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056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16="http://schemas.microsoft.com/office/drawing/2014/main">
                  <w:pict w14:anchorId="4D73548E">
                    <v:group id="Group 2" style="position:absolute;margin-left:-4.15pt;margin-top:-27.5pt;width:23.3pt;height:24.6pt;z-index:251650560" coordsize="466,492" coordorigin="9,2" o:spid="_x0000_s1026" w14:anchorId="6BB3E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65920" behindDoc="0" locked="0" layoutInCell="1" allowOverlap="1" wp14:anchorId="00EDF105" wp14:editId="3E4B36F5">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8752" behindDoc="0" locked="0" layoutInCell="1" allowOverlap="1" wp14:anchorId="4343FD4C" wp14:editId="5A7B1115">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1A05E87" w:rsidR="00E61DAC" w:rsidRPr="005B217D" w:rsidRDefault="00A670BC" w:rsidP="00536188">
            <w:pPr>
              <w:tabs>
                <w:tab w:val="left" w:pos="7200"/>
              </w:tabs>
              <w:spacing w:before="0"/>
              <w:rPr>
                <w:b/>
                <w:szCs w:val="22"/>
                <w:lang w:val="en-CA"/>
              </w:rPr>
            </w:pPr>
            <w:r w:rsidRPr="00A670BC">
              <w:t>35th Meeting: Sapporo, JP, 12–19 July 2024</w:t>
            </w:r>
          </w:p>
        </w:tc>
        <w:tc>
          <w:tcPr>
            <w:tcW w:w="3060" w:type="dxa"/>
          </w:tcPr>
          <w:p w14:paraId="59B7E346" w14:textId="798465B4"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B2E37">
              <w:rPr>
                <w:lang w:val="en-CA"/>
              </w:rPr>
              <w:t>A</w:t>
            </w:r>
            <w:r w:rsidR="004543DD">
              <w:rPr>
                <w:lang w:val="en-CA"/>
              </w:rPr>
              <w:t>I</w:t>
            </w:r>
            <w:r w:rsidR="00DF3F35">
              <w:rPr>
                <w:lang w:val="en-CA"/>
              </w:rPr>
              <w:t>2025</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E61DAC" w:rsidRPr="005B217D" w14:paraId="188D2B50" w14:textId="77777777" w:rsidTr="00EA3BB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7B16FDD" w:rsidR="00E61DAC" w:rsidRPr="005B217D" w:rsidRDefault="00DF3F35" w:rsidP="009D7CE6">
            <w:pPr>
              <w:spacing w:before="60" w:after="60"/>
              <w:rPr>
                <w:b/>
                <w:szCs w:val="22"/>
                <w:lang w:val="en-CA"/>
              </w:rPr>
            </w:pPr>
            <w:r>
              <w:rPr>
                <w:b/>
                <w:szCs w:val="22"/>
                <w:lang w:val="en-CA"/>
              </w:rPr>
              <w:t>A</w:t>
            </w:r>
            <w:r w:rsidR="00BF7BEF">
              <w:rPr>
                <w:b/>
                <w:szCs w:val="22"/>
                <w:lang w:val="en-CA"/>
              </w:rPr>
              <w:t xml:space="preserve">lgorithm description </w:t>
            </w:r>
            <w:r>
              <w:rPr>
                <w:b/>
                <w:szCs w:val="22"/>
                <w:lang w:val="en-CA"/>
              </w:rPr>
              <w:t>of</w:t>
            </w:r>
            <w:r w:rsidR="00BF7BEF">
              <w:rPr>
                <w:b/>
                <w:szCs w:val="22"/>
                <w:lang w:val="en-CA"/>
              </w:rPr>
              <w:t xml:space="preserve"> Enhanced Compression </w:t>
            </w:r>
            <w:r w:rsidR="00AD1FB3">
              <w:rPr>
                <w:b/>
                <w:szCs w:val="22"/>
                <w:lang w:val="en-CA"/>
              </w:rPr>
              <w:t>Model 1</w:t>
            </w:r>
            <w:r w:rsidR="0094719C">
              <w:rPr>
                <w:b/>
                <w:szCs w:val="22"/>
                <w:lang w:val="en-CA"/>
              </w:rPr>
              <w:t>4</w:t>
            </w:r>
            <w:r w:rsidR="000C6FAC">
              <w:rPr>
                <w:b/>
                <w:szCs w:val="22"/>
                <w:lang w:val="en-CA"/>
              </w:rPr>
              <w:t xml:space="preserve"> </w:t>
            </w:r>
            <w:r w:rsidR="00BF7BEF">
              <w:rPr>
                <w:b/>
                <w:szCs w:val="22"/>
                <w:lang w:val="en-CA"/>
              </w:rPr>
              <w:t>(</w:t>
            </w:r>
            <w:r w:rsidR="00AD1FB3">
              <w:rPr>
                <w:b/>
                <w:szCs w:val="22"/>
                <w:lang w:val="en-CA"/>
              </w:rPr>
              <w:t>ECM 1</w:t>
            </w:r>
            <w:r w:rsidR="0094719C">
              <w:rPr>
                <w:b/>
                <w:szCs w:val="22"/>
                <w:lang w:val="en-CA"/>
              </w:rPr>
              <w:t>4</w:t>
            </w:r>
            <w:r w:rsidR="00BF7BEF">
              <w:rPr>
                <w:b/>
                <w:szCs w:val="22"/>
                <w:lang w:val="en-CA"/>
              </w:rPr>
              <w:t xml:space="preserve">) </w:t>
            </w:r>
          </w:p>
        </w:tc>
      </w:tr>
      <w:tr w:rsidR="00E61DAC" w:rsidRPr="005B217D" w14:paraId="3D8B01B2" w14:textId="77777777" w:rsidTr="00EA3BB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42250E" w:rsidR="00E61DAC" w:rsidRPr="005B217D" w:rsidRDefault="00DF3F35" w:rsidP="00AD0A1B">
            <w:pPr>
              <w:spacing w:before="60" w:after="60"/>
              <w:rPr>
                <w:szCs w:val="22"/>
                <w:lang w:val="en-CA"/>
              </w:rPr>
            </w:pPr>
            <w:r>
              <w:rPr>
                <w:szCs w:val="22"/>
                <w:lang w:val="en-CA"/>
              </w:rPr>
              <w:t>Output</w:t>
            </w:r>
            <w:r w:rsidR="0013458C">
              <w:rPr>
                <w:szCs w:val="22"/>
                <w:lang w:val="en-CA"/>
              </w:rPr>
              <w:t xml:space="preserve"> d</w:t>
            </w:r>
            <w:r w:rsidR="00E61DAC" w:rsidRPr="005B217D">
              <w:rPr>
                <w:szCs w:val="22"/>
                <w:lang w:val="en-CA"/>
              </w:rPr>
              <w:t xml:space="preserve">ocument </w:t>
            </w:r>
            <w:r>
              <w:rPr>
                <w:szCs w:val="22"/>
                <w:lang w:val="en-CA"/>
              </w:rPr>
              <w:t>of</w:t>
            </w:r>
            <w:r w:rsidR="00E61DAC" w:rsidRPr="005B217D">
              <w:rPr>
                <w:szCs w:val="22"/>
                <w:lang w:val="en-CA"/>
              </w:rPr>
              <w:t xml:space="preserve"> </w:t>
            </w:r>
            <w:r w:rsidR="009D7CE6">
              <w:rPr>
                <w:szCs w:val="22"/>
                <w:lang w:val="en-CA"/>
              </w:rPr>
              <w:t>JVET</w:t>
            </w:r>
          </w:p>
        </w:tc>
      </w:tr>
      <w:tr w:rsidR="00E61DAC" w:rsidRPr="005B217D" w14:paraId="7E6D99E3" w14:textId="77777777" w:rsidTr="00EA3BB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2D4F760" w:rsidR="00E61DAC" w:rsidRPr="005B217D" w:rsidRDefault="00DF3F35" w:rsidP="005E1AC6">
            <w:pPr>
              <w:spacing w:before="60" w:after="60"/>
              <w:rPr>
                <w:szCs w:val="22"/>
                <w:lang w:val="en-CA"/>
              </w:rPr>
            </w:pPr>
            <w:r>
              <w:rPr>
                <w:szCs w:val="22"/>
                <w:lang w:val="en-CA"/>
              </w:rPr>
              <w:t xml:space="preserve">Algorithm description of </w:t>
            </w:r>
            <w:r w:rsidRPr="00DF3F35">
              <w:rPr>
                <w:szCs w:val="22"/>
                <w:lang w:val="en-CA"/>
              </w:rPr>
              <w:t xml:space="preserve">Enhanced Compression </w:t>
            </w:r>
            <w:r w:rsidR="00AD1FB3">
              <w:rPr>
                <w:szCs w:val="22"/>
                <w:lang w:val="en-CA"/>
              </w:rPr>
              <w:t>Model 1</w:t>
            </w:r>
            <w:r w:rsidR="00094AFD">
              <w:rPr>
                <w:szCs w:val="22"/>
                <w:lang w:val="en-CA"/>
              </w:rPr>
              <w:t>4</w:t>
            </w:r>
          </w:p>
        </w:tc>
      </w:tr>
      <w:tr w:rsidR="00E61DAC" w:rsidRPr="005B217D" w14:paraId="714CD808" w14:textId="77777777" w:rsidTr="00EA3BB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49D81240" w14:textId="5B4C08B1" w:rsidR="00E61DAC" w:rsidRPr="00F17E14" w:rsidRDefault="00DD410D" w:rsidP="00AD0A1B">
            <w:pPr>
              <w:spacing w:before="60" w:after="60"/>
              <w:rPr>
                <w:szCs w:val="22"/>
                <w:lang w:val="sv-SE"/>
              </w:rPr>
            </w:pPr>
            <w:r w:rsidRPr="00F17E14">
              <w:rPr>
                <w:szCs w:val="22"/>
                <w:lang w:val="sv-SE"/>
              </w:rPr>
              <w:t>Muhammed Coban</w:t>
            </w:r>
            <w:r w:rsidRPr="00F17E14">
              <w:rPr>
                <w:szCs w:val="22"/>
                <w:lang w:val="sv-SE"/>
              </w:rPr>
              <w:br/>
            </w:r>
            <w:r w:rsidR="00965135" w:rsidRPr="00F17E14">
              <w:rPr>
                <w:szCs w:val="22"/>
                <w:lang w:val="sv-SE"/>
              </w:rPr>
              <w:t>Ru-Ling Liao</w:t>
            </w:r>
            <w:r w:rsidR="00CB3EB2" w:rsidRPr="00F17E14">
              <w:rPr>
                <w:szCs w:val="22"/>
                <w:lang w:val="sv-SE"/>
              </w:rPr>
              <w:br/>
            </w:r>
            <w:r w:rsidR="005F4A09" w:rsidRPr="00F17E14">
              <w:rPr>
                <w:szCs w:val="22"/>
                <w:lang w:val="sv-SE"/>
              </w:rPr>
              <w:t>Karam Naser</w:t>
            </w:r>
            <w:r w:rsidRPr="00F17E14">
              <w:rPr>
                <w:szCs w:val="22"/>
                <w:lang w:val="sv-SE"/>
              </w:rPr>
              <w:br/>
              <w:t>Jacob Ström</w:t>
            </w:r>
            <w:r w:rsidR="008B2E37" w:rsidRPr="00F17E14">
              <w:rPr>
                <w:szCs w:val="22"/>
                <w:lang w:val="sv-SE"/>
              </w:rPr>
              <w:br/>
              <w:t>Li Zhang</w:t>
            </w:r>
            <w:r w:rsidRPr="00F17E14">
              <w:rPr>
                <w:szCs w:val="22"/>
                <w:lang w:val="sv-SE"/>
              </w:rPr>
              <w:br/>
            </w:r>
          </w:p>
        </w:tc>
        <w:tc>
          <w:tcPr>
            <w:tcW w:w="810" w:type="dxa"/>
          </w:tcPr>
          <w:p w14:paraId="0140ECA2" w14:textId="6FBC2A8E" w:rsidR="00E61DAC" w:rsidRPr="005B217D" w:rsidRDefault="00E61DAC">
            <w:pPr>
              <w:spacing w:before="60" w:after="60"/>
              <w:rPr>
                <w:szCs w:val="22"/>
                <w:lang w:val="en-CA"/>
              </w:rPr>
            </w:pPr>
            <w:r w:rsidRPr="005B217D">
              <w:rPr>
                <w:szCs w:val="22"/>
                <w:lang w:val="en-CA"/>
              </w:rPr>
              <w:t>Email:</w:t>
            </w:r>
          </w:p>
        </w:tc>
        <w:tc>
          <w:tcPr>
            <w:tcW w:w="3335" w:type="dxa"/>
          </w:tcPr>
          <w:p w14:paraId="0653806A" w14:textId="24AA7D82" w:rsidR="00BF07F8" w:rsidRDefault="00724C26" w:rsidP="005952A5">
            <w:pPr>
              <w:spacing w:before="60" w:after="60"/>
              <w:rPr>
                <w:szCs w:val="22"/>
                <w:lang w:val="en-CA"/>
              </w:rPr>
            </w:pPr>
            <w:hyperlink r:id="rId13" w:history="1">
              <w:r w:rsidR="00DD410D" w:rsidRPr="00AD08DB">
                <w:rPr>
                  <w:rStyle w:val="Hyperlink"/>
                  <w:szCs w:val="22"/>
                  <w:lang w:val="en-CA"/>
                </w:rPr>
                <w:t>mcoban@qti.qualcomm.com</w:t>
              </w:r>
            </w:hyperlink>
            <w:r w:rsidR="00DD410D">
              <w:rPr>
                <w:szCs w:val="22"/>
                <w:lang w:val="en-CA"/>
              </w:rPr>
              <w:br/>
            </w:r>
            <w:hyperlink r:id="rId14" w:history="1">
              <w:r w:rsidR="002D2A3B" w:rsidRPr="001F48BC">
                <w:rPr>
                  <w:rStyle w:val="Hyperlink"/>
                  <w:szCs w:val="22"/>
                  <w:lang w:val="en-CA"/>
                </w:rPr>
                <w:t>ruling.lrl@alibaba.com</w:t>
              </w:r>
            </w:hyperlink>
            <w:r w:rsidR="00CB3EB2">
              <w:rPr>
                <w:rStyle w:val="Hyperlink"/>
                <w:szCs w:val="22"/>
                <w:lang w:val="en-CA"/>
              </w:rPr>
              <w:br/>
            </w:r>
            <w:r w:rsidR="005F4A09">
              <w:rPr>
                <w:rStyle w:val="Hyperlink"/>
              </w:rPr>
              <w:t>k</w:t>
            </w:r>
            <w:r w:rsidR="005F4A09" w:rsidRPr="005F4A09">
              <w:rPr>
                <w:rStyle w:val="Hyperlink"/>
              </w:rPr>
              <w:t>aram.</w:t>
            </w:r>
            <w:r w:rsidR="005F4A09">
              <w:rPr>
                <w:rStyle w:val="Hyperlink"/>
              </w:rPr>
              <w:t>n</w:t>
            </w:r>
            <w:r w:rsidR="005F4A09" w:rsidRPr="005F4A09">
              <w:rPr>
                <w:rStyle w:val="Hyperlink"/>
              </w:rPr>
              <w:t>aser@</w:t>
            </w:r>
            <w:r w:rsidR="005F4A09">
              <w:rPr>
                <w:rStyle w:val="Hyperlink"/>
              </w:rPr>
              <w:t>i</w:t>
            </w:r>
            <w:r w:rsidR="005F4A09" w:rsidRPr="005F4A09">
              <w:rPr>
                <w:rStyle w:val="Hyperlink"/>
              </w:rPr>
              <w:t>nter</w:t>
            </w:r>
            <w:r w:rsidR="005F4A09">
              <w:rPr>
                <w:rStyle w:val="Hyperlink"/>
              </w:rPr>
              <w:t>d</w:t>
            </w:r>
            <w:r w:rsidR="005F4A09" w:rsidRPr="005F4A09">
              <w:rPr>
                <w:rStyle w:val="Hyperlink"/>
              </w:rPr>
              <w:t>igital.com</w:t>
            </w:r>
            <w:r w:rsidR="00DD410D">
              <w:rPr>
                <w:szCs w:val="22"/>
                <w:lang w:val="en-CA"/>
              </w:rPr>
              <w:br/>
            </w:r>
            <w:hyperlink r:id="rId15" w:history="1">
              <w:r w:rsidR="00DD410D" w:rsidRPr="00AD08DB">
                <w:rPr>
                  <w:rStyle w:val="Hyperlink"/>
                  <w:szCs w:val="22"/>
                  <w:lang w:val="en-CA"/>
                </w:rPr>
                <w:t>jacob.strom@ericsson.com</w:t>
              </w:r>
            </w:hyperlink>
            <w:r w:rsidR="00DD410D">
              <w:rPr>
                <w:szCs w:val="22"/>
                <w:lang w:val="en-CA"/>
              </w:rPr>
              <w:br/>
            </w:r>
            <w:hyperlink r:id="rId16" w:history="1">
              <w:r w:rsidR="00BF07F8" w:rsidRPr="007C1ECF">
                <w:rPr>
                  <w:rStyle w:val="Hyperlink"/>
                  <w:szCs w:val="22"/>
                  <w:lang w:val="en-CA"/>
                </w:rPr>
                <w:t>lizhang.idm@bytedance.com</w:t>
              </w:r>
            </w:hyperlink>
          </w:p>
          <w:p w14:paraId="32C2ABFD" w14:textId="755CDB3C" w:rsidR="00BF07F8" w:rsidRPr="005B217D" w:rsidRDefault="00BF07F8" w:rsidP="005952A5">
            <w:pPr>
              <w:spacing w:before="60" w:after="60"/>
              <w:rPr>
                <w:szCs w:val="22"/>
                <w:lang w:val="en-CA"/>
              </w:rPr>
            </w:pPr>
          </w:p>
        </w:tc>
      </w:tr>
      <w:tr w:rsidR="00E61DAC" w:rsidRPr="005B217D" w14:paraId="49AFAA61" w14:textId="77777777" w:rsidTr="00EA3BB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BAC3EF" w:rsidR="00E61DAC" w:rsidRPr="005B217D" w:rsidRDefault="00DF3F35" w:rsidP="00C333C8">
            <w:pPr>
              <w:spacing w:before="60" w:after="60"/>
              <w:rPr>
                <w:szCs w:val="22"/>
                <w:lang w:val="en-CA"/>
              </w:rPr>
            </w:pPr>
            <w:r>
              <w:rPr>
                <w:szCs w:val="22"/>
                <w:lang w:val="en-CA"/>
              </w:rPr>
              <w:t>Editors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0" w:name="_Toc180352296"/>
      <w:r w:rsidRPr="005B217D">
        <w:rPr>
          <w:lang w:val="en-CA"/>
        </w:rPr>
        <w:t>Abstract</w:t>
      </w:r>
      <w:bookmarkEnd w:id="0"/>
    </w:p>
    <w:p w14:paraId="6C83EFD7" w14:textId="15F262CE" w:rsidR="00685303" w:rsidRPr="009045FE" w:rsidRDefault="00685303" w:rsidP="00685303">
      <w:pPr>
        <w:rPr>
          <w:lang w:val="en-CA"/>
        </w:rPr>
      </w:pPr>
      <w:r w:rsidRPr="009045FE">
        <w:rPr>
          <w:lang w:val="en-CA"/>
        </w:rPr>
        <w:t xml:space="preserve">This document is </w:t>
      </w:r>
      <w:r>
        <w:rPr>
          <w:lang w:val="en-CA"/>
        </w:rPr>
        <w:t xml:space="preserve">Enhanced Compression </w:t>
      </w:r>
      <w:r w:rsidR="00AD1FB3">
        <w:rPr>
          <w:lang w:val="en-CA"/>
        </w:rPr>
        <w:t>Model 1</w:t>
      </w:r>
      <w:r w:rsidR="00401C8D">
        <w:rPr>
          <w:lang w:val="en-CA"/>
        </w:rPr>
        <w:t>4</w:t>
      </w:r>
      <w:r w:rsidR="00D77E2C" w:rsidRPr="009045FE">
        <w:rPr>
          <w:lang w:val="en-CA"/>
        </w:rPr>
        <w:t xml:space="preserve"> </w:t>
      </w:r>
      <w:r w:rsidRPr="009045FE">
        <w:rPr>
          <w:lang w:val="en-CA"/>
        </w:rPr>
        <w:t>(</w:t>
      </w:r>
      <w:r w:rsidR="00094AFD">
        <w:rPr>
          <w:lang w:val="en-CA"/>
        </w:rPr>
        <w:t>ECM 14</w:t>
      </w:r>
      <w:r w:rsidRPr="009045FE">
        <w:rPr>
          <w:lang w:val="en-CA"/>
        </w:rPr>
        <w:t xml:space="preserve">) </w:t>
      </w:r>
      <w:r>
        <w:rPr>
          <w:lang w:val="en-CA"/>
        </w:rPr>
        <w:t xml:space="preserve">software </w:t>
      </w:r>
      <w:r w:rsidRPr="009045FE">
        <w:rPr>
          <w:lang w:val="en-CA"/>
        </w:rPr>
        <w:t>algorithm</w:t>
      </w:r>
      <w:r w:rsidR="009546F7">
        <w:rPr>
          <w:lang w:val="en-CA"/>
        </w:rPr>
        <w:t xml:space="preserve"> </w:t>
      </w:r>
      <w:r w:rsidRPr="009045FE">
        <w:rPr>
          <w:lang w:val="en-CA"/>
        </w:rPr>
        <w:t xml:space="preserve">description. It </w:t>
      </w:r>
      <w:r w:rsidR="009546F7">
        <w:rPr>
          <w:lang w:val="en-CA"/>
        </w:rPr>
        <w:t>includes</w:t>
      </w:r>
      <w:r w:rsidRPr="009045FE">
        <w:rPr>
          <w:lang w:val="en-CA"/>
        </w:rPr>
        <w:t xml:space="preserve"> the coding features </w:t>
      </w:r>
      <w:r w:rsidR="009546F7">
        <w:rPr>
          <w:lang w:val="en-CA"/>
        </w:rPr>
        <w:t xml:space="preserve">and encoding methods </w:t>
      </w:r>
      <w:r>
        <w:rPr>
          <w:lang w:val="en-CA"/>
        </w:rPr>
        <w:t xml:space="preserve">implemented in </w:t>
      </w:r>
      <w:r w:rsidR="00094AFD">
        <w:rPr>
          <w:lang w:val="en-CA"/>
        </w:rPr>
        <w:t>ECM-14.0</w:t>
      </w:r>
      <w:r>
        <w:rPr>
          <w:lang w:val="en-CA"/>
        </w:rPr>
        <w:t xml:space="preserve"> software </w:t>
      </w:r>
      <w:r w:rsidRPr="009045FE">
        <w:rPr>
          <w:lang w:val="en-CA"/>
        </w:rPr>
        <w:t xml:space="preserve">that are under coordinated </w:t>
      </w:r>
      <w:r>
        <w:rPr>
          <w:lang w:val="en-CA"/>
        </w:rPr>
        <w:t xml:space="preserve">exploration </w:t>
      </w:r>
      <w:r w:rsidRPr="009045FE">
        <w:rPr>
          <w:lang w:val="en-CA"/>
        </w:rPr>
        <w:t xml:space="preserve">study by the Joint Video Exploration Team (JVET) of ITU-T VCEG and ISO/IEC MPEG as potential enhanced video coding technology beyond the capabilities of </w:t>
      </w:r>
      <w:r>
        <w:rPr>
          <w:lang w:val="en-CA"/>
        </w:rPr>
        <w:t>V</w:t>
      </w:r>
      <w:r w:rsidRPr="009045FE">
        <w:rPr>
          <w:lang w:val="en-CA"/>
        </w:rPr>
        <w:t>VC.</w:t>
      </w:r>
    </w:p>
    <w:p w14:paraId="004A9426" w14:textId="24AA007E" w:rsidR="00092921" w:rsidRDefault="00685303" w:rsidP="00092921">
      <w:pPr>
        <w:rPr>
          <w:lang w:val="en-CA"/>
        </w:rPr>
      </w:pPr>
      <w:r w:rsidRPr="009045FE">
        <w:rPr>
          <w:lang w:val="en-CA"/>
        </w:rPr>
        <w:t xml:space="preserve">ITU-T VCEG (Q6/16) and ISO/IEC MPEG (JTC 1/SC 29/WG </w:t>
      </w:r>
      <w:r w:rsidR="00992269">
        <w:rPr>
          <w:lang w:val="en-CA"/>
        </w:rPr>
        <w:t>5</w:t>
      </w:r>
      <w:r w:rsidRPr="009045FE">
        <w:rPr>
          <w:lang w:val="en-CA"/>
        </w:rPr>
        <w:t>) are studying the potential need for standardization of future video coding technology with a compression capability that significantly exceeds that of the current</w:t>
      </w:r>
      <w:r>
        <w:rPr>
          <w:lang w:val="en-CA"/>
        </w:rPr>
        <w:t xml:space="preserve"> V</w:t>
      </w:r>
      <w:r w:rsidRPr="009045FE">
        <w:rPr>
          <w:lang w:val="en-CA"/>
        </w:rPr>
        <w:t>VC standard</w:t>
      </w:r>
      <w:r>
        <w:rPr>
          <w:lang w:val="en-CA"/>
        </w:rPr>
        <w:t xml:space="preserve">. </w:t>
      </w:r>
      <w:r w:rsidRPr="009045FE">
        <w:rPr>
          <w:lang w:val="en-CA"/>
        </w:rPr>
        <w:t xml:space="preserve">Such future standardization action could either take the form of additional extension(s) of </w:t>
      </w:r>
      <w:r>
        <w:rPr>
          <w:lang w:val="en-CA"/>
        </w:rPr>
        <w:t>V</w:t>
      </w:r>
      <w:r w:rsidRPr="009045FE">
        <w:rPr>
          <w:lang w:val="en-CA"/>
        </w:rPr>
        <w:t>VC or an entirely new standard. The groups are working together on this exploration activity in a joint</w:t>
      </w:r>
      <w:r w:rsidR="007F50BA">
        <w:rPr>
          <w:lang w:val="en-CA"/>
        </w:rPr>
        <w:t xml:space="preserve"> </w:t>
      </w:r>
      <w:r w:rsidRPr="009045FE">
        <w:rPr>
          <w:lang w:val="en-CA"/>
        </w:rPr>
        <w:t xml:space="preserve">collaboration effort known as the Joint Video Exploration Team (JVET) to evaluate compression technology designs proposed by their experts in this area. The </w:t>
      </w:r>
      <w:r>
        <w:rPr>
          <w:lang w:val="en-CA"/>
        </w:rPr>
        <w:t xml:space="preserve">first Exploration Experiments (EE) were established </w:t>
      </w:r>
      <w:r w:rsidR="00992269">
        <w:rPr>
          <w:lang w:val="en-CA"/>
        </w:rPr>
        <w:t>at</w:t>
      </w:r>
      <w:r>
        <w:rPr>
          <w:lang w:val="en-CA"/>
        </w:rPr>
        <w:t xml:space="preserve"> </w:t>
      </w:r>
      <w:r w:rsidR="00992269">
        <w:rPr>
          <w:lang w:val="en-CA"/>
        </w:rPr>
        <w:t xml:space="preserve">the </w:t>
      </w:r>
      <w:r w:rsidRPr="009045FE">
        <w:rPr>
          <w:lang w:val="en-CA"/>
        </w:rPr>
        <w:t xml:space="preserve">JVET </w:t>
      </w:r>
      <w:r>
        <w:rPr>
          <w:lang w:val="en-CA"/>
        </w:rPr>
        <w:t xml:space="preserve">meeting </w:t>
      </w:r>
      <w:r w:rsidR="00992269">
        <w:rPr>
          <w:lang w:val="en-CA"/>
        </w:rPr>
        <w:t>of</w:t>
      </w:r>
      <w:r>
        <w:rPr>
          <w:lang w:val="en-CA"/>
        </w:rPr>
        <w:t xml:space="preserve"> 6–15 January</w:t>
      </w:r>
      <w:r w:rsidRPr="009045FE">
        <w:rPr>
          <w:lang w:val="en-CA"/>
        </w:rPr>
        <w:t xml:space="preserve"> 20</w:t>
      </w:r>
      <w:r>
        <w:rPr>
          <w:lang w:val="en-CA"/>
        </w:rPr>
        <w:t>21</w:t>
      </w:r>
      <w:r w:rsidRPr="009045FE">
        <w:rPr>
          <w:lang w:val="en-CA"/>
        </w:rPr>
        <w:t>.</w:t>
      </w:r>
    </w:p>
    <w:sdt>
      <w:sdtPr>
        <w:rPr>
          <w:rFonts w:ascii="Times New Roman" w:eastAsia="Times New Roman" w:hAnsi="Times New Roman" w:cs="Times New Roman"/>
          <w:color w:val="auto"/>
          <w:sz w:val="22"/>
          <w:szCs w:val="20"/>
        </w:rPr>
        <w:id w:val="-1086463427"/>
        <w:docPartObj>
          <w:docPartGallery w:val="Table of Contents"/>
          <w:docPartUnique/>
        </w:docPartObj>
      </w:sdtPr>
      <w:sdtEndPr>
        <w:rPr>
          <w:rFonts w:eastAsia="SimSun"/>
          <w:b/>
          <w:bCs/>
          <w:noProof/>
          <w:szCs w:val="22"/>
        </w:rPr>
      </w:sdtEndPr>
      <w:sdtContent>
        <w:p w14:paraId="4CA4FF36" w14:textId="3AEADFF8" w:rsidR="008E678E" w:rsidRDefault="008E678E">
          <w:pPr>
            <w:pStyle w:val="TOCHeading"/>
          </w:pPr>
          <w:r>
            <w:t>Contents</w:t>
          </w:r>
        </w:p>
        <w:p w14:paraId="3C9BC29C" w14:textId="4A5CD4E7" w:rsidR="005564CF" w:rsidRDefault="008E678E">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"1-3" \h \z \u </w:instrText>
          </w:r>
          <w:r>
            <w:fldChar w:fldCharType="separate"/>
          </w:r>
          <w:hyperlink w:anchor="_Toc180352296" w:history="1">
            <w:r w:rsidR="005564CF" w:rsidRPr="009648B7">
              <w:rPr>
                <w:rStyle w:val="Hyperlink"/>
                <w:noProof/>
                <w:lang w:val="en-CA"/>
              </w:rPr>
              <w:t>Abstract</w:t>
            </w:r>
            <w:r w:rsidR="005564CF">
              <w:rPr>
                <w:noProof/>
                <w:webHidden/>
              </w:rPr>
              <w:tab/>
            </w:r>
            <w:r w:rsidR="005564CF">
              <w:rPr>
                <w:noProof/>
                <w:webHidden/>
              </w:rPr>
              <w:fldChar w:fldCharType="begin"/>
            </w:r>
            <w:r w:rsidR="005564CF">
              <w:rPr>
                <w:noProof/>
                <w:webHidden/>
              </w:rPr>
              <w:instrText xml:space="preserve"> PAGEREF _Toc180352296 \h </w:instrText>
            </w:r>
            <w:r w:rsidR="005564CF">
              <w:rPr>
                <w:noProof/>
                <w:webHidden/>
              </w:rPr>
            </w:r>
            <w:r w:rsidR="005564CF">
              <w:rPr>
                <w:noProof/>
                <w:webHidden/>
              </w:rPr>
              <w:fldChar w:fldCharType="separate"/>
            </w:r>
            <w:r w:rsidR="005564CF">
              <w:rPr>
                <w:noProof/>
                <w:webHidden/>
              </w:rPr>
              <w:t>1</w:t>
            </w:r>
            <w:r w:rsidR="005564CF">
              <w:rPr>
                <w:noProof/>
                <w:webHidden/>
              </w:rPr>
              <w:fldChar w:fldCharType="end"/>
            </w:r>
          </w:hyperlink>
        </w:p>
        <w:p w14:paraId="3E85B1E4" w14:textId="2E4B53F2" w:rsidR="005564CF" w:rsidRDefault="005564CF">
          <w:pPr>
            <w:pStyle w:val="TOC1"/>
            <w:tabs>
              <w:tab w:val="left" w:pos="440"/>
            </w:tabs>
            <w:rPr>
              <w:rFonts w:asciiTheme="minorHAnsi" w:eastAsiaTheme="minorEastAsia" w:hAnsiTheme="minorHAnsi" w:cstheme="minorBidi"/>
              <w:noProof/>
              <w:kern w:val="2"/>
              <w:sz w:val="24"/>
              <w:szCs w:val="24"/>
              <w14:ligatures w14:val="standardContextual"/>
            </w:rPr>
          </w:pPr>
          <w:hyperlink w:anchor="_Toc180352297" w:history="1">
            <w:r w:rsidRPr="009648B7">
              <w:rPr>
                <w:rStyle w:val="Hyperlink"/>
                <w:noProof/>
                <w:lang w:val="en-CA"/>
              </w:rPr>
              <w:t>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Introduction</w:t>
            </w:r>
            <w:r>
              <w:rPr>
                <w:noProof/>
                <w:webHidden/>
              </w:rPr>
              <w:tab/>
            </w:r>
            <w:r>
              <w:rPr>
                <w:noProof/>
                <w:webHidden/>
              </w:rPr>
              <w:fldChar w:fldCharType="begin"/>
            </w:r>
            <w:r>
              <w:rPr>
                <w:noProof/>
                <w:webHidden/>
              </w:rPr>
              <w:instrText xml:space="preserve"> PAGEREF _Toc180352297 \h </w:instrText>
            </w:r>
            <w:r>
              <w:rPr>
                <w:noProof/>
                <w:webHidden/>
              </w:rPr>
            </w:r>
            <w:r>
              <w:rPr>
                <w:noProof/>
                <w:webHidden/>
              </w:rPr>
              <w:fldChar w:fldCharType="separate"/>
            </w:r>
            <w:r>
              <w:rPr>
                <w:noProof/>
                <w:webHidden/>
              </w:rPr>
              <w:t>14</w:t>
            </w:r>
            <w:r>
              <w:rPr>
                <w:noProof/>
                <w:webHidden/>
              </w:rPr>
              <w:fldChar w:fldCharType="end"/>
            </w:r>
          </w:hyperlink>
        </w:p>
        <w:p w14:paraId="2A063BCA" w14:textId="5908D11A" w:rsidR="005564CF" w:rsidRDefault="005564CF">
          <w:pPr>
            <w:pStyle w:val="TOC1"/>
            <w:tabs>
              <w:tab w:val="left" w:pos="440"/>
            </w:tabs>
            <w:rPr>
              <w:rFonts w:asciiTheme="minorHAnsi" w:eastAsiaTheme="minorEastAsia" w:hAnsiTheme="minorHAnsi" w:cstheme="minorBidi"/>
              <w:noProof/>
              <w:kern w:val="2"/>
              <w:sz w:val="24"/>
              <w:szCs w:val="24"/>
              <w14:ligatures w14:val="standardContextual"/>
            </w:rPr>
          </w:pPr>
          <w:hyperlink w:anchor="_Toc180352298" w:history="1">
            <w:r w:rsidRPr="009648B7">
              <w:rPr>
                <w:rStyle w:val="Hyperlink"/>
                <w:noProof/>
                <w:lang w:val="en-CA"/>
              </w:rPr>
              <w:t>2</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Scope</w:t>
            </w:r>
            <w:r>
              <w:rPr>
                <w:noProof/>
                <w:webHidden/>
              </w:rPr>
              <w:tab/>
            </w:r>
            <w:r>
              <w:rPr>
                <w:noProof/>
                <w:webHidden/>
              </w:rPr>
              <w:fldChar w:fldCharType="begin"/>
            </w:r>
            <w:r>
              <w:rPr>
                <w:noProof/>
                <w:webHidden/>
              </w:rPr>
              <w:instrText xml:space="preserve"> PAGEREF _Toc180352298 \h </w:instrText>
            </w:r>
            <w:r>
              <w:rPr>
                <w:noProof/>
                <w:webHidden/>
              </w:rPr>
            </w:r>
            <w:r>
              <w:rPr>
                <w:noProof/>
                <w:webHidden/>
              </w:rPr>
              <w:fldChar w:fldCharType="separate"/>
            </w:r>
            <w:r>
              <w:rPr>
                <w:noProof/>
                <w:webHidden/>
              </w:rPr>
              <w:t>14</w:t>
            </w:r>
            <w:r>
              <w:rPr>
                <w:noProof/>
                <w:webHidden/>
              </w:rPr>
              <w:fldChar w:fldCharType="end"/>
            </w:r>
          </w:hyperlink>
        </w:p>
        <w:p w14:paraId="4C30848E" w14:textId="37C7ECAB" w:rsidR="005564CF" w:rsidRDefault="005564CF">
          <w:pPr>
            <w:pStyle w:val="TOC1"/>
            <w:tabs>
              <w:tab w:val="left" w:pos="440"/>
            </w:tabs>
            <w:rPr>
              <w:rFonts w:asciiTheme="minorHAnsi" w:eastAsiaTheme="minorEastAsia" w:hAnsiTheme="minorHAnsi" w:cstheme="minorBidi"/>
              <w:noProof/>
              <w:kern w:val="2"/>
              <w:sz w:val="24"/>
              <w:szCs w:val="24"/>
              <w14:ligatures w14:val="standardContextual"/>
            </w:rPr>
          </w:pPr>
          <w:hyperlink w:anchor="_Toc180352299" w:history="1">
            <w:r w:rsidRPr="009648B7">
              <w:rPr>
                <w:rStyle w:val="Hyperlink"/>
                <w:noProof/>
                <w:lang w:val="en-CA"/>
              </w:rPr>
              <w:t>3</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Algorithm description of the Enhanced Compression Model Software</w:t>
            </w:r>
            <w:r>
              <w:rPr>
                <w:noProof/>
                <w:webHidden/>
              </w:rPr>
              <w:tab/>
            </w:r>
            <w:r>
              <w:rPr>
                <w:noProof/>
                <w:webHidden/>
              </w:rPr>
              <w:fldChar w:fldCharType="begin"/>
            </w:r>
            <w:r>
              <w:rPr>
                <w:noProof/>
                <w:webHidden/>
              </w:rPr>
              <w:instrText xml:space="preserve"> PAGEREF _Toc180352299 \h </w:instrText>
            </w:r>
            <w:r>
              <w:rPr>
                <w:noProof/>
                <w:webHidden/>
              </w:rPr>
            </w:r>
            <w:r>
              <w:rPr>
                <w:noProof/>
                <w:webHidden/>
              </w:rPr>
              <w:fldChar w:fldCharType="separate"/>
            </w:r>
            <w:r>
              <w:rPr>
                <w:noProof/>
                <w:webHidden/>
              </w:rPr>
              <w:t>14</w:t>
            </w:r>
            <w:r>
              <w:rPr>
                <w:noProof/>
                <w:webHidden/>
              </w:rPr>
              <w:fldChar w:fldCharType="end"/>
            </w:r>
          </w:hyperlink>
        </w:p>
        <w:p w14:paraId="7C5A230F" w14:textId="77EAE74F" w:rsidR="005564CF" w:rsidRDefault="005564CF">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80352300" w:history="1">
            <w:r w:rsidRPr="009648B7">
              <w:rPr>
                <w:rStyle w:val="Hyperlink"/>
                <w:noProof/>
              </w:rPr>
              <w:t>3.1</w:t>
            </w:r>
            <w:r>
              <w:rPr>
                <w:rFonts w:asciiTheme="minorHAnsi" w:eastAsiaTheme="minorEastAsia" w:hAnsiTheme="minorHAnsi" w:cstheme="minorBidi"/>
                <w:noProof/>
                <w:kern w:val="2"/>
                <w:sz w:val="24"/>
                <w:szCs w:val="24"/>
                <w14:ligatures w14:val="standardContextual"/>
              </w:rPr>
              <w:tab/>
            </w:r>
            <w:r w:rsidRPr="009648B7">
              <w:rPr>
                <w:rStyle w:val="Hyperlink"/>
                <w:noProof/>
              </w:rPr>
              <w:t>Intra prediction</w:t>
            </w:r>
            <w:r>
              <w:rPr>
                <w:noProof/>
                <w:webHidden/>
              </w:rPr>
              <w:tab/>
            </w:r>
            <w:r>
              <w:rPr>
                <w:noProof/>
                <w:webHidden/>
              </w:rPr>
              <w:fldChar w:fldCharType="begin"/>
            </w:r>
            <w:r>
              <w:rPr>
                <w:noProof/>
                <w:webHidden/>
              </w:rPr>
              <w:instrText xml:space="preserve"> PAGEREF _Toc180352300 \h </w:instrText>
            </w:r>
            <w:r>
              <w:rPr>
                <w:noProof/>
                <w:webHidden/>
              </w:rPr>
            </w:r>
            <w:r>
              <w:rPr>
                <w:noProof/>
                <w:webHidden/>
              </w:rPr>
              <w:fldChar w:fldCharType="separate"/>
            </w:r>
            <w:r>
              <w:rPr>
                <w:noProof/>
                <w:webHidden/>
              </w:rPr>
              <w:t>14</w:t>
            </w:r>
            <w:r>
              <w:rPr>
                <w:noProof/>
                <w:webHidden/>
              </w:rPr>
              <w:fldChar w:fldCharType="end"/>
            </w:r>
          </w:hyperlink>
        </w:p>
        <w:p w14:paraId="28FFF0BC" w14:textId="7783808E"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01" w:history="1">
            <w:r w:rsidRPr="009648B7">
              <w:rPr>
                <w:rStyle w:val="Hyperlink"/>
                <w:noProof/>
                <w:lang w:val="en-CA"/>
              </w:rPr>
              <w:t>3.1.1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Multi-model LM (MMLM)</w:t>
            </w:r>
            <w:r>
              <w:rPr>
                <w:noProof/>
                <w:webHidden/>
              </w:rPr>
              <w:tab/>
            </w:r>
            <w:r>
              <w:rPr>
                <w:noProof/>
                <w:webHidden/>
              </w:rPr>
              <w:fldChar w:fldCharType="begin"/>
            </w:r>
            <w:r>
              <w:rPr>
                <w:noProof/>
                <w:webHidden/>
              </w:rPr>
              <w:instrText xml:space="preserve"> PAGEREF _Toc180352301 \h </w:instrText>
            </w:r>
            <w:r>
              <w:rPr>
                <w:noProof/>
                <w:webHidden/>
              </w:rPr>
            </w:r>
            <w:r>
              <w:rPr>
                <w:noProof/>
                <w:webHidden/>
              </w:rPr>
              <w:fldChar w:fldCharType="separate"/>
            </w:r>
            <w:r>
              <w:rPr>
                <w:noProof/>
                <w:webHidden/>
              </w:rPr>
              <w:t>14</w:t>
            </w:r>
            <w:r>
              <w:rPr>
                <w:noProof/>
                <w:webHidden/>
              </w:rPr>
              <w:fldChar w:fldCharType="end"/>
            </w:r>
          </w:hyperlink>
        </w:p>
        <w:p w14:paraId="7DC3208E" w14:textId="15FB3B80"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02" w:history="1">
            <w:r w:rsidRPr="009648B7">
              <w:rPr>
                <w:rStyle w:val="Hyperlink"/>
                <w:noProof/>
                <w:lang w:val="en-CA"/>
              </w:rPr>
              <w:t>3.1.2</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Gradient PDPC</w:t>
            </w:r>
            <w:r>
              <w:rPr>
                <w:noProof/>
                <w:webHidden/>
              </w:rPr>
              <w:tab/>
            </w:r>
            <w:r>
              <w:rPr>
                <w:noProof/>
                <w:webHidden/>
              </w:rPr>
              <w:fldChar w:fldCharType="begin"/>
            </w:r>
            <w:r>
              <w:rPr>
                <w:noProof/>
                <w:webHidden/>
              </w:rPr>
              <w:instrText xml:space="preserve"> PAGEREF _Toc180352302 \h </w:instrText>
            </w:r>
            <w:r>
              <w:rPr>
                <w:noProof/>
                <w:webHidden/>
              </w:rPr>
            </w:r>
            <w:r>
              <w:rPr>
                <w:noProof/>
                <w:webHidden/>
              </w:rPr>
              <w:fldChar w:fldCharType="separate"/>
            </w:r>
            <w:r>
              <w:rPr>
                <w:noProof/>
                <w:webHidden/>
              </w:rPr>
              <w:t>15</w:t>
            </w:r>
            <w:r>
              <w:rPr>
                <w:noProof/>
                <w:webHidden/>
              </w:rPr>
              <w:fldChar w:fldCharType="end"/>
            </w:r>
          </w:hyperlink>
        </w:p>
        <w:p w14:paraId="41C4D3A2" w14:textId="6FD671EC"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03" w:history="1">
            <w:r w:rsidRPr="009648B7">
              <w:rPr>
                <w:rStyle w:val="Hyperlink"/>
                <w:noProof/>
                <w:lang w:val="en-CA"/>
              </w:rPr>
              <w:t>3.1.3</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Primary and Secondary MPM</w:t>
            </w:r>
            <w:r>
              <w:rPr>
                <w:noProof/>
                <w:webHidden/>
              </w:rPr>
              <w:tab/>
            </w:r>
            <w:r>
              <w:rPr>
                <w:noProof/>
                <w:webHidden/>
              </w:rPr>
              <w:fldChar w:fldCharType="begin"/>
            </w:r>
            <w:r>
              <w:rPr>
                <w:noProof/>
                <w:webHidden/>
              </w:rPr>
              <w:instrText xml:space="preserve"> PAGEREF _Toc180352303 \h </w:instrText>
            </w:r>
            <w:r>
              <w:rPr>
                <w:noProof/>
                <w:webHidden/>
              </w:rPr>
            </w:r>
            <w:r>
              <w:rPr>
                <w:noProof/>
                <w:webHidden/>
              </w:rPr>
              <w:fldChar w:fldCharType="separate"/>
            </w:r>
            <w:r>
              <w:rPr>
                <w:noProof/>
                <w:webHidden/>
              </w:rPr>
              <w:t>15</w:t>
            </w:r>
            <w:r>
              <w:rPr>
                <w:noProof/>
                <w:webHidden/>
              </w:rPr>
              <w:fldChar w:fldCharType="end"/>
            </w:r>
          </w:hyperlink>
        </w:p>
        <w:p w14:paraId="36F7C4FE" w14:textId="49F141C5"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04" w:history="1">
            <w:r w:rsidRPr="009648B7">
              <w:rPr>
                <w:rStyle w:val="Hyperlink"/>
                <w:noProof/>
                <w:lang w:val="en-CA"/>
              </w:rPr>
              <w:t>3.1.4</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Reference sample interpolation and smoothing for intra-prediction</w:t>
            </w:r>
            <w:r>
              <w:rPr>
                <w:noProof/>
                <w:webHidden/>
              </w:rPr>
              <w:tab/>
            </w:r>
            <w:r>
              <w:rPr>
                <w:noProof/>
                <w:webHidden/>
              </w:rPr>
              <w:fldChar w:fldCharType="begin"/>
            </w:r>
            <w:r>
              <w:rPr>
                <w:noProof/>
                <w:webHidden/>
              </w:rPr>
              <w:instrText xml:space="preserve"> PAGEREF _Toc180352304 \h </w:instrText>
            </w:r>
            <w:r>
              <w:rPr>
                <w:noProof/>
                <w:webHidden/>
              </w:rPr>
            </w:r>
            <w:r>
              <w:rPr>
                <w:noProof/>
                <w:webHidden/>
              </w:rPr>
              <w:fldChar w:fldCharType="separate"/>
            </w:r>
            <w:r>
              <w:rPr>
                <w:noProof/>
                <w:webHidden/>
              </w:rPr>
              <w:t>16</w:t>
            </w:r>
            <w:r>
              <w:rPr>
                <w:noProof/>
                <w:webHidden/>
              </w:rPr>
              <w:fldChar w:fldCharType="end"/>
            </w:r>
          </w:hyperlink>
        </w:p>
        <w:p w14:paraId="5A4D27A1" w14:textId="26B89E78"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05" w:history="1">
            <w:r w:rsidRPr="009648B7">
              <w:rPr>
                <w:rStyle w:val="Hyperlink"/>
                <w:noProof/>
                <w:lang w:val="sv-SE"/>
              </w:rPr>
              <w:t>3.1.5</w:t>
            </w:r>
            <w:r>
              <w:rPr>
                <w:rFonts w:asciiTheme="minorHAnsi" w:eastAsiaTheme="minorEastAsia" w:hAnsiTheme="minorHAnsi" w:cstheme="minorBidi"/>
                <w:noProof/>
                <w:kern w:val="2"/>
                <w:sz w:val="24"/>
                <w:szCs w:val="24"/>
                <w14:ligatures w14:val="standardContextual"/>
              </w:rPr>
              <w:tab/>
            </w:r>
            <w:r w:rsidRPr="009648B7">
              <w:rPr>
                <w:rStyle w:val="Hyperlink"/>
                <w:noProof/>
                <w:lang w:val="sv-SE"/>
              </w:rPr>
              <w:t>Decoder side intra mode derivation (DIMD)</w:t>
            </w:r>
            <w:r>
              <w:rPr>
                <w:noProof/>
                <w:webHidden/>
              </w:rPr>
              <w:tab/>
            </w:r>
            <w:r>
              <w:rPr>
                <w:noProof/>
                <w:webHidden/>
              </w:rPr>
              <w:fldChar w:fldCharType="begin"/>
            </w:r>
            <w:r>
              <w:rPr>
                <w:noProof/>
                <w:webHidden/>
              </w:rPr>
              <w:instrText xml:space="preserve"> PAGEREF _Toc180352305 \h </w:instrText>
            </w:r>
            <w:r>
              <w:rPr>
                <w:noProof/>
                <w:webHidden/>
              </w:rPr>
            </w:r>
            <w:r>
              <w:rPr>
                <w:noProof/>
                <w:webHidden/>
              </w:rPr>
              <w:fldChar w:fldCharType="separate"/>
            </w:r>
            <w:r>
              <w:rPr>
                <w:noProof/>
                <w:webHidden/>
              </w:rPr>
              <w:t>16</w:t>
            </w:r>
            <w:r>
              <w:rPr>
                <w:noProof/>
                <w:webHidden/>
              </w:rPr>
              <w:fldChar w:fldCharType="end"/>
            </w:r>
          </w:hyperlink>
        </w:p>
        <w:p w14:paraId="5CF61FC8" w14:textId="249B028C"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06" w:history="1">
            <w:r w:rsidRPr="009648B7">
              <w:rPr>
                <w:rStyle w:val="Hyperlink"/>
                <w:noProof/>
                <w:lang w:eastAsia="zh-CN"/>
              </w:rPr>
              <w:t>3.1.6</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Fusion of chroma intra prediction modes</w:t>
            </w:r>
            <w:r>
              <w:rPr>
                <w:noProof/>
                <w:webHidden/>
              </w:rPr>
              <w:tab/>
            </w:r>
            <w:r>
              <w:rPr>
                <w:noProof/>
                <w:webHidden/>
              </w:rPr>
              <w:fldChar w:fldCharType="begin"/>
            </w:r>
            <w:r>
              <w:rPr>
                <w:noProof/>
                <w:webHidden/>
              </w:rPr>
              <w:instrText xml:space="preserve"> PAGEREF _Toc180352306 \h </w:instrText>
            </w:r>
            <w:r>
              <w:rPr>
                <w:noProof/>
                <w:webHidden/>
              </w:rPr>
            </w:r>
            <w:r>
              <w:rPr>
                <w:noProof/>
                <w:webHidden/>
              </w:rPr>
              <w:fldChar w:fldCharType="separate"/>
            </w:r>
            <w:r>
              <w:rPr>
                <w:noProof/>
                <w:webHidden/>
              </w:rPr>
              <w:t>19</w:t>
            </w:r>
            <w:r>
              <w:rPr>
                <w:noProof/>
                <w:webHidden/>
              </w:rPr>
              <w:fldChar w:fldCharType="end"/>
            </w:r>
          </w:hyperlink>
        </w:p>
        <w:p w14:paraId="692E22C1" w14:textId="47133404"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07" w:history="1">
            <w:r w:rsidRPr="009648B7">
              <w:rPr>
                <w:rStyle w:val="Hyperlink"/>
                <w:noProof/>
                <w:lang w:val="en-CA"/>
              </w:rPr>
              <w:t>3.1.7</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Intra template matching</w:t>
            </w:r>
            <w:r>
              <w:rPr>
                <w:noProof/>
                <w:webHidden/>
              </w:rPr>
              <w:tab/>
            </w:r>
            <w:r>
              <w:rPr>
                <w:noProof/>
                <w:webHidden/>
              </w:rPr>
              <w:fldChar w:fldCharType="begin"/>
            </w:r>
            <w:r>
              <w:rPr>
                <w:noProof/>
                <w:webHidden/>
              </w:rPr>
              <w:instrText xml:space="preserve"> PAGEREF _Toc180352307 \h </w:instrText>
            </w:r>
            <w:r>
              <w:rPr>
                <w:noProof/>
                <w:webHidden/>
              </w:rPr>
            </w:r>
            <w:r>
              <w:rPr>
                <w:noProof/>
                <w:webHidden/>
              </w:rPr>
              <w:fldChar w:fldCharType="separate"/>
            </w:r>
            <w:r>
              <w:rPr>
                <w:noProof/>
                <w:webHidden/>
              </w:rPr>
              <w:t>20</w:t>
            </w:r>
            <w:r>
              <w:rPr>
                <w:noProof/>
                <w:webHidden/>
              </w:rPr>
              <w:fldChar w:fldCharType="end"/>
            </w:r>
          </w:hyperlink>
        </w:p>
        <w:p w14:paraId="29F843EB" w14:textId="2BDCFCC2"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08" w:history="1">
            <w:r w:rsidRPr="009648B7">
              <w:rPr>
                <w:rStyle w:val="Hyperlink"/>
                <w:noProof/>
                <w:lang w:val="en-CA"/>
              </w:rPr>
              <w:t>3.1.8</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Fusion for template-based intra mode derivation (TIMD)</w:t>
            </w:r>
            <w:r>
              <w:rPr>
                <w:noProof/>
                <w:webHidden/>
              </w:rPr>
              <w:tab/>
            </w:r>
            <w:r>
              <w:rPr>
                <w:noProof/>
                <w:webHidden/>
              </w:rPr>
              <w:fldChar w:fldCharType="begin"/>
            </w:r>
            <w:r>
              <w:rPr>
                <w:noProof/>
                <w:webHidden/>
              </w:rPr>
              <w:instrText xml:space="preserve"> PAGEREF _Toc180352308 \h </w:instrText>
            </w:r>
            <w:r>
              <w:rPr>
                <w:noProof/>
                <w:webHidden/>
              </w:rPr>
            </w:r>
            <w:r>
              <w:rPr>
                <w:noProof/>
                <w:webHidden/>
              </w:rPr>
              <w:fldChar w:fldCharType="separate"/>
            </w:r>
            <w:r>
              <w:rPr>
                <w:noProof/>
                <w:webHidden/>
              </w:rPr>
              <w:t>24</w:t>
            </w:r>
            <w:r>
              <w:rPr>
                <w:noProof/>
                <w:webHidden/>
              </w:rPr>
              <w:fldChar w:fldCharType="end"/>
            </w:r>
          </w:hyperlink>
        </w:p>
        <w:p w14:paraId="3452673D" w14:textId="27041F6E"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09" w:history="1">
            <w:r w:rsidRPr="009648B7">
              <w:rPr>
                <w:rStyle w:val="Hyperlink"/>
                <w:noProof/>
                <w:lang w:val="en-CA"/>
              </w:rPr>
              <w:t>3.1.9</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Intra prediction fusion</w:t>
            </w:r>
            <w:r>
              <w:rPr>
                <w:noProof/>
                <w:webHidden/>
              </w:rPr>
              <w:tab/>
            </w:r>
            <w:r>
              <w:rPr>
                <w:noProof/>
                <w:webHidden/>
              </w:rPr>
              <w:fldChar w:fldCharType="begin"/>
            </w:r>
            <w:r>
              <w:rPr>
                <w:noProof/>
                <w:webHidden/>
              </w:rPr>
              <w:instrText xml:space="preserve"> PAGEREF _Toc180352309 \h </w:instrText>
            </w:r>
            <w:r>
              <w:rPr>
                <w:noProof/>
                <w:webHidden/>
              </w:rPr>
            </w:r>
            <w:r>
              <w:rPr>
                <w:noProof/>
                <w:webHidden/>
              </w:rPr>
              <w:fldChar w:fldCharType="separate"/>
            </w:r>
            <w:r>
              <w:rPr>
                <w:noProof/>
                <w:webHidden/>
              </w:rPr>
              <w:t>25</w:t>
            </w:r>
            <w:r>
              <w:rPr>
                <w:noProof/>
                <w:webHidden/>
              </w:rPr>
              <w:fldChar w:fldCharType="end"/>
            </w:r>
          </w:hyperlink>
        </w:p>
        <w:p w14:paraId="584F52F8" w14:textId="34E17F88"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10" w:history="1">
            <w:r w:rsidRPr="009648B7">
              <w:rPr>
                <w:rStyle w:val="Hyperlink"/>
                <w:noProof/>
                <w:lang w:val="en-CA"/>
              </w:rPr>
              <w:t>3.1.10</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Improvements of CIIP</w:t>
            </w:r>
            <w:r>
              <w:rPr>
                <w:noProof/>
                <w:webHidden/>
              </w:rPr>
              <w:tab/>
            </w:r>
            <w:r>
              <w:rPr>
                <w:noProof/>
                <w:webHidden/>
              </w:rPr>
              <w:fldChar w:fldCharType="begin"/>
            </w:r>
            <w:r>
              <w:rPr>
                <w:noProof/>
                <w:webHidden/>
              </w:rPr>
              <w:instrText xml:space="preserve"> PAGEREF _Toc180352310 \h </w:instrText>
            </w:r>
            <w:r>
              <w:rPr>
                <w:noProof/>
                <w:webHidden/>
              </w:rPr>
            </w:r>
            <w:r>
              <w:rPr>
                <w:noProof/>
                <w:webHidden/>
              </w:rPr>
              <w:fldChar w:fldCharType="separate"/>
            </w:r>
            <w:r>
              <w:rPr>
                <w:noProof/>
                <w:webHidden/>
              </w:rPr>
              <w:t>25</w:t>
            </w:r>
            <w:r>
              <w:rPr>
                <w:noProof/>
                <w:webHidden/>
              </w:rPr>
              <w:fldChar w:fldCharType="end"/>
            </w:r>
          </w:hyperlink>
        </w:p>
        <w:p w14:paraId="762EDCB1" w14:textId="53E9FDE2"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11" w:history="1">
            <w:r w:rsidRPr="009648B7">
              <w:rPr>
                <w:rStyle w:val="Hyperlink"/>
                <w:noProof/>
                <w:lang w:val="en-CA"/>
              </w:rPr>
              <w:t>3.1.11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Extended multiple reference line (MRL) list</w:t>
            </w:r>
            <w:r>
              <w:rPr>
                <w:noProof/>
                <w:webHidden/>
              </w:rPr>
              <w:tab/>
            </w:r>
            <w:r>
              <w:rPr>
                <w:noProof/>
                <w:webHidden/>
              </w:rPr>
              <w:fldChar w:fldCharType="begin"/>
            </w:r>
            <w:r>
              <w:rPr>
                <w:noProof/>
                <w:webHidden/>
              </w:rPr>
              <w:instrText xml:space="preserve"> PAGEREF _Toc180352311 \h </w:instrText>
            </w:r>
            <w:r>
              <w:rPr>
                <w:noProof/>
                <w:webHidden/>
              </w:rPr>
            </w:r>
            <w:r>
              <w:rPr>
                <w:noProof/>
                <w:webHidden/>
              </w:rPr>
              <w:fldChar w:fldCharType="separate"/>
            </w:r>
            <w:r>
              <w:rPr>
                <w:noProof/>
                <w:webHidden/>
              </w:rPr>
              <w:t>26</w:t>
            </w:r>
            <w:r>
              <w:rPr>
                <w:noProof/>
                <w:webHidden/>
              </w:rPr>
              <w:fldChar w:fldCharType="end"/>
            </w:r>
          </w:hyperlink>
        </w:p>
        <w:p w14:paraId="7ED56204" w14:textId="18AA2ACD"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12" w:history="1">
            <w:r w:rsidRPr="009648B7">
              <w:rPr>
                <w:rStyle w:val="Hyperlink"/>
                <w:noProof/>
              </w:rPr>
              <w:t>3.1.12</w:t>
            </w:r>
            <w:r>
              <w:rPr>
                <w:rFonts w:asciiTheme="minorHAnsi" w:eastAsiaTheme="minorEastAsia" w:hAnsiTheme="minorHAnsi" w:cstheme="minorBidi"/>
                <w:noProof/>
                <w:kern w:val="2"/>
                <w:sz w:val="24"/>
                <w:szCs w:val="24"/>
                <w14:ligatures w14:val="standardContextual"/>
              </w:rPr>
              <w:tab/>
            </w:r>
            <w:r w:rsidRPr="009648B7">
              <w:rPr>
                <w:rStyle w:val="Hyperlink"/>
                <w:noProof/>
              </w:rPr>
              <w:t>Template-based multiple reference line intra prediction</w:t>
            </w:r>
            <w:r>
              <w:rPr>
                <w:noProof/>
                <w:webHidden/>
              </w:rPr>
              <w:tab/>
            </w:r>
            <w:r>
              <w:rPr>
                <w:noProof/>
                <w:webHidden/>
              </w:rPr>
              <w:fldChar w:fldCharType="begin"/>
            </w:r>
            <w:r>
              <w:rPr>
                <w:noProof/>
                <w:webHidden/>
              </w:rPr>
              <w:instrText xml:space="preserve"> PAGEREF _Toc180352312 \h </w:instrText>
            </w:r>
            <w:r>
              <w:rPr>
                <w:noProof/>
                <w:webHidden/>
              </w:rPr>
            </w:r>
            <w:r>
              <w:rPr>
                <w:noProof/>
                <w:webHidden/>
              </w:rPr>
              <w:fldChar w:fldCharType="separate"/>
            </w:r>
            <w:r>
              <w:rPr>
                <w:noProof/>
                <w:webHidden/>
              </w:rPr>
              <w:t>27</w:t>
            </w:r>
            <w:r>
              <w:rPr>
                <w:noProof/>
                <w:webHidden/>
              </w:rPr>
              <w:fldChar w:fldCharType="end"/>
            </w:r>
          </w:hyperlink>
        </w:p>
        <w:p w14:paraId="5B1E2D0F" w14:textId="3287B50F"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13" w:history="1">
            <w:r w:rsidRPr="009648B7">
              <w:rPr>
                <w:rStyle w:val="Hyperlink"/>
                <w:noProof/>
                <w:lang w:val="en-CA"/>
              </w:rPr>
              <w:t>3.1.13</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Convolutional cross-component intra prediction model</w:t>
            </w:r>
            <w:r>
              <w:rPr>
                <w:noProof/>
                <w:webHidden/>
              </w:rPr>
              <w:tab/>
            </w:r>
            <w:r>
              <w:rPr>
                <w:noProof/>
                <w:webHidden/>
              </w:rPr>
              <w:fldChar w:fldCharType="begin"/>
            </w:r>
            <w:r>
              <w:rPr>
                <w:noProof/>
                <w:webHidden/>
              </w:rPr>
              <w:instrText xml:space="preserve"> PAGEREF _Toc180352313 \h </w:instrText>
            </w:r>
            <w:r>
              <w:rPr>
                <w:noProof/>
                <w:webHidden/>
              </w:rPr>
            </w:r>
            <w:r>
              <w:rPr>
                <w:noProof/>
                <w:webHidden/>
              </w:rPr>
              <w:fldChar w:fldCharType="separate"/>
            </w:r>
            <w:r>
              <w:rPr>
                <w:noProof/>
                <w:webHidden/>
              </w:rPr>
              <w:t>28</w:t>
            </w:r>
            <w:r>
              <w:rPr>
                <w:noProof/>
                <w:webHidden/>
              </w:rPr>
              <w:fldChar w:fldCharType="end"/>
            </w:r>
          </w:hyperlink>
        </w:p>
        <w:p w14:paraId="2FB39129" w14:textId="325B58DF"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14" w:history="1">
            <w:r w:rsidRPr="009648B7">
              <w:rPr>
                <w:rStyle w:val="Hyperlink"/>
                <w:noProof/>
                <w:lang w:eastAsia="zh-CN"/>
              </w:rPr>
              <w:t>3.1.14</w:t>
            </w:r>
            <w:r>
              <w:rPr>
                <w:rFonts w:asciiTheme="minorHAnsi" w:eastAsiaTheme="minorEastAsia" w:hAnsiTheme="minorHAnsi" w:cstheme="minorBidi"/>
                <w:noProof/>
                <w:kern w:val="2"/>
                <w:sz w:val="24"/>
                <w:szCs w:val="24"/>
                <w14:ligatures w14:val="standardContextual"/>
              </w:rPr>
              <w:tab/>
            </w:r>
            <w:r w:rsidRPr="009648B7">
              <w:rPr>
                <w:rStyle w:val="Hyperlink"/>
                <w:noProof/>
                <w:lang w:eastAsia="zh-CN"/>
              </w:rPr>
              <w:t>Local-Boosting Cross-Component Prediction (LB-CCP)</w:t>
            </w:r>
            <w:r>
              <w:rPr>
                <w:noProof/>
                <w:webHidden/>
              </w:rPr>
              <w:tab/>
            </w:r>
            <w:r>
              <w:rPr>
                <w:noProof/>
                <w:webHidden/>
              </w:rPr>
              <w:fldChar w:fldCharType="begin"/>
            </w:r>
            <w:r>
              <w:rPr>
                <w:noProof/>
                <w:webHidden/>
              </w:rPr>
              <w:instrText xml:space="preserve"> PAGEREF _Toc180352314 \h </w:instrText>
            </w:r>
            <w:r>
              <w:rPr>
                <w:noProof/>
                <w:webHidden/>
              </w:rPr>
            </w:r>
            <w:r>
              <w:rPr>
                <w:noProof/>
                <w:webHidden/>
              </w:rPr>
              <w:fldChar w:fldCharType="separate"/>
            </w:r>
            <w:r>
              <w:rPr>
                <w:noProof/>
                <w:webHidden/>
              </w:rPr>
              <w:t>35</w:t>
            </w:r>
            <w:r>
              <w:rPr>
                <w:noProof/>
                <w:webHidden/>
              </w:rPr>
              <w:fldChar w:fldCharType="end"/>
            </w:r>
          </w:hyperlink>
        </w:p>
        <w:p w14:paraId="16D49D46" w14:textId="0AB05E98"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15" w:history="1">
            <w:r w:rsidRPr="009648B7">
              <w:rPr>
                <w:rStyle w:val="Hyperlink"/>
                <w:noProof/>
                <w:lang w:val="en-CA"/>
              </w:rPr>
              <w:t>3.1.15</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Cross-Component Prediction (CCP) merge (a.k.a., n</w:t>
            </w:r>
            <w:r w:rsidRPr="009648B7">
              <w:rPr>
                <w:rStyle w:val="Hyperlink"/>
                <w:noProof/>
              </w:rPr>
              <w:t>on-local CCP) mode</w:t>
            </w:r>
            <w:r>
              <w:rPr>
                <w:noProof/>
                <w:webHidden/>
              </w:rPr>
              <w:tab/>
            </w:r>
            <w:r>
              <w:rPr>
                <w:noProof/>
                <w:webHidden/>
              </w:rPr>
              <w:fldChar w:fldCharType="begin"/>
            </w:r>
            <w:r>
              <w:rPr>
                <w:noProof/>
                <w:webHidden/>
              </w:rPr>
              <w:instrText xml:space="preserve"> PAGEREF _Toc180352315 \h </w:instrText>
            </w:r>
            <w:r>
              <w:rPr>
                <w:noProof/>
                <w:webHidden/>
              </w:rPr>
            </w:r>
            <w:r>
              <w:rPr>
                <w:noProof/>
                <w:webHidden/>
              </w:rPr>
              <w:fldChar w:fldCharType="separate"/>
            </w:r>
            <w:r>
              <w:rPr>
                <w:noProof/>
                <w:webHidden/>
              </w:rPr>
              <w:t>35</w:t>
            </w:r>
            <w:r>
              <w:rPr>
                <w:noProof/>
                <w:webHidden/>
              </w:rPr>
              <w:fldChar w:fldCharType="end"/>
            </w:r>
          </w:hyperlink>
        </w:p>
        <w:p w14:paraId="75A255ED" w14:textId="2869F1BB"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16" w:history="1">
            <w:r w:rsidRPr="009648B7">
              <w:rPr>
                <w:rStyle w:val="Hyperlink"/>
                <w:noProof/>
                <w:lang w:val="en-CA"/>
              </w:rPr>
              <w:t>3.1.16</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Decoder derived CCP mode</w:t>
            </w:r>
            <w:r>
              <w:rPr>
                <w:noProof/>
                <w:webHidden/>
              </w:rPr>
              <w:tab/>
            </w:r>
            <w:r>
              <w:rPr>
                <w:noProof/>
                <w:webHidden/>
              </w:rPr>
              <w:fldChar w:fldCharType="begin"/>
            </w:r>
            <w:r>
              <w:rPr>
                <w:noProof/>
                <w:webHidden/>
              </w:rPr>
              <w:instrText xml:space="preserve"> PAGEREF _Toc180352316 \h </w:instrText>
            </w:r>
            <w:r>
              <w:rPr>
                <w:noProof/>
                <w:webHidden/>
              </w:rPr>
            </w:r>
            <w:r>
              <w:rPr>
                <w:noProof/>
                <w:webHidden/>
              </w:rPr>
              <w:fldChar w:fldCharType="separate"/>
            </w:r>
            <w:r>
              <w:rPr>
                <w:noProof/>
                <w:webHidden/>
              </w:rPr>
              <w:t>36</w:t>
            </w:r>
            <w:r>
              <w:rPr>
                <w:noProof/>
                <w:webHidden/>
              </w:rPr>
              <w:fldChar w:fldCharType="end"/>
            </w:r>
          </w:hyperlink>
        </w:p>
        <w:p w14:paraId="6FC75A95" w14:textId="1D4DB2A6"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17" w:history="1">
            <w:r w:rsidRPr="009648B7">
              <w:rPr>
                <w:rStyle w:val="Hyperlink"/>
                <w:noProof/>
              </w:rPr>
              <w:t>3.1.17</w:t>
            </w:r>
            <w:r>
              <w:rPr>
                <w:rFonts w:asciiTheme="minorHAnsi" w:eastAsiaTheme="minorEastAsia" w:hAnsiTheme="minorHAnsi" w:cstheme="minorBidi"/>
                <w:noProof/>
                <w:kern w:val="2"/>
                <w:sz w:val="24"/>
                <w:szCs w:val="24"/>
                <w14:ligatures w14:val="standardContextual"/>
              </w:rPr>
              <w:tab/>
            </w:r>
            <w:r w:rsidRPr="009648B7">
              <w:rPr>
                <w:rStyle w:val="Hyperlink"/>
                <w:noProof/>
              </w:rPr>
              <w:t>Spatial Geometric partitioning mode (SGPM)</w:t>
            </w:r>
            <w:r>
              <w:rPr>
                <w:noProof/>
                <w:webHidden/>
              </w:rPr>
              <w:tab/>
            </w:r>
            <w:r>
              <w:rPr>
                <w:noProof/>
                <w:webHidden/>
              </w:rPr>
              <w:fldChar w:fldCharType="begin"/>
            </w:r>
            <w:r>
              <w:rPr>
                <w:noProof/>
                <w:webHidden/>
              </w:rPr>
              <w:instrText xml:space="preserve"> PAGEREF _Toc180352317 \h </w:instrText>
            </w:r>
            <w:r>
              <w:rPr>
                <w:noProof/>
                <w:webHidden/>
              </w:rPr>
            </w:r>
            <w:r>
              <w:rPr>
                <w:noProof/>
                <w:webHidden/>
              </w:rPr>
              <w:fldChar w:fldCharType="separate"/>
            </w:r>
            <w:r>
              <w:rPr>
                <w:noProof/>
                <w:webHidden/>
              </w:rPr>
              <w:t>36</w:t>
            </w:r>
            <w:r>
              <w:rPr>
                <w:noProof/>
                <w:webHidden/>
              </w:rPr>
              <w:fldChar w:fldCharType="end"/>
            </w:r>
          </w:hyperlink>
        </w:p>
        <w:p w14:paraId="4DEAFF23" w14:textId="21E9336C"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18" w:history="1">
            <w:r w:rsidRPr="009648B7">
              <w:rPr>
                <w:rStyle w:val="Hyperlink"/>
                <w:noProof/>
              </w:rPr>
              <w:t>3.1.18</w:t>
            </w:r>
            <w:r>
              <w:rPr>
                <w:rFonts w:asciiTheme="minorHAnsi" w:eastAsiaTheme="minorEastAsia" w:hAnsiTheme="minorHAnsi" w:cstheme="minorBidi"/>
                <w:noProof/>
                <w:kern w:val="2"/>
                <w:sz w:val="24"/>
                <w:szCs w:val="24"/>
                <w14:ligatures w14:val="standardContextual"/>
              </w:rPr>
              <w:tab/>
            </w:r>
            <w:r w:rsidRPr="009648B7">
              <w:rPr>
                <w:rStyle w:val="Hyperlink"/>
                <w:noProof/>
              </w:rPr>
              <w:t>Directional planar mode</w:t>
            </w:r>
            <w:r>
              <w:rPr>
                <w:noProof/>
                <w:webHidden/>
              </w:rPr>
              <w:tab/>
            </w:r>
            <w:r>
              <w:rPr>
                <w:noProof/>
                <w:webHidden/>
              </w:rPr>
              <w:fldChar w:fldCharType="begin"/>
            </w:r>
            <w:r>
              <w:rPr>
                <w:noProof/>
                <w:webHidden/>
              </w:rPr>
              <w:instrText xml:space="preserve"> PAGEREF _Toc180352318 \h </w:instrText>
            </w:r>
            <w:r>
              <w:rPr>
                <w:noProof/>
                <w:webHidden/>
              </w:rPr>
            </w:r>
            <w:r>
              <w:rPr>
                <w:noProof/>
                <w:webHidden/>
              </w:rPr>
              <w:fldChar w:fldCharType="separate"/>
            </w:r>
            <w:r>
              <w:rPr>
                <w:noProof/>
                <w:webHidden/>
              </w:rPr>
              <w:t>38</w:t>
            </w:r>
            <w:r>
              <w:rPr>
                <w:noProof/>
                <w:webHidden/>
              </w:rPr>
              <w:fldChar w:fldCharType="end"/>
            </w:r>
          </w:hyperlink>
        </w:p>
        <w:p w14:paraId="4B4AC90A" w14:textId="47A30450"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19" w:history="1">
            <w:r w:rsidRPr="009648B7">
              <w:rPr>
                <w:rStyle w:val="Hyperlink"/>
                <w:noProof/>
              </w:rPr>
              <w:t>3.1.19</w:t>
            </w:r>
            <w:r>
              <w:rPr>
                <w:rFonts w:asciiTheme="minorHAnsi" w:eastAsiaTheme="minorEastAsia" w:hAnsiTheme="minorHAnsi" w:cstheme="minorBidi"/>
                <w:noProof/>
                <w:kern w:val="2"/>
                <w:sz w:val="24"/>
                <w:szCs w:val="24"/>
                <w14:ligatures w14:val="standardContextual"/>
              </w:rPr>
              <w:tab/>
            </w:r>
            <w:r w:rsidRPr="009648B7">
              <w:rPr>
                <w:rStyle w:val="Hyperlink"/>
                <w:noProof/>
              </w:rPr>
              <w:t>Direct block vector (DBV) for chroma block</w:t>
            </w:r>
            <w:r>
              <w:rPr>
                <w:noProof/>
                <w:webHidden/>
              </w:rPr>
              <w:tab/>
            </w:r>
            <w:r>
              <w:rPr>
                <w:noProof/>
                <w:webHidden/>
              </w:rPr>
              <w:fldChar w:fldCharType="begin"/>
            </w:r>
            <w:r>
              <w:rPr>
                <w:noProof/>
                <w:webHidden/>
              </w:rPr>
              <w:instrText xml:space="preserve"> PAGEREF _Toc180352319 \h </w:instrText>
            </w:r>
            <w:r>
              <w:rPr>
                <w:noProof/>
                <w:webHidden/>
              </w:rPr>
            </w:r>
            <w:r>
              <w:rPr>
                <w:noProof/>
                <w:webHidden/>
              </w:rPr>
              <w:fldChar w:fldCharType="separate"/>
            </w:r>
            <w:r>
              <w:rPr>
                <w:noProof/>
                <w:webHidden/>
              </w:rPr>
              <w:t>38</w:t>
            </w:r>
            <w:r>
              <w:rPr>
                <w:noProof/>
                <w:webHidden/>
              </w:rPr>
              <w:fldChar w:fldCharType="end"/>
            </w:r>
          </w:hyperlink>
        </w:p>
        <w:p w14:paraId="0F0F70FC" w14:textId="342CB9DB"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20" w:history="1">
            <w:r w:rsidRPr="009648B7">
              <w:rPr>
                <w:rStyle w:val="Hyperlink"/>
                <w:noProof/>
              </w:rPr>
              <w:t>3.1.20</w:t>
            </w:r>
            <w:r>
              <w:rPr>
                <w:rFonts w:asciiTheme="minorHAnsi" w:eastAsiaTheme="minorEastAsia" w:hAnsiTheme="minorHAnsi" w:cstheme="minorBidi"/>
                <w:noProof/>
                <w:kern w:val="2"/>
                <w:sz w:val="24"/>
                <w:szCs w:val="24"/>
                <w14:ligatures w14:val="standardContextual"/>
              </w:rPr>
              <w:tab/>
            </w:r>
            <w:r w:rsidRPr="009648B7">
              <w:rPr>
                <w:rStyle w:val="Hyperlink"/>
                <w:noProof/>
              </w:rPr>
              <w:t>Extrapolation filter-based intra prediction (EIP) mode</w:t>
            </w:r>
            <w:r>
              <w:rPr>
                <w:noProof/>
                <w:webHidden/>
              </w:rPr>
              <w:tab/>
            </w:r>
            <w:r>
              <w:rPr>
                <w:noProof/>
                <w:webHidden/>
              </w:rPr>
              <w:fldChar w:fldCharType="begin"/>
            </w:r>
            <w:r>
              <w:rPr>
                <w:noProof/>
                <w:webHidden/>
              </w:rPr>
              <w:instrText xml:space="preserve"> PAGEREF _Toc180352320 \h </w:instrText>
            </w:r>
            <w:r>
              <w:rPr>
                <w:noProof/>
                <w:webHidden/>
              </w:rPr>
            </w:r>
            <w:r>
              <w:rPr>
                <w:noProof/>
                <w:webHidden/>
              </w:rPr>
              <w:fldChar w:fldCharType="separate"/>
            </w:r>
            <w:r>
              <w:rPr>
                <w:noProof/>
                <w:webHidden/>
              </w:rPr>
              <w:t>39</w:t>
            </w:r>
            <w:r>
              <w:rPr>
                <w:noProof/>
                <w:webHidden/>
              </w:rPr>
              <w:fldChar w:fldCharType="end"/>
            </w:r>
          </w:hyperlink>
        </w:p>
        <w:p w14:paraId="5E6E19AF" w14:textId="33BC0AF6"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21" w:history="1">
            <w:r w:rsidRPr="009648B7">
              <w:rPr>
                <w:rStyle w:val="Hyperlink"/>
                <w:noProof/>
              </w:rPr>
              <w:t>3.1.21</w:t>
            </w:r>
            <w:r>
              <w:rPr>
                <w:rFonts w:asciiTheme="minorHAnsi" w:eastAsiaTheme="minorEastAsia" w:hAnsiTheme="minorHAnsi" w:cstheme="minorBidi"/>
                <w:noProof/>
                <w:kern w:val="2"/>
                <w:sz w:val="24"/>
                <w:szCs w:val="24"/>
                <w14:ligatures w14:val="standardContextual"/>
              </w:rPr>
              <w:tab/>
            </w:r>
            <w:r w:rsidRPr="009648B7">
              <w:rPr>
                <w:rStyle w:val="Hyperlink"/>
                <w:noProof/>
              </w:rPr>
              <w:t>Matrix based intra prediction replacing existing conventional intra modes</w:t>
            </w:r>
            <w:r>
              <w:rPr>
                <w:noProof/>
                <w:webHidden/>
              </w:rPr>
              <w:tab/>
            </w:r>
            <w:r>
              <w:rPr>
                <w:noProof/>
                <w:webHidden/>
              </w:rPr>
              <w:fldChar w:fldCharType="begin"/>
            </w:r>
            <w:r>
              <w:rPr>
                <w:noProof/>
                <w:webHidden/>
              </w:rPr>
              <w:instrText xml:space="preserve"> PAGEREF _Toc180352321 \h </w:instrText>
            </w:r>
            <w:r>
              <w:rPr>
                <w:noProof/>
                <w:webHidden/>
              </w:rPr>
            </w:r>
            <w:r>
              <w:rPr>
                <w:noProof/>
                <w:webHidden/>
              </w:rPr>
              <w:fldChar w:fldCharType="separate"/>
            </w:r>
            <w:r>
              <w:rPr>
                <w:noProof/>
                <w:webHidden/>
              </w:rPr>
              <w:t>40</w:t>
            </w:r>
            <w:r>
              <w:rPr>
                <w:noProof/>
                <w:webHidden/>
              </w:rPr>
              <w:fldChar w:fldCharType="end"/>
            </w:r>
          </w:hyperlink>
        </w:p>
        <w:p w14:paraId="40DC39DF" w14:textId="01849B70"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22" w:history="1">
            <w:r w:rsidRPr="009648B7">
              <w:rPr>
                <w:rStyle w:val="Hyperlink"/>
                <w:noProof/>
              </w:rPr>
              <w:t>3.1.22</w:t>
            </w:r>
            <w:r>
              <w:rPr>
                <w:rFonts w:asciiTheme="minorHAnsi" w:eastAsiaTheme="minorEastAsia" w:hAnsiTheme="minorHAnsi" w:cstheme="minorBidi"/>
                <w:noProof/>
                <w:kern w:val="2"/>
                <w:sz w:val="24"/>
                <w:szCs w:val="24"/>
                <w14:ligatures w14:val="standardContextual"/>
              </w:rPr>
              <w:tab/>
            </w:r>
            <w:r w:rsidRPr="009648B7">
              <w:rPr>
                <w:rStyle w:val="Hyperlink"/>
                <w:noProof/>
              </w:rPr>
              <w:t>Modifications to matrix-based intra prediction</w:t>
            </w:r>
            <w:r>
              <w:rPr>
                <w:noProof/>
                <w:webHidden/>
              </w:rPr>
              <w:tab/>
            </w:r>
            <w:r>
              <w:rPr>
                <w:noProof/>
                <w:webHidden/>
              </w:rPr>
              <w:fldChar w:fldCharType="begin"/>
            </w:r>
            <w:r>
              <w:rPr>
                <w:noProof/>
                <w:webHidden/>
              </w:rPr>
              <w:instrText xml:space="preserve"> PAGEREF _Toc180352322 \h </w:instrText>
            </w:r>
            <w:r>
              <w:rPr>
                <w:noProof/>
                <w:webHidden/>
              </w:rPr>
            </w:r>
            <w:r>
              <w:rPr>
                <w:noProof/>
                <w:webHidden/>
              </w:rPr>
              <w:fldChar w:fldCharType="separate"/>
            </w:r>
            <w:r>
              <w:rPr>
                <w:noProof/>
                <w:webHidden/>
              </w:rPr>
              <w:t>41</w:t>
            </w:r>
            <w:r>
              <w:rPr>
                <w:noProof/>
                <w:webHidden/>
              </w:rPr>
              <w:fldChar w:fldCharType="end"/>
            </w:r>
          </w:hyperlink>
        </w:p>
        <w:p w14:paraId="5BA4FE0C" w14:textId="3986000A"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23" w:history="1">
            <w:r w:rsidRPr="009648B7">
              <w:rPr>
                <w:rStyle w:val="Hyperlink"/>
                <w:noProof/>
              </w:rPr>
              <w:t>3.1.23</w:t>
            </w:r>
            <w:r>
              <w:rPr>
                <w:rFonts w:asciiTheme="minorHAnsi" w:eastAsiaTheme="minorEastAsia" w:hAnsiTheme="minorHAnsi" w:cstheme="minorBidi"/>
                <w:noProof/>
                <w:kern w:val="2"/>
                <w:sz w:val="24"/>
                <w:szCs w:val="24"/>
                <w14:ligatures w14:val="standardContextual"/>
              </w:rPr>
              <w:tab/>
            </w:r>
            <w:r w:rsidRPr="009648B7">
              <w:rPr>
                <w:rStyle w:val="Hyperlink"/>
                <w:noProof/>
              </w:rPr>
              <w:t>Adaptive reordering of non-CCP chroma modes</w:t>
            </w:r>
            <w:r>
              <w:rPr>
                <w:noProof/>
                <w:webHidden/>
              </w:rPr>
              <w:tab/>
            </w:r>
            <w:r>
              <w:rPr>
                <w:noProof/>
                <w:webHidden/>
              </w:rPr>
              <w:fldChar w:fldCharType="begin"/>
            </w:r>
            <w:r>
              <w:rPr>
                <w:noProof/>
                <w:webHidden/>
              </w:rPr>
              <w:instrText xml:space="preserve"> PAGEREF _Toc180352323 \h </w:instrText>
            </w:r>
            <w:r>
              <w:rPr>
                <w:noProof/>
                <w:webHidden/>
              </w:rPr>
            </w:r>
            <w:r>
              <w:rPr>
                <w:noProof/>
                <w:webHidden/>
              </w:rPr>
              <w:fldChar w:fldCharType="separate"/>
            </w:r>
            <w:r>
              <w:rPr>
                <w:noProof/>
                <w:webHidden/>
              </w:rPr>
              <w:t>42</w:t>
            </w:r>
            <w:r>
              <w:rPr>
                <w:noProof/>
                <w:webHidden/>
              </w:rPr>
              <w:fldChar w:fldCharType="end"/>
            </w:r>
          </w:hyperlink>
        </w:p>
        <w:p w14:paraId="63B2EAA0" w14:textId="266E631E" w:rsidR="005564CF" w:rsidRDefault="005564CF">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80352324" w:history="1">
            <w:r w:rsidRPr="009648B7">
              <w:rPr>
                <w:rStyle w:val="Hyperlink"/>
                <w:noProof/>
                <w:lang w:val="en-CA"/>
              </w:rPr>
              <w:t>3.2</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Inter prediction</w:t>
            </w:r>
            <w:r>
              <w:rPr>
                <w:noProof/>
                <w:webHidden/>
              </w:rPr>
              <w:tab/>
            </w:r>
            <w:r>
              <w:rPr>
                <w:noProof/>
                <w:webHidden/>
              </w:rPr>
              <w:fldChar w:fldCharType="begin"/>
            </w:r>
            <w:r>
              <w:rPr>
                <w:noProof/>
                <w:webHidden/>
              </w:rPr>
              <w:instrText xml:space="preserve"> PAGEREF _Toc180352324 \h </w:instrText>
            </w:r>
            <w:r>
              <w:rPr>
                <w:noProof/>
                <w:webHidden/>
              </w:rPr>
            </w:r>
            <w:r>
              <w:rPr>
                <w:noProof/>
                <w:webHidden/>
              </w:rPr>
              <w:fldChar w:fldCharType="separate"/>
            </w:r>
            <w:r>
              <w:rPr>
                <w:noProof/>
                <w:webHidden/>
              </w:rPr>
              <w:t>42</w:t>
            </w:r>
            <w:r>
              <w:rPr>
                <w:noProof/>
                <w:webHidden/>
              </w:rPr>
              <w:fldChar w:fldCharType="end"/>
            </w:r>
          </w:hyperlink>
        </w:p>
        <w:p w14:paraId="61DFD4EA" w14:textId="013E328C"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25" w:history="1">
            <w:r w:rsidRPr="009648B7">
              <w:rPr>
                <w:rStyle w:val="Hyperlink"/>
                <w:noProof/>
                <w:lang w:val="en-CA"/>
              </w:rPr>
              <w:t>3.2.1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Local illumination compensation (LIC)</w:t>
            </w:r>
            <w:r>
              <w:rPr>
                <w:noProof/>
                <w:webHidden/>
              </w:rPr>
              <w:tab/>
            </w:r>
            <w:r>
              <w:rPr>
                <w:noProof/>
                <w:webHidden/>
              </w:rPr>
              <w:fldChar w:fldCharType="begin"/>
            </w:r>
            <w:r>
              <w:rPr>
                <w:noProof/>
                <w:webHidden/>
              </w:rPr>
              <w:instrText xml:space="preserve"> PAGEREF _Toc180352325 \h </w:instrText>
            </w:r>
            <w:r>
              <w:rPr>
                <w:noProof/>
                <w:webHidden/>
              </w:rPr>
            </w:r>
            <w:r>
              <w:rPr>
                <w:noProof/>
                <w:webHidden/>
              </w:rPr>
              <w:fldChar w:fldCharType="separate"/>
            </w:r>
            <w:r>
              <w:rPr>
                <w:noProof/>
                <w:webHidden/>
              </w:rPr>
              <w:t>42</w:t>
            </w:r>
            <w:r>
              <w:rPr>
                <w:noProof/>
                <w:webHidden/>
              </w:rPr>
              <w:fldChar w:fldCharType="end"/>
            </w:r>
          </w:hyperlink>
        </w:p>
        <w:p w14:paraId="62F7F836" w14:textId="0B099AA7"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26" w:history="1">
            <w:r w:rsidRPr="009648B7">
              <w:rPr>
                <w:rStyle w:val="Hyperlink"/>
                <w:noProof/>
                <w:lang w:val="en-CA"/>
              </w:rPr>
              <w:t>3.2.2</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Non-adjacent spatial candidate</w:t>
            </w:r>
            <w:r>
              <w:rPr>
                <w:noProof/>
                <w:webHidden/>
              </w:rPr>
              <w:tab/>
            </w:r>
            <w:r>
              <w:rPr>
                <w:noProof/>
                <w:webHidden/>
              </w:rPr>
              <w:fldChar w:fldCharType="begin"/>
            </w:r>
            <w:r>
              <w:rPr>
                <w:noProof/>
                <w:webHidden/>
              </w:rPr>
              <w:instrText xml:space="preserve"> PAGEREF _Toc180352326 \h </w:instrText>
            </w:r>
            <w:r>
              <w:rPr>
                <w:noProof/>
                <w:webHidden/>
              </w:rPr>
            </w:r>
            <w:r>
              <w:rPr>
                <w:noProof/>
                <w:webHidden/>
              </w:rPr>
              <w:fldChar w:fldCharType="separate"/>
            </w:r>
            <w:r>
              <w:rPr>
                <w:noProof/>
                <w:webHidden/>
              </w:rPr>
              <w:t>43</w:t>
            </w:r>
            <w:r>
              <w:rPr>
                <w:noProof/>
                <w:webHidden/>
              </w:rPr>
              <w:fldChar w:fldCharType="end"/>
            </w:r>
          </w:hyperlink>
        </w:p>
        <w:p w14:paraId="5DFA1C56" w14:textId="5C764B91"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27" w:history="1">
            <w:r w:rsidRPr="009648B7">
              <w:rPr>
                <w:rStyle w:val="Hyperlink"/>
                <w:noProof/>
                <w:lang w:val="en-CA"/>
              </w:rPr>
              <w:t>3.2.3</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Temporal motion information derivation</w:t>
            </w:r>
            <w:r>
              <w:rPr>
                <w:noProof/>
                <w:webHidden/>
              </w:rPr>
              <w:tab/>
            </w:r>
            <w:r>
              <w:rPr>
                <w:noProof/>
                <w:webHidden/>
              </w:rPr>
              <w:fldChar w:fldCharType="begin"/>
            </w:r>
            <w:r>
              <w:rPr>
                <w:noProof/>
                <w:webHidden/>
              </w:rPr>
              <w:instrText xml:space="preserve"> PAGEREF _Toc180352327 \h </w:instrText>
            </w:r>
            <w:r>
              <w:rPr>
                <w:noProof/>
                <w:webHidden/>
              </w:rPr>
            </w:r>
            <w:r>
              <w:rPr>
                <w:noProof/>
                <w:webHidden/>
              </w:rPr>
              <w:fldChar w:fldCharType="separate"/>
            </w:r>
            <w:r>
              <w:rPr>
                <w:noProof/>
                <w:webHidden/>
              </w:rPr>
              <w:t>44</w:t>
            </w:r>
            <w:r>
              <w:rPr>
                <w:noProof/>
                <w:webHidden/>
              </w:rPr>
              <w:fldChar w:fldCharType="end"/>
            </w:r>
          </w:hyperlink>
        </w:p>
        <w:p w14:paraId="5F1DFE96" w14:textId="5CC54DAC"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28" w:history="1">
            <w:r w:rsidRPr="009648B7">
              <w:rPr>
                <w:rStyle w:val="Hyperlink"/>
                <w:noProof/>
                <w:lang w:val="en-CA"/>
              </w:rPr>
              <w:t>3.2.4</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AMVP with SbTMVP mode</w:t>
            </w:r>
            <w:r>
              <w:rPr>
                <w:noProof/>
                <w:webHidden/>
              </w:rPr>
              <w:tab/>
            </w:r>
            <w:r>
              <w:rPr>
                <w:noProof/>
                <w:webHidden/>
              </w:rPr>
              <w:fldChar w:fldCharType="begin"/>
            </w:r>
            <w:r>
              <w:rPr>
                <w:noProof/>
                <w:webHidden/>
              </w:rPr>
              <w:instrText xml:space="preserve"> PAGEREF _Toc180352328 \h </w:instrText>
            </w:r>
            <w:r>
              <w:rPr>
                <w:noProof/>
                <w:webHidden/>
              </w:rPr>
            </w:r>
            <w:r>
              <w:rPr>
                <w:noProof/>
                <w:webHidden/>
              </w:rPr>
              <w:fldChar w:fldCharType="separate"/>
            </w:r>
            <w:r>
              <w:rPr>
                <w:noProof/>
                <w:webHidden/>
              </w:rPr>
              <w:t>45</w:t>
            </w:r>
            <w:r>
              <w:rPr>
                <w:noProof/>
                <w:webHidden/>
              </w:rPr>
              <w:fldChar w:fldCharType="end"/>
            </w:r>
          </w:hyperlink>
        </w:p>
        <w:p w14:paraId="1CBC9730" w14:textId="54DFA5AD"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29" w:history="1">
            <w:r w:rsidRPr="009648B7">
              <w:rPr>
                <w:rStyle w:val="Hyperlink"/>
                <w:noProof/>
                <w:lang w:val="en-CA"/>
              </w:rPr>
              <w:t>3.2.5</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Template matching (TM)</w:t>
            </w:r>
            <w:r>
              <w:rPr>
                <w:noProof/>
                <w:webHidden/>
              </w:rPr>
              <w:tab/>
            </w:r>
            <w:r>
              <w:rPr>
                <w:noProof/>
                <w:webHidden/>
              </w:rPr>
              <w:fldChar w:fldCharType="begin"/>
            </w:r>
            <w:r>
              <w:rPr>
                <w:noProof/>
                <w:webHidden/>
              </w:rPr>
              <w:instrText xml:space="preserve"> PAGEREF _Toc180352329 \h </w:instrText>
            </w:r>
            <w:r>
              <w:rPr>
                <w:noProof/>
                <w:webHidden/>
              </w:rPr>
            </w:r>
            <w:r>
              <w:rPr>
                <w:noProof/>
                <w:webHidden/>
              </w:rPr>
              <w:fldChar w:fldCharType="separate"/>
            </w:r>
            <w:r>
              <w:rPr>
                <w:noProof/>
                <w:webHidden/>
              </w:rPr>
              <w:t>46</w:t>
            </w:r>
            <w:r>
              <w:rPr>
                <w:noProof/>
                <w:webHidden/>
              </w:rPr>
              <w:fldChar w:fldCharType="end"/>
            </w:r>
          </w:hyperlink>
        </w:p>
        <w:p w14:paraId="0A00C5FC" w14:textId="7E573726"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30" w:history="1">
            <w:r w:rsidRPr="009648B7">
              <w:rPr>
                <w:rStyle w:val="Hyperlink"/>
                <w:noProof/>
                <w:lang w:val="en-CA"/>
              </w:rPr>
              <w:t>3.2.6</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Multi-pass decoder-side motion vector refinement</w:t>
            </w:r>
            <w:r>
              <w:rPr>
                <w:noProof/>
                <w:webHidden/>
              </w:rPr>
              <w:tab/>
            </w:r>
            <w:r>
              <w:rPr>
                <w:noProof/>
                <w:webHidden/>
              </w:rPr>
              <w:fldChar w:fldCharType="begin"/>
            </w:r>
            <w:r>
              <w:rPr>
                <w:noProof/>
                <w:webHidden/>
              </w:rPr>
              <w:instrText xml:space="preserve"> PAGEREF _Toc180352330 \h </w:instrText>
            </w:r>
            <w:r>
              <w:rPr>
                <w:noProof/>
                <w:webHidden/>
              </w:rPr>
            </w:r>
            <w:r>
              <w:rPr>
                <w:noProof/>
                <w:webHidden/>
              </w:rPr>
              <w:fldChar w:fldCharType="separate"/>
            </w:r>
            <w:r>
              <w:rPr>
                <w:noProof/>
                <w:webHidden/>
              </w:rPr>
              <w:t>47</w:t>
            </w:r>
            <w:r>
              <w:rPr>
                <w:noProof/>
                <w:webHidden/>
              </w:rPr>
              <w:fldChar w:fldCharType="end"/>
            </w:r>
          </w:hyperlink>
        </w:p>
        <w:p w14:paraId="5AB81B34" w14:textId="0EF1CDBB"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31" w:history="1">
            <w:r w:rsidRPr="009648B7">
              <w:rPr>
                <w:rStyle w:val="Hyperlink"/>
                <w:noProof/>
                <w:lang w:val="en-CA"/>
              </w:rPr>
              <w:t>3.2.7</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Adaptive decoder-side motion vector refinement</w:t>
            </w:r>
            <w:r>
              <w:rPr>
                <w:noProof/>
                <w:webHidden/>
              </w:rPr>
              <w:tab/>
            </w:r>
            <w:r>
              <w:rPr>
                <w:noProof/>
                <w:webHidden/>
              </w:rPr>
              <w:fldChar w:fldCharType="begin"/>
            </w:r>
            <w:r>
              <w:rPr>
                <w:noProof/>
                <w:webHidden/>
              </w:rPr>
              <w:instrText xml:space="preserve"> PAGEREF _Toc180352331 \h </w:instrText>
            </w:r>
            <w:r>
              <w:rPr>
                <w:noProof/>
                <w:webHidden/>
              </w:rPr>
            </w:r>
            <w:r>
              <w:rPr>
                <w:noProof/>
                <w:webHidden/>
              </w:rPr>
              <w:fldChar w:fldCharType="separate"/>
            </w:r>
            <w:r>
              <w:rPr>
                <w:noProof/>
                <w:webHidden/>
              </w:rPr>
              <w:t>49</w:t>
            </w:r>
            <w:r>
              <w:rPr>
                <w:noProof/>
                <w:webHidden/>
              </w:rPr>
              <w:fldChar w:fldCharType="end"/>
            </w:r>
          </w:hyperlink>
        </w:p>
        <w:p w14:paraId="63F87EBE" w14:textId="5D9522E7"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32" w:history="1">
            <w:r w:rsidRPr="009648B7">
              <w:rPr>
                <w:rStyle w:val="Hyperlink"/>
                <w:noProof/>
                <w:lang w:val="en-CA"/>
              </w:rPr>
              <w:t>3.2.8</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OBMC</w:t>
            </w:r>
            <w:r>
              <w:rPr>
                <w:noProof/>
                <w:webHidden/>
              </w:rPr>
              <w:tab/>
            </w:r>
            <w:r>
              <w:rPr>
                <w:noProof/>
                <w:webHidden/>
              </w:rPr>
              <w:fldChar w:fldCharType="begin"/>
            </w:r>
            <w:r>
              <w:rPr>
                <w:noProof/>
                <w:webHidden/>
              </w:rPr>
              <w:instrText xml:space="preserve"> PAGEREF _Toc180352332 \h </w:instrText>
            </w:r>
            <w:r>
              <w:rPr>
                <w:noProof/>
                <w:webHidden/>
              </w:rPr>
            </w:r>
            <w:r>
              <w:rPr>
                <w:noProof/>
                <w:webHidden/>
              </w:rPr>
              <w:fldChar w:fldCharType="separate"/>
            </w:r>
            <w:r>
              <w:rPr>
                <w:noProof/>
                <w:webHidden/>
              </w:rPr>
              <w:t>49</w:t>
            </w:r>
            <w:r>
              <w:rPr>
                <w:noProof/>
                <w:webHidden/>
              </w:rPr>
              <w:fldChar w:fldCharType="end"/>
            </w:r>
          </w:hyperlink>
        </w:p>
        <w:p w14:paraId="4F232B98" w14:textId="07E00992"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33" w:history="1">
            <w:r w:rsidRPr="009648B7">
              <w:rPr>
                <w:rStyle w:val="Hyperlink"/>
                <w:noProof/>
                <w:lang w:val="en-CA"/>
              </w:rPr>
              <w:t>3.2.9</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Template matching based OBMC</w:t>
            </w:r>
            <w:r>
              <w:rPr>
                <w:noProof/>
                <w:webHidden/>
              </w:rPr>
              <w:tab/>
            </w:r>
            <w:r>
              <w:rPr>
                <w:noProof/>
                <w:webHidden/>
              </w:rPr>
              <w:fldChar w:fldCharType="begin"/>
            </w:r>
            <w:r>
              <w:rPr>
                <w:noProof/>
                <w:webHidden/>
              </w:rPr>
              <w:instrText xml:space="preserve"> PAGEREF _Toc180352333 \h </w:instrText>
            </w:r>
            <w:r>
              <w:rPr>
                <w:noProof/>
                <w:webHidden/>
              </w:rPr>
            </w:r>
            <w:r>
              <w:rPr>
                <w:noProof/>
                <w:webHidden/>
              </w:rPr>
              <w:fldChar w:fldCharType="separate"/>
            </w:r>
            <w:r>
              <w:rPr>
                <w:noProof/>
                <w:webHidden/>
              </w:rPr>
              <w:t>50</w:t>
            </w:r>
            <w:r>
              <w:rPr>
                <w:noProof/>
                <w:webHidden/>
              </w:rPr>
              <w:fldChar w:fldCharType="end"/>
            </w:r>
          </w:hyperlink>
        </w:p>
        <w:p w14:paraId="134C47A1" w14:textId="431E2B44"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34" w:history="1">
            <w:r w:rsidRPr="009648B7">
              <w:rPr>
                <w:rStyle w:val="Hyperlink"/>
                <w:noProof/>
              </w:rPr>
              <w:t>3.2.10</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History-parameter-based affine model inheritance and non-adjacent affine mode</w:t>
            </w:r>
            <w:r>
              <w:rPr>
                <w:noProof/>
                <w:webHidden/>
              </w:rPr>
              <w:tab/>
            </w:r>
            <w:r>
              <w:rPr>
                <w:noProof/>
                <w:webHidden/>
              </w:rPr>
              <w:fldChar w:fldCharType="begin"/>
            </w:r>
            <w:r>
              <w:rPr>
                <w:noProof/>
                <w:webHidden/>
              </w:rPr>
              <w:instrText xml:space="preserve"> PAGEREF _Toc180352334 \h </w:instrText>
            </w:r>
            <w:r>
              <w:rPr>
                <w:noProof/>
                <w:webHidden/>
              </w:rPr>
            </w:r>
            <w:r>
              <w:rPr>
                <w:noProof/>
                <w:webHidden/>
              </w:rPr>
              <w:fldChar w:fldCharType="separate"/>
            </w:r>
            <w:r>
              <w:rPr>
                <w:noProof/>
                <w:webHidden/>
              </w:rPr>
              <w:t>52</w:t>
            </w:r>
            <w:r>
              <w:rPr>
                <w:noProof/>
                <w:webHidden/>
              </w:rPr>
              <w:fldChar w:fldCharType="end"/>
            </w:r>
          </w:hyperlink>
        </w:p>
        <w:p w14:paraId="7064A40E" w14:textId="49F515C8"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35" w:history="1">
            <w:r w:rsidRPr="009648B7">
              <w:rPr>
                <w:rStyle w:val="Hyperlink"/>
                <w:noProof/>
                <w:lang w:val="en-CA"/>
              </w:rPr>
              <w:t>3.2.11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Sample-based BDOF</w:t>
            </w:r>
            <w:r>
              <w:rPr>
                <w:noProof/>
                <w:webHidden/>
              </w:rPr>
              <w:tab/>
            </w:r>
            <w:r>
              <w:rPr>
                <w:noProof/>
                <w:webHidden/>
              </w:rPr>
              <w:fldChar w:fldCharType="begin"/>
            </w:r>
            <w:r>
              <w:rPr>
                <w:noProof/>
                <w:webHidden/>
              </w:rPr>
              <w:instrText xml:space="preserve"> PAGEREF _Toc180352335 \h </w:instrText>
            </w:r>
            <w:r>
              <w:rPr>
                <w:noProof/>
                <w:webHidden/>
              </w:rPr>
            </w:r>
            <w:r>
              <w:rPr>
                <w:noProof/>
                <w:webHidden/>
              </w:rPr>
              <w:fldChar w:fldCharType="separate"/>
            </w:r>
            <w:r>
              <w:rPr>
                <w:noProof/>
                <w:webHidden/>
              </w:rPr>
              <w:t>55</w:t>
            </w:r>
            <w:r>
              <w:rPr>
                <w:noProof/>
                <w:webHidden/>
              </w:rPr>
              <w:fldChar w:fldCharType="end"/>
            </w:r>
          </w:hyperlink>
        </w:p>
        <w:p w14:paraId="5FF6B29B" w14:textId="4837E3E1"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36" w:history="1">
            <w:r w:rsidRPr="009648B7">
              <w:rPr>
                <w:rStyle w:val="Hyperlink"/>
                <w:noProof/>
                <w:lang w:val="en-CA"/>
              </w:rPr>
              <w:t>3.2.12</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Interpolation</w:t>
            </w:r>
            <w:r>
              <w:rPr>
                <w:noProof/>
                <w:webHidden/>
              </w:rPr>
              <w:tab/>
            </w:r>
            <w:r>
              <w:rPr>
                <w:noProof/>
                <w:webHidden/>
              </w:rPr>
              <w:fldChar w:fldCharType="begin"/>
            </w:r>
            <w:r>
              <w:rPr>
                <w:noProof/>
                <w:webHidden/>
              </w:rPr>
              <w:instrText xml:space="preserve"> PAGEREF _Toc180352336 \h </w:instrText>
            </w:r>
            <w:r>
              <w:rPr>
                <w:noProof/>
                <w:webHidden/>
              </w:rPr>
            </w:r>
            <w:r>
              <w:rPr>
                <w:noProof/>
                <w:webHidden/>
              </w:rPr>
              <w:fldChar w:fldCharType="separate"/>
            </w:r>
            <w:r>
              <w:rPr>
                <w:noProof/>
                <w:webHidden/>
              </w:rPr>
              <w:t>55</w:t>
            </w:r>
            <w:r>
              <w:rPr>
                <w:noProof/>
                <w:webHidden/>
              </w:rPr>
              <w:fldChar w:fldCharType="end"/>
            </w:r>
          </w:hyperlink>
        </w:p>
        <w:p w14:paraId="162ED886" w14:textId="4DD17A82"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37" w:history="1">
            <w:r w:rsidRPr="009648B7">
              <w:rPr>
                <w:rStyle w:val="Hyperlink"/>
                <w:noProof/>
                <w:lang w:val="en-CA"/>
              </w:rPr>
              <w:t>3.2.13</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Multi-hypothesis prediction (MHP)</w:t>
            </w:r>
            <w:r>
              <w:rPr>
                <w:noProof/>
                <w:webHidden/>
              </w:rPr>
              <w:tab/>
            </w:r>
            <w:r>
              <w:rPr>
                <w:noProof/>
                <w:webHidden/>
              </w:rPr>
              <w:fldChar w:fldCharType="begin"/>
            </w:r>
            <w:r>
              <w:rPr>
                <w:noProof/>
                <w:webHidden/>
              </w:rPr>
              <w:instrText xml:space="preserve"> PAGEREF _Toc180352337 \h </w:instrText>
            </w:r>
            <w:r>
              <w:rPr>
                <w:noProof/>
                <w:webHidden/>
              </w:rPr>
            </w:r>
            <w:r>
              <w:rPr>
                <w:noProof/>
                <w:webHidden/>
              </w:rPr>
              <w:fldChar w:fldCharType="separate"/>
            </w:r>
            <w:r>
              <w:rPr>
                <w:noProof/>
                <w:webHidden/>
              </w:rPr>
              <w:t>57</w:t>
            </w:r>
            <w:r>
              <w:rPr>
                <w:noProof/>
                <w:webHidden/>
              </w:rPr>
              <w:fldChar w:fldCharType="end"/>
            </w:r>
          </w:hyperlink>
        </w:p>
        <w:p w14:paraId="1E355BF5" w14:textId="37935C6F"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38" w:history="1">
            <w:r w:rsidRPr="009648B7">
              <w:rPr>
                <w:rStyle w:val="Hyperlink"/>
                <w:noProof/>
                <w:lang w:val="en-CA"/>
              </w:rPr>
              <w:t>3.2.14</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Pixel based affine motion compensation</w:t>
            </w:r>
            <w:r>
              <w:rPr>
                <w:noProof/>
                <w:webHidden/>
              </w:rPr>
              <w:tab/>
            </w:r>
            <w:r>
              <w:rPr>
                <w:noProof/>
                <w:webHidden/>
              </w:rPr>
              <w:fldChar w:fldCharType="begin"/>
            </w:r>
            <w:r>
              <w:rPr>
                <w:noProof/>
                <w:webHidden/>
              </w:rPr>
              <w:instrText xml:space="preserve"> PAGEREF _Toc180352338 \h </w:instrText>
            </w:r>
            <w:r>
              <w:rPr>
                <w:noProof/>
                <w:webHidden/>
              </w:rPr>
            </w:r>
            <w:r>
              <w:rPr>
                <w:noProof/>
                <w:webHidden/>
              </w:rPr>
              <w:fldChar w:fldCharType="separate"/>
            </w:r>
            <w:r>
              <w:rPr>
                <w:noProof/>
                <w:webHidden/>
              </w:rPr>
              <w:t>58</w:t>
            </w:r>
            <w:r>
              <w:rPr>
                <w:noProof/>
                <w:webHidden/>
              </w:rPr>
              <w:fldChar w:fldCharType="end"/>
            </w:r>
          </w:hyperlink>
        </w:p>
        <w:p w14:paraId="0015803A" w14:textId="28DB6955"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39" w:history="1">
            <w:r w:rsidRPr="009648B7">
              <w:rPr>
                <w:rStyle w:val="Hyperlink"/>
                <w:noProof/>
                <w:lang w:val="en-CA"/>
              </w:rPr>
              <w:t>3.2.15</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Affine subblock BDOF refinement</w:t>
            </w:r>
            <w:r>
              <w:rPr>
                <w:noProof/>
                <w:webHidden/>
              </w:rPr>
              <w:tab/>
            </w:r>
            <w:r>
              <w:rPr>
                <w:noProof/>
                <w:webHidden/>
              </w:rPr>
              <w:fldChar w:fldCharType="begin"/>
            </w:r>
            <w:r>
              <w:rPr>
                <w:noProof/>
                <w:webHidden/>
              </w:rPr>
              <w:instrText xml:space="preserve"> PAGEREF _Toc180352339 \h </w:instrText>
            </w:r>
            <w:r>
              <w:rPr>
                <w:noProof/>
                <w:webHidden/>
              </w:rPr>
            </w:r>
            <w:r>
              <w:rPr>
                <w:noProof/>
                <w:webHidden/>
              </w:rPr>
              <w:fldChar w:fldCharType="separate"/>
            </w:r>
            <w:r>
              <w:rPr>
                <w:noProof/>
                <w:webHidden/>
              </w:rPr>
              <w:t>58</w:t>
            </w:r>
            <w:r>
              <w:rPr>
                <w:noProof/>
                <w:webHidden/>
              </w:rPr>
              <w:fldChar w:fldCharType="end"/>
            </w:r>
          </w:hyperlink>
        </w:p>
        <w:p w14:paraId="53E4E9B7" w14:textId="6F954AB5"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40" w:history="1">
            <w:r w:rsidRPr="009648B7">
              <w:rPr>
                <w:rStyle w:val="Hyperlink"/>
                <w:noProof/>
                <w:lang w:val="en-CA"/>
              </w:rPr>
              <w:t>3.2.16</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Affine candidates derived from temporal collocated pictures</w:t>
            </w:r>
            <w:r>
              <w:rPr>
                <w:noProof/>
                <w:webHidden/>
              </w:rPr>
              <w:tab/>
            </w:r>
            <w:r>
              <w:rPr>
                <w:noProof/>
                <w:webHidden/>
              </w:rPr>
              <w:fldChar w:fldCharType="begin"/>
            </w:r>
            <w:r>
              <w:rPr>
                <w:noProof/>
                <w:webHidden/>
              </w:rPr>
              <w:instrText xml:space="preserve"> PAGEREF _Toc180352340 \h </w:instrText>
            </w:r>
            <w:r>
              <w:rPr>
                <w:noProof/>
                <w:webHidden/>
              </w:rPr>
            </w:r>
            <w:r>
              <w:rPr>
                <w:noProof/>
                <w:webHidden/>
              </w:rPr>
              <w:fldChar w:fldCharType="separate"/>
            </w:r>
            <w:r>
              <w:rPr>
                <w:noProof/>
                <w:webHidden/>
              </w:rPr>
              <w:t>58</w:t>
            </w:r>
            <w:r>
              <w:rPr>
                <w:noProof/>
                <w:webHidden/>
              </w:rPr>
              <w:fldChar w:fldCharType="end"/>
            </w:r>
          </w:hyperlink>
        </w:p>
        <w:p w14:paraId="0FE6F79D" w14:textId="346CF611"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41" w:history="1">
            <w:r w:rsidRPr="009648B7">
              <w:rPr>
                <w:rStyle w:val="Hyperlink"/>
                <w:noProof/>
                <w:lang w:val="en-CA"/>
              </w:rPr>
              <w:t>3.2.17</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Adaptive reordering of merge candidates with template matching (ARMC-TM)</w:t>
            </w:r>
            <w:r>
              <w:rPr>
                <w:noProof/>
                <w:webHidden/>
              </w:rPr>
              <w:tab/>
            </w:r>
            <w:r>
              <w:rPr>
                <w:noProof/>
                <w:webHidden/>
              </w:rPr>
              <w:fldChar w:fldCharType="begin"/>
            </w:r>
            <w:r>
              <w:rPr>
                <w:noProof/>
                <w:webHidden/>
              </w:rPr>
              <w:instrText xml:space="preserve"> PAGEREF _Toc180352341 \h </w:instrText>
            </w:r>
            <w:r>
              <w:rPr>
                <w:noProof/>
                <w:webHidden/>
              </w:rPr>
            </w:r>
            <w:r>
              <w:rPr>
                <w:noProof/>
                <w:webHidden/>
              </w:rPr>
              <w:fldChar w:fldCharType="separate"/>
            </w:r>
            <w:r>
              <w:rPr>
                <w:noProof/>
                <w:webHidden/>
              </w:rPr>
              <w:t>59</w:t>
            </w:r>
            <w:r>
              <w:rPr>
                <w:noProof/>
                <w:webHidden/>
              </w:rPr>
              <w:fldChar w:fldCharType="end"/>
            </w:r>
          </w:hyperlink>
        </w:p>
        <w:p w14:paraId="2AB5F2E4" w14:textId="1A5618E4"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42" w:history="1">
            <w:r w:rsidRPr="009648B7">
              <w:rPr>
                <w:rStyle w:val="Hyperlink"/>
                <w:noProof/>
                <w:lang w:val="en-CA"/>
              </w:rPr>
              <w:t>3.2.18</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MV candidate type based ARMC</w:t>
            </w:r>
            <w:r>
              <w:rPr>
                <w:noProof/>
                <w:webHidden/>
              </w:rPr>
              <w:tab/>
            </w:r>
            <w:r>
              <w:rPr>
                <w:noProof/>
                <w:webHidden/>
              </w:rPr>
              <w:fldChar w:fldCharType="begin"/>
            </w:r>
            <w:r>
              <w:rPr>
                <w:noProof/>
                <w:webHidden/>
              </w:rPr>
              <w:instrText xml:space="preserve"> PAGEREF _Toc180352342 \h </w:instrText>
            </w:r>
            <w:r>
              <w:rPr>
                <w:noProof/>
                <w:webHidden/>
              </w:rPr>
            </w:r>
            <w:r>
              <w:rPr>
                <w:noProof/>
                <w:webHidden/>
              </w:rPr>
              <w:fldChar w:fldCharType="separate"/>
            </w:r>
            <w:r>
              <w:rPr>
                <w:noProof/>
                <w:webHidden/>
              </w:rPr>
              <w:t>61</w:t>
            </w:r>
            <w:r>
              <w:rPr>
                <w:noProof/>
                <w:webHidden/>
              </w:rPr>
              <w:fldChar w:fldCharType="end"/>
            </w:r>
          </w:hyperlink>
        </w:p>
        <w:p w14:paraId="2133D8CA" w14:textId="45924588"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43" w:history="1">
            <w:r w:rsidRPr="009648B7">
              <w:rPr>
                <w:rStyle w:val="Hyperlink"/>
                <w:noProof/>
                <w:lang w:val="en-CA"/>
              </w:rPr>
              <w:t>3.2.19</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Adaptive cost function selection in merge mode</w:t>
            </w:r>
            <w:r>
              <w:rPr>
                <w:noProof/>
                <w:webHidden/>
              </w:rPr>
              <w:tab/>
            </w:r>
            <w:r>
              <w:rPr>
                <w:noProof/>
                <w:webHidden/>
              </w:rPr>
              <w:fldChar w:fldCharType="begin"/>
            </w:r>
            <w:r>
              <w:rPr>
                <w:noProof/>
                <w:webHidden/>
              </w:rPr>
              <w:instrText xml:space="preserve"> PAGEREF _Toc180352343 \h </w:instrText>
            </w:r>
            <w:r>
              <w:rPr>
                <w:noProof/>
                <w:webHidden/>
              </w:rPr>
            </w:r>
            <w:r>
              <w:rPr>
                <w:noProof/>
                <w:webHidden/>
              </w:rPr>
              <w:fldChar w:fldCharType="separate"/>
            </w:r>
            <w:r>
              <w:rPr>
                <w:noProof/>
                <w:webHidden/>
              </w:rPr>
              <w:t>61</w:t>
            </w:r>
            <w:r>
              <w:rPr>
                <w:noProof/>
                <w:webHidden/>
              </w:rPr>
              <w:fldChar w:fldCharType="end"/>
            </w:r>
          </w:hyperlink>
        </w:p>
        <w:p w14:paraId="5D108D8E" w14:textId="01DA8CC4"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44" w:history="1">
            <w:r w:rsidRPr="009648B7">
              <w:rPr>
                <w:rStyle w:val="Hyperlink"/>
                <w:noProof/>
                <w:lang w:val="en-CA"/>
              </w:rPr>
              <w:t>3.2.20</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TM based reordering for MMVD and affine MMVD</w:t>
            </w:r>
            <w:r>
              <w:rPr>
                <w:noProof/>
                <w:webHidden/>
              </w:rPr>
              <w:tab/>
            </w:r>
            <w:r>
              <w:rPr>
                <w:noProof/>
                <w:webHidden/>
              </w:rPr>
              <w:fldChar w:fldCharType="begin"/>
            </w:r>
            <w:r>
              <w:rPr>
                <w:noProof/>
                <w:webHidden/>
              </w:rPr>
              <w:instrText xml:space="preserve"> PAGEREF _Toc180352344 \h </w:instrText>
            </w:r>
            <w:r>
              <w:rPr>
                <w:noProof/>
                <w:webHidden/>
              </w:rPr>
            </w:r>
            <w:r>
              <w:rPr>
                <w:noProof/>
                <w:webHidden/>
              </w:rPr>
              <w:fldChar w:fldCharType="separate"/>
            </w:r>
            <w:r>
              <w:rPr>
                <w:noProof/>
                <w:webHidden/>
              </w:rPr>
              <w:t>62</w:t>
            </w:r>
            <w:r>
              <w:rPr>
                <w:noProof/>
                <w:webHidden/>
              </w:rPr>
              <w:fldChar w:fldCharType="end"/>
            </w:r>
          </w:hyperlink>
        </w:p>
        <w:p w14:paraId="5F13680F" w14:textId="759B808C"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45" w:history="1">
            <w:r w:rsidRPr="009648B7">
              <w:rPr>
                <w:rStyle w:val="Hyperlink"/>
                <w:noProof/>
                <w:lang w:val="en-CA"/>
              </w:rPr>
              <w:t>3.2.21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Regression based affine candidate derivation</w:t>
            </w:r>
            <w:r>
              <w:rPr>
                <w:noProof/>
                <w:webHidden/>
              </w:rPr>
              <w:tab/>
            </w:r>
            <w:r>
              <w:rPr>
                <w:noProof/>
                <w:webHidden/>
              </w:rPr>
              <w:fldChar w:fldCharType="begin"/>
            </w:r>
            <w:r>
              <w:rPr>
                <w:noProof/>
                <w:webHidden/>
              </w:rPr>
              <w:instrText xml:space="preserve"> PAGEREF _Toc180352345 \h </w:instrText>
            </w:r>
            <w:r>
              <w:rPr>
                <w:noProof/>
                <w:webHidden/>
              </w:rPr>
            </w:r>
            <w:r>
              <w:rPr>
                <w:noProof/>
                <w:webHidden/>
              </w:rPr>
              <w:fldChar w:fldCharType="separate"/>
            </w:r>
            <w:r>
              <w:rPr>
                <w:noProof/>
                <w:webHidden/>
              </w:rPr>
              <w:t>62</w:t>
            </w:r>
            <w:r>
              <w:rPr>
                <w:noProof/>
                <w:webHidden/>
              </w:rPr>
              <w:fldChar w:fldCharType="end"/>
            </w:r>
          </w:hyperlink>
        </w:p>
        <w:p w14:paraId="068C01BC" w14:textId="020842CC"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46" w:history="1">
            <w:r w:rsidRPr="009648B7">
              <w:rPr>
                <w:rStyle w:val="Hyperlink"/>
                <w:noProof/>
                <w:lang w:val="en-CA"/>
              </w:rPr>
              <w:t>3.2.22</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MVP extension</w:t>
            </w:r>
            <w:r>
              <w:rPr>
                <w:noProof/>
                <w:webHidden/>
              </w:rPr>
              <w:tab/>
            </w:r>
            <w:r>
              <w:rPr>
                <w:noProof/>
                <w:webHidden/>
              </w:rPr>
              <w:fldChar w:fldCharType="begin"/>
            </w:r>
            <w:r>
              <w:rPr>
                <w:noProof/>
                <w:webHidden/>
              </w:rPr>
              <w:instrText xml:space="preserve"> PAGEREF _Toc180352346 \h </w:instrText>
            </w:r>
            <w:r>
              <w:rPr>
                <w:noProof/>
                <w:webHidden/>
              </w:rPr>
            </w:r>
            <w:r>
              <w:rPr>
                <w:noProof/>
                <w:webHidden/>
              </w:rPr>
              <w:fldChar w:fldCharType="separate"/>
            </w:r>
            <w:r>
              <w:rPr>
                <w:noProof/>
                <w:webHidden/>
              </w:rPr>
              <w:t>63</w:t>
            </w:r>
            <w:r>
              <w:rPr>
                <w:noProof/>
                <w:webHidden/>
              </w:rPr>
              <w:fldChar w:fldCharType="end"/>
            </w:r>
          </w:hyperlink>
        </w:p>
        <w:p w14:paraId="442B4D8E" w14:textId="7345921F"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47" w:history="1">
            <w:r w:rsidRPr="009648B7">
              <w:rPr>
                <w:rStyle w:val="Hyperlink"/>
                <w:noProof/>
                <w:lang w:val="en-CA"/>
              </w:rPr>
              <w:t>3.2.23</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Geometric partitioning mode (GPM)</w:t>
            </w:r>
            <w:r>
              <w:rPr>
                <w:noProof/>
                <w:webHidden/>
              </w:rPr>
              <w:tab/>
            </w:r>
            <w:r>
              <w:rPr>
                <w:noProof/>
                <w:webHidden/>
              </w:rPr>
              <w:fldChar w:fldCharType="begin"/>
            </w:r>
            <w:r>
              <w:rPr>
                <w:noProof/>
                <w:webHidden/>
              </w:rPr>
              <w:instrText xml:space="preserve"> PAGEREF _Toc180352347 \h </w:instrText>
            </w:r>
            <w:r>
              <w:rPr>
                <w:noProof/>
                <w:webHidden/>
              </w:rPr>
            </w:r>
            <w:r>
              <w:rPr>
                <w:noProof/>
                <w:webHidden/>
              </w:rPr>
              <w:fldChar w:fldCharType="separate"/>
            </w:r>
            <w:r>
              <w:rPr>
                <w:noProof/>
                <w:webHidden/>
              </w:rPr>
              <w:t>64</w:t>
            </w:r>
            <w:r>
              <w:rPr>
                <w:noProof/>
                <w:webHidden/>
              </w:rPr>
              <w:fldChar w:fldCharType="end"/>
            </w:r>
          </w:hyperlink>
        </w:p>
        <w:p w14:paraId="4C4B2CA2" w14:textId="63976BB1"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48" w:history="1">
            <w:r w:rsidRPr="009648B7">
              <w:rPr>
                <w:rStyle w:val="Hyperlink"/>
                <w:noProof/>
              </w:rPr>
              <w:t>3.2.24</w:t>
            </w:r>
            <w:r>
              <w:rPr>
                <w:rFonts w:asciiTheme="minorHAnsi" w:eastAsiaTheme="minorEastAsia" w:hAnsiTheme="minorHAnsi" w:cstheme="minorBidi"/>
                <w:noProof/>
                <w:kern w:val="2"/>
                <w:sz w:val="24"/>
                <w:szCs w:val="24"/>
                <w14:ligatures w14:val="standardContextual"/>
              </w:rPr>
              <w:tab/>
            </w:r>
            <w:r w:rsidRPr="009648B7">
              <w:rPr>
                <w:rStyle w:val="Hyperlink"/>
                <w:noProof/>
              </w:rPr>
              <w:t>Bilateral matching AMVP-merge mode</w:t>
            </w:r>
            <w:r>
              <w:rPr>
                <w:noProof/>
                <w:webHidden/>
              </w:rPr>
              <w:tab/>
            </w:r>
            <w:r>
              <w:rPr>
                <w:noProof/>
                <w:webHidden/>
              </w:rPr>
              <w:fldChar w:fldCharType="begin"/>
            </w:r>
            <w:r>
              <w:rPr>
                <w:noProof/>
                <w:webHidden/>
              </w:rPr>
              <w:instrText xml:space="preserve"> PAGEREF _Toc180352348 \h </w:instrText>
            </w:r>
            <w:r>
              <w:rPr>
                <w:noProof/>
                <w:webHidden/>
              </w:rPr>
            </w:r>
            <w:r>
              <w:rPr>
                <w:noProof/>
                <w:webHidden/>
              </w:rPr>
              <w:fldChar w:fldCharType="separate"/>
            </w:r>
            <w:r>
              <w:rPr>
                <w:noProof/>
                <w:webHidden/>
              </w:rPr>
              <w:t>68</w:t>
            </w:r>
            <w:r>
              <w:rPr>
                <w:noProof/>
                <w:webHidden/>
              </w:rPr>
              <w:fldChar w:fldCharType="end"/>
            </w:r>
          </w:hyperlink>
        </w:p>
        <w:p w14:paraId="7AFC19D7" w14:textId="2A279CC8"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49" w:history="1">
            <w:r w:rsidRPr="009648B7">
              <w:rPr>
                <w:rStyle w:val="Hyperlink"/>
                <w:noProof/>
                <w:lang w:val="en-CA"/>
              </w:rPr>
              <w:t>3.2.25</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I</w:t>
            </w:r>
            <w:r w:rsidRPr="009648B7">
              <w:rPr>
                <w:rStyle w:val="Hyperlink"/>
                <w:noProof/>
                <w:lang w:val="en-CA" w:eastAsia="zh-CN"/>
              </w:rPr>
              <w:t>ntra block copy</w:t>
            </w:r>
            <w:r>
              <w:rPr>
                <w:noProof/>
                <w:webHidden/>
              </w:rPr>
              <w:tab/>
            </w:r>
            <w:r>
              <w:rPr>
                <w:noProof/>
                <w:webHidden/>
              </w:rPr>
              <w:fldChar w:fldCharType="begin"/>
            </w:r>
            <w:r>
              <w:rPr>
                <w:noProof/>
                <w:webHidden/>
              </w:rPr>
              <w:instrText xml:space="preserve"> PAGEREF _Toc180352349 \h </w:instrText>
            </w:r>
            <w:r>
              <w:rPr>
                <w:noProof/>
                <w:webHidden/>
              </w:rPr>
            </w:r>
            <w:r>
              <w:rPr>
                <w:noProof/>
                <w:webHidden/>
              </w:rPr>
              <w:fldChar w:fldCharType="separate"/>
            </w:r>
            <w:r>
              <w:rPr>
                <w:noProof/>
                <w:webHidden/>
              </w:rPr>
              <w:t>69</w:t>
            </w:r>
            <w:r>
              <w:rPr>
                <w:noProof/>
                <w:webHidden/>
              </w:rPr>
              <w:fldChar w:fldCharType="end"/>
            </w:r>
          </w:hyperlink>
        </w:p>
        <w:p w14:paraId="347848E3" w14:textId="0F69EFA8"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50" w:history="1">
            <w:r w:rsidRPr="009648B7">
              <w:rPr>
                <w:rStyle w:val="Hyperlink"/>
                <w:noProof/>
              </w:rPr>
              <w:t>3.2.26</w:t>
            </w:r>
            <w:r>
              <w:rPr>
                <w:rFonts w:asciiTheme="minorHAnsi" w:eastAsiaTheme="minorEastAsia" w:hAnsiTheme="minorHAnsi" w:cstheme="minorBidi"/>
                <w:noProof/>
                <w:kern w:val="2"/>
                <w:sz w:val="24"/>
                <w:szCs w:val="24"/>
                <w14:ligatures w14:val="standardContextual"/>
              </w:rPr>
              <w:tab/>
            </w:r>
            <w:r w:rsidRPr="009648B7">
              <w:rPr>
                <w:rStyle w:val="Hyperlink"/>
                <w:noProof/>
              </w:rPr>
              <w:t>MVD prediction</w:t>
            </w:r>
            <w:r>
              <w:rPr>
                <w:noProof/>
                <w:webHidden/>
              </w:rPr>
              <w:tab/>
            </w:r>
            <w:r>
              <w:rPr>
                <w:noProof/>
                <w:webHidden/>
              </w:rPr>
              <w:fldChar w:fldCharType="begin"/>
            </w:r>
            <w:r>
              <w:rPr>
                <w:noProof/>
                <w:webHidden/>
              </w:rPr>
              <w:instrText xml:space="preserve"> PAGEREF _Toc180352350 \h </w:instrText>
            </w:r>
            <w:r>
              <w:rPr>
                <w:noProof/>
                <w:webHidden/>
              </w:rPr>
            </w:r>
            <w:r>
              <w:rPr>
                <w:noProof/>
                <w:webHidden/>
              </w:rPr>
              <w:fldChar w:fldCharType="separate"/>
            </w:r>
            <w:r>
              <w:rPr>
                <w:noProof/>
                <w:webHidden/>
              </w:rPr>
              <w:t>75</w:t>
            </w:r>
            <w:r>
              <w:rPr>
                <w:noProof/>
                <w:webHidden/>
              </w:rPr>
              <w:fldChar w:fldCharType="end"/>
            </w:r>
          </w:hyperlink>
        </w:p>
        <w:p w14:paraId="05910901" w14:textId="278B0149"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52" w:history="1">
            <w:r w:rsidRPr="009648B7">
              <w:rPr>
                <w:rStyle w:val="Hyperlink"/>
                <w:noProof/>
                <w:lang w:val="en-CA"/>
              </w:rPr>
              <w:t>3.2.27</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Enhanced bi-directional motion compensation</w:t>
            </w:r>
            <w:r>
              <w:rPr>
                <w:noProof/>
                <w:webHidden/>
              </w:rPr>
              <w:tab/>
            </w:r>
            <w:r>
              <w:rPr>
                <w:noProof/>
                <w:webHidden/>
              </w:rPr>
              <w:fldChar w:fldCharType="begin"/>
            </w:r>
            <w:r>
              <w:rPr>
                <w:noProof/>
                <w:webHidden/>
              </w:rPr>
              <w:instrText xml:space="preserve"> PAGEREF _Toc180352352 \h </w:instrText>
            </w:r>
            <w:r>
              <w:rPr>
                <w:noProof/>
                <w:webHidden/>
              </w:rPr>
            </w:r>
            <w:r>
              <w:rPr>
                <w:noProof/>
                <w:webHidden/>
              </w:rPr>
              <w:fldChar w:fldCharType="separate"/>
            </w:r>
            <w:r>
              <w:rPr>
                <w:noProof/>
                <w:webHidden/>
              </w:rPr>
              <w:t>76</w:t>
            </w:r>
            <w:r>
              <w:rPr>
                <w:noProof/>
                <w:webHidden/>
              </w:rPr>
              <w:fldChar w:fldCharType="end"/>
            </w:r>
          </w:hyperlink>
        </w:p>
        <w:p w14:paraId="28132B5B" w14:textId="2874B9C6"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53" w:history="1">
            <w:r w:rsidRPr="009648B7">
              <w:rPr>
                <w:rStyle w:val="Hyperlink"/>
                <w:noProof/>
                <w:lang w:val="en-CA"/>
              </w:rPr>
              <w:t>3.2.28</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Motion compensated picture boundary padding</w:t>
            </w:r>
            <w:r>
              <w:rPr>
                <w:noProof/>
                <w:webHidden/>
              </w:rPr>
              <w:tab/>
            </w:r>
            <w:r>
              <w:rPr>
                <w:noProof/>
                <w:webHidden/>
              </w:rPr>
              <w:fldChar w:fldCharType="begin"/>
            </w:r>
            <w:r>
              <w:rPr>
                <w:noProof/>
                <w:webHidden/>
              </w:rPr>
              <w:instrText xml:space="preserve"> PAGEREF _Toc180352353 \h </w:instrText>
            </w:r>
            <w:r>
              <w:rPr>
                <w:noProof/>
                <w:webHidden/>
              </w:rPr>
            </w:r>
            <w:r>
              <w:rPr>
                <w:noProof/>
                <w:webHidden/>
              </w:rPr>
              <w:fldChar w:fldCharType="separate"/>
            </w:r>
            <w:r>
              <w:rPr>
                <w:noProof/>
                <w:webHidden/>
              </w:rPr>
              <w:t>77</w:t>
            </w:r>
            <w:r>
              <w:rPr>
                <w:noProof/>
                <w:webHidden/>
              </w:rPr>
              <w:fldChar w:fldCharType="end"/>
            </w:r>
          </w:hyperlink>
        </w:p>
        <w:p w14:paraId="0272FA2F" w14:textId="16D8D5DA"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54" w:history="1">
            <w:r w:rsidRPr="009648B7">
              <w:rPr>
                <w:rStyle w:val="Hyperlink"/>
                <w:noProof/>
              </w:rPr>
              <w:t>3.2.29</w:t>
            </w:r>
            <w:r>
              <w:rPr>
                <w:rFonts w:asciiTheme="minorHAnsi" w:eastAsiaTheme="minorEastAsia" w:hAnsiTheme="minorHAnsi" w:cstheme="minorBidi"/>
                <w:noProof/>
                <w:kern w:val="2"/>
                <w:sz w:val="24"/>
                <w:szCs w:val="24"/>
                <w14:ligatures w14:val="standardContextual"/>
              </w:rPr>
              <w:tab/>
            </w:r>
            <w:r w:rsidRPr="009648B7">
              <w:rPr>
                <w:rStyle w:val="Hyperlink"/>
                <w:noProof/>
              </w:rPr>
              <w:t>Block level reference picture list reordering</w:t>
            </w:r>
            <w:r>
              <w:rPr>
                <w:noProof/>
                <w:webHidden/>
              </w:rPr>
              <w:tab/>
            </w:r>
            <w:r>
              <w:rPr>
                <w:noProof/>
                <w:webHidden/>
              </w:rPr>
              <w:fldChar w:fldCharType="begin"/>
            </w:r>
            <w:r>
              <w:rPr>
                <w:noProof/>
                <w:webHidden/>
              </w:rPr>
              <w:instrText xml:space="preserve"> PAGEREF _Toc180352354 \h </w:instrText>
            </w:r>
            <w:r>
              <w:rPr>
                <w:noProof/>
                <w:webHidden/>
              </w:rPr>
            </w:r>
            <w:r>
              <w:rPr>
                <w:noProof/>
                <w:webHidden/>
              </w:rPr>
              <w:fldChar w:fldCharType="separate"/>
            </w:r>
            <w:r>
              <w:rPr>
                <w:noProof/>
                <w:webHidden/>
              </w:rPr>
              <w:t>78</w:t>
            </w:r>
            <w:r>
              <w:rPr>
                <w:noProof/>
                <w:webHidden/>
              </w:rPr>
              <w:fldChar w:fldCharType="end"/>
            </w:r>
          </w:hyperlink>
        </w:p>
        <w:p w14:paraId="0FF4926D" w14:textId="17630A70"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55" w:history="1">
            <w:r w:rsidRPr="009648B7">
              <w:rPr>
                <w:rStyle w:val="Hyperlink"/>
                <w:noProof/>
                <w:lang w:val="en-CA"/>
              </w:rPr>
              <w:t>3.2.30</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Reference picture resampling (RPR)</w:t>
            </w:r>
            <w:r>
              <w:rPr>
                <w:noProof/>
                <w:webHidden/>
              </w:rPr>
              <w:tab/>
            </w:r>
            <w:r>
              <w:rPr>
                <w:noProof/>
                <w:webHidden/>
              </w:rPr>
              <w:fldChar w:fldCharType="begin"/>
            </w:r>
            <w:r>
              <w:rPr>
                <w:noProof/>
                <w:webHidden/>
              </w:rPr>
              <w:instrText xml:space="preserve"> PAGEREF _Toc180352355 \h </w:instrText>
            </w:r>
            <w:r>
              <w:rPr>
                <w:noProof/>
                <w:webHidden/>
              </w:rPr>
            </w:r>
            <w:r>
              <w:rPr>
                <w:noProof/>
                <w:webHidden/>
              </w:rPr>
              <w:fldChar w:fldCharType="separate"/>
            </w:r>
            <w:r>
              <w:rPr>
                <w:noProof/>
                <w:webHidden/>
              </w:rPr>
              <w:t>78</w:t>
            </w:r>
            <w:r>
              <w:rPr>
                <w:noProof/>
                <w:webHidden/>
              </w:rPr>
              <w:fldChar w:fldCharType="end"/>
            </w:r>
          </w:hyperlink>
        </w:p>
        <w:p w14:paraId="34A21FAA" w14:textId="5346FA61"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57" w:history="1">
            <w:r w:rsidRPr="009648B7">
              <w:rPr>
                <w:rStyle w:val="Hyperlink"/>
                <w:noProof/>
                <w:lang w:val="en-CA"/>
              </w:rPr>
              <w:t>3.2.31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C</w:t>
            </w:r>
            <w:r w:rsidRPr="009648B7">
              <w:rPr>
                <w:rStyle w:val="Hyperlink"/>
                <w:noProof/>
                <w:lang w:val="en-CA" w:eastAsia="zh-CN"/>
              </w:rPr>
              <w:t>ombination</w:t>
            </w:r>
            <w:r w:rsidRPr="009648B7">
              <w:rPr>
                <w:rStyle w:val="Hyperlink"/>
                <w:noProof/>
                <w:lang w:val="en-CA"/>
              </w:rPr>
              <w:t xml:space="preserve"> of IBC with other coding tools</w:t>
            </w:r>
            <w:r>
              <w:rPr>
                <w:noProof/>
                <w:webHidden/>
              </w:rPr>
              <w:tab/>
            </w:r>
            <w:r>
              <w:rPr>
                <w:noProof/>
                <w:webHidden/>
              </w:rPr>
              <w:fldChar w:fldCharType="begin"/>
            </w:r>
            <w:r>
              <w:rPr>
                <w:noProof/>
                <w:webHidden/>
              </w:rPr>
              <w:instrText xml:space="preserve"> PAGEREF _Toc180352357 \h </w:instrText>
            </w:r>
            <w:r>
              <w:rPr>
                <w:noProof/>
                <w:webHidden/>
              </w:rPr>
            </w:r>
            <w:r>
              <w:rPr>
                <w:noProof/>
                <w:webHidden/>
              </w:rPr>
              <w:fldChar w:fldCharType="separate"/>
            </w:r>
            <w:r>
              <w:rPr>
                <w:noProof/>
                <w:webHidden/>
              </w:rPr>
              <w:t>80</w:t>
            </w:r>
            <w:r>
              <w:rPr>
                <w:noProof/>
                <w:webHidden/>
              </w:rPr>
              <w:fldChar w:fldCharType="end"/>
            </w:r>
          </w:hyperlink>
        </w:p>
        <w:p w14:paraId="4AA592DA" w14:textId="11065730"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58" w:history="1">
            <w:r w:rsidRPr="009648B7">
              <w:rPr>
                <w:rStyle w:val="Hyperlink"/>
                <w:noProof/>
                <w:lang w:val="en-CA"/>
              </w:rPr>
              <w:t>3.2.32</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Template matching based BCW index derivation for merge mode</w:t>
            </w:r>
            <w:r>
              <w:rPr>
                <w:noProof/>
                <w:webHidden/>
              </w:rPr>
              <w:tab/>
            </w:r>
            <w:r>
              <w:rPr>
                <w:noProof/>
                <w:webHidden/>
              </w:rPr>
              <w:fldChar w:fldCharType="begin"/>
            </w:r>
            <w:r>
              <w:rPr>
                <w:noProof/>
                <w:webHidden/>
              </w:rPr>
              <w:instrText xml:space="preserve"> PAGEREF _Toc180352358 \h </w:instrText>
            </w:r>
            <w:r>
              <w:rPr>
                <w:noProof/>
                <w:webHidden/>
              </w:rPr>
            </w:r>
            <w:r>
              <w:rPr>
                <w:noProof/>
                <w:webHidden/>
              </w:rPr>
              <w:fldChar w:fldCharType="separate"/>
            </w:r>
            <w:r>
              <w:rPr>
                <w:noProof/>
                <w:webHidden/>
              </w:rPr>
              <w:t>82</w:t>
            </w:r>
            <w:r>
              <w:rPr>
                <w:noProof/>
                <w:webHidden/>
              </w:rPr>
              <w:fldChar w:fldCharType="end"/>
            </w:r>
          </w:hyperlink>
        </w:p>
        <w:p w14:paraId="4CFF83B8" w14:textId="57F1289B"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59" w:history="1">
            <w:r w:rsidRPr="009648B7">
              <w:rPr>
                <w:rStyle w:val="Hyperlink"/>
                <w:noProof/>
                <w:lang w:val="en-CA"/>
              </w:rPr>
              <w:t>3.2.33</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DMVR for affine merge coded blocks</w:t>
            </w:r>
            <w:r>
              <w:rPr>
                <w:noProof/>
                <w:webHidden/>
              </w:rPr>
              <w:tab/>
            </w:r>
            <w:r>
              <w:rPr>
                <w:noProof/>
                <w:webHidden/>
              </w:rPr>
              <w:fldChar w:fldCharType="begin"/>
            </w:r>
            <w:r>
              <w:rPr>
                <w:noProof/>
                <w:webHidden/>
              </w:rPr>
              <w:instrText xml:space="preserve"> PAGEREF _Toc180352359 \h </w:instrText>
            </w:r>
            <w:r>
              <w:rPr>
                <w:noProof/>
                <w:webHidden/>
              </w:rPr>
            </w:r>
            <w:r>
              <w:rPr>
                <w:noProof/>
                <w:webHidden/>
              </w:rPr>
              <w:fldChar w:fldCharType="separate"/>
            </w:r>
            <w:r>
              <w:rPr>
                <w:noProof/>
                <w:webHidden/>
              </w:rPr>
              <w:t>82</w:t>
            </w:r>
            <w:r>
              <w:rPr>
                <w:noProof/>
                <w:webHidden/>
              </w:rPr>
              <w:fldChar w:fldCharType="end"/>
            </w:r>
          </w:hyperlink>
        </w:p>
        <w:p w14:paraId="016D1179" w14:textId="5BEF66AC"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60" w:history="1">
            <w:r w:rsidRPr="009648B7">
              <w:rPr>
                <w:rStyle w:val="Hyperlink"/>
                <w:noProof/>
                <w:lang w:val="en-CA"/>
              </w:rPr>
              <w:t>3.2.34</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InterCCCM</w:t>
            </w:r>
            <w:r>
              <w:rPr>
                <w:noProof/>
                <w:webHidden/>
              </w:rPr>
              <w:tab/>
            </w:r>
            <w:r>
              <w:rPr>
                <w:noProof/>
                <w:webHidden/>
              </w:rPr>
              <w:fldChar w:fldCharType="begin"/>
            </w:r>
            <w:r>
              <w:rPr>
                <w:noProof/>
                <w:webHidden/>
              </w:rPr>
              <w:instrText xml:space="preserve"> PAGEREF _Toc180352360 \h </w:instrText>
            </w:r>
            <w:r>
              <w:rPr>
                <w:noProof/>
                <w:webHidden/>
              </w:rPr>
            </w:r>
            <w:r>
              <w:rPr>
                <w:noProof/>
                <w:webHidden/>
              </w:rPr>
              <w:fldChar w:fldCharType="separate"/>
            </w:r>
            <w:r>
              <w:rPr>
                <w:noProof/>
                <w:webHidden/>
              </w:rPr>
              <w:t>83</w:t>
            </w:r>
            <w:r>
              <w:rPr>
                <w:noProof/>
                <w:webHidden/>
              </w:rPr>
              <w:fldChar w:fldCharType="end"/>
            </w:r>
          </w:hyperlink>
        </w:p>
        <w:p w14:paraId="50440A73" w14:textId="0079FFC7"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61" w:history="1">
            <w:r w:rsidRPr="009648B7">
              <w:rPr>
                <w:rStyle w:val="Hyperlink"/>
                <w:noProof/>
                <w:lang w:val="en-CA"/>
              </w:rPr>
              <w:t>3.2.35</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CCP merge for chroma inter blocks</w:t>
            </w:r>
            <w:r>
              <w:rPr>
                <w:noProof/>
                <w:webHidden/>
              </w:rPr>
              <w:tab/>
            </w:r>
            <w:r>
              <w:rPr>
                <w:noProof/>
                <w:webHidden/>
              </w:rPr>
              <w:fldChar w:fldCharType="begin"/>
            </w:r>
            <w:r>
              <w:rPr>
                <w:noProof/>
                <w:webHidden/>
              </w:rPr>
              <w:instrText xml:space="preserve"> PAGEREF _Toc180352361 \h </w:instrText>
            </w:r>
            <w:r>
              <w:rPr>
                <w:noProof/>
                <w:webHidden/>
              </w:rPr>
            </w:r>
            <w:r>
              <w:rPr>
                <w:noProof/>
                <w:webHidden/>
              </w:rPr>
              <w:fldChar w:fldCharType="separate"/>
            </w:r>
            <w:r>
              <w:rPr>
                <w:noProof/>
                <w:webHidden/>
              </w:rPr>
              <w:t>84</w:t>
            </w:r>
            <w:r>
              <w:rPr>
                <w:noProof/>
                <w:webHidden/>
              </w:rPr>
              <w:fldChar w:fldCharType="end"/>
            </w:r>
          </w:hyperlink>
        </w:p>
        <w:p w14:paraId="5D51C028" w14:textId="46C5168D"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62" w:history="1">
            <w:r w:rsidRPr="009648B7">
              <w:rPr>
                <w:rStyle w:val="Hyperlink"/>
                <w:noProof/>
                <w:lang w:val="en-CA"/>
              </w:rPr>
              <w:t>3.2.36</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Temporal partitioning prediction</w:t>
            </w:r>
            <w:r>
              <w:rPr>
                <w:noProof/>
                <w:webHidden/>
              </w:rPr>
              <w:tab/>
            </w:r>
            <w:r>
              <w:rPr>
                <w:noProof/>
                <w:webHidden/>
              </w:rPr>
              <w:fldChar w:fldCharType="begin"/>
            </w:r>
            <w:r>
              <w:rPr>
                <w:noProof/>
                <w:webHidden/>
              </w:rPr>
              <w:instrText xml:space="preserve"> PAGEREF _Toc180352362 \h </w:instrText>
            </w:r>
            <w:r>
              <w:rPr>
                <w:noProof/>
                <w:webHidden/>
              </w:rPr>
            </w:r>
            <w:r>
              <w:rPr>
                <w:noProof/>
                <w:webHidden/>
              </w:rPr>
              <w:fldChar w:fldCharType="separate"/>
            </w:r>
            <w:r>
              <w:rPr>
                <w:noProof/>
                <w:webHidden/>
              </w:rPr>
              <w:t>84</w:t>
            </w:r>
            <w:r>
              <w:rPr>
                <w:noProof/>
                <w:webHidden/>
              </w:rPr>
              <w:fldChar w:fldCharType="end"/>
            </w:r>
          </w:hyperlink>
        </w:p>
        <w:p w14:paraId="2445B6CB" w14:textId="6B9681B7"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63" w:history="1">
            <w:r w:rsidRPr="009648B7">
              <w:rPr>
                <w:rStyle w:val="Hyperlink"/>
                <w:noProof/>
                <w:lang w:val="en-CA"/>
              </w:rPr>
              <w:t>3.2.37</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Adaptive dual tree usage in inter slices</w:t>
            </w:r>
            <w:r>
              <w:rPr>
                <w:noProof/>
                <w:webHidden/>
              </w:rPr>
              <w:tab/>
            </w:r>
            <w:r>
              <w:rPr>
                <w:noProof/>
                <w:webHidden/>
              </w:rPr>
              <w:fldChar w:fldCharType="begin"/>
            </w:r>
            <w:r>
              <w:rPr>
                <w:noProof/>
                <w:webHidden/>
              </w:rPr>
              <w:instrText xml:space="preserve"> PAGEREF _Toc180352363 \h </w:instrText>
            </w:r>
            <w:r>
              <w:rPr>
                <w:noProof/>
                <w:webHidden/>
              </w:rPr>
            </w:r>
            <w:r>
              <w:rPr>
                <w:noProof/>
                <w:webHidden/>
              </w:rPr>
              <w:fldChar w:fldCharType="separate"/>
            </w:r>
            <w:r>
              <w:rPr>
                <w:noProof/>
                <w:webHidden/>
              </w:rPr>
              <w:t>86</w:t>
            </w:r>
            <w:r>
              <w:rPr>
                <w:noProof/>
                <w:webHidden/>
              </w:rPr>
              <w:fldChar w:fldCharType="end"/>
            </w:r>
          </w:hyperlink>
        </w:p>
        <w:p w14:paraId="218251AE" w14:textId="107DBB63"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64" w:history="1">
            <w:r w:rsidRPr="009648B7">
              <w:rPr>
                <w:rStyle w:val="Hyperlink"/>
                <w:noProof/>
                <w:lang w:val="en-CA"/>
              </w:rPr>
              <w:t>3.2.38</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Chained motion vector prediction (CMVP)</w:t>
            </w:r>
            <w:r>
              <w:rPr>
                <w:noProof/>
                <w:webHidden/>
              </w:rPr>
              <w:tab/>
            </w:r>
            <w:r>
              <w:rPr>
                <w:noProof/>
                <w:webHidden/>
              </w:rPr>
              <w:fldChar w:fldCharType="begin"/>
            </w:r>
            <w:r>
              <w:rPr>
                <w:noProof/>
                <w:webHidden/>
              </w:rPr>
              <w:instrText xml:space="preserve"> PAGEREF _Toc180352364 \h </w:instrText>
            </w:r>
            <w:r>
              <w:rPr>
                <w:noProof/>
                <w:webHidden/>
              </w:rPr>
            </w:r>
            <w:r>
              <w:rPr>
                <w:noProof/>
                <w:webHidden/>
              </w:rPr>
              <w:fldChar w:fldCharType="separate"/>
            </w:r>
            <w:r>
              <w:rPr>
                <w:noProof/>
                <w:webHidden/>
              </w:rPr>
              <w:t>87</w:t>
            </w:r>
            <w:r>
              <w:rPr>
                <w:noProof/>
                <w:webHidden/>
              </w:rPr>
              <w:fldChar w:fldCharType="end"/>
            </w:r>
          </w:hyperlink>
        </w:p>
        <w:p w14:paraId="1F844213" w14:textId="5C3F13D3"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65" w:history="1">
            <w:r w:rsidRPr="009648B7">
              <w:rPr>
                <w:rStyle w:val="Hyperlink"/>
                <w:noProof/>
              </w:rPr>
              <w:t>3.2.39</w:t>
            </w:r>
            <w:r>
              <w:rPr>
                <w:rFonts w:asciiTheme="minorHAnsi" w:eastAsiaTheme="minorEastAsia" w:hAnsiTheme="minorHAnsi" w:cstheme="minorBidi"/>
                <w:noProof/>
                <w:kern w:val="2"/>
                <w:sz w:val="24"/>
                <w:szCs w:val="24"/>
                <w14:ligatures w14:val="standardContextual"/>
              </w:rPr>
              <w:tab/>
            </w:r>
            <w:r w:rsidRPr="009648B7">
              <w:rPr>
                <w:rStyle w:val="Hyperlink"/>
                <w:noProof/>
              </w:rPr>
              <w:t>Restricting BT CUs to apply QT-like partitioning structure</w:t>
            </w:r>
            <w:r>
              <w:rPr>
                <w:noProof/>
                <w:webHidden/>
              </w:rPr>
              <w:tab/>
            </w:r>
            <w:r>
              <w:rPr>
                <w:noProof/>
                <w:webHidden/>
              </w:rPr>
              <w:fldChar w:fldCharType="begin"/>
            </w:r>
            <w:r>
              <w:rPr>
                <w:noProof/>
                <w:webHidden/>
              </w:rPr>
              <w:instrText xml:space="preserve"> PAGEREF _Toc180352365 \h </w:instrText>
            </w:r>
            <w:r>
              <w:rPr>
                <w:noProof/>
                <w:webHidden/>
              </w:rPr>
            </w:r>
            <w:r>
              <w:rPr>
                <w:noProof/>
                <w:webHidden/>
              </w:rPr>
              <w:fldChar w:fldCharType="separate"/>
            </w:r>
            <w:r>
              <w:rPr>
                <w:noProof/>
                <w:webHidden/>
              </w:rPr>
              <w:t>87</w:t>
            </w:r>
            <w:r>
              <w:rPr>
                <w:noProof/>
                <w:webHidden/>
              </w:rPr>
              <w:fldChar w:fldCharType="end"/>
            </w:r>
          </w:hyperlink>
        </w:p>
        <w:p w14:paraId="2FE79FC8" w14:textId="24D58DF1" w:rsidR="005564CF" w:rsidRDefault="005564CF">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80352366" w:history="1">
            <w:r w:rsidRPr="009648B7">
              <w:rPr>
                <w:rStyle w:val="Hyperlink"/>
                <w:noProof/>
                <w:lang w:val="en-CA"/>
              </w:rPr>
              <w:t>3.3</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Transform and coefficient coding</w:t>
            </w:r>
            <w:r>
              <w:rPr>
                <w:noProof/>
                <w:webHidden/>
              </w:rPr>
              <w:tab/>
            </w:r>
            <w:r>
              <w:rPr>
                <w:noProof/>
                <w:webHidden/>
              </w:rPr>
              <w:fldChar w:fldCharType="begin"/>
            </w:r>
            <w:r>
              <w:rPr>
                <w:noProof/>
                <w:webHidden/>
              </w:rPr>
              <w:instrText xml:space="preserve"> PAGEREF _Toc180352366 \h </w:instrText>
            </w:r>
            <w:r>
              <w:rPr>
                <w:noProof/>
                <w:webHidden/>
              </w:rPr>
            </w:r>
            <w:r>
              <w:rPr>
                <w:noProof/>
                <w:webHidden/>
              </w:rPr>
              <w:fldChar w:fldCharType="separate"/>
            </w:r>
            <w:r>
              <w:rPr>
                <w:noProof/>
                <w:webHidden/>
              </w:rPr>
              <w:t>88</w:t>
            </w:r>
            <w:r>
              <w:rPr>
                <w:noProof/>
                <w:webHidden/>
              </w:rPr>
              <w:fldChar w:fldCharType="end"/>
            </w:r>
          </w:hyperlink>
        </w:p>
        <w:p w14:paraId="63E97D11" w14:textId="71BA9F66"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67" w:history="1">
            <w:r w:rsidRPr="009648B7">
              <w:rPr>
                <w:rStyle w:val="Hyperlink"/>
                <w:noProof/>
                <w:lang w:val="en-CA"/>
              </w:rPr>
              <w:t>3.3.1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Shifting the quantization centers</w:t>
            </w:r>
            <w:r>
              <w:rPr>
                <w:noProof/>
                <w:webHidden/>
              </w:rPr>
              <w:tab/>
            </w:r>
            <w:r>
              <w:rPr>
                <w:noProof/>
                <w:webHidden/>
              </w:rPr>
              <w:fldChar w:fldCharType="begin"/>
            </w:r>
            <w:r>
              <w:rPr>
                <w:noProof/>
                <w:webHidden/>
              </w:rPr>
              <w:instrText xml:space="preserve"> PAGEREF _Toc180352367 \h </w:instrText>
            </w:r>
            <w:r>
              <w:rPr>
                <w:noProof/>
                <w:webHidden/>
              </w:rPr>
            </w:r>
            <w:r>
              <w:rPr>
                <w:noProof/>
                <w:webHidden/>
              </w:rPr>
              <w:fldChar w:fldCharType="separate"/>
            </w:r>
            <w:r>
              <w:rPr>
                <w:noProof/>
                <w:webHidden/>
              </w:rPr>
              <w:t>88</w:t>
            </w:r>
            <w:r>
              <w:rPr>
                <w:noProof/>
                <w:webHidden/>
              </w:rPr>
              <w:fldChar w:fldCharType="end"/>
            </w:r>
          </w:hyperlink>
        </w:p>
        <w:p w14:paraId="0F6FE4F9" w14:textId="57CBB199"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68" w:history="1">
            <w:r w:rsidRPr="009648B7">
              <w:rPr>
                <w:rStyle w:val="Hyperlink"/>
                <w:noProof/>
                <w:lang w:val="en-CA"/>
              </w:rPr>
              <w:t>3.3.2</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Dependent quantization with 8-states</w:t>
            </w:r>
            <w:r>
              <w:rPr>
                <w:noProof/>
                <w:webHidden/>
              </w:rPr>
              <w:tab/>
            </w:r>
            <w:r>
              <w:rPr>
                <w:noProof/>
                <w:webHidden/>
              </w:rPr>
              <w:fldChar w:fldCharType="begin"/>
            </w:r>
            <w:r>
              <w:rPr>
                <w:noProof/>
                <w:webHidden/>
              </w:rPr>
              <w:instrText xml:space="preserve"> PAGEREF _Toc180352368 \h </w:instrText>
            </w:r>
            <w:r>
              <w:rPr>
                <w:noProof/>
                <w:webHidden/>
              </w:rPr>
            </w:r>
            <w:r>
              <w:rPr>
                <w:noProof/>
                <w:webHidden/>
              </w:rPr>
              <w:fldChar w:fldCharType="separate"/>
            </w:r>
            <w:r>
              <w:rPr>
                <w:noProof/>
                <w:webHidden/>
              </w:rPr>
              <w:t>88</w:t>
            </w:r>
            <w:r>
              <w:rPr>
                <w:noProof/>
                <w:webHidden/>
              </w:rPr>
              <w:fldChar w:fldCharType="end"/>
            </w:r>
          </w:hyperlink>
        </w:p>
        <w:p w14:paraId="52AFD83B" w14:textId="58000BCD"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69" w:history="1">
            <w:r w:rsidRPr="009648B7">
              <w:rPr>
                <w:rStyle w:val="Hyperlink"/>
                <w:noProof/>
                <w:lang w:val="en-CA"/>
              </w:rPr>
              <w:t>3.3.3</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Maximum Transform Size and Zeroing-out of Transform Coefficients</w:t>
            </w:r>
            <w:r>
              <w:rPr>
                <w:noProof/>
                <w:webHidden/>
              </w:rPr>
              <w:tab/>
            </w:r>
            <w:r>
              <w:rPr>
                <w:noProof/>
                <w:webHidden/>
              </w:rPr>
              <w:fldChar w:fldCharType="begin"/>
            </w:r>
            <w:r>
              <w:rPr>
                <w:noProof/>
                <w:webHidden/>
              </w:rPr>
              <w:instrText xml:space="preserve"> PAGEREF _Toc180352369 \h </w:instrText>
            </w:r>
            <w:r>
              <w:rPr>
                <w:noProof/>
                <w:webHidden/>
              </w:rPr>
            </w:r>
            <w:r>
              <w:rPr>
                <w:noProof/>
                <w:webHidden/>
              </w:rPr>
              <w:fldChar w:fldCharType="separate"/>
            </w:r>
            <w:r>
              <w:rPr>
                <w:noProof/>
                <w:webHidden/>
              </w:rPr>
              <w:t>89</w:t>
            </w:r>
            <w:r>
              <w:rPr>
                <w:noProof/>
                <w:webHidden/>
              </w:rPr>
              <w:fldChar w:fldCharType="end"/>
            </w:r>
          </w:hyperlink>
        </w:p>
        <w:p w14:paraId="3F073CFB" w14:textId="52EF7247"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70" w:history="1">
            <w:r w:rsidRPr="009648B7">
              <w:rPr>
                <w:rStyle w:val="Hyperlink"/>
                <w:noProof/>
                <w:lang w:val="en-CA"/>
              </w:rPr>
              <w:t>3.3.4</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Enhanced MTS for intra coding</w:t>
            </w:r>
            <w:r>
              <w:rPr>
                <w:noProof/>
                <w:webHidden/>
              </w:rPr>
              <w:tab/>
            </w:r>
            <w:r>
              <w:rPr>
                <w:noProof/>
                <w:webHidden/>
              </w:rPr>
              <w:fldChar w:fldCharType="begin"/>
            </w:r>
            <w:r>
              <w:rPr>
                <w:noProof/>
                <w:webHidden/>
              </w:rPr>
              <w:instrText xml:space="preserve"> PAGEREF _Toc180352370 \h </w:instrText>
            </w:r>
            <w:r>
              <w:rPr>
                <w:noProof/>
                <w:webHidden/>
              </w:rPr>
            </w:r>
            <w:r>
              <w:rPr>
                <w:noProof/>
                <w:webHidden/>
              </w:rPr>
              <w:fldChar w:fldCharType="separate"/>
            </w:r>
            <w:r>
              <w:rPr>
                <w:noProof/>
                <w:webHidden/>
              </w:rPr>
              <w:t>90</w:t>
            </w:r>
            <w:r>
              <w:rPr>
                <w:noProof/>
                <w:webHidden/>
              </w:rPr>
              <w:fldChar w:fldCharType="end"/>
            </w:r>
          </w:hyperlink>
        </w:p>
        <w:p w14:paraId="13BB3218" w14:textId="4B7B43E9"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71" w:history="1">
            <w:r w:rsidRPr="009648B7">
              <w:rPr>
                <w:rStyle w:val="Hyperlink"/>
                <w:noProof/>
                <w:lang w:val="en-CA"/>
              </w:rPr>
              <w:t>3.3.5</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Inter MTS optimization</w:t>
            </w:r>
            <w:r>
              <w:rPr>
                <w:noProof/>
                <w:webHidden/>
              </w:rPr>
              <w:tab/>
            </w:r>
            <w:r>
              <w:rPr>
                <w:noProof/>
                <w:webHidden/>
              </w:rPr>
              <w:fldChar w:fldCharType="begin"/>
            </w:r>
            <w:r>
              <w:rPr>
                <w:noProof/>
                <w:webHidden/>
              </w:rPr>
              <w:instrText xml:space="preserve"> PAGEREF _Toc180352371 \h </w:instrText>
            </w:r>
            <w:r>
              <w:rPr>
                <w:noProof/>
                <w:webHidden/>
              </w:rPr>
            </w:r>
            <w:r>
              <w:rPr>
                <w:noProof/>
                <w:webHidden/>
              </w:rPr>
              <w:fldChar w:fldCharType="separate"/>
            </w:r>
            <w:r>
              <w:rPr>
                <w:noProof/>
                <w:webHidden/>
              </w:rPr>
              <w:t>90</w:t>
            </w:r>
            <w:r>
              <w:rPr>
                <w:noProof/>
                <w:webHidden/>
              </w:rPr>
              <w:fldChar w:fldCharType="end"/>
            </w:r>
          </w:hyperlink>
        </w:p>
        <w:p w14:paraId="0F7D6C15" w14:textId="3E19926A"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72" w:history="1">
            <w:r w:rsidRPr="009648B7">
              <w:rPr>
                <w:rStyle w:val="Hyperlink"/>
                <w:noProof/>
                <w:lang w:val="en-CA"/>
              </w:rPr>
              <w:t>3.3.6</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Secondary Transformation: LFNST extension with large kernel</w:t>
            </w:r>
            <w:r>
              <w:rPr>
                <w:noProof/>
                <w:webHidden/>
              </w:rPr>
              <w:tab/>
            </w:r>
            <w:r>
              <w:rPr>
                <w:noProof/>
                <w:webHidden/>
              </w:rPr>
              <w:fldChar w:fldCharType="begin"/>
            </w:r>
            <w:r>
              <w:rPr>
                <w:noProof/>
                <w:webHidden/>
              </w:rPr>
              <w:instrText xml:space="preserve"> PAGEREF _Toc180352372 \h </w:instrText>
            </w:r>
            <w:r>
              <w:rPr>
                <w:noProof/>
                <w:webHidden/>
              </w:rPr>
            </w:r>
            <w:r>
              <w:rPr>
                <w:noProof/>
                <w:webHidden/>
              </w:rPr>
              <w:fldChar w:fldCharType="separate"/>
            </w:r>
            <w:r>
              <w:rPr>
                <w:noProof/>
                <w:webHidden/>
              </w:rPr>
              <w:t>90</w:t>
            </w:r>
            <w:r>
              <w:rPr>
                <w:noProof/>
                <w:webHidden/>
              </w:rPr>
              <w:fldChar w:fldCharType="end"/>
            </w:r>
          </w:hyperlink>
        </w:p>
        <w:p w14:paraId="59A81F4B" w14:textId="2C4ECAB7"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73" w:history="1">
            <w:r w:rsidRPr="009648B7">
              <w:rPr>
                <w:rStyle w:val="Hyperlink"/>
                <w:noProof/>
                <w:lang w:val="en-CA"/>
              </w:rPr>
              <w:t>3.3.7</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Non-separable primary transform (NSPT) for intra coding</w:t>
            </w:r>
            <w:r>
              <w:rPr>
                <w:noProof/>
                <w:webHidden/>
              </w:rPr>
              <w:tab/>
            </w:r>
            <w:r>
              <w:rPr>
                <w:noProof/>
                <w:webHidden/>
              </w:rPr>
              <w:fldChar w:fldCharType="begin"/>
            </w:r>
            <w:r>
              <w:rPr>
                <w:noProof/>
                <w:webHidden/>
              </w:rPr>
              <w:instrText xml:space="preserve"> PAGEREF _Toc180352373 \h </w:instrText>
            </w:r>
            <w:r>
              <w:rPr>
                <w:noProof/>
                <w:webHidden/>
              </w:rPr>
            </w:r>
            <w:r>
              <w:rPr>
                <w:noProof/>
                <w:webHidden/>
              </w:rPr>
              <w:fldChar w:fldCharType="separate"/>
            </w:r>
            <w:r>
              <w:rPr>
                <w:noProof/>
                <w:webHidden/>
              </w:rPr>
              <w:t>92</w:t>
            </w:r>
            <w:r>
              <w:rPr>
                <w:noProof/>
                <w:webHidden/>
              </w:rPr>
              <w:fldChar w:fldCharType="end"/>
            </w:r>
          </w:hyperlink>
        </w:p>
        <w:p w14:paraId="21C56CE5" w14:textId="74EA11EB"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74" w:history="1">
            <w:r w:rsidRPr="009648B7">
              <w:rPr>
                <w:rStyle w:val="Hyperlink"/>
                <w:noProof/>
              </w:rPr>
              <w:t>3.3.8</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LFNST/NSPT for inter coding</w:t>
            </w:r>
            <w:r>
              <w:rPr>
                <w:noProof/>
                <w:webHidden/>
              </w:rPr>
              <w:tab/>
            </w:r>
            <w:r>
              <w:rPr>
                <w:noProof/>
                <w:webHidden/>
              </w:rPr>
              <w:fldChar w:fldCharType="begin"/>
            </w:r>
            <w:r>
              <w:rPr>
                <w:noProof/>
                <w:webHidden/>
              </w:rPr>
              <w:instrText xml:space="preserve"> PAGEREF _Toc180352374 \h </w:instrText>
            </w:r>
            <w:r>
              <w:rPr>
                <w:noProof/>
                <w:webHidden/>
              </w:rPr>
            </w:r>
            <w:r>
              <w:rPr>
                <w:noProof/>
                <w:webHidden/>
              </w:rPr>
              <w:fldChar w:fldCharType="separate"/>
            </w:r>
            <w:r>
              <w:rPr>
                <w:noProof/>
                <w:webHidden/>
              </w:rPr>
              <w:t>93</w:t>
            </w:r>
            <w:r>
              <w:rPr>
                <w:noProof/>
                <w:webHidden/>
              </w:rPr>
              <w:fldChar w:fldCharType="end"/>
            </w:r>
          </w:hyperlink>
        </w:p>
        <w:p w14:paraId="2DEF4F34" w14:textId="095A7B7A"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75" w:history="1">
            <w:r w:rsidRPr="009648B7">
              <w:rPr>
                <w:rStyle w:val="Hyperlink"/>
                <w:noProof/>
              </w:rPr>
              <w:t>3.3.9</w:t>
            </w:r>
            <w:r>
              <w:rPr>
                <w:rFonts w:asciiTheme="minorHAnsi" w:eastAsiaTheme="minorEastAsia" w:hAnsiTheme="minorHAnsi" w:cstheme="minorBidi"/>
                <w:noProof/>
                <w:kern w:val="2"/>
                <w:sz w:val="24"/>
                <w:szCs w:val="24"/>
                <w14:ligatures w14:val="standardContextual"/>
              </w:rPr>
              <w:tab/>
            </w:r>
            <w:r w:rsidRPr="009648B7">
              <w:rPr>
                <w:rStyle w:val="Hyperlink"/>
                <w:noProof/>
              </w:rPr>
              <w:t>Transform coefficient coding</w:t>
            </w:r>
            <w:r>
              <w:rPr>
                <w:noProof/>
                <w:webHidden/>
              </w:rPr>
              <w:tab/>
            </w:r>
            <w:r>
              <w:rPr>
                <w:noProof/>
                <w:webHidden/>
              </w:rPr>
              <w:fldChar w:fldCharType="begin"/>
            </w:r>
            <w:r>
              <w:rPr>
                <w:noProof/>
                <w:webHidden/>
              </w:rPr>
              <w:instrText xml:space="preserve"> PAGEREF _Toc180352375 \h </w:instrText>
            </w:r>
            <w:r>
              <w:rPr>
                <w:noProof/>
                <w:webHidden/>
              </w:rPr>
            </w:r>
            <w:r>
              <w:rPr>
                <w:noProof/>
                <w:webHidden/>
              </w:rPr>
              <w:fldChar w:fldCharType="separate"/>
            </w:r>
            <w:r>
              <w:rPr>
                <w:noProof/>
                <w:webHidden/>
              </w:rPr>
              <w:t>93</w:t>
            </w:r>
            <w:r>
              <w:rPr>
                <w:noProof/>
                <w:webHidden/>
              </w:rPr>
              <w:fldChar w:fldCharType="end"/>
            </w:r>
          </w:hyperlink>
        </w:p>
        <w:p w14:paraId="50BE58B4" w14:textId="5D36D381"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76" w:history="1">
            <w:r w:rsidRPr="009648B7">
              <w:rPr>
                <w:rStyle w:val="Hyperlink"/>
                <w:noProof/>
                <w:lang w:val="en-CA"/>
              </w:rPr>
              <w:t>3.3.10</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Sign prediction</w:t>
            </w:r>
            <w:r>
              <w:rPr>
                <w:noProof/>
                <w:webHidden/>
              </w:rPr>
              <w:tab/>
            </w:r>
            <w:r>
              <w:rPr>
                <w:noProof/>
                <w:webHidden/>
              </w:rPr>
              <w:fldChar w:fldCharType="begin"/>
            </w:r>
            <w:r>
              <w:rPr>
                <w:noProof/>
                <w:webHidden/>
              </w:rPr>
              <w:instrText xml:space="preserve"> PAGEREF _Toc180352376 \h </w:instrText>
            </w:r>
            <w:r>
              <w:rPr>
                <w:noProof/>
                <w:webHidden/>
              </w:rPr>
            </w:r>
            <w:r>
              <w:rPr>
                <w:noProof/>
                <w:webHidden/>
              </w:rPr>
              <w:fldChar w:fldCharType="separate"/>
            </w:r>
            <w:r>
              <w:rPr>
                <w:noProof/>
                <w:webHidden/>
              </w:rPr>
              <w:t>94</w:t>
            </w:r>
            <w:r>
              <w:rPr>
                <w:noProof/>
                <w:webHidden/>
              </w:rPr>
              <w:fldChar w:fldCharType="end"/>
            </w:r>
          </w:hyperlink>
        </w:p>
        <w:p w14:paraId="315DD0ED" w14:textId="75E61145" w:rsidR="005564CF" w:rsidRDefault="005564CF">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80352377" w:history="1">
            <w:r w:rsidRPr="009648B7">
              <w:rPr>
                <w:rStyle w:val="Hyperlink"/>
                <w:noProof/>
                <w:lang w:val="en-CA"/>
              </w:rPr>
              <w:t>3.4</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Adaptive loop filter</w:t>
            </w:r>
            <w:r>
              <w:rPr>
                <w:noProof/>
                <w:webHidden/>
              </w:rPr>
              <w:tab/>
            </w:r>
            <w:r>
              <w:rPr>
                <w:noProof/>
                <w:webHidden/>
              </w:rPr>
              <w:fldChar w:fldCharType="begin"/>
            </w:r>
            <w:r>
              <w:rPr>
                <w:noProof/>
                <w:webHidden/>
              </w:rPr>
              <w:instrText xml:space="preserve"> PAGEREF _Toc180352377 \h </w:instrText>
            </w:r>
            <w:r>
              <w:rPr>
                <w:noProof/>
                <w:webHidden/>
              </w:rPr>
            </w:r>
            <w:r>
              <w:rPr>
                <w:noProof/>
                <w:webHidden/>
              </w:rPr>
              <w:fldChar w:fldCharType="separate"/>
            </w:r>
            <w:r>
              <w:rPr>
                <w:noProof/>
                <w:webHidden/>
              </w:rPr>
              <w:t>95</w:t>
            </w:r>
            <w:r>
              <w:rPr>
                <w:noProof/>
                <w:webHidden/>
              </w:rPr>
              <w:fldChar w:fldCharType="end"/>
            </w:r>
          </w:hyperlink>
        </w:p>
        <w:p w14:paraId="7724DE46" w14:textId="3518D94D"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78" w:history="1">
            <w:r w:rsidRPr="009648B7">
              <w:rPr>
                <w:rStyle w:val="Hyperlink"/>
                <w:noProof/>
                <w:lang w:val="en-CA"/>
              </w:rPr>
              <w:t>3.4.1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ALF simplification removal</w:t>
            </w:r>
            <w:r>
              <w:rPr>
                <w:noProof/>
                <w:webHidden/>
              </w:rPr>
              <w:tab/>
            </w:r>
            <w:r>
              <w:rPr>
                <w:noProof/>
                <w:webHidden/>
              </w:rPr>
              <w:fldChar w:fldCharType="begin"/>
            </w:r>
            <w:r>
              <w:rPr>
                <w:noProof/>
                <w:webHidden/>
              </w:rPr>
              <w:instrText xml:space="preserve"> PAGEREF _Toc180352378 \h </w:instrText>
            </w:r>
            <w:r>
              <w:rPr>
                <w:noProof/>
                <w:webHidden/>
              </w:rPr>
            </w:r>
            <w:r>
              <w:rPr>
                <w:noProof/>
                <w:webHidden/>
              </w:rPr>
              <w:fldChar w:fldCharType="separate"/>
            </w:r>
            <w:r>
              <w:rPr>
                <w:noProof/>
                <w:webHidden/>
              </w:rPr>
              <w:t>95</w:t>
            </w:r>
            <w:r>
              <w:rPr>
                <w:noProof/>
                <w:webHidden/>
              </w:rPr>
              <w:fldChar w:fldCharType="end"/>
            </w:r>
          </w:hyperlink>
        </w:p>
        <w:p w14:paraId="5C701CE3" w14:textId="2C8D7D9F"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79" w:history="1">
            <w:r w:rsidRPr="009648B7">
              <w:rPr>
                <w:rStyle w:val="Hyperlink"/>
                <w:noProof/>
                <w:lang w:val="en-CA"/>
              </w:rPr>
              <w:t>3.4.2</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ALF with fixed filters</w:t>
            </w:r>
            <w:r>
              <w:rPr>
                <w:noProof/>
                <w:webHidden/>
              </w:rPr>
              <w:tab/>
            </w:r>
            <w:r>
              <w:rPr>
                <w:noProof/>
                <w:webHidden/>
              </w:rPr>
              <w:fldChar w:fldCharType="begin"/>
            </w:r>
            <w:r>
              <w:rPr>
                <w:noProof/>
                <w:webHidden/>
              </w:rPr>
              <w:instrText xml:space="preserve"> PAGEREF _Toc180352379 \h </w:instrText>
            </w:r>
            <w:r>
              <w:rPr>
                <w:noProof/>
                <w:webHidden/>
              </w:rPr>
            </w:r>
            <w:r>
              <w:rPr>
                <w:noProof/>
                <w:webHidden/>
              </w:rPr>
              <w:fldChar w:fldCharType="separate"/>
            </w:r>
            <w:r>
              <w:rPr>
                <w:noProof/>
                <w:webHidden/>
              </w:rPr>
              <w:t>95</w:t>
            </w:r>
            <w:r>
              <w:rPr>
                <w:noProof/>
                <w:webHidden/>
              </w:rPr>
              <w:fldChar w:fldCharType="end"/>
            </w:r>
          </w:hyperlink>
        </w:p>
        <w:p w14:paraId="54111B3D" w14:textId="546385CC"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80" w:history="1">
            <w:r w:rsidRPr="009648B7">
              <w:rPr>
                <w:rStyle w:val="Hyperlink"/>
                <w:noProof/>
                <w:lang w:val="en-CA"/>
              </w:rPr>
              <w:t>3.4.3</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Filtering</w:t>
            </w:r>
            <w:r>
              <w:rPr>
                <w:noProof/>
                <w:webHidden/>
              </w:rPr>
              <w:tab/>
            </w:r>
            <w:r>
              <w:rPr>
                <w:noProof/>
                <w:webHidden/>
              </w:rPr>
              <w:fldChar w:fldCharType="begin"/>
            </w:r>
            <w:r>
              <w:rPr>
                <w:noProof/>
                <w:webHidden/>
              </w:rPr>
              <w:instrText xml:space="preserve"> PAGEREF _Toc180352380 \h </w:instrText>
            </w:r>
            <w:r>
              <w:rPr>
                <w:noProof/>
                <w:webHidden/>
              </w:rPr>
            </w:r>
            <w:r>
              <w:rPr>
                <w:noProof/>
                <w:webHidden/>
              </w:rPr>
              <w:fldChar w:fldCharType="separate"/>
            </w:r>
            <w:r>
              <w:rPr>
                <w:noProof/>
                <w:webHidden/>
              </w:rPr>
              <w:t>95</w:t>
            </w:r>
            <w:r>
              <w:rPr>
                <w:noProof/>
                <w:webHidden/>
              </w:rPr>
              <w:fldChar w:fldCharType="end"/>
            </w:r>
          </w:hyperlink>
        </w:p>
        <w:p w14:paraId="2F4EC6C8" w14:textId="7795454C"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81" w:history="1">
            <w:r w:rsidRPr="009648B7">
              <w:rPr>
                <w:rStyle w:val="Hyperlink"/>
                <w:noProof/>
                <w:lang w:val="en-CA"/>
              </w:rPr>
              <w:t>3.4.4</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Classification</w:t>
            </w:r>
            <w:r>
              <w:rPr>
                <w:noProof/>
                <w:webHidden/>
              </w:rPr>
              <w:tab/>
            </w:r>
            <w:r>
              <w:rPr>
                <w:noProof/>
                <w:webHidden/>
              </w:rPr>
              <w:fldChar w:fldCharType="begin"/>
            </w:r>
            <w:r>
              <w:rPr>
                <w:noProof/>
                <w:webHidden/>
              </w:rPr>
              <w:instrText xml:space="preserve"> PAGEREF _Toc180352381 \h </w:instrText>
            </w:r>
            <w:r>
              <w:rPr>
                <w:noProof/>
                <w:webHidden/>
              </w:rPr>
            </w:r>
            <w:r>
              <w:rPr>
                <w:noProof/>
                <w:webHidden/>
              </w:rPr>
              <w:fldChar w:fldCharType="separate"/>
            </w:r>
            <w:r>
              <w:rPr>
                <w:noProof/>
                <w:webHidden/>
              </w:rPr>
              <w:t>96</w:t>
            </w:r>
            <w:r>
              <w:rPr>
                <w:noProof/>
                <w:webHidden/>
              </w:rPr>
              <w:fldChar w:fldCharType="end"/>
            </w:r>
          </w:hyperlink>
        </w:p>
        <w:p w14:paraId="7C2CB567" w14:textId="4973F843"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82" w:history="1">
            <w:r w:rsidRPr="009648B7">
              <w:rPr>
                <w:rStyle w:val="Hyperlink"/>
                <w:noProof/>
                <w:lang w:val="en-CA"/>
              </w:rPr>
              <w:t>3.4.5</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Alternative 2x2 ALF classifier</w:t>
            </w:r>
            <w:r>
              <w:rPr>
                <w:noProof/>
                <w:webHidden/>
              </w:rPr>
              <w:tab/>
            </w:r>
            <w:r>
              <w:rPr>
                <w:noProof/>
                <w:webHidden/>
              </w:rPr>
              <w:fldChar w:fldCharType="begin"/>
            </w:r>
            <w:r>
              <w:rPr>
                <w:noProof/>
                <w:webHidden/>
              </w:rPr>
              <w:instrText xml:space="preserve"> PAGEREF _Toc180352382 \h </w:instrText>
            </w:r>
            <w:r>
              <w:rPr>
                <w:noProof/>
                <w:webHidden/>
              </w:rPr>
            </w:r>
            <w:r>
              <w:rPr>
                <w:noProof/>
                <w:webHidden/>
              </w:rPr>
              <w:fldChar w:fldCharType="separate"/>
            </w:r>
            <w:r>
              <w:rPr>
                <w:noProof/>
                <w:webHidden/>
              </w:rPr>
              <w:t>96</w:t>
            </w:r>
            <w:r>
              <w:rPr>
                <w:noProof/>
                <w:webHidden/>
              </w:rPr>
              <w:fldChar w:fldCharType="end"/>
            </w:r>
          </w:hyperlink>
        </w:p>
        <w:p w14:paraId="5A382CF3" w14:textId="72A9E258"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83" w:history="1">
            <w:r w:rsidRPr="009648B7">
              <w:rPr>
                <w:rStyle w:val="Hyperlink"/>
                <w:noProof/>
                <w:lang w:val="en-CA"/>
              </w:rPr>
              <w:t>3.4.6</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Residual based classifier</w:t>
            </w:r>
            <w:r>
              <w:rPr>
                <w:noProof/>
                <w:webHidden/>
              </w:rPr>
              <w:tab/>
            </w:r>
            <w:r>
              <w:rPr>
                <w:noProof/>
                <w:webHidden/>
              </w:rPr>
              <w:fldChar w:fldCharType="begin"/>
            </w:r>
            <w:r>
              <w:rPr>
                <w:noProof/>
                <w:webHidden/>
              </w:rPr>
              <w:instrText xml:space="preserve"> PAGEREF _Toc180352383 \h </w:instrText>
            </w:r>
            <w:r>
              <w:rPr>
                <w:noProof/>
                <w:webHidden/>
              </w:rPr>
            </w:r>
            <w:r>
              <w:rPr>
                <w:noProof/>
                <w:webHidden/>
              </w:rPr>
              <w:fldChar w:fldCharType="separate"/>
            </w:r>
            <w:r>
              <w:rPr>
                <w:noProof/>
                <w:webHidden/>
              </w:rPr>
              <w:t>97</w:t>
            </w:r>
            <w:r>
              <w:rPr>
                <w:noProof/>
                <w:webHidden/>
              </w:rPr>
              <w:fldChar w:fldCharType="end"/>
            </w:r>
          </w:hyperlink>
        </w:p>
        <w:p w14:paraId="38213BEC" w14:textId="7C189B4D"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84" w:history="1">
            <w:r w:rsidRPr="009648B7">
              <w:rPr>
                <w:rStyle w:val="Hyperlink"/>
                <w:noProof/>
                <w:lang w:val="en-CA"/>
              </w:rPr>
              <w:t>3.4.7</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CCALF with long tap filter</w:t>
            </w:r>
            <w:r>
              <w:rPr>
                <w:noProof/>
                <w:webHidden/>
              </w:rPr>
              <w:tab/>
            </w:r>
            <w:r>
              <w:rPr>
                <w:noProof/>
                <w:webHidden/>
              </w:rPr>
              <w:fldChar w:fldCharType="begin"/>
            </w:r>
            <w:r>
              <w:rPr>
                <w:noProof/>
                <w:webHidden/>
              </w:rPr>
              <w:instrText xml:space="preserve"> PAGEREF _Toc180352384 \h </w:instrText>
            </w:r>
            <w:r>
              <w:rPr>
                <w:noProof/>
                <w:webHidden/>
              </w:rPr>
            </w:r>
            <w:r>
              <w:rPr>
                <w:noProof/>
                <w:webHidden/>
              </w:rPr>
              <w:fldChar w:fldCharType="separate"/>
            </w:r>
            <w:r>
              <w:rPr>
                <w:noProof/>
                <w:webHidden/>
              </w:rPr>
              <w:t>97</w:t>
            </w:r>
            <w:r>
              <w:rPr>
                <w:noProof/>
                <w:webHidden/>
              </w:rPr>
              <w:fldChar w:fldCharType="end"/>
            </w:r>
          </w:hyperlink>
        </w:p>
        <w:p w14:paraId="6E0497CF" w14:textId="6DD63669"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85" w:history="1">
            <w:r w:rsidRPr="009648B7">
              <w:rPr>
                <w:rStyle w:val="Hyperlink"/>
                <w:noProof/>
              </w:rPr>
              <w:t>3.4.8</w:t>
            </w:r>
            <w:r>
              <w:rPr>
                <w:rFonts w:asciiTheme="minorHAnsi" w:eastAsiaTheme="minorEastAsia" w:hAnsiTheme="minorHAnsi" w:cstheme="minorBidi"/>
                <w:noProof/>
                <w:kern w:val="2"/>
                <w:sz w:val="24"/>
                <w:szCs w:val="24"/>
                <w14:ligatures w14:val="standardContextual"/>
              </w:rPr>
              <w:tab/>
            </w:r>
            <w:r w:rsidRPr="009648B7">
              <w:rPr>
                <w:rStyle w:val="Hyperlink"/>
                <w:noProof/>
              </w:rPr>
              <w:t>Adaptive filter shape switch and using samples before deblocking filter for adaptive loop filter</w:t>
            </w:r>
            <w:r>
              <w:rPr>
                <w:noProof/>
                <w:webHidden/>
              </w:rPr>
              <w:tab/>
            </w:r>
            <w:r>
              <w:rPr>
                <w:noProof/>
                <w:webHidden/>
              </w:rPr>
              <w:fldChar w:fldCharType="begin"/>
            </w:r>
            <w:r>
              <w:rPr>
                <w:noProof/>
                <w:webHidden/>
              </w:rPr>
              <w:instrText xml:space="preserve"> PAGEREF _Toc180352385 \h </w:instrText>
            </w:r>
            <w:r>
              <w:rPr>
                <w:noProof/>
                <w:webHidden/>
              </w:rPr>
            </w:r>
            <w:r>
              <w:rPr>
                <w:noProof/>
                <w:webHidden/>
              </w:rPr>
              <w:fldChar w:fldCharType="separate"/>
            </w:r>
            <w:r>
              <w:rPr>
                <w:noProof/>
                <w:webHidden/>
              </w:rPr>
              <w:t>97</w:t>
            </w:r>
            <w:r>
              <w:rPr>
                <w:noProof/>
                <w:webHidden/>
              </w:rPr>
              <w:fldChar w:fldCharType="end"/>
            </w:r>
          </w:hyperlink>
        </w:p>
        <w:p w14:paraId="4140E08D" w14:textId="70A8C993"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86" w:history="1">
            <w:r w:rsidRPr="009648B7">
              <w:rPr>
                <w:rStyle w:val="Hyperlink"/>
                <w:noProof/>
              </w:rPr>
              <w:t>3.4.9</w:t>
            </w:r>
            <w:r>
              <w:rPr>
                <w:rFonts w:asciiTheme="minorHAnsi" w:eastAsiaTheme="minorEastAsia" w:hAnsiTheme="minorHAnsi" w:cstheme="minorBidi"/>
                <w:noProof/>
                <w:kern w:val="2"/>
                <w:sz w:val="24"/>
                <w:szCs w:val="24"/>
                <w14:ligatures w14:val="standardContextual"/>
              </w:rPr>
              <w:tab/>
            </w:r>
            <w:r w:rsidRPr="009648B7">
              <w:rPr>
                <w:rStyle w:val="Hyperlink"/>
                <w:noProof/>
              </w:rPr>
              <w:t>Extended Fixed-Filter-Output based Taps for ALF</w:t>
            </w:r>
            <w:r>
              <w:rPr>
                <w:noProof/>
                <w:webHidden/>
              </w:rPr>
              <w:tab/>
            </w:r>
            <w:r>
              <w:rPr>
                <w:noProof/>
                <w:webHidden/>
              </w:rPr>
              <w:fldChar w:fldCharType="begin"/>
            </w:r>
            <w:r>
              <w:rPr>
                <w:noProof/>
                <w:webHidden/>
              </w:rPr>
              <w:instrText xml:space="preserve"> PAGEREF _Toc180352386 \h </w:instrText>
            </w:r>
            <w:r>
              <w:rPr>
                <w:noProof/>
                <w:webHidden/>
              </w:rPr>
            </w:r>
            <w:r>
              <w:rPr>
                <w:noProof/>
                <w:webHidden/>
              </w:rPr>
              <w:fldChar w:fldCharType="separate"/>
            </w:r>
            <w:r>
              <w:rPr>
                <w:noProof/>
                <w:webHidden/>
              </w:rPr>
              <w:t>99</w:t>
            </w:r>
            <w:r>
              <w:rPr>
                <w:noProof/>
                <w:webHidden/>
              </w:rPr>
              <w:fldChar w:fldCharType="end"/>
            </w:r>
          </w:hyperlink>
        </w:p>
        <w:p w14:paraId="70F360E7" w14:textId="589F9C40"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87" w:history="1">
            <w:r w:rsidRPr="009648B7">
              <w:rPr>
                <w:rStyle w:val="Hyperlink"/>
                <w:noProof/>
              </w:rPr>
              <w:t>3.4.10</w:t>
            </w:r>
            <w:r>
              <w:rPr>
                <w:rFonts w:asciiTheme="minorHAnsi" w:eastAsiaTheme="minorEastAsia" w:hAnsiTheme="minorHAnsi" w:cstheme="minorBidi"/>
                <w:noProof/>
                <w:kern w:val="2"/>
                <w:sz w:val="24"/>
                <w:szCs w:val="24"/>
                <w14:ligatures w14:val="standardContextual"/>
              </w:rPr>
              <w:tab/>
            </w:r>
            <w:r w:rsidRPr="009648B7">
              <w:rPr>
                <w:rStyle w:val="Hyperlink"/>
                <w:noProof/>
              </w:rPr>
              <w:t>ALF with residual samples</w:t>
            </w:r>
            <w:r>
              <w:rPr>
                <w:noProof/>
                <w:webHidden/>
              </w:rPr>
              <w:tab/>
            </w:r>
            <w:r>
              <w:rPr>
                <w:noProof/>
                <w:webHidden/>
              </w:rPr>
              <w:fldChar w:fldCharType="begin"/>
            </w:r>
            <w:r>
              <w:rPr>
                <w:noProof/>
                <w:webHidden/>
              </w:rPr>
              <w:instrText xml:space="preserve"> PAGEREF _Toc180352387 \h </w:instrText>
            </w:r>
            <w:r>
              <w:rPr>
                <w:noProof/>
                <w:webHidden/>
              </w:rPr>
            </w:r>
            <w:r>
              <w:rPr>
                <w:noProof/>
                <w:webHidden/>
              </w:rPr>
              <w:fldChar w:fldCharType="separate"/>
            </w:r>
            <w:r>
              <w:rPr>
                <w:noProof/>
                <w:webHidden/>
              </w:rPr>
              <w:t>99</w:t>
            </w:r>
            <w:r>
              <w:rPr>
                <w:noProof/>
                <w:webHidden/>
              </w:rPr>
              <w:fldChar w:fldCharType="end"/>
            </w:r>
          </w:hyperlink>
        </w:p>
        <w:p w14:paraId="43D97C66" w14:textId="2F7157F7"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88" w:history="1">
            <w:r w:rsidRPr="009648B7">
              <w:rPr>
                <w:rStyle w:val="Hyperlink"/>
                <w:noProof/>
              </w:rPr>
              <w:t>3.4.11</w:t>
            </w:r>
            <w:r>
              <w:rPr>
                <w:rFonts w:asciiTheme="minorHAnsi" w:eastAsiaTheme="minorEastAsia" w:hAnsiTheme="minorHAnsi" w:cstheme="minorBidi"/>
                <w:noProof/>
                <w:kern w:val="2"/>
                <w:sz w:val="24"/>
                <w:szCs w:val="24"/>
                <w14:ligatures w14:val="standardContextual"/>
              </w:rPr>
              <w:tab/>
            </w:r>
            <w:r w:rsidRPr="009648B7">
              <w:rPr>
                <w:rStyle w:val="Hyperlink"/>
                <w:noProof/>
              </w:rPr>
              <w:t>ALF residuals scaling</w:t>
            </w:r>
            <w:r>
              <w:rPr>
                <w:noProof/>
                <w:webHidden/>
              </w:rPr>
              <w:tab/>
            </w:r>
            <w:r>
              <w:rPr>
                <w:noProof/>
                <w:webHidden/>
              </w:rPr>
              <w:fldChar w:fldCharType="begin"/>
            </w:r>
            <w:r>
              <w:rPr>
                <w:noProof/>
                <w:webHidden/>
              </w:rPr>
              <w:instrText xml:space="preserve"> PAGEREF _Toc180352388 \h </w:instrText>
            </w:r>
            <w:r>
              <w:rPr>
                <w:noProof/>
                <w:webHidden/>
              </w:rPr>
            </w:r>
            <w:r>
              <w:rPr>
                <w:noProof/>
                <w:webHidden/>
              </w:rPr>
              <w:fldChar w:fldCharType="separate"/>
            </w:r>
            <w:r>
              <w:rPr>
                <w:noProof/>
                <w:webHidden/>
              </w:rPr>
              <w:t>99</w:t>
            </w:r>
            <w:r>
              <w:rPr>
                <w:noProof/>
                <w:webHidden/>
              </w:rPr>
              <w:fldChar w:fldCharType="end"/>
            </w:r>
          </w:hyperlink>
        </w:p>
        <w:p w14:paraId="09861FE9" w14:textId="00C7C19B"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89" w:history="1">
            <w:r w:rsidRPr="009648B7">
              <w:rPr>
                <w:rStyle w:val="Hyperlink"/>
                <w:noProof/>
              </w:rPr>
              <w:t>3.4.12</w:t>
            </w:r>
            <w:r>
              <w:rPr>
                <w:rFonts w:asciiTheme="minorHAnsi" w:eastAsiaTheme="minorEastAsia" w:hAnsiTheme="minorHAnsi" w:cstheme="minorBidi"/>
                <w:noProof/>
                <w:kern w:val="2"/>
                <w:sz w:val="24"/>
                <w:szCs w:val="24"/>
                <w14:ligatures w14:val="standardContextual"/>
              </w:rPr>
              <w:tab/>
            </w:r>
            <w:r w:rsidRPr="009648B7">
              <w:rPr>
                <w:rStyle w:val="Hyperlink"/>
                <w:noProof/>
              </w:rPr>
              <w:t>Additional fixed filter for ALF</w:t>
            </w:r>
            <w:r>
              <w:rPr>
                <w:noProof/>
                <w:webHidden/>
              </w:rPr>
              <w:tab/>
            </w:r>
            <w:r>
              <w:rPr>
                <w:noProof/>
                <w:webHidden/>
              </w:rPr>
              <w:fldChar w:fldCharType="begin"/>
            </w:r>
            <w:r>
              <w:rPr>
                <w:noProof/>
                <w:webHidden/>
              </w:rPr>
              <w:instrText xml:space="preserve"> PAGEREF _Toc180352389 \h </w:instrText>
            </w:r>
            <w:r>
              <w:rPr>
                <w:noProof/>
                <w:webHidden/>
              </w:rPr>
            </w:r>
            <w:r>
              <w:rPr>
                <w:noProof/>
                <w:webHidden/>
              </w:rPr>
              <w:fldChar w:fldCharType="separate"/>
            </w:r>
            <w:r>
              <w:rPr>
                <w:noProof/>
                <w:webHidden/>
              </w:rPr>
              <w:t>100</w:t>
            </w:r>
            <w:r>
              <w:rPr>
                <w:noProof/>
                <w:webHidden/>
              </w:rPr>
              <w:fldChar w:fldCharType="end"/>
            </w:r>
          </w:hyperlink>
        </w:p>
        <w:p w14:paraId="7982F2BA" w14:textId="5E7038B0"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90" w:history="1">
            <w:r w:rsidRPr="009648B7">
              <w:rPr>
                <w:rStyle w:val="Hyperlink"/>
                <w:noProof/>
              </w:rPr>
              <w:t>3.4.13</w:t>
            </w:r>
            <w:r>
              <w:rPr>
                <w:rFonts w:asciiTheme="minorHAnsi" w:eastAsiaTheme="minorEastAsia" w:hAnsiTheme="minorHAnsi" w:cstheme="minorBidi"/>
                <w:noProof/>
                <w:kern w:val="2"/>
                <w:sz w:val="24"/>
                <w:szCs w:val="24"/>
                <w14:ligatures w14:val="standardContextual"/>
              </w:rPr>
              <w:tab/>
            </w:r>
            <w:r w:rsidRPr="009648B7">
              <w:rPr>
                <w:rStyle w:val="Hyperlink"/>
                <w:noProof/>
              </w:rPr>
              <w:t>Improved fixed filters for ALF</w:t>
            </w:r>
            <w:r>
              <w:rPr>
                <w:noProof/>
                <w:webHidden/>
              </w:rPr>
              <w:tab/>
            </w:r>
            <w:r>
              <w:rPr>
                <w:noProof/>
                <w:webHidden/>
              </w:rPr>
              <w:fldChar w:fldCharType="begin"/>
            </w:r>
            <w:r>
              <w:rPr>
                <w:noProof/>
                <w:webHidden/>
              </w:rPr>
              <w:instrText xml:space="preserve"> PAGEREF _Toc180352390 \h </w:instrText>
            </w:r>
            <w:r>
              <w:rPr>
                <w:noProof/>
                <w:webHidden/>
              </w:rPr>
            </w:r>
            <w:r>
              <w:rPr>
                <w:noProof/>
                <w:webHidden/>
              </w:rPr>
              <w:fldChar w:fldCharType="separate"/>
            </w:r>
            <w:r>
              <w:rPr>
                <w:noProof/>
                <w:webHidden/>
              </w:rPr>
              <w:t>100</w:t>
            </w:r>
            <w:r>
              <w:rPr>
                <w:noProof/>
                <w:webHidden/>
              </w:rPr>
              <w:fldChar w:fldCharType="end"/>
            </w:r>
          </w:hyperlink>
        </w:p>
        <w:p w14:paraId="2FA6B58B" w14:textId="11CB7C27"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91" w:history="1">
            <w:r w:rsidRPr="009648B7">
              <w:rPr>
                <w:rStyle w:val="Hyperlink"/>
                <w:noProof/>
                <w:lang w:val="en-CA"/>
              </w:rPr>
              <w:t>3.4.14</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Chroma ALF fixed filter</w:t>
            </w:r>
            <w:r>
              <w:rPr>
                <w:noProof/>
                <w:webHidden/>
              </w:rPr>
              <w:tab/>
            </w:r>
            <w:r>
              <w:rPr>
                <w:noProof/>
                <w:webHidden/>
              </w:rPr>
              <w:fldChar w:fldCharType="begin"/>
            </w:r>
            <w:r>
              <w:rPr>
                <w:noProof/>
                <w:webHidden/>
              </w:rPr>
              <w:instrText xml:space="preserve"> PAGEREF _Toc180352391 \h </w:instrText>
            </w:r>
            <w:r>
              <w:rPr>
                <w:noProof/>
                <w:webHidden/>
              </w:rPr>
            </w:r>
            <w:r>
              <w:rPr>
                <w:noProof/>
                <w:webHidden/>
              </w:rPr>
              <w:fldChar w:fldCharType="separate"/>
            </w:r>
            <w:r>
              <w:rPr>
                <w:noProof/>
                <w:webHidden/>
              </w:rPr>
              <w:t>101</w:t>
            </w:r>
            <w:r>
              <w:rPr>
                <w:noProof/>
                <w:webHidden/>
              </w:rPr>
              <w:fldChar w:fldCharType="end"/>
            </w:r>
          </w:hyperlink>
        </w:p>
        <w:p w14:paraId="298F6599" w14:textId="3ECEC477" w:rsidR="005564CF" w:rsidRDefault="005564CF">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80352392" w:history="1">
            <w:r w:rsidRPr="009648B7">
              <w:rPr>
                <w:rStyle w:val="Hyperlink"/>
                <w:noProof/>
                <w:lang w:val="en-CA"/>
              </w:rPr>
              <w:t>3.5</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Bilateral filter</w:t>
            </w:r>
            <w:r>
              <w:rPr>
                <w:noProof/>
                <w:webHidden/>
              </w:rPr>
              <w:tab/>
            </w:r>
            <w:r>
              <w:rPr>
                <w:noProof/>
                <w:webHidden/>
              </w:rPr>
              <w:fldChar w:fldCharType="begin"/>
            </w:r>
            <w:r>
              <w:rPr>
                <w:noProof/>
                <w:webHidden/>
              </w:rPr>
              <w:instrText xml:space="preserve"> PAGEREF _Toc180352392 \h </w:instrText>
            </w:r>
            <w:r>
              <w:rPr>
                <w:noProof/>
                <w:webHidden/>
              </w:rPr>
            </w:r>
            <w:r>
              <w:rPr>
                <w:noProof/>
                <w:webHidden/>
              </w:rPr>
              <w:fldChar w:fldCharType="separate"/>
            </w:r>
            <w:r>
              <w:rPr>
                <w:noProof/>
                <w:webHidden/>
              </w:rPr>
              <w:t>101</w:t>
            </w:r>
            <w:r>
              <w:rPr>
                <w:noProof/>
                <w:webHidden/>
              </w:rPr>
              <w:fldChar w:fldCharType="end"/>
            </w:r>
          </w:hyperlink>
        </w:p>
        <w:p w14:paraId="7D3958B9" w14:textId="44938B04" w:rsidR="005564CF" w:rsidRDefault="005564CF">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80352393" w:history="1">
            <w:r w:rsidRPr="009648B7">
              <w:rPr>
                <w:rStyle w:val="Hyperlink"/>
                <w:noProof/>
                <w:lang w:val="en-CA"/>
              </w:rPr>
              <w:t>3.6</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Bilateral inloop filter on chroma</w:t>
            </w:r>
            <w:r>
              <w:rPr>
                <w:noProof/>
                <w:webHidden/>
              </w:rPr>
              <w:tab/>
            </w:r>
            <w:r>
              <w:rPr>
                <w:noProof/>
                <w:webHidden/>
              </w:rPr>
              <w:fldChar w:fldCharType="begin"/>
            </w:r>
            <w:r>
              <w:rPr>
                <w:noProof/>
                <w:webHidden/>
              </w:rPr>
              <w:instrText xml:space="preserve"> PAGEREF _Toc180352393 \h </w:instrText>
            </w:r>
            <w:r>
              <w:rPr>
                <w:noProof/>
                <w:webHidden/>
              </w:rPr>
            </w:r>
            <w:r>
              <w:rPr>
                <w:noProof/>
                <w:webHidden/>
              </w:rPr>
              <w:fldChar w:fldCharType="separate"/>
            </w:r>
            <w:r>
              <w:rPr>
                <w:noProof/>
                <w:webHidden/>
              </w:rPr>
              <w:t>103</w:t>
            </w:r>
            <w:r>
              <w:rPr>
                <w:noProof/>
                <w:webHidden/>
              </w:rPr>
              <w:fldChar w:fldCharType="end"/>
            </w:r>
          </w:hyperlink>
        </w:p>
        <w:p w14:paraId="1C0DAF9D" w14:textId="53B492C8" w:rsidR="005564CF" w:rsidRDefault="005564CF">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80352394" w:history="1">
            <w:r w:rsidRPr="009648B7">
              <w:rPr>
                <w:rStyle w:val="Hyperlink"/>
                <w:noProof/>
              </w:rPr>
              <w:t>3.7</w:t>
            </w:r>
            <w:r>
              <w:rPr>
                <w:rFonts w:asciiTheme="minorHAnsi" w:eastAsiaTheme="minorEastAsia" w:hAnsiTheme="minorHAnsi" w:cstheme="minorBidi"/>
                <w:noProof/>
                <w:kern w:val="2"/>
                <w:sz w:val="24"/>
                <w:szCs w:val="24"/>
                <w14:ligatures w14:val="standardContextual"/>
              </w:rPr>
              <w:tab/>
            </w:r>
            <w:r w:rsidRPr="009648B7">
              <w:rPr>
                <w:rStyle w:val="Hyperlink"/>
                <w:noProof/>
              </w:rPr>
              <w:t>Cross-Component Sample Adaptive Offset (CCSAO)</w:t>
            </w:r>
            <w:r>
              <w:rPr>
                <w:noProof/>
                <w:webHidden/>
              </w:rPr>
              <w:tab/>
            </w:r>
            <w:r>
              <w:rPr>
                <w:noProof/>
                <w:webHidden/>
              </w:rPr>
              <w:fldChar w:fldCharType="begin"/>
            </w:r>
            <w:r>
              <w:rPr>
                <w:noProof/>
                <w:webHidden/>
              </w:rPr>
              <w:instrText xml:space="preserve"> PAGEREF _Toc180352394 \h </w:instrText>
            </w:r>
            <w:r>
              <w:rPr>
                <w:noProof/>
                <w:webHidden/>
              </w:rPr>
            </w:r>
            <w:r>
              <w:rPr>
                <w:noProof/>
                <w:webHidden/>
              </w:rPr>
              <w:fldChar w:fldCharType="separate"/>
            </w:r>
            <w:r>
              <w:rPr>
                <w:noProof/>
                <w:webHidden/>
              </w:rPr>
              <w:t>104</w:t>
            </w:r>
            <w:r>
              <w:rPr>
                <w:noProof/>
                <w:webHidden/>
              </w:rPr>
              <w:fldChar w:fldCharType="end"/>
            </w:r>
          </w:hyperlink>
        </w:p>
        <w:p w14:paraId="5416DDFF" w14:textId="0F9E6C22"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95" w:history="1">
            <w:r w:rsidRPr="009648B7">
              <w:rPr>
                <w:rStyle w:val="Hyperlink"/>
                <w:noProof/>
                <w:lang w:val="en-CA"/>
              </w:rPr>
              <w:t>3.7.1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Adaptive clipping</w:t>
            </w:r>
            <w:r>
              <w:rPr>
                <w:noProof/>
                <w:webHidden/>
              </w:rPr>
              <w:tab/>
            </w:r>
            <w:r>
              <w:rPr>
                <w:noProof/>
                <w:webHidden/>
              </w:rPr>
              <w:fldChar w:fldCharType="begin"/>
            </w:r>
            <w:r>
              <w:rPr>
                <w:noProof/>
                <w:webHidden/>
              </w:rPr>
              <w:instrText xml:space="preserve"> PAGEREF _Toc180352395 \h </w:instrText>
            </w:r>
            <w:r>
              <w:rPr>
                <w:noProof/>
                <w:webHidden/>
              </w:rPr>
            </w:r>
            <w:r>
              <w:rPr>
                <w:noProof/>
                <w:webHidden/>
              </w:rPr>
              <w:fldChar w:fldCharType="separate"/>
            </w:r>
            <w:r>
              <w:rPr>
                <w:noProof/>
                <w:webHidden/>
              </w:rPr>
              <w:t>107</w:t>
            </w:r>
            <w:r>
              <w:rPr>
                <w:noProof/>
                <w:webHidden/>
              </w:rPr>
              <w:fldChar w:fldCharType="end"/>
            </w:r>
          </w:hyperlink>
        </w:p>
        <w:p w14:paraId="0C4F4FD0" w14:textId="68099805" w:rsidR="005564CF" w:rsidRDefault="005564CF">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80352396" w:history="1">
            <w:r w:rsidRPr="009648B7">
              <w:rPr>
                <w:rStyle w:val="Hyperlink"/>
                <w:noProof/>
                <w:lang w:val="en-CA"/>
              </w:rPr>
              <w:t>3.8</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Entropy coding</w:t>
            </w:r>
            <w:r>
              <w:rPr>
                <w:noProof/>
                <w:webHidden/>
              </w:rPr>
              <w:tab/>
            </w:r>
            <w:r>
              <w:rPr>
                <w:noProof/>
                <w:webHidden/>
              </w:rPr>
              <w:fldChar w:fldCharType="begin"/>
            </w:r>
            <w:r>
              <w:rPr>
                <w:noProof/>
                <w:webHidden/>
              </w:rPr>
              <w:instrText xml:space="preserve"> PAGEREF _Toc180352396 \h </w:instrText>
            </w:r>
            <w:r>
              <w:rPr>
                <w:noProof/>
                <w:webHidden/>
              </w:rPr>
            </w:r>
            <w:r>
              <w:rPr>
                <w:noProof/>
                <w:webHidden/>
              </w:rPr>
              <w:fldChar w:fldCharType="separate"/>
            </w:r>
            <w:r>
              <w:rPr>
                <w:noProof/>
                <w:webHidden/>
              </w:rPr>
              <w:t>108</w:t>
            </w:r>
            <w:r>
              <w:rPr>
                <w:noProof/>
                <w:webHidden/>
              </w:rPr>
              <w:fldChar w:fldCharType="end"/>
            </w:r>
          </w:hyperlink>
        </w:p>
        <w:p w14:paraId="59B59FAD" w14:textId="6853352F"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97" w:history="1">
            <w:r w:rsidRPr="009648B7">
              <w:rPr>
                <w:rStyle w:val="Hyperlink"/>
                <w:noProof/>
                <w:lang w:val="en-CA"/>
              </w:rPr>
              <w:t>3.8.1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Extended precision</w:t>
            </w:r>
            <w:r>
              <w:rPr>
                <w:noProof/>
                <w:webHidden/>
              </w:rPr>
              <w:tab/>
            </w:r>
            <w:r>
              <w:rPr>
                <w:noProof/>
                <w:webHidden/>
              </w:rPr>
              <w:fldChar w:fldCharType="begin"/>
            </w:r>
            <w:r>
              <w:rPr>
                <w:noProof/>
                <w:webHidden/>
              </w:rPr>
              <w:instrText xml:space="preserve"> PAGEREF _Toc180352397 \h </w:instrText>
            </w:r>
            <w:r>
              <w:rPr>
                <w:noProof/>
                <w:webHidden/>
              </w:rPr>
            </w:r>
            <w:r>
              <w:rPr>
                <w:noProof/>
                <w:webHidden/>
              </w:rPr>
              <w:fldChar w:fldCharType="separate"/>
            </w:r>
            <w:r>
              <w:rPr>
                <w:noProof/>
                <w:webHidden/>
              </w:rPr>
              <w:t>108</w:t>
            </w:r>
            <w:r>
              <w:rPr>
                <w:noProof/>
                <w:webHidden/>
              </w:rPr>
              <w:fldChar w:fldCharType="end"/>
            </w:r>
          </w:hyperlink>
        </w:p>
        <w:p w14:paraId="27BB83C5" w14:textId="3F6CAF83"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98" w:history="1">
            <w:r w:rsidRPr="009648B7">
              <w:rPr>
                <w:rStyle w:val="Hyperlink"/>
                <w:noProof/>
                <w:lang w:val="en-CA"/>
              </w:rPr>
              <w:t>3.8.2</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Slice-type-based window size</w:t>
            </w:r>
            <w:r>
              <w:rPr>
                <w:noProof/>
                <w:webHidden/>
              </w:rPr>
              <w:tab/>
            </w:r>
            <w:r>
              <w:rPr>
                <w:noProof/>
                <w:webHidden/>
              </w:rPr>
              <w:fldChar w:fldCharType="begin"/>
            </w:r>
            <w:r>
              <w:rPr>
                <w:noProof/>
                <w:webHidden/>
              </w:rPr>
              <w:instrText xml:space="preserve"> PAGEREF _Toc180352398 \h </w:instrText>
            </w:r>
            <w:r>
              <w:rPr>
                <w:noProof/>
                <w:webHidden/>
              </w:rPr>
            </w:r>
            <w:r>
              <w:rPr>
                <w:noProof/>
                <w:webHidden/>
              </w:rPr>
              <w:fldChar w:fldCharType="separate"/>
            </w:r>
            <w:r>
              <w:rPr>
                <w:noProof/>
                <w:webHidden/>
              </w:rPr>
              <w:t>108</w:t>
            </w:r>
            <w:r>
              <w:rPr>
                <w:noProof/>
                <w:webHidden/>
              </w:rPr>
              <w:fldChar w:fldCharType="end"/>
            </w:r>
          </w:hyperlink>
        </w:p>
        <w:p w14:paraId="5FBAE0D3" w14:textId="4DAE3DB7"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399" w:history="1">
            <w:r w:rsidRPr="009648B7">
              <w:rPr>
                <w:rStyle w:val="Hyperlink"/>
                <w:noProof/>
                <w:lang w:val="en-CA"/>
              </w:rPr>
              <w:t>3.8.3</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CABAC inter/intra model switching</w:t>
            </w:r>
            <w:r>
              <w:rPr>
                <w:noProof/>
                <w:webHidden/>
              </w:rPr>
              <w:tab/>
            </w:r>
            <w:r>
              <w:rPr>
                <w:noProof/>
                <w:webHidden/>
              </w:rPr>
              <w:fldChar w:fldCharType="begin"/>
            </w:r>
            <w:r>
              <w:rPr>
                <w:noProof/>
                <w:webHidden/>
              </w:rPr>
              <w:instrText xml:space="preserve"> PAGEREF _Toc180352399 \h </w:instrText>
            </w:r>
            <w:r>
              <w:rPr>
                <w:noProof/>
                <w:webHidden/>
              </w:rPr>
            </w:r>
            <w:r>
              <w:rPr>
                <w:noProof/>
                <w:webHidden/>
              </w:rPr>
              <w:fldChar w:fldCharType="separate"/>
            </w:r>
            <w:r>
              <w:rPr>
                <w:noProof/>
                <w:webHidden/>
              </w:rPr>
              <w:t>108</w:t>
            </w:r>
            <w:r>
              <w:rPr>
                <w:noProof/>
                <w:webHidden/>
              </w:rPr>
              <w:fldChar w:fldCharType="end"/>
            </w:r>
          </w:hyperlink>
        </w:p>
        <w:p w14:paraId="1F4FEAB4" w14:textId="140079A1"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400" w:history="1">
            <w:r w:rsidRPr="009648B7">
              <w:rPr>
                <w:rStyle w:val="Hyperlink"/>
                <w:noProof/>
                <w:lang w:val="en-CA"/>
              </w:rPr>
              <w:t>3.8.4</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Improved probability estimation for CABAC</w:t>
            </w:r>
            <w:r>
              <w:rPr>
                <w:noProof/>
                <w:webHidden/>
              </w:rPr>
              <w:tab/>
            </w:r>
            <w:r>
              <w:rPr>
                <w:noProof/>
                <w:webHidden/>
              </w:rPr>
              <w:fldChar w:fldCharType="begin"/>
            </w:r>
            <w:r>
              <w:rPr>
                <w:noProof/>
                <w:webHidden/>
              </w:rPr>
              <w:instrText xml:space="preserve"> PAGEREF _Toc180352400 \h </w:instrText>
            </w:r>
            <w:r>
              <w:rPr>
                <w:noProof/>
                <w:webHidden/>
              </w:rPr>
            </w:r>
            <w:r>
              <w:rPr>
                <w:noProof/>
                <w:webHidden/>
              </w:rPr>
              <w:fldChar w:fldCharType="separate"/>
            </w:r>
            <w:r>
              <w:rPr>
                <w:noProof/>
                <w:webHidden/>
              </w:rPr>
              <w:t>108</w:t>
            </w:r>
            <w:r>
              <w:rPr>
                <w:noProof/>
                <w:webHidden/>
              </w:rPr>
              <w:fldChar w:fldCharType="end"/>
            </w:r>
          </w:hyperlink>
        </w:p>
        <w:p w14:paraId="57EBAC05" w14:textId="220E0DBA"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401" w:history="1">
            <w:r w:rsidRPr="009648B7">
              <w:rPr>
                <w:rStyle w:val="Hyperlink"/>
                <w:noProof/>
                <w:lang w:val="en-CA"/>
              </w:rPr>
              <w:t>3.8.5</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Spatial CABAC tuning</w:t>
            </w:r>
            <w:r>
              <w:rPr>
                <w:noProof/>
                <w:webHidden/>
              </w:rPr>
              <w:tab/>
            </w:r>
            <w:r>
              <w:rPr>
                <w:noProof/>
                <w:webHidden/>
              </w:rPr>
              <w:fldChar w:fldCharType="begin"/>
            </w:r>
            <w:r>
              <w:rPr>
                <w:noProof/>
                <w:webHidden/>
              </w:rPr>
              <w:instrText xml:space="preserve"> PAGEREF _Toc180352401 \h </w:instrText>
            </w:r>
            <w:r>
              <w:rPr>
                <w:noProof/>
                <w:webHidden/>
              </w:rPr>
            </w:r>
            <w:r>
              <w:rPr>
                <w:noProof/>
                <w:webHidden/>
              </w:rPr>
              <w:fldChar w:fldCharType="separate"/>
            </w:r>
            <w:r>
              <w:rPr>
                <w:noProof/>
                <w:webHidden/>
              </w:rPr>
              <w:t>109</w:t>
            </w:r>
            <w:r>
              <w:rPr>
                <w:noProof/>
                <w:webHidden/>
              </w:rPr>
              <w:fldChar w:fldCharType="end"/>
            </w:r>
          </w:hyperlink>
        </w:p>
        <w:p w14:paraId="0733113D" w14:textId="3D10EC39" w:rsidR="005564CF" w:rsidRDefault="005564CF">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80352402" w:history="1">
            <w:r w:rsidRPr="009648B7">
              <w:rPr>
                <w:rStyle w:val="Hyperlink"/>
                <w:noProof/>
                <w:lang w:val="en-CA"/>
              </w:rPr>
              <w:t>3.9</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Gradual decoding refresh (GDR)</w:t>
            </w:r>
            <w:r>
              <w:rPr>
                <w:noProof/>
                <w:webHidden/>
              </w:rPr>
              <w:tab/>
            </w:r>
            <w:r>
              <w:rPr>
                <w:noProof/>
                <w:webHidden/>
              </w:rPr>
              <w:fldChar w:fldCharType="begin"/>
            </w:r>
            <w:r>
              <w:rPr>
                <w:noProof/>
                <w:webHidden/>
              </w:rPr>
              <w:instrText xml:space="preserve"> PAGEREF _Toc180352402 \h </w:instrText>
            </w:r>
            <w:r>
              <w:rPr>
                <w:noProof/>
                <w:webHidden/>
              </w:rPr>
            </w:r>
            <w:r>
              <w:rPr>
                <w:noProof/>
                <w:webHidden/>
              </w:rPr>
              <w:fldChar w:fldCharType="separate"/>
            </w:r>
            <w:r>
              <w:rPr>
                <w:noProof/>
                <w:webHidden/>
              </w:rPr>
              <w:t>110</w:t>
            </w:r>
            <w:r>
              <w:rPr>
                <w:noProof/>
                <w:webHidden/>
              </w:rPr>
              <w:fldChar w:fldCharType="end"/>
            </w:r>
          </w:hyperlink>
        </w:p>
        <w:p w14:paraId="4D290755" w14:textId="5DB8975C" w:rsidR="005564CF" w:rsidRDefault="005564CF">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80352403" w:history="1">
            <w:r w:rsidRPr="009648B7">
              <w:rPr>
                <w:rStyle w:val="Hyperlink"/>
                <w:noProof/>
              </w:rPr>
              <w:t>3.10</w:t>
            </w:r>
            <w:r>
              <w:rPr>
                <w:rFonts w:asciiTheme="minorHAnsi" w:eastAsiaTheme="minorEastAsia" w:hAnsiTheme="minorHAnsi" w:cstheme="minorBidi"/>
                <w:noProof/>
                <w:kern w:val="2"/>
                <w:sz w:val="24"/>
                <w:szCs w:val="24"/>
                <w14:ligatures w14:val="standardContextual"/>
              </w:rPr>
              <w:tab/>
            </w:r>
            <w:r w:rsidRPr="009648B7">
              <w:rPr>
                <w:rStyle w:val="Hyperlink"/>
                <w:noProof/>
              </w:rPr>
              <w:t>Simplified linear model solver</w:t>
            </w:r>
            <w:r>
              <w:rPr>
                <w:noProof/>
                <w:webHidden/>
              </w:rPr>
              <w:tab/>
            </w:r>
            <w:r>
              <w:rPr>
                <w:noProof/>
                <w:webHidden/>
              </w:rPr>
              <w:fldChar w:fldCharType="begin"/>
            </w:r>
            <w:r>
              <w:rPr>
                <w:noProof/>
                <w:webHidden/>
              </w:rPr>
              <w:instrText xml:space="preserve"> PAGEREF _Toc180352403 \h </w:instrText>
            </w:r>
            <w:r>
              <w:rPr>
                <w:noProof/>
                <w:webHidden/>
              </w:rPr>
            </w:r>
            <w:r>
              <w:rPr>
                <w:noProof/>
                <w:webHidden/>
              </w:rPr>
              <w:fldChar w:fldCharType="separate"/>
            </w:r>
            <w:r>
              <w:rPr>
                <w:noProof/>
                <w:webHidden/>
              </w:rPr>
              <w:t>112</w:t>
            </w:r>
            <w:r>
              <w:rPr>
                <w:noProof/>
                <w:webHidden/>
              </w:rPr>
              <w:fldChar w:fldCharType="end"/>
            </w:r>
          </w:hyperlink>
        </w:p>
        <w:p w14:paraId="3A0B2E3B" w14:textId="16B9AC41" w:rsidR="005564CF" w:rsidRDefault="005564CF">
          <w:pPr>
            <w:pStyle w:val="TOC3"/>
            <w:rPr>
              <w:rFonts w:asciiTheme="minorHAnsi" w:eastAsiaTheme="minorEastAsia" w:hAnsiTheme="minorHAnsi" w:cstheme="minorBidi"/>
              <w:noProof/>
              <w:kern w:val="2"/>
              <w:sz w:val="24"/>
              <w:szCs w:val="24"/>
              <w14:ligatures w14:val="standardContextual"/>
            </w:rPr>
          </w:pPr>
          <w:hyperlink w:anchor="_Toc180352404" w:history="1">
            <w:r w:rsidRPr="009648B7">
              <w:rPr>
                <w:rStyle w:val="Hyperlink"/>
                <w:noProof/>
                <w:lang w:val="en-CA"/>
              </w:rPr>
              <w:t>3.10.1</w:t>
            </w:r>
            <w:r>
              <w:rPr>
                <w:rFonts w:asciiTheme="minorHAnsi" w:eastAsiaTheme="minorEastAsia" w:hAnsiTheme="minorHAnsi" w:cstheme="minorBidi"/>
                <w:noProof/>
                <w:kern w:val="2"/>
                <w:sz w:val="24"/>
                <w:szCs w:val="24"/>
                <w14:ligatures w14:val="standardContextual"/>
              </w:rPr>
              <w:tab/>
            </w:r>
            <w:r w:rsidRPr="009648B7">
              <w:rPr>
                <w:rStyle w:val="Hyperlink"/>
                <w:noProof/>
                <w:lang w:val="en-CA"/>
              </w:rPr>
              <w:t>Implementation</w:t>
            </w:r>
            <w:r>
              <w:rPr>
                <w:noProof/>
                <w:webHidden/>
              </w:rPr>
              <w:tab/>
            </w:r>
            <w:r>
              <w:rPr>
                <w:noProof/>
                <w:webHidden/>
              </w:rPr>
              <w:fldChar w:fldCharType="begin"/>
            </w:r>
            <w:r>
              <w:rPr>
                <w:noProof/>
                <w:webHidden/>
              </w:rPr>
              <w:instrText xml:space="preserve"> PAGEREF _Toc180352404 \h </w:instrText>
            </w:r>
            <w:r>
              <w:rPr>
                <w:noProof/>
                <w:webHidden/>
              </w:rPr>
            </w:r>
            <w:r>
              <w:rPr>
                <w:noProof/>
                <w:webHidden/>
              </w:rPr>
              <w:fldChar w:fldCharType="separate"/>
            </w:r>
            <w:r>
              <w:rPr>
                <w:noProof/>
                <w:webHidden/>
              </w:rPr>
              <w:t>112</w:t>
            </w:r>
            <w:r>
              <w:rPr>
                <w:noProof/>
                <w:webHidden/>
              </w:rPr>
              <w:fldChar w:fldCharType="end"/>
            </w:r>
          </w:hyperlink>
        </w:p>
        <w:p w14:paraId="59F96BEB" w14:textId="429E3AA8" w:rsidR="005564CF" w:rsidRDefault="005564CF">
          <w:pPr>
            <w:pStyle w:val="TOC1"/>
            <w:rPr>
              <w:rFonts w:asciiTheme="minorHAnsi" w:eastAsiaTheme="minorEastAsia" w:hAnsiTheme="minorHAnsi" w:cstheme="minorBidi"/>
              <w:noProof/>
              <w:kern w:val="2"/>
              <w:sz w:val="24"/>
              <w:szCs w:val="24"/>
              <w14:ligatures w14:val="standardContextual"/>
            </w:rPr>
          </w:pPr>
          <w:hyperlink w:anchor="_Toc180352405" w:history="1">
            <w:r w:rsidRPr="009648B7">
              <w:rPr>
                <w:rStyle w:val="Hyperlink"/>
                <w:noProof/>
                <w:lang w:val="en-CA"/>
              </w:rPr>
              <w:t>References</w:t>
            </w:r>
            <w:r>
              <w:rPr>
                <w:noProof/>
                <w:webHidden/>
              </w:rPr>
              <w:tab/>
            </w:r>
            <w:r>
              <w:rPr>
                <w:noProof/>
                <w:webHidden/>
              </w:rPr>
              <w:fldChar w:fldCharType="begin"/>
            </w:r>
            <w:r>
              <w:rPr>
                <w:noProof/>
                <w:webHidden/>
              </w:rPr>
              <w:instrText xml:space="preserve"> PAGEREF _Toc180352405 \h </w:instrText>
            </w:r>
            <w:r>
              <w:rPr>
                <w:noProof/>
                <w:webHidden/>
              </w:rPr>
            </w:r>
            <w:r>
              <w:rPr>
                <w:noProof/>
                <w:webHidden/>
              </w:rPr>
              <w:fldChar w:fldCharType="separate"/>
            </w:r>
            <w:r>
              <w:rPr>
                <w:noProof/>
                <w:webHidden/>
              </w:rPr>
              <w:t>113</w:t>
            </w:r>
            <w:r>
              <w:rPr>
                <w:noProof/>
                <w:webHidden/>
              </w:rPr>
              <w:fldChar w:fldCharType="end"/>
            </w:r>
          </w:hyperlink>
        </w:p>
        <w:p w14:paraId="0C652893" w14:textId="2E92E471" w:rsidR="00BF7BEF" w:rsidRPr="00282FB2" w:rsidRDefault="008E678E" w:rsidP="00BF7BEF">
          <w:r>
            <w:rPr>
              <w:b/>
              <w:bCs/>
              <w:noProof/>
            </w:rPr>
            <w:fldChar w:fldCharType="end"/>
          </w:r>
        </w:p>
      </w:sdtContent>
    </w:sdt>
    <w:p w14:paraId="7D2AC1F0" w14:textId="65856448" w:rsidR="00745F6B" w:rsidRPr="007432C9" w:rsidRDefault="00745F6B" w:rsidP="0070372E">
      <w:pPr>
        <w:pStyle w:val="Heading1"/>
        <w:numPr>
          <w:ilvl w:val="0"/>
          <w:numId w:val="11"/>
        </w:numPr>
        <w:rPr>
          <w:lang w:val="en-CA"/>
        </w:rPr>
      </w:pPr>
      <w:bookmarkStart w:id="1" w:name="_Toc180352297"/>
      <w:r w:rsidRPr="007432C9">
        <w:rPr>
          <w:lang w:val="en-CA"/>
        </w:rPr>
        <w:t>Introduction</w:t>
      </w:r>
      <w:bookmarkEnd w:id="1"/>
    </w:p>
    <w:p w14:paraId="169B807A" w14:textId="1400C3FF" w:rsidR="00D405CF" w:rsidRDefault="00D405CF" w:rsidP="009546F7">
      <w:pPr>
        <w:rPr>
          <w:lang w:val="en-CA"/>
        </w:rPr>
      </w:pPr>
      <w:bookmarkStart w:id="2" w:name="_Toc68872085"/>
      <w:r>
        <w:rPr>
          <w:lang w:val="en-CA"/>
        </w:rPr>
        <w:t>This document provides algorithm description and encoding method</w:t>
      </w:r>
      <w:r w:rsidR="00C15E5B">
        <w:rPr>
          <w:lang w:val="en-CA"/>
        </w:rPr>
        <w:t>s</w:t>
      </w:r>
      <w:r>
        <w:rPr>
          <w:lang w:val="en-CA"/>
        </w:rPr>
        <w:t xml:space="preserve"> of the coding tools implemented in Enhanced Compression </w:t>
      </w:r>
      <w:r w:rsidR="00AD1FB3">
        <w:rPr>
          <w:lang w:val="en-CA"/>
        </w:rPr>
        <w:t>Model 1</w:t>
      </w:r>
      <w:r w:rsidR="0051288C">
        <w:rPr>
          <w:lang w:val="en-CA"/>
        </w:rPr>
        <w:t>4</w:t>
      </w:r>
      <w:r w:rsidR="00D77E2C">
        <w:rPr>
          <w:lang w:val="en-CA"/>
        </w:rPr>
        <w:t xml:space="preserve"> </w:t>
      </w:r>
      <w:r>
        <w:rPr>
          <w:lang w:val="en-CA"/>
        </w:rPr>
        <w:t>(</w:t>
      </w:r>
      <w:r w:rsidR="00094AFD">
        <w:rPr>
          <w:lang w:val="en-CA"/>
        </w:rPr>
        <w:t>ECM 14</w:t>
      </w:r>
      <w:r>
        <w:rPr>
          <w:lang w:val="en-CA"/>
        </w:rPr>
        <w:t>) software. Tools consist of extensions of the tools in the existing VVC design and methods that were proposed but not included in the VVC standard</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E264D5">
        <w:rPr>
          <w:lang w:val="en-CA"/>
        </w:rPr>
        <w:t>[1]</w:t>
      </w:r>
      <w:r>
        <w:rPr>
          <w:lang w:val="en-CA"/>
        </w:rPr>
        <w:fldChar w:fldCharType="end"/>
      </w:r>
      <w:r>
        <w:rPr>
          <w:lang w:val="en-CA"/>
        </w:rPr>
        <w:t>, and also new coding tools beyond that.</w:t>
      </w:r>
    </w:p>
    <w:p w14:paraId="093A6792" w14:textId="364C1941" w:rsidR="000728C8" w:rsidRDefault="000728C8" w:rsidP="0070372E">
      <w:pPr>
        <w:pStyle w:val="Heading1"/>
        <w:numPr>
          <w:ilvl w:val="0"/>
          <w:numId w:val="11"/>
        </w:numPr>
        <w:rPr>
          <w:lang w:val="en-CA"/>
        </w:rPr>
      </w:pPr>
      <w:bookmarkStart w:id="3" w:name="_Toc180352298"/>
      <w:r>
        <w:rPr>
          <w:lang w:val="en-CA"/>
        </w:rPr>
        <w:lastRenderedPageBreak/>
        <w:t>Scope</w:t>
      </w:r>
      <w:bookmarkEnd w:id="3"/>
    </w:p>
    <w:p w14:paraId="3A355160" w14:textId="5EBE33B8" w:rsidR="000728C8" w:rsidRDefault="000728C8" w:rsidP="000728C8">
      <w:pPr>
        <w:rPr>
          <w:szCs w:val="22"/>
          <w:lang w:val="en-CA"/>
        </w:rPr>
      </w:pPr>
      <w:r>
        <w:t xml:space="preserve">The </w:t>
      </w:r>
      <w:r w:rsidR="00AD1FB3">
        <w:t>ECM-1</w:t>
      </w:r>
      <w:r w:rsidR="0051288C">
        <w:t>4</w:t>
      </w:r>
      <w:r w:rsidR="007D0F12">
        <w:t>.0</w:t>
      </w:r>
      <w:r>
        <w:t xml:space="preserve"> reference software is provided to demonstrate a reference implementation of</w:t>
      </w:r>
      <w:r w:rsidR="0044189E">
        <w:t xml:space="preserve"> </w:t>
      </w:r>
      <w:r>
        <w:t>encoding techniques and the decoding process for</w:t>
      </w:r>
      <w:r w:rsidR="0084315C">
        <w:t xml:space="preserve"> </w:t>
      </w:r>
      <w:r w:rsidR="0044189E">
        <w:t xml:space="preserve">JVET </w:t>
      </w:r>
      <w:r w:rsidR="0044189E" w:rsidRPr="0084315C">
        <w:t xml:space="preserve">Enhanced compression beyond VVC capability </w:t>
      </w:r>
      <w:r w:rsidR="0084315C">
        <w:t>exploration work</w:t>
      </w:r>
      <w:r>
        <w:t xml:space="preserve">. </w:t>
      </w:r>
      <w:r>
        <w:rPr>
          <w:szCs w:val="22"/>
          <w:lang w:val="en-CA"/>
        </w:rPr>
        <w:t xml:space="preserve">The reference software can be accessed via </w:t>
      </w:r>
    </w:p>
    <w:p w14:paraId="2A7F939D" w14:textId="4E92FCEA" w:rsidR="000728C8" w:rsidRDefault="000728C8" w:rsidP="000728C8">
      <w:pPr>
        <w:spacing w:after="40"/>
      </w:pPr>
      <w:r>
        <w:rPr>
          <w:sz w:val="24"/>
          <w:szCs w:val="24"/>
        </w:rPr>
        <w:t>https://vcgit.hhi.fraunhofer.de</w:t>
      </w:r>
      <w:r w:rsidR="0084315C" w:rsidRPr="0084315C">
        <w:rPr>
          <w:sz w:val="24"/>
          <w:szCs w:val="24"/>
        </w:rPr>
        <w:t>/ecm/ECM</w:t>
      </w:r>
      <w:r>
        <w:rPr>
          <w:sz w:val="24"/>
          <w:szCs w:val="24"/>
        </w:rPr>
        <w:t>.git</w:t>
      </w:r>
      <w:r w:rsidR="00D405CF">
        <w:rPr>
          <w:sz w:val="24"/>
          <w:szCs w:val="24"/>
        </w:rPr>
        <w:t>.</w:t>
      </w:r>
    </w:p>
    <w:p w14:paraId="718CCB2F" w14:textId="521400E9" w:rsidR="000728C8" w:rsidRPr="000728C8" w:rsidRDefault="000728C8" w:rsidP="000728C8">
      <w:pPr>
        <w:rPr>
          <w:lang w:val="en-CA"/>
        </w:rPr>
      </w:pPr>
      <w:r>
        <w:t xml:space="preserve">This document provides an algorithm description as well as an encoder-side description of the </w:t>
      </w:r>
      <w:r w:rsidR="00AD1FB3">
        <w:t>ECM-1</w:t>
      </w:r>
      <w:r w:rsidR="00724C26">
        <w:t>4</w:t>
      </w:r>
      <w:r w:rsidR="007D0F12">
        <w:t>.0</w:t>
      </w:r>
      <w:r>
        <w:t xml:space="preserve">, which serves as a tutorial for the algorithm and </w:t>
      </w:r>
      <w:r>
        <w:rPr>
          <w:rFonts w:eastAsia="MS Mincho"/>
          <w:lang w:eastAsia="ja-JP"/>
        </w:rPr>
        <w:t xml:space="preserve">encoding model implemented in the </w:t>
      </w:r>
      <w:r w:rsidR="00AD1FB3">
        <w:rPr>
          <w:rFonts w:eastAsia="MS Mincho"/>
          <w:lang w:eastAsia="ja-JP"/>
        </w:rPr>
        <w:t>ECM-1</w:t>
      </w:r>
      <w:r w:rsidR="00724C26">
        <w:rPr>
          <w:rFonts w:eastAsia="MS Mincho"/>
          <w:lang w:eastAsia="ja-JP"/>
        </w:rPr>
        <w:t>4</w:t>
      </w:r>
      <w:r w:rsidR="007D0F12">
        <w:rPr>
          <w:rFonts w:eastAsia="MS Mincho"/>
          <w:lang w:eastAsia="ja-JP"/>
        </w:rPr>
        <w:t>.0</w:t>
      </w:r>
      <w:r>
        <w:t xml:space="preserve"> software. The purpose of this document is to share a common understanding of the coding features and the reference encoding methods supported in the </w:t>
      </w:r>
      <w:r w:rsidR="00AD1FB3">
        <w:t>ECM-1</w:t>
      </w:r>
      <w:r w:rsidR="0051288C">
        <w:t>4</w:t>
      </w:r>
      <w:r w:rsidR="007D0F12">
        <w:t>.0</w:t>
      </w:r>
      <w:r>
        <w:t xml:space="preserve"> software, in order to facilitate the assessment of the technical impact of new technologies during the </w:t>
      </w:r>
      <w:r w:rsidR="0084315C">
        <w:t>exploration work</w:t>
      </w:r>
      <w:r>
        <w:t>.</w:t>
      </w:r>
    </w:p>
    <w:p w14:paraId="1EE3CD61" w14:textId="78F1EA51" w:rsidR="008E678E" w:rsidRDefault="008E678E" w:rsidP="0070372E">
      <w:pPr>
        <w:pStyle w:val="Heading1"/>
        <w:spacing w:before="136"/>
        <w:rPr>
          <w:lang w:val="en-CA"/>
        </w:rPr>
      </w:pPr>
      <w:bookmarkStart w:id="4" w:name="_Toc180352299"/>
      <w:r>
        <w:rPr>
          <w:lang w:val="en-CA"/>
        </w:rPr>
        <w:t xml:space="preserve">Algorithm description of </w:t>
      </w:r>
      <w:bookmarkEnd w:id="2"/>
      <w:r w:rsidR="00DD6858">
        <w:rPr>
          <w:lang w:val="en-CA"/>
        </w:rPr>
        <w:t xml:space="preserve">the </w:t>
      </w:r>
      <w:r>
        <w:rPr>
          <w:lang w:val="en-CA"/>
        </w:rPr>
        <w:t>Enhanced Compression Model</w:t>
      </w:r>
      <w:r w:rsidR="00DD6858">
        <w:rPr>
          <w:lang w:val="en-CA"/>
        </w:rPr>
        <w:t xml:space="preserve"> Software</w:t>
      </w:r>
      <w:bookmarkEnd w:id="4"/>
    </w:p>
    <w:p w14:paraId="2E425045" w14:textId="543E1B16" w:rsidR="008E678E" w:rsidRDefault="008E678E" w:rsidP="0070372E">
      <w:pPr>
        <w:pStyle w:val="Heading2"/>
      </w:pPr>
      <w:bookmarkStart w:id="5" w:name="_Toc180352300"/>
      <w:r w:rsidRPr="008C0C9F">
        <w:t>Intra prediction</w:t>
      </w:r>
      <w:bookmarkEnd w:id="5"/>
    </w:p>
    <w:p w14:paraId="7CAFB937" w14:textId="176E0B4C" w:rsidR="00791686" w:rsidRPr="00250117" w:rsidRDefault="00791686" w:rsidP="00791686">
      <w:pPr>
        <w:rPr>
          <w:lang w:val="en-CA"/>
        </w:rPr>
      </w:pPr>
      <w:r>
        <w:rPr>
          <w:lang w:val="en-CA"/>
        </w:rPr>
        <w:t>In intra prediction t</w:t>
      </w:r>
      <w:r w:rsidRPr="00250117">
        <w:rPr>
          <w:lang w:val="en-CA"/>
        </w:rPr>
        <w:t xml:space="preserve">he smallest chroma intra prediction unit (SCIPU) constraint </w:t>
      </w:r>
      <w:r>
        <w:rPr>
          <w:lang w:val="en-CA"/>
        </w:rPr>
        <w:t xml:space="preserve">in VVC </w:t>
      </w:r>
      <w:r w:rsidRPr="00250117">
        <w:rPr>
          <w:lang w:val="en-CA"/>
        </w:rPr>
        <w:t>is removed. In addition, the VPDU constraint for reducing CCLM prediction latency is also removed.</w:t>
      </w:r>
    </w:p>
    <w:p w14:paraId="410E2BB3" w14:textId="77777777" w:rsidR="008E678E" w:rsidRPr="00250117" w:rsidRDefault="008E678E" w:rsidP="0070372E">
      <w:pPr>
        <w:pStyle w:val="Heading3"/>
        <w:rPr>
          <w:lang w:val="en-CA"/>
        </w:rPr>
      </w:pPr>
      <w:bookmarkStart w:id="6" w:name="_Toc180352301"/>
      <w:r w:rsidRPr="00250117">
        <w:rPr>
          <w:lang w:val="en-CA"/>
        </w:rPr>
        <w:t>Multi-model LM (MMLM)</w:t>
      </w:r>
      <w:bookmarkEnd w:id="6"/>
    </w:p>
    <w:p w14:paraId="57AF5A8D" w14:textId="530D2E29" w:rsidR="008E678E" w:rsidRDefault="008E678E" w:rsidP="008C0C9F">
      <w:pPr>
        <w:rPr>
          <w:lang w:val="en-CA"/>
        </w:rPr>
      </w:pPr>
      <w:r w:rsidRPr="00250117">
        <w:rPr>
          <w:lang w:val="en-CA"/>
        </w:rPr>
        <w:t xml:space="preserve">CCLM included in VVC is extended by adding three Multi-model LM (MMLM) modes </w:t>
      </w:r>
      <w:r w:rsidR="00E2070E">
        <w:rPr>
          <w:lang w:val="en-CA"/>
        </w:rPr>
        <w:t>(</w:t>
      </w:r>
      <w:r w:rsidRPr="00250117">
        <w:rPr>
          <w:lang w:val="en-CA"/>
        </w:rPr>
        <w:t>JVET-D0110</w:t>
      </w:r>
      <w:r w:rsidR="00E2070E">
        <w:rPr>
          <w:lang w:val="en-CA"/>
        </w:rPr>
        <w:t>)</w:t>
      </w:r>
      <w:r w:rsidRPr="00250117">
        <w:rPr>
          <w:lang w:val="en-CA"/>
        </w:rPr>
        <w:t>. In each MMLM mode, the reconstructed neighboring samples are classified into two classes using a threshold which is the average of the luma reconstructed neighboring samples. The linear model of each class is derived using the Least-Mean-Square (LMS) method. For the CCLM mode, the LMS method is also used to derive the linear model.</w:t>
      </w:r>
      <w:r w:rsidR="004148DE">
        <w:rPr>
          <w:lang w:val="en-CA"/>
        </w:rPr>
        <w:t xml:space="preserve"> </w:t>
      </w:r>
      <w:r w:rsidR="00FC67CA">
        <w:rPr>
          <w:lang w:val="en-CA"/>
        </w:rPr>
        <w:t>A</w:t>
      </w:r>
      <w:r w:rsidR="009A0447">
        <w:rPr>
          <w:lang w:val="en-CA"/>
        </w:rPr>
        <w:t xml:space="preserve"> slope adjustment to</w:t>
      </w:r>
      <w:r w:rsidR="00F3259A">
        <w:rPr>
          <w:lang w:val="en-CA"/>
        </w:rPr>
        <w:t xml:space="preserve"> is applied to </w:t>
      </w:r>
      <w:r w:rsidR="009A0447">
        <w:rPr>
          <w:lang w:val="en-CA"/>
        </w:rPr>
        <w:t>cross-component linear model (CCLM)</w:t>
      </w:r>
      <w:r w:rsidR="00FC2AB8">
        <w:rPr>
          <w:lang w:val="en-CA"/>
        </w:rPr>
        <w:t xml:space="preserve"> and to Multi-model LM </w:t>
      </w:r>
      <w:r w:rsidR="009A0447">
        <w:rPr>
          <w:lang w:val="en-CA"/>
        </w:rPr>
        <w:t>prediction. The adjustment is tilting the linear function which maps luma values to chroma values with respect to a center point determined by the average luma value of the reference samples</w:t>
      </w:r>
      <w:r w:rsidR="00F3259A">
        <w:rPr>
          <w:lang w:val="en-CA"/>
        </w:rPr>
        <w:t>.</w:t>
      </w:r>
    </w:p>
    <w:p w14:paraId="0F0587EC" w14:textId="05D70172" w:rsidR="005C690F" w:rsidRPr="00250117" w:rsidRDefault="005C690F" w:rsidP="0070372E">
      <w:pPr>
        <w:pStyle w:val="Heading4"/>
        <w:rPr>
          <w:lang w:val="en-CA"/>
        </w:rPr>
      </w:pPr>
      <w:r>
        <w:rPr>
          <w:lang w:val="en-CA"/>
        </w:rPr>
        <w:t>Slope adjustment of CCLM</w:t>
      </w:r>
    </w:p>
    <w:p w14:paraId="4953D743" w14:textId="77777777" w:rsidR="00E41A0F" w:rsidRDefault="00E41A0F" w:rsidP="00E41A0F">
      <w:r>
        <w:t>CCLM uses a model with 2 parameters to map luma values to chroma values. The slope parameter “a” and the bias parameter “b” define the mapping as follows:</w:t>
      </w:r>
    </w:p>
    <w:p w14:paraId="30760792" w14:textId="77777777" w:rsidR="00E41A0F" w:rsidRDefault="00E41A0F" w:rsidP="002B124A">
      <w:pPr>
        <w:jc w:val="center"/>
      </w:pPr>
      <w:r>
        <w:t>chromaVal = a * lumaVal + b</w:t>
      </w:r>
    </w:p>
    <w:p w14:paraId="3B0D4AE6" w14:textId="7A62F3A7" w:rsidR="00E41A0F" w:rsidRDefault="00B4028E" w:rsidP="00E41A0F">
      <w:r>
        <w:t>A</w:t>
      </w:r>
      <w:r w:rsidR="00E41A0F">
        <w:t xml:space="preserve">n adjustment “u” to the slope parameter </w:t>
      </w:r>
      <w:r>
        <w:t xml:space="preserve">is signaled </w:t>
      </w:r>
      <w:r w:rsidR="00E41A0F">
        <w:t>to update the model to the following form:</w:t>
      </w:r>
    </w:p>
    <w:p w14:paraId="6AEC6134" w14:textId="77777777" w:rsidR="00ED1A86" w:rsidRDefault="00E41A0F" w:rsidP="00766B2E">
      <w:pPr>
        <w:jc w:val="center"/>
      </w:pPr>
      <w:r>
        <w:t>chromaVal = a’ * lumaVal + b’</w:t>
      </w:r>
    </w:p>
    <w:p w14:paraId="64243E35" w14:textId="095A03FA" w:rsidR="00E41A0F" w:rsidRDefault="00E41A0F" w:rsidP="002B124A">
      <w:pPr>
        <w:jc w:val="left"/>
      </w:pPr>
      <w:r>
        <w:t>where</w:t>
      </w:r>
    </w:p>
    <w:p w14:paraId="5D735E94" w14:textId="77777777" w:rsidR="00E41A0F" w:rsidRDefault="00E41A0F" w:rsidP="002B124A">
      <w:pPr>
        <w:jc w:val="center"/>
      </w:pPr>
      <w:r>
        <w:t>a’ = a + u</w:t>
      </w:r>
    </w:p>
    <w:p w14:paraId="1D63DF41" w14:textId="77777777" w:rsidR="00ED1A86" w:rsidRDefault="00E41A0F" w:rsidP="00ED1A86">
      <w:pPr>
        <w:jc w:val="center"/>
      </w:pPr>
      <w:r>
        <w:t>b’ = b - u * y</w:t>
      </w:r>
      <w:r>
        <w:rPr>
          <w:vertAlign w:val="subscript"/>
        </w:rPr>
        <w:t>r</w:t>
      </w:r>
      <w:r w:rsidR="00ED1A86">
        <w:t>.</w:t>
      </w:r>
    </w:p>
    <w:p w14:paraId="5AA86509" w14:textId="4D6456D4" w:rsidR="00E41A0F" w:rsidRDefault="00E41A0F" w:rsidP="00F86E66">
      <w:r>
        <w:t>With this selection the mapping function is tilted or rotated around the point with luminance value y</w:t>
      </w:r>
      <w:r>
        <w:rPr>
          <w:vertAlign w:val="subscript"/>
        </w:rPr>
        <w:t>r</w:t>
      </w:r>
      <w:r>
        <w:t xml:space="preserve">. </w:t>
      </w:r>
      <w:r w:rsidR="00F91B21">
        <w:t>T</w:t>
      </w:r>
      <w:r>
        <w:t>he average of the reference luma samples used in the model creation as y</w:t>
      </w:r>
      <w:r>
        <w:rPr>
          <w:vertAlign w:val="subscript"/>
        </w:rPr>
        <w:t>r</w:t>
      </w:r>
      <w:r>
        <w:t xml:space="preserve"> in order to provide a meaningful modification to the model. Picture below illustrates the process.</w:t>
      </w:r>
    </w:p>
    <w:p w14:paraId="0938F592" w14:textId="77777777" w:rsidR="00E41A0F" w:rsidRDefault="00E41A0F" w:rsidP="00E41A0F"/>
    <w:p w14:paraId="2E4ABE11" w14:textId="77777777" w:rsidR="00E66056" w:rsidRDefault="00E41A0F" w:rsidP="002B124A">
      <w:pPr>
        <w:keepNext/>
        <w:jc w:val="center"/>
      </w:pPr>
      <w:r>
        <w:rPr>
          <w:noProof/>
        </w:rPr>
        <w:lastRenderedPageBreak/>
        <w:drawing>
          <wp:inline distT="0" distB="0" distL="0" distR="0" wp14:anchorId="629FF71B" wp14:editId="385E5C3A">
            <wp:extent cx="5943600" cy="187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4A088F64" w14:textId="4F0A7FD2" w:rsidR="00E41A0F" w:rsidRDefault="00E66056" w:rsidP="002B124A">
      <w:pPr>
        <w:pStyle w:val="Caption"/>
      </w:pPr>
      <w:bookmarkStart w:id="7" w:name="_Ref121817027"/>
      <w:r>
        <w:t xml:space="preserve">Figure </w:t>
      </w:r>
      <w:r>
        <w:fldChar w:fldCharType="begin"/>
      </w:r>
      <w:r>
        <w:instrText xml:space="preserve"> SEQ Figure \* ARABIC </w:instrText>
      </w:r>
      <w:r>
        <w:fldChar w:fldCharType="separate"/>
      </w:r>
      <w:r w:rsidR="00EC34BD">
        <w:rPr>
          <w:noProof/>
        </w:rPr>
        <w:t>1</w:t>
      </w:r>
      <w:r>
        <w:rPr>
          <w:noProof/>
        </w:rPr>
        <w:fldChar w:fldCharType="end"/>
      </w:r>
      <w:bookmarkEnd w:id="7"/>
      <w:r w:rsidR="00946D2A">
        <w:t>.</w:t>
      </w:r>
      <w:r>
        <w:t xml:space="preserve"> </w:t>
      </w:r>
      <w:r w:rsidRPr="006C16CA">
        <w:t>Illustration of the effect of the slope adjustment parameter “u”. Left: model created with the current CCLM. Right: model updated as proposed.</w:t>
      </w:r>
    </w:p>
    <w:p w14:paraId="4571D288" w14:textId="77777777" w:rsidR="00E41A0F" w:rsidRDefault="00E41A0F" w:rsidP="00E41A0F">
      <w:pPr>
        <w:rPr>
          <w:b/>
          <w:bCs/>
        </w:rPr>
      </w:pPr>
      <w:r>
        <w:rPr>
          <w:b/>
          <w:bCs/>
        </w:rPr>
        <w:t>Implementation</w:t>
      </w:r>
    </w:p>
    <w:p w14:paraId="3AA69821" w14:textId="77777777" w:rsidR="00E41A0F" w:rsidRDefault="00E41A0F" w:rsidP="00E41A0F">
      <w:r>
        <w:t>Slope adjustment parameter is provided as an integer between -4 and 4, inclusive, and signaled in the bitstream. The unit of the slope adjustment parameter is 1/8</w:t>
      </w:r>
      <w:r>
        <w:rPr>
          <w:vertAlign w:val="superscript"/>
        </w:rPr>
        <w:t>th</w:t>
      </w:r>
      <w:r>
        <w:t xml:space="preserve"> of a chroma sample value per one luma sample value (for 10-bit content). </w:t>
      </w:r>
    </w:p>
    <w:p w14:paraId="2426F2F8" w14:textId="77777777" w:rsidR="00E41A0F" w:rsidRDefault="00E41A0F" w:rsidP="00E41A0F">
      <w:r>
        <w:t>Adjustment is available for the CCLM models that are using reference samples both above and left of the block (“LM_CHROMA_IDX” and “MMLM_CHROMA_IDX”), but not for the “single side” modes. This selection is based on coding efficiency vs. complexity trade-off considerations.</w:t>
      </w:r>
    </w:p>
    <w:p w14:paraId="0543EACA" w14:textId="77777777" w:rsidR="00E41A0F" w:rsidRDefault="00E41A0F" w:rsidP="00E41A0F">
      <w:r>
        <w:t>When slope adjustment is applied for a multimode CCLM model, both models can be adjusted and thus up to two slope updates are signaled for a single chroma block.</w:t>
      </w:r>
    </w:p>
    <w:p w14:paraId="199300EE" w14:textId="77777777" w:rsidR="00E41A0F" w:rsidRDefault="00E41A0F" w:rsidP="00E41A0F">
      <w:pPr>
        <w:rPr>
          <w:b/>
          <w:bCs/>
        </w:rPr>
      </w:pPr>
      <w:r>
        <w:rPr>
          <w:b/>
          <w:bCs/>
        </w:rPr>
        <w:t>Encoder approach</w:t>
      </w:r>
    </w:p>
    <w:p w14:paraId="7DCAD2C3" w14:textId="4F566533" w:rsidR="0032527C" w:rsidRPr="002B124A" w:rsidRDefault="00E41A0F" w:rsidP="008C0C9F">
      <w:r>
        <w:t>The proposed encoder approach performs an SATD based search for the best value of the slope update for Cr and a similar SATD based search for Cb. If either one results as a non-zero slope adjustment parameter, the combined slope adjustment pair (SATD based update for Cr, SATD based update for Cb) is included in the list of RD checks for the TU.</w:t>
      </w:r>
    </w:p>
    <w:p w14:paraId="780516BF" w14:textId="77777777" w:rsidR="008E678E" w:rsidRPr="00250117" w:rsidRDefault="008E678E" w:rsidP="0070372E">
      <w:pPr>
        <w:pStyle w:val="Heading3"/>
        <w:rPr>
          <w:lang w:val="en-CA"/>
        </w:rPr>
      </w:pPr>
      <w:bookmarkStart w:id="8" w:name="_Toc107739953"/>
      <w:bookmarkStart w:id="9" w:name="_Toc107740016"/>
      <w:bookmarkStart w:id="10" w:name="_Toc107740079"/>
      <w:bookmarkStart w:id="11" w:name="_Toc180352302"/>
      <w:bookmarkEnd w:id="8"/>
      <w:bookmarkEnd w:id="9"/>
      <w:bookmarkEnd w:id="10"/>
      <w:r w:rsidRPr="00250117">
        <w:rPr>
          <w:lang w:val="en-CA"/>
        </w:rPr>
        <w:t>Gradient PDPC</w:t>
      </w:r>
      <w:bookmarkEnd w:id="11"/>
    </w:p>
    <w:p w14:paraId="76468EC0" w14:textId="74887A35" w:rsidR="008E678E" w:rsidRPr="00250117" w:rsidRDefault="008E678E" w:rsidP="008C0C9F">
      <w:pPr>
        <w:rPr>
          <w:lang w:val="en-CA"/>
        </w:rPr>
      </w:pPr>
      <w:r w:rsidRPr="00250117">
        <w:rPr>
          <w:lang w:val="en-CA"/>
        </w:rPr>
        <w:t xml:space="preserve">In VVC, for a few scenarios, PDPC may not be applied due to the unavailability of the secondary reference samples. </w:t>
      </w:r>
      <w:r w:rsidR="00E2070E">
        <w:rPr>
          <w:lang w:val="en-CA"/>
        </w:rPr>
        <w:t>I</w:t>
      </w:r>
      <w:r w:rsidRPr="00250117">
        <w:rPr>
          <w:lang w:val="en-CA"/>
        </w:rPr>
        <w:t>n these cases, a gradient based PDPC, extended from horizontal/vertical mode, is applied</w:t>
      </w:r>
      <w:r w:rsidR="00E2070E">
        <w:rPr>
          <w:lang w:val="en-CA"/>
        </w:rPr>
        <w:t xml:space="preserve"> (JVET-Q0391)</w:t>
      </w:r>
      <w:r w:rsidRPr="00250117">
        <w:rPr>
          <w:lang w:val="en-CA"/>
        </w:rPr>
        <w:t>. The PDPC weights (wT / wL) and nScale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BDF5536" w14:textId="30AC3DB1" w:rsidR="008E678E" w:rsidRPr="00250117" w:rsidRDefault="008C362C" w:rsidP="0070372E">
      <w:pPr>
        <w:pStyle w:val="Heading3"/>
        <w:rPr>
          <w:lang w:val="en-CA"/>
        </w:rPr>
      </w:pPr>
      <w:bookmarkStart w:id="12" w:name="_Toc180352303"/>
      <w:r>
        <w:rPr>
          <w:lang w:val="en-CA"/>
        </w:rPr>
        <w:t xml:space="preserve">Primary and </w:t>
      </w:r>
      <w:r w:rsidR="008E678E" w:rsidRPr="00250117">
        <w:rPr>
          <w:lang w:val="en-CA"/>
        </w:rPr>
        <w:t>Secondary MPM</w:t>
      </w:r>
      <w:bookmarkEnd w:id="12"/>
    </w:p>
    <w:p w14:paraId="11D4BD08" w14:textId="75DEBDB3" w:rsidR="008E678E" w:rsidRPr="00250117" w:rsidRDefault="008E678E" w:rsidP="008C0C9F">
      <w:pPr>
        <w:rPr>
          <w:lang w:val="en-CA"/>
        </w:rPr>
      </w:pPr>
      <w:r w:rsidRPr="00250117">
        <w:rPr>
          <w:lang w:val="en-CA"/>
        </w:rPr>
        <w:t xml:space="preserve">Secondary MPM lists is introduced as described in JVET-D0114.The existing primary MPM (PMPM) list consists of 6 entries and the secondary MPM (SMPM) list includes 16 entries. A general MPM list with 22 entries is constructed first, and then </w:t>
      </w:r>
      <w:r w:rsidRPr="00250117">
        <w:rPr>
          <w:rFonts w:cstheme="minorBidi"/>
          <w:lang w:val="en-CA"/>
        </w:rPr>
        <w:t xml:space="preserve">the first 6 entries in this general MPM list are included into the PMPM list, and the rest of entries form the SMPM list. The </w:t>
      </w:r>
      <w:r w:rsidRPr="00250117">
        <w:rPr>
          <w:lang w:val="en-CA"/>
        </w:rPr>
        <w:t xml:space="preserve">first entry in the general MPM list is the Planar mode. The remaining entries are composed of the intra modes of the left (L), above (A), below-left (BL), above-right (AR), and above-left (AL) neighbouring blocks as shown in </w:t>
      </w:r>
      <w:r w:rsidRPr="00250117">
        <w:rPr>
          <w:color w:val="2B579A"/>
          <w:shd w:val="clear" w:color="auto" w:fill="E6E6E6"/>
          <w:lang w:val="en-CA"/>
        </w:rPr>
        <w:fldChar w:fldCharType="begin"/>
      </w:r>
      <w:r w:rsidRPr="00250117">
        <w:rPr>
          <w:lang w:val="en-CA"/>
        </w:rPr>
        <w:instrText xml:space="preserve"> REF _Ref59526655 \h </w:instrText>
      </w:r>
      <w:r w:rsidRPr="00250117">
        <w:rPr>
          <w:color w:val="2B579A"/>
          <w:shd w:val="clear" w:color="auto" w:fill="E6E6E6"/>
          <w:lang w:val="en-CA"/>
        </w:rPr>
      </w:r>
      <w:r w:rsidRPr="00250117">
        <w:rPr>
          <w:color w:val="2B579A"/>
          <w:shd w:val="clear" w:color="auto" w:fill="E6E6E6"/>
          <w:lang w:val="en-CA"/>
        </w:rPr>
        <w:fldChar w:fldCharType="separate"/>
      </w:r>
      <w:r w:rsidR="00E264D5" w:rsidRPr="00250117">
        <w:rPr>
          <w:lang w:val="en-CA"/>
        </w:rPr>
        <w:t xml:space="preserve">Figure </w:t>
      </w:r>
      <w:r w:rsidR="00E264D5">
        <w:rPr>
          <w:noProof/>
          <w:lang w:val="en-CA"/>
        </w:rPr>
        <w:t>2</w:t>
      </w:r>
      <w:r w:rsidRPr="00250117">
        <w:rPr>
          <w:color w:val="2B579A"/>
          <w:shd w:val="clear" w:color="auto" w:fill="E6E6E6"/>
          <w:lang w:val="en-CA"/>
        </w:rPr>
        <w:fldChar w:fldCharType="end"/>
      </w:r>
      <w:r w:rsidRPr="00250117">
        <w:rPr>
          <w:lang w:val="en-CA"/>
        </w:rPr>
        <w:t>,</w:t>
      </w:r>
      <w:r w:rsidR="001F62C3">
        <w:rPr>
          <w:lang w:val="en-CA"/>
        </w:rPr>
        <w:t xml:space="preserve"> and DIMD modes</w:t>
      </w:r>
      <w:r w:rsidR="008326C4" w:rsidRPr="008326C4">
        <w:rPr>
          <w:rFonts w:eastAsia="Times New Roman"/>
          <w:color w:val="000000"/>
        </w:rPr>
        <w:t xml:space="preserve"> </w:t>
      </w:r>
      <w:r w:rsidR="008326C4">
        <w:rPr>
          <w:rFonts w:eastAsia="Times New Roman"/>
          <w:color w:val="000000"/>
        </w:rPr>
        <w:t>which are sorted in ascending order of SAD cost. Up to 5 modes with the smallest SAD cost are added. The SAD cost is computed between the prediction and the reconstruction samples of the template.</w:t>
      </w:r>
      <w:r w:rsidR="001F62C3">
        <w:rPr>
          <w:lang w:val="en-CA"/>
        </w:rPr>
        <w:t xml:space="preserve"> </w:t>
      </w:r>
      <w:r w:rsidR="00734773" w:rsidRPr="00734773">
        <w:rPr>
          <w:lang w:val="en-CA"/>
        </w:rPr>
        <w:t>The sorted directional modes with added offset are added into the general MPM list, and then the default modes, until the general MPM list with 22 entries is constructed.</w:t>
      </w:r>
    </w:p>
    <w:p w14:paraId="2964892A" w14:textId="77777777" w:rsidR="008E678E" w:rsidRPr="00250117" w:rsidRDefault="008E678E" w:rsidP="008C0C9F">
      <w:pPr>
        <w:rPr>
          <w:lang w:val="en-CA"/>
        </w:rPr>
      </w:pPr>
      <w:r w:rsidRPr="00250117">
        <w:rPr>
          <w:lang w:val="en-CA"/>
        </w:rPr>
        <w:lastRenderedPageBreak/>
        <w:t>If a CU block is vertically oriented, the order of neighbouring blocks is A, L, BL, AR, AL; otherwise, it is L, A, BL, AR, AL.</w:t>
      </w:r>
    </w:p>
    <w:p w14:paraId="10EEDF03" w14:textId="77777777" w:rsidR="008E678E" w:rsidRPr="00250117" w:rsidRDefault="008E678E" w:rsidP="008C0C9F">
      <w:pPr>
        <w:jc w:val="center"/>
        <w:rPr>
          <w:lang w:val="en-CA"/>
        </w:rPr>
      </w:pPr>
      <w:r w:rsidRPr="00250117">
        <w:rPr>
          <w:noProof/>
          <w:lang w:eastAsia="zh-CN"/>
        </w:rPr>
        <w:drawing>
          <wp:inline distT="0" distB="0" distL="0" distR="0" wp14:anchorId="75D0A64A" wp14:editId="60885BDE">
            <wp:extent cx="1670685" cy="1316990"/>
            <wp:effectExtent l="0" t="0" r="5715" b="0"/>
            <wp:docPr id="28" name="Picture 28"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with low confidence"/>
                    <pic:cNvPicPr/>
                  </pic:nvPicPr>
                  <pic:blipFill>
                    <a:blip r:embed="rId18">
                      <a:extLst>
                        <a:ext uri="{28A0092B-C50C-407E-A947-70E740481C1C}">
                          <a14:useLocalDpi xmlns:a14="http://schemas.microsoft.com/office/drawing/2010/main" val="0"/>
                        </a:ext>
                      </a:extLst>
                    </a:blip>
                    <a:stretch>
                      <a:fillRect/>
                    </a:stretch>
                  </pic:blipFill>
                  <pic:spPr>
                    <a:xfrm>
                      <a:off x="0" y="0"/>
                      <a:ext cx="1670685" cy="1316990"/>
                    </a:xfrm>
                    <a:prstGeom prst="rect">
                      <a:avLst/>
                    </a:prstGeom>
                  </pic:spPr>
                </pic:pic>
              </a:graphicData>
            </a:graphic>
          </wp:inline>
        </w:drawing>
      </w:r>
    </w:p>
    <w:p w14:paraId="36EE25E5" w14:textId="17EB5EC1" w:rsidR="008E678E" w:rsidRPr="00250117" w:rsidRDefault="008E678E" w:rsidP="008C0C9F">
      <w:pPr>
        <w:pStyle w:val="Caption"/>
        <w:rPr>
          <w:lang w:val="en-CA"/>
        </w:rPr>
      </w:pPr>
      <w:bookmarkStart w:id="13" w:name="_Ref59526655"/>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EC34BD">
        <w:rPr>
          <w:noProof/>
          <w:lang w:val="en-CA"/>
        </w:rPr>
        <w:t>2</w:t>
      </w:r>
      <w:r w:rsidRPr="00250117">
        <w:rPr>
          <w:lang w:val="en-CA"/>
        </w:rPr>
        <w:fldChar w:fldCharType="end"/>
      </w:r>
      <w:bookmarkEnd w:id="13"/>
      <w:r w:rsidRPr="00250117">
        <w:rPr>
          <w:lang w:val="en-CA"/>
        </w:rPr>
        <w:t>. Neighbouring blocks (L, A, BL, AR, AL) used in the derivation of a general MPM list.</w:t>
      </w:r>
    </w:p>
    <w:p w14:paraId="375B8B61" w14:textId="1DBE7F8F" w:rsidR="008C362C" w:rsidRPr="00CB2B5C" w:rsidRDefault="00956010" w:rsidP="008C0C9F">
      <w:r>
        <w:rPr>
          <w:rFonts w:eastAsia="Times New Roman"/>
          <w:color w:val="000000"/>
        </w:rPr>
        <w:t>MPM list is equally divided into four groups and the group index is parsed first. Then, a mode index is further parsed to indicate which mode in the selected group is used.</w:t>
      </w:r>
    </w:p>
    <w:p w14:paraId="0837F815" w14:textId="77777777" w:rsidR="008E678E" w:rsidRPr="00250117" w:rsidRDefault="008E678E" w:rsidP="0070372E">
      <w:pPr>
        <w:pStyle w:val="Heading3"/>
        <w:rPr>
          <w:lang w:val="en-CA"/>
        </w:rPr>
      </w:pPr>
      <w:bookmarkStart w:id="14" w:name="_Toc138975178"/>
      <w:bookmarkStart w:id="15" w:name="_Toc138975179"/>
      <w:bookmarkStart w:id="16" w:name="_Toc180352304"/>
      <w:bookmarkEnd w:id="14"/>
      <w:bookmarkEnd w:id="15"/>
      <w:r w:rsidRPr="00250117">
        <w:rPr>
          <w:lang w:val="en-CA"/>
        </w:rPr>
        <w:t>Reference sample interpolation and smoothing for intra-prediction</w:t>
      </w:r>
      <w:bookmarkEnd w:id="16"/>
    </w:p>
    <w:p w14:paraId="15EC29C3" w14:textId="77777777" w:rsidR="00712692" w:rsidRDefault="006C2B25" w:rsidP="008C0C9F">
      <w:pPr>
        <w:rPr>
          <w:lang w:val="en-CA"/>
        </w:rPr>
      </w:pPr>
      <w:r>
        <w:rPr>
          <w:lang w:val="en-CA"/>
        </w:rPr>
        <w:t>T</w:t>
      </w:r>
      <w:r w:rsidR="008E678E" w:rsidRPr="00250117">
        <w:rPr>
          <w:lang w:val="en-CA"/>
        </w:rPr>
        <w:t xml:space="preserve">he 4-tap cubic interpolation is replaced with a 6-tap cubic interpolation filter, as described in JVET-D0119, for the derivation of predicted samples from the reference samples. </w:t>
      </w:r>
    </w:p>
    <w:p w14:paraId="5AF2D7C0" w14:textId="2F78C4C7" w:rsidR="00712692" w:rsidRDefault="00712692" w:rsidP="008C0C9F">
      <w:pPr>
        <w:rPr>
          <w:lang w:val="en-CA"/>
        </w:rPr>
      </w:pPr>
      <w:r>
        <w:rPr>
          <w:lang w:val="en-CA"/>
        </w:rPr>
        <w:t>For reference sample filtering, a</w:t>
      </w:r>
      <w:r w:rsidRPr="00250117">
        <w:rPr>
          <w:lang w:val="en-CA"/>
        </w:rPr>
        <w:t xml:space="preserve"> 6-tap gaussian filter is applied for larger blocks (W &gt;= 32 and H &gt;=32)</w:t>
      </w:r>
      <w:r>
        <w:rPr>
          <w:lang w:val="en-CA"/>
        </w:rPr>
        <w:t xml:space="preserve">, </w:t>
      </w:r>
      <w:r w:rsidRPr="00250117">
        <w:rPr>
          <w:lang w:val="en-CA"/>
        </w:rPr>
        <w:t>existing VVC 4-tap gaussian interpolation filter is applied otherwise</w:t>
      </w:r>
      <w:r>
        <w:rPr>
          <w:lang w:val="en-CA"/>
        </w:rPr>
        <w:t>.  T</w:t>
      </w:r>
      <w:r w:rsidRPr="00250117">
        <w:rPr>
          <w:lang w:val="en-CA"/>
        </w:rPr>
        <w:t>he extended intra reference samples</w:t>
      </w:r>
      <w:r>
        <w:rPr>
          <w:lang w:val="en-CA"/>
        </w:rPr>
        <w:t xml:space="preserve"> are derived using the</w:t>
      </w:r>
      <w:r w:rsidRPr="00250117">
        <w:rPr>
          <w:lang w:val="en-CA"/>
        </w:rPr>
        <w:t xml:space="preserve"> 4-tap interpolation filter instead of the nearest neighbor rounding.</w:t>
      </w:r>
    </w:p>
    <w:p w14:paraId="19545C00" w14:textId="77777777" w:rsidR="008E678E" w:rsidRPr="002963CF" w:rsidRDefault="008E678E" w:rsidP="0070372E">
      <w:pPr>
        <w:pStyle w:val="Heading3"/>
        <w:rPr>
          <w:lang w:val="sv-SE"/>
        </w:rPr>
      </w:pPr>
      <w:bookmarkStart w:id="17" w:name="_Toc180352305"/>
      <w:r w:rsidRPr="002963CF">
        <w:rPr>
          <w:lang w:val="sv-SE"/>
        </w:rPr>
        <w:t>Decoder side intra mode derivation (DIMD)</w:t>
      </w:r>
      <w:bookmarkEnd w:id="17"/>
    </w:p>
    <w:p w14:paraId="06AC1B16" w14:textId="512373DD" w:rsidR="00EC0DC6" w:rsidRDefault="008E678E" w:rsidP="008C0C9F">
      <w:pPr>
        <w:rPr>
          <w:lang w:val="en-CA"/>
        </w:rPr>
      </w:pPr>
      <w:r w:rsidRPr="00250117">
        <w:rPr>
          <w:lang w:val="en-CA"/>
        </w:rPr>
        <w:t xml:space="preserve">When DIMD is applied, </w:t>
      </w:r>
      <w:r w:rsidR="001954F1">
        <w:rPr>
          <w:lang w:val="en-CA"/>
        </w:rPr>
        <w:t>up to five</w:t>
      </w:r>
      <w:r w:rsidR="001954F1" w:rsidRPr="00250117">
        <w:rPr>
          <w:lang w:val="en-CA"/>
        </w:rPr>
        <w:t xml:space="preserve"> </w:t>
      </w:r>
      <w:r w:rsidRPr="00250117">
        <w:rPr>
          <w:lang w:val="en-CA"/>
        </w:rPr>
        <w:t xml:space="preserve">intra modes are derived from the reconstructed neighbor samples, and those </w:t>
      </w:r>
      <w:r w:rsidR="001954F1">
        <w:rPr>
          <w:lang w:val="en-CA"/>
        </w:rPr>
        <w:t>five</w:t>
      </w:r>
      <w:r w:rsidR="001954F1" w:rsidRPr="00250117">
        <w:rPr>
          <w:lang w:val="en-CA"/>
        </w:rPr>
        <w:t xml:space="preserve"> </w:t>
      </w:r>
      <w:r w:rsidRPr="00250117">
        <w:rPr>
          <w:lang w:val="en-CA"/>
        </w:rPr>
        <w:t xml:space="preserve">predictors are combined with the </w:t>
      </w:r>
      <w:r w:rsidR="00EC0DC6">
        <w:rPr>
          <w:lang w:val="en-CA"/>
        </w:rPr>
        <w:t>non-directional predictor (</w:t>
      </w:r>
      <w:r w:rsidRPr="00250117">
        <w:rPr>
          <w:lang w:val="en-CA"/>
        </w:rPr>
        <w:t xml:space="preserve">planar </w:t>
      </w:r>
      <w:r w:rsidR="00EC0DC6">
        <w:rPr>
          <w:lang w:val="en-CA"/>
        </w:rPr>
        <w:t xml:space="preserve">or block vector based predictor) </w:t>
      </w:r>
      <w:r w:rsidRPr="00250117">
        <w:rPr>
          <w:lang w:val="en-CA"/>
        </w:rPr>
        <w:t xml:space="preserve">with the weights derived from the </w:t>
      </w:r>
      <w:r w:rsidR="001954F1">
        <w:rPr>
          <w:lang w:val="en-CA"/>
        </w:rPr>
        <w:t xml:space="preserve">histogram of </w:t>
      </w:r>
      <w:r w:rsidRPr="00250117">
        <w:rPr>
          <w:lang w:val="en-CA"/>
        </w:rPr>
        <w:t>gradients as described in JVET-O0449</w:t>
      </w:r>
      <w:r w:rsidR="001954F1">
        <w:rPr>
          <w:lang w:val="en-CA"/>
        </w:rPr>
        <w:t xml:space="preserve"> </w:t>
      </w:r>
      <w:r w:rsidRPr="00250117">
        <w:rPr>
          <w:lang w:val="en-CA"/>
        </w:rPr>
        <w:t>.</w:t>
      </w:r>
      <w:r w:rsidR="00133753">
        <w:rPr>
          <w:lang w:val="en-CA"/>
        </w:rPr>
        <w:t xml:space="preserve"> </w:t>
      </w:r>
      <w:r w:rsidR="00EC0DC6">
        <w:rPr>
          <w:lang w:val="en-CA"/>
        </w:rPr>
        <w:t>The decision between for the non-directional modes is taken according to the template cost. Specifically, the block vectors of all adjacent and non-adjacent merge candidates (coded in IntraTMP or IBC) are compared to planar prediction on the reconstructed template. The template cost (SATD) is used to select the best predictor among them.</w:t>
      </w:r>
    </w:p>
    <w:p w14:paraId="545A1DD4" w14:textId="5C7EC72E" w:rsidR="008E678E" w:rsidRDefault="00133753" w:rsidP="008C0C9F">
      <w:pPr>
        <w:rPr>
          <w:lang w:val="en-CA"/>
        </w:rPr>
      </w:pPr>
      <w:r>
        <w:rPr>
          <w:lang w:val="en-CA"/>
        </w:rPr>
        <w:t xml:space="preserve">The division operations in weight derivation </w:t>
      </w:r>
      <w:r w:rsidR="008152B0">
        <w:rPr>
          <w:lang w:val="en-CA"/>
        </w:rPr>
        <w:t xml:space="preserve">are </w:t>
      </w:r>
      <w:r>
        <w:rPr>
          <w:lang w:val="en-CA"/>
        </w:rPr>
        <w:t>performed utilizing the same lookup table (LUT) based integerization</w:t>
      </w:r>
      <w:r>
        <w:rPr>
          <w:rFonts w:eastAsia="Times New Roman"/>
          <w:lang w:val="en-CA"/>
        </w:rPr>
        <w:t xml:space="preserve"> </w:t>
      </w:r>
      <w:r>
        <w:rPr>
          <w:lang w:val="en-CA"/>
        </w:rPr>
        <w:t>scheme used by the CCLM. For example</w:t>
      </w:r>
      <w:r w:rsidR="00A5446B">
        <w:rPr>
          <w:lang w:val="en-CA"/>
        </w:rPr>
        <w:t>,</w:t>
      </w:r>
      <w:r>
        <w:rPr>
          <w:lang w:val="en-CA"/>
        </w:rPr>
        <w:t xml:space="preserve"> the division operation in the orientation calculation</w:t>
      </w:r>
    </w:p>
    <w:p w14:paraId="4E09C1CC" w14:textId="77777777" w:rsidR="00133753" w:rsidRDefault="00133753" w:rsidP="00133753">
      <w:pPr>
        <w:ind w:left="360"/>
        <w:jc w:val="center"/>
        <w:rPr>
          <w:szCs w:val="22"/>
        </w:rPr>
      </w:pPr>
      <m:oMathPara>
        <m:oMath>
          <m:r>
            <w:rPr>
              <w:rFonts w:ascii="Cambria Math" w:hAnsi="Cambria Math"/>
              <w:szCs w:val="22"/>
            </w:rPr>
            <m:t>Orient=</m:t>
          </m:r>
          <m:f>
            <m:fPr>
              <m:type m:val="lin"/>
              <m:ctrlPr>
                <w:rPr>
                  <w:rFonts w:ascii="Cambria Math" w:eastAsia="Times New Roman" w:hAnsi="Cambria Math"/>
                  <w:i/>
                  <w:szCs w:val="22"/>
                </w:rPr>
              </m:ctrlPr>
            </m:fPr>
            <m:num>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num>
            <m:den>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en>
          </m:f>
        </m:oMath>
      </m:oMathPara>
    </w:p>
    <w:p w14:paraId="22DC650B" w14:textId="5FE1A53F" w:rsidR="00133753" w:rsidRDefault="00133753" w:rsidP="008C0C9F">
      <w:pPr>
        <w:rPr>
          <w:lang w:val="en-CA"/>
        </w:rPr>
      </w:pPr>
      <w:r>
        <w:rPr>
          <w:lang w:val="en-CA"/>
        </w:rPr>
        <w:t>is computed by the following LUT-based scheme:</w:t>
      </w:r>
    </w:p>
    <w:p w14:paraId="0AE67DC1" w14:textId="77777777" w:rsidR="00133753" w:rsidRDefault="00133753" w:rsidP="002B124A">
      <w:pPr>
        <w:jc w:val="center"/>
        <w:rPr>
          <w:lang w:val="en-CA"/>
        </w:rPr>
      </w:pPr>
      <w:r>
        <w:rPr>
          <w:lang w:val="en-CA"/>
        </w:rPr>
        <w:t>x = Floor( Log2( Gx ) )</w:t>
      </w:r>
    </w:p>
    <w:p w14:paraId="47731EB1" w14:textId="77777777" w:rsidR="00133753" w:rsidRDefault="00133753" w:rsidP="002B124A">
      <w:pPr>
        <w:jc w:val="center"/>
        <w:rPr>
          <w:lang w:val="en-CA"/>
        </w:rPr>
      </w:pPr>
      <w:r w:rsidRPr="7358C0B1">
        <w:rPr>
          <w:lang w:val="en-CA"/>
        </w:rPr>
        <w:t>normDiff = ( ( Gx&lt;&lt; 4 ) &gt;&gt; x ) &amp; 15</w:t>
      </w:r>
    </w:p>
    <w:p w14:paraId="266D5461" w14:textId="77777777" w:rsidR="00133753" w:rsidRDefault="00133753" w:rsidP="002B124A">
      <w:pPr>
        <w:jc w:val="center"/>
        <w:rPr>
          <w:lang w:val="en-CA"/>
        </w:rPr>
      </w:pPr>
      <w:r>
        <w:rPr>
          <w:lang w:val="en-CA"/>
        </w:rPr>
        <w:t>x +=( 3 + ( normDiff  !=  0 ) ? 1 : 0 )</w:t>
      </w:r>
    </w:p>
    <w:p w14:paraId="4B4ACC2D" w14:textId="77777777" w:rsidR="00133753" w:rsidRDefault="00133753" w:rsidP="002B124A">
      <w:pPr>
        <w:jc w:val="center"/>
        <w:rPr>
          <w:lang w:val="en-CA"/>
        </w:rPr>
      </w:pPr>
      <w:r>
        <w:rPr>
          <w:lang w:val="en-CA"/>
        </w:rPr>
        <w:t>Orient = (Gy* ( DivSigTable[ normDiff ] | 8 ) + ( 1&lt;&lt;( x-1 ) )) &gt;&gt; x</w:t>
      </w:r>
    </w:p>
    <w:p w14:paraId="0F87CA5E" w14:textId="77777777" w:rsidR="00133753" w:rsidRDefault="00133753" w:rsidP="00DA56A6">
      <w:pPr>
        <w:jc w:val="left"/>
        <w:rPr>
          <w:lang w:val="en-CA"/>
        </w:rPr>
      </w:pPr>
      <w:r>
        <w:rPr>
          <w:lang w:val="en-CA"/>
        </w:rPr>
        <w:t>where</w:t>
      </w:r>
    </w:p>
    <w:p w14:paraId="6E8D4E01" w14:textId="25078125" w:rsidR="00133753" w:rsidRPr="00250117" w:rsidRDefault="00133753" w:rsidP="002B124A">
      <w:pPr>
        <w:jc w:val="center"/>
        <w:rPr>
          <w:lang w:val="en-CA"/>
        </w:rPr>
      </w:pPr>
      <w:r>
        <w:rPr>
          <w:lang w:val="en-CA"/>
        </w:rPr>
        <w:t>DivSigTable[16] = { 0, 7, 6, 5 ,5, 4, 4, 3, 3, 2, 2, 1, 1, 1, 1, 0 }.</w:t>
      </w:r>
    </w:p>
    <w:p w14:paraId="3674B65F" w14:textId="6983DE7D" w:rsidR="001954F1" w:rsidRPr="007D61BC" w:rsidRDefault="003431B3" w:rsidP="003431B3">
      <w:pPr>
        <w:rPr>
          <w:lang w:val="en-CA"/>
        </w:rPr>
      </w:pPr>
      <w:r w:rsidRPr="007D61BC">
        <w:rPr>
          <w:lang w:val="en-CA"/>
        </w:rPr>
        <w:t xml:space="preserve">For a block of size </w:t>
      </w:r>
      <m:oMath>
        <m:r>
          <w:rPr>
            <w:rFonts w:ascii="Cambria Math" w:hAnsi="Cambria Math"/>
            <w:lang w:val="en-CA"/>
          </w:rPr>
          <m:t>W</m:t>
        </m:r>
        <m:r>
          <m:rPr>
            <m:sty m:val="p"/>
          </m:rPr>
          <w:rPr>
            <w:rFonts w:ascii="Cambria Math" w:hAnsi="Cambria Math"/>
            <w:lang w:val="en-CA"/>
          </w:rPr>
          <m:t>×</m:t>
        </m:r>
        <m:r>
          <w:rPr>
            <w:rFonts w:ascii="Cambria Math" w:hAnsi="Cambria Math"/>
            <w:lang w:val="en-CA"/>
          </w:rPr>
          <m:t>H</m:t>
        </m:r>
      </m:oMath>
      <w:r w:rsidRPr="007D61BC">
        <w:rPr>
          <w:lang w:val="en-CA"/>
        </w:rPr>
        <w:t>, the weight</w:t>
      </w:r>
      <w:r>
        <w:rPr>
          <w:lang w:val="en-CA"/>
        </w:rPr>
        <w:t xml:space="preserve"> for each of the five derived modes</w:t>
      </w:r>
      <w:r w:rsidRPr="007D61BC">
        <w:rPr>
          <w:lang w:val="en-CA"/>
        </w:rPr>
        <w:t xml:space="preserve"> </w:t>
      </w:r>
      <w:r>
        <w:rPr>
          <w:lang w:val="en-CA"/>
        </w:rPr>
        <w:t>is</w:t>
      </w:r>
      <w:r w:rsidRPr="007D61BC">
        <w:rPr>
          <w:lang w:val="en-CA"/>
        </w:rPr>
        <w:t xml:space="preserve"> modified if</w:t>
      </w:r>
      <w:r w:rsidR="001954F1" w:rsidRPr="007D61BC">
        <w:rPr>
          <w:lang w:val="en-CA"/>
        </w:rPr>
        <w:t xml:space="preserve"> </w:t>
      </w:r>
      <w:r w:rsidRPr="007D61BC">
        <w:rPr>
          <w:lang w:val="en-CA"/>
        </w:rPr>
        <w:t>the</w:t>
      </w:r>
      <w:r w:rsidR="001954F1" w:rsidRPr="007D61BC">
        <w:rPr>
          <w:lang w:val="en-CA"/>
        </w:rPr>
        <w:t xml:space="preserve"> </w:t>
      </w:r>
      <w:r w:rsidRPr="007D61BC">
        <w:rPr>
          <w:lang w:val="en-CA"/>
        </w:rPr>
        <w:t xml:space="preserve">one the </w:t>
      </w:r>
      <w:r w:rsidR="001954F1" w:rsidRPr="007D61BC">
        <w:rPr>
          <w:lang w:val="en-CA"/>
        </w:rPr>
        <w:t xml:space="preserve">above </w:t>
      </w:r>
      <w:r w:rsidRPr="007D61BC">
        <w:rPr>
          <w:lang w:val="en-CA"/>
        </w:rPr>
        <w:t xml:space="preserve">or </w:t>
      </w:r>
      <w:r w:rsidR="001954F1" w:rsidRPr="007D61BC">
        <w:rPr>
          <w:lang w:val="en-CA"/>
        </w:rPr>
        <w:t>left histogram magnitudes is twice larger than the other one</w:t>
      </w:r>
      <w:r>
        <w:rPr>
          <w:lang w:val="en-CA"/>
        </w:rPr>
        <w:t>. In this case, the weights are location dependent and computed as follows:</w:t>
      </w:r>
    </w:p>
    <w:p w14:paraId="36853626" w14:textId="03474B82" w:rsidR="001954F1" w:rsidRPr="003431B3" w:rsidRDefault="001954F1" w:rsidP="003431B3">
      <w:pPr>
        <w:rPr>
          <w:lang w:val="en-CA"/>
        </w:rPr>
      </w:pPr>
      <w:r w:rsidRPr="003431B3">
        <w:rPr>
          <w:lang w:val="en-CA"/>
        </w:rPr>
        <w:t xml:space="preserve">If </w:t>
      </w:r>
      <w:r w:rsidR="003431B3">
        <w:rPr>
          <w:lang w:val="en-CA"/>
        </w:rPr>
        <w:t xml:space="preserve">the </w:t>
      </w:r>
      <w:r w:rsidRPr="003431B3">
        <w:rPr>
          <w:lang w:val="en-CA"/>
        </w:rPr>
        <w:t>above</w:t>
      </w:r>
      <w:r w:rsidR="003431B3">
        <w:rPr>
          <w:lang w:val="en-CA"/>
        </w:rPr>
        <w:t xml:space="preserve"> histogram is twice the left</w:t>
      </w:r>
      <w:r w:rsidRPr="003431B3">
        <w:rPr>
          <w:lang w:val="en-CA"/>
        </w:rPr>
        <w:t>, then:</w:t>
      </w:r>
    </w:p>
    <w:p w14:paraId="2F7B2F44" w14:textId="78C715C4" w:rsidR="001954F1" w:rsidRPr="007D61BC" w:rsidRDefault="00724C26"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m:t>
        </m:r>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y</m:t>
            </m:r>
          </m:num>
          <m:den>
            <m:r>
              <m:rPr>
                <m:sty m:val="p"/>
              </m:rPr>
              <w:rPr>
                <w:rFonts w:ascii="Cambria Math" w:hAnsi="Cambria Math"/>
                <w:lang w:val="en-CA"/>
              </w:rPr>
              <m:t>(</m:t>
            </m:r>
            <m:r>
              <w:rPr>
                <w:rFonts w:ascii="Cambria Math" w:hAnsi="Cambria Math"/>
                <w:lang w:val="en-CA"/>
              </w:rPr>
              <m:t>H</m:t>
            </m:r>
            <m:r>
              <m:rPr>
                <m:sty m:val="p"/>
              </m:rPr>
              <w:rPr>
                <w:rFonts w:ascii="Cambria Math" w:hAnsi="Cambria Math"/>
                <w:lang w:val="en-CA"/>
              </w:rPr>
              <m:t>-</m:t>
            </m:r>
            <m:r>
              <m:rPr>
                <m:sty m:val="p"/>
              </m:rPr>
              <w:rPr>
                <w:rFonts w:ascii="Cambria Math" w:hAnsi="Cambria Math"/>
                <w:lang w:val="en-CA"/>
              </w:rPr>
              <m:t>1)</m:t>
            </m:r>
          </m:den>
        </m:f>
      </m:oMath>
      <w:r w:rsidR="003772E4">
        <w:rPr>
          <w:lang w:val="en-CA"/>
        </w:rPr>
        <w:t xml:space="preserve"> </w:t>
      </w:r>
      <w:r w:rsidR="001954F1" w:rsidRPr="007D61BC">
        <w:rPr>
          <w:lang w:val="en-CA"/>
        </w:rPr>
        <w:t>.</w:t>
      </w:r>
    </w:p>
    <w:p w14:paraId="23D106EA" w14:textId="385444F4" w:rsidR="001954F1" w:rsidRPr="003431B3" w:rsidRDefault="001954F1" w:rsidP="003431B3">
      <w:pPr>
        <w:rPr>
          <w:lang w:val="en-CA"/>
        </w:rPr>
      </w:pPr>
      <w:r w:rsidRPr="003431B3">
        <w:rPr>
          <w:lang w:val="en-CA"/>
        </w:rPr>
        <w:t xml:space="preserve">If </w:t>
      </w:r>
      <w:r w:rsidR="003431B3">
        <w:rPr>
          <w:lang w:val="en-CA"/>
        </w:rPr>
        <w:t>the</w:t>
      </w:r>
      <w:r w:rsidRPr="003431B3">
        <w:rPr>
          <w:lang w:val="en-CA"/>
        </w:rPr>
        <w:t xml:space="preserve"> left</w:t>
      </w:r>
      <w:r w:rsidR="003431B3">
        <w:rPr>
          <w:lang w:val="en-CA"/>
        </w:rPr>
        <w:t xml:space="preserve"> histogram is twice the above</w:t>
      </w:r>
      <w:r w:rsidRPr="003431B3">
        <w:rPr>
          <w:lang w:val="en-CA"/>
        </w:rPr>
        <w:t>, then:</w:t>
      </w:r>
    </w:p>
    <w:p w14:paraId="2503163A" w14:textId="420C9BC2" w:rsidR="001954F1" w:rsidRPr="007D61BC" w:rsidRDefault="00724C26"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m:t>
        </m:r>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x</m:t>
            </m:r>
          </m:num>
          <m:den>
            <m:r>
              <m:rPr>
                <m:sty m:val="p"/>
              </m:rPr>
              <w:rPr>
                <w:rFonts w:ascii="Cambria Math" w:hAnsi="Cambria Math"/>
                <w:lang w:val="en-CA"/>
              </w:rPr>
              <m:t>(</m:t>
            </m:r>
            <m:r>
              <w:rPr>
                <w:rFonts w:ascii="Cambria Math" w:hAnsi="Cambria Math"/>
                <w:lang w:val="en-CA"/>
              </w:rPr>
              <m:t>W</m:t>
            </m:r>
            <m:r>
              <m:rPr>
                <m:sty m:val="p"/>
              </m:rPr>
              <w:rPr>
                <w:rFonts w:ascii="Cambria Math" w:hAnsi="Cambria Math"/>
                <w:lang w:val="en-CA"/>
              </w:rPr>
              <m:t>-</m:t>
            </m:r>
            <m:r>
              <m:rPr>
                <m:sty m:val="p"/>
              </m:rPr>
              <w:rPr>
                <w:rFonts w:ascii="Cambria Math" w:hAnsi="Cambria Math"/>
                <w:lang w:val="en-CA"/>
              </w:rPr>
              <m:t>1)</m:t>
            </m:r>
          </m:den>
        </m:f>
      </m:oMath>
      <w:r w:rsidR="003772E4">
        <w:rPr>
          <w:lang w:val="en-CA"/>
        </w:rPr>
        <w:t xml:space="preserve"> </w:t>
      </w:r>
      <w:r w:rsidR="001954F1" w:rsidRPr="007D61BC">
        <w:rPr>
          <w:lang w:val="en-CA"/>
        </w:rPr>
        <w:t>,</w:t>
      </w:r>
    </w:p>
    <w:p w14:paraId="6E293665" w14:textId="26A8734A" w:rsidR="003431B3" w:rsidRDefault="001954F1" w:rsidP="001954F1">
      <w:pPr>
        <w:rPr>
          <w:lang w:val="en-CA"/>
        </w:rPr>
      </w:pPr>
      <w:r w:rsidRPr="003431B3">
        <w:rPr>
          <w:lang w:val="en-CA"/>
        </w:rPr>
        <w:t xml:space="preserve">where </w:t>
      </w:r>
      <m:oMath>
        <m:r>
          <w:rPr>
            <w:rFonts w:ascii="Cambria Math" w:hAnsi="Cambria Math"/>
            <w:lang w:val="en-CA"/>
          </w:rPr>
          <m:t>wDim</m:t>
        </m:r>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B23D67">
        <w:rPr>
          <w:lang w:val="en-CA"/>
        </w:rPr>
        <w:t xml:space="preserve"> </w:t>
      </w:r>
      <w:r w:rsidRPr="003431B3">
        <w:rPr>
          <w:lang w:val="en-CA"/>
        </w:rPr>
        <w:t xml:space="preserve">is the </w:t>
      </w:r>
      <w:r w:rsidR="003431B3">
        <w:rPr>
          <w:lang w:val="en-CA"/>
        </w:rPr>
        <w:t>unmodified</w:t>
      </w:r>
      <w:r w:rsidR="00F30D57">
        <w:rPr>
          <w:lang w:val="en-CA"/>
        </w:rPr>
        <w:t xml:space="preserve"> uniform</w:t>
      </w:r>
      <w:r w:rsidRPr="003431B3">
        <w:rPr>
          <w:lang w:val="en-CA"/>
        </w:rPr>
        <w:t xml:space="preserve"> weight of the DIMD </w:t>
      </w:r>
      <w:r w:rsidR="00FB5A3A">
        <w:rPr>
          <w:lang w:val="en-CA"/>
        </w:rPr>
        <w:t xml:space="preserve">selected </w:t>
      </w:r>
      <w:r w:rsidR="003431B3">
        <w:rPr>
          <w:lang w:val="en-CA"/>
        </w:rPr>
        <w:t>as in JVET-O0449</w:t>
      </w:r>
      <w:r w:rsidRPr="003431B3">
        <w:rPr>
          <w:lang w:val="en-CA"/>
        </w:rPr>
        <w:t xml:space="preserve">, </w:t>
      </w:r>
      <m:oMath>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oMath>
      <w:r w:rsidRPr="007D61BC">
        <w:rPr>
          <w:lang w:val="en-CA"/>
        </w:rPr>
        <w:t xml:space="preserve"> is pre-defined</w:t>
      </w:r>
      <w:r w:rsidR="003431B3">
        <w:rPr>
          <w:lang w:val="en-CA"/>
        </w:rPr>
        <w:t xml:space="preserve"> and set to 10.</w:t>
      </w:r>
    </w:p>
    <w:p w14:paraId="52E9FE63" w14:textId="1D8C79D1" w:rsidR="00C65D3D" w:rsidRDefault="008E678E" w:rsidP="001954F1">
      <w:pPr>
        <w:rPr>
          <w:lang w:val="en-CA"/>
        </w:rPr>
      </w:pPr>
      <w:r w:rsidRPr="003431B3">
        <w:rPr>
          <w:lang w:val="en-CA"/>
        </w:rPr>
        <w:t>Derived intra modes are included into the primary list of intra most probable modes (MPM), so the DIMD process is performed before the MPM list is constructed. The primary derived intra mode of a DIMD block is stored with a block and is used for MPM list construction of the neighboring blocks.</w:t>
      </w:r>
    </w:p>
    <w:p w14:paraId="765C954F" w14:textId="0A478DC4" w:rsidR="00D428BD" w:rsidRDefault="00ED0EDA" w:rsidP="00D428BD">
      <w:pPr>
        <w:rPr>
          <w:lang w:val="en-CA"/>
        </w:rPr>
      </w:pPr>
      <w:r>
        <w:rPr>
          <w:lang w:val="en-CA"/>
        </w:rPr>
        <w:t xml:space="preserve">Finally, note </w:t>
      </w:r>
      <w:r w:rsidR="00D428BD">
        <w:rPr>
          <w:lang w:val="en-CA"/>
        </w:rPr>
        <w:t xml:space="preserve">the region of neighboring reconstructed samples used </w:t>
      </w:r>
      <w:r>
        <w:rPr>
          <w:lang w:val="en-CA"/>
        </w:rPr>
        <w:t>for computing the histogram of gradients</w:t>
      </w:r>
      <w:r w:rsidR="00D428BD">
        <w:rPr>
          <w:lang w:val="en-CA"/>
        </w:rPr>
        <w:t xml:space="preserve"> is modified compared to JVET-O0449 method, depending on reconstructed samples availability. </w:t>
      </w:r>
      <w:r w:rsidR="00D428BD" w:rsidRPr="00D428BD">
        <w:rPr>
          <w:lang w:val="en-CA"/>
        </w:rPr>
        <w:t>The region of decoded reference samples of current WxH luma CB is extended towards the above-right side if available, up to W additional columns. It is extended towards the bottom-left side if available, up to H additional rows.</w:t>
      </w:r>
    </w:p>
    <w:p w14:paraId="1115D742" w14:textId="77777777" w:rsidR="00655D91" w:rsidRDefault="00655D91" w:rsidP="00655D91">
      <w:pPr>
        <w:pStyle w:val="Heading4"/>
        <w:rPr>
          <w:lang w:val="en-CA"/>
        </w:rPr>
      </w:pPr>
      <w:r>
        <w:rPr>
          <w:lang w:val="en-CA"/>
        </w:rPr>
        <w:t>Occurrence-based intra coding (OBIC)</w:t>
      </w:r>
    </w:p>
    <w:p w14:paraId="0DEFC2B7" w14:textId="77777777" w:rsidR="00655D91" w:rsidRPr="007E2826" w:rsidRDefault="00655D91" w:rsidP="00655D91">
      <w:pPr>
        <w:rPr>
          <w:lang w:val="en-CA"/>
        </w:rPr>
      </w:pPr>
      <w:r w:rsidRPr="007E2826">
        <w:rPr>
          <w:lang w:val="en-CA"/>
        </w:rPr>
        <w:t>The occurrence-based intra coding (OBIC), proposed in JVET-AH0076, derives the intra prediction modes of the current block based on the sample-wise occurrence of the intra modes in the spatial neighborhood of the block. For this, adjacent and non-adjacent spatial neighboring blocks are checked and the intra prediction modes of the blocks are collected into an occurrence histogram. Instead of Histogram of Gradient</w:t>
      </w:r>
      <w:r>
        <w:rPr>
          <w:lang w:val="en-CA"/>
        </w:rPr>
        <w:t>s</w:t>
      </w:r>
      <w:r w:rsidRPr="007E2826">
        <w:rPr>
          <w:lang w:val="en-CA"/>
        </w:rPr>
        <w:t xml:space="preserve"> (HoG</w:t>
      </w:r>
      <w:r>
        <w:rPr>
          <w:lang w:val="en-CA"/>
        </w:rPr>
        <w:t>s</w:t>
      </w:r>
      <w:r w:rsidRPr="007E2826">
        <w:rPr>
          <w:lang w:val="en-CA"/>
        </w:rPr>
        <w:t>) as in DIMD, the OBIC method uses the Histogram of Occurrences, which consists of the intra modes and their sample-wise occurrences. The occurrence values are calculated based on the number of samples that are coded in a certain intra prediction mode in that neighborhood. For example, if a uiWidth × uiHeight block is coded with an IPM mode, the occurrence of the mode in that block is calculated as:</w:t>
      </w:r>
    </w:p>
    <w:p w14:paraId="420DA1C0" w14:textId="77777777" w:rsidR="00655D91" w:rsidRPr="007E2826" w:rsidRDefault="00655D91" w:rsidP="00655D91">
      <w:pPr>
        <w:jc w:val="center"/>
        <w:rPr>
          <w:lang w:val="en-CA"/>
        </w:rPr>
      </w:pPr>
      <w:r w:rsidRPr="007E2826">
        <w:rPr>
          <w:lang w:val="en-CA"/>
        </w:rPr>
        <w:t>Histogram[IPM] += uiWidth × uiHeight;</w:t>
      </w:r>
    </w:p>
    <w:p w14:paraId="2003103A" w14:textId="77777777" w:rsidR="00655D91" w:rsidRPr="007E2826" w:rsidRDefault="00655D91" w:rsidP="00655D91">
      <w:pPr>
        <w:rPr>
          <w:lang w:val="en-CA"/>
        </w:rPr>
      </w:pPr>
      <w:r w:rsidRPr="007E2826">
        <w:rPr>
          <w:lang w:val="en-CA"/>
        </w:rPr>
        <w:t>Where uiWidth and uiHeight are the width and height of a spatial neighboring block. The occurrences of the existing modes from the spatial neighborhood blocks are accumulated into the histogram.</w:t>
      </w:r>
    </w:p>
    <w:p w14:paraId="309253DE" w14:textId="075FBB97" w:rsidR="00655D91" w:rsidRPr="007E2826" w:rsidRDefault="00655D91" w:rsidP="00655D91">
      <w:pPr>
        <w:rPr>
          <w:lang w:val="en-CA"/>
        </w:rPr>
      </w:pPr>
      <w:r>
        <w:rPr>
          <w:lang w:val="en-CA"/>
        </w:rPr>
        <w:fldChar w:fldCharType="begin"/>
      </w:r>
      <w:r>
        <w:rPr>
          <w:lang w:val="en-CA"/>
        </w:rPr>
        <w:instrText xml:space="preserve"> REF _Ref167783402 \h </w:instrText>
      </w:r>
      <w:r>
        <w:rPr>
          <w:lang w:val="en-CA"/>
        </w:rPr>
      </w:r>
      <w:r>
        <w:rPr>
          <w:lang w:val="en-CA"/>
        </w:rPr>
        <w:fldChar w:fldCharType="separate"/>
      </w:r>
      <w:r w:rsidR="00E264D5">
        <w:t xml:space="preserve">Figure </w:t>
      </w:r>
      <w:r w:rsidR="00E264D5">
        <w:rPr>
          <w:noProof/>
        </w:rPr>
        <w:t>3</w:t>
      </w:r>
      <w:r>
        <w:rPr>
          <w:lang w:val="en-CA"/>
        </w:rPr>
        <w:fldChar w:fldCharType="end"/>
      </w:r>
      <w:r w:rsidRPr="007E2826">
        <w:rPr>
          <w:lang w:val="en-CA"/>
        </w:rPr>
        <w:t xml:space="preserve"> shows the non-adjacent spatial neighboring blocks that are used in OBIC mode’s </w:t>
      </w:r>
      <w:r>
        <w:rPr>
          <w:lang w:val="en-CA"/>
        </w:rPr>
        <w:t>histogram</w:t>
      </w:r>
      <w:r w:rsidRPr="007E2826">
        <w:rPr>
          <w:lang w:val="en-CA"/>
        </w:rPr>
        <w:t xml:space="preserve"> generation.</w:t>
      </w:r>
    </w:p>
    <w:p w14:paraId="78A83A78" w14:textId="77777777" w:rsidR="00655D91" w:rsidRDefault="00655D91" w:rsidP="00655D91">
      <w:pPr>
        <w:jc w:val="center"/>
        <w:rPr>
          <w:lang w:val="en-CA"/>
        </w:rPr>
      </w:pPr>
      <w:r w:rsidRPr="00D17E67">
        <w:rPr>
          <w:noProof/>
          <w:lang w:eastAsia="zh-CN"/>
        </w:rPr>
        <w:drawing>
          <wp:inline distT="0" distB="0" distL="0" distR="0" wp14:anchorId="5F2CFCFB" wp14:editId="5BF22484">
            <wp:extent cx="2722260" cy="2722260"/>
            <wp:effectExtent l="0" t="0" r="0" b="0"/>
            <wp:docPr id="1923474363" name="图片 24">
              <a:extLst xmlns:a="http://schemas.openxmlformats.org/drawingml/2006/main">
                <a:ext uri="{FF2B5EF4-FFF2-40B4-BE49-F238E27FC236}">
                  <a16:creationId xmlns:a16="http://schemas.microsoft.com/office/drawing/2014/main" id="{D2F2B04E-8DB4-7EBF-CFE0-1232596A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D2F2B04E-8DB4-7EBF-CFE0-1232596A984D}"/>
                        </a:ext>
                      </a:extLst>
                    </pic:cNvPr>
                    <pic:cNvPicPr>
                      <a:picLocks noChangeAspect="1"/>
                    </pic:cNvPicPr>
                  </pic:nvPicPr>
                  <pic:blipFill>
                    <a:blip r:embed="rId19"/>
                    <a:stretch>
                      <a:fillRect/>
                    </a:stretch>
                  </pic:blipFill>
                  <pic:spPr>
                    <a:xfrm>
                      <a:off x="0" y="0"/>
                      <a:ext cx="2742719" cy="2742719"/>
                    </a:xfrm>
                    <a:prstGeom prst="rect">
                      <a:avLst/>
                    </a:prstGeom>
                  </pic:spPr>
                </pic:pic>
              </a:graphicData>
            </a:graphic>
          </wp:inline>
        </w:drawing>
      </w:r>
    </w:p>
    <w:p w14:paraId="68D81117" w14:textId="466A4375" w:rsidR="00655D91" w:rsidRPr="00436095" w:rsidRDefault="00655D91" w:rsidP="00655D91">
      <w:pPr>
        <w:pStyle w:val="Caption"/>
        <w:rPr>
          <w:szCs w:val="22"/>
          <w:lang w:val="en-CA" w:eastAsia="zh-CN"/>
        </w:rPr>
      </w:pPr>
      <w:bookmarkStart w:id="18" w:name="_Ref167783402"/>
      <w:r>
        <w:t xml:space="preserve">Figure </w:t>
      </w:r>
      <w:r>
        <w:fldChar w:fldCharType="begin"/>
      </w:r>
      <w:r>
        <w:instrText xml:space="preserve"> SEQ Figure \* ARABIC </w:instrText>
      </w:r>
      <w:r>
        <w:fldChar w:fldCharType="separate"/>
      </w:r>
      <w:r w:rsidR="00EC34BD">
        <w:rPr>
          <w:noProof/>
        </w:rPr>
        <w:t>3</w:t>
      </w:r>
      <w:r>
        <w:rPr>
          <w:noProof/>
        </w:rPr>
        <w:fldChar w:fldCharType="end"/>
      </w:r>
      <w:bookmarkEnd w:id="18"/>
      <w:r>
        <w:t>.</w:t>
      </w:r>
      <w:r w:rsidRPr="00436095">
        <w:rPr>
          <w:sz w:val="22"/>
          <w:szCs w:val="22"/>
          <w:lang w:val="en-CA" w:eastAsia="zh-CN"/>
        </w:rPr>
        <w:t xml:space="preserve"> Non-adjacent spatial neighboring candidates for </w:t>
      </w:r>
      <w:r>
        <w:rPr>
          <w:sz w:val="22"/>
          <w:szCs w:val="22"/>
          <w:lang w:val="en-CA" w:eastAsia="zh-CN"/>
        </w:rPr>
        <w:t>OBIC</w:t>
      </w:r>
      <w:r w:rsidRPr="00436095">
        <w:rPr>
          <w:sz w:val="22"/>
          <w:szCs w:val="22"/>
          <w:lang w:val="en-CA" w:eastAsia="zh-CN"/>
        </w:rPr>
        <w:t xml:space="preserve"> mode</w:t>
      </w:r>
    </w:p>
    <w:p w14:paraId="4414972A" w14:textId="77777777" w:rsidR="00655D91" w:rsidRPr="00E21BA4" w:rsidRDefault="00655D91" w:rsidP="00655D91">
      <w:pPr>
        <w:rPr>
          <w:lang w:val="en-CA" w:eastAsia="zh-CN"/>
        </w:rPr>
      </w:pPr>
      <w:r w:rsidRPr="00E21BA4">
        <w:rPr>
          <w:lang w:val="en-CA" w:eastAsia="zh-CN"/>
        </w:rPr>
        <w:t>Up to five angular modes with the highest occurrence along with the planar mode or block vector-based prediction (same as in DIMD) are selected from the histogram and used for final prediction by blending the prediction of the selected modes.</w:t>
      </w:r>
    </w:p>
    <w:p w14:paraId="64F8111B" w14:textId="77777777" w:rsidR="00655D91" w:rsidRPr="00E21BA4" w:rsidRDefault="00655D91" w:rsidP="00655D91">
      <w:pPr>
        <w:rPr>
          <w:lang w:val="en-CA" w:eastAsia="zh-CN"/>
        </w:rPr>
      </w:pPr>
      <w:r w:rsidRPr="00E21BA4">
        <w:rPr>
          <w:lang w:val="en-CA" w:eastAsia="zh-CN"/>
        </w:rPr>
        <w:t>Some blocks, mentioned below, use more than one intra mode for prediction. In such cases, all the intra modes of such blocks are selected and used when creating the OBIC histogram:</w:t>
      </w:r>
    </w:p>
    <w:p w14:paraId="1BB51366"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DIMD: up to 5 angular modes</w:t>
      </w:r>
    </w:p>
    <w:p w14:paraId="0CB5FAB0"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TIMD: up to 2 modes</w:t>
      </w:r>
    </w:p>
    <w:p w14:paraId="3C5EE21E"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SGPM: 2 modes</w:t>
      </w:r>
    </w:p>
    <w:p w14:paraId="1F156ADF"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OBIC: up to 5 angular modes</w:t>
      </w:r>
    </w:p>
    <w:p w14:paraId="13B1BBEA" w14:textId="77777777" w:rsidR="00655D91" w:rsidRPr="00E21BA4" w:rsidRDefault="00655D91" w:rsidP="00655D91">
      <w:pPr>
        <w:rPr>
          <w:lang w:val="en-CA" w:eastAsia="zh-CN"/>
        </w:rPr>
      </w:pPr>
      <w:r w:rsidRPr="00E21BA4">
        <w:rPr>
          <w:lang w:val="en-CA" w:eastAsia="zh-CN"/>
        </w:rPr>
        <w:t>Moreover, the virtual intra prediction modes (VIPMs) of following blocks are considered only in inter slices when creating the histogram of OBIC mode:</w:t>
      </w:r>
    </w:p>
    <w:p w14:paraId="2482BDC0"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MIP block</w:t>
      </w:r>
    </w:p>
    <w:p w14:paraId="46B63C00"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IntraTMP block</w:t>
      </w:r>
    </w:p>
    <w:p w14:paraId="5828B041"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EIP block</w:t>
      </w:r>
    </w:p>
    <w:p w14:paraId="2BFE88CD" w14:textId="77777777" w:rsidR="00655D91" w:rsidRPr="00E21BA4" w:rsidRDefault="00655D91" w:rsidP="00655D91">
      <w:pPr>
        <w:rPr>
          <w:lang w:val="en-CA" w:eastAsia="zh-CN"/>
        </w:rPr>
      </w:pPr>
      <w:r w:rsidRPr="00E21BA4">
        <w:rPr>
          <w:lang w:val="en-CA" w:eastAsia="zh-CN"/>
        </w:rPr>
        <w:t>The blending weights are calculated similar to the DIMD mode, but instead of using gradient values from the template, the occurrence values are used for OBIC. Moreover, the planar mode’s weight is also decided similar to DIMD mode.</w:t>
      </w:r>
    </w:p>
    <w:p w14:paraId="5ED2FC7C" w14:textId="77777777" w:rsidR="00655D91" w:rsidRPr="00D428BD" w:rsidRDefault="00655D91" w:rsidP="00655D91">
      <w:pPr>
        <w:rPr>
          <w:lang w:val="en-CA" w:eastAsia="zh-CN"/>
        </w:rPr>
      </w:pPr>
      <w:r w:rsidRPr="00E21BA4">
        <w:rPr>
          <w:lang w:val="en-CA" w:eastAsia="zh-CN"/>
        </w:rPr>
        <w:t xml:space="preserve">The OBIC mode </w:t>
      </w:r>
      <w:r>
        <w:rPr>
          <w:lang w:val="en-CA" w:eastAsia="zh-CN"/>
        </w:rPr>
        <w:t xml:space="preserve">is used as a sub-mode of DIMD tool and </w:t>
      </w:r>
      <w:r w:rsidRPr="00E21BA4">
        <w:rPr>
          <w:lang w:val="en-CA" w:eastAsia="zh-CN"/>
        </w:rPr>
        <w:t>is applied to only luma blocks. Moreover, the mode is disabled for blocks that have less than 64 samples.</w:t>
      </w:r>
    </w:p>
    <w:p w14:paraId="36F5F0D0" w14:textId="3FDA7A48" w:rsidR="00D759A3" w:rsidRPr="00250117" w:rsidRDefault="00D759A3" w:rsidP="0070372E">
      <w:pPr>
        <w:pStyle w:val="Heading4"/>
        <w:rPr>
          <w:lang w:val="en-CA"/>
        </w:rPr>
      </w:pPr>
      <w:r w:rsidRPr="00250117">
        <w:rPr>
          <w:lang w:val="en-CA"/>
        </w:rPr>
        <w:t>DIMD</w:t>
      </w:r>
      <w:r>
        <w:rPr>
          <w:lang w:val="en-CA"/>
        </w:rPr>
        <w:t xml:space="preserve"> </w:t>
      </w:r>
      <w:r w:rsidR="008A2DFA">
        <w:rPr>
          <w:lang w:val="en-CA"/>
        </w:rPr>
        <w:t xml:space="preserve">chroma </w:t>
      </w:r>
      <w:r>
        <w:rPr>
          <w:lang w:val="en-CA"/>
        </w:rPr>
        <w:t>mode</w:t>
      </w:r>
    </w:p>
    <w:p w14:paraId="602D8653" w14:textId="4B9ED783" w:rsidR="00C43146" w:rsidRDefault="00C43146" w:rsidP="00C43146">
      <w:pPr>
        <w:rPr>
          <w:szCs w:val="24"/>
        </w:rPr>
      </w:pPr>
      <w:r>
        <w:rPr>
          <w:lang w:val="en-CA" w:eastAsia="zh-CN"/>
        </w:rPr>
        <w:t>The DIMD chroma mode uses the DIMD derivation method to derive the chroma intra prediction mode of the current block based on the</w:t>
      </w:r>
      <w:r w:rsidR="00C73CFE" w:rsidRPr="00C73CFE">
        <w:rPr>
          <w:lang w:eastAsia="zh-CN"/>
        </w:rPr>
        <w:t xml:space="preserve"> </w:t>
      </w:r>
      <w:r w:rsidR="00C73CFE">
        <w:rPr>
          <w:lang w:eastAsia="zh-CN"/>
        </w:rPr>
        <w:t>neighboring reconstructed Y, Cb and Cr samples in the second neighboring row and column as shown i</w:t>
      </w:r>
      <w:r w:rsidR="00313BD5">
        <w:rPr>
          <w:lang w:eastAsia="zh-CN"/>
        </w:rPr>
        <w:t xml:space="preserve">n </w:t>
      </w:r>
      <w:r w:rsidR="00313BD5">
        <w:rPr>
          <w:lang w:eastAsia="zh-CN"/>
        </w:rPr>
        <w:fldChar w:fldCharType="begin"/>
      </w:r>
      <w:r w:rsidR="00313BD5">
        <w:rPr>
          <w:lang w:eastAsia="zh-CN"/>
        </w:rPr>
        <w:instrText xml:space="preserve"> REF _Ref107737768 \h </w:instrText>
      </w:r>
      <w:r w:rsidR="00313BD5">
        <w:rPr>
          <w:lang w:eastAsia="zh-CN"/>
        </w:rPr>
      </w:r>
      <w:r w:rsidR="00313BD5">
        <w:rPr>
          <w:lang w:eastAsia="zh-CN"/>
        </w:rPr>
        <w:fldChar w:fldCharType="separate"/>
      </w:r>
      <w:r w:rsidR="00E264D5">
        <w:t xml:space="preserve">Figure </w:t>
      </w:r>
      <w:r w:rsidR="00E264D5">
        <w:rPr>
          <w:noProof/>
        </w:rPr>
        <w:t>4</w:t>
      </w:r>
      <w:r w:rsidR="00313BD5">
        <w:rPr>
          <w:lang w:eastAsia="zh-CN"/>
        </w:rPr>
        <w:fldChar w:fldCharType="end"/>
      </w:r>
      <w:r>
        <w:rPr>
          <w:lang w:val="en-CA" w:eastAsia="zh-CN"/>
        </w:rPr>
        <w:t>. Specifically, a horizontal gradient and a vertical gradient are calculated for each collocated reconstructed luma sample of the current chroma block</w:t>
      </w:r>
      <w:r w:rsidR="00FC2AB8">
        <w:rPr>
          <w:lang w:val="en-CA" w:eastAsia="zh-CN"/>
        </w:rPr>
        <w:t>, as well as the reconstructed Cb and Cr samples,</w:t>
      </w:r>
      <w:r>
        <w:rPr>
          <w:lang w:val="en-CA" w:eastAsia="zh-CN"/>
        </w:rPr>
        <w:t xml:space="preserve"> to build a HoG</w:t>
      </w:r>
      <w:r w:rsidR="00820893">
        <w:rPr>
          <w:lang w:val="en-CA" w:eastAsia="zh-CN"/>
        </w:rPr>
        <w:t>.</w:t>
      </w:r>
      <w:r w:rsidR="002E36CC">
        <w:rPr>
          <w:lang w:val="en-CA" w:eastAsia="zh-CN"/>
        </w:rPr>
        <w:t xml:space="preserve"> </w:t>
      </w:r>
      <w:r>
        <w:rPr>
          <w:lang w:val="en-CA" w:eastAsia="zh-CN"/>
        </w:rPr>
        <w:t>Then the</w:t>
      </w:r>
      <w:r>
        <w:rPr>
          <w:szCs w:val="24"/>
        </w:rPr>
        <w:t xml:space="preserve"> intra prediction mode with the largest histogram amplitude values is used for performing chroma intra prediction of the current chroma block.</w:t>
      </w:r>
    </w:p>
    <w:p w14:paraId="6470C41A" w14:textId="77777777" w:rsidR="00C54DEA" w:rsidRDefault="00B10F31" w:rsidP="002E36CC">
      <w:pPr>
        <w:keepNext/>
        <w:jc w:val="center"/>
      </w:pPr>
      <w:r w:rsidRPr="00B10F31">
        <w:rPr>
          <w:rFonts w:eastAsiaTheme="minorEastAsia"/>
          <w:noProof/>
        </w:rPr>
        <w:object w:dxaOrig="8205" w:dyaOrig="3840" w14:anchorId="51E8BF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9pt;height:192.75pt;mso-width-percent:0;mso-height-percent:0;mso-width-percent:0;mso-height-percent:0" o:ole="">
            <v:imagedata r:id="rId20" o:title="" croptop="1750f" cropbottom="1539f" cropleft="7583f" cropright="6597f"/>
          </v:shape>
          <o:OLEObject Type="Embed" ProgID="Visio.Drawing.15" ShapeID="_x0000_i1025" DrawAspect="Content" ObjectID="_1790965267" r:id="rId21"/>
        </w:object>
      </w:r>
    </w:p>
    <w:p w14:paraId="18845C29" w14:textId="0590C46A" w:rsidR="005B55C4" w:rsidRDefault="00C54DEA" w:rsidP="002B124A">
      <w:pPr>
        <w:pStyle w:val="Caption"/>
      </w:pPr>
      <w:bookmarkStart w:id="19" w:name="_Ref107737768"/>
      <w:r>
        <w:t xml:space="preserve">Figure </w:t>
      </w:r>
      <w:r>
        <w:fldChar w:fldCharType="begin"/>
      </w:r>
      <w:r>
        <w:instrText xml:space="preserve"> SEQ Figure \* ARABIC </w:instrText>
      </w:r>
      <w:r>
        <w:fldChar w:fldCharType="separate"/>
      </w:r>
      <w:r w:rsidR="00EC34BD">
        <w:rPr>
          <w:noProof/>
        </w:rPr>
        <w:t>4</w:t>
      </w:r>
      <w:r>
        <w:rPr>
          <w:noProof/>
        </w:rPr>
        <w:fldChar w:fldCharType="end"/>
      </w:r>
      <w:bookmarkEnd w:id="19"/>
      <w:r w:rsidR="00946D2A">
        <w:t>.</w:t>
      </w:r>
      <w:r>
        <w:t xml:space="preserve"> N</w:t>
      </w:r>
      <w:r w:rsidRPr="00C95A28">
        <w:t>eighboring reconstructed samples</w:t>
      </w:r>
      <w:r>
        <w:t xml:space="preserve"> used for DIMD chroma mode.</w:t>
      </w:r>
    </w:p>
    <w:p w14:paraId="71FE4FCC" w14:textId="0AC4EB23" w:rsidR="00C43146" w:rsidRDefault="00C43146" w:rsidP="00C43146">
      <w:r>
        <w:rPr>
          <w:szCs w:val="24"/>
        </w:rPr>
        <w:t xml:space="preserve">When the intra prediction mode derived from the DIMD chroma mode is the same as the intra prediction mode derived from the DM mode, the intra prediction mode with the second largest histogram amplitude value is used as the DIMD chroma mode. </w:t>
      </w:r>
      <w:r>
        <w:rPr>
          <w:lang w:eastAsia="zh-CN"/>
        </w:rPr>
        <w:t xml:space="preserve">A CU level flag is signaled to </w:t>
      </w:r>
      <w:r>
        <w:t>indicate whether the proposed DIMD chroma mode is applied</w:t>
      </w:r>
      <w:r w:rsidR="00CA0044">
        <w:t>.</w:t>
      </w:r>
    </w:p>
    <w:p w14:paraId="5F392738" w14:textId="68FA1560" w:rsidR="00347D69" w:rsidRPr="003431B3" w:rsidRDefault="00347D69" w:rsidP="00347D69">
      <w:pPr>
        <w:rPr>
          <w:lang w:val="en-CA"/>
        </w:rPr>
      </w:pPr>
      <w:r>
        <w:rPr>
          <w:lang w:val="en-CA"/>
        </w:rPr>
        <w:t>Finally, the luma region of reconstructed samples used for computing the histogram of gradients for chroma DIMD mode is modified compared to JVET-O0449. F</w:t>
      </w:r>
      <w:r w:rsidRPr="00D428BD">
        <w:rPr>
          <w:lang w:val="en-CA"/>
        </w:rPr>
        <w:t xml:space="preserve">or </w:t>
      </w:r>
      <w:r>
        <w:rPr>
          <w:lang w:val="en-CA"/>
        </w:rPr>
        <w:t xml:space="preserve">a </w:t>
      </w:r>
      <w:r w:rsidRPr="00D428BD">
        <w:rPr>
          <w:lang w:val="en-CA"/>
        </w:rPr>
        <w:t>WxH pair of chroma CBs</w:t>
      </w:r>
      <w:r>
        <w:rPr>
          <w:lang w:val="en-CA"/>
        </w:rPr>
        <w:t xml:space="preserve"> to predict</w:t>
      </w:r>
      <w:r w:rsidRPr="00D428BD">
        <w:rPr>
          <w:lang w:val="en-CA"/>
        </w:rPr>
        <w:t xml:space="preserve">, to build the histogram of gradients associated to the </w:t>
      </w:r>
      <w:r>
        <w:rPr>
          <w:lang w:val="en-CA"/>
        </w:rPr>
        <w:t xml:space="preserve">collocated </w:t>
      </w:r>
      <w:r w:rsidRPr="00D428BD">
        <w:rPr>
          <w:lang w:val="en-CA"/>
        </w:rPr>
        <w:t>luma CB, the pairs of a vertical gradient and a horizontal gradient are extracted from the second and third lines in this luma CB instead of being extracted from the regular set of DIMD decoded reference samples around this luma CB.</w:t>
      </w:r>
    </w:p>
    <w:p w14:paraId="3F7D4700" w14:textId="77777777" w:rsidR="00347D69" w:rsidRPr="00B23D67" w:rsidRDefault="00347D69" w:rsidP="00C43146">
      <w:pPr>
        <w:rPr>
          <w:lang w:val="en-CA"/>
        </w:rPr>
      </w:pPr>
    </w:p>
    <w:p w14:paraId="2B11AC05" w14:textId="77777777" w:rsidR="00CA0044" w:rsidRPr="002B124A" w:rsidRDefault="00CA0044" w:rsidP="00C43146">
      <w:pPr>
        <w:rPr>
          <w:rFonts w:eastAsiaTheme="minorEastAsia"/>
          <w:szCs w:val="24"/>
        </w:rPr>
      </w:pPr>
    </w:p>
    <w:p w14:paraId="3EA145A2" w14:textId="77777777" w:rsidR="00F04749" w:rsidRDefault="00F04749" w:rsidP="0070372E">
      <w:pPr>
        <w:pStyle w:val="Heading3"/>
        <w:rPr>
          <w:lang w:eastAsia="zh-CN"/>
        </w:rPr>
      </w:pPr>
      <w:bookmarkStart w:id="20" w:name="_Toc180352306"/>
      <w:r>
        <w:rPr>
          <w:lang w:val="en-CA"/>
        </w:rPr>
        <w:t>Fusion of chroma intra prediction modes</w:t>
      </w:r>
      <w:bookmarkEnd w:id="20"/>
    </w:p>
    <w:p w14:paraId="6897ED63" w14:textId="21D2B936" w:rsidR="00784A2D" w:rsidRDefault="00784A2D" w:rsidP="00F04749">
      <w:pPr>
        <w:rPr>
          <w:lang w:eastAsia="zh-CN"/>
        </w:rPr>
      </w:pPr>
      <w:r>
        <w:rPr>
          <w:lang w:eastAsia="zh-CN"/>
        </w:rPr>
        <w:t>In ECM, two chroma intra prediction signal</w:t>
      </w:r>
      <w:r w:rsidR="005F3C04">
        <w:rPr>
          <w:lang w:eastAsia="zh-CN"/>
        </w:rPr>
        <w:t>s</w:t>
      </w:r>
      <w:r>
        <w:rPr>
          <w:lang w:eastAsia="zh-CN"/>
        </w:rPr>
        <w:t xml:space="preserve"> can be fused together. One of the two chroma intra prediction signal</w:t>
      </w:r>
      <w:r w:rsidR="005F3C04">
        <w:rPr>
          <w:lang w:eastAsia="zh-CN"/>
        </w:rPr>
        <w:t>s</w:t>
      </w:r>
      <w:r>
        <w:rPr>
          <w:lang w:eastAsia="zh-CN"/>
        </w:rPr>
        <w:t xml:space="preserve"> is predicted using one of t</w:t>
      </w:r>
      <w:r w:rsidR="0092411E">
        <w:rPr>
          <w:lang w:eastAsia="zh-CN"/>
        </w:rPr>
        <w:t>he</w:t>
      </w:r>
      <w:r w:rsidR="00F04749">
        <w:rPr>
          <w:lang w:eastAsia="zh-CN"/>
        </w:rPr>
        <w:t xml:space="preserve"> DM mode</w:t>
      </w:r>
      <w:r>
        <w:rPr>
          <w:lang w:eastAsia="zh-CN"/>
        </w:rPr>
        <w:t>, DIMD chroma mode</w:t>
      </w:r>
      <w:r w:rsidR="00F04749">
        <w:rPr>
          <w:lang w:eastAsia="zh-CN"/>
        </w:rPr>
        <w:t xml:space="preserve"> and the four default modes</w:t>
      </w:r>
      <w:r>
        <w:rPr>
          <w:lang w:eastAsia="zh-CN"/>
        </w:rPr>
        <w:t xml:space="preserve"> (non-LM mode). The other chroma intra prediction signal is predicted using cross-component linear prediction modes (LM mode). Two different methods are supported.</w:t>
      </w:r>
    </w:p>
    <w:p w14:paraId="4BF92088" w14:textId="59D9D9E7" w:rsidR="00F04749" w:rsidRDefault="00784A2D" w:rsidP="00F04749">
      <w:pPr>
        <w:rPr>
          <w:rFonts w:eastAsiaTheme="minorEastAsia"/>
          <w:lang w:eastAsia="zh-CN"/>
        </w:rPr>
      </w:pPr>
      <w:r>
        <w:rPr>
          <w:lang w:eastAsia="zh-CN"/>
        </w:rPr>
        <w:t xml:space="preserve">In the first method, the LM mode </w:t>
      </w:r>
      <w:r w:rsidR="0000176D">
        <w:rPr>
          <w:rFonts w:hint="eastAsia"/>
          <w:lang w:eastAsia="zh-CN"/>
        </w:rPr>
        <w:t>c</w:t>
      </w:r>
      <w:r w:rsidR="0000176D">
        <w:rPr>
          <w:lang w:eastAsia="zh-CN"/>
        </w:rPr>
        <w:t xml:space="preserve">an be either </w:t>
      </w:r>
      <w:r w:rsidR="00EA63D9">
        <w:rPr>
          <w:lang w:eastAsia="zh-CN"/>
        </w:rPr>
        <w:t xml:space="preserve">MM-CCLM </w:t>
      </w:r>
      <w:r w:rsidR="0000176D">
        <w:rPr>
          <w:rFonts w:hint="eastAsia"/>
          <w:lang w:eastAsia="zh-CN"/>
        </w:rPr>
        <w:t>o</w:t>
      </w:r>
      <w:r w:rsidR="0000176D">
        <w:rPr>
          <w:lang w:eastAsia="zh-CN"/>
        </w:rPr>
        <w:t>r</w:t>
      </w:r>
      <w:r w:rsidR="00EA63D9">
        <w:rPr>
          <w:lang w:eastAsia="zh-CN"/>
        </w:rPr>
        <w:t xml:space="preserve"> MM-CCCM</w:t>
      </w:r>
      <w:r>
        <w:rPr>
          <w:rFonts w:hint="eastAsia"/>
          <w:lang w:eastAsia="zh-CN"/>
        </w:rPr>
        <w:t>,</w:t>
      </w:r>
      <w:r>
        <w:rPr>
          <w:lang w:eastAsia="zh-CN"/>
        </w:rPr>
        <w:t xml:space="preserve"> and the final predictor is derived</w:t>
      </w:r>
      <w:r w:rsidR="00F04749">
        <w:rPr>
          <w:lang w:eastAsia="zh-CN"/>
        </w:rPr>
        <w:t xml:space="preserve"> as follows:</w:t>
      </w:r>
    </w:p>
    <w:p w14:paraId="631C7320" w14:textId="5B83EDC7" w:rsidR="00784A2D" w:rsidRDefault="00724C26"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m:t>
          </m:r>
          <m:d>
            <m:dPr>
              <m:ctrlPr>
                <w:rPr>
                  <w:rFonts w:ascii="Cambria Math" w:eastAsia="Cambria Math" w:hAnsi="Cambria Math" w:cs="Cambria Math"/>
                  <w:i/>
                  <w:lang w:eastAsia="zh-CN"/>
                </w:rPr>
              </m:ctrlPr>
            </m:dPr>
            <m:e>
              <m:r>
                <w:rPr>
                  <w:rFonts w:ascii="Cambria Math" w:eastAsia="Cambria Math" w:hAnsi="Cambria Math" w:cs="Cambria Math"/>
                  <w:lang w:eastAsia="zh-CN"/>
                </w:rPr>
                <m:t>w</m:t>
              </m:r>
              <m:r>
                <w:rPr>
                  <w:rFonts w:ascii="Cambria Math" w:eastAsia="Cambria Math" w:hAnsi="Cambria Math" w:cs="Cambria Math"/>
                  <w:lang w:eastAsia="zh-CN"/>
                </w:rPr>
                <m:t>0×</m:t>
              </m:r>
              <m:r>
                <w:rPr>
                  <w:rFonts w:ascii="Cambria Math" w:eastAsia="Cambria Math" w:hAnsi="Cambria Math" w:cs="Cambria Math"/>
                  <w:lang w:eastAsia="zh-CN"/>
                </w:rPr>
                <m:t>pred</m:t>
              </m:r>
              <m:r>
                <w:rPr>
                  <w:rFonts w:ascii="Cambria Math" w:eastAsia="Cambria Math" w:hAnsi="Cambria Math" w:cs="Cambria Math"/>
                  <w:lang w:eastAsia="zh-CN"/>
                </w:rPr>
                <m:t>0</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m:t>
              </m:r>
              <m:r>
                <w:rPr>
                  <w:rFonts w:ascii="Cambria Math" w:eastAsia="Cambria Math" w:hAnsi="Cambria Math" w:cs="Cambria Math"/>
                  <w:lang w:eastAsia="zh-CN"/>
                </w:rPr>
                <m:t>w</m:t>
              </m:r>
              <m:r>
                <w:rPr>
                  <w:rFonts w:ascii="Cambria Math" w:eastAsia="Cambria Math" w:hAnsi="Cambria Math" w:cs="Cambria Math"/>
                  <w:lang w:eastAsia="zh-CN"/>
                </w:rPr>
                <m:t>1×</m:t>
              </m:r>
              <m:r>
                <w:rPr>
                  <w:rFonts w:ascii="Cambria Math" w:eastAsia="Cambria Math" w:hAnsi="Cambria Math" w:cs="Cambria Math"/>
                  <w:lang w:eastAsia="zh-CN"/>
                </w:rPr>
                <m:t>pred</m:t>
              </m:r>
              <m:r>
                <w:rPr>
                  <w:rFonts w:ascii="Cambria Math" w:eastAsia="Cambria Math" w:hAnsi="Cambria Math" w:cs="Cambria Math"/>
                  <w:lang w:eastAsia="zh-CN"/>
                </w:rPr>
                <m:t>1</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+(1≪(</m:t>
              </m:r>
              <m:r>
                <w:rPr>
                  <w:rFonts w:ascii="Cambria Math" w:eastAsia="Cambria Math" w:hAnsi="Cambria Math" w:cs="Cambria Math"/>
                  <w:lang w:eastAsia="zh-CN"/>
                </w:rPr>
                <m:t>s</m:t>
              </m:r>
              <m:r>
                <w:rPr>
                  <w:rFonts w:ascii="Cambria Math" w:eastAsia="Cambria Math" w:hAnsi="Cambria Math" w:cs="Cambria Math"/>
                  <w:lang w:eastAsia="zh-CN"/>
                </w:rPr>
                <m:t>h</m:t>
              </m:r>
              <m:r>
                <w:rPr>
                  <w:rFonts w:ascii="Cambria Math" w:eastAsia="Cambria Math" w:hAnsi="Cambria Math" w:cs="Cambria Math"/>
                  <w:lang w:eastAsia="zh-CN"/>
                </w:rPr>
                <m:t>ift</m:t>
              </m:r>
              <m:r>
                <w:rPr>
                  <w:rFonts w:ascii="Cambria Math" w:eastAsia="Cambria Math" w:hAnsi="Cambria Math" w:cs="Cambria Math"/>
                  <w:lang w:eastAsia="zh-CN"/>
                </w:rPr>
                <m:t>-</m:t>
              </m:r>
              <m:r>
                <w:rPr>
                  <w:rFonts w:ascii="Cambria Math" w:eastAsia="Cambria Math" w:hAnsi="Cambria Math" w:cs="Cambria Math"/>
                  <w:lang w:eastAsia="zh-CN"/>
                </w:rPr>
                <m:t>1))</m:t>
              </m:r>
            </m:e>
          </m:d>
          <m:r>
            <m:rPr>
              <m:sty m:val="p"/>
            </m:rPr>
            <w:rPr>
              <w:rFonts w:ascii="Cambria Math" w:hAnsi="Cambria Math"/>
              <w:lang w:eastAsia="zh-CN"/>
            </w:rPr>
            <m:t>≫</m:t>
          </m:r>
          <m:r>
            <w:rPr>
              <w:rFonts w:ascii="Cambria Math" w:hAnsi="Cambria Math"/>
              <w:lang w:eastAsia="zh-CN"/>
            </w:rPr>
            <m:t>s</m:t>
          </m:r>
          <m:r>
            <w:rPr>
              <w:rFonts w:ascii="Cambria Math" w:hAnsi="Cambria Math"/>
              <w:lang w:eastAsia="zh-CN"/>
            </w:rPr>
            <m:t>h</m:t>
          </m:r>
          <m:r>
            <w:rPr>
              <w:rFonts w:ascii="Cambria Math" w:hAnsi="Cambria Math"/>
              <w:lang w:eastAsia="zh-CN"/>
            </w:rPr>
            <m:t>ift</m:t>
          </m:r>
        </m:oMath>
      </m:oMathPara>
    </w:p>
    <w:p w14:paraId="593E84E2" w14:textId="158960D7" w:rsidR="00F04749" w:rsidRDefault="00F04749" w:rsidP="00F04749">
      <w:pPr>
        <w:rPr>
          <w:lang w:eastAsia="zh-CN"/>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r>
          <w:rPr>
            <w:rFonts w:ascii="Cambria Math" w:eastAsia="Cambria Math" w:hAnsi="Cambria Math" w:cs="Cambria Math"/>
            <w:lang w:eastAsia="zh-CN"/>
          </w:rPr>
          <m:t>pred1(i,j)</m:t>
        </m:r>
      </m:oMath>
      <w:r>
        <w:rPr>
          <w:lang w:eastAsia="zh-CN"/>
        </w:rPr>
        <w:t xml:space="preserve"> is the predictor obtained by applying the </w:t>
      </w:r>
      <w:r w:rsidR="0000176D">
        <w:rPr>
          <w:lang w:eastAsia="zh-CN"/>
        </w:rPr>
        <w:t>LM</w:t>
      </w:r>
      <w:r>
        <w:rPr>
          <w:lang w:eastAsia="zh-CN"/>
        </w:rPr>
        <w:t xml:space="preserve"> mode 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lang w:eastAsia="zh-CN"/>
        </w:rPr>
        <w:t xml:space="preserve"> is the final predictor of the current chroma block. The two weights, </w:t>
      </w:r>
      <m:oMath>
        <m:r>
          <w:rPr>
            <w:rFonts w:ascii="Cambria Math" w:eastAsia="Cambria Math" w:hAnsi="Cambria Math" w:cs="Cambria Math"/>
            <w:lang w:eastAsia="zh-CN"/>
          </w:rPr>
          <m:t>w0</m:t>
        </m:r>
      </m:oMath>
      <w:r>
        <w:rPr>
          <w:lang w:eastAsia="zh-CN"/>
        </w:rPr>
        <w:t xml:space="preserve"> and </w:t>
      </w:r>
      <m:oMath>
        <m:r>
          <w:rPr>
            <w:rFonts w:ascii="Cambria Math" w:eastAsia="Cambria Math" w:hAnsi="Cambria Math" w:cs="Cambria Math"/>
            <w:lang w:eastAsia="zh-CN"/>
          </w:rPr>
          <m:t>w1</m:t>
        </m:r>
      </m:oMath>
      <w:r>
        <w:rPr>
          <w:lang w:eastAsia="zh-CN"/>
        </w:rPr>
        <w:t xml:space="preserve"> are determined by the intra prediction mode of adjacent chroma blocks and </w:t>
      </w:r>
      <m:oMath>
        <m:r>
          <m:rPr>
            <m:sty m:val="p"/>
          </m:rPr>
          <w:rPr>
            <w:rFonts w:ascii="Cambria Math" w:hAnsi="Cambria Math"/>
            <w:lang w:eastAsia="zh-CN"/>
          </w:rPr>
          <m:t>shift</m:t>
        </m:r>
      </m:oMath>
      <w:r>
        <w:rPr>
          <w:lang w:eastAsia="zh-CN"/>
        </w:rPr>
        <w:t xml:space="preserve"> is set equal to 2. Specifically, when the above and left adjacent blocks are both coded with LM modes, {</w:t>
      </w:r>
      <m:oMath>
        <m:r>
          <w:rPr>
            <w:rFonts w:ascii="Cambria Math" w:eastAsia="Cambria Math" w:hAnsi="Cambria Math" w:cs="Cambria Math"/>
            <w:lang w:eastAsia="zh-CN"/>
          </w:rPr>
          <m:t>w0, w1</m:t>
        </m:r>
      </m:oMath>
      <w:r>
        <w:rPr>
          <w:lang w:eastAsia="zh-CN"/>
        </w:rPr>
        <w:t>}={1, 3}; when the above and left adjacent blocks are both coded with non-LM modes, {</w:t>
      </w:r>
      <m:oMath>
        <m:r>
          <w:rPr>
            <w:rFonts w:ascii="Cambria Math" w:eastAsia="Cambria Math" w:hAnsi="Cambria Math" w:cs="Cambria Math"/>
            <w:lang w:eastAsia="zh-CN"/>
          </w:rPr>
          <m:t>w0, w1</m:t>
        </m:r>
      </m:oMath>
      <w:r>
        <w:rPr>
          <w:lang w:eastAsia="zh-CN"/>
        </w:rPr>
        <w:t>}={3, 1}; otherwise, {</w:t>
      </w:r>
      <m:oMath>
        <m:r>
          <w:rPr>
            <w:rFonts w:ascii="Cambria Math" w:eastAsia="Cambria Math" w:hAnsi="Cambria Math" w:cs="Cambria Math"/>
            <w:lang w:eastAsia="zh-CN"/>
          </w:rPr>
          <m:t>w0, w1</m:t>
        </m:r>
      </m:oMath>
      <w:r>
        <w:rPr>
          <w:lang w:eastAsia="zh-CN"/>
        </w:rPr>
        <w:t>}={2, 2}.</w:t>
      </w:r>
      <w:r w:rsidR="0000176D">
        <w:rPr>
          <w:lang w:eastAsia="zh-CN"/>
        </w:rPr>
        <w:t xml:space="preserve"> T</w:t>
      </w:r>
      <w:r w:rsidR="0000176D" w:rsidRPr="0000176D">
        <w:rPr>
          <w:lang w:eastAsia="zh-CN"/>
        </w:rPr>
        <w:t xml:space="preserve">wo template costs are calculated by fusing the </w:t>
      </w:r>
      <w:r w:rsidR="0000176D" w:rsidRPr="0000176D">
        <w:rPr>
          <w:lang w:val="en-CA" w:eastAsia="zh-CN"/>
        </w:rPr>
        <w:t>angular chroma prediction with</w:t>
      </w:r>
      <w:r w:rsidR="0000176D" w:rsidRPr="0000176D">
        <w:rPr>
          <w:lang w:eastAsia="zh-CN"/>
        </w:rPr>
        <w:t xml:space="preserve"> MM-CCLM or MM-CCCM, respectively, and the </w:t>
      </w:r>
      <w:r w:rsidR="00EA63D9">
        <w:rPr>
          <w:rFonts w:hint="eastAsia"/>
          <w:lang w:eastAsia="zh-CN"/>
        </w:rPr>
        <w:t>one</w:t>
      </w:r>
      <w:r w:rsidR="00EA63D9">
        <w:rPr>
          <w:lang w:eastAsia="zh-CN"/>
        </w:rPr>
        <w:t xml:space="preserve"> </w:t>
      </w:r>
      <w:r w:rsidR="00BA0595">
        <w:rPr>
          <w:lang w:eastAsia="zh-CN"/>
        </w:rPr>
        <w:t xml:space="preserve">of the two CCPs </w:t>
      </w:r>
      <w:r w:rsidR="00EA63D9">
        <w:rPr>
          <w:lang w:eastAsia="zh-CN"/>
        </w:rPr>
        <w:t>which provides</w:t>
      </w:r>
      <w:r w:rsidR="0000176D" w:rsidRPr="0000176D">
        <w:rPr>
          <w:lang w:eastAsia="zh-CN"/>
        </w:rPr>
        <w:t xml:space="preserve"> </w:t>
      </w:r>
      <w:r w:rsidR="00EA63D9">
        <w:rPr>
          <w:lang w:eastAsia="zh-CN"/>
        </w:rPr>
        <w:t>a smaller</w:t>
      </w:r>
      <w:r w:rsidR="0000176D" w:rsidRPr="0000176D">
        <w:rPr>
          <w:lang w:eastAsia="zh-CN"/>
        </w:rPr>
        <w:t xml:space="preserve"> template cost</w:t>
      </w:r>
      <w:r w:rsidR="00EA63D9">
        <w:rPr>
          <w:lang w:eastAsia="zh-CN"/>
        </w:rPr>
        <w:t xml:space="preserve"> is utilized to derive</w:t>
      </w:r>
      <w:r w:rsidR="00EA63D9" w:rsidRPr="00EA63D9">
        <w:rPr>
          <w:rFonts w:ascii="Cambria Math" w:eastAsia="Cambria Math" w:hAnsi="Cambria Math" w:cs="Cambria Math"/>
          <w:i/>
          <w:lang w:eastAsia="zh-CN"/>
        </w:rPr>
        <w:t xml:space="preserve"> </w:t>
      </w:r>
      <m:oMath>
        <m:r>
          <w:rPr>
            <w:rFonts w:ascii="Cambria Math" w:eastAsia="Cambria Math" w:hAnsi="Cambria Math" w:cs="Cambria Math"/>
            <w:lang w:eastAsia="zh-CN"/>
          </w:rPr>
          <m:t>pred1</m:t>
        </m:r>
      </m:oMath>
      <w:r w:rsidR="00EA63D9" w:rsidRPr="00CB2B5C">
        <w:rPr>
          <w:rFonts w:ascii="Cambria Math" w:eastAsia="Cambria Math" w:hAnsi="Cambria Math" w:cs="Cambria Math"/>
          <w:iCs/>
          <w:lang w:eastAsia="zh-CN"/>
        </w:rPr>
        <w:t>.</w:t>
      </w:r>
      <w:r w:rsidR="00EA63D9">
        <w:rPr>
          <w:lang w:eastAsia="zh-CN"/>
        </w:rPr>
        <w:t xml:space="preserve"> </w:t>
      </w:r>
    </w:p>
    <w:p w14:paraId="436B8849" w14:textId="77777777" w:rsidR="00784A2D" w:rsidRDefault="00784A2D" w:rsidP="00784A2D">
      <w:pPr>
        <w:rPr>
          <w:lang w:eastAsia="zh-CN"/>
        </w:rPr>
      </w:pPr>
      <w:r>
        <w:rPr>
          <w:rFonts w:hint="eastAsia"/>
          <w:lang w:eastAsia="zh-CN"/>
        </w:rPr>
        <w:t>I</w:t>
      </w:r>
      <w:r>
        <w:rPr>
          <w:lang w:eastAsia="zh-CN"/>
        </w:rPr>
        <w:t>n the second method, the LM mode can be either MMLM or CCLM mode, and the final predictor is derived as follows:</w:t>
      </w:r>
    </w:p>
    <w:bookmarkStart w:id="21" w:name="_Hlk129960189"/>
    <w:p w14:paraId="0F583702" w14:textId="77777777" w:rsidR="00784A2D" w:rsidRDefault="00724C26"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 xml:space="preserve">= </m:t>
          </m:r>
          <m:sSub>
            <m:sSubPr>
              <m:ctrlPr>
                <w:rPr>
                  <w:rFonts w:ascii="Cambria Math" w:eastAsia="Cambria Math" w:hAnsi="Cambria Math"/>
                  <w:i/>
                  <w:szCs w:val="24"/>
                  <w:lang w:eastAsia="x-none"/>
                </w:rPr>
              </m:ctrlPr>
            </m:sSubPr>
            <m:e>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r>
                <w:rPr>
                  <w:rFonts w:ascii="Cambria Math" w:eastAsia="Cambria Math" w:hAnsi="Cambria Math"/>
                  <w:szCs w:val="24"/>
                  <w:lang w:eastAsia="x-none"/>
                </w:rPr>
                <m:t>×</m:t>
              </m:r>
              <m:r>
                <w:rPr>
                  <w:rFonts w:ascii="Cambria Math" w:eastAsia="Cambria Math" w:hAnsi="Cambria Math"/>
                  <w:szCs w:val="24"/>
                  <w:lang w:eastAsia="x-none"/>
                </w:rPr>
                <m:t>pred</m:t>
              </m:r>
              <m:r>
                <w:rPr>
                  <w:rFonts w:ascii="Cambria Math" w:eastAsia="Cambria Math" w:hAnsi="Cambria Math"/>
                  <w:szCs w:val="24"/>
                  <w:lang w:eastAsia="x-none"/>
                </w:rPr>
                <m:t>0</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 xml:space="preserve">+ </m:t>
              </m:r>
              <m:r>
                <w:rPr>
                  <w:rFonts w:ascii="Cambria Math" w:eastAsia="Cambria Math" w:hAnsi="Cambria Math"/>
                  <w:szCs w:val="24"/>
                  <w:lang w:eastAsia="x-none"/>
                </w:rPr>
                <m:t>α</m:t>
              </m:r>
            </m:e>
            <m:sub>
              <m:r>
                <w:rPr>
                  <w:rFonts w:ascii="Cambria Math" w:eastAsia="Cambria Math" w:hAnsi="Cambria Math"/>
                  <w:szCs w:val="24"/>
                  <w:lang w:eastAsia="x-none"/>
                </w:rPr>
                <m:t>1</m:t>
              </m:r>
            </m:sub>
          </m:sSub>
          <m:r>
            <w:rPr>
              <w:rFonts w:ascii="Cambria Math" w:eastAsia="Cambria Math" w:hAnsi="Cambria Math"/>
              <w:szCs w:val="24"/>
              <w:lang w:eastAsia="x-none"/>
            </w:rPr>
            <m:t>×</m:t>
          </m:r>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w:bookmarkEnd w:id="21"/>
          <m:r>
            <w:rPr>
              <w:rFonts w:ascii="Cambria Math" w:eastAsia="Cambria Math" w:hAnsi="Cambria Math"/>
              <w:szCs w:val="24"/>
              <w:lang w:eastAsia="x-none"/>
            </w:rPr>
            <m:t>×</m:t>
          </m:r>
          <m:r>
            <w:rPr>
              <w:rFonts w:ascii="Cambria Math" w:eastAsia="Cambria Math" w:hAnsi="Cambria Math"/>
              <w:szCs w:val="24"/>
              <w:lang w:eastAsia="x-none"/>
            </w:rPr>
            <m:t>β</m:t>
          </m:r>
        </m:oMath>
      </m:oMathPara>
    </w:p>
    <w:p w14:paraId="4642FD13" w14:textId="017F45D6" w:rsidR="00784A2D" w:rsidRDefault="00784A2D" w:rsidP="00784A2D">
      <w:pPr>
        <w:rPr>
          <w:szCs w:val="24"/>
          <w:lang w:eastAsia="x-none"/>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rFonts w:hint="eastAsia"/>
          <w:szCs w:val="24"/>
          <w:lang w:eastAsia="x-none"/>
        </w:rPr>
        <w:t xml:space="preserve"> </w:t>
      </w:r>
      <w:r>
        <w:rPr>
          <w:szCs w:val="24"/>
          <w:lang w:eastAsia="x-none"/>
        </w:rPr>
        <w:t xml:space="preserve">is the </w:t>
      </w:r>
      <w:r w:rsidR="005F3C04">
        <w:rPr>
          <w:szCs w:val="24"/>
          <w:lang w:eastAsia="x-none"/>
        </w:rPr>
        <w:t xml:space="preserve">set of </w:t>
      </w:r>
      <w:r w:rsidRPr="00861373">
        <w:rPr>
          <w:szCs w:val="24"/>
          <w:lang w:eastAsia="x-none"/>
        </w:rPr>
        <w:t xml:space="preserve">downsampled reconstructed luma samples </w:t>
      </w:r>
      <w:r w:rsidR="005F3C04">
        <w:rPr>
          <w:szCs w:val="24"/>
          <w:lang w:eastAsia="x-none"/>
        </w:rPr>
        <w:t>at co-located positions</w:t>
      </w:r>
      <w:r w:rsidRPr="00861373">
        <w:rPr>
          <w:lang w:eastAsia="zh-CN"/>
        </w:rPr>
        <w:t xml:space="preserve"> </w:t>
      </w:r>
      <w:r>
        <w:rPr>
          <w:lang w:eastAsia="zh-CN"/>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 xml:space="preserve"> </m:t>
        </m:r>
      </m:oMath>
      <w:r>
        <w:rPr>
          <w:lang w:eastAsia="zh-CN"/>
        </w:rPr>
        <w:t xml:space="preserve">is the final predictor of the current chroma block. </w:t>
      </w:r>
      <m:oMath>
        <m:r>
          <w:rPr>
            <w:rFonts w:ascii="Cambria Math" w:eastAsia="Cambria Math" w:hAnsi="Cambria Math"/>
            <w:szCs w:val="24"/>
            <w:lang w:eastAsia="x-none"/>
          </w:rPr>
          <m:t>β</m:t>
        </m:r>
      </m:oMath>
      <w:r>
        <w:rPr>
          <w:rFonts w:hint="eastAsia"/>
          <w:szCs w:val="24"/>
          <w:lang w:eastAsia="x-none"/>
        </w:rPr>
        <w:t xml:space="preserve"> </w:t>
      </w:r>
      <w:r>
        <w:rPr>
          <w:szCs w:val="24"/>
          <w:lang w:eastAsia="x-none"/>
        </w:rPr>
        <w:t xml:space="preserve">is a fixed value and is set equal to 512 for 10-bit content. The three weights,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oMath>
      <w:r>
        <w:rPr>
          <w:szCs w:val="24"/>
          <w:lang w:eastAsia="x-none"/>
        </w:rPr>
        <w:t xml:space="preserve">,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m:t>
            </m:r>
          </m:sub>
        </m:sSub>
      </m:oMath>
      <w:r>
        <w:rPr>
          <w:rFonts w:hint="eastAsia"/>
          <w:szCs w:val="24"/>
          <w:lang w:eastAsia="x-none"/>
        </w:rPr>
        <w:t xml:space="preserve"> </w:t>
      </w:r>
      <w:r>
        <w:rPr>
          <w:szCs w:val="24"/>
          <w:lang w:eastAsia="x-none"/>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m:oMath>
      <w:r>
        <w:rPr>
          <w:rFonts w:hint="eastAsia"/>
          <w:szCs w:val="24"/>
          <w:lang w:eastAsia="x-none"/>
        </w:rPr>
        <w:t xml:space="preserve"> </w:t>
      </w:r>
      <w:r>
        <w:rPr>
          <w:szCs w:val="24"/>
          <w:lang w:eastAsia="x-none"/>
        </w:rPr>
        <w:t xml:space="preserve">are derived from the adjacent luma and chroma samples using the same </w:t>
      </w:r>
      <w:r w:rsidR="003772E4">
        <w:rPr>
          <w:szCs w:val="24"/>
          <w:lang w:eastAsia="x-none"/>
        </w:rPr>
        <w:t xml:space="preserve">LDL </w:t>
      </w:r>
      <w:r>
        <w:rPr>
          <w:szCs w:val="24"/>
          <w:lang w:eastAsia="x-none"/>
        </w:rPr>
        <w:t xml:space="preserve">derivation method </w:t>
      </w:r>
      <w:r w:rsidR="005F3C04">
        <w:rPr>
          <w:szCs w:val="24"/>
          <w:lang w:eastAsia="x-none"/>
        </w:rPr>
        <w:t xml:space="preserve">as </w:t>
      </w:r>
      <w:r>
        <w:rPr>
          <w:szCs w:val="24"/>
          <w:lang w:eastAsia="x-none"/>
        </w:rPr>
        <w:t>in CCCM.</w:t>
      </w:r>
    </w:p>
    <w:p w14:paraId="16D201DE" w14:textId="173C86D3" w:rsidR="004A1456" w:rsidRDefault="00F04749" w:rsidP="008C0C9F">
      <w:pPr>
        <w:rPr>
          <w:lang w:eastAsia="zh-CN"/>
        </w:rPr>
      </w:pPr>
      <w:r>
        <w:rPr>
          <w:lang w:eastAsia="zh-CN"/>
        </w:rPr>
        <w:t xml:space="preserve">For the syntax design, </w:t>
      </w:r>
      <w:r w:rsidR="00784A2D">
        <w:rPr>
          <w:lang w:eastAsia="zh-CN"/>
        </w:rPr>
        <w:t>one index is signaled to indicate whether fusion is applied and which method is used. It is noted that for I slices, the non-LM</w:t>
      </w:r>
      <w:r w:rsidR="003772E4">
        <w:rPr>
          <w:lang w:eastAsia="zh-CN"/>
        </w:rPr>
        <w:t xml:space="preserve"> mode</w:t>
      </w:r>
      <w:r w:rsidR="00784A2D">
        <w:rPr>
          <w:lang w:eastAsia="zh-CN"/>
        </w:rPr>
        <w:t xml:space="preserve"> can be DM mode, DIMD chroma mode and the four default modes. For non-I slices, only DIMD chroma mode is allowed to be fused with LM modes.</w:t>
      </w:r>
    </w:p>
    <w:tbl>
      <w:tblPr>
        <w:tblW w:w="3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608"/>
      </w:tblGrid>
      <w:tr w:rsidR="00784A2D" w14:paraId="4E916F60" w14:textId="77777777" w:rsidTr="0067732E">
        <w:trPr>
          <w:trHeight w:val="341"/>
          <w:jc w:val="center"/>
        </w:trPr>
        <w:tc>
          <w:tcPr>
            <w:tcW w:w="1391" w:type="dxa"/>
            <w:vAlign w:val="center"/>
          </w:tcPr>
          <w:p w14:paraId="51DC0E0D"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Pr>
                <w:b/>
                <w:sz w:val="20"/>
                <w:lang w:val="en-GB" w:eastAsia="zh-CN"/>
              </w:rPr>
              <w:t>Index v</w:t>
            </w:r>
            <w:r w:rsidRPr="007C445E">
              <w:rPr>
                <w:b/>
                <w:sz w:val="20"/>
                <w:lang w:val="en-GB" w:eastAsia="zh-CN"/>
              </w:rPr>
              <w:t>alue</w:t>
            </w:r>
          </w:p>
        </w:tc>
        <w:tc>
          <w:tcPr>
            <w:tcW w:w="2608" w:type="dxa"/>
          </w:tcPr>
          <w:p w14:paraId="0213D9A6"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sidRPr="007C445E">
              <w:rPr>
                <w:b/>
                <w:sz w:val="20"/>
                <w:lang w:val="en-GB" w:eastAsia="zh-CN"/>
              </w:rPr>
              <w:t>Name</w:t>
            </w:r>
          </w:p>
        </w:tc>
      </w:tr>
      <w:tr w:rsidR="00784A2D" w14:paraId="5B6691A5" w14:textId="77777777" w:rsidTr="0067732E">
        <w:trPr>
          <w:trHeight w:val="341"/>
          <w:jc w:val="center"/>
        </w:trPr>
        <w:tc>
          <w:tcPr>
            <w:tcW w:w="1391" w:type="dxa"/>
            <w:vAlign w:val="center"/>
          </w:tcPr>
          <w:p w14:paraId="3C6A86F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0</w:t>
            </w:r>
          </w:p>
        </w:tc>
        <w:tc>
          <w:tcPr>
            <w:tcW w:w="2608" w:type="dxa"/>
          </w:tcPr>
          <w:p w14:paraId="5DC7F749"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No fusion</w:t>
            </w:r>
          </w:p>
        </w:tc>
      </w:tr>
      <w:tr w:rsidR="00784A2D" w14:paraId="0F1517A7" w14:textId="77777777" w:rsidTr="0067732E">
        <w:trPr>
          <w:trHeight w:val="341"/>
          <w:jc w:val="center"/>
        </w:trPr>
        <w:tc>
          <w:tcPr>
            <w:tcW w:w="1391" w:type="dxa"/>
            <w:vAlign w:val="center"/>
          </w:tcPr>
          <w:p w14:paraId="08EE56E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1</w:t>
            </w:r>
          </w:p>
        </w:tc>
        <w:tc>
          <w:tcPr>
            <w:tcW w:w="2608" w:type="dxa"/>
          </w:tcPr>
          <w:p w14:paraId="3A88042D" w14:textId="77777777" w:rsidR="00784A2D" w:rsidRPr="008A2FAA" w:rsidRDefault="00784A2D" w:rsidP="0067732E">
            <w:pPr>
              <w:tabs>
                <w:tab w:val="left" w:pos="794"/>
                <w:tab w:val="left" w:pos="1191"/>
                <w:tab w:val="left" w:pos="1588"/>
                <w:tab w:val="left" w:pos="1985"/>
              </w:tabs>
              <w:spacing w:before="0"/>
              <w:jc w:val="center"/>
              <w:rPr>
                <w:rFonts w:eastAsia="Malgun Gothic"/>
                <w:color w:val="000000" w:themeColor="text1"/>
                <w:sz w:val="20"/>
                <w:lang w:val="en-GB" w:eastAsia="ko-KR"/>
              </w:rPr>
            </w:pPr>
            <w:r>
              <w:rPr>
                <w:rFonts w:eastAsia="Malgun Gothic"/>
                <w:color w:val="000000" w:themeColor="text1"/>
                <w:sz w:val="20"/>
                <w:lang w:val="en-GB" w:eastAsia="ko-KR"/>
              </w:rPr>
              <w:t>First method</w:t>
            </w:r>
          </w:p>
        </w:tc>
      </w:tr>
      <w:tr w:rsidR="00784A2D" w14:paraId="5747E78F" w14:textId="77777777" w:rsidTr="0067732E">
        <w:trPr>
          <w:trHeight w:val="341"/>
          <w:jc w:val="center"/>
        </w:trPr>
        <w:tc>
          <w:tcPr>
            <w:tcW w:w="1391" w:type="dxa"/>
            <w:vAlign w:val="center"/>
          </w:tcPr>
          <w:p w14:paraId="37392B5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2</w:t>
            </w:r>
          </w:p>
        </w:tc>
        <w:tc>
          <w:tcPr>
            <w:tcW w:w="2608" w:type="dxa"/>
          </w:tcPr>
          <w:p w14:paraId="273FD7D6"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CCLM</w:t>
            </w:r>
          </w:p>
        </w:tc>
      </w:tr>
      <w:tr w:rsidR="00784A2D" w14:paraId="631F10A3" w14:textId="77777777" w:rsidTr="0067732E">
        <w:trPr>
          <w:trHeight w:val="341"/>
          <w:jc w:val="center"/>
        </w:trPr>
        <w:tc>
          <w:tcPr>
            <w:tcW w:w="1391" w:type="dxa"/>
            <w:vAlign w:val="center"/>
          </w:tcPr>
          <w:p w14:paraId="7C8B4957"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3</w:t>
            </w:r>
          </w:p>
        </w:tc>
        <w:tc>
          <w:tcPr>
            <w:tcW w:w="2608" w:type="dxa"/>
          </w:tcPr>
          <w:p w14:paraId="06897A22"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MMLM</w:t>
            </w:r>
          </w:p>
        </w:tc>
      </w:tr>
    </w:tbl>
    <w:p w14:paraId="0B617432" w14:textId="3AFF3A75" w:rsidR="000A2782" w:rsidRDefault="000A2782" w:rsidP="0070372E">
      <w:pPr>
        <w:pStyle w:val="Heading3"/>
        <w:rPr>
          <w:lang w:val="en-CA"/>
        </w:rPr>
      </w:pPr>
      <w:bookmarkStart w:id="22" w:name="_Toc131498136"/>
      <w:bookmarkStart w:id="23" w:name="_Toc131498227"/>
      <w:bookmarkStart w:id="24" w:name="_Toc131498312"/>
      <w:bookmarkStart w:id="25" w:name="_Toc131498397"/>
      <w:bookmarkStart w:id="26" w:name="_Toc131498482"/>
      <w:bookmarkStart w:id="27" w:name="_Toc131498567"/>
      <w:bookmarkStart w:id="28" w:name="_Toc131498652"/>
      <w:bookmarkStart w:id="29" w:name="_Toc131498737"/>
      <w:bookmarkStart w:id="30" w:name="_Toc131502562"/>
      <w:bookmarkStart w:id="31" w:name="_Toc131509315"/>
      <w:bookmarkStart w:id="32" w:name="_Toc131509409"/>
      <w:bookmarkStart w:id="33" w:name="_Toc180352307"/>
      <w:bookmarkEnd w:id="22"/>
      <w:bookmarkEnd w:id="23"/>
      <w:bookmarkEnd w:id="24"/>
      <w:bookmarkEnd w:id="25"/>
      <w:bookmarkEnd w:id="26"/>
      <w:bookmarkEnd w:id="27"/>
      <w:bookmarkEnd w:id="28"/>
      <w:bookmarkEnd w:id="29"/>
      <w:bookmarkEnd w:id="30"/>
      <w:bookmarkEnd w:id="31"/>
      <w:bookmarkEnd w:id="32"/>
      <w:r>
        <w:rPr>
          <w:lang w:val="en-CA"/>
        </w:rPr>
        <w:t>Intra template matching</w:t>
      </w:r>
      <w:bookmarkEnd w:id="33"/>
    </w:p>
    <w:p w14:paraId="6B4F361B" w14:textId="1F5FAC50" w:rsidR="00E263C2" w:rsidRDefault="00B9609E" w:rsidP="006C4D49">
      <w:pPr>
        <w:rPr>
          <w:szCs w:val="22"/>
          <w:lang w:val="en-CA"/>
        </w:rPr>
      </w:pPr>
      <w:bookmarkStart w:id="34" w:name="_Hlk180271530"/>
      <w:r>
        <w:rPr>
          <w:szCs w:val="22"/>
          <w:lang w:val="en-CA"/>
        </w:rPr>
        <w:t>Intra t</w:t>
      </w:r>
      <w:r w:rsidR="00E263C2">
        <w:rPr>
          <w:szCs w:val="22"/>
          <w:lang w:val="en-CA"/>
        </w:rPr>
        <w:t>emplate matching prediction (</w:t>
      </w:r>
      <w:r>
        <w:rPr>
          <w:szCs w:val="22"/>
          <w:lang w:val="en-CA"/>
        </w:rPr>
        <w:t>Intra</w:t>
      </w:r>
      <w:r w:rsidR="00E263C2">
        <w:rPr>
          <w:szCs w:val="22"/>
          <w:lang w:val="en-CA"/>
        </w:rPr>
        <w:t xml:space="preserve">TMP) is a special intra prediction mode that copies the best prediction block from the reconstructed part of the current frame, whose L-shaped template matches the current template. For a predefined search range, the encoder searches for the most similar template to the current template in </w:t>
      </w:r>
      <w:r>
        <w:rPr>
          <w:szCs w:val="22"/>
          <w:lang w:val="en-CA"/>
        </w:rPr>
        <w:t>a</w:t>
      </w:r>
      <w:r w:rsidR="00E263C2">
        <w:rPr>
          <w:szCs w:val="22"/>
          <w:lang w:val="en-CA"/>
        </w:rPr>
        <w:t xml:space="preserve"> reconstructed part of the current frame and uses the corresponding block as a prediction block. The encoder then signals the usage of this mode, and the same prediction operation is performed at the decoder side.</w:t>
      </w:r>
    </w:p>
    <w:p w14:paraId="6695349E" w14:textId="0E6A6853" w:rsidR="00ED718D" w:rsidRDefault="006C4D49" w:rsidP="006C4D49">
      <w:pPr>
        <w:rPr>
          <w:lang w:val="en-CA" w:eastAsia="zh-CN"/>
        </w:rPr>
      </w:pPr>
      <w:r>
        <w:rPr>
          <w:lang w:val="en-CA"/>
        </w:rPr>
        <w:t>The prediction signal is generated by matching the L-shaped</w:t>
      </w:r>
      <w:r w:rsidR="000726D6">
        <w:rPr>
          <w:lang w:val="en-CA"/>
        </w:rPr>
        <w:t>, Top-only or Left-Only</w:t>
      </w:r>
      <w:r>
        <w:rPr>
          <w:lang w:val="en-CA"/>
        </w:rPr>
        <w:t xml:space="preserve"> causal neighbor of the current block with another block in a predefined search area in </w:t>
      </w:r>
      <w:r>
        <w:rPr>
          <w:lang w:val="en-CA"/>
        </w:rPr>
        <w:fldChar w:fldCharType="begin"/>
      </w:r>
      <w:r>
        <w:rPr>
          <w:lang w:val="en-CA"/>
        </w:rPr>
        <w:instrText xml:space="preserve"> REF _Ref75447395 \h </w:instrText>
      </w:r>
      <w:r>
        <w:rPr>
          <w:lang w:val="en-CA"/>
        </w:rPr>
      </w:r>
      <w:r>
        <w:rPr>
          <w:lang w:val="en-CA"/>
        </w:rPr>
        <w:fldChar w:fldCharType="separate"/>
      </w:r>
      <w:r w:rsidR="00E264D5">
        <w:t xml:space="preserve">Figure </w:t>
      </w:r>
      <w:r w:rsidR="00E264D5">
        <w:rPr>
          <w:noProof/>
        </w:rPr>
        <w:t>5</w:t>
      </w:r>
      <w:r>
        <w:rPr>
          <w:lang w:val="en-CA"/>
        </w:rPr>
        <w:fldChar w:fldCharType="end"/>
      </w:r>
      <w:r w:rsidR="005A0F7D">
        <w:rPr>
          <w:lang w:val="en-CA"/>
        </w:rPr>
        <w:t>. There are 6 predefined search areas, i.e.,</w:t>
      </w:r>
      <w:r w:rsidR="00ED718D">
        <w:rPr>
          <w:lang w:val="en-CA"/>
        </w:rPr>
        <w:t xml:space="preserve"> </w:t>
      </w:r>
      <w:r w:rsidR="005A0F7D">
        <w:rPr>
          <w:lang w:val="en-CA"/>
        </w:rPr>
        <w:t>R1 to R</w:t>
      </w:r>
      <w:r w:rsidR="00ED718D">
        <w:rPr>
          <w:lang w:val="en-CA"/>
        </w:rPr>
        <w:t xml:space="preserve">6 </w:t>
      </w:r>
      <w:r w:rsidR="0096733C">
        <w:rPr>
          <w:lang w:val="en-CA"/>
        </w:rPr>
        <w:t xml:space="preserve">in </w:t>
      </w:r>
      <w:r w:rsidR="0096733C">
        <w:rPr>
          <w:lang w:val="en-CA"/>
        </w:rPr>
        <w:fldChar w:fldCharType="begin"/>
      </w:r>
      <w:r w:rsidR="0096733C">
        <w:rPr>
          <w:lang w:val="en-CA"/>
        </w:rPr>
        <w:instrText xml:space="preserve"> REF _Ref75447395 \h </w:instrText>
      </w:r>
      <w:r w:rsidR="0096733C">
        <w:rPr>
          <w:lang w:val="en-CA"/>
        </w:rPr>
      </w:r>
      <w:r w:rsidR="0096733C">
        <w:rPr>
          <w:lang w:val="en-CA"/>
        </w:rPr>
        <w:fldChar w:fldCharType="separate"/>
      </w:r>
      <w:r w:rsidR="00E264D5">
        <w:t xml:space="preserve">Figure </w:t>
      </w:r>
      <w:r w:rsidR="00E264D5">
        <w:rPr>
          <w:noProof/>
        </w:rPr>
        <w:t>5</w:t>
      </w:r>
      <w:r w:rsidR="0096733C">
        <w:rPr>
          <w:lang w:val="en-CA"/>
        </w:rPr>
        <w:fldChar w:fldCharType="end"/>
      </w:r>
      <w:r w:rsidR="0096733C">
        <w:rPr>
          <w:lang w:val="en-CA"/>
        </w:rPr>
        <w:t xml:space="preserve"> </w:t>
      </w:r>
      <w:r w:rsidR="005A0F7D">
        <w:rPr>
          <w:lang w:val="en-CA"/>
        </w:rPr>
        <w:t xml:space="preserve">which </w:t>
      </w:r>
      <w:r w:rsidR="005A0F7D">
        <w:rPr>
          <w:szCs w:val="22"/>
          <w:lang w:val="en-CA"/>
        </w:rPr>
        <w:t>contain the reconstructed samples from the top and left CTUs as well as part of the reconstructed samples within the current CTU that are located above</w:t>
      </w:r>
      <w:r w:rsidR="003E12E9">
        <w:rPr>
          <w:szCs w:val="22"/>
          <w:lang w:val="en-CA"/>
        </w:rPr>
        <w:t>,</w:t>
      </w:r>
      <w:r w:rsidR="005A0F7D">
        <w:rPr>
          <w:szCs w:val="22"/>
          <w:lang w:val="en-CA"/>
        </w:rPr>
        <w:t xml:space="preserve"> left</w:t>
      </w:r>
      <w:r w:rsidR="003E12E9">
        <w:rPr>
          <w:szCs w:val="22"/>
          <w:lang w:val="en-CA"/>
        </w:rPr>
        <w:t>, bottom-left and top-right</w:t>
      </w:r>
      <w:r w:rsidR="005A0F7D">
        <w:rPr>
          <w:szCs w:val="22"/>
          <w:lang w:val="en-CA"/>
        </w:rPr>
        <w:t xml:space="preserve"> to the current block</w:t>
      </w:r>
      <w:r w:rsidR="003E12E9">
        <w:rPr>
          <w:lang w:val="en-CA" w:eastAsia="zh-CN"/>
        </w:rPr>
        <w:t>.</w:t>
      </w:r>
    </w:p>
    <w:p w14:paraId="2B408D80" w14:textId="3D1DE899" w:rsidR="00EC34BD" w:rsidRDefault="00002DC0" w:rsidP="00EC34BD">
      <w:pPr>
        <w:rPr>
          <w:lang w:val="en-CA" w:eastAsia="zh-CN"/>
        </w:rPr>
      </w:pPr>
      <w:r>
        <w:rPr>
          <w:lang w:val="en-CA" w:eastAsia="zh-CN"/>
        </w:rPr>
        <w:t xml:space="preserve">IntraTMP employs an implicit merge mode, where merge candidates are considered without signaling a merge flag or index. Specifically, the reference positions pointed by </w:t>
      </w:r>
      <w:r w:rsidR="006D13A8">
        <w:rPr>
          <w:lang w:val="en-CA" w:eastAsia="zh-CN"/>
        </w:rPr>
        <w:t>the block vectors of all the adjacent and non-adjacent merge candidates</w:t>
      </w:r>
      <w:r>
        <w:rPr>
          <w:lang w:val="en-CA" w:eastAsia="zh-CN"/>
        </w:rPr>
        <w:t xml:space="preserve"> (coded in IntraTMP or IBC mode)</w:t>
      </w:r>
      <w:r w:rsidR="006D13A8">
        <w:rPr>
          <w:lang w:val="en-CA" w:eastAsia="zh-CN"/>
        </w:rPr>
        <w:t xml:space="preserve"> are </w:t>
      </w:r>
      <w:r w:rsidR="00920A2B">
        <w:rPr>
          <w:lang w:val="en-CA" w:eastAsia="zh-CN"/>
        </w:rPr>
        <w:t xml:space="preserve">used </w:t>
      </w:r>
      <w:r>
        <w:rPr>
          <w:lang w:val="en-CA" w:eastAsia="zh-CN"/>
        </w:rPr>
        <w:t>as</w:t>
      </w:r>
      <w:r w:rsidR="00920A2B">
        <w:rPr>
          <w:lang w:val="en-CA" w:eastAsia="zh-CN"/>
        </w:rPr>
        <w:t xml:space="preserve"> additional candidates</w:t>
      </w:r>
      <w:r>
        <w:rPr>
          <w:lang w:val="en-CA" w:eastAsia="zh-CN"/>
        </w:rPr>
        <w:t xml:space="preserve"> beyond the default search areas</w:t>
      </w:r>
      <w:r w:rsidR="00655D91">
        <w:rPr>
          <w:lang w:val="en-CA" w:eastAsia="zh-CN"/>
        </w:rPr>
        <w:t xml:space="preserve">, </w:t>
      </w:r>
      <w:r w:rsidR="00655D91">
        <w:rPr>
          <w:szCs w:val="22"/>
          <w:lang w:val="en-CA" w:eastAsia="zh-CN"/>
        </w:rPr>
        <w:t xml:space="preserve">up to 10 merge candidates are derived </w:t>
      </w:r>
      <w:r w:rsidR="00655D91" w:rsidRPr="002C2594">
        <w:rPr>
          <w:szCs w:val="22"/>
          <w:lang w:val="en-CA" w:eastAsia="zh-CN"/>
        </w:rPr>
        <w:t>from the neighboring PUs and by prioritizing</w:t>
      </w:r>
      <w:r w:rsidR="00655D91" w:rsidRPr="003D72E8">
        <w:rPr>
          <w:szCs w:val="22"/>
          <w:lang w:val="en-CA" w:eastAsia="zh-CN"/>
        </w:rPr>
        <w:t xml:space="preserve"> </w:t>
      </w:r>
      <w:r w:rsidR="00655D91">
        <w:rPr>
          <w:szCs w:val="22"/>
          <w:lang w:val="en-CA" w:eastAsia="zh-CN"/>
        </w:rPr>
        <w:t xml:space="preserve">the </w:t>
      </w:r>
      <w:r w:rsidR="00655D91" w:rsidRPr="003D72E8">
        <w:rPr>
          <w:szCs w:val="22"/>
          <w:lang w:val="en-CA" w:eastAsia="zh-CN"/>
        </w:rPr>
        <w:t xml:space="preserve">candidates outside the </w:t>
      </w:r>
      <w:r w:rsidR="00655D91">
        <w:rPr>
          <w:szCs w:val="22"/>
          <w:lang w:val="en-CA" w:eastAsia="zh-CN"/>
        </w:rPr>
        <w:t>IntraTMP</w:t>
      </w:r>
      <w:r w:rsidR="00655D91" w:rsidRPr="003D72E8">
        <w:rPr>
          <w:szCs w:val="22"/>
          <w:lang w:val="en-CA" w:eastAsia="zh-CN"/>
        </w:rPr>
        <w:t xml:space="preserve"> search range</w:t>
      </w:r>
      <w:r w:rsidR="00655D91">
        <w:rPr>
          <w:lang w:val="en-CA" w:eastAsia="zh-CN"/>
        </w:rPr>
        <w:t xml:space="preserve">. </w:t>
      </w:r>
      <w:r w:rsidR="00655D91">
        <w:t>In addition, up to 20 auto-relocated</w:t>
      </w:r>
      <w:r w:rsidR="00655D91" w:rsidRPr="00DB3BDC">
        <w:t xml:space="preserve"> block vector prediction</w:t>
      </w:r>
      <w:r w:rsidR="00655D91">
        <w:t xml:space="preserve"> (AR-BVP) candidates are constructed to get more reference positions.</w:t>
      </w:r>
      <w:r w:rsidR="00655D91" w:rsidRPr="00E45153">
        <w:rPr>
          <w:lang w:val="en-CA" w:eastAsia="zh-CN"/>
        </w:rPr>
        <w:t xml:space="preserve"> </w:t>
      </w:r>
      <w:bookmarkEnd w:id="34"/>
    </w:p>
    <w:p w14:paraId="345A76AC" w14:textId="2B69C4FF" w:rsidR="00655D91" w:rsidRPr="00E21BA4" w:rsidRDefault="00655D91" w:rsidP="00655D91">
      <w:pPr>
        <w:rPr>
          <w:lang w:eastAsia="zh-CN"/>
        </w:rPr>
      </w:pPr>
      <w:r w:rsidRPr="00780675">
        <w:rPr>
          <w:lang w:eastAsia="zh-CN"/>
        </w:rPr>
        <w:t>As shown in</w:t>
      </w:r>
      <w:r>
        <w:t xml:space="preserve"> </w:t>
      </w:r>
      <w:r>
        <w:fldChar w:fldCharType="begin"/>
      </w:r>
      <w:r>
        <w:instrText xml:space="preserve"> REF _Ref168083866 \h </w:instrText>
      </w:r>
      <w:r>
        <w:fldChar w:fldCharType="separate"/>
      </w:r>
      <w:r w:rsidR="00E264D5">
        <w:t xml:space="preserve">Figure </w:t>
      </w:r>
      <w:r w:rsidR="00E264D5">
        <w:rPr>
          <w:noProof/>
        </w:rPr>
        <w:t>6</w:t>
      </w:r>
      <w:r>
        <w:fldChar w:fldCharType="end"/>
      </w:r>
      <w:r w:rsidRPr="00780675">
        <w:rPr>
          <w:lang w:eastAsia="zh-CN"/>
        </w:rPr>
        <w:t>, a guiding block vector BV</w:t>
      </w:r>
      <w:r>
        <w:rPr>
          <w:vertAlign w:val="subscript"/>
          <w:lang w:eastAsia="zh-CN"/>
        </w:rPr>
        <w:t>0</w:t>
      </w:r>
      <w:r w:rsidRPr="00780675">
        <w:rPr>
          <w:lang w:eastAsia="zh-CN"/>
        </w:rPr>
        <w:t xml:space="preserve"> (i.e., an existing BVP already in the candidate list) associated with the current block B0 points </w:t>
      </w:r>
      <w:r>
        <w:rPr>
          <w:rFonts w:hint="eastAsia"/>
          <w:lang w:eastAsia="zh-CN"/>
        </w:rPr>
        <w:t>at</w:t>
      </w:r>
      <w:r w:rsidRPr="00780675">
        <w:rPr>
          <w:lang w:eastAsia="zh-CN"/>
        </w:rPr>
        <w:t xml:space="preserve"> a reference block B1. If B1 has a BV denoted as BV</w:t>
      </w:r>
      <w:r w:rsidRPr="00C92A2C">
        <w:rPr>
          <w:vertAlign w:val="subscript"/>
          <w:lang w:eastAsia="zh-CN"/>
        </w:rPr>
        <w:t>1</w:t>
      </w:r>
      <w:r w:rsidRPr="00780675">
        <w:rPr>
          <w:lang w:eastAsia="zh-CN"/>
        </w:rPr>
        <w:t xml:space="preserve"> pointing </w:t>
      </w:r>
      <w:r>
        <w:rPr>
          <w:lang w:eastAsia="zh-CN"/>
        </w:rPr>
        <w:t>at</w:t>
      </w:r>
      <w:r w:rsidRPr="00780675">
        <w:rPr>
          <w:lang w:eastAsia="zh-CN"/>
        </w:rPr>
        <w:t xml:space="preserve"> a reference block B2, then BV</w:t>
      </w:r>
      <w:r>
        <w:rPr>
          <w:vertAlign w:val="subscript"/>
          <w:lang w:eastAsia="zh-CN"/>
        </w:rPr>
        <w:t>0</w:t>
      </w:r>
      <w:r>
        <w:rPr>
          <w:lang w:eastAsia="zh-CN"/>
        </w:rPr>
        <w:t>’</w:t>
      </w:r>
      <w:r w:rsidRPr="00780675">
        <w:rPr>
          <w:lang w:eastAsia="zh-CN"/>
        </w:rPr>
        <w:t>, given by BV</w:t>
      </w:r>
      <w:r>
        <w:rPr>
          <w:vertAlign w:val="subscript"/>
          <w:lang w:eastAsia="zh-CN"/>
        </w:rPr>
        <w:t>0</w:t>
      </w:r>
      <w:r>
        <w:rPr>
          <w:lang w:eastAsia="zh-CN"/>
        </w:rPr>
        <w:t>’</w:t>
      </w:r>
      <w:r w:rsidRPr="00780675">
        <w:rPr>
          <w:lang w:eastAsia="zh-CN"/>
        </w:rPr>
        <w:t xml:space="preserve"> = BV</w:t>
      </w:r>
      <w:r>
        <w:rPr>
          <w:vertAlign w:val="subscript"/>
          <w:lang w:eastAsia="zh-CN"/>
        </w:rPr>
        <w:t>0</w:t>
      </w:r>
      <w:r w:rsidRPr="00780675">
        <w:rPr>
          <w:lang w:eastAsia="zh-CN"/>
        </w:rPr>
        <w:t xml:space="preserve"> +</w:t>
      </w:r>
      <w:r w:rsidRPr="007F45EA">
        <w:rPr>
          <w:lang w:eastAsia="zh-CN"/>
        </w:rPr>
        <w:t xml:space="preserve"> </w:t>
      </w:r>
      <w:r w:rsidRPr="00780675">
        <w:rPr>
          <w:lang w:eastAsia="zh-CN"/>
        </w:rPr>
        <w:t>BV</w:t>
      </w:r>
      <w:r w:rsidRPr="00E41156">
        <w:rPr>
          <w:vertAlign w:val="subscript"/>
          <w:lang w:eastAsia="zh-CN"/>
        </w:rPr>
        <w:t>1</w:t>
      </w:r>
      <w:r w:rsidRPr="00780675">
        <w:rPr>
          <w:lang w:eastAsia="zh-CN"/>
        </w:rPr>
        <w:t xml:space="preserve">, is defined as the AR-BVP. </w:t>
      </w:r>
      <w:r>
        <w:rPr>
          <w:lang w:eastAsia="zh-CN"/>
        </w:rPr>
        <w:t>BV</w:t>
      </w:r>
      <w:r>
        <w:rPr>
          <w:vertAlign w:val="subscript"/>
          <w:lang w:eastAsia="zh-CN"/>
        </w:rPr>
        <w:t>1</w:t>
      </w:r>
      <w:r>
        <w:rPr>
          <w:lang w:eastAsia="zh-CN"/>
        </w:rPr>
        <w:t xml:space="preserve"> itself </w:t>
      </w:r>
      <w:r w:rsidRPr="00E45153">
        <w:rPr>
          <w:lang w:val="en-CA" w:eastAsia="zh-CN"/>
        </w:rPr>
        <w:t>can also be directly used as AR-BVP to get more available candidates.</w:t>
      </w:r>
      <w:r>
        <w:rPr>
          <w:lang w:val="en-CA" w:eastAsia="zh-CN"/>
        </w:rPr>
        <w:t xml:space="preserve"> </w:t>
      </w:r>
      <w:r w:rsidRPr="00780675">
        <w:rPr>
          <w:lang w:eastAsia="zh-CN"/>
        </w:rPr>
        <w:t>When deriving</w:t>
      </w:r>
      <w:r>
        <w:rPr>
          <w:lang w:eastAsia="zh-CN"/>
        </w:rPr>
        <w:t xml:space="preserve"> AR-BVP</w:t>
      </w:r>
      <w:r w:rsidRPr="00780675">
        <w:rPr>
          <w:lang w:eastAsia="zh-CN"/>
        </w:rPr>
        <w:t>, all five positions including top-left (e.g., LT in</w:t>
      </w:r>
      <w:r>
        <w:rPr>
          <w:lang w:eastAsia="zh-CN"/>
        </w:rPr>
        <w:t xml:space="preserve"> </w:t>
      </w:r>
      <w:r>
        <w:rPr>
          <w:lang w:eastAsia="zh-CN"/>
        </w:rPr>
        <w:fldChar w:fldCharType="begin"/>
      </w:r>
      <w:r>
        <w:rPr>
          <w:lang w:eastAsia="zh-CN"/>
        </w:rPr>
        <w:instrText xml:space="preserve"> REF _Ref168083882 \h </w:instrText>
      </w:r>
      <w:r>
        <w:rPr>
          <w:lang w:eastAsia="zh-CN"/>
        </w:rPr>
      </w:r>
      <w:r>
        <w:rPr>
          <w:lang w:eastAsia="zh-CN"/>
        </w:rPr>
        <w:fldChar w:fldCharType="separate"/>
      </w:r>
      <w:r w:rsidR="00E264D5">
        <w:t xml:space="preserve">Figure </w:t>
      </w:r>
      <w:r w:rsidR="00E264D5">
        <w:rPr>
          <w:noProof/>
        </w:rPr>
        <w:t>7</w:t>
      </w:r>
      <w:r>
        <w:rPr>
          <w:lang w:eastAsia="zh-CN"/>
        </w:rPr>
        <w:fldChar w:fldCharType="end"/>
      </w:r>
      <w:r w:rsidRPr="00780675">
        <w:rPr>
          <w:lang w:eastAsia="zh-CN"/>
        </w:rPr>
        <w:t>), top-right (e.g., RT in</w:t>
      </w:r>
      <w:r>
        <w:rPr>
          <w:lang w:eastAsia="zh-CN"/>
        </w:rPr>
        <w:t xml:space="preserve"> </w:t>
      </w:r>
      <w:r>
        <w:rPr>
          <w:lang w:eastAsia="zh-CN"/>
        </w:rPr>
        <w:fldChar w:fldCharType="begin"/>
      </w:r>
      <w:r>
        <w:rPr>
          <w:lang w:eastAsia="zh-CN"/>
        </w:rPr>
        <w:instrText xml:space="preserve"> REF _Ref168083882 \h </w:instrText>
      </w:r>
      <w:r>
        <w:rPr>
          <w:lang w:eastAsia="zh-CN"/>
        </w:rPr>
      </w:r>
      <w:r>
        <w:rPr>
          <w:lang w:eastAsia="zh-CN"/>
        </w:rPr>
        <w:fldChar w:fldCharType="separate"/>
      </w:r>
      <w:r w:rsidR="00E264D5">
        <w:t xml:space="preserve">Figure </w:t>
      </w:r>
      <w:r w:rsidR="00E264D5">
        <w:rPr>
          <w:noProof/>
        </w:rPr>
        <w:t>7</w:t>
      </w:r>
      <w:r>
        <w:rPr>
          <w:lang w:eastAsia="zh-CN"/>
        </w:rPr>
        <w:fldChar w:fldCharType="end"/>
      </w:r>
      <w:r w:rsidRPr="00780675">
        <w:rPr>
          <w:lang w:eastAsia="zh-CN"/>
        </w:rPr>
        <w:t>), center (e.g., Ctr in</w:t>
      </w:r>
      <w:r>
        <w:rPr>
          <w:lang w:eastAsia="zh-CN"/>
        </w:rPr>
        <w:t xml:space="preserve"> </w:t>
      </w:r>
      <w:r>
        <w:rPr>
          <w:lang w:eastAsia="zh-CN"/>
        </w:rPr>
        <w:fldChar w:fldCharType="begin"/>
      </w:r>
      <w:r>
        <w:rPr>
          <w:lang w:eastAsia="zh-CN"/>
        </w:rPr>
        <w:instrText xml:space="preserve"> REF _Ref168083882 \h </w:instrText>
      </w:r>
      <w:r>
        <w:rPr>
          <w:lang w:eastAsia="zh-CN"/>
        </w:rPr>
      </w:r>
      <w:r>
        <w:rPr>
          <w:lang w:eastAsia="zh-CN"/>
        </w:rPr>
        <w:fldChar w:fldCharType="separate"/>
      </w:r>
      <w:r w:rsidR="00E264D5">
        <w:t xml:space="preserve">Figure </w:t>
      </w:r>
      <w:r w:rsidR="00E264D5">
        <w:rPr>
          <w:noProof/>
        </w:rPr>
        <w:t>7</w:t>
      </w:r>
      <w:r>
        <w:rPr>
          <w:lang w:eastAsia="zh-CN"/>
        </w:rPr>
        <w:fldChar w:fldCharType="end"/>
      </w:r>
      <w:r w:rsidRPr="00780675">
        <w:rPr>
          <w:lang w:eastAsia="zh-CN"/>
        </w:rPr>
        <w:t>), bottom-left (e.g., LB in</w:t>
      </w:r>
      <w:r>
        <w:rPr>
          <w:lang w:eastAsia="zh-CN"/>
        </w:rPr>
        <w:t xml:space="preserve"> </w:t>
      </w:r>
      <w:r>
        <w:rPr>
          <w:lang w:eastAsia="zh-CN"/>
        </w:rPr>
        <w:fldChar w:fldCharType="begin"/>
      </w:r>
      <w:r>
        <w:rPr>
          <w:lang w:eastAsia="zh-CN"/>
        </w:rPr>
        <w:instrText xml:space="preserve"> REF _Ref168083882 \h </w:instrText>
      </w:r>
      <w:r>
        <w:rPr>
          <w:lang w:eastAsia="zh-CN"/>
        </w:rPr>
      </w:r>
      <w:r>
        <w:rPr>
          <w:lang w:eastAsia="zh-CN"/>
        </w:rPr>
        <w:fldChar w:fldCharType="separate"/>
      </w:r>
      <w:r w:rsidR="00E264D5">
        <w:t xml:space="preserve">Figure </w:t>
      </w:r>
      <w:r w:rsidR="00E264D5">
        <w:rPr>
          <w:noProof/>
        </w:rPr>
        <w:t>7</w:t>
      </w:r>
      <w:r>
        <w:rPr>
          <w:lang w:eastAsia="zh-CN"/>
        </w:rPr>
        <w:fldChar w:fldCharType="end"/>
      </w:r>
      <w:r w:rsidRPr="00780675">
        <w:rPr>
          <w:lang w:eastAsia="zh-CN"/>
        </w:rPr>
        <w:t>), and bottom-right (e.g., RB in</w:t>
      </w:r>
      <w:r>
        <w:rPr>
          <w:lang w:eastAsia="zh-CN"/>
        </w:rPr>
        <w:t xml:space="preserve"> </w:t>
      </w:r>
      <w:r>
        <w:rPr>
          <w:lang w:eastAsia="zh-CN"/>
        </w:rPr>
        <w:fldChar w:fldCharType="begin"/>
      </w:r>
      <w:r>
        <w:rPr>
          <w:lang w:eastAsia="zh-CN"/>
        </w:rPr>
        <w:instrText xml:space="preserve"> REF _Ref168083882 \h </w:instrText>
      </w:r>
      <w:r>
        <w:rPr>
          <w:lang w:eastAsia="zh-CN"/>
        </w:rPr>
      </w:r>
      <w:r>
        <w:rPr>
          <w:lang w:eastAsia="zh-CN"/>
        </w:rPr>
        <w:fldChar w:fldCharType="separate"/>
      </w:r>
      <w:r w:rsidR="00E264D5">
        <w:t xml:space="preserve">Figure </w:t>
      </w:r>
      <w:r w:rsidR="00E264D5">
        <w:rPr>
          <w:noProof/>
        </w:rPr>
        <w:t>7</w:t>
      </w:r>
      <w:r>
        <w:rPr>
          <w:lang w:eastAsia="zh-CN"/>
        </w:rPr>
        <w:fldChar w:fldCharType="end"/>
      </w:r>
      <w:r w:rsidRPr="00780675">
        <w:rPr>
          <w:lang w:eastAsia="zh-CN"/>
        </w:rPr>
        <w:t xml:space="preserve">) positions of </w:t>
      </w:r>
      <w:r>
        <w:rPr>
          <w:lang w:eastAsia="zh-CN"/>
        </w:rPr>
        <w:t>the reference block</w:t>
      </w:r>
      <w:r w:rsidRPr="00780675">
        <w:rPr>
          <w:lang w:eastAsia="zh-CN"/>
        </w:rPr>
        <w:t xml:space="preserve"> are checked to find </w:t>
      </w:r>
      <w:r>
        <w:rPr>
          <w:lang w:eastAsia="zh-CN"/>
        </w:rPr>
        <w:t>the reference block’s BVs</w:t>
      </w:r>
      <w:r w:rsidRPr="00780675">
        <w:rPr>
          <w:lang w:eastAsia="zh-CN"/>
        </w:rPr>
        <w:t>.</w:t>
      </w:r>
      <w:r>
        <w:rPr>
          <w:lang w:eastAsia="zh-CN"/>
        </w:rPr>
        <w:t xml:space="preserve"> Both the merge candidates from the neighboring PUs and constructed AR-BVPs can be used as guiding BVs. The construction will be recursively processed until the number of AR-BVPs reaches 20 or no new AR-BVPs are constructed.</w:t>
      </w:r>
    </w:p>
    <w:p w14:paraId="1AA16692" w14:textId="77777777" w:rsidR="00655D91" w:rsidRDefault="00655D91" w:rsidP="00655D91">
      <w:pPr>
        <w:rPr>
          <w:lang w:val="en-CA" w:eastAsia="zh-CN"/>
        </w:rPr>
      </w:pPr>
      <w:r w:rsidRPr="00E45153">
        <w:rPr>
          <w:lang w:val="en-CA" w:eastAsia="zh-CN"/>
        </w:rPr>
        <w:t>Finally, up to 20 AR-BVPs can be constructed and there would be up to 30 merge candidates in total. If an AR-BVP candidate is selected for refinement, it would have a refinement range of 3x3.</w:t>
      </w:r>
    </w:p>
    <w:p w14:paraId="6F63BD02" w14:textId="4AD6A3EA" w:rsidR="00EC34BD" w:rsidRDefault="00002DC0" w:rsidP="00EC34BD">
      <w:pPr>
        <w:rPr>
          <w:lang w:val="en-CA" w:eastAsia="zh-CN"/>
        </w:rPr>
      </w:pPr>
      <w:r>
        <w:rPr>
          <w:lang w:val="en-CA" w:eastAsia="zh-CN"/>
        </w:rPr>
        <w:t>The same template matching cost is used to compare the merge positions and the defaults ones.</w:t>
      </w:r>
      <w:r w:rsidR="00920A2B">
        <w:rPr>
          <w:lang w:val="en-CA" w:eastAsia="zh-CN"/>
        </w:rPr>
        <w:t xml:space="preserve"> For bi-directional IBC merge candidate, two candidates are retained corresponding to each reference frame.</w:t>
      </w:r>
      <w:r>
        <w:rPr>
          <w:lang w:val="en-CA" w:eastAsia="zh-CN"/>
        </w:rPr>
        <w:t xml:space="preserve"> Similarly, for IntraTMP, two candidates are considered corresponding to the best candidate by template search and the coded candidate.</w:t>
      </w:r>
    </w:p>
    <w:p w14:paraId="57C5F716" w14:textId="353D4440" w:rsidR="00EC34BD" w:rsidRPr="00EC34BD" w:rsidRDefault="00EC34BD" w:rsidP="00EC34BD">
      <w:pPr>
        <w:rPr>
          <w:lang w:val="en-CA" w:eastAsia="zh-CN"/>
        </w:rPr>
      </w:pPr>
      <w:r>
        <w:rPr>
          <w:lang w:val="en-CA" w:eastAsia="zh-CN"/>
        </w:rPr>
        <w:t xml:space="preserve">For each block vector obtained by default search, merge or ARBVP, a refinement window of 3x3 is defined.  For overlapping block vectors, a </w:t>
      </w:r>
      <w:r w:rsidRPr="00EC34BD">
        <w:rPr>
          <w:lang w:val="en-CA" w:eastAsia="zh-CN"/>
        </w:rPr>
        <w:t>clustering</w:t>
      </w:r>
      <w:r>
        <w:rPr>
          <w:lang w:val="en-CA" w:eastAsia="zh-CN"/>
        </w:rPr>
        <w:t xml:space="preserve"> process is defined</w:t>
      </w:r>
      <w:r w:rsidRPr="00EC34BD">
        <w:rPr>
          <w:lang w:val="en-CA" w:eastAsia="zh-CN"/>
        </w:rPr>
        <w:t>. If two refinement windows overlap, the BV candidate with the lower template cost is selected and ranked in the list for further refinement. Subsequently, a new refinement window that comprises both individual refinement windows is determined for the winning candidate.</w:t>
      </w:r>
      <w:r>
        <w:rPr>
          <w:lang w:val="en-CA" w:eastAsia="zh-CN"/>
        </w:rPr>
        <w:t xml:space="preserve"> Additionally, </w:t>
      </w:r>
      <w:r w:rsidRPr="00EC34BD">
        <w:rPr>
          <w:lang w:val="en-CA" w:eastAsia="zh-CN"/>
        </w:rPr>
        <w:t xml:space="preserve">the following </w:t>
      </w:r>
      <w:r>
        <w:rPr>
          <w:lang w:val="en-CA" w:eastAsia="zh-CN"/>
        </w:rPr>
        <w:t>considered</w:t>
      </w:r>
      <w:r w:rsidRPr="00EC34BD">
        <w:rPr>
          <w:lang w:val="en-CA" w:eastAsia="zh-CN"/>
        </w:rPr>
        <w:t>:</w:t>
      </w:r>
    </w:p>
    <w:p w14:paraId="60A4E314" w14:textId="77777777" w:rsidR="00EC34BD" w:rsidRPr="00EC34BD" w:rsidRDefault="00EC34BD" w:rsidP="00EC34BD">
      <w:pPr>
        <w:numPr>
          <w:ilvl w:val="0"/>
          <w:numId w:val="63"/>
        </w:numPr>
        <w:rPr>
          <w:lang w:val="en-CA" w:eastAsia="zh-CN"/>
        </w:rPr>
      </w:pPr>
      <w:r w:rsidRPr="00EC34BD">
        <w:rPr>
          <w:lang w:val="en-CA" w:eastAsia="zh-CN"/>
        </w:rPr>
        <w:t>For block sizes 8x8 or smaller, a search region fully overlapped by a BVP candidate refinement window is skipped</w:t>
      </w:r>
      <w:r>
        <w:rPr>
          <w:lang w:val="en-CA" w:eastAsia="zh-CN"/>
        </w:rPr>
        <w:t>.</w:t>
      </w:r>
    </w:p>
    <w:p w14:paraId="30A8592C" w14:textId="77777777" w:rsidR="00EC34BD" w:rsidRPr="00EC34BD" w:rsidRDefault="00EC34BD" w:rsidP="00EC34BD">
      <w:pPr>
        <w:numPr>
          <w:ilvl w:val="0"/>
          <w:numId w:val="63"/>
        </w:numPr>
        <w:rPr>
          <w:lang w:val="en-CA" w:eastAsia="zh-CN"/>
        </w:rPr>
      </w:pPr>
      <w:r w:rsidRPr="00EC34BD">
        <w:rPr>
          <w:lang w:val="en-CA" w:eastAsia="zh-CN"/>
        </w:rPr>
        <w:t>In each sparse region, the searching pattern is shifted by one sample per row in order to increase the candidate diversity.</w:t>
      </w:r>
    </w:p>
    <w:p w14:paraId="60391900" w14:textId="77777777" w:rsidR="00EC34BD" w:rsidRDefault="00EC34BD" w:rsidP="00655D91">
      <w:pPr>
        <w:rPr>
          <w:lang w:val="en-CA" w:eastAsia="zh-CN"/>
        </w:rPr>
      </w:pPr>
    </w:p>
    <w:p w14:paraId="3BC06B07" w14:textId="77777777" w:rsidR="00EC34BD" w:rsidRDefault="00EC34BD" w:rsidP="00655D91">
      <w:pPr>
        <w:rPr>
          <w:lang w:val="en-CA"/>
        </w:rPr>
      </w:pPr>
    </w:p>
    <w:p w14:paraId="65EBE13E" w14:textId="30C5CBB5" w:rsidR="006C4D49" w:rsidRDefault="00384F87" w:rsidP="006C4D49">
      <w:pPr>
        <w:rPr>
          <w:lang w:val="en-CA"/>
        </w:rPr>
      </w:pPr>
      <w:r>
        <w:rPr>
          <w:lang w:val="en-CA"/>
        </w:rPr>
        <w:t>S</w:t>
      </w:r>
      <w:r w:rsidRPr="0058045E">
        <w:rPr>
          <w:lang w:val="en-CA"/>
        </w:rPr>
        <w:t>um of absolute differences</w:t>
      </w:r>
      <w:r w:rsidRPr="00626B9E">
        <w:rPr>
          <w:lang w:val="en-CA"/>
        </w:rPr>
        <w:t xml:space="preserve"> </w:t>
      </w:r>
      <w:r>
        <w:rPr>
          <w:lang w:val="en-CA"/>
        </w:rPr>
        <w:t>(</w:t>
      </w:r>
      <w:r w:rsidRPr="0058045E">
        <w:rPr>
          <w:lang w:val="en-CA"/>
        </w:rPr>
        <w:t>SAD)</w:t>
      </w:r>
      <w:r>
        <w:rPr>
          <w:lang w:val="en-CA"/>
        </w:rPr>
        <w:t xml:space="preserve"> </w:t>
      </w:r>
      <w:r w:rsidR="006C4D49">
        <w:rPr>
          <w:szCs w:val="22"/>
          <w:lang w:val="en-CA"/>
        </w:rPr>
        <w:t>is used as a cost function.</w:t>
      </w:r>
    </w:p>
    <w:p w14:paraId="64A9FDE9" w14:textId="76F47CAD" w:rsidR="000A2782" w:rsidRDefault="00580368" w:rsidP="00004DB1">
      <w:pPr>
        <w:rPr>
          <w:lang w:val="en-CA"/>
        </w:rPr>
      </w:pPr>
      <w:r>
        <w:rPr>
          <w:lang w:val="en-CA"/>
        </w:rPr>
        <w:t>A given search order of the 6 regions is utilized, i.e.,</w:t>
      </w:r>
      <w:r>
        <w:rPr>
          <w:lang w:val="en-CA" w:eastAsia="zh-CN"/>
        </w:rPr>
        <w:t xml:space="preserve"> R4, R5, R6, R1, R2, and R3. </w:t>
      </w:r>
      <w:r w:rsidR="000A2782">
        <w:rPr>
          <w:lang w:val="en-CA"/>
        </w:rPr>
        <w:t xml:space="preserve">Within each region, the decoder </w:t>
      </w:r>
      <w:r w:rsidR="00004DB1">
        <w:rPr>
          <w:lang w:val="en-CA"/>
        </w:rPr>
        <w:t>construct</w:t>
      </w:r>
      <w:r w:rsidR="000726D6">
        <w:rPr>
          <w:lang w:val="en-CA"/>
        </w:rPr>
        <w:t>s</w:t>
      </w:r>
      <w:r w:rsidR="00004DB1">
        <w:rPr>
          <w:lang w:val="en-CA"/>
        </w:rPr>
        <w:t xml:space="preserve"> a candidate list of </w:t>
      </w:r>
      <w:r w:rsidR="00973059">
        <w:rPr>
          <w:lang w:val="en-CA"/>
        </w:rPr>
        <w:t>up to “19”</w:t>
      </w:r>
      <w:r w:rsidR="00004DB1">
        <w:rPr>
          <w:lang w:val="en-CA"/>
        </w:rPr>
        <w:t xml:space="preserve"> template matching block vectors that are ranked in ascending order according to the template cost (SAD). The following modes are supported:</w:t>
      </w:r>
    </w:p>
    <w:p w14:paraId="619EEAD0" w14:textId="77777777" w:rsidR="006712BD" w:rsidRDefault="006712BD" w:rsidP="00004DB1">
      <w:pPr>
        <w:rPr>
          <w:lang w:val="en-CA"/>
        </w:rPr>
      </w:pPr>
    </w:p>
    <w:p w14:paraId="5776DB56" w14:textId="32D5BB3A" w:rsidR="00004DB1" w:rsidRPr="00654C90" w:rsidRDefault="00004DB1" w:rsidP="0070372E">
      <w:pPr>
        <w:pStyle w:val="ListParagraph"/>
        <w:numPr>
          <w:ilvl w:val="0"/>
          <w:numId w:val="31"/>
        </w:numPr>
        <w:rPr>
          <w:rFonts w:eastAsia="SimSun"/>
          <w:sz w:val="22"/>
          <w:szCs w:val="20"/>
          <w:lang w:val="en-CA"/>
        </w:rPr>
      </w:pPr>
      <w:r w:rsidRPr="00CB2B5C">
        <w:rPr>
          <w:rFonts w:eastAsia="SimSun"/>
          <w:sz w:val="22"/>
          <w:szCs w:val="20"/>
          <w:lang w:val="en-CA"/>
        </w:rPr>
        <w:t xml:space="preserve">Single </w:t>
      </w:r>
      <w:r>
        <w:rPr>
          <w:rFonts w:eastAsia="SimSun"/>
          <w:sz w:val="22"/>
          <w:szCs w:val="20"/>
          <w:lang w:val="en-CA"/>
        </w:rPr>
        <w:t>predictor</w:t>
      </w:r>
      <w:r w:rsidR="00654C90">
        <w:rPr>
          <w:rFonts w:eastAsia="SimSun"/>
          <w:sz w:val="22"/>
          <w:szCs w:val="20"/>
          <w:lang w:val="en-CA"/>
        </w:rPr>
        <w:t xml:space="preserve">: </w:t>
      </w:r>
      <w:r w:rsidR="00654C90" w:rsidRPr="00CB2B5C">
        <w:rPr>
          <w:rFonts w:eastAsia="SimSun"/>
          <w:sz w:val="22"/>
          <w:szCs w:val="20"/>
          <w:lang w:val="en-CA"/>
        </w:rPr>
        <w:t>A single predictor is selected from the candidate list</w:t>
      </w:r>
      <w:r w:rsidRPr="00CB2B5C">
        <w:rPr>
          <w:rFonts w:eastAsia="SimSun"/>
          <w:sz w:val="22"/>
          <w:szCs w:val="20"/>
          <w:lang w:val="en-CA"/>
        </w:rPr>
        <w:t>.</w:t>
      </w:r>
    </w:p>
    <w:p w14:paraId="32C09650" w14:textId="4A47D0CE" w:rsidR="00004DB1" w:rsidRPr="00CB2B5C" w:rsidRDefault="00004DB1" w:rsidP="0070372E">
      <w:pPr>
        <w:pStyle w:val="ListParagraph"/>
        <w:numPr>
          <w:ilvl w:val="0"/>
          <w:numId w:val="31"/>
        </w:numPr>
        <w:rPr>
          <w:rFonts w:eastAsia="SimSun"/>
          <w:sz w:val="22"/>
          <w:szCs w:val="20"/>
          <w:lang w:val="en-CA"/>
        </w:rPr>
      </w:pPr>
      <w:r>
        <w:rPr>
          <w:rFonts w:eastAsia="SimSun"/>
          <w:sz w:val="22"/>
          <w:szCs w:val="20"/>
          <w:lang w:val="en-CA"/>
        </w:rPr>
        <w:t>Fusion of multiple predictors</w:t>
      </w:r>
      <w:r w:rsidR="00654C90">
        <w:rPr>
          <w:rFonts w:eastAsia="SimSun"/>
          <w:sz w:val="22"/>
          <w:szCs w:val="20"/>
          <w:lang w:val="en-CA"/>
        </w:rPr>
        <w:t xml:space="preserve">: </w:t>
      </w:r>
      <w:r w:rsidR="00654C90" w:rsidRPr="00CB2B5C">
        <w:rPr>
          <w:rFonts w:eastAsia="SimSun"/>
          <w:sz w:val="22"/>
          <w:szCs w:val="20"/>
          <w:lang w:val="en-CA"/>
        </w:rPr>
        <w:t xml:space="preserve">multiple predictors are blended multiple to derive the final prediction block. The blending weights are either computed from the template matching cost of each predictor, or with Wiener-filter based weight derivation method. </w:t>
      </w:r>
    </w:p>
    <w:p w14:paraId="18D90208" w14:textId="40DCF758" w:rsidR="006712BD" w:rsidRDefault="00004DB1" w:rsidP="0070372E">
      <w:pPr>
        <w:pStyle w:val="ListParagraph"/>
        <w:numPr>
          <w:ilvl w:val="0"/>
          <w:numId w:val="31"/>
        </w:numPr>
        <w:rPr>
          <w:rFonts w:eastAsia="SimSun"/>
          <w:sz w:val="22"/>
          <w:szCs w:val="20"/>
          <w:lang w:val="en-CA"/>
        </w:rPr>
      </w:pPr>
      <w:r w:rsidRPr="006712BD">
        <w:rPr>
          <w:rFonts w:eastAsia="SimSun"/>
          <w:sz w:val="22"/>
          <w:szCs w:val="20"/>
          <w:lang w:val="en-CA"/>
        </w:rPr>
        <w:t>Sub-pel precision</w:t>
      </w:r>
      <w:r w:rsidR="00654C90" w:rsidRPr="006712BD">
        <w:rPr>
          <w:rFonts w:eastAsia="SimSun"/>
          <w:sz w:val="22"/>
          <w:szCs w:val="20"/>
          <w:lang w:val="en-CA"/>
        </w:rPr>
        <w:t xml:space="preserve">: When </w:t>
      </w:r>
      <w:r w:rsidR="00920A2B" w:rsidRPr="006712BD">
        <w:rPr>
          <w:rFonts w:eastAsia="SimSun"/>
          <w:sz w:val="22"/>
          <w:szCs w:val="20"/>
          <w:lang w:val="en-CA"/>
        </w:rPr>
        <w:t>single</w:t>
      </w:r>
      <w:r w:rsidR="00654C90" w:rsidRPr="006712BD">
        <w:rPr>
          <w:rFonts w:eastAsia="SimSun"/>
          <w:sz w:val="22"/>
          <w:szCs w:val="20"/>
          <w:lang w:val="en-CA"/>
        </w:rPr>
        <w:t xml:space="preserve"> predictor is used, sub-pel </w:t>
      </w:r>
      <w:r w:rsidR="00655D91" w:rsidRPr="006712BD">
        <w:rPr>
          <w:rFonts w:eastAsia="SimSun"/>
          <w:sz w:val="22"/>
          <w:szCs w:val="20"/>
          <w:lang w:val="en-CA"/>
        </w:rPr>
        <w:t>preci</w:t>
      </w:r>
      <w:r w:rsidR="00655D91">
        <w:rPr>
          <w:rFonts w:eastAsia="SimSun"/>
          <w:sz w:val="22"/>
          <w:szCs w:val="20"/>
          <w:lang w:val="en-CA"/>
        </w:rPr>
        <w:t>si</w:t>
      </w:r>
      <w:r w:rsidR="00655D91" w:rsidRPr="006712BD">
        <w:rPr>
          <w:rFonts w:eastAsia="SimSun"/>
          <w:sz w:val="22"/>
          <w:szCs w:val="20"/>
          <w:lang w:val="en-CA"/>
        </w:rPr>
        <w:t>on</w:t>
      </w:r>
      <w:r w:rsidR="00655D91">
        <w:rPr>
          <w:rFonts w:eastAsia="SimSun"/>
          <w:sz w:val="22"/>
          <w:szCs w:val="20"/>
          <w:lang w:val="en-CA"/>
        </w:rPr>
        <w:t>s</w:t>
      </w:r>
      <w:r w:rsidR="00655D91" w:rsidRPr="006712BD">
        <w:rPr>
          <w:rFonts w:eastAsia="SimSun"/>
          <w:sz w:val="22"/>
          <w:szCs w:val="20"/>
          <w:lang w:val="en-CA"/>
        </w:rPr>
        <w:t xml:space="preserve"> </w:t>
      </w:r>
      <w:r w:rsidR="00655D91">
        <w:rPr>
          <w:rFonts w:eastAsia="SimSun"/>
          <w:sz w:val="22"/>
          <w:szCs w:val="20"/>
          <w:lang w:val="en-CA"/>
        </w:rPr>
        <w:t>are supported.</w:t>
      </w:r>
      <w:r w:rsidR="00655D91" w:rsidRPr="006712BD">
        <w:rPr>
          <w:rFonts w:eastAsia="SimSun"/>
          <w:sz w:val="22"/>
          <w:szCs w:val="20"/>
          <w:lang w:val="en-CA"/>
        </w:rPr>
        <w:t xml:space="preserve"> </w:t>
      </w:r>
      <w:r w:rsidR="00655D91">
        <w:rPr>
          <w:rFonts w:eastAsia="SimSun"/>
          <w:sz w:val="22"/>
          <w:szCs w:val="20"/>
          <w:lang w:val="en-CA"/>
        </w:rPr>
        <w:t xml:space="preserve">A new candidate list is constructed by including the selected integer block vector and surrounding 1/2-pel and 1-4-pel sub-pel positions. </w:t>
      </w:r>
      <w:r w:rsidR="00655D91" w:rsidRPr="00AF23E6">
        <w:rPr>
          <w:rFonts w:eastAsia="SimSun"/>
          <w:sz w:val="22"/>
          <w:szCs w:val="20"/>
          <w:lang w:val="en-CA"/>
        </w:rPr>
        <w:t xml:space="preserve">The list is sorted based on the </w:t>
      </w:r>
      <w:r w:rsidR="00655D91">
        <w:rPr>
          <w:rFonts w:eastAsia="SimSun"/>
          <w:sz w:val="22"/>
          <w:szCs w:val="20"/>
          <w:lang w:val="en-CA"/>
        </w:rPr>
        <w:t>same cost function used for the integer bv search</w:t>
      </w:r>
      <w:r w:rsidR="00655D91" w:rsidRPr="00AF23E6">
        <w:rPr>
          <w:rFonts w:eastAsia="SimSun"/>
          <w:sz w:val="22"/>
          <w:szCs w:val="20"/>
          <w:lang w:val="en-CA"/>
        </w:rPr>
        <w:t>.</w:t>
      </w:r>
      <w:r w:rsidR="00655D91">
        <w:rPr>
          <w:rFonts w:eastAsia="SimSun"/>
          <w:sz w:val="22"/>
          <w:szCs w:val="20"/>
          <w:lang w:val="en-CA"/>
        </w:rPr>
        <w:t xml:space="preserve"> </w:t>
      </w:r>
      <w:r w:rsidR="00655D91" w:rsidRPr="00AF23E6">
        <w:rPr>
          <w:rFonts w:eastAsia="SimSun"/>
          <w:sz w:val="22"/>
          <w:szCs w:val="20"/>
          <w:lang w:val="en-CA"/>
        </w:rPr>
        <w:t xml:space="preserve">After </w:t>
      </w:r>
      <w:r w:rsidR="00655D91">
        <w:rPr>
          <w:rFonts w:eastAsia="SimSun"/>
          <w:sz w:val="22"/>
          <w:szCs w:val="20"/>
          <w:lang w:val="en-CA"/>
        </w:rPr>
        <w:t>that</w:t>
      </w:r>
      <w:r w:rsidR="00655D91" w:rsidRPr="00AF23E6">
        <w:rPr>
          <w:rFonts w:eastAsia="SimSun"/>
          <w:sz w:val="22"/>
          <w:szCs w:val="20"/>
          <w:lang w:val="en-CA"/>
        </w:rPr>
        <w:t>, the first two candidates are allowed to be selected with one single flag being signaled from encoder to decoder.</w:t>
      </w:r>
      <w:r w:rsidR="00654C90" w:rsidRPr="006712BD">
        <w:rPr>
          <w:rFonts w:eastAsia="SimSun"/>
          <w:sz w:val="22"/>
          <w:szCs w:val="20"/>
          <w:lang w:val="en-CA"/>
        </w:rPr>
        <w:t xml:space="preserve"> </w:t>
      </w:r>
    </w:p>
    <w:p w14:paraId="37133BC6" w14:textId="7AC426A1" w:rsidR="006712BD" w:rsidRPr="001C3C0C" w:rsidRDefault="006712BD" w:rsidP="0070372E">
      <w:pPr>
        <w:pStyle w:val="ListParagraph"/>
        <w:numPr>
          <w:ilvl w:val="0"/>
          <w:numId w:val="31"/>
        </w:numPr>
        <w:rPr>
          <w:lang w:val="en-CA"/>
        </w:rPr>
      </w:pPr>
      <w:r w:rsidRPr="006712BD">
        <w:rPr>
          <w:rFonts w:eastAsia="SimSun"/>
          <w:sz w:val="22"/>
          <w:szCs w:val="20"/>
          <w:lang w:val="en-CA"/>
        </w:rPr>
        <w:t>linear filter model</w:t>
      </w:r>
      <w:r w:rsidRPr="00C31005">
        <w:rPr>
          <w:rFonts w:eastAsia="SimSun"/>
          <w:sz w:val="22"/>
          <w:szCs w:val="20"/>
          <w:lang w:val="en-CA"/>
        </w:rPr>
        <w:t>:</w:t>
      </w:r>
      <w:r w:rsidRPr="006712BD">
        <w:rPr>
          <w:rFonts w:eastAsia="SimSun"/>
          <w:sz w:val="22"/>
          <w:szCs w:val="20"/>
          <w:lang w:val="en-CA"/>
        </w:rPr>
        <w:t xml:space="preserve"> </w:t>
      </w:r>
      <w:r w:rsidRPr="00C31005">
        <w:rPr>
          <w:rFonts w:eastAsia="SimSun"/>
          <w:sz w:val="22"/>
          <w:szCs w:val="20"/>
          <w:lang w:val="en-CA"/>
        </w:rPr>
        <w:t xml:space="preserve">A linear filter can be learned </w:t>
      </w:r>
      <w:r w:rsidRPr="006712BD">
        <w:rPr>
          <w:rFonts w:eastAsia="SimSun"/>
          <w:sz w:val="22"/>
          <w:szCs w:val="20"/>
          <w:lang w:val="en-CA"/>
        </w:rPr>
        <w:t xml:space="preserve">between the reference template and current template and </w:t>
      </w:r>
      <w:r w:rsidRPr="00C31005">
        <w:rPr>
          <w:rFonts w:eastAsia="SimSun"/>
          <w:sz w:val="22"/>
          <w:szCs w:val="20"/>
          <w:lang w:val="en-CA"/>
        </w:rPr>
        <w:t xml:space="preserve">be </w:t>
      </w:r>
      <w:r w:rsidRPr="006712BD">
        <w:rPr>
          <w:rFonts w:eastAsia="SimSun"/>
          <w:sz w:val="22"/>
          <w:szCs w:val="20"/>
          <w:lang w:val="en-CA"/>
        </w:rPr>
        <w:t>appl</w:t>
      </w:r>
      <w:r w:rsidRPr="00C31005">
        <w:rPr>
          <w:rFonts w:eastAsia="SimSun"/>
          <w:sz w:val="22"/>
          <w:szCs w:val="20"/>
          <w:lang w:val="en-CA"/>
        </w:rPr>
        <w:t>ied</w:t>
      </w:r>
      <w:r w:rsidRPr="006712BD">
        <w:rPr>
          <w:rFonts w:eastAsia="SimSun"/>
          <w:sz w:val="22"/>
          <w:szCs w:val="20"/>
          <w:lang w:val="en-CA"/>
        </w:rPr>
        <w:t xml:space="preserve"> the linear model to reference block. </w:t>
      </w:r>
      <w:r w:rsidRPr="00C31005">
        <w:rPr>
          <w:rFonts w:eastAsia="SimSun"/>
          <w:sz w:val="22"/>
          <w:szCs w:val="20"/>
          <w:lang w:val="en-CA"/>
        </w:rPr>
        <w:t xml:space="preserve">This mode can be used for </w:t>
      </w:r>
      <w:r w:rsidR="00920A2B" w:rsidRPr="00C31005">
        <w:rPr>
          <w:rFonts w:eastAsia="SimSun"/>
          <w:sz w:val="22"/>
          <w:szCs w:val="20"/>
          <w:lang w:val="en-CA"/>
        </w:rPr>
        <w:t>single</w:t>
      </w:r>
      <w:r w:rsidRPr="00C31005">
        <w:rPr>
          <w:rFonts w:eastAsia="SimSun"/>
          <w:sz w:val="22"/>
          <w:szCs w:val="20"/>
          <w:lang w:val="en-CA"/>
        </w:rPr>
        <w:t xml:space="preserve"> predictor when sub-pel precision is not used</w:t>
      </w:r>
    </w:p>
    <w:p w14:paraId="41FF31B6" w14:textId="77777777" w:rsidR="003F34A1" w:rsidRDefault="003F34A1" w:rsidP="003F34A1">
      <w:pPr>
        <w:rPr>
          <w:lang w:val="en-CA"/>
        </w:rPr>
      </w:pPr>
    </w:p>
    <w:p w14:paraId="1CD0ACE5" w14:textId="45E88AE7" w:rsidR="00984168" w:rsidRDefault="003F34A1" w:rsidP="00984168">
      <w:pPr>
        <w:rPr>
          <w:noProof/>
          <w:lang w:val="en-CA"/>
        </w:rPr>
      </w:pPr>
      <w:r>
        <w:rPr>
          <w:lang w:val="en-CA"/>
        </w:rPr>
        <w:t xml:space="preserve">Additionally, IntraTMP with local illumination compensation is </w:t>
      </w:r>
      <w:r w:rsidR="00984168">
        <w:rPr>
          <w:lang w:val="en-CA"/>
        </w:rPr>
        <w:t>allowed</w:t>
      </w:r>
      <w:r>
        <w:rPr>
          <w:lang w:val="en-CA"/>
        </w:rPr>
        <w:t xml:space="preserve">. </w:t>
      </w:r>
      <w:r w:rsidR="00984168">
        <w:rPr>
          <w:noProof/>
          <w:lang w:val="en-CA"/>
        </w:rPr>
        <w:t>The following considerations are taken:</w:t>
      </w:r>
    </w:p>
    <w:p w14:paraId="55F6AE98" w14:textId="47A27C4D" w:rsidR="00984168" w:rsidRPr="00984168" w:rsidRDefault="00984168" w:rsidP="00A72489">
      <w:pPr>
        <w:pStyle w:val="ListParagraph"/>
        <w:numPr>
          <w:ilvl w:val="0"/>
          <w:numId w:val="37"/>
        </w:numPr>
        <w:rPr>
          <w:lang w:val="en-CA"/>
        </w:rPr>
      </w:pPr>
      <w:r w:rsidRPr="00984168">
        <w:rPr>
          <w:lang w:val="en-CA"/>
        </w:rPr>
        <w:t xml:space="preserve">Usages of LIC and FLM (CCCM-like filtering) are mutually exclusive for a given CU.  </w:t>
      </w:r>
    </w:p>
    <w:p w14:paraId="380FDCE6" w14:textId="77777777" w:rsidR="00984168" w:rsidRPr="000A09E6" w:rsidRDefault="00984168" w:rsidP="00A72489">
      <w:pPr>
        <w:pStyle w:val="ListParagraph"/>
        <w:numPr>
          <w:ilvl w:val="0"/>
          <w:numId w:val="37"/>
        </w:numPr>
        <w:rPr>
          <w:rFonts w:eastAsia="SimSun"/>
          <w:sz w:val="22"/>
          <w:szCs w:val="20"/>
          <w:lang w:val="en-CA"/>
        </w:rPr>
      </w:pPr>
      <w:r w:rsidRPr="000A09E6">
        <w:rPr>
          <w:rFonts w:eastAsia="SimSun"/>
          <w:sz w:val="22"/>
          <w:szCs w:val="20"/>
          <w:lang w:val="en-CA"/>
        </w:rPr>
        <w:t>Usages of LIC together with fusion in intra TMP is allowed.</w:t>
      </w:r>
    </w:p>
    <w:p w14:paraId="3066F4F1" w14:textId="77777777" w:rsidR="00984168" w:rsidRDefault="00984168" w:rsidP="00A72489">
      <w:pPr>
        <w:pStyle w:val="ListParagraph"/>
        <w:numPr>
          <w:ilvl w:val="0"/>
          <w:numId w:val="37"/>
        </w:numPr>
        <w:rPr>
          <w:rFonts w:eastAsia="SimSun"/>
          <w:sz w:val="22"/>
          <w:szCs w:val="20"/>
          <w:lang w:val="en-CA"/>
        </w:rPr>
      </w:pPr>
      <w:r w:rsidRPr="000A09E6">
        <w:rPr>
          <w:rFonts w:eastAsia="SimSun"/>
          <w:sz w:val="22"/>
          <w:szCs w:val="20"/>
          <w:lang w:val="en-CA"/>
        </w:rPr>
        <w:t>Top-only and Left-only template usage for LIC model determination is allowed for screen content coding. For camera-captured coding, only the top-left template is employed</w:t>
      </w:r>
      <w:r>
        <w:rPr>
          <w:rFonts w:eastAsia="SimSun"/>
          <w:sz w:val="22"/>
          <w:szCs w:val="20"/>
          <w:lang w:val="en-CA"/>
        </w:rPr>
        <w:t>.</w:t>
      </w:r>
    </w:p>
    <w:p w14:paraId="269F0B69" w14:textId="7210C6C5" w:rsidR="00984168" w:rsidRPr="000A09E6" w:rsidRDefault="00984168" w:rsidP="00A72489">
      <w:pPr>
        <w:pStyle w:val="ListParagraph"/>
        <w:numPr>
          <w:ilvl w:val="0"/>
          <w:numId w:val="37"/>
        </w:numPr>
        <w:rPr>
          <w:rFonts w:eastAsia="SimSun"/>
          <w:sz w:val="22"/>
          <w:szCs w:val="20"/>
          <w:lang w:val="en-CA"/>
        </w:rPr>
      </w:pPr>
      <w:r w:rsidRPr="00984168">
        <w:rPr>
          <w:lang w:val="en-CA"/>
        </w:rPr>
        <w:t>Multi Mode Linear Model (MMLM) is suppor</w:t>
      </w:r>
      <w:r w:rsidR="00DC3D8A">
        <w:rPr>
          <w:lang w:val="en-CA"/>
        </w:rPr>
        <w:t>t</w:t>
      </w:r>
      <w:r w:rsidRPr="00984168">
        <w:rPr>
          <w:lang w:val="en-CA"/>
        </w:rPr>
        <w:t>ed similarly to IBC-LIC, for screen content coding.</w:t>
      </w:r>
    </w:p>
    <w:p w14:paraId="68F13B53" w14:textId="48717753" w:rsidR="00DC3D8A" w:rsidRDefault="00984168" w:rsidP="00DC3D8A">
      <w:pPr>
        <w:rPr>
          <w:lang w:val="en-CA"/>
        </w:rPr>
      </w:pPr>
      <w:r>
        <w:rPr>
          <w:lang w:val="en-CA"/>
        </w:rPr>
        <w:t>When LIC is used for a given CU, the Intra TMP search process employs MRSAD rather than SAD distortion function.</w:t>
      </w:r>
      <w:r w:rsidR="00DC3D8A">
        <w:rPr>
          <w:lang w:val="en-CA"/>
        </w:rPr>
        <w:t xml:space="preserve"> Moreover, when LIC is used for a given CU in the Intra TMP search process, the position of the pixel at the top-left of each candidate reconstructed block is shifted by half the search sampling factor vertically and horizontally with respect to the associated position in the non-LIC case. As an exception, for a candidate reconstructed block with top-left pixel having shifted position, if the horizontal/vertical shift causes this candidate reconstructed block to go out of the bounds of the Intra TMP search region, the horizontal/vertical shift is canceled.</w:t>
      </w:r>
      <w:r w:rsidR="00EC34BD">
        <w:rPr>
          <w:lang w:val="en-CA"/>
        </w:rPr>
        <w:t xml:space="preserve"> The concept is illustrated in the following figure.</w:t>
      </w:r>
    </w:p>
    <w:p w14:paraId="6218E562" w14:textId="77777777" w:rsidR="00EC34BD" w:rsidRDefault="00EC34BD" w:rsidP="00DC3D8A">
      <w:pPr>
        <w:rPr>
          <w:lang w:val="en-CA"/>
        </w:rPr>
      </w:pPr>
    </w:p>
    <w:p w14:paraId="4FE5869F" w14:textId="3DD489CD" w:rsidR="00EC34BD" w:rsidRDefault="00EC34BD" w:rsidP="00401C8D">
      <w:pPr>
        <w:jc w:val="center"/>
        <w:rPr>
          <w:lang w:val="en-CA"/>
        </w:rPr>
      </w:pPr>
      <w:r>
        <w:rPr>
          <w:noProof/>
        </w:rPr>
        <w:drawing>
          <wp:inline distT="0" distB="0" distL="0" distR="0" wp14:anchorId="1DB7464E" wp14:editId="1B10E718">
            <wp:extent cx="5178425" cy="2811780"/>
            <wp:effectExtent l="0" t="0" r="3175" b="7620"/>
            <wp:docPr id="1229047395" name="Picture 1" descr="A grid of squares with black and white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47395" name="Picture 1" descr="A grid of squares with black and white letters&#10;&#10;Description automatically generated"/>
                    <pic:cNvPicPr>
                      <a:picLocks noChangeAspect="1"/>
                    </pic:cNvPicPr>
                  </pic:nvPicPr>
                  <pic:blipFill>
                    <a:blip r:embed="rId22"/>
                    <a:stretch>
                      <a:fillRect/>
                    </a:stretch>
                  </pic:blipFill>
                  <pic:spPr>
                    <a:xfrm>
                      <a:off x="0" y="0"/>
                      <a:ext cx="5178425" cy="2811780"/>
                    </a:xfrm>
                    <a:prstGeom prst="rect">
                      <a:avLst/>
                    </a:prstGeom>
                  </pic:spPr>
                </pic:pic>
              </a:graphicData>
            </a:graphic>
          </wp:inline>
        </w:drawing>
      </w:r>
    </w:p>
    <w:p w14:paraId="74867F87" w14:textId="40BEAD9C" w:rsidR="003F34A1" w:rsidRDefault="00EC34BD" w:rsidP="00401C8D">
      <w:pPr>
        <w:pStyle w:val="Caption"/>
        <w:rPr>
          <w:lang w:val="en-CA"/>
        </w:rPr>
      </w:pPr>
      <w:r>
        <w:t xml:space="preserve">Figure </w:t>
      </w:r>
      <w:r>
        <w:fldChar w:fldCharType="begin"/>
      </w:r>
      <w:r>
        <w:instrText xml:space="preserve"> SEQ Figure \* ARABIC </w:instrText>
      </w:r>
      <w:r>
        <w:fldChar w:fldCharType="separate"/>
      </w:r>
      <w:r>
        <w:rPr>
          <w:noProof/>
        </w:rPr>
        <w:t>5</w:t>
      </w:r>
      <w:r>
        <w:fldChar w:fldCharType="end"/>
      </w:r>
      <w:r>
        <w:t xml:space="preserve"> </w:t>
      </w:r>
      <w:r w:rsidRPr="00EC34BD">
        <w:t xml:space="preserve">modified search range for </w:t>
      </w:r>
      <w:r>
        <w:t>LIC</w:t>
      </w:r>
      <w:r w:rsidRPr="00EC34BD">
        <w:t>. Positions labeled with “</w:t>
      </w:r>
      <w:r>
        <w:t>x</w:t>
      </w:r>
      <w:r w:rsidRPr="00EC34BD">
        <w:t xml:space="preserve">” are </w:t>
      </w:r>
      <w:r>
        <w:t xml:space="preserve">default positions whereas positions labed with “y” are the </w:t>
      </w:r>
      <w:r w:rsidRPr="00EC34BD">
        <w:t>LIC positions. The new positions are shifted by half of the subsampling range.</w:t>
      </w:r>
    </w:p>
    <w:p w14:paraId="389F3DC0" w14:textId="77777777" w:rsidR="003F34A1" w:rsidRPr="003F34A1" w:rsidRDefault="003F34A1" w:rsidP="000A09E6">
      <w:pPr>
        <w:rPr>
          <w:lang w:val="en-CA"/>
        </w:rPr>
      </w:pPr>
    </w:p>
    <w:p w14:paraId="63026F7A" w14:textId="72FF3C05" w:rsidR="000A2782" w:rsidRDefault="000A2782" w:rsidP="000A2782">
      <w:pPr>
        <w:rPr>
          <w:lang w:val="en-CA"/>
        </w:rPr>
      </w:pPr>
      <w:r>
        <w:rPr>
          <w:lang w:val="en-CA"/>
        </w:rPr>
        <w:t xml:space="preserve">The dimensions of all regions (SearchRange_w, SearchRange_h) are set proportional to the block dimension (BlkW, BlkH) </w:t>
      </w:r>
      <w:r w:rsidR="00B9609E">
        <w:rPr>
          <w:lang w:val="en-CA"/>
        </w:rPr>
        <w:t>to</w:t>
      </w:r>
      <w:r>
        <w:rPr>
          <w:lang w:val="en-CA"/>
        </w:rPr>
        <w:t xml:space="preserve"> have a fixed number of SAD comparisons per pixel. That is:</w:t>
      </w:r>
    </w:p>
    <w:p w14:paraId="6F7B9873" w14:textId="156A8604" w:rsidR="000A2782" w:rsidRDefault="000A2782" w:rsidP="00062EEB">
      <w:pPr>
        <w:jc w:val="center"/>
        <w:rPr>
          <w:lang w:val="en-CA"/>
        </w:rPr>
      </w:pPr>
      <w:r>
        <w:rPr>
          <w:lang w:val="en-CA"/>
        </w:rPr>
        <w:t xml:space="preserve">SearchRange_w = </w:t>
      </w:r>
      <w:r w:rsidR="006712BD">
        <w:rPr>
          <w:lang w:val="en-CA"/>
        </w:rPr>
        <w:t>min(64,</w:t>
      </w:r>
      <w:r>
        <w:rPr>
          <w:lang w:val="en-CA"/>
        </w:rPr>
        <w:t>a * BlkW</w:t>
      </w:r>
      <w:r w:rsidR="006712BD">
        <w:rPr>
          <w:lang w:val="en-CA"/>
        </w:rPr>
        <w:t>)</w:t>
      </w:r>
    </w:p>
    <w:p w14:paraId="1D66A1A5" w14:textId="5959835B" w:rsidR="000A2782" w:rsidRDefault="000A2782" w:rsidP="00062EEB">
      <w:pPr>
        <w:jc w:val="center"/>
        <w:rPr>
          <w:lang w:val="en-CA"/>
        </w:rPr>
      </w:pPr>
      <w:r>
        <w:rPr>
          <w:lang w:val="en-CA"/>
        </w:rPr>
        <w:t xml:space="preserve">SearchRange_h = </w:t>
      </w:r>
      <w:r w:rsidR="006712BD">
        <w:rPr>
          <w:lang w:val="en-CA"/>
        </w:rPr>
        <w:t>min(64,</w:t>
      </w:r>
      <w:r>
        <w:rPr>
          <w:lang w:val="en-CA"/>
        </w:rPr>
        <w:t>a * BlkH</w:t>
      </w:r>
      <w:r w:rsidR="006712BD">
        <w:rPr>
          <w:lang w:val="en-CA"/>
        </w:rPr>
        <w:t>)</w:t>
      </w:r>
    </w:p>
    <w:p w14:paraId="1A54C04E" w14:textId="485C63D3" w:rsidR="00973059" w:rsidRDefault="000A2782" w:rsidP="000A2782">
      <w:pPr>
        <w:rPr>
          <w:lang w:val="en-CA"/>
        </w:rPr>
      </w:pPr>
      <w:r>
        <w:rPr>
          <w:lang w:val="en-CA"/>
        </w:rPr>
        <w:t>Where ‘</w:t>
      </w:r>
      <m:oMath>
        <m:r>
          <w:rPr>
            <w:rFonts w:ascii="Cambria Math" w:hAnsi="Cambria Math"/>
            <w:lang w:val="en-CA"/>
          </w:rPr>
          <m:t>a</m:t>
        </m:r>
      </m:oMath>
      <w:r>
        <w:rPr>
          <w:lang w:val="en-CA"/>
        </w:rPr>
        <w:t>’ is a constant that controls the gain/complexity trade-off.</w:t>
      </w:r>
      <w:r w:rsidR="00B9609E">
        <w:rPr>
          <w:lang w:val="en-CA"/>
        </w:rPr>
        <w:t xml:space="preserve"> In practice, ‘</w:t>
      </w:r>
      <m:oMath>
        <m:r>
          <w:rPr>
            <w:rFonts w:ascii="Cambria Math" w:hAnsi="Cambria Math"/>
            <w:lang w:val="en-CA"/>
          </w:rPr>
          <m:t>a</m:t>
        </m:r>
      </m:oMath>
      <w:r w:rsidR="00B9609E">
        <w:rPr>
          <w:lang w:val="en-CA"/>
        </w:rPr>
        <w:t>’is equal to 5.</w:t>
      </w:r>
    </w:p>
    <w:p w14:paraId="49AA8D63" w14:textId="7FE7DDC6" w:rsidR="00EF7C3F" w:rsidRDefault="005C4419" w:rsidP="00EF7C3F">
      <w:pPr>
        <w:keepNext/>
        <w:jc w:val="center"/>
      </w:pPr>
      <w:r>
        <w:rPr>
          <w:noProof/>
          <w:szCs w:val="22"/>
          <w:lang w:eastAsia="zh-CN"/>
        </w:rPr>
        <w:drawing>
          <wp:inline distT="0" distB="0" distL="0" distR="0" wp14:anchorId="7D3403F7" wp14:editId="597DB663">
            <wp:extent cx="3890513" cy="2608580"/>
            <wp:effectExtent l="0" t="0" r="0" b="1270"/>
            <wp:docPr id="485892693" name="Picture 4858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94837" cy="2611479"/>
                    </a:xfrm>
                    <a:prstGeom prst="rect">
                      <a:avLst/>
                    </a:prstGeom>
                    <a:noFill/>
                    <a:ln>
                      <a:noFill/>
                    </a:ln>
                  </pic:spPr>
                </pic:pic>
              </a:graphicData>
            </a:graphic>
          </wp:inline>
        </w:drawing>
      </w:r>
    </w:p>
    <w:p w14:paraId="6C725B2A" w14:textId="4EC55134" w:rsidR="000A2782" w:rsidRDefault="00EF7C3F" w:rsidP="00EF7C3F">
      <w:pPr>
        <w:pStyle w:val="Caption"/>
      </w:pPr>
      <w:bookmarkStart w:id="35" w:name="_Ref7544739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C34BD">
        <w:rPr>
          <w:noProof/>
        </w:rPr>
        <w:t>6</w:t>
      </w:r>
      <w:r w:rsidR="00B55601">
        <w:rPr>
          <w:noProof/>
        </w:rPr>
        <w:fldChar w:fldCharType="end"/>
      </w:r>
      <w:bookmarkEnd w:id="35"/>
      <w:r>
        <w:t>. Intra template matching search area used.</w:t>
      </w:r>
    </w:p>
    <w:p w14:paraId="73408747" w14:textId="7809B55F" w:rsidR="00350D84" w:rsidRDefault="00350D84" w:rsidP="00004DB1">
      <w:r>
        <w:t xml:space="preserve">To speed-up the template matching process, the search range of all search regions is subsampled by a factor of </w:t>
      </w:r>
      <w:r w:rsidR="00920A2B">
        <w:t>4</w:t>
      </w:r>
      <w:r>
        <w:t xml:space="preserve">. After finding the best match, </w:t>
      </w:r>
      <w:r w:rsidR="00D255BC">
        <w:t>a refinement process is performed</w:t>
      </w:r>
      <w:r w:rsidR="00164F69">
        <w:t>.</w:t>
      </w:r>
      <w:r w:rsidR="00D255BC">
        <w:t xml:space="preserve"> </w:t>
      </w:r>
      <w:r w:rsidR="00164F69">
        <w:t xml:space="preserve">The refinement is done via a </w:t>
      </w:r>
      <w:r w:rsidR="00D255BC">
        <w:t xml:space="preserve">second template matching search around the best match with a reduced range. </w:t>
      </w:r>
    </w:p>
    <w:p w14:paraId="66BCFE73" w14:textId="66CED088" w:rsidR="00062EEB" w:rsidRDefault="009D6071" w:rsidP="009D6071">
      <w:r>
        <w:t>The Intra template matching tool is enabled for CUs with size less than or equal to 64 in width and height. This maximum CU size for Intra template matching is configurable</w:t>
      </w:r>
      <w:r w:rsidR="00B9609E">
        <w:t xml:space="preserve">. </w:t>
      </w:r>
    </w:p>
    <w:p w14:paraId="0B9B392A" w14:textId="6C5DF612" w:rsidR="0020543B" w:rsidRDefault="0020543B" w:rsidP="009D6071">
      <w:r>
        <w:t>The Intra template matching prediction mode is signaled at CU level through a dedicated flag</w:t>
      </w:r>
      <w:r w:rsidR="00C65D3D">
        <w:t xml:space="preserve"> when DIMD is not used for current CU.</w:t>
      </w:r>
    </w:p>
    <w:p w14:paraId="0E3D3EEF" w14:textId="77777777" w:rsidR="00655D91" w:rsidRDefault="00B10F31" w:rsidP="00655D91">
      <w:r>
        <w:rPr>
          <w:noProof/>
        </w:rPr>
        <w:object w:dxaOrig="18120" w:dyaOrig="9330" w14:anchorId="3D079869">
          <v:shape id="_x0000_i1026" type="#_x0000_t75" alt="" style="width:467.5pt;height:239.8pt;mso-width-percent:0;mso-height-percent:0;mso-width-percent:0;mso-height-percent:0" o:ole="">
            <v:imagedata r:id="rId24" o:title=""/>
          </v:shape>
          <o:OLEObject Type="Embed" ProgID="Visio.Drawing.15" ShapeID="_x0000_i1026" DrawAspect="Content" ObjectID="_1790965268" r:id="rId25"/>
        </w:object>
      </w:r>
    </w:p>
    <w:p w14:paraId="5EA40581" w14:textId="2C1FBA7D" w:rsidR="00655D91" w:rsidRDefault="00655D91" w:rsidP="00655D91">
      <w:pPr>
        <w:pStyle w:val="Caption"/>
      </w:pPr>
      <w:bookmarkStart w:id="36" w:name="_Ref168083866"/>
      <w:r>
        <w:t xml:space="preserve">Figure </w:t>
      </w:r>
      <w:r>
        <w:fldChar w:fldCharType="begin"/>
      </w:r>
      <w:r>
        <w:instrText xml:space="preserve"> SEQ Figure \* ARABIC </w:instrText>
      </w:r>
      <w:r>
        <w:fldChar w:fldCharType="separate"/>
      </w:r>
      <w:r w:rsidR="00EC34BD">
        <w:rPr>
          <w:noProof/>
        </w:rPr>
        <w:t>7</w:t>
      </w:r>
      <w:r>
        <w:rPr>
          <w:noProof/>
        </w:rPr>
        <w:fldChar w:fldCharType="end"/>
      </w:r>
      <w:bookmarkEnd w:id="36"/>
      <w:r>
        <w:t>. An example of IntraTMP-AR-BVP’s construction.</w:t>
      </w:r>
    </w:p>
    <w:p w14:paraId="5574116C" w14:textId="77777777" w:rsidR="00655D91" w:rsidRDefault="00B10F31" w:rsidP="00655D91">
      <w:pPr>
        <w:jc w:val="center"/>
      </w:pPr>
      <w:r>
        <w:rPr>
          <w:noProof/>
        </w:rPr>
        <w:object w:dxaOrig="4968" w:dyaOrig="4608" w14:anchorId="1E5A4B52">
          <v:shape id="_x0000_i1027" type="#_x0000_t75" alt="" style="width:248.15pt;height:231.1pt;mso-width-percent:0;mso-height-percent:0;mso-width-percent:0;mso-height-percent:0" o:ole="">
            <v:imagedata r:id="rId26" o:title=""/>
          </v:shape>
          <o:OLEObject Type="Embed" ProgID="Visio.Drawing.15" ShapeID="_x0000_i1027" DrawAspect="Content" ObjectID="_1790965269" r:id="rId27"/>
        </w:object>
      </w:r>
    </w:p>
    <w:p w14:paraId="60CD3F70" w14:textId="63B0FCFD" w:rsidR="00655D91" w:rsidRDefault="00655D91" w:rsidP="00655D91">
      <w:pPr>
        <w:pStyle w:val="Caption"/>
      </w:pPr>
      <w:bookmarkStart w:id="37" w:name="_Ref168083882"/>
      <w:r>
        <w:t xml:space="preserve">Figure </w:t>
      </w:r>
      <w:r>
        <w:fldChar w:fldCharType="begin"/>
      </w:r>
      <w:r>
        <w:instrText xml:space="preserve"> SEQ Figure \* ARABIC </w:instrText>
      </w:r>
      <w:r>
        <w:fldChar w:fldCharType="separate"/>
      </w:r>
      <w:r w:rsidR="00EC34BD">
        <w:rPr>
          <w:noProof/>
        </w:rPr>
        <w:t>8</w:t>
      </w:r>
      <w:r>
        <w:rPr>
          <w:noProof/>
        </w:rPr>
        <w:fldChar w:fldCharType="end"/>
      </w:r>
      <w:bookmarkEnd w:id="37"/>
      <w:r>
        <w:t>. The five positions in reference Block.</w:t>
      </w:r>
    </w:p>
    <w:p w14:paraId="012BF406" w14:textId="77777777" w:rsidR="00655D91" w:rsidRDefault="00655D91" w:rsidP="009D6071"/>
    <w:p w14:paraId="6E24A87A" w14:textId="2C8199B0" w:rsidR="00B83EAA" w:rsidRDefault="000D46BD" w:rsidP="0070372E">
      <w:pPr>
        <w:pStyle w:val="Heading4"/>
      </w:pPr>
      <w:r>
        <w:t>Intra</w:t>
      </w:r>
      <w:r w:rsidR="00BB19E8">
        <w:t>TMP derived block vecto</w:t>
      </w:r>
      <w:r w:rsidR="00CA25BD">
        <w:t>r candidates for IBC</w:t>
      </w:r>
    </w:p>
    <w:p w14:paraId="01F0FFCD" w14:textId="6302BC8C" w:rsidR="00F36C30" w:rsidRPr="00E518E5" w:rsidRDefault="00F36C30" w:rsidP="00F36C30">
      <w:r w:rsidRPr="00E518E5">
        <w:t>In th</w:t>
      </w:r>
      <w:r w:rsidR="00CA25BD">
        <w:t xml:space="preserve">is method </w:t>
      </w:r>
      <w:r w:rsidRPr="00E518E5">
        <w:t>block vector (BV) derived from the intra template matching prediction (IntraTMP) is used for intra block copy (IBC). The stored IntraTMP BV of the neighbo</w:t>
      </w:r>
      <w:r>
        <w:t>u</w:t>
      </w:r>
      <w:r w:rsidRPr="00E518E5">
        <w:t>ring blocks along with IBC BV are used as spatial BV candidates in IBC candidate list construction.</w:t>
      </w:r>
    </w:p>
    <w:p w14:paraId="3E9EF660" w14:textId="0F6D24EA" w:rsidR="00C10DBD" w:rsidRDefault="00C10DBD" w:rsidP="00C10DBD">
      <w:pPr>
        <w:rPr>
          <w:szCs w:val="22"/>
          <w:lang w:val="en-CA"/>
        </w:rPr>
      </w:pPr>
      <w:r>
        <w:rPr>
          <w:szCs w:val="22"/>
          <w:lang w:val="en-CA"/>
        </w:rPr>
        <w:t xml:space="preserve">IntraTMP block vector is stored in the </w:t>
      </w:r>
      <w:r>
        <w:rPr>
          <w:szCs w:val="22"/>
          <w:lang w:eastAsia="ko-KR"/>
        </w:rPr>
        <w:t>IBC block vector</w:t>
      </w:r>
      <w:r>
        <w:rPr>
          <w:szCs w:val="22"/>
          <w:lang w:val="en-CA"/>
        </w:rPr>
        <w:t xml:space="preserve"> buffer and, the current IBC block can use both IBC BV and IntraTMP BV of neighbouring blocks as BV candidate for IBC BV candidate list as shown in </w:t>
      </w:r>
      <w:r>
        <w:rPr>
          <w:szCs w:val="22"/>
          <w:lang w:val="en-CA"/>
        </w:rPr>
        <w:fldChar w:fldCharType="begin"/>
      </w:r>
      <w:r>
        <w:rPr>
          <w:szCs w:val="22"/>
          <w:lang w:val="en-CA"/>
        </w:rPr>
        <w:instrText xml:space="preserve"> REF _Ref122459585 \h </w:instrText>
      </w:r>
      <w:r>
        <w:rPr>
          <w:szCs w:val="22"/>
          <w:lang w:val="en-CA"/>
        </w:rPr>
      </w:r>
      <w:r>
        <w:rPr>
          <w:szCs w:val="22"/>
          <w:lang w:val="en-CA"/>
        </w:rPr>
        <w:fldChar w:fldCharType="separate"/>
      </w:r>
      <w:r w:rsidR="00E264D5">
        <w:t xml:space="preserve">Figure </w:t>
      </w:r>
      <w:r w:rsidR="00E264D5">
        <w:rPr>
          <w:noProof/>
        </w:rPr>
        <w:t>8</w:t>
      </w:r>
      <w:r>
        <w:rPr>
          <w:szCs w:val="22"/>
          <w:lang w:val="en-CA"/>
        </w:rPr>
        <w:fldChar w:fldCharType="end"/>
      </w:r>
      <w:r>
        <w:rPr>
          <w:szCs w:val="22"/>
          <w:lang w:val="en-CA"/>
        </w:rPr>
        <w:t>.</w:t>
      </w:r>
    </w:p>
    <w:p w14:paraId="735E8D4D" w14:textId="77777777" w:rsidR="00C10DBD" w:rsidRDefault="00C10DBD" w:rsidP="00C10DBD">
      <w:pPr>
        <w:rPr>
          <w:szCs w:val="22"/>
          <w:lang w:val="en-CA"/>
        </w:rPr>
      </w:pPr>
    </w:p>
    <w:p w14:paraId="4C197A0F" w14:textId="77777777" w:rsidR="00C10DBD" w:rsidRDefault="00C10DBD" w:rsidP="008929E9">
      <w:pPr>
        <w:keepNext/>
        <w:jc w:val="center"/>
      </w:pPr>
      <w:r>
        <w:rPr>
          <w:noProof/>
          <w:szCs w:val="22"/>
          <w:lang w:eastAsia="ko-KR"/>
        </w:rPr>
        <w:drawing>
          <wp:inline distT="0" distB="0" distL="0" distR="0" wp14:anchorId="7C29D21D" wp14:editId="709DFD9A">
            <wp:extent cx="4067175" cy="21971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67175" cy="2197100"/>
                    </a:xfrm>
                    <a:prstGeom prst="rect">
                      <a:avLst/>
                    </a:prstGeom>
                    <a:noFill/>
                    <a:ln>
                      <a:noFill/>
                    </a:ln>
                  </pic:spPr>
                </pic:pic>
              </a:graphicData>
            </a:graphic>
          </wp:inline>
        </w:drawing>
      </w:r>
    </w:p>
    <w:p w14:paraId="4A6104C0" w14:textId="33804409" w:rsidR="00C10DBD" w:rsidRDefault="00C10DBD" w:rsidP="008929E9">
      <w:pPr>
        <w:pStyle w:val="Caption"/>
        <w:rPr>
          <w:szCs w:val="22"/>
          <w:lang w:val="en-CA"/>
        </w:rPr>
      </w:pPr>
      <w:bookmarkStart w:id="38" w:name="_Ref122459585"/>
      <w:r>
        <w:t xml:space="preserve">Figure </w:t>
      </w:r>
      <w:r>
        <w:fldChar w:fldCharType="begin"/>
      </w:r>
      <w:r>
        <w:instrText xml:space="preserve"> SEQ Figure \* ARABIC </w:instrText>
      </w:r>
      <w:r>
        <w:fldChar w:fldCharType="separate"/>
      </w:r>
      <w:r w:rsidR="00EC34BD">
        <w:rPr>
          <w:noProof/>
        </w:rPr>
        <w:t>9</w:t>
      </w:r>
      <w:r>
        <w:rPr>
          <w:noProof/>
        </w:rPr>
        <w:fldChar w:fldCharType="end"/>
      </w:r>
      <w:bookmarkEnd w:id="38"/>
      <w:r>
        <w:t>. Use of IntraTMP block vector for IBC block.</w:t>
      </w:r>
    </w:p>
    <w:p w14:paraId="6BB5F2FE" w14:textId="7142DA02" w:rsidR="009F5E04" w:rsidRPr="008929E9" w:rsidRDefault="00C10DBD" w:rsidP="009D6071">
      <w:pPr>
        <w:rPr>
          <w:szCs w:val="22"/>
          <w:lang w:val="en-CA"/>
        </w:rPr>
      </w:pPr>
      <w:r>
        <w:rPr>
          <w:szCs w:val="22"/>
          <w:lang w:val="en-CA"/>
        </w:rPr>
        <w:t>IntraTMP block vectors are added to IBC block vector candidate list as spatial candidates.</w:t>
      </w:r>
      <w:r w:rsidR="00FD2D86">
        <w:rPr>
          <w:szCs w:val="22"/>
          <w:lang w:val="en-CA"/>
        </w:rPr>
        <w:t xml:space="preserve"> IntraTMP block vectors are stored in quarter-pel resolution for coding of IBC block vectors and HMVP.</w:t>
      </w:r>
    </w:p>
    <w:p w14:paraId="7C687364" w14:textId="2BCC087A" w:rsidR="00D54932" w:rsidRDefault="00CA3F10" w:rsidP="0070372E">
      <w:pPr>
        <w:pStyle w:val="Heading3"/>
        <w:rPr>
          <w:lang w:val="en-CA"/>
        </w:rPr>
      </w:pPr>
      <w:bookmarkStart w:id="39" w:name="_Toc180352308"/>
      <w:r>
        <w:rPr>
          <w:lang w:val="en-CA"/>
        </w:rPr>
        <w:t>Fusion for template-based intra mode derivation (TIMD)</w:t>
      </w:r>
      <w:bookmarkEnd w:id="39"/>
    </w:p>
    <w:p w14:paraId="66D494D8" w14:textId="2C359737" w:rsidR="00730226" w:rsidRPr="00EB7853" w:rsidRDefault="00730226" w:rsidP="00730226">
      <w:pPr>
        <w:rPr>
          <w:lang w:val="en-CA"/>
        </w:rPr>
      </w:pPr>
      <w:r>
        <w:rPr>
          <w:lang w:val="en-CA"/>
        </w:rPr>
        <w:t>For each intra prediction mode in MPMs</w:t>
      </w:r>
      <w:r w:rsidR="00F5584E">
        <w:rPr>
          <w:lang w:val="en-CA"/>
        </w:rPr>
        <w:t>, as well as the wide-angle modes if the above-right and/or bottom-left reference samples are available</w:t>
      </w:r>
      <w:r>
        <w:rPr>
          <w:lang w:val="en-CA"/>
        </w:rPr>
        <w:t xml:space="preserve">, SATD between the prediction and reconstruction samples of the template is calculated. First two intra prediction modes with the minimum SATD </w:t>
      </w:r>
      <w:r w:rsidR="00876669">
        <w:rPr>
          <w:lang w:val="en-CA"/>
        </w:rPr>
        <w:t xml:space="preserve">and one non-angular intra prediction mode (i.e. DC or Planar) with the lowest SATD cost </w:t>
      </w:r>
      <w:r w:rsidR="007F6BAB">
        <w:rPr>
          <w:lang w:val="en-CA"/>
        </w:rPr>
        <w:t xml:space="preserve">are </w:t>
      </w:r>
      <w:r>
        <w:rPr>
          <w:lang w:val="en-CA"/>
        </w:rPr>
        <w:t>selected as the TIMD modes.</w:t>
      </w:r>
      <w:r w:rsidR="00EB7853">
        <w:rPr>
          <w:lang w:val="en-CA"/>
        </w:rPr>
        <w:t xml:space="preserve"> </w:t>
      </w:r>
      <w:r>
        <w:rPr>
          <w:lang w:val="en-CA"/>
        </w:rPr>
        <w:t xml:space="preserve">These </w:t>
      </w:r>
      <w:r w:rsidR="00876669">
        <w:rPr>
          <w:lang w:val="en-CA"/>
        </w:rPr>
        <w:t xml:space="preserve">three </w:t>
      </w:r>
      <w:r w:rsidR="00EB7853">
        <w:rPr>
          <w:lang w:val="en-CA"/>
        </w:rPr>
        <w:t xml:space="preserve">TIMD </w:t>
      </w:r>
      <w:r>
        <w:rPr>
          <w:lang w:val="en-CA"/>
        </w:rPr>
        <w:t xml:space="preserve">modes </w:t>
      </w:r>
      <w:r w:rsidR="00EB7853">
        <w:rPr>
          <w:lang w:val="en-CA"/>
        </w:rPr>
        <w:t xml:space="preserve">are </w:t>
      </w:r>
      <w:r w:rsidR="00EB7853">
        <w:rPr>
          <w:szCs w:val="22"/>
          <w:lang w:val="en-CA"/>
        </w:rPr>
        <w:t>fused with the weights</w:t>
      </w:r>
      <w:r w:rsidR="0038377D">
        <w:rPr>
          <w:szCs w:val="22"/>
          <w:lang w:val="en-CA"/>
        </w:rPr>
        <w:t xml:space="preserve"> after applying PDPC process</w:t>
      </w:r>
      <w:r w:rsidR="00EB7853">
        <w:rPr>
          <w:szCs w:val="22"/>
          <w:lang w:val="en-CA"/>
        </w:rPr>
        <w:t xml:space="preserve">, and such weighted intra prediction is used to code the current CU. </w:t>
      </w:r>
      <w:r w:rsidR="00EB7853">
        <w:rPr>
          <w:lang w:val="en-CA"/>
        </w:rPr>
        <w:t>Position dependent intra prediction combination (PDPC) is included in the derivation of the TIMD modes.</w:t>
      </w:r>
    </w:p>
    <w:p w14:paraId="428DC5DD" w14:textId="77777777" w:rsidR="00876669" w:rsidRPr="0040187D" w:rsidRDefault="00876669" w:rsidP="00876669">
      <w:pPr>
        <w:rPr>
          <w:szCs w:val="22"/>
          <w:lang w:val="en-CA"/>
        </w:rPr>
      </w:pPr>
      <w:r w:rsidRPr="00DE666F">
        <w:rPr>
          <w:szCs w:val="22"/>
          <w:lang w:val="en-CA"/>
        </w:rPr>
        <w:t>The conditions below are checked to determ</w:t>
      </w:r>
      <w:r w:rsidRPr="0040187D">
        <w:rPr>
          <w:szCs w:val="22"/>
          <w:lang w:val="en-CA"/>
        </w:rPr>
        <w:t>ine whether the non-angular intra</w:t>
      </w:r>
      <w:r>
        <w:rPr>
          <w:szCs w:val="22"/>
          <w:lang w:val="en-CA"/>
        </w:rPr>
        <w:t xml:space="preserve"> prediction</w:t>
      </w:r>
      <w:r w:rsidRPr="00DE666F">
        <w:rPr>
          <w:szCs w:val="22"/>
          <w:lang w:val="en-CA"/>
        </w:rPr>
        <w:t xml:space="preserve"> mode is used in fusion:</w:t>
      </w:r>
    </w:p>
    <w:p w14:paraId="53EC823B" w14:textId="77777777" w:rsidR="00876669" w:rsidRPr="00EB26F7" w:rsidRDefault="00876669" w:rsidP="00A72489">
      <w:pPr>
        <w:pStyle w:val="ListParagraph"/>
        <w:numPr>
          <w:ilvl w:val="0"/>
          <w:numId w:val="34"/>
        </w:numPr>
        <w:rPr>
          <w:rFonts w:eastAsia="SimSun"/>
          <w:sz w:val="22"/>
          <w:szCs w:val="22"/>
          <w:lang w:val="en-CA"/>
        </w:rPr>
      </w:pPr>
      <w:r w:rsidRPr="00EB26F7">
        <w:rPr>
          <w:rFonts w:eastAsia="SimSun"/>
          <w:sz w:val="22"/>
          <w:szCs w:val="22"/>
          <w:lang w:val="en-CA"/>
        </w:rPr>
        <w:t>the non-angular intra</w:t>
      </w:r>
      <w:r>
        <w:rPr>
          <w:rFonts w:eastAsia="SimSun"/>
          <w:sz w:val="22"/>
          <w:szCs w:val="22"/>
          <w:lang w:val="en-CA"/>
        </w:rPr>
        <w:t xml:space="preserve"> </w:t>
      </w:r>
      <w:r w:rsidRPr="00EB26F7">
        <w:rPr>
          <w:rFonts w:eastAsia="SimSun"/>
          <w:sz w:val="22"/>
          <w:szCs w:val="22"/>
          <w:lang w:val="en-CA"/>
        </w:rPr>
        <w:t>prediction mode is different from the two selected intra prediction modes.</w:t>
      </w:r>
    </w:p>
    <w:p w14:paraId="334CEE32" w14:textId="77777777" w:rsidR="00876669" w:rsidRDefault="00876669" w:rsidP="00A72489">
      <w:pPr>
        <w:pStyle w:val="ListParagraph"/>
        <w:numPr>
          <w:ilvl w:val="0"/>
          <w:numId w:val="34"/>
        </w:numPr>
        <w:rPr>
          <w:rFonts w:eastAsia="SimSun"/>
          <w:sz w:val="22"/>
          <w:szCs w:val="22"/>
          <w:lang w:val="en-CA"/>
        </w:rPr>
      </w:pPr>
      <w:r w:rsidRPr="00EB26F7">
        <w:rPr>
          <w:rFonts w:eastAsia="SimSun"/>
          <w:sz w:val="22"/>
          <w:szCs w:val="22"/>
          <w:lang w:val="en-CA"/>
        </w:rPr>
        <w:t>costMode3 &lt; 1.5*costMode1</w:t>
      </w:r>
      <w:r>
        <w:rPr>
          <w:rFonts w:eastAsia="SimSun"/>
          <w:sz w:val="22"/>
          <w:szCs w:val="22"/>
          <w:lang w:val="en-CA"/>
        </w:rPr>
        <w:t>, where the costMode3 is the SATD cost of the non-angular intra prediction mode and costMode1 is the SATD cost of the first intra prediction mode.</w:t>
      </w:r>
    </w:p>
    <w:p w14:paraId="295AC90F" w14:textId="7217EFDD" w:rsidR="00876669" w:rsidRDefault="00876669" w:rsidP="00876669">
      <w:pPr>
        <w:rPr>
          <w:szCs w:val="22"/>
          <w:lang w:val="en-CA"/>
        </w:rPr>
      </w:pPr>
      <w:r>
        <w:rPr>
          <w:szCs w:val="22"/>
          <w:lang w:val="en-CA"/>
        </w:rPr>
        <w:t>If both of the conditions are true, three intra prediction modes are used to generate the prediction. And the weights of each intra prediction mode are computed from SATD cost:</w:t>
      </w:r>
    </w:p>
    <w:p w14:paraId="1AE01693" w14:textId="77777777" w:rsidR="00876669" w:rsidRPr="00EB26F7" w:rsidRDefault="00724C26" w:rsidP="00876669">
      <w:pPr>
        <w:widowControl w:val="0"/>
        <w:jc w:val="center"/>
        <w:rPr>
          <w:rFonts w:ascii="Calibri" w:hAnsi="Calibri"/>
          <w:kern w:val="2"/>
          <w:sz w:val="24"/>
          <w:szCs w:val="24"/>
          <w:lang w:eastAsia="zh-CN"/>
        </w:rPr>
      </w:pPr>
      <m:oMath>
        <m:sSub>
          <m:sSubPr>
            <m:ctrlPr>
              <w:rPr>
                <w:rFonts w:ascii="Cambria Math" w:hAnsi="Cambria Math"/>
                <w:i/>
                <w:kern w:val="2"/>
                <w:szCs w:val="22"/>
                <w:lang w:eastAsia="zh-CN"/>
              </w:rPr>
            </m:ctrlPr>
          </m:sSubPr>
          <m:e>
            <m:r>
              <w:rPr>
                <w:rFonts w:ascii="Cambria Math" w:hAnsi="Cambria Math"/>
                <w:kern w:val="2"/>
                <w:szCs w:val="22"/>
                <w:lang w:eastAsia="zh-CN"/>
              </w:rPr>
              <m:t>weig</m:t>
            </m:r>
            <m:r>
              <w:rPr>
                <w:rFonts w:ascii="Cambria Math" w:hAnsi="Cambria Math"/>
                <w:kern w:val="2"/>
                <w:szCs w:val="22"/>
                <w:lang w:eastAsia="zh-CN"/>
              </w:rPr>
              <m:t>h</m:t>
            </m:r>
            <m:r>
              <w:rPr>
                <w:rFonts w:ascii="Cambria Math" w:hAnsi="Cambria Math"/>
                <w:kern w:val="2"/>
                <w:szCs w:val="22"/>
                <w:lang w:eastAsia="zh-CN"/>
              </w:rPr>
              <m:t>t</m:t>
            </m:r>
          </m:e>
          <m:sub>
            <m:r>
              <w:rPr>
                <w:rFonts w:ascii="Cambria Math" w:hAnsi="Cambria Math"/>
                <w:kern w:val="2"/>
                <w:szCs w:val="22"/>
                <w:lang w:eastAsia="zh-CN"/>
              </w:rPr>
              <m:t>i</m:t>
            </m:r>
          </m:sub>
        </m:sSub>
        <m:r>
          <w:rPr>
            <w:rFonts w:ascii="Cambria Math" w:hAnsi="Cambria Math"/>
            <w:kern w:val="2"/>
            <w:szCs w:val="22"/>
            <w:lang w:eastAsia="zh-CN"/>
          </w:rPr>
          <m:t>=</m:t>
        </m:r>
        <m:f>
          <m:fPr>
            <m:ctrlPr>
              <w:rPr>
                <w:rFonts w:ascii="Cambria Math" w:hAnsi="Cambria Math"/>
                <w:i/>
                <w:kern w:val="2"/>
                <w:szCs w:val="22"/>
                <w:lang w:eastAsia="zh-CN"/>
              </w:rPr>
            </m:ctrlPr>
          </m:fPr>
          <m:num>
            <m:r>
              <w:rPr>
                <w:rFonts w:ascii="Cambria Math" w:hAnsi="Cambria Math"/>
                <w:kern w:val="2"/>
                <w:szCs w:val="22"/>
                <w:lang w:eastAsia="zh-CN"/>
              </w:rPr>
              <m:t>sumSATD</m:t>
            </m:r>
            <m:r>
              <w:rPr>
                <w:rFonts w:ascii="Cambria Math" w:hAnsi="Cambria Math"/>
                <w:kern w:val="2"/>
                <w:szCs w:val="22"/>
                <w:lang w:eastAsia="zh-CN"/>
              </w:rPr>
              <m:t>-</m:t>
            </m:r>
            <m:sSub>
              <m:sSubPr>
                <m:ctrlPr>
                  <w:rPr>
                    <w:rFonts w:ascii="Cambria Math" w:hAnsi="Cambria Math"/>
                    <w:i/>
                    <w:kern w:val="2"/>
                    <w:szCs w:val="22"/>
                    <w:lang w:eastAsia="zh-CN"/>
                  </w:rPr>
                </m:ctrlPr>
              </m:sSubPr>
              <m:e>
                <m:r>
                  <w:rPr>
                    <w:rFonts w:ascii="Cambria Math" w:hAnsi="Cambria Math"/>
                    <w:kern w:val="2"/>
                    <w:szCs w:val="22"/>
                    <w:lang w:eastAsia="zh-CN"/>
                  </w:rPr>
                  <m:t>costMode</m:t>
                </m:r>
              </m:e>
              <m:sub>
                <m:r>
                  <w:rPr>
                    <w:rFonts w:ascii="Cambria Math" w:hAnsi="Cambria Math"/>
                    <w:kern w:val="2"/>
                    <w:szCs w:val="22"/>
                    <w:lang w:eastAsia="zh-CN"/>
                  </w:rPr>
                  <m:t>i</m:t>
                </m:r>
              </m:sub>
            </m:sSub>
          </m:num>
          <m:den>
            <m:r>
              <w:rPr>
                <w:rFonts w:ascii="Cambria Math" w:hAnsi="Cambria Math"/>
                <w:kern w:val="2"/>
                <w:szCs w:val="22"/>
                <w:lang w:eastAsia="zh-CN"/>
              </w:rPr>
              <m:t>2×</m:t>
            </m:r>
            <m:r>
              <w:rPr>
                <w:rFonts w:ascii="Cambria Math" w:hAnsi="Cambria Math"/>
                <w:kern w:val="2"/>
                <w:szCs w:val="22"/>
                <w:lang w:eastAsia="zh-CN"/>
              </w:rPr>
              <m:t>sumSATD</m:t>
            </m:r>
          </m:den>
        </m:f>
        <m:r>
          <w:rPr>
            <w:rFonts w:ascii="Cambria Math" w:hAnsi="Cambria Math"/>
            <w:kern w:val="2"/>
            <w:szCs w:val="22"/>
            <w:lang w:eastAsia="zh-CN"/>
          </w:rPr>
          <m:t xml:space="preserve">,  </m:t>
        </m:r>
        <m:r>
          <w:rPr>
            <w:rFonts w:ascii="Cambria Math" w:hAnsi="Cambria Math"/>
            <w:kern w:val="2"/>
            <w:szCs w:val="22"/>
            <w:lang w:eastAsia="zh-CN"/>
          </w:rPr>
          <m:t>sumSATD</m:t>
        </m:r>
        <m:r>
          <w:rPr>
            <w:rFonts w:ascii="Cambria Math" w:hAnsi="Cambria Math"/>
            <w:kern w:val="2"/>
            <w:szCs w:val="22"/>
            <w:lang w:eastAsia="zh-CN"/>
          </w:rPr>
          <m:t>=</m:t>
        </m:r>
        <m:nary>
          <m:naryPr>
            <m:chr m:val="∑"/>
            <m:limLoc m:val="undOvr"/>
            <m:ctrlPr>
              <w:rPr>
                <w:rFonts w:ascii="Cambria Math" w:hAnsi="Cambria Math"/>
                <w:i/>
                <w:kern w:val="2"/>
                <w:szCs w:val="22"/>
                <w:lang w:eastAsia="zh-CN"/>
              </w:rPr>
            </m:ctrlPr>
          </m:naryPr>
          <m:sub>
            <m:r>
              <w:rPr>
                <w:rFonts w:ascii="Cambria Math" w:hAnsi="Cambria Math"/>
                <w:kern w:val="2"/>
                <w:szCs w:val="22"/>
                <w:lang w:eastAsia="zh-CN"/>
              </w:rPr>
              <m:t>j</m:t>
            </m:r>
            <m:r>
              <w:rPr>
                <w:rFonts w:ascii="Cambria Math" w:hAnsi="Cambria Math"/>
                <w:kern w:val="2"/>
                <w:szCs w:val="22"/>
                <w:lang w:eastAsia="zh-CN"/>
              </w:rPr>
              <m:t>=1</m:t>
            </m:r>
          </m:sub>
          <m:sup>
            <m:r>
              <w:rPr>
                <w:rFonts w:ascii="Cambria Math" w:hAnsi="Cambria Math"/>
                <w:kern w:val="2"/>
                <w:szCs w:val="22"/>
                <w:lang w:eastAsia="zh-CN"/>
              </w:rPr>
              <m:t>3</m:t>
            </m:r>
          </m:sup>
          <m:e>
            <m:sSub>
              <m:sSubPr>
                <m:ctrlPr>
                  <w:rPr>
                    <w:rFonts w:ascii="Cambria Math" w:hAnsi="Cambria Math"/>
                    <w:i/>
                    <w:kern w:val="2"/>
                    <w:szCs w:val="22"/>
                    <w:lang w:eastAsia="zh-CN"/>
                  </w:rPr>
                </m:ctrlPr>
              </m:sSubPr>
              <m:e>
                <m:r>
                  <w:rPr>
                    <w:rFonts w:ascii="Cambria Math" w:hAnsi="Cambria Math"/>
                    <w:kern w:val="2"/>
                    <w:szCs w:val="22"/>
                    <w:lang w:eastAsia="zh-CN"/>
                  </w:rPr>
                  <m:t>costMode</m:t>
                </m:r>
              </m:e>
              <m:sub>
                <m:r>
                  <w:rPr>
                    <w:rFonts w:ascii="Cambria Math" w:hAnsi="Cambria Math"/>
                    <w:kern w:val="2"/>
                    <w:szCs w:val="22"/>
                    <w:lang w:eastAsia="zh-CN"/>
                  </w:rPr>
                  <m:t>i</m:t>
                </m:r>
              </m:sub>
            </m:sSub>
          </m:e>
        </m:nary>
      </m:oMath>
      <w:r w:rsidR="00876669">
        <w:rPr>
          <w:rFonts w:ascii="Calibri" w:hAnsi="Calibri"/>
          <w:kern w:val="2"/>
          <w:szCs w:val="22"/>
          <w:lang w:eastAsia="zh-CN"/>
        </w:rPr>
        <w:t>.</w:t>
      </w:r>
    </w:p>
    <w:p w14:paraId="045EFE09" w14:textId="019D81AC" w:rsidR="00730226" w:rsidRDefault="00876669" w:rsidP="00876669">
      <w:pPr>
        <w:rPr>
          <w:szCs w:val="22"/>
          <w:lang w:val="en-CA"/>
        </w:rPr>
      </w:pPr>
      <w:r>
        <w:rPr>
          <w:szCs w:val="22"/>
          <w:lang w:val="en-CA"/>
        </w:rPr>
        <w:t>Otherwise, the non-angular intra prediction mode is not used in prediction. And t</w:t>
      </w:r>
      <w:r w:rsidR="00730226">
        <w:rPr>
          <w:szCs w:val="22"/>
          <w:lang w:val="en-CA"/>
        </w:rPr>
        <w:t>he costs of the t</w:t>
      </w:r>
      <w:r>
        <w:rPr>
          <w:szCs w:val="22"/>
          <w:lang w:val="en-CA"/>
        </w:rPr>
        <w:t>w</w:t>
      </w:r>
      <w:r w:rsidR="00730226">
        <w:rPr>
          <w:szCs w:val="22"/>
          <w:lang w:val="en-CA"/>
        </w:rPr>
        <w:t>o selected modes are compared with a threshold, in the test the cost factor of 2 is applied as follows:</w:t>
      </w:r>
    </w:p>
    <w:p w14:paraId="4B445165" w14:textId="77777777" w:rsidR="00730226" w:rsidRDefault="00730226" w:rsidP="00730226">
      <w:pPr>
        <w:spacing w:before="240"/>
        <w:ind w:left="1440" w:firstLine="720"/>
        <w:rPr>
          <w:szCs w:val="22"/>
          <w:lang w:val="en-CA"/>
        </w:rPr>
      </w:pPr>
      <w:r>
        <w:rPr>
          <w:szCs w:val="22"/>
          <w:lang w:val="en-CA"/>
        </w:rPr>
        <w:t>costMode2 &lt; 2*costMode1.</w:t>
      </w:r>
    </w:p>
    <w:p w14:paraId="16F37D64" w14:textId="77777777" w:rsidR="00730226" w:rsidRDefault="00730226" w:rsidP="00730226">
      <w:pPr>
        <w:spacing w:before="240"/>
        <w:rPr>
          <w:szCs w:val="22"/>
          <w:lang w:val="en-CA"/>
        </w:rPr>
      </w:pPr>
      <w:r>
        <w:rPr>
          <w:szCs w:val="22"/>
          <w:lang w:val="en-CA"/>
        </w:rPr>
        <w:t>If this condition is true, the fusion is applied, otherwise the only mode1 is used.</w:t>
      </w:r>
    </w:p>
    <w:p w14:paraId="161E15CF" w14:textId="77777777" w:rsidR="00730226" w:rsidRDefault="00730226" w:rsidP="00730226">
      <w:pPr>
        <w:rPr>
          <w:szCs w:val="22"/>
          <w:lang w:val="en-CA"/>
        </w:rPr>
      </w:pPr>
    </w:p>
    <w:p w14:paraId="1B376DAF" w14:textId="77777777" w:rsidR="00730226" w:rsidRDefault="00730226" w:rsidP="00730226">
      <w:pPr>
        <w:rPr>
          <w:szCs w:val="22"/>
          <w:lang w:val="en-CA"/>
        </w:rPr>
      </w:pPr>
      <w:r>
        <w:rPr>
          <w:szCs w:val="22"/>
          <w:lang w:val="en-CA"/>
        </w:rPr>
        <w:t>Weights of the modes are computed from their SATD costs as follows:</w:t>
      </w:r>
    </w:p>
    <w:p w14:paraId="387790FE" w14:textId="06E8E3E7" w:rsidR="00730226" w:rsidRDefault="00730226" w:rsidP="00730226">
      <w:pPr>
        <w:spacing w:before="240"/>
        <w:ind w:left="2160"/>
        <w:rPr>
          <w:szCs w:val="22"/>
          <w:lang w:val="en-CA"/>
        </w:rPr>
      </w:pPr>
      <w:r>
        <w:rPr>
          <w:szCs w:val="22"/>
          <w:lang w:val="en-CA"/>
        </w:rPr>
        <w:t>weight1 = costMode2</w:t>
      </w:r>
      <w:r w:rsidR="00200685">
        <w:rPr>
          <w:szCs w:val="22"/>
          <w:lang w:val="en-CA"/>
        </w:rPr>
        <w:t xml:space="preserve"> </w:t>
      </w:r>
      <w:r>
        <w:rPr>
          <w:szCs w:val="22"/>
          <w:lang w:val="en-CA"/>
        </w:rPr>
        <w:t>/</w:t>
      </w:r>
      <w:r w:rsidR="00200685">
        <w:rPr>
          <w:szCs w:val="22"/>
          <w:lang w:val="en-CA"/>
        </w:rPr>
        <w:t xml:space="preserve"> </w:t>
      </w:r>
      <w:r>
        <w:rPr>
          <w:szCs w:val="22"/>
          <w:lang w:val="en-CA"/>
        </w:rPr>
        <w:t xml:space="preserve">(costMode1+ costMode2) </w:t>
      </w:r>
    </w:p>
    <w:p w14:paraId="4D6DF0E8" w14:textId="2BF23AA4" w:rsidR="00CA3F10" w:rsidRDefault="00730226" w:rsidP="00EB7853">
      <w:pPr>
        <w:ind w:left="2160"/>
        <w:rPr>
          <w:szCs w:val="22"/>
          <w:lang w:val="en-CA"/>
        </w:rPr>
      </w:pPr>
      <w:r>
        <w:rPr>
          <w:szCs w:val="22"/>
          <w:lang w:val="en-CA"/>
        </w:rPr>
        <w:t>weight2 = 1 - weight1</w:t>
      </w:r>
    </w:p>
    <w:p w14:paraId="06C06306" w14:textId="4AC07BAF" w:rsidR="00133753" w:rsidRDefault="00133753" w:rsidP="00DA56A6">
      <w:pPr>
        <w:rPr>
          <w:lang w:val="en-CA"/>
        </w:rPr>
      </w:pPr>
      <w:r>
        <w:rPr>
          <w:szCs w:val="22"/>
          <w:lang w:val="en-CA"/>
        </w:rPr>
        <w:t xml:space="preserve">The division operations are conducted </w:t>
      </w:r>
      <w:r>
        <w:rPr>
          <w:lang w:val="en-CA"/>
        </w:rPr>
        <w:t>using the same lookup table (LUT) based integerization</w:t>
      </w:r>
      <w:r>
        <w:rPr>
          <w:rFonts w:eastAsia="Times New Roman"/>
          <w:lang w:val="en-CA"/>
        </w:rPr>
        <w:t xml:space="preserve"> </w:t>
      </w:r>
      <w:r>
        <w:rPr>
          <w:lang w:val="en-CA"/>
        </w:rPr>
        <w:t>scheme used by the CCLM.</w:t>
      </w:r>
    </w:p>
    <w:p w14:paraId="39E64204" w14:textId="77777777" w:rsidR="00876669" w:rsidRPr="00B54471" w:rsidRDefault="00876669" w:rsidP="00876669">
      <w:r>
        <w:t xml:space="preserve">Besides, location-dependent sample-based fusion used in DIMD fusion process is used for the TIMD fusion </w:t>
      </w:r>
      <w:r>
        <w:rPr>
          <w:lang w:val="en-CA"/>
        </w:rPr>
        <w:t>but the location-dependent criterion applying to amplitudes of the selected predictors is replaced by a SATD cost-based criteria. The location-dependent criterion is determined from a ratio of the normalized SATD of the selected TIMD predictors computed in above and left template area.</w:t>
      </w:r>
    </w:p>
    <w:p w14:paraId="5555D359" w14:textId="41B02208" w:rsidR="00D9045B" w:rsidRDefault="00AD0F83" w:rsidP="0070372E">
      <w:pPr>
        <w:pStyle w:val="Heading3"/>
        <w:rPr>
          <w:lang w:val="en-CA"/>
        </w:rPr>
      </w:pPr>
      <w:bookmarkStart w:id="40" w:name="_Toc162219276"/>
      <w:bookmarkStart w:id="41" w:name="_Toc180352309"/>
      <w:bookmarkEnd w:id="40"/>
      <w:r>
        <w:rPr>
          <w:lang w:val="en-CA"/>
        </w:rPr>
        <w:t xml:space="preserve">Intra </w:t>
      </w:r>
      <w:r w:rsidR="00A07EEF">
        <w:rPr>
          <w:lang w:val="en-CA"/>
        </w:rPr>
        <w:t>prediction fusion</w:t>
      </w:r>
      <w:bookmarkEnd w:id="41"/>
    </w:p>
    <w:p w14:paraId="20C322C8" w14:textId="508C96D6" w:rsidR="00E640F7" w:rsidRDefault="00226209" w:rsidP="00E640F7">
      <w:pPr>
        <w:rPr>
          <w:lang w:val="en-CA" w:eastAsia="zh-CN"/>
        </w:rPr>
      </w:pPr>
      <w:r>
        <w:rPr>
          <w:szCs w:val="22"/>
          <w:lang w:val="en-CA"/>
        </w:rPr>
        <w:t>Thi</w:t>
      </w:r>
      <w:r w:rsidR="006A4FC0">
        <w:rPr>
          <w:szCs w:val="22"/>
          <w:lang w:val="en-CA"/>
        </w:rPr>
        <w:t>s</w:t>
      </w:r>
      <w:r>
        <w:rPr>
          <w:szCs w:val="22"/>
          <w:lang w:val="en-CA"/>
        </w:rPr>
        <w:t xml:space="preserve"> intra prediction method derives predicted samples as a weighted combination of multiple predictors generated from different reference lines.</w:t>
      </w:r>
      <w:r w:rsidR="00E640F7" w:rsidRPr="00E640F7">
        <w:rPr>
          <w:lang w:val="en-CA" w:eastAsia="zh-CN"/>
        </w:rPr>
        <w:t xml:space="preserve"> </w:t>
      </w:r>
      <w:r w:rsidR="00E640F7">
        <w:rPr>
          <w:lang w:val="en-CA" w:eastAsia="zh-CN"/>
        </w:rPr>
        <w:t xml:space="preserve">In this process multiple intra predictors are generated and then fused by weighted averaging. The process of deriving the predictors to be used in the fusion process is described as follows: </w:t>
      </w:r>
    </w:p>
    <w:p w14:paraId="791A1E1B" w14:textId="7777777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angular intra prediction modes including the single mode case of TIMD and DIMD, the proposed method derives intra prediction by weighting intra predictions obtained from multiple reference lines represented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fusion</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where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the intra prediction from the default reference line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is the prediction from the line above the default reference line. The weights are set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=3/4</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=1/4</m:t>
        </m:r>
      </m:oMath>
      <w:r w:rsidRPr="008929E9">
        <w:rPr>
          <w:rFonts w:eastAsia="SimSun"/>
          <w:sz w:val="22"/>
          <w:szCs w:val="22"/>
          <w:lang w:val="en-CA"/>
        </w:rPr>
        <w:t>.</w:t>
      </w:r>
    </w:p>
    <w:p w14:paraId="7A01EEA3" w14:textId="7D66CDB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TIMD mode with blending,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used for the </w:t>
      </w:r>
      <w:r w:rsidR="00D55B1C">
        <w:rPr>
          <w:rFonts w:eastAsia="SimSun"/>
          <w:sz w:val="22"/>
          <w:szCs w:val="22"/>
          <w:lang w:val="en-CA"/>
        </w:rPr>
        <w:t>first</w:t>
      </w:r>
      <w:r w:rsidRPr="008929E9">
        <w:rPr>
          <w:rFonts w:eastAsia="SimSun"/>
          <w:sz w:val="22"/>
          <w:szCs w:val="22"/>
          <w:lang w:val="en-CA"/>
        </w:rPr>
        <w:t xml:space="preserve"> 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=1,</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=0</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 xml:space="preserve"> </m:t>
        </m:r>
      </m:oMath>
      <w:r w:rsidRPr="008929E9">
        <w:rPr>
          <w:rFonts w:eastAsia="SimSun"/>
          <w:sz w:val="22"/>
          <w:szCs w:val="22"/>
          <w:lang w:val="en-CA"/>
        </w:rPr>
        <w:t xml:space="preserve">is used for the </w:t>
      </w:r>
      <w:r w:rsidR="00D55B1C">
        <w:rPr>
          <w:rFonts w:eastAsia="SimSun"/>
          <w:sz w:val="22"/>
          <w:szCs w:val="22"/>
          <w:lang w:val="en-CA"/>
        </w:rPr>
        <w:t>second</w:t>
      </w:r>
      <w:r w:rsidR="00D55B1C" w:rsidRPr="008929E9">
        <w:rPr>
          <w:rFonts w:eastAsia="SimSun"/>
          <w:sz w:val="22"/>
          <w:szCs w:val="22"/>
          <w:lang w:val="en-CA"/>
        </w:rPr>
        <w:t xml:space="preserve"> </w:t>
      </w:r>
      <w:r w:rsidRPr="008929E9">
        <w:rPr>
          <w:rFonts w:eastAsia="SimSun"/>
          <w:sz w:val="22"/>
          <w:szCs w:val="22"/>
          <w:lang w:val="en-CA"/>
        </w:rPr>
        <w:t>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 xml:space="preserve">=0, </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m:t>
        </m:r>
      </m:oMath>
      <w:r w:rsidRPr="008929E9">
        <w:rPr>
          <w:rFonts w:eastAsia="SimSun"/>
          <w:sz w:val="22"/>
          <w:szCs w:val="22"/>
          <w:lang w:val="en-CA"/>
        </w:rPr>
        <w:t>).</w:t>
      </w:r>
    </w:p>
    <w:p w14:paraId="330EDB87" w14:textId="36D8E351" w:rsidR="005C715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For DIMD mode with blending, the number of predictors selected for a weighted average is increased from 3 to 6.</w:t>
      </w:r>
    </w:p>
    <w:p w14:paraId="51463D34" w14:textId="6F51E29D" w:rsidR="006A4FC0" w:rsidRDefault="00876669" w:rsidP="002F6C74">
      <w:pPr>
        <w:rPr>
          <w:lang w:val="en-CA" w:eastAsia="zh-CN"/>
        </w:rPr>
      </w:pPr>
      <w:r>
        <w:rPr>
          <w:lang w:val="en-CA" w:eastAsia="zh-CN"/>
        </w:rPr>
        <w:t>The angular i</w:t>
      </w:r>
      <w:r w:rsidR="00200685">
        <w:rPr>
          <w:lang w:val="en-CA" w:eastAsia="zh-CN"/>
        </w:rPr>
        <w:t xml:space="preserve">ntra prediction fusion method is applied to luma blocks </w:t>
      </w:r>
      <w:r w:rsidR="00200685">
        <w:rPr>
          <w:lang w:val="en-CA"/>
        </w:rPr>
        <w:t>when angular intra mode has non-integer slope (required reference samples interpolation) and the block size is greater than 16,</w:t>
      </w:r>
      <w:r w:rsidR="00200685">
        <w:rPr>
          <w:lang w:val="en-CA" w:eastAsia="zh-CN"/>
        </w:rPr>
        <w:t xml:space="preserve"> it is used with MRL and not applied for ISP coded blocks. In the method studied in the sub-test a, PDPC is applied for the intra prediction mode using the closest to the current block reference line</w:t>
      </w:r>
      <w:r>
        <w:rPr>
          <w:lang w:val="en-CA" w:eastAsia="zh-CN"/>
        </w:rPr>
        <w:t>.</w:t>
      </w:r>
    </w:p>
    <w:p w14:paraId="4C13F02D" w14:textId="77777777" w:rsidR="00876669" w:rsidRPr="00EB26F7" w:rsidRDefault="00876669" w:rsidP="00876669">
      <w:pPr>
        <w:rPr>
          <w:lang w:val="en-CA" w:eastAsia="zh-CN"/>
        </w:rPr>
      </w:pPr>
      <w:r>
        <w:rPr>
          <w:szCs w:val="22"/>
          <w:lang w:val="en-CA"/>
        </w:rPr>
        <w:t xml:space="preserve">The </w:t>
      </w:r>
      <w:r w:rsidRPr="00EB26F7">
        <w:rPr>
          <w:lang w:val="en-CA" w:eastAsia="zh-CN"/>
        </w:rPr>
        <w:t>TIMD mode with blending method is applied when all the following conditions are satisfied:</w:t>
      </w:r>
    </w:p>
    <w:p w14:paraId="33F1D1DA" w14:textId="77777777" w:rsidR="00876669" w:rsidRPr="00EB26F7" w:rsidRDefault="00876669" w:rsidP="00A72489">
      <w:pPr>
        <w:pStyle w:val="ListParagraph"/>
        <w:numPr>
          <w:ilvl w:val="0"/>
          <w:numId w:val="34"/>
        </w:numPr>
        <w:rPr>
          <w:rFonts w:eastAsia="SimSun"/>
          <w:sz w:val="22"/>
          <w:szCs w:val="20"/>
          <w:lang w:val="en-CA" w:eastAsia="zh-CN"/>
        </w:rPr>
      </w:pPr>
      <w:r w:rsidRPr="00EB26F7">
        <w:rPr>
          <w:rFonts w:eastAsia="SimSun"/>
          <w:sz w:val="22"/>
          <w:szCs w:val="20"/>
          <w:lang w:val="en-CA" w:eastAsia="zh-CN"/>
        </w:rPr>
        <w:t>both the first and second modes are angular prediction mode</w:t>
      </w:r>
    </w:p>
    <w:p w14:paraId="5F0C7A6D" w14:textId="4654347B" w:rsidR="00876669" w:rsidRDefault="00876669" w:rsidP="00A72489">
      <w:pPr>
        <w:pStyle w:val="ListParagraph"/>
        <w:numPr>
          <w:ilvl w:val="0"/>
          <w:numId w:val="34"/>
        </w:numPr>
        <w:rPr>
          <w:rFonts w:eastAsia="SimSun"/>
          <w:sz w:val="22"/>
          <w:szCs w:val="20"/>
          <w:lang w:val="en-CA" w:eastAsia="zh-CN"/>
        </w:rPr>
      </w:pPr>
      <w:r w:rsidRPr="00EB26F7">
        <w:rPr>
          <w:rFonts w:eastAsia="SimSun"/>
          <w:sz w:val="22"/>
          <w:szCs w:val="20"/>
          <w:lang w:val="en-CA" w:eastAsia="zh-CN"/>
        </w:rPr>
        <w:t>the current block is not ISP coded block</w:t>
      </w:r>
      <w:r>
        <w:rPr>
          <w:rFonts w:eastAsia="SimSun"/>
          <w:sz w:val="22"/>
          <w:szCs w:val="20"/>
          <w:lang w:val="en-CA" w:eastAsia="zh-CN"/>
        </w:rPr>
        <w:t>.</w:t>
      </w:r>
    </w:p>
    <w:p w14:paraId="7CC18674" w14:textId="77777777" w:rsidR="00876669" w:rsidRDefault="00876669" w:rsidP="00A72489">
      <w:pPr>
        <w:pStyle w:val="ListParagraph"/>
        <w:numPr>
          <w:ilvl w:val="0"/>
          <w:numId w:val="34"/>
        </w:numPr>
        <w:rPr>
          <w:rFonts w:eastAsia="SimSun"/>
          <w:sz w:val="22"/>
          <w:szCs w:val="20"/>
          <w:lang w:val="en-CA" w:eastAsia="zh-CN"/>
        </w:rPr>
      </w:pPr>
      <w:r w:rsidRPr="00EB26F7">
        <w:rPr>
          <w:rFonts w:eastAsia="SimSun"/>
          <w:sz w:val="22"/>
          <w:szCs w:val="20"/>
          <w:lang w:val="en-CA" w:eastAsia="zh-CN"/>
        </w:rPr>
        <w:t>all of the following conditions are false</w:t>
      </w:r>
      <w:r>
        <w:rPr>
          <w:rFonts w:eastAsia="SimSun"/>
          <w:sz w:val="22"/>
          <w:szCs w:val="20"/>
          <w:lang w:val="en-CA" w:eastAsia="zh-CN"/>
        </w:rPr>
        <w:t>:</w:t>
      </w:r>
    </w:p>
    <w:p w14:paraId="27500EB2" w14:textId="77777777" w:rsidR="00876669" w:rsidRPr="00EB26F7" w:rsidRDefault="00876669" w:rsidP="00A72489">
      <w:pPr>
        <w:pStyle w:val="ListParagraph"/>
        <w:numPr>
          <w:ilvl w:val="1"/>
          <w:numId w:val="34"/>
        </w:numPr>
        <w:rPr>
          <w:rFonts w:eastAsia="SimSun"/>
          <w:sz w:val="22"/>
          <w:szCs w:val="20"/>
          <w:lang w:val="en-CA" w:eastAsia="zh-CN"/>
        </w:rPr>
      </w:pPr>
      <w:r w:rsidRPr="00EB26F7">
        <w:rPr>
          <w:rFonts w:eastAsia="SimSun"/>
          <w:sz w:val="22"/>
          <w:szCs w:val="20"/>
          <w:lang w:val="en-CA" w:eastAsia="zh-CN"/>
        </w:rPr>
        <w:t>abs(predModeIntra</w:t>
      </w:r>
      <w:r w:rsidRPr="00EB26F7">
        <w:rPr>
          <w:rFonts w:eastAsia="SimSun"/>
          <w:sz w:val="22"/>
          <w:szCs w:val="20"/>
          <w:vertAlign w:val="subscript"/>
          <w:lang w:val="en-CA" w:eastAsia="zh-CN"/>
        </w:rPr>
        <w:t>1</w:t>
      </w:r>
      <w:r w:rsidRPr="00EB26F7">
        <w:rPr>
          <w:rFonts w:eastAsia="SimSun"/>
          <w:sz w:val="22"/>
          <w:szCs w:val="20"/>
          <w:lang w:val="en-CA" w:eastAsia="zh-CN"/>
        </w:rPr>
        <w:t xml:space="preserve"> – predModeIntra</w:t>
      </w:r>
      <w:r w:rsidRPr="00EB26F7">
        <w:rPr>
          <w:rFonts w:eastAsia="SimSun"/>
          <w:sz w:val="22"/>
          <w:szCs w:val="20"/>
          <w:vertAlign w:val="subscript"/>
          <w:lang w:val="en-CA" w:eastAsia="zh-CN"/>
        </w:rPr>
        <w:t>2</w:t>
      </w:r>
      <w:r w:rsidRPr="00EB26F7">
        <w:rPr>
          <w:rFonts w:eastAsia="SimSun"/>
          <w:sz w:val="22"/>
          <w:szCs w:val="20"/>
          <w:lang w:val="en-CA" w:eastAsia="zh-CN"/>
        </w:rPr>
        <w:t>) is greater than Threshold. The value of Threshold is set to 8 or 4</w:t>
      </w:r>
      <w:r>
        <w:rPr>
          <w:rFonts w:eastAsia="SimSun"/>
          <w:sz w:val="22"/>
          <w:szCs w:val="20"/>
          <w:lang w:val="en-CA" w:eastAsia="zh-CN"/>
        </w:rPr>
        <w:t xml:space="preserve"> depending on block size</w:t>
      </w:r>
      <w:r w:rsidRPr="00EB26F7">
        <w:rPr>
          <w:rFonts w:eastAsia="SimSun"/>
          <w:sz w:val="22"/>
          <w:szCs w:val="20"/>
          <w:lang w:val="en-CA" w:eastAsia="zh-CN"/>
        </w:rPr>
        <w:t>.</w:t>
      </w:r>
    </w:p>
    <w:p w14:paraId="45509490" w14:textId="77777777" w:rsidR="00876669" w:rsidRPr="00EB26F7" w:rsidRDefault="00876669" w:rsidP="00A72489">
      <w:pPr>
        <w:pStyle w:val="ListParagraph"/>
        <w:numPr>
          <w:ilvl w:val="1"/>
          <w:numId w:val="34"/>
        </w:numPr>
        <w:rPr>
          <w:rFonts w:eastAsia="SimSun"/>
          <w:sz w:val="22"/>
          <w:szCs w:val="20"/>
          <w:lang w:val="en-CA" w:eastAsia="zh-CN"/>
        </w:rPr>
      </w:pPr>
      <w:r w:rsidRPr="00EB26F7">
        <w:rPr>
          <w:rFonts w:eastAsia="SimSun"/>
          <w:sz w:val="22"/>
          <w:szCs w:val="20"/>
          <w:lang w:val="en-CA" w:eastAsia="zh-CN"/>
        </w:rPr>
        <w:t>(predModeIntra</w:t>
      </w:r>
      <w:r w:rsidRPr="00EB26F7">
        <w:rPr>
          <w:rFonts w:eastAsia="SimSun"/>
          <w:sz w:val="22"/>
          <w:szCs w:val="20"/>
          <w:vertAlign w:val="subscript"/>
          <w:lang w:val="en-CA" w:eastAsia="zh-CN"/>
        </w:rPr>
        <w:t>1</w:t>
      </w:r>
      <w:r w:rsidRPr="00EB26F7">
        <w:rPr>
          <w:rFonts w:eastAsia="SimSun"/>
          <w:sz w:val="22"/>
          <w:szCs w:val="20"/>
          <w:lang w:val="en-CA" w:eastAsia="zh-CN"/>
        </w:rPr>
        <w:t xml:space="preserve"> - EXT_HOR_IDX) * (predModeIntra</w:t>
      </w:r>
      <w:r w:rsidRPr="00EB26F7">
        <w:rPr>
          <w:rFonts w:eastAsia="SimSun"/>
          <w:sz w:val="22"/>
          <w:szCs w:val="20"/>
          <w:vertAlign w:val="subscript"/>
          <w:lang w:val="en-CA" w:eastAsia="zh-CN"/>
        </w:rPr>
        <w:t>2</w:t>
      </w:r>
      <w:r w:rsidRPr="00EB26F7">
        <w:rPr>
          <w:rFonts w:eastAsia="SimSun"/>
          <w:sz w:val="22"/>
          <w:szCs w:val="20"/>
          <w:lang w:val="en-CA" w:eastAsia="zh-CN"/>
        </w:rPr>
        <w:t xml:space="preserve"> - EXT_HOR_IDX) is less than 0.</w:t>
      </w:r>
    </w:p>
    <w:p w14:paraId="744CA2EE" w14:textId="481C4BDE" w:rsidR="00876669" w:rsidRDefault="00876669" w:rsidP="00A72489">
      <w:pPr>
        <w:pStyle w:val="ListParagraph"/>
        <w:numPr>
          <w:ilvl w:val="1"/>
          <w:numId w:val="34"/>
        </w:numPr>
        <w:rPr>
          <w:rFonts w:eastAsia="SimSun"/>
          <w:sz w:val="22"/>
          <w:szCs w:val="20"/>
          <w:lang w:val="en-CA" w:eastAsia="zh-CN"/>
        </w:rPr>
      </w:pPr>
      <w:r w:rsidRPr="00EB26F7">
        <w:rPr>
          <w:rFonts w:eastAsia="SimSun"/>
          <w:sz w:val="22"/>
          <w:szCs w:val="20"/>
          <w:lang w:val="en-CA" w:eastAsia="zh-CN"/>
        </w:rPr>
        <w:t>(predModeIntra</w:t>
      </w:r>
      <w:r w:rsidRPr="00EB26F7">
        <w:rPr>
          <w:rFonts w:eastAsia="SimSun"/>
          <w:sz w:val="22"/>
          <w:szCs w:val="20"/>
          <w:vertAlign w:val="subscript"/>
          <w:lang w:val="en-CA" w:eastAsia="zh-CN"/>
        </w:rPr>
        <w:t>1</w:t>
      </w:r>
      <w:r w:rsidRPr="00EB26F7">
        <w:rPr>
          <w:rFonts w:eastAsia="SimSun"/>
          <w:sz w:val="22"/>
          <w:szCs w:val="20"/>
          <w:lang w:val="en-CA" w:eastAsia="zh-CN"/>
        </w:rPr>
        <w:t xml:space="preserve"> - EXT_VER_IDX) * (predModeIntra</w:t>
      </w:r>
      <w:r w:rsidRPr="00EB26F7">
        <w:rPr>
          <w:rFonts w:eastAsia="SimSun"/>
          <w:sz w:val="22"/>
          <w:szCs w:val="20"/>
          <w:vertAlign w:val="subscript"/>
          <w:lang w:val="en-CA" w:eastAsia="zh-CN"/>
        </w:rPr>
        <w:t>2</w:t>
      </w:r>
      <w:r w:rsidRPr="00EB26F7">
        <w:rPr>
          <w:rFonts w:eastAsia="SimSun"/>
          <w:sz w:val="22"/>
          <w:szCs w:val="20"/>
          <w:lang w:val="en-CA" w:eastAsia="zh-CN"/>
        </w:rPr>
        <w:t xml:space="preserve"> - EXT_VER_IDX) is less than 0</w:t>
      </w:r>
      <w:r>
        <w:rPr>
          <w:rFonts w:eastAsia="SimSun"/>
          <w:sz w:val="22"/>
          <w:szCs w:val="20"/>
          <w:lang w:val="en-CA" w:eastAsia="zh-CN"/>
        </w:rPr>
        <w:t>.</w:t>
      </w:r>
    </w:p>
    <w:p w14:paraId="6F66DF88" w14:textId="77777777" w:rsidR="00876669" w:rsidRDefault="00876669" w:rsidP="00876669">
      <w:pPr>
        <w:pStyle w:val="Heading3"/>
        <w:rPr>
          <w:lang w:val="en-CA"/>
        </w:rPr>
      </w:pPr>
      <w:bookmarkStart w:id="42" w:name="_Toc161786826"/>
      <w:bookmarkStart w:id="43" w:name="_Toc180352310"/>
      <w:r>
        <w:rPr>
          <w:lang w:val="en-CA"/>
        </w:rPr>
        <w:t>Improvements of CIIP</w:t>
      </w:r>
      <w:bookmarkEnd w:id="42"/>
      <w:bookmarkEnd w:id="43"/>
    </w:p>
    <w:p w14:paraId="589A61E9" w14:textId="77777777" w:rsidR="00876669" w:rsidRDefault="00876669" w:rsidP="00876669">
      <w:pPr>
        <w:pStyle w:val="Heading4"/>
        <w:rPr>
          <w:lang w:val="en-CA"/>
        </w:rPr>
      </w:pPr>
      <w:r>
        <w:rPr>
          <w:rFonts w:hint="eastAsia"/>
          <w:lang w:val="en-CA" w:eastAsia="zh-CN"/>
        </w:rPr>
        <w:t>S</w:t>
      </w:r>
      <w:r>
        <w:rPr>
          <w:lang w:val="en-CA"/>
        </w:rPr>
        <w:t>ubblock CIIP</w:t>
      </w:r>
    </w:p>
    <w:p w14:paraId="35AB0B13" w14:textId="77777777" w:rsidR="00876669" w:rsidRDefault="00876669" w:rsidP="00876669">
      <w:r>
        <w:t xml:space="preserve">A subblock-based merge candidate may be used to generate the inter signal of CIIP, where the same subblock-based merge candidate list used by affine and sbTMVP is utilized. </w:t>
      </w:r>
    </w:p>
    <w:p w14:paraId="171B569E" w14:textId="38FB3B0B" w:rsidR="00876669" w:rsidRPr="000A09E6" w:rsidRDefault="00876669" w:rsidP="00876669">
      <w:r>
        <w:t>When CIIP flag is true and CIIP-TM flag is false, a subblock-based CIIP flag is signalled. If subblock-based CIIP flag is true, an index indicating specific candidate in the subblock-based merge list is signalled, and TIMD is used to generate intra signal by default thus no CIIP-PDPC flag signalled any more.</w:t>
      </w:r>
    </w:p>
    <w:p w14:paraId="476DC399" w14:textId="64B8AC5D" w:rsidR="00C31E54" w:rsidRDefault="00C31E54" w:rsidP="000A09E6">
      <w:pPr>
        <w:pStyle w:val="Heading4"/>
        <w:rPr>
          <w:lang w:val="en-CA"/>
        </w:rPr>
      </w:pPr>
      <w:r>
        <w:rPr>
          <w:lang w:val="en-CA"/>
        </w:rPr>
        <w:t>Combination of CIIP with TIMD and TM merge</w:t>
      </w:r>
    </w:p>
    <w:p w14:paraId="63D6F277" w14:textId="51166233" w:rsidR="00C31E54" w:rsidRPr="00EC25A9" w:rsidRDefault="00C31E54" w:rsidP="00DA56A6">
      <w:pPr>
        <w:rPr>
          <w:lang w:val="en-CA"/>
        </w:rPr>
      </w:pPr>
      <w:r>
        <w:rPr>
          <w:szCs w:val="22"/>
          <w:lang w:val="en-CA" w:eastAsia="ja-JP"/>
        </w:rPr>
        <w:t xml:space="preserve">In CIIP mode, the prediction samples are generated by weighting an inter prediction signal predicted using </w:t>
      </w:r>
      <w:r>
        <w:rPr>
          <w:szCs w:val="22"/>
          <w:lang w:val="en-CA"/>
        </w:rPr>
        <w:t xml:space="preserve">CIIP-TM </w:t>
      </w:r>
      <w:r>
        <w:rPr>
          <w:lang w:val="en-CA"/>
        </w:rPr>
        <w:t xml:space="preserve">merge candidate </w:t>
      </w:r>
      <w:r>
        <w:rPr>
          <w:szCs w:val="22"/>
          <w:lang w:val="en-CA" w:eastAsia="ja-JP"/>
        </w:rPr>
        <w:t xml:space="preserve">and an intra prediction signal predicted using TIMD derived intra prediction mode. </w:t>
      </w:r>
      <w:r>
        <w:rPr>
          <w:szCs w:val="24"/>
        </w:rPr>
        <w:t xml:space="preserve">The method is only applied to coding blocks with an area less than or equal to 1024. </w:t>
      </w:r>
      <w:r>
        <w:rPr>
          <w:szCs w:val="22"/>
          <w:lang w:val="en-CA" w:eastAsia="ja-JP"/>
        </w:rPr>
        <w:t xml:space="preserve"> </w:t>
      </w:r>
    </w:p>
    <w:p w14:paraId="7ED12020" w14:textId="77777777" w:rsidR="00C31E54" w:rsidRDefault="00C31E54" w:rsidP="00C31E54">
      <w:pPr>
        <w:rPr>
          <w:lang w:eastAsia="zh-CN"/>
        </w:rPr>
      </w:pPr>
      <w:r>
        <w:rPr>
          <w:lang w:eastAsia="zh-CN"/>
        </w:rPr>
        <w:t xml:space="preserve">The TIMD derivation method is used to derive the intra prediction mode in CIIP. Specifically, the intra prediction mode with the smallest SATD values in the TIMD mode list is selected and mapped to </w:t>
      </w:r>
      <w:r>
        <w:rPr>
          <w:szCs w:val="24"/>
        </w:rPr>
        <w:t>one of the 67 regular intra prediction modes</w:t>
      </w:r>
      <w:r>
        <w:rPr>
          <w:lang w:eastAsia="zh-CN"/>
        </w:rPr>
        <w:t>.</w:t>
      </w:r>
    </w:p>
    <w:p w14:paraId="32BA72E7" w14:textId="664E4C55" w:rsidR="00133071" w:rsidRDefault="00C31E54">
      <w:pPr>
        <w:rPr>
          <w:szCs w:val="22"/>
        </w:rPr>
      </w:pPr>
      <w:r>
        <w:rPr>
          <w:lang w:eastAsia="zh-CN"/>
        </w:rPr>
        <w:t xml:space="preserve">In addition, it is also proposed to modify the </w:t>
      </w:r>
      <w:r>
        <w:rPr>
          <w:szCs w:val="22"/>
        </w:rPr>
        <w:t xml:space="preserve">weights (wIntra, wInter) for the two tests if the derived intra prediction mode is an angular mode. For near-horizontal modes (2 &lt;= angular mode index &lt; 34), the current block is vertically divided as shown in </w:t>
      </w:r>
      <w:r w:rsidR="005723FE">
        <w:rPr>
          <w:szCs w:val="22"/>
        </w:rPr>
        <w:fldChar w:fldCharType="begin"/>
      </w:r>
      <w:r w:rsidR="005723FE">
        <w:rPr>
          <w:szCs w:val="22"/>
        </w:rPr>
        <w:instrText xml:space="preserve"> REF _Ref100614328 \h </w:instrText>
      </w:r>
      <w:r w:rsidR="005723FE">
        <w:rPr>
          <w:szCs w:val="22"/>
        </w:rPr>
      </w:r>
      <w:r w:rsidR="005723FE">
        <w:rPr>
          <w:szCs w:val="22"/>
        </w:rPr>
        <w:fldChar w:fldCharType="separate"/>
      </w:r>
      <w:r w:rsidR="00E264D5">
        <w:t xml:space="preserve">Figure </w:t>
      </w:r>
      <w:r w:rsidR="00E264D5">
        <w:rPr>
          <w:noProof/>
        </w:rPr>
        <w:t>9</w:t>
      </w:r>
      <w:r w:rsidR="005723FE">
        <w:rPr>
          <w:szCs w:val="22"/>
        </w:rPr>
        <w:fldChar w:fldCharType="end"/>
      </w:r>
      <w:r>
        <w:rPr>
          <w:szCs w:val="22"/>
        </w:rPr>
        <w:t>(a); for near-vertical modes (34 &lt;= angular mode index &lt;= 66), the current block is horizontally divided as shown in</w:t>
      </w:r>
      <w:r w:rsidR="007051C4">
        <w:rPr>
          <w:szCs w:val="22"/>
        </w:rPr>
        <w:t xml:space="preserve"> </w:t>
      </w:r>
      <w:r w:rsidR="007051C4">
        <w:rPr>
          <w:szCs w:val="22"/>
        </w:rPr>
        <w:fldChar w:fldCharType="begin"/>
      </w:r>
      <w:r w:rsidR="007051C4">
        <w:rPr>
          <w:szCs w:val="22"/>
        </w:rPr>
        <w:instrText xml:space="preserve"> REF _Ref100614328 \h </w:instrText>
      </w:r>
      <w:r w:rsidR="007051C4">
        <w:rPr>
          <w:szCs w:val="22"/>
        </w:rPr>
      </w:r>
      <w:r w:rsidR="007051C4">
        <w:rPr>
          <w:szCs w:val="22"/>
        </w:rPr>
        <w:fldChar w:fldCharType="separate"/>
      </w:r>
      <w:r w:rsidR="00E264D5">
        <w:t xml:space="preserve">Figure </w:t>
      </w:r>
      <w:r w:rsidR="00E264D5">
        <w:rPr>
          <w:noProof/>
        </w:rPr>
        <w:t>9</w:t>
      </w:r>
      <w:r w:rsidR="007051C4">
        <w:rPr>
          <w:szCs w:val="22"/>
        </w:rPr>
        <w:fldChar w:fldCharType="end"/>
      </w:r>
      <w:r>
        <w:rPr>
          <w:szCs w:val="22"/>
        </w:rPr>
        <w:t xml:space="preserve">(b). </w:t>
      </w:r>
    </w:p>
    <w:p w14:paraId="37CA7006" w14:textId="7D2069DE" w:rsidR="00C31E54" w:rsidRDefault="00C31E54" w:rsidP="00C31E54">
      <w:pPr>
        <w:rPr>
          <w:szCs w:val="22"/>
        </w:rPr>
      </w:pPr>
      <w:r>
        <w:rPr>
          <w:szCs w:val="22"/>
        </w:rPr>
        <w:t xml:space="preserve">The (wIntra, wInter) for different sub-blocks are shown in </w:t>
      </w:r>
      <w:r>
        <w:rPr>
          <w:szCs w:val="22"/>
        </w:rPr>
        <w:fldChar w:fldCharType="begin"/>
      </w:r>
      <w:r>
        <w:rPr>
          <w:szCs w:val="22"/>
        </w:rPr>
        <w:instrText xml:space="preserve"> REF _Ref75858336 \h  \* MERGEFORMAT </w:instrText>
      </w:r>
      <w:r>
        <w:rPr>
          <w:szCs w:val="22"/>
        </w:rPr>
      </w:r>
      <w:r>
        <w:rPr>
          <w:szCs w:val="22"/>
        </w:rPr>
        <w:fldChar w:fldCharType="separate"/>
      </w:r>
      <w:r w:rsidR="00E264D5" w:rsidRPr="00E264D5">
        <w:rPr>
          <w:szCs w:val="22"/>
        </w:rPr>
        <w:t>Table 1</w:t>
      </w:r>
      <w:r>
        <w:rPr>
          <w:szCs w:val="22"/>
        </w:rPr>
        <w:fldChar w:fldCharType="end"/>
      </w:r>
      <w:r>
        <w:rPr>
          <w:szCs w:val="22"/>
        </w:rPr>
        <w:t xml:space="preserve">. </w:t>
      </w:r>
    </w:p>
    <w:p w14:paraId="3B75FCF1" w14:textId="77777777" w:rsidR="00CF5489" w:rsidRDefault="003E220A" w:rsidP="004E65F7">
      <w:pPr>
        <w:keepNext/>
        <w:jc w:val="center"/>
      </w:pPr>
      <w:r>
        <w:rPr>
          <w:noProof/>
          <w:lang w:eastAsia="zh-CN"/>
        </w:rPr>
        <w:drawing>
          <wp:inline distT="0" distB="0" distL="0" distR="0" wp14:anchorId="0BE76D76" wp14:editId="05408B30">
            <wp:extent cx="3075940" cy="14097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75940" cy="1409700"/>
                    </a:xfrm>
                    <a:prstGeom prst="rect">
                      <a:avLst/>
                    </a:prstGeom>
                    <a:noFill/>
                  </pic:spPr>
                </pic:pic>
              </a:graphicData>
            </a:graphic>
          </wp:inline>
        </w:drawing>
      </w:r>
      <w:bookmarkStart w:id="44" w:name="_Ref75858126"/>
      <w:bookmarkStart w:id="45" w:name="_Ref75858114"/>
    </w:p>
    <w:p w14:paraId="558A60EB" w14:textId="067EB172" w:rsidR="00CF5489" w:rsidRDefault="00CF5489">
      <w:pPr>
        <w:pStyle w:val="Caption"/>
      </w:pPr>
      <w:bookmarkStart w:id="46" w:name="_Ref100614328"/>
      <w:r>
        <w:t xml:space="preserve">Figure </w:t>
      </w:r>
      <w:r>
        <w:fldChar w:fldCharType="begin"/>
      </w:r>
      <w:r>
        <w:instrText xml:space="preserve"> SEQ Figure \* ARABIC </w:instrText>
      </w:r>
      <w:r>
        <w:fldChar w:fldCharType="separate"/>
      </w:r>
      <w:r w:rsidR="00EC34BD">
        <w:rPr>
          <w:noProof/>
        </w:rPr>
        <w:t>10</w:t>
      </w:r>
      <w:r>
        <w:rPr>
          <w:noProof/>
        </w:rPr>
        <w:fldChar w:fldCharType="end"/>
      </w:r>
      <w:bookmarkEnd w:id="46"/>
      <w:r>
        <w:t>. The division method for angular modes.</w:t>
      </w:r>
    </w:p>
    <w:p w14:paraId="0812EC24" w14:textId="7143FAED" w:rsidR="00C31E54" w:rsidRDefault="00C31E54" w:rsidP="00C31E54">
      <w:pPr>
        <w:pStyle w:val="Caption"/>
        <w:spacing w:before="200" w:after="0"/>
        <w:rPr>
          <w:rFonts w:eastAsiaTheme="minorEastAsia"/>
          <w:sz w:val="22"/>
          <w:lang w:eastAsia="ja-JP"/>
        </w:rPr>
      </w:pPr>
      <w:bookmarkStart w:id="47" w:name="_Ref75858336"/>
      <w:bookmarkEnd w:id="44"/>
      <w:bookmarkEnd w:id="45"/>
      <w:r>
        <w:rPr>
          <w:rFonts w:eastAsiaTheme="minorEastAsia"/>
          <w:i/>
          <w:iCs/>
          <w:sz w:val="22"/>
          <w:lang w:val="en-CA" w:eastAsia="ja-JP"/>
        </w:rPr>
        <w:t xml:space="preserve">Table </w:t>
      </w:r>
      <w:r w:rsidR="00B872D1">
        <w:rPr>
          <w:rFonts w:eastAsiaTheme="minorEastAsia"/>
          <w:i/>
          <w:iCs/>
          <w:sz w:val="22"/>
          <w:lang w:val="en-CA" w:eastAsia="ja-JP"/>
        </w:rPr>
        <w:fldChar w:fldCharType="begin"/>
      </w:r>
      <w:r w:rsidR="00B872D1">
        <w:rPr>
          <w:rFonts w:eastAsiaTheme="minorEastAsia"/>
          <w:i/>
          <w:iCs/>
          <w:sz w:val="22"/>
          <w:lang w:val="en-CA" w:eastAsia="ja-JP"/>
        </w:rPr>
        <w:instrText xml:space="preserve"> SEQ Table \* ARABIC </w:instrText>
      </w:r>
      <w:r w:rsidR="00B872D1">
        <w:rPr>
          <w:rFonts w:eastAsiaTheme="minorEastAsia"/>
          <w:i/>
          <w:iCs/>
          <w:sz w:val="22"/>
          <w:lang w:val="en-CA" w:eastAsia="ja-JP"/>
        </w:rPr>
        <w:fldChar w:fldCharType="separate"/>
      </w:r>
      <w:r w:rsidR="00E264D5">
        <w:rPr>
          <w:rFonts w:eastAsiaTheme="minorEastAsia"/>
          <w:i/>
          <w:iCs/>
          <w:noProof/>
          <w:sz w:val="22"/>
          <w:lang w:val="en-CA" w:eastAsia="ja-JP"/>
        </w:rPr>
        <w:t>1</w:t>
      </w:r>
      <w:r w:rsidR="00B872D1">
        <w:rPr>
          <w:rFonts w:eastAsiaTheme="minorEastAsia"/>
          <w:i/>
          <w:iCs/>
          <w:sz w:val="22"/>
          <w:lang w:val="en-CA" w:eastAsia="ja-JP"/>
        </w:rPr>
        <w:fldChar w:fldCharType="end"/>
      </w:r>
      <w:bookmarkEnd w:id="47"/>
      <w:r>
        <w:rPr>
          <w:rFonts w:eastAsiaTheme="minorEastAsia"/>
          <w:i/>
          <w:iCs/>
          <w:sz w:val="22"/>
          <w:lang w:val="en-CA" w:eastAsia="ja-JP"/>
        </w:rPr>
        <w:t>. The modified weights used for angular modes.</w:t>
      </w:r>
    </w:p>
    <w:tbl>
      <w:tblPr>
        <w:tblStyle w:val="TableGrid"/>
        <w:tblW w:w="5000" w:type="pct"/>
        <w:tblInd w:w="0" w:type="dxa"/>
        <w:tblLook w:val="04A0" w:firstRow="1" w:lastRow="0" w:firstColumn="1" w:lastColumn="0" w:noHBand="0" w:noVBand="1"/>
      </w:tblPr>
      <w:tblGrid>
        <w:gridCol w:w="4673"/>
        <w:gridCol w:w="4677"/>
      </w:tblGrid>
      <w:tr w:rsidR="00C31E54" w14:paraId="46E0BBE9"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58F9CF62" w14:textId="77777777" w:rsidR="00C31E54" w:rsidRDefault="00C31E54">
            <w:pPr>
              <w:spacing w:before="0"/>
              <w:jc w:val="center"/>
              <w:rPr>
                <w:rFonts w:eastAsiaTheme="minorEastAsia"/>
                <w:b/>
                <w:szCs w:val="22"/>
                <w:lang w:val="en-CA" w:eastAsia="zh-CN"/>
              </w:rPr>
            </w:pPr>
            <w:r>
              <w:rPr>
                <w:b/>
              </w:rPr>
              <w:t>The sub-block index</w:t>
            </w:r>
          </w:p>
        </w:tc>
        <w:tc>
          <w:tcPr>
            <w:tcW w:w="2501" w:type="pct"/>
            <w:tcBorders>
              <w:top w:val="single" w:sz="4" w:space="0" w:color="auto"/>
              <w:left w:val="single" w:sz="4" w:space="0" w:color="auto"/>
              <w:bottom w:val="single" w:sz="4" w:space="0" w:color="auto"/>
              <w:right w:val="single" w:sz="4" w:space="0" w:color="auto"/>
            </w:tcBorders>
            <w:hideMark/>
          </w:tcPr>
          <w:p w14:paraId="0295C62F" w14:textId="77777777" w:rsidR="00C31E54" w:rsidRDefault="00C31E54">
            <w:pPr>
              <w:spacing w:before="0"/>
              <w:jc w:val="center"/>
              <w:rPr>
                <w:b/>
                <w:lang w:val="en-CA"/>
              </w:rPr>
            </w:pPr>
            <w:r>
              <w:rPr>
                <w:b/>
              </w:rPr>
              <w:t>(wIntra, wInter)</w:t>
            </w:r>
          </w:p>
        </w:tc>
      </w:tr>
      <w:tr w:rsidR="00C31E54" w14:paraId="3B24743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3695B463" w14:textId="77777777" w:rsidR="00C31E54" w:rsidRDefault="00C31E54">
            <w:pPr>
              <w:spacing w:before="0"/>
              <w:jc w:val="center"/>
            </w:pPr>
            <w:r>
              <w:t>0</w:t>
            </w:r>
          </w:p>
        </w:tc>
        <w:tc>
          <w:tcPr>
            <w:tcW w:w="2501" w:type="pct"/>
            <w:tcBorders>
              <w:top w:val="single" w:sz="4" w:space="0" w:color="auto"/>
              <w:left w:val="single" w:sz="4" w:space="0" w:color="auto"/>
              <w:bottom w:val="single" w:sz="4" w:space="0" w:color="auto"/>
              <w:right w:val="single" w:sz="4" w:space="0" w:color="auto"/>
            </w:tcBorders>
            <w:hideMark/>
          </w:tcPr>
          <w:p w14:paraId="2836032C" w14:textId="77777777" w:rsidR="00C31E54" w:rsidRDefault="00C31E54">
            <w:pPr>
              <w:spacing w:before="0"/>
              <w:jc w:val="center"/>
            </w:pPr>
            <w:r>
              <w:t>(6, 2)</w:t>
            </w:r>
          </w:p>
        </w:tc>
      </w:tr>
      <w:tr w:rsidR="00C31E54" w14:paraId="27B797F7"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08B5BE5" w14:textId="77777777" w:rsidR="00C31E54" w:rsidRDefault="00C31E54">
            <w:pPr>
              <w:spacing w:before="0"/>
              <w:jc w:val="center"/>
            </w:pPr>
            <w:r>
              <w:t>1</w:t>
            </w:r>
          </w:p>
        </w:tc>
        <w:tc>
          <w:tcPr>
            <w:tcW w:w="2501" w:type="pct"/>
            <w:tcBorders>
              <w:top w:val="single" w:sz="4" w:space="0" w:color="auto"/>
              <w:left w:val="single" w:sz="4" w:space="0" w:color="auto"/>
              <w:bottom w:val="single" w:sz="4" w:space="0" w:color="auto"/>
              <w:right w:val="single" w:sz="4" w:space="0" w:color="auto"/>
            </w:tcBorders>
            <w:hideMark/>
          </w:tcPr>
          <w:p w14:paraId="7D51019B" w14:textId="77777777" w:rsidR="00C31E54" w:rsidRDefault="00C31E54">
            <w:pPr>
              <w:spacing w:before="0"/>
              <w:jc w:val="center"/>
            </w:pPr>
            <w:r>
              <w:t>(5, 3)</w:t>
            </w:r>
          </w:p>
        </w:tc>
      </w:tr>
      <w:tr w:rsidR="00C31E54" w14:paraId="6886876D"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494D9919" w14:textId="77777777" w:rsidR="00C31E54" w:rsidRDefault="00C31E54">
            <w:pPr>
              <w:spacing w:before="0"/>
              <w:jc w:val="center"/>
            </w:pPr>
            <w:r>
              <w:t>2</w:t>
            </w:r>
          </w:p>
        </w:tc>
        <w:tc>
          <w:tcPr>
            <w:tcW w:w="2501" w:type="pct"/>
            <w:tcBorders>
              <w:top w:val="single" w:sz="4" w:space="0" w:color="auto"/>
              <w:left w:val="single" w:sz="4" w:space="0" w:color="auto"/>
              <w:bottom w:val="single" w:sz="4" w:space="0" w:color="auto"/>
              <w:right w:val="single" w:sz="4" w:space="0" w:color="auto"/>
            </w:tcBorders>
            <w:hideMark/>
          </w:tcPr>
          <w:p w14:paraId="40F74107" w14:textId="77777777" w:rsidR="00C31E54" w:rsidRDefault="00C31E54">
            <w:pPr>
              <w:spacing w:before="0"/>
              <w:jc w:val="center"/>
            </w:pPr>
            <w:r>
              <w:t>(3, 5)</w:t>
            </w:r>
          </w:p>
        </w:tc>
      </w:tr>
      <w:tr w:rsidR="00C31E54" w14:paraId="0B51477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C06514B" w14:textId="77777777" w:rsidR="00C31E54" w:rsidRDefault="00C31E54">
            <w:pPr>
              <w:spacing w:before="0"/>
              <w:jc w:val="center"/>
            </w:pPr>
            <w:r>
              <w:t>3</w:t>
            </w:r>
          </w:p>
        </w:tc>
        <w:tc>
          <w:tcPr>
            <w:tcW w:w="2501" w:type="pct"/>
            <w:tcBorders>
              <w:top w:val="single" w:sz="4" w:space="0" w:color="auto"/>
              <w:left w:val="single" w:sz="4" w:space="0" w:color="auto"/>
              <w:bottom w:val="single" w:sz="4" w:space="0" w:color="auto"/>
              <w:right w:val="single" w:sz="4" w:space="0" w:color="auto"/>
            </w:tcBorders>
            <w:hideMark/>
          </w:tcPr>
          <w:p w14:paraId="696964EA" w14:textId="77777777" w:rsidR="00C31E54" w:rsidRDefault="00C31E54">
            <w:pPr>
              <w:spacing w:before="0"/>
              <w:jc w:val="center"/>
            </w:pPr>
            <w:r>
              <w:t>(2, 6)</w:t>
            </w:r>
          </w:p>
        </w:tc>
      </w:tr>
    </w:tbl>
    <w:p w14:paraId="6834D1FD" w14:textId="4C1D42CB" w:rsidR="00C31E54" w:rsidRDefault="00C31E54" w:rsidP="00DA56A6">
      <w:pPr>
        <w:rPr>
          <w:szCs w:val="22"/>
          <w:lang w:val="en-CA"/>
        </w:rPr>
      </w:pPr>
      <w:r>
        <w:rPr>
          <w:lang w:val="en-CA"/>
        </w:rPr>
        <w:t xml:space="preserve">With CIIP-TM, a </w:t>
      </w:r>
      <w:r>
        <w:rPr>
          <w:szCs w:val="22"/>
          <w:lang w:val="en-CA"/>
        </w:rPr>
        <w:t xml:space="preserve">CIIP-TM </w:t>
      </w:r>
      <w:r>
        <w:rPr>
          <w:lang w:val="en-CA"/>
        </w:rPr>
        <w:t xml:space="preserve">merge candidate list is built for the CIIP-TM mode. The merge candidates are refined </w:t>
      </w:r>
      <w:r>
        <w:rPr>
          <w:szCs w:val="22"/>
          <w:lang w:val="en-CA"/>
        </w:rPr>
        <w:t xml:space="preserve">by template matching. The </w:t>
      </w:r>
      <w:r>
        <w:rPr>
          <w:lang w:val="en-CA"/>
        </w:rPr>
        <w:t xml:space="preserve">CIIP-TM </w:t>
      </w:r>
      <w:r>
        <w:rPr>
          <w:szCs w:val="22"/>
          <w:lang w:val="en-CA"/>
        </w:rPr>
        <w:t>merge candidates are also reordered by the ARMC method as regular merge candidates. The maximum number of CIIP-TM merge candidates is equal to two.</w:t>
      </w:r>
    </w:p>
    <w:p w14:paraId="53A5A5E9" w14:textId="2229C440" w:rsidR="00C974C2" w:rsidRPr="00C974C2" w:rsidRDefault="00C974C2" w:rsidP="0070372E">
      <w:pPr>
        <w:pStyle w:val="Heading3"/>
        <w:rPr>
          <w:lang w:val="en-CA"/>
        </w:rPr>
      </w:pPr>
      <w:bookmarkStart w:id="48" w:name="_Toc180352311"/>
      <w:r w:rsidRPr="00C974C2">
        <w:rPr>
          <w:lang w:val="en-CA"/>
        </w:rPr>
        <w:t>Extended multiple reference line</w:t>
      </w:r>
      <w:r>
        <w:rPr>
          <w:lang w:val="en-CA"/>
        </w:rPr>
        <w:t xml:space="preserve"> (MRL)</w:t>
      </w:r>
      <w:r w:rsidRPr="00C974C2">
        <w:rPr>
          <w:lang w:val="en-CA"/>
        </w:rPr>
        <w:t xml:space="preserve"> list</w:t>
      </w:r>
      <w:bookmarkEnd w:id="48"/>
    </w:p>
    <w:p w14:paraId="389EE0D9" w14:textId="4BC3C003" w:rsidR="00CF5489" w:rsidRDefault="00C974C2" w:rsidP="00DA56A6">
      <w:pPr>
        <w:rPr>
          <w:lang w:val="en-CA"/>
        </w:rPr>
      </w:pPr>
      <w:r>
        <w:rPr>
          <w:szCs w:val="22"/>
          <w:lang w:val="en-CA"/>
        </w:rPr>
        <w:t xml:space="preserve">MRL list </w:t>
      </w:r>
      <w:r w:rsidR="008636A3">
        <w:rPr>
          <w:szCs w:val="22"/>
          <w:lang w:val="en-CA"/>
        </w:rPr>
        <w:t xml:space="preserve">in VVC </w:t>
      </w:r>
      <w:r>
        <w:rPr>
          <w:szCs w:val="22"/>
          <w:lang w:val="en-CA"/>
        </w:rPr>
        <w:t xml:space="preserve">is extended to include more reference lines for intra prediction. The </w:t>
      </w:r>
      <w:r w:rsidR="008636A3">
        <w:rPr>
          <w:szCs w:val="22"/>
          <w:lang w:val="en-CA"/>
        </w:rPr>
        <w:t xml:space="preserve">extended </w:t>
      </w:r>
      <w:r>
        <w:rPr>
          <w:szCs w:val="22"/>
          <w:lang w:val="en-CA"/>
        </w:rPr>
        <w:t>reference line list consists of</w:t>
      </w:r>
      <w:r w:rsidR="00CF5489">
        <w:rPr>
          <w:szCs w:val="22"/>
          <w:lang w:val="en-CA"/>
        </w:rPr>
        <w:t xml:space="preserve"> line indices </w:t>
      </w:r>
      <w:r w:rsidR="00CF5489">
        <w:rPr>
          <w:lang w:val="en-CA"/>
        </w:rPr>
        <w:t xml:space="preserve">{1, 3, 5, 7, 12} as shown </w:t>
      </w:r>
      <w:r w:rsidR="002A0476">
        <w:rPr>
          <w:lang w:val="en-CA"/>
        </w:rPr>
        <w:fldChar w:fldCharType="begin"/>
      </w:r>
      <w:r w:rsidR="002A0476">
        <w:rPr>
          <w:lang w:val="en-CA"/>
        </w:rPr>
        <w:instrText xml:space="preserve"> REF _Ref100585736 \h </w:instrText>
      </w:r>
      <w:r w:rsidR="002A0476">
        <w:rPr>
          <w:lang w:val="en-CA"/>
        </w:rPr>
      </w:r>
      <w:r w:rsidR="002A0476">
        <w:rPr>
          <w:lang w:val="en-CA"/>
        </w:rPr>
        <w:fldChar w:fldCharType="separate"/>
      </w:r>
      <w:r w:rsidR="00E264D5">
        <w:t xml:space="preserve">Figure </w:t>
      </w:r>
      <w:r w:rsidR="00E264D5">
        <w:rPr>
          <w:noProof/>
        </w:rPr>
        <w:t>10</w:t>
      </w:r>
      <w:r w:rsidR="002A0476">
        <w:rPr>
          <w:lang w:val="en-CA"/>
        </w:rPr>
        <w:fldChar w:fldCharType="end"/>
      </w:r>
      <w:r w:rsidR="00CF5489">
        <w:rPr>
          <w:lang w:val="en-CA"/>
        </w:rPr>
        <w:t>.</w:t>
      </w:r>
      <w:r w:rsidR="002A0476">
        <w:rPr>
          <w:lang w:val="en-CA"/>
        </w:rPr>
        <w:t xml:space="preserve"> </w:t>
      </w:r>
      <w:r w:rsidR="002A0476">
        <w:rPr>
          <w:szCs w:val="22"/>
          <w:lang w:val="en-CA"/>
        </w:rPr>
        <w:t>For template-based intra mode derivation (TIMD), instead of the full MRL candidate list, only the first two reference line candidates, i.e., {1, 3}, are used.</w:t>
      </w:r>
    </w:p>
    <w:p w14:paraId="6BEB4D81" w14:textId="77777777" w:rsidR="00CF5489" w:rsidRDefault="00CF5489" w:rsidP="004E65F7">
      <w:pPr>
        <w:keepNext/>
        <w:jc w:val="center"/>
      </w:pPr>
      <w:r>
        <w:rPr>
          <w:noProof/>
        </w:rPr>
        <w:drawing>
          <wp:inline distT="0" distB="0" distL="0" distR="0" wp14:anchorId="65B904ED" wp14:editId="05FEE6EC">
            <wp:extent cx="3625702" cy="2926902"/>
            <wp:effectExtent l="0" t="0" r="0" b="698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30"/>
                    <a:stretch>
                      <a:fillRect/>
                    </a:stretch>
                  </pic:blipFill>
                  <pic:spPr>
                    <a:xfrm>
                      <a:off x="0" y="0"/>
                      <a:ext cx="3634310" cy="2933851"/>
                    </a:xfrm>
                    <a:prstGeom prst="rect">
                      <a:avLst/>
                    </a:prstGeom>
                  </pic:spPr>
                </pic:pic>
              </a:graphicData>
            </a:graphic>
          </wp:inline>
        </w:drawing>
      </w:r>
    </w:p>
    <w:p w14:paraId="19984C1A" w14:textId="307CE687" w:rsidR="00C974C2" w:rsidRDefault="00CF5489" w:rsidP="004E65F7">
      <w:pPr>
        <w:pStyle w:val="Caption"/>
      </w:pPr>
      <w:bookmarkStart w:id="49" w:name="_Ref100585736"/>
      <w:r>
        <w:t xml:space="preserve">Figure </w:t>
      </w:r>
      <w:r>
        <w:fldChar w:fldCharType="begin"/>
      </w:r>
      <w:r>
        <w:instrText xml:space="preserve"> SEQ Figure \* ARABIC </w:instrText>
      </w:r>
      <w:r>
        <w:fldChar w:fldCharType="separate"/>
      </w:r>
      <w:r w:rsidR="00EC34BD">
        <w:rPr>
          <w:noProof/>
        </w:rPr>
        <w:t>11</w:t>
      </w:r>
      <w:r>
        <w:rPr>
          <w:noProof/>
        </w:rPr>
        <w:fldChar w:fldCharType="end"/>
      </w:r>
      <w:bookmarkEnd w:id="49"/>
      <w:r>
        <w:t xml:space="preserve">. </w:t>
      </w:r>
      <w:r w:rsidRPr="00384EFA">
        <w:t>Extended MRL candidate list</w:t>
      </w:r>
      <w:r>
        <w:t>.</w:t>
      </w:r>
    </w:p>
    <w:p w14:paraId="7D24B7D7" w14:textId="5B66DCB7" w:rsidR="00811C4E" w:rsidRDefault="00A36CDC" w:rsidP="0070372E">
      <w:pPr>
        <w:pStyle w:val="Heading3"/>
      </w:pPr>
      <w:bookmarkStart w:id="50" w:name="_Toc180352312"/>
      <w:r w:rsidRPr="008929E9">
        <w:t>Template-based multiple reference line intra predict</w:t>
      </w:r>
      <w:r>
        <w:t>ion</w:t>
      </w:r>
      <w:bookmarkEnd w:id="50"/>
    </w:p>
    <w:p w14:paraId="142E3F0F" w14:textId="4010F8CC" w:rsidR="00A36CDC" w:rsidRDefault="00CA1A04" w:rsidP="00A36CDC">
      <w:pPr>
        <w:rPr>
          <w:lang w:val="en-CA" w:eastAsia="zh-CN"/>
        </w:rPr>
      </w:pPr>
      <w:r>
        <w:rPr>
          <w:lang w:val="en-CA" w:eastAsia="zh-CN"/>
        </w:rPr>
        <w:t xml:space="preserve">Template-based multiple reference line intra prediction (TMRL) mode combines reference line and prediction mode together and uses a template matching method to construct a list of candidate combinations. An index to the candidate combination list is coded to indicate which reference line and prediction mode is used in coding the current block. </w:t>
      </w:r>
      <w:r w:rsidR="000D1BC5">
        <w:rPr>
          <w:lang w:val="en-CA" w:eastAsia="zh-CN"/>
        </w:rPr>
        <w:t>T</w:t>
      </w:r>
      <w:r>
        <w:rPr>
          <w:lang w:val="en-CA" w:eastAsia="zh-CN"/>
        </w:rPr>
        <w:t xml:space="preserve">he regular multiple reference line (MRL) for the non-TIMD part is replaced by </w:t>
      </w:r>
      <w:r w:rsidR="00FA2FE8">
        <w:rPr>
          <w:lang w:val="en-CA" w:eastAsia="zh-CN"/>
        </w:rPr>
        <w:t>TMRL</w:t>
      </w:r>
      <w:r>
        <w:rPr>
          <w:lang w:val="en-CA" w:eastAsia="zh-CN"/>
        </w:rPr>
        <w:t xml:space="preserve"> mode.</w:t>
      </w:r>
    </w:p>
    <w:p w14:paraId="0D4ED5CB" w14:textId="64F4ADA1" w:rsidR="004C5886" w:rsidRDefault="003B66F3" w:rsidP="00CB2B5C">
      <w:pPr>
        <w:tabs>
          <w:tab w:val="clear" w:pos="720"/>
        </w:tabs>
        <w:rPr>
          <w:szCs w:val="22"/>
          <w:lang w:val="en-CA"/>
        </w:rPr>
      </w:pPr>
      <w:r>
        <w:rPr>
          <w:szCs w:val="22"/>
          <w:lang w:val="en-CA"/>
        </w:rPr>
        <w:t xml:space="preserve">The TMRL mode </w:t>
      </w:r>
      <w:r w:rsidR="004C5886">
        <w:rPr>
          <w:szCs w:val="22"/>
          <w:lang w:val="en-CA"/>
        </w:rPr>
        <w:t>extends</w:t>
      </w:r>
      <w:r w:rsidR="004C5886" w:rsidRPr="004C5886">
        <w:rPr>
          <w:szCs w:val="22"/>
          <w:lang w:val="en-CA"/>
        </w:rPr>
        <w:t xml:space="preserve"> </w:t>
      </w:r>
      <w:r w:rsidR="004C5886" w:rsidRPr="003377B4">
        <w:rPr>
          <w:szCs w:val="22"/>
          <w:lang w:val="en-CA"/>
        </w:rPr>
        <w:t>reference line candidate list and the intra-prediction-mode candidate list.</w:t>
      </w:r>
      <w:r w:rsidR="004C5886">
        <w:rPr>
          <w:szCs w:val="22"/>
          <w:lang w:val="en-CA"/>
        </w:rPr>
        <w:t xml:space="preserve"> The extended reference line candidate list is {1, 3, 5, 7, 12}. The size of the intra-prediction-mode candidate list is 10. The construction of the intra-prediction-mode candidate list is similar to MPM</w:t>
      </w:r>
      <w:r w:rsidR="001F3EB9">
        <w:rPr>
          <w:szCs w:val="22"/>
          <w:lang w:val="en-CA"/>
        </w:rPr>
        <w:t xml:space="preserve"> except the PLANAR mode is excluded from </w:t>
      </w:r>
      <w:r w:rsidR="00A25AF4">
        <w:rPr>
          <w:szCs w:val="22"/>
          <w:lang w:val="en-CA"/>
        </w:rPr>
        <w:t>the intra-prediction-mode candidate list</w:t>
      </w:r>
      <w:r w:rsidR="006F71B7">
        <w:rPr>
          <w:szCs w:val="22"/>
          <w:lang w:val="en-CA"/>
        </w:rPr>
        <w:t xml:space="preserve">, DC mode is added after 5 neighboring PUs’ modes and DIMD modes if its not included and </w:t>
      </w:r>
      <w:r w:rsidR="004D548A">
        <w:rPr>
          <w:szCs w:val="22"/>
          <w:lang w:val="en-CA"/>
        </w:rPr>
        <w:t xml:space="preserve">the </w:t>
      </w:r>
      <w:r w:rsidR="004D548A" w:rsidRPr="003377B4">
        <w:rPr>
          <w:szCs w:val="22"/>
          <w:lang w:val="en-CA"/>
        </w:rPr>
        <w:t xml:space="preserve">angular modes with delta angles from </w:t>
      </w:r>
      <m:oMath>
        <m:r>
          <m:rPr>
            <m:sty m:val="p"/>
          </m:rPr>
          <w:rPr>
            <w:rFonts w:ascii="Cambria Math" w:hAnsi="Cambria Math"/>
            <w:szCs w:val="22"/>
            <w:lang w:val="en-CA"/>
          </w:rPr>
          <m:t>±1</m:t>
        </m:r>
      </m:oMath>
      <w:r w:rsidR="004D548A" w:rsidRPr="003377B4">
        <w:rPr>
          <w:szCs w:val="22"/>
          <w:lang w:val="en-CA"/>
        </w:rPr>
        <w:t xml:space="preserve"> to </w:t>
      </w:r>
      <m:oMath>
        <m:r>
          <m:rPr>
            <m:sty m:val="p"/>
          </m:rPr>
          <w:rPr>
            <w:rFonts w:ascii="Cambria Math" w:hAnsi="Cambria Math"/>
            <w:szCs w:val="22"/>
            <w:lang w:val="en-CA"/>
          </w:rPr>
          <m:t>±4</m:t>
        </m:r>
      </m:oMath>
      <w:r w:rsidR="004D548A" w:rsidRPr="003377B4">
        <w:rPr>
          <w:szCs w:val="22"/>
          <w:lang w:val="en-CA"/>
        </w:rPr>
        <w:t xml:space="preserve"> (compared the existing angular modes in the intra-prediction-mode candidate list) are added.</w:t>
      </w:r>
      <w:r w:rsidR="00974B10">
        <w:rPr>
          <w:szCs w:val="22"/>
          <w:lang w:val="en-CA"/>
        </w:rPr>
        <w:t xml:space="preserve"> </w:t>
      </w:r>
      <w:r w:rsidR="00515D6B">
        <w:rPr>
          <w:lang w:val="en-CA" w:eastAsia="zh-CN"/>
        </w:rPr>
        <w:t>T</w:t>
      </w:r>
      <w:r w:rsidR="00515D6B" w:rsidRPr="000E308C">
        <w:rPr>
          <w:lang w:val="en-CA" w:eastAsia="zh-CN"/>
        </w:rPr>
        <w:t>he precision of angular prediction is extended from 65 to 129</w:t>
      </w:r>
      <w:r w:rsidR="00EF6640">
        <w:rPr>
          <w:lang w:val="en-CA" w:eastAsia="zh-CN"/>
        </w:rPr>
        <w:t xml:space="preserve">. </w:t>
      </w:r>
      <w:r w:rsidR="00974B10">
        <w:rPr>
          <w:szCs w:val="22"/>
          <w:lang w:val="en-CA"/>
        </w:rPr>
        <w:t>Additionally n</w:t>
      </w:r>
      <w:r w:rsidR="00974B10" w:rsidRPr="00974B10">
        <w:rPr>
          <w:szCs w:val="22"/>
          <w:lang w:val="en-CA"/>
        </w:rPr>
        <w:t>on-adjacent positions are added as candidates in constructing the intra candidate list.</w:t>
      </w:r>
      <w:r w:rsidR="00974B10">
        <w:rPr>
          <w:szCs w:val="22"/>
          <w:lang w:val="en-CA"/>
        </w:rPr>
        <w:t xml:space="preserve"> </w:t>
      </w:r>
      <w:r w:rsidR="00974B10" w:rsidRPr="00974B10">
        <w:rPr>
          <w:szCs w:val="22"/>
          <w:lang w:val="en-CA"/>
        </w:rPr>
        <w:t>If the neighbouring or non-adjacent blocks are coded with SGPM or GPM modes, the intra modes of the blocks are replaced by the partitioning angles.</w:t>
      </w:r>
    </w:p>
    <w:p w14:paraId="37880139" w14:textId="009FF36C" w:rsidR="003B66F3" w:rsidRDefault="004D548A" w:rsidP="00CB2B5C">
      <w:pPr>
        <w:tabs>
          <w:tab w:val="clear" w:pos="720"/>
        </w:tabs>
        <w:rPr>
          <w:szCs w:val="22"/>
          <w:lang w:val="en-CA"/>
        </w:rPr>
      </w:pPr>
      <w:r>
        <w:rPr>
          <w:szCs w:val="22"/>
          <w:lang w:val="en-CA"/>
        </w:rPr>
        <w:t xml:space="preserve">The TMRL candidate is constructed as follows. </w:t>
      </w:r>
      <w:r w:rsidR="003B66F3">
        <w:rPr>
          <w:szCs w:val="22"/>
          <w:lang w:val="en-CA" w:eastAsia="zh-CN"/>
        </w:rPr>
        <w:t>There are 5x10=50 combinations of the extended reference line and the allowed intra-prediction modes for a block. Since the extended reference line starts from reference line 1, the area covered by reference line 0 is used for template matching. The SAD costs over the template area (see</w:t>
      </w:r>
      <w:r w:rsidR="0039765F">
        <w:rPr>
          <w:szCs w:val="22"/>
          <w:lang w:val="en-CA" w:eastAsia="zh-CN"/>
        </w:rPr>
        <w:t xml:space="preserve"> </w:t>
      </w:r>
      <w:r w:rsidR="0039765F">
        <w:rPr>
          <w:szCs w:val="22"/>
          <w:lang w:val="en-CA" w:eastAsia="zh-CN"/>
        </w:rPr>
        <w:fldChar w:fldCharType="begin"/>
      </w:r>
      <w:r w:rsidR="0039765F">
        <w:rPr>
          <w:szCs w:val="22"/>
          <w:lang w:val="en-CA" w:eastAsia="zh-CN"/>
        </w:rPr>
        <w:instrText xml:space="preserve"> REF _Ref122457567 \h </w:instrText>
      </w:r>
      <w:r w:rsidR="0039765F">
        <w:rPr>
          <w:szCs w:val="22"/>
          <w:lang w:val="en-CA" w:eastAsia="zh-CN"/>
        </w:rPr>
      </w:r>
      <w:r w:rsidR="0039765F">
        <w:rPr>
          <w:szCs w:val="22"/>
          <w:lang w:val="en-CA" w:eastAsia="zh-CN"/>
        </w:rPr>
        <w:fldChar w:fldCharType="separate"/>
      </w:r>
      <w:r w:rsidR="00E264D5">
        <w:t xml:space="preserve">Figure </w:t>
      </w:r>
      <w:r w:rsidR="00E264D5">
        <w:rPr>
          <w:noProof/>
        </w:rPr>
        <w:t>11</w:t>
      </w:r>
      <w:r w:rsidR="0039765F">
        <w:rPr>
          <w:szCs w:val="22"/>
          <w:lang w:val="en-CA" w:eastAsia="zh-CN"/>
        </w:rPr>
        <w:fldChar w:fldCharType="end"/>
      </w:r>
      <w:r w:rsidR="003B66F3">
        <w:rPr>
          <w:szCs w:val="22"/>
          <w:lang w:val="en-CA" w:eastAsia="zh-CN"/>
        </w:rPr>
        <w:t>) are calculated between the predictions (generated by 50 combinations) and the reconstructions. The 20 combinations with the least SAD cost are selected in an ascending order to form the TMRL candidate list.</w:t>
      </w:r>
    </w:p>
    <w:p w14:paraId="488AC8DF" w14:textId="77777777" w:rsidR="0039765F" w:rsidRDefault="003B66F3" w:rsidP="008929E9">
      <w:pPr>
        <w:keepNext/>
        <w:tabs>
          <w:tab w:val="clear" w:pos="720"/>
        </w:tabs>
        <w:ind w:leftChars="64" w:left="141"/>
        <w:jc w:val="center"/>
      </w:pPr>
      <w:r>
        <w:rPr>
          <w:noProof/>
          <w:szCs w:val="22"/>
          <w:lang w:val="en-CA" w:eastAsia="zh-CN"/>
        </w:rPr>
        <w:drawing>
          <wp:inline distT="0" distB="0" distL="0" distR="0" wp14:anchorId="05A0A39D" wp14:editId="61A62B89">
            <wp:extent cx="3541395" cy="3521075"/>
            <wp:effectExtent l="0" t="0" r="1905"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41395" cy="3521075"/>
                    </a:xfrm>
                    <a:prstGeom prst="rect">
                      <a:avLst/>
                    </a:prstGeom>
                    <a:noFill/>
                    <a:ln>
                      <a:noFill/>
                    </a:ln>
                  </pic:spPr>
                </pic:pic>
              </a:graphicData>
            </a:graphic>
          </wp:inline>
        </w:drawing>
      </w:r>
    </w:p>
    <w:p w14:paraId="77A3ABD0" w14:textId="177D2A1C" w:rsidR="003B66F3" w:rsidRDefault="0039765F" w:rsidP="008929E9">
      <w:pPr>
        <w:pStyle w:val="Caption"/>
        <w:rPr>
          <w:szCs w:val="22"/>
          <w:lang w:val="en-CA" w:eastAsia="zh-CN"/>
        </w:rPr>
      </w:pPr>
      <w:bookmarkStart w:id="51" w:name="_Ref122457567"/>
      <w:r>
        <w:t xml:space="preserve">Figure </w:t>
      </w:r>
      <w:r>
        <w:fldChar w:fldCharType="begin"/>
      </w:r>
      <w:r>
        <w:instrText xml:space="preserve"> SEQ Figure \* ARABIC </w:instrText>
      </w:r>
      <w:r>
        <w:fldChar w:fldCharType="separate"/>
      </w:r>
      <w:r w:rsidR="00EC34BD">
        <w:rPr>
          <w:noProof/>
        </w:rPr>
        <w:t>12</w:t>
      </w:r>
      <w:r>
        <w:rPr>
          <w:noProof/>
        </w:rPr>
        <w:fldChar w:fldCharType="end"/>
      </w:r>
      <w:bookmarkEnd w:id="51"/>
      <w:r>
        <w:t>. Illustration of the template area.</w:t>
      </w:r>
    </w:p>
    <w:p w14:paraId="66258EF6" w14:textId="409953C9" w:rsidR="00FA2FE8" w:rsidRDefault="0039765F" w:rsidP="008929E9">
      <w:pPr>
        <w:rPr>
          <w:szCs w:val="22"/>
          <w:lang w:val="en-CA"/>
        </w:rPr>
      </w:pPr>
      <w:r>
        <w:rPr>
          <w:szCs w:val="22"/>
          <w:lang w:val="en-CA"/>
        </w:rPr>
        <w:t>For TMR signalling i</w:t>
      </w:r>
      <w:r w:rsidR="003B66F3">
        <w:rPr>
          <w:szCs w:val="22"/>
          <w:lang w:val="en-CA"/>
        </w:rPr>
        <w:t xml:space="preserve">nstead of coding the reference line and the intra mode directly, </w:t>
      </w:r>
      <w:r w:rsidR="003B66F3" w:rsidRPr="008929E9">
        <w:rPr>
          <w:szCs w:val="22"/>
          <w:lang w:val="en-CA"/>
        </w:rPr>
        <w:t>an index to the TMRL candidate list is coded to indicate which combination of reference line and prediction mode is used for coding the current block.</w:t>
      </w:r>
    </w:p>
    <w:p w14:paraId="1A48A176" w14:textId="77777777" w:rsidR="00BF5C77" w:rsidRPr="008929E9" w:rsidRDefault="00BF5C77" w:rsidP="008929E9">
      <w:pPr>
        <w:rPr>
          <w:szCs w:val="22"/>
          <w:lang w:val="en-CA"/>
        </w:rPr>
      </w:pPr>
    </w:p>
    <w:p w14:paraId="789D9CF7" w14:textId="064E1279" w:rsidR="0067288E" w:rsidRDefault="0067288E" w:rsidP="0070372E">
      <w:pPr>
        <w:pStyle w:val="Heading3"/>
        <w:rPr>
          <w:lang w:val="en-CA"/>
        </w:rPr>
      </w:pPr>
      <w:bookmarkStart w:id="52" w:name="_Toc180352313"/>
      <w:r w:rsidRPr="00F3217A">
        <w:rPr>
          <w:lang w:val="en-CA"/>
        </w:rPr>
        <w:t>Convolutional cross-component intra prediction model</w:t>
      </w:r>
      <w:bookmarkEnd w:id="52"/>
    </w:p>
    <w:p w14:paraId="2ACA3B8A" w14:textId="658E46FE" w:rsidR="0067288E" w:rsidRDefault="0067288E" w:rsidP="0067288E">
      <w:pPr>
        <w:rPr>
          <w:lang w:val="en-CA"/>
        </w:rPr>
      </w:pPr>
      <w:r>
        <w:rPr>
          <w:szCs w:val="22"/>
          <w:lang w:val="en-CA"/>
        </w:rPr>
        <w:t xml:space="preserve">In this method </w:t>
      </w:r>
      <w:r>
        <w:rPr>
          <w:lang w:val="en-CA"/>
        </w:rPr>
        <w:t>convolutional cross-component model (CCCM) is applied to predict chroma samples from reconstructed luma samples in a similar spirit as done by the current CCLM modes. As with CCLM, the reconstructed luma samples are down-sampled to match the lower resolution chroma grid when chroma sub-sampling is used.</w:t>
      </w:r>
      <w:r w:rsidR="0070306A">
        <w:rPr>
          <w:lang w:val="en-CA"/>
        </w:rPr>
        <w:t xml:space="preserve"> Similar to CCLM top</w:t>
      </w:r>
      <w:r w:rsidR="00BC6953">
        <w:rPr>
          <w:lang w:val="en-CA"/>
        </w:rPr>
        <w:t>, left or top and left reference samples are used</w:t>
      </w:r>
      <w:r w:rsidR="0096532D">
        <w:rPr>
          <w:lang w:val="en-CA"/>
        </w:rPr>
        <w:t xml:space="preserve"> </w:t>
      </w:r>
      <w:r w:rsidR="00C143C2">
        <w:rPr>
          <w:lang w:val="en-CA"/>
        </w:rPr>
        <w:t xml:space="preserve">as templates </w:t>
      </w:r>
      <w:r w:rsidR="0096532D">
        <w:rPr>
          <w:lang w:val="en-CA"/>
        </w:rPr>
        <w:t>for model derivation.</w:t>
      </w:r>
      <w:r w:rsidR="00BC6953">
        <w:rPr>
          <w:lang w:val="en-CA"/>
        </w:rPr>
        <w:t xml:space="preserve"> </w:t>
      </w:r>
    </w:p>
    <w:p w14:paraId="2B5AE55E" w14:textId="77777777" w:rsidR="0067288E" w:rsidRDefault="0067288E" w:rsidP="0067288E">
      <w:pPr>
        <w:rPr>
          <w:lang w:val="en-CA"/>
        </w:rPr>
      </w:pPr>
      <w:r>
        <w:rPr>
          <w:lang w:val="en-CA"/>
        </w:rPr>
        <w:t>Also, similarly to CCLM, there is an option of using a single model or multi-model variant of CCCM. The multi-model variant uses two models, one model derived for samples above the average luma reference value and another model for the rest of the samples (following the spirit of the CCLM design). Multi-model CCCM mode can be selected for PUs which have at least 128 reference samples available.</w:t>
      </w:r>
    </w:p>
    <w:p w14:paraId="591DFE85" w14:textId="77777777" w:rsidR="0067288E" w:rsidRDefault="0067288E" w:rsidP="0070372E">
      <w:pPr>
        <w:pStyle w:val="Heading4"/>
        <w:rPr>
          <w:lang w:val="en-CA"/>
        </w:rPr>
      </w:pPr>
      <w:r>
        <w:rPr>
          <w:lang w:val="en-CA"/>
        </w:rPr>
        <w:t>Convolutional filter</w:t>
      </w:r>
    </w:p>
    <w:p w14:paraId="6EBA1712" w14:textId="3B60799C" w:rsidR="0067288E" w:rsidRDefault="0067288E" w:rsidP="0067288E">
      <w:pPr>
        <w:rPr>
          <w:lang w:val="en-CA"/>
        </w:rPr>
      </w:pPr>
      <w:r>
        <w:rPr>
          <w:lang w:val="en-CA"/>
        </w:rPr>
        <w:t>The convolutional 7-tap filter consist of a 5-tap plus sign shape spatial component, a nonlinear term and a bias term. The input to the spatial 5-tap component of the filter consists of a center (C) luma sample which is collocated with the chroma sample to be predicted and its above/north (N), below/south (S), left/west (W) and right/east (E) neighbors as illustrated below.</w:t>
      </w:r>
    </w:p>
    <w:p w14:paraId="5480C519" w14:textId="77777777" w:rsidR="0067288E" w:rsidRDefault="0067288E" w:rsidP="002963CF">
      <w:pPr>
        <w:keepNext/>
        <w:jc w:val="center"/>
      </w:pPr>
      <w:r>
        <w:rPr>
          <w:noProof/>
          <w:lang w:val="en-CA"/>
        </w:rPr>
        <w:drawing>
          <wp:inline distT="0" distB="0" distL="0" distR="0" wp14:anchorId="694C1166" wp14:editId="207DB3E2">
            <wp:extent cx="781050" cy="723900"/>
            <wp:effectExtent l="0" t="0" r="0" b="0"/>
            <wp:docPr id="153" name="Picture 153"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3CF06B58" w14:textId="2EB5C292" w:rsidR="0067288E" w:rsidRDefault="0067288E" w:rsidP="002963CF">
      <w:pPr>
        <w:pStyle w:val="Caption"/>
        <w:rPr>
          <w:lang w:val="en-CA"/>
        </w:rPr>
      </w:pPr>
      <w:r>
        <w:t xml:space="preserve">Figure </w:t>
      </w:r>
      <w:r>
        <w:fldChar w:fldCharType="begin"/>
      </w:r>
      <w:r>
        <w:instrText xml:space="preserve"> SEQ Figure \* ARABIC </w:instrText>
      </w:r>
      <w:r>
        <w:fldChar w:fldCharType="separate"/>
      </w:r>
      <w:r w:rsidR="00EC34BD">
        <w:rPr>
          <w:noProof/>
        </w:rPr>
        <w:t>13</w:t>
      </w:r>
      <w:r>
        <w:rPr>
          <w:noProof/>
        </w:rPr>
        <w:fldChar w:fldCharType="end"/>
      </w:r>
      <w:r>
        <w:t xml:space="preserve">. </w:t>
      </w:r>
      <w:r>
        <w:rPr>
          <w:lang w:val="en-CA"/>
        </w:rPr>
        <w:t>Spatial part of the convolutional filter.</w:t>
      </w:r>
    </w:p>
    <w:p w14:paraId="6E52EA74" w14:textId="77777777" w:rsidR="0067288E" w:rsidRDefault="0067288E" w:rsidP="0067288E">
      <w:pPr>
        <w:rPr>
          <w:lang w:val="en-CA"/>
        </w:rPr>
      </w:pPr>
      <w:r>
        <w:rPr>
          <w:lang w:val="en-CA"/>
        </w:rPr>
        <w:t>The nonlinear term P is represented as power of two of the center luma sample C and scaled to the sample value range of the content:</w:t>
      </w:r>
    </w:p>
    <w:p w14:paraId="7DF95C06" w14:textId="77777777" w:rsidR="0067288E" w:rsidRDefault="0067288E" w:rsidP="0067288E">
      <w:pPr>
        <w:rPr>
          <w:lang w:val="en-CA"/>
        </w:rPr>
      </w:pPr>
      <w:r>
        <w:rPr>
          <w:lang w:val="en-CA"/>
        </w:rPr>
        <w:tab/>
        <w:t>P = ( C*C + midVal ) &gt;&gt; bitDepth</w:t>
      </w:r>
    </w:p>
    <w:p w14:paraId="624C43FE" w14:textId="77777777" w:rsidR="0067288E" w:rsidRDefault="0067288E" w:rsidP="0067288E">
      <w:pPr>
        <w:rPr>
          <w:lang w:val="en-CA"/>
        </w:rPr>
      </w:pPr>
      <w:r>
        <w:rPr>
          <w:lang w:val="en-CA"/>
        </w:rPr>
        <w:t>That is, for 10-bit content it is calculated as:</w:t>
      </w:r>
    </w:p>
    <w:p w14:paraId="22D9642E" w14:textId="77777777" w:rsidR="0067288E" w:rsidRDefault="0067288E" w:rsidP="0067288E">
      <w:pPr>
        <w:rPr>
          <w:lang w:val="en-CA"/>
        </w:rPr>
      </w:pPr>
      <w:r>
        <w:rPr>
          <w:lang w:val="en-CA"/>
        </w:rPr>
        <w:tab/>
        <w:t>P = ( C*C + 512 ) &gt;&gt; 10</w:t>
      </w:r>
    </w:p>
    <w:p w14:paraId="08E50AB0" w14:textId="77777777" w:rsidR="0067288E" w:rsidRDefault="0067288E" w:rsidP="0067288E">
      <w:pPr>
        <w:rPr>
          <w:lang w:val="en-CA"/>
        </w:rPr>
      </w:pPr>
      <w:r>
        <w:rPr>
          <w:lang w:val="en-CA"/>
        </w:rPr>
        <w:t>The bias term B represents a scalar offset between the input and output (similarly to the offset term in CCLM) and is set to middle chroma value (512 for 10-bit content).</w:t>
      </w:r>
    </w:p>
    <w:p w14:paraId="55D7AA79" w14:textId="77777777" w:rsidR="0067288E" w:rsidRDefault="0067288E" w:rsidP="0067288E">
      <w:pPr>
        <w:rPr>
          <w:lang w:val="en-CA"/>
        </w:rPr>
      </w:pPr>
      <w:r>
        <w:rPr>
          <w:lang w:val="en-CA"/>
        </w:rPr>
        <w:t>Output of the filter is calculated as a convolution between the filter coefficients c</w:t>
      </w:r>
      <w:r>
        <w:rPr>
          <w:vertAlign w:val="subscript"/>
          <w:lang w:val="en-CA"/>
        </w:rPr>
        <w:t>i</w:t>
      </w:r>
      <w:r>
        <w:rPr>
          <w:lang w:val="en-CA"/>
        </w:rPr>
        <w:t xml:space="preserve"> and the input values and clipped to the range of valid chroma samples:</w:t>
      </w:r>
    </w:p>
    <w:p w14:paraId="4DB3C810" w14:textId="77777777" w:rsidR="0067288E" w:rsidRDefault="0067288E" w:rsidP="0067288E">
      <w:pPr>
        <w:rPr>
          <w:lang w:val="en-CA"/>
        </w:rPr>
      </w:pPr>
      <w:r>
        <w:rPr>
          <w:lang w:val="en-CA"/>
        </w:rPr>
        <w:tab/>
        <w:t>predChromaVal = c</w:t>
      </w:r>
      <w:r>
        <w:rPr>
          <w:vertAlign w:val="subscript"/>
          <w:lang w:val="en-CA"/>
        </w:rPr>
        <w:t>0</w:t>
      </w:r>
      <w:r>
        <w:rPr>
          <w:lang w:val="en-CA"/>
        </w:rPr>
        <w:t>C + c</w:t>
      </w:r>
      <w:r>
        <w:rPr>
          <w:vertAlign w:val="subscript"/>
          <w:lang w:val="en-CA"/>
        </w:rPr>
        <w:t>1</w:t>
      </w:r>
      <w:r>
        <w:rPr>
          <w:lang w:val="en-CA"/>
        </w:rPr>
        <w:t>N + c</w:t>
      </w:r>
      <w:r>
        <w:rPr>
          <w:vertAlign w:val="subscript"/>
          <w:lang w:val="en-CA"/>
        </w:rPr>
        <w:t>2</w:t>
      </w:r>
      <w:r>
        <w:rPr>
          <w:lang w:val="en-CA"/>
        </w:rPr>
        <w:t>S + c</w:t>
      </w:r>
      <w:r>
        <w:rPr>
          <w:vertAlign w:val="subscript"/>
          <w:lang w:val="en-CA"/>
        </w:rPr>
        <w:t>3</w:t>
      </w:r>
      <w:r>
        <w:rPr>
          <w:lang w:val="en-CA"/>
        </w:rPr>
        <w:t>E + c</w:t>
      </w:r>
      <w:r>
        <w:rPr>
          <w:vertAlign w:val="subscript"/>
          <w:lang w:val="en-CA"/>
        </w:rPr>
        <w:t>4</w:t>
      </w:r>
      <w:r>
        <w:rPr>
          <w:lang w:val="en-CA"/>
        </w:rPr>
        <w:t>W + c</w:t>
      </w:r>
      <w:r>
        <w:rPr>
          <w:vertAlign w:val="subscript"/>
          <w:lang w:val="en-CA"/>
        </w:rPr>
        <w:t>5</w:t>
      </w:r>
      <w:r>
        <w:rPr>
          <w:lang w:val="en-CA"/>
        </w:rPr>
        <w:t>P + c</w:t>
      </w:r>
      <w:r>
        <w:rPr>
          <w:vertAlign w:val="subscript"/>
          <w:lang w:val="en-CA"/>
        </w:rPr>
        <w:t>6</w:t>
      </w:r>
      <w:r>
        <w:rPr>
          <w:lang w:val="en-CA"/>
        </w:rPr>
        <w:t>B</w:t>
      </w:r>
    </w:p>
    <w:p w14:paraId="050EDB11" w14:textId="77777777" w:rsidR="0067288E" w:rsidRDefault="0067288E" w:rsidP="0067288E">
      <w:pPr>
        <w:rPr>
          <w:lang w:val="en-CA"/>
        </w:rPr>
      </w:pPr>
    </w:p>
    <w:p w14:paraId="25F6D912" w14:textId="77777777" w:rsidR="0067288E" w:rsidRDefault="0067288E" w:rsidP="0070372E">
      <w:pPr>
        <w:pStyle w:val="Heading4"/>
        <w:rPr>
          <w:lang w:val="en-CA"/>
        </w:rPr>
      </w:pPr>
      <w:r>
        <w:rPr>
          <w:lang w:val="en-CA"/>
        </w:rPr>
        <w:t>Calculation of filter coefficients</w:t>
      </w:r>
    </w:p>
    <w:p w14:paraId="5C31475B" w14:textId="1E8B61E2" w:rsidR="00C31005" w:rsidRDefault="0067288E" w:rsidP="0067288E">
      <w:r>
        <w:rPr>
          <w:lang w:val="en-CA"/>
        </w:rPr>
        <w:t>The filter coefficients c</w:t>
      </w:r>
      <w:r>
        <w:rPr>
          <w:vertAlign w:val="subscript"/>
          <w:lang w:val="en-CA"/>
        </w:rPr>
        <w:t>i</w:t>
      </w:r>
      <w:r>
        <w:rPr>
          <w:lang w:val="en-CA"/>
        </w:rPr>
        <w:t xml:space="preserve"> are calculated by minimising MSE between predicted and reconstructed chroma samples in the reference area. </w:t>
      </w:r>
      <w:r>
        <w:rPr>
          <w:lang w:val="en-CA"/>
        </w:rPr>
        <w:fldChar w:fldCharType="begin"/>
      </w:r>
      <w:r>
        <w:rPr>
          <w:lang w:val="en-CA"/>
        </w:rPr>
        <w:instrText xml:space="preserve"> REF _Ref116165619 \h </w:instrText>
      </w:r>
      <w:r>
        <w:rPr>
          <w:lang w:val="en-CA"/>
        </w:rPr>
      </w:r>
      <w:r>
        <w:rPr>
          <w:lang w:val="en-CA"/>
        </w:rPr>
        <w:fldChar w:fldCharType="separate"/>
      </w:r>
      <w:r w:rsidR="00E264D5">
        <w:t xml:space="preserve">Figure </w:t>
      </w:r>
      <w:r w:rsidR="00E264D5">
        <w:rPr>
          <w:noProof/>
        </w:rPr>
        <w:t>13</w:t>
      </w:r>
      <w:r>
        <w:rPr>
          <w:lang w:val="en-CA"/>
        </w:rPr>
        <w:fldChar w:fldCharType="end"/>
      </w:r>
      <w:r>
        <w:rPr>
          <w:lang w:val="en-CA"/>
        </w:rPr>
        <w:t xml:space="preserve"> illustrates the reference area which consists of </w:t>
      </w:r>
      <w:r w:rsidR="00561F6D">
        <w:rPr>
          <w:lang w:val="en-CA"/>
        </w:rPr>
        <w:t xml:space="preserve">2 or </w:t>
      </w:r>
      <w:r>
        <w:rPr>
          <w:lang w:val="en-CA"/>
        </w:rPr>
        <w:t xml:space="preserve">6 lines of chroma samples above and left of the PU. </w:t>
      </w:r>
      <w:r w:rsidR="00561F6D">
        <w:rPr>
          <w:lang w:val="en-CA"/>
        </w:rPr>
        <w:t xml:space="preserve">Whether to use </w:t>
      </w:r>
      <w:r w:rsidR="00561F6D" w:rsidRPr="00561F6D">
        <w:rPr>
          <w:lang w:val="en-CA"/>
        </w:rPr>
        <w:t xml:space="preserve">6 lines or 2 lines of neighbouring samples to derive the </w:t>
      </w:r>
      <w:r w:rsidR="005C0B1E">
        <w:rPr>
          <w:lang w:val="en-CA"/>
        </w:rPr>
        <w:t>CCCM</w:t>
      </w:r>
      <w:r w:rsidR="00561F6D" w:rsidRPr="00561F6D">
        <w:rPr>
          <w:lang w:val="en-CA"/>
        </w:rPr>
        <w:t xml:space="preserve"> model </w:t>
      </w:r>
      <w:r w:rsidR="00D03C6C">
        <w:rPr>
          <w:lang w:val="en-CA"/>
        </w:rPr>
        <w:t xml:space="preserve">parameters </w:t>
      </w:r>
      <w:r w:rsidR="00484381">
        <w:rPr>
          <w:lang w:val="en-CA"/>
        </w:rPr>
        <w:t xml:space="preserve">in the single model CCCM </w:t>
      </w:r>
      <w:r w:rsidR="00561F6D">
        <w:rPr>
          <w:lang w:val="en-CA"/>
        </w:rPr>
        <w:t xml:space="preserve">is determined by a template cost. </w:t>
      </w:r>
      <w:r w:rsidR="00484381">
        <w:rPr>
          <w:lang w:val="en-CA"/>
        </w:rPr>
        <w:t xml:space="preserve">Similarly, </w:t>
      </w:r>
      <w:r w:rsidR="00484381">
        <w:t>f</w:t>
      </w:r>
      <w:r w:rsidR="00484381" w:rsidRPr="00484381">
        <w:t xml:space="preserve">or the </w:t>
      </w:r>
      <w:r w:rsidR="00484381">
        <w:rPr>
          <w:lang w:val="en-CA"/>
        </w:rPr>
        <w:t xml:space="preserve">multi-model </w:t>
      </w:r>
      <w:r w:rsidR="00484381" w:rsidRPr="00484381">
        <w:t>CCCM mode, the two candidates use 6 lines neighbouring luma samples or luma samples collocated to the current chroma block to derive mean values which separate samples into two groups.</w:t>
      </w:r>
      <w:r w:rsidR="00484381">
        <w:t xml:space="preserve"> </w:t>
      </w:r>
      <w:r w:rsidR="00C31005">
        <w:t>T</w:t>
      </w:r>
      <w:r w:rsidR="00C31005" w:rsidRPr="00C31005">
        <w:t xml:space="preserve">he cost is derived by applying the candidate CCP </w:t>
      </w:r>
      <w:r w:rsidR="00C31005">
        <w:t xml:space="preserve">(either 2 or 6 lines) </w:t>
      </w:r>
      <w:r w:rsidR="00C31005" w:rsidRPr="00C31005">
        <w:t xml:space="preserve">on </w:t>
      </w:r>
      <w:r w:rsidR="00C31005">
        <w:t>a</w:t>
      </w:r>
      <w:r w:rsidR="00C31005" w:rsidRPr="00C31005">
        <w:t xml:space="preserve"> template, calculating the sum of absolute difference (SAD) between CCP predicted samples and reconstructed samples in the template.</w:t>
      </w:r>
    </w:p>
    <w:p w14:paraId="09F23C5E" w14:textId="48F438BB" w:rsidR="0067288E" w:rsidRPr="00CB2B5C" w:rsidRDefault="0067288E" w:rsidP="0067288E">
      <w:r>
        <w:rPr>
          <w:lang w:val="en-CA"/>
        </w:rPr>
        <w:t>Reference area extends one PU width to the right and one PU height below the PU boundaries. Area is adjusted to include only available samples. The extensions to the area shown in blue are needed to support the “side samples” of the plus shaped spatial filter and are padded when in unavailable areas.</w:t>
      </w:r>
    </w:p>
    <w:p w14:paraId="1B677134" w14:textId="77777777" w:rsidR="0067288E" w:rsidRDefault="0067288E" w:rsidP="002963CF">
      <w:pPr>
        <w:keepNext/>
        <w:jc w:val="center"/>
      </w:pPr>
      <w:r>
        <w:rPr>
          <w:noProof/>
          <w:lang w:val="en-CA"/>
        </w:rPr>
        <w:drawing>
          <wp:inline distT="0" distB="0" distL="0" distR="0" wp14:anchorId="264471B0" wp14:editId="1F27EB61">
            <wp:extent cx="3905250" cy="2451100"/>
            <wp:effectExtent l="0" t="0" r="0" b="6350"/>
            <wp:docPr id="152" name="Picture 1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05250" cy="2451100"/>
                    </a:xfrm>
                    <a:prstGeom prst="rect">
                      <a:avLst/>
                    </a:prstGeom>
                    <a:noFill/>
                    <a:ln>
                      <a:noFill/>
                    </a:ln>
                  </pic:spPr>
                </pic:pic>
              </a:graphicData>
            </a:graphic>
          </wp:inline>
        </w:drawing>
      </w:r>
    </w:p>
    <w:p w14:paraId="2D0297CC" w14:textId="0DF628AB" w:rsidR="0067288E" w:rsidRDefault="0067288E" w:rsidP="002963CF">
      <w:pPr>
        <w:pStyle w:val="Caption"/>
        <w:rPr>
          <w:lang w:val="en-CA"/>
        </w:rPr>
      </w:pPr>
      <w:bookmarkStart w:id="53" w:name="_Ref116165619"/>
      <w:r>
        <w:t xml:space="preserve">Figure </w:t>
      </w:r>
      <w:r>
        <w:fldChar w:fldCharType="begin"/>
      </w:r>
      <w:r>
        <w:instrText xml:space="preserve"> SEQ Figure \* ARABIC </w:instrText>
      </w:r>
      <w:r>
        <w:fldChar w:fldCharType="separate"/>
      </w:r>
      <w:r w:rsidR="00EC34BD">
        <w:rPr>
          <w:noProof/>
        </w:rPr>
        <w:t>14</w:t>
      </w:r>
      <w:r>
        <w:rPr>
          <w:noProof/>
        </w:rPr>
        <w:fldChar w:fldCharType="end"/>
      </w:r>
      <w:bookmarkEnd w:id="53"/>
      <w:r>
        <w:t xml:space="preserve">. Reference </w:t>
      </w:r>
      <w:r>
        <w:rPr>
          <w:lang w:val="en-CA"/>
        </w:rPr>
        <w:t>area (with its paddings) used to derive the filter coefficients.</w:t>
      </w:r>
    </w:p>
    <w:p w14:paraId="55AD2654" w14:textId="675FEE11" w:rsidR="0067288E" w:rsidRDefault="0067288E" w:rsidP="0067288E">
      <w:pPr>
        <w:rPr>
          <w:lang w:val="en-CA"/>
        </w:rPr>
      </w:pPr>
      <w:r>
        <w:rPr>
          <w:lang w:val="en-CA"/>
        </w:rPr>
        <w:t>The MSE minimization is performed by calculating autocorrelation matrix for the luma input and a cross-correlation vector between the luma input and chroma output. Autocorrelation matrix is LDL decomposed and the final filter coefficients are calculated using back-substitution. The process follows roughly the calculation of the ALF filter coefficients in ECM, however LDL decomposition was chosen instead of Cholesky decomposition to avoid using square root operations.</w:t>
      </w:r>
    </w:p>
    <w:p w14:paraId="5B001289" w14:textId="2A60BA4B" w:rsidR="00F216E1" w:rsidRDefault="00F216E1" w:rsidP="00F216E1">
      <w:pPr>
        <w:rPr>
          <w:lang w:val="en-CA"/>
        </w:rPr>
      </w:pPr>
      <w:r>
        <w:rPr>
          <w:lang w:val="en-CA"/>
        </w:rPr>
        <w:t>The autocorrelation matrix is calculated using the reconstructed values of luma and chroma samples. These samples are full range (e.g. between 0 and 1023 for 10-bit content) resulting in relatively large values in the autocorrelation matrix. This requires high bit depth operation during the model parameters calculation. It is proposed to remove fixed offsets from luma and chroma samples in each PU for each model. This is driving down the magnitudes of the values used in the model creation and allows reducing the precision needed for the fixed-point arithmetic. As a result, 16-bit decimal precision is proposed to be used instead of the 22-bit precision of the original CCCM implementation.</w:t>
      </w:r>
    </w:p>
    <w:p w14:paraId="2CD3F56C" w14:textId="77777777" w:rsidR="00F216E1" w:rsidRDefault="00F216E1" w:rsidP="00F216E1">
      <w:pPr>
        <w:rPr>
          <w:lang w:bidi="fa-IR"/>
        </w:rPr>
      </w:pPr>
      <w:r>
        <w:rPr>
          <w:lang w:val="en-CA"/>
        </w:rPr>
        <w:t xml:space="preserve">Reference sample values just outside of the top-left corner of the PU are used as the offsets (offsetLuma, offsetCb and offsetCr) for simplicity. </w:t>
      </w:r>
      <w:r>
        <w:rPr>
          <w:lang w:bidi="fa-IR"/>
        </w:rPr>
        <w:t>The samples values used in both model creation and final prediction (i.e., luma and chroma in the reference area, and luma in the current PU) are reduced by these fixed values, as follows:</w:t>
      </w:r>
    </w:p>
    <w:p w14:paraId="5A7AF265" w14:textId="77777777" w:rsidR="00F216E1" w:rsidRPr="00F17E14" w:rsidRDefault="00F216E1" w:rsidP="00F216E1">
      <w:pPr>
        <w:rPr>
          <w:lang w:val="sv-SE" w:bidi="fa-IR"/>
        </w:rPr>
      </w:pPr>
      <w:r w:rsidRPr="00F17E14">
        <w:rPr>
          <w:lang w:val="sv-SE" w:bidi="fa-IR"/>
        </w:rPr>
        <w:t>C' = C – offsetLuma</w:t>
      </w:r>
    </w:p>
    <w:p w14:paraId="39B1F571" w14:textId="77777777" w:rsidR="00F216E1" w:rsidRPr="00F17E14" w:rsidRDefault="00F216E1" w:rsidP="00F216E1">
      <w:pPr>
        <w:rPr>
          <w:szCs w:val="22"/>
          <w:lang w:val="sv-SE" w:bidi="fa-IR"/>
        </w:rPr>
      </w:pPr>
      <w:r w:rsidRPr="00F17E14">
        <w:rPr>
          <w:szCs w:val="22"/>
          <w:lang w:val="sv-SE" w:bidi="fa-IR"/>
        </w:rPr>
        <w:t>N' = N – offsetLuma</w:t>
      </w:r>
    </w:p>
    <w:p w14:paraId="7B21C757" w14:textId="77777777" w:rsidR="00F216E1" w:rsidRDefault="00F216E1" w:rsidP="00F216E1">
      <w:pPr>
        <w:rPr>
          <w:szCs w:val="22"/>
          <w:lang w:bidi="fa-IR"/>
        </w:rPr>
      </w:pPr>
      <w:r>
        <w:rPr>
          <w:szCs w:val="22"/>
          <w:lang w:bidi="fa-IR"/>
        </w:rPr>
        <w:t>S' = S – offsetLuma</w:t>
      </w:r>
    </w:p>
    <w:p w14:paraId="59E945E5" w14:textId="77777777" w:rsidR="00F216E1" w:rsidRDefault="00F216E1" w:rsidP="00F216E1">
      <w:pPr>
        <w:rPr>
          <w:szCs w:val="22"/>
          <w:lang w:bidi="fa-IR"/>
        </w:rPr>
      </w:pPr>
      <w:r>
        <w:rPr>
          <w:szCs w:val="22"/>
          <w:lang w:bidi="fa-IR"/>
        </w:rPr>
        <w:t>E' = E – offsetLuma</w:t>
      </w:r>
    </w:p>
    <w:p w14:paraId="652B549B" w14:textId="77777777" w:rsidR="00F216E1" w:rsidRDefault="00F216E1" w:rsidP="00F216E1">
      <w:pPr>
        <w:rPr>
          <w:szCs w:val="22"/>
          <w:lang w:bidi="fa-IR"/>
        </w:rPr>
      </w:pPr>
      <w:r>
        <w:rPr>
          <w:szCs w:val="22"/>
          <w:lang w:bidi="fa-IR"/>
        </w:rPr>
        <w:t>W' = W – offsetLuma</w:t>
      </w:r>
    </w:p>
    <w:p w14:paraId="4A59A629" w14:textId="77777777" w:rsidR="00F216E1" w:rsidRDefault="00F216E1" w:rsidP="00F216E1">
      <w:pPr>
        <w:rPr>
          <w:lang w:bidi="fa-IR"/>
        </w:rPr>
      </w:pPr>
      <w:r>
        <w:rPr>
          <w:lang w:bidi="fa-IR"/>
        </w:rPr>
        <w:t>P' = nonLinear(C')</w:t>
      </w:r>
    </w:p>
    <w:p w14:paraId="6C48434A" w14:textId="77777777" w:rsidR="00F216E1" w:rsidRDefault="00F216E1" w:rsidP="00F216E1">
      <w:pPr>
        <w:rPr>
          <w:lang w:bidi="fa-IR"/>
        </w:rPr>
      </w:pPr>
      <w:r>
        <w:rPr>
          <w:lang w:bidi="fa-IR"/>
        </w:rPr>
        <w:t>B = midValue = 1 &lt;&lt; (bitDepth - 1)</w:t>
      </w:r>
    </w:p>
    <w:p w14:paraId="2B4A6A44" w14:textId="77777777" w:rsidR="00F216E1" w:rsidRDefault="00F216E1" w:rsidP="00F216E1">
      <w:pPr>
        <w:rPr>
          <w:szCs w:val="22"/>
          <w:lang w:bidi="fa-IR"/>
        </w:rPr>
      </w:pPr>
      <w:r>
        <w:rPr>
          <w:szCs w:val="22"/>
          <w:lang w:bidi="fa-IR"/>
        </w:rPr>
        <w:t>and the chroma value is predicted using the following equation, where offsetChroma is equal to offsetCr and offsetCb for Cr and Cb components, respectively:</w:t>
      </w:r>
    </w:p>
    <w:p w14:paraId="5EEE21B9" w14:textId="455A738D" w:rsidR="00F216E1" w:rsidRPr="008929E9" w:rsidRDefault="00F216E1" w:rsidP="00F216E1">
      <w:pPr>
        <w:rPr>
          <w:lang w:val="en-CA"/>
        </w:rPr>
      </w:pPr>
      <w:r>
        <w:rPr>
          <w:lang w:val="en-CA"/>
        </w:rPr>
        <w:tab/>
        <w:t>predChromaVal = c</w:t>
      </w:r>
      <w:r>
        <w:rPr>
          <w:vertAlign w:val="subscript"/>
          <w:lang w:val="en-CA"/>
        </w:rPr>
        <w:t>0</w:t>
      </w:r>
      <w:r>
        <w:rPr>
          <w:lang w:val="en-CA"/>
        </w:rPr>
        <w:t>C</w:t>
      </w:r>
      <w:r>
        <w:rPr>
          <w:szCs w:val="22"/>
          <w:lang w:bidi="fa-IR"/>
        </w:rPr>
        <w:t>'</w:t>
      </w:r>
      <w:r>
        <w:rPr>
          <w:lang w:val="en-CA"/>
        </w:rPr>
        <w:t xml:space="preserve"> + c</w:t>
      </w:r>
      <w:r>
        <w:rPr>
          <w:vertAlign w:val="subscript"/>
          <w:lang w:val="en-CA"/>
        </w:rPr>
        <w:t>1</w:t>
      </w:r>
      <w:r>
        <w:rPr>
          <w:lang w:val="en-CA"/>
        </w:rPr>
        <w:t>N</w:t>
      </w:r>
      <w:r>
        <w:rPr>
          <w:szCs w:val="22"/>
          <w:lang w:bidi="fa-IR"/>
        </w:rPr>
        <w:t>'</w:t>
      </w:r>
      <w:r>
        <w:rPr>
          <w:lang w:val="en-CA"/>
        </w:rPr>
        <w:t xml:space="preserve"> + c</w:t>
      </w:r>
      <w:r>
        <w:rPr>
          <w:vertAlign w:val="subscript"/>
          <w:lang w:val="en-CA"/>
        </w:rPr>
        <w:t>2</w:t>
      </w:r>
      <w:r>
        <w:rPr>
          <w:lang w:val="en-CA"/>
        </w:rPr>
        <w:t>S</w:t>
      </w:r>
      <w:r>
        <w:rPr>
          <w:szCs w:val="22"/>
          <w:lang w:bidi="fa-IR"/>
        </w:rPr>
        <w:t>'</w:t>
      </w:r>
      <w:r>
        <w:rPr>
          <w:lang w:val="en-CA"/>
        </w:rPr>
        <w:t xml:space="preserve"> + c</w:t>
      </w:r>
      <w:r>
        <w:rPr>
          <w:vertAlign w:val="subscript"/>
          <w:lang w:val="en-CA"/>
        </w:rPr>
        <w:t>3</w:t>
      </w:r>
      <w:r>
        <w:rPr>
          <w:lang w:val="en-CA"/>
        </w:rPr>
        <w:t>E</w:t>
      </w:r>
      <w:r>
        <w:rPr>
          <w:szCs w:val="22"/>
          <w:lang w:bidi="fa-IR"/>
        </w:rPr>
        <w:t>'</w:t>
      </w:r>
      <w:r>
        <w:rPr>
          <w:lang w:val="en-CA"/>
        </w:rPr>
        <w:t xml:space="preserve"> + c</w:t>
      </w:r>
      <w:r>
        <w:rPr>
          <w:vertAlign w:val="subscript"/>
          <w:lang w:val="en-CA"/>
        </w:rPr>
        <w:t>4</w:t>
      </w:r>
      <w:r>
        <w:rPr>
          <w:lang w:val="en-CA"/>
        </w:rPr>
        <w:t>W</w:t>
      </w:r>
      <w:r>
        <w:rPr>
          <w:szCs w:val="22"/>
          <w:lang w:bidi="fa-IR"/>
        </w:rPr>
        <w:t>'</w:t>
      </w:r>
      <w:r>
        <w:rPr>
          <w:lang w:val="en-CA"/>
        </w:rPr>
        <w:t xml:space="preserve"> + c</w:t>
      </w:r>
      <w:r>
        <w:rPr>
          <w:vertAlign w:val="subscript"/>
          <w:lang w:val="en-CA"/>
        </w:rPr>
        <w:t>5</w:t>
      </w:r>
      <w:r>
        <w:rPr>
          <w:lang w:val="en-CA"/>
        </w:rPr>
        <w:t>P</w:t>
      </w:r>
      <w:r>
        <w:rPr>
          <w:szCs w:val="22"/>
          <w:lang w:bidi="fa-IR"/>
        </w:rPr>
        <w:t>'</w:t>
      </w:r>
      <w:r>
        <w:rPr>
          <w:lang w:val="en-CA"/>
        </w:rPr>
        <w:t xml:space="preserve"> + c</w:t>
      </w:r>
      <w:r>
        <w:rPr>
          <w:vertAlign w:val="subscript"/>
          <w:lang w:val="en-CA"/>
        </w:rPr>
        <w:t>6</w:t>
      </w:r>
      <w:r>
        <w:rPr>
          <w:lang w:val="en-CA"/>
        </w:rPr>
        <w:t>B</w:t>
      </w:r>
      <w:r>
        <w:rPr>
          <w:szCs w:val="22"/>
          <w:lang w:bidi="fa-IR"/>
        </w:rPr>
        <w:t xml:space="preserve"> + offsetChroma</w:t>
      </w:r>
    </w:p>
    <w:p w14:paraId="663CFCAE" w14:textId="3A0FD4A5" w:rsidR="0047353B" w:rsidRDefault="00F216E1" w:rsidP="00F216E1">
      <w:r>
        <w:t>In order to avoid any additional sample level operations, the luma offset is removed during the luma reference sample interpolation. This can be done, for example, by substituting the rounding term used in the luma reference sample interpolation with an updated offset including both the rounding term and the offsetLuma. The chroma offset can be removed by deducting the chroma offset directly from the reference chroma samples. As an alternative way, impact of the chroma offset can be removed from the cross-component vector giving identical result. In order to add the chroma offset back to the output of the convolutional prediction operation the chroma offset is added to the bias term of the convolutional model.</w:t>
      </w:r>
    </w:p>
    <w:p w14:paraId="0C5D916A" w14:textId="006A9BCE" w:rsidR="00F216E1" w:rsidRDefault="00C713BD" w:rsidP="00F216E1">
      <w:pPr>
        <w:rPr>
          <w:lang w:val="en-CA"/>
        </w:rPr>
      </w:pPr>
      <w:r>
        <w:rPr>
          <w:lang w:val="en-CA"/>
        </w:rPr>
        <w:t xml:space="preserve">The process of CCCM model parameter calculation requires division operations. </w:t>
      </w:r>
      <w:r w:rsidR="00CA1B84">
        <w:rPr>
          <w:lang w:val="en-CA"/>
        </w:rPr>
        <w:t xml:space="preserve">Division operations </w:t>
      </w:r>
      <w:r>
        <w:rPr>
          <w:lang w:val="en-CA"/>
        </w:rPr>
        <w:t xml:space="preserve">are not always considered implementation friendly. </w:t>
      </w:r>
      <w:r w:rsidR="00CA1B84">
        <w:rPr>
          <w:lang w:val="en-CA"/>
        </w:rPr>
        <w:t xml:space="preserve">The </w:t>
      </w:r>
      <w:r>
        <w:rPr>
          <w:lang w:val="en-CA"/>
        </w:rPr>
        <w:t xml:space="preserve">division operation </w:t>
      </w:r>
      <w:r w:rsidR="00CA1B84">
        <w:rPr>
          <w:lang w:val="en-CA"/>
        </w:rPr>
        <w:t xml:space="preserve">are replaced </w:t>
      </w:r>
      <w:r>
        <w:rPr>
          <w:lang w:val="en-CA"/>
        </w:rPr>
        <w:t>with multiplication (with a scale factor) and shift operation, where scale factor and number of shifts are calculated based on denominator</w:t>
      </w:r>
      <w:r w:rsidR="00A77284">
        <w:rPr>
          <w:lang w:val="en-CA"/>
        </w:rPr>
        <w:t xml:space="preserve"> similar to the method used in</w:t>
      </w:r>
      <w:r w:rsidR="00AC7910">
        <w:rPr>
          <w:lang w:val="en-CA"/>
        </w:rPr>
        <w:t xml:space="preserve"> calculation of</w:t>
      </w:r>
      <w:r w:rsidR="00A77284">
        <w:rPr>
          <w:lang w:val="en-CA"/>
        </w:rPr>
        <w:t xml:space="preserve"> CCLM</w:t>
      </w:r>
      <w:r w:rsidR="00AC7910">
        <w:rPr>
          <w:lang w:val="en-CA"/>
        </w:rPr>
        <w:t xml:space="preserve"> parameters</w:t>
      </w:r>
      <w:r w:rsidR="00A77284">
        <w:rPr>
          <w:lang w:val="en-CA"/>
        </w:rPr>
        <w:t>.</w:t>
      </w:r>
    </w:p>
    <w:p w14:paraId="47A83F22" w14:textId="77777777" w:rsidR="00F3217A" w:rsidRDefault="00F3217A" w:rsidP="0070372E">
      <w:pPr>
        <w:pStyle w:val="Heading4"/>
      </w:pPr>
      <w:r>
        <w:t>Gradient Linear Model</w:t>
      </w:r>
    </w:p>
    <w:p w14:paraId="1FD1C7F7" w14:textId="77777777" w:rsidR="00E16B73" w:rsidRDefault="00E16B73" w:rsidP="00E16B73">
      <w:r>
        <w:t>For YUV 4:2:0 color format, a gradient linear model (GLM) method can be used to predict the chroma samples from luma sample gradients. Two modes are supported: a two-parameter GLM mode and a three-parameter GLM mode.</w:t>
      </w:r>
    </w:p>
    <w:p w14:paraId="1C8ADA5D" w14:textId="2288D795" w:rsidR="00F3217A" w:rsidRDefault="00F3217A" w:rsidP="00F3217A">
      <w:r>
        <w:t xml:space="preserve">Compared with the CCLM, instead of down-sampled luma values, the </w:t>
      </w:r>
      <w:r w:rsidR="00E16B73">
        <w:t xml:space="preserve">two-parameter </w:t>
      </w:r>
      <w:r>
        <w:t xml:space="preserve">GLM utilizes luma sample gradients to derive the linear model. Specifically, when the </w:t>
      </w:r>
      <w:r w:rsidR="00E16B73">
        <w:t xml:space="preserve">two-parameter </w:t>
      </w:r>
      <w:r>
        <w:t xml:space="preserve">GLM is applied, the input to the CCLM process, i.e., the down-sampled luma samples </w:t>
      </w:r>
      <m:oMath>
        <m:r>
          <w:rPr>
            <w:rFonts w:ascii="Cambria Math" w:hAnsi="Cambria Math"/>
          </w:rPr>
          <m:t>L</m:t>
        </m:r>
      </m:oMath>
      <w:r>
        <w:t xml:space="preserve">, are replaced by luma sample gradients </w:t>
      </w:r>
      <m:oMath>
        <m:r>
          <w:rPr>
            <w:rFonts w:ascii="Cambria Math" w:hAnsi="Cambria Math"/>
          </w:rPr>
          <m:t>G</m:t>
        </m:r>
      </m:oMath>
      <w:r>
        <w:t>. The other parts of the CCLM (e.g., parameter derivation, prediction sample linear transform) are kept unchanged.</w:t>
      </w:r>
    </w:p>
    <w:p w14:paraId="15E7E18D" w14:textId="77777777" w:rsidR="00F3217A" w:rsidRDefault="00F3217A" w:rsidP="00F3217A">
      <m:oMathPara>
        <m:oMath>
          <m:r>
            <w:rPr>
              <w:rFonts w:ascii="Cambria Math" w:hAnsi="Cambria Math"/>
            </w:rPr>
            <m:t>C=α∙G+β</m:t>
          </m:r>
        </m:oMath>
      </m:oMathPara>
    </w:p>
    <w:p w14:paraId="19DD8283" w14:textId="77777777" w:rsidR="00E16B73" w:rsidRDefault="00E16B73" w:rsidP="00E16B73">
      <w:pPr>
        <w:rPr>
          <w:lang w:val="en-CA" w:eastAsia="zh-CN"/>
        </w:rPr>
      </w:pPr>
      <w:r>
        <w:rPr>
          <w:lang w:eastAsia="zh-CN"/>
        </w:rPr>
        <w:t xml:space="preserve">In the three-parameter GLM, </w:t>
      </w:r>
      <w:r>
        <w:rPr>
          <w:lang w:val="en-CA"/>
        </w:rPr>
        <w:t xml:space="preserve">a chroma sample can be predicted based on both the luma sample </w:t>
      </w:r>
      <w:r>
        <w:t>gradients and down-sampled luma values</w:t>
      </w:r>
      <w:r>
        <w:rPr>
          <w:lang w:val="en-CA"/>
        </w:rPr>
        <w:t xml:space="preserve"> with different parameters</w:t>
      </w:r>
      <w:r>
        <w:rPr>
          <w:lang w:val="en-CA" w:eastAsia="zh-CN"/>
        </w:rPr>
        <w:t>. The model parameters of the three-parameter GLM</w:t>
      </w:r>
      <w:r>
        <w:rPr>
          <w:szCs w:val="24"/>
          <w:lang w:val="en-CA" w:eastAsia="zh-CN"/>
        </w:rPr>
        <w:t xml:space="preserve"> </w:t>
      </w:r>
      <w:r>
        <w:rPr>
          <w:szCs w:val="24"/>
          <w:lang w:eastAsia="zh-CN"/>
        </w:rPr>
        <w:t xml:space="preserve">are derived from 6 rows and columns adjacent samples </w:t>
      </w:r>
      <w:r>
        <w:rPr>
          <w:lang w:val="en-CA"/>
        </w:rPr>
        <w:t>by the LDL decomposition based MSE minimization method as used in the CCCM.</w:t>
      </w:r>
    </w:p>
    <w:p w14:paraId="61E4A218" w14:textId="77777777" w:rsidR="00E16B73" w:rsidRDefault="00E16B73" w:rsidP="00E16B73">
      <m:oMathPara>
        <m:oMath>
          <m:r>
            <w:rPr>
              <w:rFonts w:ascii="Cambria Math" w:hAnsi="Cambria Math"/>
            </w:rPr>
            <m:t>C=</m:t>
          </m:r>
          <m:sSub>
            <m:sSubPr>
              <m:ctrlPr>
                <w:rPr>
                  <w:rFonts w:ascii="Cambria Math" w:hAnsi="Cambria Math"/>
                  <w:i/>
                </w:rPr>
              </m:ctrlPr>
            </m:sSubPr>
            <m:e>
              <m:r>
                <w:rPr>
                  <w:rFonts w:ascii="Cambria Math" w:hAnsi="Cambria Math"/>
                </w:rPr>
                <m:t>α</m:t>
              </m:r>
            </m:e>
            <m:sub>
              <m:r>
                <w:rPr>
                  <w:rFonts w:ascii="Cambria Math" w:hAnsi="Cambria Math"/>
                </w:rPr>
                <m:t>0</m:t>
              </m:r>
            </m:sub>
          </m:sSub>
          <m:r>
            <w:rPr>
              <w:rFonts w:ascii="Cambria Math" w:hAnsi="Cambria Math"/>
            </w:rPr>
            <m:t>∙G+</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∙L+</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∙β</m:t>
          </m:r>
        </m:oMath>
      </m:oMathPara>
    </w:p>
    <w:p w14:paraId="7BC4A7CD" w14:textId="13AF439E" w:rsidR="00F3217A" w:rsidRDefault="00F3217A" w:rsidP="00F3217A">
      <w:r>
        <w:t xml:space="preserve">For signaling, when the CCLM mode is enabled to the current CU, </w:t>
      </w:r>
      <w:r w:rsidR="00E16B73">
        <w:t xml:space="preserve">one </w:t>
      </w:r>
      <w:r>
        <w:t>flag</w:t>
      </w:r>
      <w:r w:rsidR="00E16B73">
        <w:t xml:space="preserve"> is</w:t>
      </w:r>
      <w:r>
        <w:t xml:space="preserve"> signaled to indicate whether GLM is enabled </w:t>
      </w:r>
      <w:r w:rsidR="00E16B73">
        <w:t>for both Cb and Cr</w:t>
      </w:r>
      <w:r>
        <w:t xml:space="preserve"> component</w:t>
      </w:r>
      <w:r w:rsidR="00E16B73">
        <w:t>s</w:t>
      </w:r>
      <w:r>
        <w:t>; if the GLM is enabled</w:t>
      </w:r>
      <w:r w:rsidR="00E16B73">
        <w:t>, another flag is signaled to indicate which of the two GLM modes is selected and</w:t>
      </w:r>
      <w:r>
        <w:t xml:space="preserve"> one syntax element is further signaled to select one of </w:t>
      </w:r>
      <w:r w:rsidR="00A83F5E">
        <w:t>4</w:t>
      </w:r>
      <w:r>
        <w:t xml:space="preserve"> gradient filters for the gradient calculation.</w:t>
      </w:r>
    </w:p>
    <w:p w14:paraId="6FFA3229" w14:textId="5DB50ECD" w:rsidR="00F3217A" w:rsidRPr="008929E9" w:rsidRDefault="00A83F5E" w:rsidP="0070372E">
      <w:pPr>
        <w:pStyle w:val="ListParagraph"/>
        <w:numPr>
          <w:ilvl w:val="0"/>
          <w:numId w:val="2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0"/>
          <w:szCs w:val="22"/>
        </w:rPr>
      </w:pPr>
      <w:r w:rsidRPr="008929E9">
        <w:rPr>
          <w:sz w:val="22"/>
          <w:szCs w:val="22"/>
        </w:rPr>
        <w:t>F</w:t>
      </w:r>
      <w:r w:rsidR="00F3217A" w:rsidRPr="008929E9">
        <w:rPr>
          <w:sz w:val="22"/>
          <w:szCs w:val="22"/>
        </w:rPr>
        <w:t xml:space="preserve">our gradient filters are enabled for the GLM, as illustrated in </w:t>
      </w:r>
      <w:r w:rsidR="00F3217A" w:rsidRPr="008929E9">
        <w:rPr>
          <w:sz w:val="22"/>
          <w:szCs w:val="22"/>
        </w:rPr>
        <w:fldChar w:fldCharType="begin"/>
      </w:r>
      <w:r w:rsidR="00F3217A" w:rsidRPr="008929E9">
        <w:rPr>
          <w:sz w:val="22"/>
          <w:szCs w:val="22"/>
        </w:rPr>
        <w:instrText xml:space="preserve"> REF _Ref116165999 \h </w:instrText>
      </w:r>
      <w:r w:rsidR="008C1B35">
        <w:rPr>
          <w:sz w:val="22"/>
          <w:szCs w:val="22"/>
        </w:rPr>
        <w:instrText xml:space="preserve"> \* MERGEFORMAT </w:instrText>
      </w:r>
      <w:r w:rsidR="00F3217A" w:rsidRPr="008929E9">
        <w:rPr>
          <w:sz w:val="22"/>
          <w:szCs w:val="22"/>
        </w:rPr>
      </w:r>
      <w:r w:rsidR="00F3217A" w:rsidRPr="008929E9">
        <w:rPr>
          <w:sz w:val="22"/>
          <w:szCs w:val="22"/>
        </w:rPr>
        <w:fldChar w:fldCharType="separate"/>
      </w:r>
      <w:r w:rsidR="00E264D5" w:rsidRPr="00E264D5">
        <w:rPr>
          <w:sz w:val="22"/>
          <w:szCs w:val="22"/>
        </w:rPr>
        <w:t xml:space="preserve">Figure </w:t>
      </w:r>
      <w:r w:rsidR="00E264D5" w:rsidRPr="00E264D5">
        <w:rPr>
          <w:noProof/>
          <w:sz w:val="22"/>
          <w:szCs w:val="22"/>
        </w:rPr>
        <w:t>14</w:t>
      </w:r>
      <w:r w:rsidR="00F3217A" w:rsidRPr="008929E9">
        <w:rPr>
          <w:sz w:val="22"/>
          <w:szCs w:val="22"/>
        </w:rPr>
        <w:fldChar w:fldCharType="end"/>
      </w:r>
      <w:r w:rsidR="00F3217A" w:rsidRPr="008929E9">
        <w:rPr>
          <w:sz w:val="22"/>
          <w:szCs w:val="22"/>
        </w:rPr>
        <w:t>.</w:t>
      </w:r>
    </w:p>
    <w:p w14:paraId="492F0F7A" w14:textId="77777777" w:rsidR="00F3217A" w:rsidRDefault="00F3217A" w:rsidP="002963CF">
      <w:pPr>
        <w:keepNext/>
        <w:jc w:val="center"/>
      </w:pPr>
      <w:r>
        <w:rPr>
          <w:noProof/>
          <w:szCs w:val="22"/>
          <w:lang w:eastAsia="zh-CN"/>
        </w:rPr>
        <w:drawing>
          <wp:inline distT="0" distB="0" distL="0" distR="0" wp14:anchorId="23E70010" wp14:editId="577E70DD">
            <wp:extent cx="4572000" cy="641350"/>
            <wp:effectExtent l="0" t="0" r="0" b="635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0" cy="641350"/>
                    </a:xfrm>
                    <a:prstGeom prst="rect">
                      <a:avLst/>
                    </a:prstGeom>
                    <a:noFill/>
                    <a:ln>
                      <a:noFill/>
                    </a:ln>
                  </pic:spPr>
                </pic:pic>
              </a:graphicData>
            </a:graphic>
          </wp:inline>
        </w:drawing>
      </w:r>
    </w:p>
    <w:p w14:paraId="7C372B0C" w14:textId="7A83A90A" w:rsidR="00F3217A" w:rsidRPr="002963CF" w:rsidRDefault="00F3217A" w:rsidP="002963CF">
      <w:pPr>
        <w:pStyle w:val="Caption"/>
        <w:rPr>
          <w:szCs w:val="22"/>
          <w:lang w:val="en-CA" w:eastAsia="zh-CN"/>
        </w:rPr>
      </w:pPr>
      <w:bookmarkStart w:id="54" w:name="_Ref116165999"/>
      <w:r>
        <w:t xml:space="preserve">Figure </w:t>
      </w:r>
      <w:r>
        <w:fldChar w:fldCharType="begin"/>
      </w:r>
      <w:r>
        <w:instrText xml:space="preserve"> SEQ Figure \* ARABIC </w:instrText>
      </w:r>
      <w:r>
        <w:fldChar w:fldCharType="separate"/>
      </w:r>
      <w:r w:rsidR="00EC34BD">
        <w:rPr>
          <w:noProof/>
        </w:rPr>
        <w:t>15</w:t>
      </w:r>
      <w:r>
        <w:rPr>
          <w:noProof/>
        </w:rPr>
        <w:fldChar w:fldCharType="end"/>
      </w:r>
      <w:bookmarkEnd w:id="54"/>
      <w:r>
        <w:t>. Four Sobel based gradient patterns for GLM.</w:t>
      </w:r>
    </w:p>
    <w:p w14:paraId="6EA43D9A" w14:textId="3125569B" w:rsidR="0067288E" w:rsidRDefault="00503864" w:rsidP="0070372E">
      <w:pPr>
        <w:pStyle w:val="Heading4"/>
        <w:rPr>
          <w:lang w:val="en-CA"/>
        </w:rPr>
      </w:pPr>
      <w:r>
        <w:rPr>
          <w:lang w:val="en-CA"/>
        </w:rPr>
        <w:t xml:space="preserve">CCCM </w:t>
      </w:r>
      <w:r w:rsidR="0067288E">
        <w:rPr>
          <w:lang w:val="en-CA"/>
        </w:rPr>
        <w:t>signalling</w:t>
      </w:r>
    </w:p>
    <w:p w14:paraId="508DF826" w14:textId="00783B99" w:rsidR="0067288E" w:rsidRDefault="0067288E" w:rsidP="002963CF">
      <w:pPr>
        <w:rPr>
          <w:lang w:val="en-CA"/>
        </w:rPr>
      </w:pPr>
      <w:r>
        <w:rPr>
          <w:lang w:val="en-CA"/>
        </w:rPr>
        <w:t>Usage of the mode is signalled with a CABAC coded PU level flag. One new CABAC context was included to support this. When it comes to signalling, CCCM is considered a sub-mode of CCLM. That is, the CCCM flag is only signalled if intra prediction mode is LM_CHROMA</w:t>
      </w:r>
      <w:r w:rsidR="009404B1">
        <w:rPr>
          <w:lang w:val="en-CA"/>
        </w:rPr>
        <w:t>.</w:t>
      </w:r>
    </w:p>
    <w:p w14:paraId="49F311FE" w14:textId="222CFA72" w:rsidR="00884514" w:rsidRDefault="000A326E" w:rsidP="0070372E">
      <w:pPr>
        <w:pStyle w:val="Heading4"/>
        <w:rPr>
          <w:lang w:val="en-CA"/>
        </w:rPr>
      </w:pPr>
      <w:r>
        <w:rPr>
          <w:lang w:val="en-CA"/>
        </w:rPr>
        <w:t>CCCM using non-downsampled luma samples</w:t>
      </w:r>
    </w:p>
    <w:p w14:paraId="33AA1F0A" w14:textId="05513800" w:rsidR="00906E6E" w:rsidRDefault="00906E6E" w:rsidP="00906E6E">
      <w:pPr>
        <w:rPr>
          <w:lang w:val="en-CA"/>
        </w:rPr>
      </w:pPr>
      <w:r>
        <w:rPr>
          <w:lang w:val="en-CA"/>
        </w:rPr>
        <w:t xml:space="preserve">CCCM mode with 3x2 filter using non-downsampled luma samples is </w:t>
      </w:r>
      <w:r w:rsidR="00E5249A">
        <w:rPr>
          <w:lang w:val="en-CA"/>
        </w:rPr>
        <w:t>used</w:t>
      </w:r>
      <w:r>
        <w:rPr>
          <w:lang w:val="en-CA"/>
        </w:rPr>
        <w:t xml:space="preserve">, which consists of 6-tap spatial terms, four nonlinear terms and a bias term. The 6-tap spatial terms correspond to 6 neighboring luma samples (i.e., </w:t>
      </w:r>
      <w:r>
        <w:rPr>
          <w:i/>
          <w:iCs/>
          <w:lang w:val="en-CA"/>
        </w:rPr>
        <w:t>L</w:t>
      </w:r>
      <w:r>
        <w:rPr>
          <w:i/>
          <w:iCs/>
          <w:vertAlign w:val="subscript"/>
          <w:lang w:val="en-CA"/>
        </w:rPr>
        <w:t>0</w:t>
      </w:r>
      <w:r>
        <w:rPr>
          <w:i/>
          <w:iCs/>
          <w:lang w:val="en-CA"/>
        </w:rPr>
        <w:t>, L</w:t>
      </w:r>
      <w:r>
        <w:rPr>
          <w:i/>
          <w:iCs/>
          <w:vertAlign w:val="subscript"/>
          <w:lang w:val="en-CA"/>
        </w:rPr>
        <w:t>1</w:t>
      </w:r>
      <w:r>
        <w:rPr>
          <w:i/>
          <w:iCs/>
          <w:lang w:val="en-CA"/>
        </w:rPr>
        <w:t>, …, L</w:t>
      </w:r>
      <w:r>
        <w:rPr>
          <w:i/>
          <w:iCs/>
          <w:vertAlign w:val="subscript"/>
          <w:lang w:val="en-CA"/>
        </w:rPr>
        <w:t>5</w:t>
      </w:r>
      <w:r>
        <w:rPr>
          <w:lang w:val="en-CA"/>
        </w:rPr>
        <w:t xml:space="preserve">) around the chroma sample (i.e., C) to be predicted, the four non-linear terms are derived from the samples </w:t>
      </w:r>
      <w:r>
        <w:rPr>
          <w:i/>
          <w:iCs/>
          <w:lang w:val="en-CA"/>
        </w:rPr>
        <w:t>L</w:t>
      </w:r>
      <w:r>
        <w:rPr>
          <w:i/>
          <w:iCs/>
          <w:vertAlign w:val="subscript"/>
          <w:lang w:val="en-CA"/>
        </w:rPr>
        <w:t>0</w:t>
      </w:r>
      <w:r>
        <w:rPr>
          <w:i/>
          <w:iCs/>
          <w:lang w:val="en-CA"/>
        </w:rPr>
        <w:t>, L</w:t>
      </w:r>
      <w:r>
        <w:rPr>
          <w:i/>
          <w:iCs/>
          <w:vertAlign w:val="subscript"/>
          <w:lang w:val="en-CA"/>
        </w:rPr>
        <w:t>1</w:t>
      </w:r>
      <w:r>
        <w:rPr>
          <w:i/>
          <w:iCs/>
          <w:lang w:val="en-CA"/>
        </w:rPr>
        <w:t>, L</w:t>
      </w:r>
      <w:r>
        <w:rPr>
          <w:i/>
          <w:iCs/>
          <w:vertAlign w:val="subscript"/>
          <w:lang w:val="en-CA"/>
        </w:rPr>
        <w:t>2</w:t>
      </w:r>
      <w:r>
        <w:rPr>
          <w:i/>
          <w:iCs/>
          <w:lang w:val="en-CA"/>
        </w:rPr>
        <w:t xml:space="preserve">, </w:t>
      </w:r>
      <w:r>
        <w:rPr>
          <w:lang w:val="en-CA"/>
        </w:rPr>
        <w:t xml:space="preserve">and </w:t>
      </w:r>
      <w:r>
        <w:rPr>
          <w:i/>
          <w:iCs/>
          <w:lang w:val="en-CA"/>
        </w:rPr>
        <w:t>L</w:t>
      </w:r>
      <w:r>
        <w:rPr>
          <w:i/>
          <w:iCs/>
          <w:vertAlign w:val="subscript"/>
          <w:lang w:val="en-CA"/>
        </w:rPr>
        <w:t>3</w:t>
      </w:r>
      <w:r w:rsidR="00E335D8">
        <w:rPr>
          <w:lang w:val="en-CA"/>
        </w:rPr>
        <w:t xml:space="preserve"> as shown in </w:t>
      </w:r>
      <w:r w:rsidR="00E335D8">
        <w:rPr>
          <w:lang w:val="en-CA"/>
        </w:rPr>
        <w:fldChar w:fldCharType="begin"/>
      </w:r>
      <w:r w:rsidR="00E335D8">
        <w:rPr>
          <w:lang w:val="en-CA"/>
        </w:rPr>
        <w:instrText xml:space="preserve"> REF _Ref131505241 \h </w:instrText>
      </w:r>
      <w:r w:rsidR="00E335D8">
        <w:rPr>
          <w:lang w:val="en-CA"/>
        </w:rPr>
      </w:r>
      <w:r w:rsidR="00E335D8">
        <w:rPr>
          <w:lang w:val="en-CA"/>
        </w:rPr>
        <w:fldChar w:fldCharType="separate"/>
      </w:r>
      <w:r w:rsidR="00E264D5">
        <w:t xml:space="preserve">Figure </w:t>
      </w:r>
      <w:r w:rsidR="00E264D5">
        <w:rPr>
          <w:noProof/>
        </w:rPr>
        <w:t>15</w:t>
      </w:r>
      <w:r w:rsidR="00E335D8">
        <w:rPr>
          <w:lang w:val="en-CA"/>
        </w:rPr>
        <w:fldChar w:fldCharType="end"/>
      </w:r>
      <w:r w:rsidR="00E335D8">
        <w:rPr>
          <w:lang w:val="en-CA"/>
        </w:rPr>
        <w:t>.</w:t>
      </w:r>
    </w:p>
    <w:p w14:paraId="207599C7" w14:textId="77777777" w:rsidR="00906E6E" w:rsidRDefault="00906E6E" w:rsidP="00906E6E">
      <w:pPr>
        <w:rPr>
          <w:lang w:val="en-CA"/>
        </w:rPr>
      </w:pPr>
      <m:oMathPara>
        <m:oMath>
          <m:r>
            <w:rPr>
              <w:rFonts w:ascii="Cambria Math" w:hAnsi="Cambria Math"/>
            </w:rPr>
            <m:t>C</m:t>
          </m:r>
          <m:r>
            <w:rPr>
              <w:rFonts w:ascii="Cambria Math" w:eastAsia="Cambria Math" w:hAnsi="Cambria Math"/>
              <w:szCs w:val="24"/>
              <w:lang w:eastAsia="x-none"/>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5</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m:t>
                  </m:r>
                </m:sub>
              </m:sSub>
              <m:r>
                <w:rPr>
                  <w:rFonts w:ascii="Cambria Math" w:hAnsi="Cambria Math"/>
                </w:rPr>
                <m:t>-</m:t>
              </m:r>
              <m:r>
                <m:rPr>
                  <m:sty m:val="p"/>
                </m:rPr>
                <w:rPr>
                  <w:rFonts w:ascii="Cambria Math" w:hAnsi="Cambria Math"/>
                  <w:lang w:bidi="fa-IR"/>
                </w:rPr>
                <m:t>offsetLuma</m:t>
              </m:r>
              <m:r>
                <w:rPr>
                  <w:rFonts w:ascii="Cambria Math" w:hAnsi="Cambria Math"/>
                </w:rPr>
                <m:t>)+</m:t>
              </m:r>
              <m:nary>
                <m:naryPr>
                  <m:chr m:val="∑"/>
                  <m:limLoc m:val="undOvr"/>
                  <m:ctrlPr>
                    <w:rPr>
                      <w:rFonts w:ascii="Cambria Math" w:hAnsi="Cambria Math"/>
                      <w:i/>
                    </w:rPr>
                  </m:ctrlPr>
                </m:naryPr>
                <m:sub>
                  <m:r>
                    <w:rPr>
                      <w:rFonts w:ascii="Cambria Math" w:hAnsi="Cambria Math"/>
                    </w:rPr>
                    <m:t>i=6</m:t>
                  </m:r>
                </m:sub>
                <m:sup>
                  <m:r>
                    <w:rPr>
                      <w:rFonts w:ascii="Cambria Math" w:hAnsi="Cambria Math"/>
                    </w:rPr>
                    <m:t>9</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i-4</m:t>
                      </m:r>
                    </m:sub>
                  </m:sSub>
                </m:e>
              </m:nary>
            </m:e>
          </m:nary>
          <m:sSup>
            <m:sSupPr>
              <m:ctrlPr>
                <w:rPr>
                  <w:rFonts w:ascii="Cambria Math" w:eastAsia="Cambria Math" w:hAnsi="Cambria Math"/>
                  <w:i/>
                  <w:szCs w:val="24"/>
                  <w:lang w:eastAsia="x-none"/>
                </w:rPr>
              </m:ctrlPr>
            </m:sSupPr>
            <m:e>
              <m:r>
                <w:rPr>
                  <w:rFonts w:ascii="Cambria Math" w:hAnsi="Cambria Math"/>
                </w:rPr>
                <m:t>-</m:t>
              </m:r>
              <m:r>
                <m:rPr>
                  <m:sty m:val="p"/>
                </m:rPr>
                <w:rPr>
                  <w:rFonts w:ascii="Cambria Math" w:hAnsi="Cambria Math"/>
                  <w:lang w:bidi="fa-IR"/>
                </w:rPr>
                <m:t>offsetLuma</m:t>
              </m:r>
              <m:r>
                <w:rPr>
                  <w:rFonts w:ascii="Cambria Math" w:eastAsia="Cambria Math" w:hAnsi="Cambria Math"/>
                  <w:szCs w:val="24"/>
                  <w:lang w:eastAsia="x-none"/>
                </w:rPr>
                <m:t>)</m:t>
              </m:r>
            </m:e>
            <m:sup>
              <m:r>
                <w:rPr>
                  <w:rFonts w:ascii="Cambria Math" w:eastAsia="Cambria Math" w:hAnsi="Cambria Math"/>
                  <w:szCs w:val="24"/>
                  <w:lang w:eastAsia="x-none"/>
                </w:rPr>
                <m:t>2</m:t>
              </m:r>
            </m:sup>
          </m:sSup>
          <m:r>
            <w:rPr>
              <w:rFonts w:ascii="Cambria Math" w:eastAsia="Cambria Math" w:hAnsi="Cambria Math"/>
              <w:szCs w:val="24"/>
              <w:lang w:eastAsia="x-none"/>
            </w:rPr>
            <m:t>+</m:t>
          </m:r>
          <m:r>
            <w:rPr>
              <w:rFonts w:ascii="Cambria Math" w:hAnsi="Cambria Math"/>
            </w:rPr>
            <m:t>β</m:t>
          </m:r>
          <m:r>
            <w:rPr>
              <w:rFonts w:ascii="Cambria Math" w:eastAsia="Cambria Math" w:hAnsi="Cambria Math"/>
              <w:szCs w:val="24"/>
              <w:lang w:eastAsia="x-none"/>
            </w:rPr>
            <m:t>)≫bitDepth)+</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10</m:t>
              </m:r>
            </m:sub>
          </m:sSub>
          <m:r>
            <w:rPr>
              <w:rFonts w:ascii="Cambria Math" w:eastAsia="Cambria Math" w:hAnsi="Cambria Math"/>
              <w:szCs w:val="24"/>
              <w:lang w:eastAsia="x-none"/>
            </w:rPr>
            <m:t>∙</m:t>
          </m:r>
          <m:r>
            <w:rPr>
              <w:rFonts w:ascii="Cambria Math" w:hAnsi="Cambria Math"/>
            </w:rPr>
            <m:t>β</m:t>
          </m:r>
          <m:r>
            <m:rPr>
              <m:sty m:val="p"/>
            </m:rPr>
            <w:rPr>
              <w:rFonts w:ascii="Cambria Math" w:hAnsi="Cambria Math"/>
            </w:rPr>
            <m:t>+ offsetChroma</m:t>
          </m:r>
        </m:oMath>
      </m:oMathPara>
    </w:p>
    <w:p w14:paraId="29EDBC54" w14:textId="77777777" w:rsidR="001758AE" w:rsidRDefault="00906E6E" w:rsidP="00B23D67">
      <w:pPr>
        <w:keepNext/>
        <w:jc w:val="center"/>
      </w:pPr>
      <w:r>
        <w:rPr>
          <w:lang w:val="en-CA"/>
        </w:rPr>
        <w:t xml:space="preserve"> </w:t>
      </w:r>
      <w:r>
        <w:rPr>
          <w:noProof/>
        </w:rPr>
        <w:drawing>
          <wp:inline distT="0" distB="0" distL="0" distR="0" wp14:anchorId="3508F4F5" wp14:editId="4F3EFFCD">
            <wp:extent cx="1788160" cy="777875"/>
            <wp:effectExtent l="0" t="0" r="254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88160" cy="777875"/>
                    </a:xfrm>
                    <a:prstGeom prst="rect">
                      <a:avLst/>
                    </a:prstGeom>
                    <a:noFill/>
                    <a:ln>
                      <a:noFill/>
                    </a:ln>
                  </pic:spPr>
                </pic:pic>
              </a:graphicData>
            </a:graphic>
          </wp:inline>
        </w:drawing>
      </w:r>
    </w:p>
    <w:p w14:paraId="5A992449" w14:textId="669BD0EE" w:rsidR="00906E6E" w:rsidRDefault="001758AE" w:rsidP="00B23D67">
      <w:pPr>
        <w:pStyle w:val="Caption"/>
      </w:pPr>
      <w:bookmarkStart w:id="55" w:name="_Ref131505241"/>
      <w:r>
        <w:t xml:space="preserve">Figure </w:t>
      </w:r>
      <w:r>
        <w:fldChar w:fldCharType="begin"/>
      </w:r>
      <w:r>
        <w:instrText xml:space="preserve"> SEQ Figure \* ARABIC </w:instrText>
      </w:r>
      <w:r>
        <w:fldChar w:fldCharType="separate"/>
      </w:r>
      <w:r w:rsidR="00EC34BD">
        <w:rPr>
          <w:noProof/>
        </w:rPr>
        <w:t>16</w:t>
      </w:r>
      <w:r>
        <w:rPr>
          <w:noProof/>
        </w:rPr>
        <w:fldChar w:fldCharType="end"/>
      </w:r>
      <w:bookmarkEnd w:id="55"/>
      <w:r>
        <w:t xml:space="preserve">. </w:t>
      </w:r>
      <w:r w:rsidRPr="00F92BF3">
        <w:t>Non-downsampled luma samples.</w:t>
      </w:r>
    </w:p>
    <w:p w14:paraId="07B78AAB" w14:textId="61CF9C3B" w:rsidR="00906E6E" w:rsidRDefault="00906E6E" w:rsidP="00906E6E">
      <w:r>
        <w:t>where</w:t>
      </w:r>
      <m:oMath>
        <m:r>
          <m:rPr>
            <m:sty m:val="p"/>
          </m:rPr>
          <w:rPr>
            <w:rFonts w:ascii="Cambria Math" w:hAnsi="Cambria Math"/>
          </w:rPr>
          <m:t xml:space="preserve"> </m:t>
        </m:r>
        <m:sSub>
          <m:sSubPr>
            <m:ctrlPr>
              <w:rPr>
                <w:rFonts w:ascii="Cambria Math" w:hAnsi="Cambria Math"/>
              </w:rPr>
            </m:ctrlPr>
          </m:sSubPr>
          <m:e>
            <m:r>
              <w:rPr>
                <w:rFonts w:ascii="Cambria Math" w:hAnsi="Cambria Math"/>
              </w:rPr>
              <m:t>α</m:t>
            </m:r>
          </m:e>
          <m:sub>
            <m:r>
              <w:rPr>
                <w:rFonts w:ascii="Cambria Math" w:hAnsi="Cambria Math"/>
              </w:rPr>
              <m:t>i</m:t>
            </m:r>
          </m:sub>
        </m:sSub>
      </m:oMath>
      <w:r>
        <w:t xml:space="preserve"> is the coefficient, </w:t>
      </w:r>
      <m:oMath>
        <m:r>
          <w:rPr>
            <w:rFonts w:ascii="Cambria Math" w:hAnsi="Cambria Math"/>
          </w:rPr>
          <m:t>β</m:t>
        </m:r>
      </m:oMath>
      <w:r>
        <w:t xml:space="preserve"> is the offset. Same to the existing CCCM design, up to 6 lines/columns of chroma samples above and left to the current CU are applied to derive the filter coefficients. The filter coefficients are derived based on the same LDL decomposition method used in CCCM. The proposed method is signaled as an additional CCCM model besides the existing one, when the CCCM is selected, one single flag is signaled and used for both two chroma components to indicate whether the default CCCM model or the proposed CCCM model is applied. Additionally, SPS signaling is introduced to indicate whether the CCCM using non-downsampled luma samples is enabled.</w:t>
      </w:r>
    </w:p>
    <w:p w14:paraId="7F3A7CD3" w14:textId="77777777" w:rsidR="00AF51A6" w:rsidRDefault="00AF51A6" w:rsidP="00AF51A6">
      <w:pPr>
        <w:rPr>
          <w:lang w:val="en-CA"/>
        </w:rPr>
      </w:pPr>
    </w:p>
    <w:p w14:paraId="020D657F" w14:textId="5A47A2C6" w:rsidR="005A5A7F" w:rsidRDefault="005A5A7F" w:rsidP="005A5A7F">
      <w:pPr>
        <w:pStyle w:val="Heading4"/>
        <w:rPr>
          <w:lang w:val="en-CA"/>
        </w:rPr>
      </w:pPr>
      <w:bookmarkStart w:id="56" w:name="_Ref147160393"/>
      <w:r>
        <w:rPr>
          <w:lang w:val="en-CA"/>
        </w:rPr>
        <w:t>Block-vector guided CCCM (BVG-CCCM)</w:t>
      </w:r>
      <w:bookmarkEnd w:id="56"/>
    </w:p>
    <w:p w14:paraId="78D1FD3D" w14:textId="77777777" w:rsidR="005A5A7F" w:rsidRDefault="005A5A7F" w:rsidP="00AF51A6">
      <w:pPr>
        <w:rPr>
          <w:lang w:val="en-CA"/>
        </w:rPr>
      </w:pPr>
    </w:p>
    <w:p w14:paraId="55C57546" w14:textId="3418391E" w:rsidR="005A5A7F" w:rsidRDefault="00B80AA4"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t>W</w:t>
      </w:r>
      <w:r w:rsidR="005A5A7F">
        <w:t>hen the co-located luma prediction is coded with IBC or IntraTMP</w:t>
      </w:r>
      <w:r>
        <w:t xml:space="preserve"> in Intra slices</w:t>
      </w:r>
      <w:r w:rsidR="005A5A7F">
        <w:t xml:space="preserve">, </w:t>
      </w:r>
      <w:r>
        <w:t xml:space="preserve">the </w:t>
      </w:r>
      <w:r w:rsidR="005A5A7F">
        <w:t xml:space="preserve">BVG-CCCM mode can be used. In this mode, the block vectors of the co-located luma blocks, coded in IBC or intraTMP modes, are used to determine the reference area for calculating the CCCM parameters. The prediction </w:t>
      </w:r>
      <w:r>
        <w:t xml:space="preserve">is performed using </w:t>
      </w:r>
      <w:r w:rsidR="005A5A7F">
        <w:t xml:space="preserve">uses the calculated model parameters and co-located luma samples. </w:t>
      </w:r>
      <w:r w:rsidR="005A5A7F">
        <w:fldChar w:fldCharType="begin"/>
      </w:r>
      <w:r w:rsidR="005A5A7F">
        <w:instrText xml:space="preserve"> REF _Ref147160054 \h </w:instrText>
      </w:r>
      <w:r w:rsidR="005A5A7F">
        <w:fldChar w:fldCharType="separate"/>
      </w:r>
      <w:r w:rsidR="00E264D5">
        <w:t xml:space="preserve">Figure </w:t>
      </w:r>
      <w:r w:rsidR="00E264D5">
        <w:rPr>
          <w:noProof/>
        </w:rPr>
        <w:t>16</w:t>
      </w:r>
      <w:r w:rsidR="005A5A7F">
        <w:fldChar w:fldCharType="end"/>
      </w:r>
      <w:r w:rsidR="005A5A7F">
        <w:t xml:space="preserve"> illustrates the reference area in BVG-CCCM method.</w:t>
      </w:r>
    </w:p>
    <w:p w14:paraId="1F4F6222" w14:textId="767AB688" w:rsidR="005A5A7F" w:rsidRDefault="005A5A7F" w:rsidP="00B80A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t>The BVG-CCCM mode uses an 11-tap filter for cross-component prediction as below:</w:t>
      </w:r>
    </w:p>
    <w:p w14:paraId="4374830D" w14:textId="77777777" w:rsidR="005A5A7F" w:rsidRDefault="005A5A7F" w:rsidP="005A5A7F">
      <w:pPr>
        <w:rPr>
          <w:lang w:val="en-CA"/>
        </w:rPr>
      </w:pPr>
      <w:r>
        <w:rPr>
          <w:lang w:val="en-CA"/>
        </w:rPr>
        <w:tab/>
        <w:t>predChromaVal = c</w:t>
      </w:r>
      <w:r>
        <w:rPr>
          <w:vertAlign w:val="subscript"/>
          <w:lang w:val="en-CA"/>
        </w:rPr>
        <w:t>0</w:t>
      </w:r>
      <w:r>
        <w:rPr>
          <w:lang w:val="en-CA"/>
        </w:rPr>
        <w:t>C + c</w:t>
      </w:r>
      <w:r>
        <w:rPr>
          <w:vertAlign w:val="subscript"/>
          <w:lang w:val="en-CA"/>
        </w:rPr>
        <w:t>1</w:t>
      </w:r>
      <w:r>
        <w:rPr>
          <w:lang w:val="en-CA"/>
        </w:rPr>
        <w:t>N +</w:t>
      </w:r>
      <w:r w:rsidRPr="00F13BE9">
        <w:rPr>
          <w:lang w:val="en-CA"/>
        </w:rPr>
        <w:t xml:space="preserve"> </w:t>
      </w:r>
      <w:r>
        <w:rPr>
          <w:lang w:val="en-CA"/>
        </w:rPr>
        <w:t>c</w:t>
      </w:r>
      <w:r>
        <w:rPr>
          <w:vertAlign w:val="subscript"/>
          <w:lang w:val="en-CA"/>
        </w:rPr>
        <w:t>2</w:t>
      </w:r>
      <w:r>
        <w:rPr>
          <w:lang w:val="en-CA"/>
        </w:rPr>
        <w:t>S +</w:t>
      </w:r>
      <w:r w:rsidRPr="00F13BE9">
        <w:rPr>
          <w:lang w:val="en-CA"/>
        </w:rPr>
        <w:t xml:space="preserve"> </w:t>
      </w:r>
      <w:r>
        <w:rPr>
          <w:lang w:val="en-CA"/>
        </w:rPr>
        <w:t>c</w:t>
      </w:r>
      <w:r>
        <w:rPr>
          <w:vertAlign w:val="subscript"/>
          <w:lang w:val="en-CA"/>
        </w:rPr>
        <w:t>3</w:t>
      </w:r>
      <w:r>
        <w:rPr>
          <w:lang w:val="en-CA"/>
        </w:rPr>
        <w:t>E +</w:t>
      </w:r>
      <w:r w:rsidRPr="00F13BE9">
        <w:rPr>
          <w:lang w:val="en-CA"/>
        </w:rPr>
        <w:t xml:space="preserve"> </w:t>
      </w:r>
      <w:r>
        <w:rPr>
          <w:lang w:val="en-CA"/>
        </w:rPr>
        <w:t>c</w:t>
      </w:r>
      <w:r>
        <w:rPr>
          <w:vertAlign w:val="subscript"/>
          <w:lang w:val="en-CA"/>
        </w:rPr>
        <w:t>4</w:t>
      </w:r>
      <w:r>
        <w:rPr>
          <w:lang w:val="en-CA"/>
        </w:rPr>
        <w:t>W +</w:t>
      </w:r>
      <w:r w:rsidRPr="00F13BE9">
        <w:rPr>
          <w:lang w:val="en-CA"/>
        </w:rPr>
        <w:t xml:space="preserve"> </w:t>
      </w:r>
      <w:r>
        <w:rPr>
          <w:lang w:val="en-CA"/>
        </w:rPr>
        <w:t>c</w:t>
      </w:r>
      <w:r>
        <w:rPr>
          <w:vertAlign w:val="subscript"/>
          <w:lang w:val="en-CA"/>
        </w:rPr>
        <w:t>5</w:t>
      </w:r>
      <w:r>
        <w:rPr>
          <w:lang w:val="en-CA"/>
        </w:rPr>
        <w:t>P(C) +</w:t>
      </w:r>
      <w:r w:rsidRPr="00F13BE9">
        <w:rPr>
          <w:lang w:val="en-CA"/>
        </w:rPr>
        <w:t xml:space="preserve"> </w:t>
      </w:r>
      <w:r>
        <w:rPr>
          <w:lang w:val="en-CA"/>
        </w:rPr>
        <w:t>c</w:t>
      </w:r>
      <w:r>
        <w:rPr>
          <w:vertAlign w:val="subscript"/>
          <w:lang w:val="en-CA"/>
        </w:rPr>
        <w:t>6</w:t>
      </w:r>
      <w:r>
        <w:rPr>
          <w:lang w:val="en-CA"/>
        </w:rPr>
        <w:t>P(N) +</w:t>
      </w:r>
      <w:r w:rsidRPr="00F13BE9">
        <w:rPr>
          <w:lang w:val="en-CA"/>
        </w:rPr>
        <w:t xml:space="preserve"> </w:t>
      </w:r>
      <w:r>
        <w:rPr>
          <w:lang w:val="en-CA"/>
        </w:rPr>
        <w:t>c</w:t>
      </w:r>
      <w:r>
        <w:rPr>
          <w:vertAlign w:val="subscript"/>
          <w:lang w:val="en-CA"/>
        </w:rPr>
        <w:t>7</w:t>
      </w:r>
      <w:r>
        <w:rPr>
          <w:lang w:val="en-CA"/>
        </w:rPr>
        <w:t>P(S) +</w:t>
      </w:r>
      <w:r w:rsidRPr="00F13BE9">
        <w:rPr>
          <w:lang w:val="en-CA"/>
        </w:rPr>
        <w:t xml:space="preserve"> </w:t>
      </w:r>
      <w:r>
        <w:rPr>
          <w:lang w:val="en-CA"/>
        </w:rPr>
        <w:t>c</w:t>
      </w:r>
      <w:r>
        <w:rPr>
          <w:vertAlign w:val="subscript"/>
          <w:lang w:val="en-CA"/>
        </w:rPr>
        <w:t>8</w:t>
      </w:r>
      <w:r>
        <w:rPr>
          <w:lang w:val="en-CA"/>
        </w:rPr>
        <w:t>P(W) +</w:t>
      </w:r>
      <w:r w:rsidRPr="00F13BE9">
        <w:rPr>
          <w:lang w:val="en-CA"/>
        </w:rPr>
        <w:t xml:space="preserve"> </w:t>
      </w:r>
      <w:r>
        <w:rPr>
          <w:lang w:val="en-CA"/>
        </w:rPr>
        <w:t>c</w:t>
      </w:r>
      <w:r>
        <w:rPr>
          <w:vertAlign w:val="subscript"/>
          <w:lang w:val="en-CA"/>
        </w:rPr>
        <w:t>9</w:t>
      </w:r>
      <w:r>
        <w:rPr>
          <w:lang w:val="en-CA"/>
        </w:rPr>
        <w:t>P(E)+</w:t>
      </w:r>
      <w:r w:rsidRPr="00F13BE9">
        <w:rPr>
          <w:lang w:val="en-CA"/>
        </w:rPr>
        <w:t xml:space="preserve"> </w:t>
      </w:r>
      <w:r>
        <w:rPr>
          <w:lang w:val="en-CA"/>
        </w:rPr>
        <w:t>c</w:t>
      </w:r>
      <w:r>
        <w:rPr>
          <w:vertAlign w:val="subscript"/>
          <w:lang w:val="en-CA"/>
        </w:rPr>
        <w:t>10</w:t>
      </w:r>
      <w:r>
        <w:rPr>
          <w:lang w:val="en-CA"/>
        </w:rPr>
        <w:t>B</w:t>
      </w:r>
    </w:p>
    <w:p w14:paraId="67D45540" w14:textId="77777777" w:rsidR="005A5A7F" w:rsidRDefault="005A5A7F" w:rsidP="005A5A7F">
      <w:pPr>
        <w:rPr>
          <w:lang w:val="en-CA"/>
        </w:rPr>
      </w:pPr>
    </w:p>
    <w:p w14:paraId="57D755AF" w14:textId="77777777" w:rsidR="005A5A7F" w:rsidRDefault="005A5A7F" w:rsidP="005A5A7F">
      <w:pPr>
        <w:rPr>
          <w:lang w:val="en-CA"/>
        </w:rPr>
      </w:pPr>
      <w:r>
        <w:rPr>
          <w:lang w:val="en-CA"/>
        </w:rPr>
        <w:t>The input to the spatial 5-tap component of the filter consists of a center (C) luma sample which is collocated with the chroma sample to be predicted and its above/north (N), below/south (S), left/west (W) and right/east (E) neighbors as illustrated in Figure 1.</w:t>
      </w:r>
    </w:p>
    <w:p w14:paraId="7AFF07D1" w14:textId="77777777" w:rsidR="005A5A7F" w:rsidRPr="00BF5147" w:rsidRDefault="005A5A7F" w:rsidP="005A5A7F">
      <w:pPr>
        <w:rPr>
          <w:lang w:val="en-CA"/>
        </w:rPr>
      </w:pPr>
      <w:r>
        <w:rPr>
          <w:lang w:val="en-CA"/>
        </w:rPr>
        <w:t>The nonlinear term P is represented as power of two of the corresponding luma sample and B is the bias term.</w:t>
      </w:r>
    </w:p>
    <w:p w14:paraId="24DBD6B0" w14:textId="77777777" w:rsidR="005A5A7F" w:rsidRDefault="005A5A7F"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160"/>
        <w:textAlignment w:val="auto"/>
      </w:pPr>
      <w:r w:rsidRPr="002A4F5D">
        <w:rPr>
          <w:noProof/>
        </w:rPr>
        <w:drawing>
          <wp:inline distT="0" distB="0" distL="0" distR="0" wp14:anchorId="19B7BC22" wp14:editId="38B93427">
            <wp:extent cx="2408222" cy="2992804"/>
            <wp:effectExtent l="0" t="0" r="5080" b="4445"/>
            <wp:docPr id="130467773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31" name="Picture 1" descr="Diagram&#10;&#10;Description automatically generated"/>
                    <pic:cNvPicPr/>
                  </pic:nvPicPr>
                  <pic:blipFill>
                    <a:blip r:embed="rId36"/>
                    <a:stretch>
                      <a:fillRect/>
                    </a:stretch>
                  </pic:blipFill>
                  <pic:spPr>
                    <a:xfrm>
                      <a:off x="0" y="0"/>
                      <a:ext cx="2438461" cy="3030383"/>
                    </a:xfrm>
                    <a:prstGeom prst="rect">
                      <a:avLst/>
                    </a:prstGeom>
                  </pic:spPr>
                </pic:pic>
              </a:graphicData>
            </a:graphic>
          </wp:inline>
        </w:drawing>
      </w:r>
    </w:p>
    <w:p w14:paraId="20C7D7DC" w14:textId="64B1B835" w:rsidR="005A5A7F" w:rsidRPr="00387D16" w:rsidRDefault="005A5A7F" w:rsidP="00F17E14">
      <w:pPr>
        <w:pStyle w:val="Caption"/>
        <w:rPr>
          <w:lang w:val="en-CA"/>
        </w:rPr>
      </w:pPr>
      <w:bookmarkStart w:id="57" w:name="_Ref147160054"/>
      <w:bookmarkStart w:id="58" w:name="_Ref147160020"/>
      <w:r>
        <w:t xml:space="preserve">Figure </w:t>
      </w:r>
      <w:r>
        <w:fldChar w:fldCharType="begin"/>
      </w:r>
      <w:r>
        <w:instrText xml:space="preserve"> SEQ Figure \* ARABIC </w:instrText>
      </w:r>
      <w:r>
        <w:fldChar w:fldCharType="separate"/>
      </w:r>
      <w:r w:rsidR="00EC34BD">
        <w:rPr>
          <w:noProof/>
        </w:rPr>
        <w:t>17</w:t>
      </w:r>
      <w:r>
        <w:rPr>
          <w:noProof/>
        </w:rPr>
        <w:fldChar w:fldCharType="end"/>
      </w:r>
      <w:bookmarkEnd w:id="57"/>
      <w:r w:rsidR="00CE6ECF">
        <w:rPr>
          <w:noProof/>
        </w:rPr>
        <w:t>.</w:t>
      </w:r>
      <w:r>
        <w:t xml:space="preserve"> </w:t>
      </w:r>
      <w:r>
        <w:rPr>
          <w:lang w:val="en-CA"/>
        </w:rPr>
        <w:t>Reference area for BVG-CCCM</w:t>
      </w:r>
      <w:bookmarkEnd w:id="58"/>
    </w:p>
    <w:p w14:paraId="2DB0D60F" w14:textId="111338E2" w:rsidR="005A5A7F" w:rsidRPr="004F2DA5" w:rsidRDefault="005A5A7F"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rsidRPr="004F2DA5">
        <w:t xml:space="preserve">Similar to Direct Block Vector </w:t>
      </w:r>
      <w:r w:rsidR="00F846D6">
        <w:t xml:space="preserve">(DBV) </w:t>
      </w:r>
      <w:r w:rsidR="00CE6ECF">
        <w:t>mode</w:t>
      </w:r>
      <w:r w:rsidR="00F846D6">
        <w:t xml:space="preserve">, </w:t>
      </w:r>
      <w:r>
        <w:t>five</w:t>
      </w:r>
      <w:r w:rsidRPr="004F2DA5">
        <w:t xml:space="preserve"> locations</w:t>
      </w:r>
      <w:r w:rsidR="00F846D6">
        <w:t xml:space="preserve"> </w:t>
      </w:r>
      <w:r w:rsidRPr="004F2DA5">
        <w:t xml:space="preserve">in </w:t>
      </w:r>
      <w:r w:rsidR="00B80AA4">
        <w:t xml:space="preserve">the </w:t>
      </w:r>
      <w:r w:rsidRPr="004F2DA5">
        <w:t xml:space="preserve">collocated luma block area are scanned </w:t>
      </w:r>
      <w:r>
        <w:t xml:space="preserve">and the associated block vectors are then used </w:t>
      </w:r>
      <w:r w:rsidRPr="004F2DA5">
        <w:t xml:space="preserve">for determining </w:t>
      </w:r>
      <w:r>
        <w:t>the reference area for parameter calculation in</w:t>
      </w:r>
      <w:r w:rsidRPr="004F2DA5">
        <w:t xml:space="preserve"> BVG-CCCM method.</w:t>
      </w:r>
    </w:p>
    <w:p w14:paraId="2F92FB98" w14:textId="77777777" w:rsidR="006D2B9A" w:rsidRDefault="006D2B9A" w:rsidP="0070372E">
      <w:pPr>
        <w:pStyle w:val="Heading4"/>
        <w:rPr>
          <w:lang w:val="en-CA"/>
        </w:rPr>
      </w:pPr>
      <w:bookmarkStart w:id="59" w:name="_Toc130156426"/>
      <w:r>
        <w:rPr>
          <w:lang w:val="en-CA"/>
        </w:rPr>
        <w:t>Gradient and Location based convolutional cross-component model (GL-CCCM)</w:t>
      </w:r>
    </w:p>
    <w:p w14:paraId="254CE6D8" w14:textId="48BD9E08" w:rsidR="00B742F2" w:rsidRDefault="001367AA" w:rsidP="00B742F2">
      <w:pPr>
        <w:rPr>
          <w:lang w:val="en-CA"/>
        </w:rPr>
      </w:pPr>
      <w:r>
        <w:rPr>
          <w:lang w:val="en-CA"/>
        </w:rPr>
        <w:t>This method map</w:t>
      </w:r>
      <w:r w:rsidR="00BF2BBE">
        <w:rPr>
          <w:lang w:val="en-CA"/>
        </w:rPr>
        <w:t>s</w:t>
      </w:r>
      <w:r>
        <w:rPr>
          <w:lang w:val="en-CA"/>
        </w:rPr>
        <w:t xml:space="preserve"> luma values into chroma values </w:t>
      </w:r>
      <w:r w:rsidR="00BF2BBE">
        <w:rPr>
          <w:lang w:val="en-CA"/>
        </w:rPr>
        <w:t>using a</w:t>
      </w:r>
      <w:r>
        <w:rPr>
          <w:lang w:val="en-CA"/>
        </w:rPr>
        <w:t xml:space="preserve"> filter </w:t>
      </w:r>
      <w:r w:rsidR="00BF2BBE">
        <w:rPr>
          <w:lang w:val="en-CA"/>
        </w:rPr>
        <w:t xml:space="preserve">with </w:t>
      </w:r>
      <w:r>
        <w:rPr>
          <w:lang w:val="en-CA"/>
        </w:rPr>
        <w:t>input</w:t>
      </w:r>
      <w:r w:rsidR="00BF2BBE">
        <w:rPr>
          <w:lang w:val="en-CA"/>
        </w:rPr>
        <w:t>s</w:t>
      </w:r>
      <w:r>
        <w:rPr>
          <w:lang w:val="en-CA"/>
        </w:rPr>
        <w:t xml:space="preserve"> consist</w:t>
      </w:r>
      <w:r w:rsidR="00BF2BBE">
        <w:rPr>
          <w:lang w:val="en-CA"/>
        </w:rPr>
        <w:t>ing</w:t>
      </w:r>
      <w:r>
        <w:rPr>
          <w:lang w:val="en-CA"/>
        </w:rPr>
        <w:t xml:space="preserve"> of one spatial luma sample, two gradient values, two location information, a nonlinear term, and a bias term.</w:t>
      </w:r>
      <w:r w:rsidR="00BF2BBE">
        <w:rPr>
          <w:lang w:val="en-CA"/>
        </w:rPr>
        <w:t xml:space="preserve"> </w:t>
      </w:r>
      <w:r w:rsidR="00B742F2">
        <w:rPr>
          <w:lang w:val="en-CA"/>
        </w:rPr>
        <w:t xml:space="preserve">The GL-CCCM method uses gradient and location information instead of the 4 spatial neighbor samples </w:t>
      </w:r>
      <w:r w:rsidR="00240457">
        <w:rPr>
          <w:lang w:val="en-CA"/>
        </w:rPr>
        <w:t xml:space="preserve">used </w:t>
      </w:r>
      <w:r w:rsidR="00B742F2">
        <w:rPr>
          <w:lang w:val="en-CA"/>
        </w:rPr>
        <w:t xml:space="preserve">in the CCCM filter. The GL-CCCM filter </w:t>
      </w:r>
      <w:r w:rsidR="00240457">
        <w:rPr>
          <w:lang w:val="en-CA"/>
        </w:rPr>
        <w:t xml:space="preserve">used </w:t>
      </w:r>
      <w:r w:rsidR="00B742F2">
        <w:rPr>
          <w:lang w:val="en-CA"/>
        </w:rPr>
        <w:t>for the prediction is:</w:t>
      </w:r>
    </w:p>
    <w:p w14:paraId="1240BED1" w14:textId="4CF27655" w:rsidR="00B742F2" w:rsidRDefault="00240457" w:rsidP="00B23D67">
      <w:pPr>
        <w:jc w:val="center"/>
        <w:rPr>
          <w:lang w:val="en-CA"/>
        </w:rPr>
      </w:pPr>
      <m:oMathPara>
        <m:oMath>
          <m:r>
            <w:rPr>
              <w:rFonts w:ascii="Cambria Math" w:hAnsi="Cambria Math"/>
              <w:lang w:val="en-CA"/>
            </w:rPr>
            <m:t xml:space="preserve">predChromaVal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0</m:t>
              </m:r>
            </m:sub>
          </m:sSub>
          <m:r>
            <w:rPr>
              <w:rFonts w:ascii="Cambria Math" w:hAnsi="Cambria Math"/>
              <w:lang w:val="en-CA"/>
            </w:rPr>
            <m:t xml:space="preserve">C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1</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y</m:t>
              </m:r>
            </m:sub>
          </m:sSub>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2</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x</m:t>
              </m:r>
            </m:sub>
          </m:sSub>
          <m:r>
            <w:rPr>
              <w:rFonts w:ascii="Cambria Math" w:hAnsi="Cambria Math"/>
              <w:vertAlign w:val="subscript"/>
              <w:lang w:val="en-CA"/>
            </w:rPr>
            <m:t xml:space="preserve"> </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3</m:t>
              </m:r>
            </m:sub>
          </m:sSub>
          <m:r>
            <w:rPr>
              <w:rFonts w:ascii="Cambria Math" w:hAnsi="Cambria Math"/>
              <w:lang w:val="en-CA"/>
            </w:rPr>
            <m:t xml:space="preserve">Y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4</m:t>
              </m:r>
            </m:sub>
          </m:sSub>
          <m:r>
            <w:rPr>
              <w:rFonts w:ascii="Cambria Math" w:hAnsi="Cambria Math"/>
              <w:lang w:val="en-CA"/>
            </w:rPr>
            <m:t xml:space="preserve">X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5</m:t>
              </m:r>
            </m:sub>
          </m:sSub>
          <m:r>
            <w:rPr>
              <w:rFonts w:ascii="Cambria Math" w:hAnsi="Cambria Math"/>
              <w:lang w:val="en-CA"/>
            </w:rPr>
            <m:t xml:space="preserve">P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6</m:t>
              </m:r>
            </m:sub>
          </m:sSub>
          <m:r>
            <w:rPr>
              <w:rFonts w:ascii="Cambria Math" w:hAnsi="Cambria Math"/>
              <w:lang w:val="en-CA"/>
            </w:rPr>
            <m:t>B</m:t>
          </m:r>
        </m:oMath>
      </m:oMathPara>
    </w:p>
    <w:p w14:paraId="58E5234D" w14:textId="34BE3F89" w:rsidR="00B742F2" w:rsidRDefault="00B742F2" w:rsidP="00B742F2">
      <w:pPr>
        <w:rPr>
          <w:lang w:val="en-CA"/>
        </w:rPr>
      </w:pPr>
      <w:r>
        <w:rPr>
          <w:lang w:val="en-CA"/>
        </w:rPr>
        <w:t>Where G</w:t>
      </w:r>
      <w:r>
        <w:rPr>
          <w:vertAlign w:val="subscript"/>
          <w:lang w:val="en-CA"/>
        </w:rPr>
        <w:t xml:space="preserve">y </w:t>
      </w:r>
      <w:r>
        <w:rPr>
          <w:lang w:val="en-CA"/>
        </w:rPr>
        <w:t>and G</w:t>
      </w:r>
      <w:r w:rsidRPr="003C0317">
        <w:rPr>
          <w:vertAlign w:val="subscript"/>
          <w:lang w:val="en-CA"/>
        </w:rPr>
        <w:t>x</w:t>
      </w:r>
      <w:r>
        <w:rPr>
          <w:lang w:val="en-CA"/>
        </w:rPr>
        <w:t xml:space="preserve"> are the vertical and horizontal gradients, respectively, and are calculated as</w:t>
      </w:r>
      <w:r w:rsidR="00DF79FB">
        <w:rPr>
          <w:lang w:val="en-CA"/>
        </w:rPr>
        <w:t xml:space="preserve"> </w:t>
      </w:r>
      <w:r w:rsidR="00DF79FB">
        <w:rPr>
          <w:lang w:val="en-CA"/>
        </w:rPr>
        <w:fldChar w:fldCharType="begin"/>
      </w:r>
      <w:r w:rsidR="00DF79FB">
        <w:rPr>
          <w:lang w:val="en-CA"/>
        </w:rPr>
        <w:instrText xml:space="preserve"> REF _Ref131503484 \h </w:instrText>
      </w:r>
      <w:r w:rsidR="00DF79FB">
        <w:rPr>
          <w:lang w:val="en-CA"/>
        </w:rPr>
      </w:r>
      <w:r w:rsidR="00DF79FB">
        <w:rPr>
          <w:lang w:val="en-CA"/>
        </w:rPr>
        <w:fldChar w:fldCharType="separate"/>
      </w:r>
      <w:r w:rsidR="00E264D5">
        <w:t xml:space="preserve">Figure </w:t>
      </w:r>
      <w:r w:rsidR="00E264D5">
        <w:rPr>
          <w:noProof/>
        </w:rPr>
        <w:t>17</w:t>
      </w:r>
      <w:r w:rsidR="00DF79FB">
        <w:rPr>
          <w:lang w:val="en-CA"/>
        </w:rPr>
        <w:fldChar w:fldCharType="end"/>
      </w:r>
      <w:r>
        <w:rPr>
          <w:lang w:val="en-CA"/>
        </w:rPr>
        <w:t>:</w:t>
      </w:r>
    </w:p>
    <w:p w14:paraId="698836D5" w14:textId="23434899" w:rsidR="00B742F2" w:rsidRPr="00B23D67" w:rsidRDefault="00724C26"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y</m:t>
              </m:r>
            </m:sub>
          </m:sSub>
          <m:r>
            <w:rPr>
              <w:rFonts w:ascii="Cambria Math" w:hAnsi="Cambria Math"/>
              <w:lang w:val="fi-FI"/>
            </w:rPr>
            <m:t xml:space="preserve"> = (2</m:t>
          </m:r>
          <m:r>
            <w:rPr>
              <w:rFonts w:ascii="Cambria Math" w:hAnsi="Cambria Math"/>
              <w:lang w:val="fi-FI"/>
            </w:rPr>
            <m:t>N</m:t>
          </m:r>
          <m:r>
            <w:rPr>
              <w:rFonts w:ascii="Cambria Math" w:hAnsi="Cambria Math"/>
              <w:lang w:val="fi-FI"/>
            </w:rPr>
            <m:t xml:space="preserve"> + </m:t>
          </m:r>
          <m:r>
            <w:rPr>
              <w:rFonts w:ascii="Cambria Math" w:hAnsi="Cambria Math"/>
              <w:lang w:val="fi-FI"/>
            </w:rPr>
            <m:t>NW</m:t>
          </m:r>
          <m:r>
            <w:rPr>
              <w:rFonts w:ascii="Cambria Math" w:hAnsi="Cambria Math"/>
              <w:lang w:val="fi-FI"/>
            </w:rPr>
            <m:t xml:space="preserve"> + </m:t>
          </m:r>
          <m:r>
            <w:rPr>
              <w:rFonts w:ascii="Cambria Math" w:hAnsi="Cambria Math"/>
              <w:lang w:val="fi-FI"/>
            </w:rPr>
            <m:t>NE</m:t>
          </m:r>
          <m:r>
            <w:rPr>
              <w:rFonts w:ascii="Cambria Math" w:hAnsi="Cambria Math"/>
              <w:lang w:val="fi-FI"/>
            </w:rPr>
            <m:t>) – (2</m:t>
          </m:r>
          <m:r>
            <w:rPr>
              <w:rFonts w:ascii="Cambria Math" w:hAnsi="Cambria Math"/>
              <w:lang w:val="fi-FI"/>
            </w:rPr>
            <m:t>S</m:t>
          </m:r>
          <m:r>
            <w:rPr>
              <w:rFonts w:ascii="Cambria Math" w:hAnsi="Cambria Math"/>
              <w:lang w:val="fi-FI"/>
            </w:rPr>
            <m:t xml:space="preserve"> + </m:t>
          </m:r>
          <m:r>
            <w:rPr>
              <w:rFonts w:ascii="Cambria Math" w:hAnsi="Cambria Math"/>
              <w:lang w:val="fi-FI"/>
            </w:rPr>
            <m:t>SW</m:t>
          </m:r>
          <m:r>
            <w:rPr>
              <w:rFonts w:ascii="Cambria Math" w:hAnsi="Cambria Math"/>
              <w:lang w:val="fi-FI"/>
            </w:rPr>
            <m:t xml:space="preserve"> + </m:t>
          </m:r>
          <m:r>
            <w:rPr>
              <w:rFonts w:ascii="Cambria Math" w:hAnsi="Cambria Math"/>
              <w:lang w:val="fi-FI"/>
            </w:rPr>
            <m:t>SE</m:t>
          </m:r>
          <m:r>
            <w:rPr>
              <w:rFonts w:ascii="Cambria Math" w:hAnsi="Cambria Math"/>
              <w:lang w:val="fi-FI"/>
            </w:rPr>
            <m:t>)</m:t>
          </m:r>
        </m:oMath>
      </m:oMathPara>
    </w:p>
    <w:p w14:paraId="29AC7EDE" w14:textId="4FC289BA" w:rsidR="00B742F2" w:rsidRPr="00B23D67" w:rsidRDefault="00724C26"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x</m:t>
              </m:r>
            </m:sub>
          </m:sSub>
          <m:r>
            <w:rPr>
              <w:rFonts w:ascii="Cambria Math" w:hAnsi="Cambria Math"/>
              <w:lang w:val="fi-FI"/>
            </w:rPr>
            <m:t xml:space="preserve"> = (2</m:t>
          </m:r>
          <m:r>
            <w:rPr>
              <w:rFonts w:ascii="Cambria Math" w:hAnsi="Cambria Math"/>
              <w:lang w:val="fi-FI"/>
            </w:rPr>
            <m:t>W</m:t>
          </m:r>
          <m:r>
            <w:rPr>
              <w:rFonts w:ascii="Cambria Math" w:hAnsi="Cambria Math"/>
              <w:lang w:val="fi-FI"/>
            </w:rPr>
            <m:t xml:space="preserve"> + </m:t>
          </m:r>
          <m:r>
            <w:rPr>
              <w:rFonts w:ascii="Cambria Math" w:hAnsi="Cambria Math"/>
              <w:lang w:val="fi-FI"/>
            </w:rPr>
            <m:t>NW</m:t>
          </m:r>
          <m:r>
            <w:rPr>
              <w:rFonts w:ascii="Cambria Math" w:hAnsi="Cambria Math"/>
              <w:lang w:val="fi-FI"/>
            </w:rPr>
            <m:t xml:space="preserve"> + </m:t>
          </m:r>
          <m:r>
            <w:rPr>
              <w:rFonts w:ascii="Cambria Math" w:hAnsi="Cambria Math"/>
              <w:lang w:val="fi-FI"/>
            </w:rPr>
            <m:t>SW</m:t>
          </m:r>
          <m:r>
            <w:rPr>
              <w:rFonts w:ascii="Cambria Math" w:hAnsi="Cambria Math"/>
              <w:lang w:val="fi-FI"/>
            </w:rPr>
            <m:t>) – (2</m:t>
          </m:r>
          <m:r>
            <w:rPr>
              <w:rFonts w:ascii="Cambria Math" w:hAnsi="Cambria Math"/>
              <w:lang w:val="fi-FI"/>
            </w:rPr>
            <m:t>E</m:t>
          </m:r>
          <m:r>
            <w:rPr>
              <w:rFonts w:ascii="Cambria Math" w:hAnsi="Cambria Math"/>
              <w:lang w:val="fi-FI"/>
            </w:rPr>
            <m:t xml:space="preserve"> + </m:t>
          </m:r>
          <m:r>
            <w:rPr>
              <w:rFonts w:ascii="Cambria Math" w:hAnsi="Cambria Math"/>
              <w:lang w:val="fi-FI"/>
            </w:rPr>
            <m:t>NE</m:t>
          </m:r>
          <m:r>
            <w:rPr>
              <w:rFonts w:ascii="Cambria Math" w:hAnsi="Cambria Math"/>
              <w:lang w:val="fi-FI"/>
            </w:rPr>
            <m:t xml:space="preserve"> + </m:t>
          </m:r>
          <m:r>
            <w:rPr>
              <w:rFonts w:ascii="Cambria Math" w:hAnsi="Cambria Math"/>
              <w:lang w:val="fi-FI"/>
            </w:rPr>
            <m:t>SE</m:t>
          </m:r>
          <m:r>
            <w:rPr>
              <w:rFonts w:ascii="Cambria Math" w:hAnsi="Cambria Math"/>
              <w:lang w:val="fi-FI"/>
            </w:rPr>
            <m:t>)</m:t>
          </m:r>
        </m:oMath>
      </m:oMathPara>
    </w:p>
    <w:p w14:paraId="598BDD4B" w14:textId="03226916" w:rsidR="00B742F2" w:rsidRPr="003C0317" w:rsidRDefault="00B742F2" w:rsidP="00B742F2">
      <w:r w:rsidRPr="003C0317">
        <w:t xml:space="preserve">Moreover, the Y and X are the </w:t>
      </w:r>
      <w:r w:rsidR="00240457">
        <w:t>spatial coordinates</w:t>
      </w:r>
      <w:r>
        <w:t xml:space="preserve"> of the center luma sample.</w:t>
      </w:r>
    </w:p>
    <w:p w14:paraId="65B56D7F" w14:textId="77777777" w:rsidR="00B742F2" w:rsidRDefault="00B742F2" w:rsidP="00B742F2">
      <w:r>
        <w:t xml:space="preserve">The rest of the parameters are the same as CCCM tool. The reference area for the parameter calculation is the same as CCCM method. </w:t>
      </w:r>
    </w:p>
    <w:p w14:paraId="10160D90" w14:textId="77777777" w:rsidR="00DF79FB" w:rsidRDefault="00B742F2" w:rsidP="00B23D67">
      <w:pPr>
        <w:keepNext/>
        <w:ind w:left="3240"/>
      </w:pPr>
      <w:r w:rsidRPr="00126A58">
        <w:rPr>
          <w:noProof/>
        </w:rPr>
        <w:drawing>
          <wp:inline distT="0" distB="0" distL="0" distR="0" wp14:anchorId="376DC272" wp14:editId="08C97026">
            <wp:extent cx="1531218" cy="873513"/>
            <wp:effectExtent l="0" t="0" r="5715" b="3175"/>
            <wp:docPr id="162" name="Picture 9" descr="Table&#10;&#10;Description automatically generated">
              <a:extLst xmlns:a="http://schemas.openxmlformats.org/drawingml/2006/main">
                <a:ext uri="{FF2B5EF4-FFF2-40B4-BE49-F238E27FC236}">
                  <a16:creationId xmlns:a16="http://schemas.microsoft.com/office/drawing/2014/main" id="{09C9E331-2D03-5BBA-B5A9-1C2FC7AF52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descr="Table&#10;&#10;Description automatically generated">
                      <a:extLst>
                        <a:ext uri="{FF2B5EF4-FFF2-40B4-BE49-F238E27FC236}">
                          <a16:creationId xmlns:a16="http://schemas.microsoft.com/office/drawing/2014/main" id="{09C9E331-2D03-5BBA-B5A9-1C2FC7AF5275}"/>
                        </a:ext>
                      </a:extLst>
                    </pic:cNvPr>
                    <pic:cNvPicPr>
                      <a:picLocks noChangeAspect="1"/>
                    </pic:cNvPicPr>
                  </pic:nvPicPr>
                  <pic:blipFill>
                    <a:blip r:embed="rId37"/>
                    <a:stretch>
                      <a:fillRect/>
                    </a:stretch>
                  </pic:blipFill>
                  <pic:spPr>
                    <a:xfrm>
                      <a:off x="0" y="0"/>
                      <a:ext cx="1541654" cy="879467"/>
                    </a:xfrm>
                    <a:prstGeom prst="rect">
                      <a:avLst/>
                    </a:prstGeom>
                  </pic:spPr>
                </pic:pic>
              </a:graphicData>
            </a:graphic>
          </wp:inline>
        </w:drawing>
      </w:r>
    </w:p>
    <w:p w14:paraId="7C368683" w14:textId="0CE7340E" w:rsidR="00B742F2" w:rsidRDefault="00DF79FB" w:rsidP="00B23D67">
      <w:pPr>
        <w:pStyle w:val="Caption"/>
        <w:rPr>
          <w:lang w:val="en-CA"/>
        </w:rPr>
      </w:pPr>
      <w:bookmarkStart w:id="60" w:name="_Ref131503484"/>
      <w:r>
        <w:t xml:space="preserve">Figure </w:t>
      </w:r>
      <w:r>
        <w:fldChar w:fldCharType="begin"/>
      </w:r>
      <w:r>
        <w:instrText xml:space="preserve"> SEQ Figure \* ARABIC </w:instrText>
      </w:r>
      <w:r>
        <w:fldChar w:fldCharType="separate"/>
      </w:r>
      <w:r w:rsidR="00EC34BD">
        <w:rPr>
          <w:noProof/>
        </w:rPr>
        <w:t>18</w:t>
      </w:r>
      <w:r>
        <w:rPr>
          <w:noProof/>
        </w:rPr>
        <w:fldChar w:fldCharType="end"/>
      </w:r>
      <w:bookmarkEnd w:id="60"/>
      <w:r>
        <w:t xml:space="preserve">. </w:t>
      </w:r>
      <w:r w:rsidRPr="00CF689D">
        <w:t>Spatial samples used for GL-CCCM</w:t>
      </w:r>
      <w:r>
        <w:t>.</w:t>
      </w:r>
    </w:p>
    <w:p w14:paraId="7E079FDB" w14:textId="7EFC9131" w:rsidR="00526A9B" w:rsidRDefault="00526A9B" w:rsidP="00526A9B">
      <w:pPr>
        <w:rPr>
          <w:lang w:val="en-CA"/>
        </w:rPr>
      </w:pPr>
      <w:r>
        <w:rPr>
          <w:lang w:val="en-CA"/>
        </w:rPr>
        <w:t xml:space="preserve">The usage of the mode is signalled with a CABAC coded PU level flag. When it comes to signalling, GL-CCCM is considered a sub-mode of CCCM. That is, the GL-CCCM flag is only signalled if original CCCM flag is true. </w:t>
      </w:r>
    </w:p>
    <w:p w14:paraId="7E0E44C1" w14:textId="3773DA12" w:rsidR="00526A9B" w:rsidRDefault="00526A9B" w:rsidP="00526A9B">
      <w:pPr>
        <w:rPr>
          <w:lang w:val="en-CA"/>
        </w:rPr>
      </w:pPr>
      <w:r>
        <w:rPr>
          <w:lang w:val="en-CA"/>
        </w:rPr>
        <w:t>Similar to the CCCM</w:t>
      </w:r>
      <w:r w:rsidR="001056B7">
        <w:rPr>
          <w:lang w:val="en-CA"/>
        </w:rPr>
        <w:t>,</w:t>
      </w:r>
      <w:r>
        <w:rPr>
          <w:lang w:val="en-CA"/>
        </w:rPr>
        <w:t xml:space="preserve"> GL-CCCM tool has 6 modes for calculating the parameters:</w:t>
      </w:r>
    </w:p>
    <w:p w14:paraId="0470A08B"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and left templates</w:t>
      </w:r>
    </w:p>
    <w:p w14:paraId="6FCBB4DB"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template</w:t>
      </w:r>
    </w:p>
    <w:p w14:paraId="74E636E2"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left template</w:t>
      </w:r>
    </w:p>
    <w:p w14:paraId="3ED469B9"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and left templates</w:t>
      </w:r>
    </w:p>
    <w:p w14:paraId="75E8AE27"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template</w:t>
      </w:r>
    </w:p>
    <w:p w14:paraId="7A6E0719" w14:textId="77777777" w:rsidR="00526A9B" w:rsidRPr="005428E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left template</w:t>
      </w:r>
    </w:p>
    <w:p w14:paraId="7420774A" w14:textId="2BBBDBBF" w:rsidR="002657A6" w:rsidRDefault="00526A9B" w:rsidP="00B23D67">
      <w:pPr>
        <w:rPr>
          <w:lang w:val="en-CA"/>
        </w:rPr>
      </w:pPr>
      <w:r>
        <w:rPr>
          <w:lang w:val="en-CA"/>
        </w:rPr>
        <w:t>The encoder performs SATD search for the 6 GL-CCCM modes along with the existing CCCM modes to find the best candidates for full RD tests.</w:t>
      </w:r>
    </w:p>
    <w:p w14:paraId="1A338E71" w14:textId="4EDBD908" w:rsidR="006641FC" w:rsidRDefault="007B3642" w:rsidP="0070372E">
      <w:pPr>
        <w:pStyle w:val="Heading4"/>
        <w:ind w:left="1080" w:hanging="1080"/>
        <w:rPr>
          <w:lang w:val="en-CA"/>
        </w:rPr>
      </w:pPr>
      <w:r>
        <w:rPr>
          <w:lang w:val="en-CA"/>
        </w:rPr>
        <w:t xml:space="preserve">CCCM </w:t>
      </w:r>
      <w:r w:rsidR="004D2BD8">
        <w:rPr>
          <w:lang w:val="en-CA"/>
        </w:rPr>
        <w:t>with M</w:t>
      </w:r>
      <w:r w:rsidR="004D2BD8" w:rsidRPr="003514AD">
        <w:rPr>
          <w:lang w:val="en-CA"/>
        </w:rPr>
        <w:t xml:space="preserve">ultiple </w:t>
      </w:r>
      <w:r w:rsidR="004D2BD8">
        <w:rPr>
          <w:lang w:val="en-CA"/>
        </w:rPr>
        <w:t>D</w:t>
      </w:r>
      <w:r w:rsidR="004D2BD8" w:rsidRPr="003514AD">
        <w:rPr>
          <w:lang w:val="en-CA"/>
        </w:rPr>
        <w:t xml:space="preserve">ownsampling </w:t>
      </w:r>
      <w:r w:rsidR="004D2BD8">
        <w:rPr>
          <w:lang w:val="en-CA"/>
        </w:rPr>
        <w:t>F</w:t>
      </w:r>
      <w:r w:rsidR="004D2BD8" w:rsidRPr="003514AD">
        <w:rPr>
          <w:lang w:val="en-CA"/>
        </w:rPr>
        <w:t>ilters</w:t>
      </w:r>
    </w:p>
    <w:p w14:paraId="4932D0A1" w14:textId="46B46BDB" w:rsidR="00B0186E" w:rsidRPr="000E308C" w:rsidRDefault="00B0186E" w:rsidP="00B0186E">
      <w:pPr>
        <w:rPr>
          <w:szCs w:val="22"/>
          <w:lang w:val="en-CA"/>
        </w:rPr>
      </w:pPr>
      <w:r>
        <w:rPr>
          <w:szCs w:val="22"/>
          <w:lang w:val="en-CA"/>
        </w:rPr>
        <w:t>M</w:t>
      </w:r>
      <w:r w:rsidRPr="000E308C">
        <w:rPr>
          <w:szCs w:val="22"/>
          <w:lang w:val="en-CA"/>
        </w:rPr>
        <w:t xml:space="preserve">ultiple downsampling filters are applied to a group of </w:t>
      </w:r>
      <w:r w:rsidRPr="000E308C">
        <w:rPr>
          <w:lang w:val="en-CA"/>
        </w:rPr>
        <w:t xml:space="preserve">reconstructed </w:t>
      </w:r>
      <w:r w:rsidRPr="000E308C">
        <w:rPr>
          <w:szCs w:val="22"/>
          <w:lang w:val="en-CA"/>
        </w:rPr>
        <w:t>luma samples in a CCCM. The linear combination of these downsampled reconstructed samples is multiplied by derived filter coefficients to form the final chroma predictor. The horizontal or vertical location of the center luma sample are also considered in the tested model. The cross-component models shown below are tested as additional CCCM modes with a mode index signalled in the bitstream:</w:t>
      </w:r>
    </w:p>
    <w:p w14:paraId="3D7A86CE"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1: predChroma = c0 * H(C) + c1 *  G1(C) + c2 *  G2(C) + c3 *  G3(C) + c4 *  P(H(C)) + c5 *  P(G1(C)) + c6 * P(G2(C)) + c7 * X + c8 * Y + c9 * B</w:t>
      </w:r>
    </w:p>
    <w:p w14:paraId="20927045"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2: predChroma = c0 * H(C) + c1 *  H(W) + c2 *  H(E) + c3 *  G1(C) + c4 *  G1(W) + c5 *  G1(E) + c6 *  P(H(C)) + c7 *  P(H(W)) + c8 *  P(H(E)) + c9 * X + c10 * B</w:t>
      </w:r>
    </w:p>
    <w:p w14:paraId="2CE9BBF8"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3: predChroma = c0 * H(C) + c1 *  H(NE) + c2 *  H(SW) + c3 *  G3(C) + c4 *  G3(NE) + c5 *  G3(SW) + c6 *  P(H(C)) + c7 *  P(H(NE)) + c8 *  P(H(SW)) + c9 * Y + c10 * B</w:t>
      </w:r>
    </w:p>
    <w:p w14:paraId="1DDCD5B7" w14:textId="23A664C3" w:rsidR="00B0186E" w:rsidRPr="000E308C" w:rsidRDefault="00B0186E" w:rsidP="00B0186E">
      <w:pPr>
        <w:rPr>
          <w:szCs w:val="22"/>
          <w:lang w:val="en-CA"/>
        </w:rPr>
      </w:pPr>
      <w:r w:rsidRPr="000E308C">
        <w:rPr>
          <w:szCs w:val="22"/>
          <w:lang w:val="en-CA"/>
        </w:rPr>
        <w:t xml:space="preserve">where H(·), G1(·), G2(·), G3(·) are various downsampling filters as indicated in </w:t>
      </w:r>
      <w:r w:rsidR="003B453E">
        <w:rPr>
          <w:szCs w:val="22"/>
          <w:lang w:val="en-CA"/>
        </w:rPr>
        <w:fldChar w:fldCharType="begin"/>
      </w:r>
      <w:r w:rsidR="003B453E">
        <w:rPr>
          <w:szCs w:val="22"/>
          <w:lang w:val="en-CA"/>
        </w:rPr>
        <w:instrText xml:space="preserve"> REF _Ref138969849 \h  \* MERGEFORMAT </w:instrText>
      </w:r>
      <w:r w:rsidR="003B453E">
        <w:rPr>
          <w:szCs w:val="22"/>
          <w:lang w:val="en-CA"/>
        </w:rPr>
      </w:r>
      <w:r w:rsidR="003B453E">
        <w:rPr>
          <w:szCs w:val="22"/>
          <w:lang w:val="en-CA"/>
        </w:rPr>
        <w:fldChar w:fldCharType="separate"/>
      </w:r>
      <w:r w:rsidR="00E264D5" w:rsidRPr="000F34B2">
        <w:rPr>
          <w:lang w:val="en-CA"/>
        </w:rPr>
        <w:t xml:space="preserve">Figure </w:t>
      </w:r>
      <w:r w:rsidR="00E264D5">
        <w:rPr>
          <w:noProof/>
          <w:lang w:val="en-CA"/>
        </w:rPr>
        <w:t>18</w:t>
      </w:r>
      <w:r w:rsidR="003B453E">
        <w:rPr>
          <w:szCs w:val="22"/>
          <w:lang w:val="en-CA"/>
        </w:rPr>
        <w:fldChar w:fldCharType="end"/>
      </w:r>
      <w:r w:rsidRPr="000E308C">
        <w:rPr>
          <w:szCs w:val="22"/>
          <w:lang w:val="en-CA"/>
        </w:rPr>
        <w:t>, C denotes the current chroma sample position, and N, S, W, E, NE, SW are the positions around</w:t>
      </w:r>
      <w:r w:rsidR="000F34B2">
        <w:rPr>
          <w:szCs w:val="22"/>
          <w:lang w:val="en-CA"/>
        </w:rPr>
        <w:t xml:space="preserve"> C</w:t>
      </w:r>
      <w:r w:rsidRPr="000E308C">
        <w:rPr>
          <w:szCs w:val="22"/>
          <w:lang w:val="en-CA"/>
        </w:rPr>
        <w:t>, c</w:t>
      </w:r>
      <w:r w:rsidRPr="000E308C">
        <w:rPr>
          <w:szCs w:val="22"/>
          <w:vertAlign w:val="subscript"/>
          <w:lang w:val="en-CA"/>
        </w:rPr>
        <w:t>i</w:t>
      </w:r>
      <w:r w:rsidRPr="000E308C">
        <w:rPr>
          <w:szCs w:val="22"/>
          <w:lang w:val="en-CA"/>
        </w:rPr>
        <w:t xml:space="preserve"> are filter coefficients, P and B are nonlinear term and bias term, and X and Y are </w:t>
      </w:r>
      <w:r w:rsidRPr="003514AD">
        <w:rPr>
          <w:szCs w:val="22"/>
          <w:lang w:val="en-CA"/>
        </w:rPr>
        <w:t>the horizontal and vertical locations of the center luma sample with respect to the top-left coordinates of the block.</w:t>
      </w:r>
    </w:p>
    <w:p w14:paraId="3BFF7EEF" w14:textId="77777777" w:rsidR="00B0186E" w:rsidRPr="003514AD" w:rsidRDefault="00B0186E" w:rsidP="00B0186E">
      <w:pPr>
        <w:keepNext/>
        <w:jc w:val="center"/>
        <w:rPr>
          <w:lang w:val="en-CA"/>
        </w:rPr>
      </w:pPr>
      <w:r w:rsidRPr="003514AD">
        <w:rPr>
          <w:noProof/>
          <w:szCs w:val="22"/>
          <w:lang w:val="en-CA" w:eastAsia="zh-CN"/>
        </w:rPr>
        <w:drawing>
          <wp:inline distT="0" distB="0" distL="0" distR="0" wp14:anchorId="445A1538" wp14:editId="4EECD5E4">
            <wp:extent cx="4495800" cy="819150"/>
            <wp:effectExtent l="0" t="0" r="0" b="0"/>
            <wp:docPr id="164" name="Picture 164" descr="A picture containing text, pool ball, 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pool ball, spor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95800" cy="819150"/>
                    </a:xfrm>
                    <a:prstGeom prst="rect">
                      <a:avLst/>
                    </a:prstGeom>
                    <a:noFill/>
                    <a:ln>
                      <a:noFill/>
                    </a:ln>
                  </pic:spPr>
                </pic:pic>
              </a:graphicData>
            </a:graphic>
          </wp:inline>
        </w:drawing>
      </w:r>
    </w:p>
    <w:p w14:paraId="3E1C76B3" w14:textId="1CC4B49C" w:rsidR="004D2BD8" w:rsidRPr="000F34B2" w:rsidRDefault="00B0186E" w:rsidP="00CB2B5C">
      <w:pPr>
        <w:pStyle w:val="Caption"/>
        <w:rPr>
          <w:lang w:val="en-CA"/>
        </w:rPr>
      </w:pPr>
      <w:bookmarkStart w:id="61" w:name="_Ref138969849"/>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sidR="00EC34BD">
        <w:rPr>
          <w:noProof/>
          <w:lang w:val="en-CA"/>
        </w:rPr>
        <w:t>19</w:t>
      </w:r>
      <w:r w:rsidRPr="000F34B2">
        <w:rPr>
          <w:lang w:val="en-CA"/>
        </w:rPr>
        <w:fldChar w:fldCharType="end"/>
      </w:r>
      <w:bookmarkEnd w:id="61"/>
      <w:r w:rsidRPr="000F34B2">
        <w:rPr>
          <w:lang w:val="en-CA"/>
        </w:rPr>
        <w:t>. Various downsampling filters used in cross-component models</w:t>
      </w:r>
      <w:r w:rsidR="00016CFB">
        <w:rPr>
          <w:lang w:val="en-CA"/>
        </w:rPr>
        <w:t>.</w:t>
      </w:r>
    </w:p>
    <w:p w14:paraId="4B91555A" w14:textId="77777777" w:rsidR="00F97511" w:rsidRPr="00F97511" w:rsidRDefault="00F97511" w:rsidP="0070372E">
      <w:pPr>
        <w:pStyle w:val="Heading3"/>
        <w:rPr>
          <w:lang w:eastAsia="zh-CN"/>
        </w:rPr>
      </w:pPr>
      <w:bookmarkStart w:id="62" w:name="_Toc180352314"/>
      <w:r w:rsidRPr="00F97511">
        <w:rPr>
          <w:lang w:eastAsia="zh-CN"/>
        </w:rPr>
        <w:t>Local-Boosting Cross-Component Prediction (LB-CCP)</w:t>
      </w:r>
      <w:bookmarkEnd w:id="62"/>
      <w:r w:rsidRPr="00F97511">
        <w:rPr>
          <w:lang w:eastAsia="zh-CN"/>
        </w:rPr>
        <w:t xml:space="preserve"> </w:t>
      </w:r>
    </w:p>
    <w:p w14:paraId="0554C719" w14:textId="24279159" w:rsidR="00F97511" w:rsidRDefault="00F97511" w:rsidP="00F17E14">
      <w:r w:rsidRPr="00CB2B5C">
        <w:t xml:space="preserve">Prediction samples of MM-CCLM/MM-CCCM can be filtered with neighbouring samples. As shown in </w:t>
      </w:r>
      <w:r w:rsidR="009F25D5" w:rsidRPr="009F25D5">
        <w:rPr>
          <w:b/>
          <w:bCs/>
        </w:rPr>
        <w:fldChar w:fldCharType="begin"/>
      </w:r>
      <w:r w:rsidR="009F25D5" w:rsidRPr="009F25D5">
        <w:instrText xml:space="preserve"> REF _Ref139277968 \h  \* MERGEFORMAT </w:instrText>
      </w:r>
      <w:r w:rsidR="009F25D5" w:rsidRPr="009F25D5">
        <w:rPr>
          <w:b/>
          <w:bCs/>
        </w:rPr>
      </w:r>
      <w:r w:rsidR="009F25D5" w:rsidRPr="009F25D5">
        <w:rPr>
          <w:b/>
          <w:bCs/>
        </w:rPr>
        <w:fldChar w:fldCharType="separate"/>
      </w:r>
      <w:r w:rsidR="00E264D5" w:rsidRPr="000F34B2">
        <w:rPr>
          <w:lang w:val="en-CA"/>
        </w:rPr>
        <w:t xml:space="preserve">Figure </w:t>
      </w:r>
      <w:r w:rsidR="00E264D5">
        <w:rPr>
          <w:noProof/>
          <w:lang w:val="en-CA"/>
        </w:rPr>
        <w:t>19</w:t>
      </w:r>
      <w:r w:rsidR="009F25D5" w:rsidRPr="009F25D5">
        <w:rPr>
          <w:b/>
          <w:bCs/>
        </w:rPr>
        <w:fldChar w:fldCharType="end"/>
      </w:r>
      <w:r w:rsidRPr="00CB2B5C">
        <w:t xml:space="preserve">, a 3×3 low-pass filter is applied to filter prediction samples generated by MM-CCLM/MM-CCCM. For a sample at a top/left boundary, the filtering window </w:t>
      </w:r>
      <w:r w:rsidRPr="00CB2B5C">
        <w:rPr>
          <w:lang w:eastAsia="zh-CN"/>
        </w:rPr>
        <w:t xml:space="preserve">may </w:t>
      </w:r>
      <w:r w:rsidRPr="00CB2B5C">
        <w:t>involve neighbouring reconstructed samples. For inner samples, the filtering window only involves prediction samples, which may be padded. A flag is signaled to indicate whether filtering is applied or not for a block coded with MM-CCLM/MM-CCCM.</w:t>
      </w:r>
    </w:p>
    <w:p w14:paraId="7E23C674" w14:textId="447F42B1" w:rsidR="00F97511" w:rsidRPr="00CB2B5C" w:rsidRDefault="00B10F31" w:rsidP="00CB2B5C">
      <w:pPr>
        <w:jc w:val="center"/>
      </w:pPr>
      <w:r>
        <w:rPr>
          <w:noProof/>
        </w:rPr>
        <w:object w:dxaOrig="3180" w:dyaOrig="2280" w14:anchorId="09EBA944">
          <v:shape id="_x0000_i1028" type="#_x0000_t75" alt="" style="width:116.25pt;height:83.2pt;mso-width-percent:0;mso-height-percent:0;mso-width-percent:0;mso-height-percent:0" o:ole="">
            <v:imagedata r:id="rId39" o:title=""/>
          </v:shape>
          <o:OLEObject Type="Embed" ProgID="Visio.Drawing.15" ShapeID="_x0000_i1028" DrawAspect="Content" ObjectID="_1790965270" r:id="rId40"/>
        </w:object>
      </w:r>
    </w:p>
    <w:p w14:paraId="23F4CAD6" w14:textId="41518F00" w:rsidR="00F97511" w:rsidRPr="000F34B2" w:rsidRDefault="00F97511" w:rsidP="00F97511">
      <w:pPr>
        <w:pStyle w:val="Caption"/>
        <w:rPr>
          <w:lang w:val="en-CA"/>
        </w:rPr>
      </w:pPr>
      <w:bookmarkStart w:id="63" w:name="_Ref139277968"/>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sidR="00EC34BD">
        <w:rPr>
          <w:noProof/>
          <w:lang w:val="en-CA"/>
        </w:rPr>
        <w:t>20</w:t>
      </w:r>
      <w:r w:rsidRPr="000F34B2">
        <w:rPr>
          <w:lang w:val="en-CA"/>
        </w:rPr>
        <w:fldChar w:fldCharType="end"/>
      </w:r>
      <w:bookmarkEnd w:id="63"/>
      <w:r w:rsidRPr="000F34B2">
        <w:rPr>
          <w:lang w:val="en-CA"/>
        </w:rPr>
        <w:t xml:space="preserve">. </w:t>
      </w:r>
      <w:r>
        <w:t>Filter on samples of MM-CCLM/MM-CCCM</w:t>
      </w:r>
      <w:r>
        <w:rPr>
          <w:lang w:val="en-CA"/>
        </w:rPr>
        <w:t>.</w:t>
      </w:r>
    </w:p>
    <w:p w14:paraId="4BAB0A7A" w14:textId="77777777" w:rsidR="00F97511" w:rsidRPr="00F97511" w:rsidRDefault="00F97511" w:rsidP="00CB2B5C">
      <w:pPr>
        <w:rPr>
          <w:lang w:val="en-CA"/>
        </w:rPr>
      </w:pPr>
    </w:p>
    <w:p w14:paraId="5A3AC617" w14:textId="1BF0F0DB" w:rsidR="00635862" w:rsidRDefault="00635862" w:rsidP="0070372E">
      <w:pPr>
        <w:pStyle w:val="Heading3"/>
        <w:rPr>
          <w:lang w:val="en-CA"/>
        </w:rPr>
      </w:pPr>
      <w:bookmarkStart w:id="64" w:name="_Ref154083285"/>
      <w:bookmarkStart w:id="65" w:name="_Toc180352315"/>
      <w:r>
        <w:rPr>
          <w:lang w:val="en-CA"/>
        </w:rPr>
        <w:t>Cross-Component Prediction (CCP) merge (a.k.a., n</w:t>
      </w:r>
      <w:r>
        <w:t>on-local CCP) mode</w:t>
      </w:r>
      <w:bookmarkEnd w:id="64"/>
      <w:bookmarkEnd w:id="65"/>
      <w:r>
        <w:t xml:space="preserve"> </w:t>
      </w:r>
    </w:p>
    <w:p w14:paraId="1A1713B6" w14:textId="3A288BA6" w:rsidR="00635862" w:rsidRDefault="00635862" w:rsidP="00635862">
      <w:r>
        <w:rPr>
          <w:lang w:eastAsia="zh-CN"/>
        </w:rPr>
        <w:t xml:space="preserve">For chroma coding, a flag is signalled to indicate whether CCP mode (including the CCLM, CCCM, GLM </w:t>
      </w:r>
      <w:r>
        <w:rPr>
          <w:lang w:val="en-CA"/>
        </w:rPr>
        <w:t>and their variants</w:t>
      </w:r>
      <w:r>
        <w:rPr>
          <w:lang w:eastAsia="zh-CN"/>
        </w:rPr>
        <w:t xml:space="preserve">) or non-CCP mode (conventional chroma intra prediction mode, fusion of chroma intra prediction mode) is used. If the CCP mode is selected, one more flag is signalled to indicate how to derive the CCP type and parameters, i.e., either from a CCP merge list or signalled/derived on-the-fly. </w:t>
      </w:r>
      <w:r w:rsidR="00876669">
        <w:rPr>
          <w:lang w:eastAsia="zh-CN"/>
        </w:rPr>
        <w:t>A</w:t>
      </w:r>
      <w:r w:rsidR="00876669">
        <w:t xml:space="preserve"> </w:t>
      </w:r>
      <w:r>
        <w:t xml:space="preserve">CCP merge candidate list is constructed from the </w:t>
      </w:r>
      <w:r>
        <w:rPr>
          <w:lang w:eastAsia="zh-CN"/>
        </w:rPr>
        <w:t>spatial adjacent</w:t>
      </w:r>
      <w:r w:rsidR="00C0014B">
        <w:rPr>
          <w:lang w:eastAsia="zh-CN"/>
        </w:rPr>
        <w:t>, temporal</w:t>
      </w:r>
      <w:r>
        <w:rPr>
          <w:lang w:eastAsia="zh-CN"/>
        </w:rPr>
        <w:t>, spatial non-adjacent</w:t>
      </w:r>
      <w:r w:rsidR="00C0014B">
        <w:rPr>
          <w:lang w:eastAsia="zh-CN"/>
        </w:rPr>
        <w:t>,</w:t>
      </w:r>
      <w:r>
        <w:rPr>
          <w:lang w:eastAsia="zh-CN"/>
        </w:rPr>
        <w:t xml:space="preserve"> history-based </w:t>
      </w:r>
      <w:r w:rsidR="00C0014B">
        <w:rPr>
          <w:lang w:eastAsia="zh-CN"/>
        </w:rPr>
        <w:t xml:space="preserve">m or shifted temporal </w:t>
      </w:r>
      <w:r>
        <w:rPr>
          <w:lang w:eastAsia="zh-CN"/>
        </w:rPr>
        <w:t>candidates.</w:t>
      </w:r>
      <w:r>
        <w:t xml:space="preserve"> </w:t>
      </w:r>
      <w:r>
        <w:rPr>
          <w:lang w:eastAsia="zh-CN"/>
        </w:rPr>
        <w:t xml:space="preserve">After including </w:t>
      </w:r>
      <w:bookmarkStart w:id="66" w:name="_Hlk132208392"/>
      <w:r>
        <w:rPr>
          <w:lang w:eastAsia="zh-CN"/>
        </w:rPr>
        <w:t xml:space="preserve">these </w:t>
      </w:r>
      <w:bookmarkEnd w:id="66"/>
      <w:r>
        <w:rPr>
          <w:lang w:eastAsia="zh-CN"/>
        </w:rPr>
        <w:t xml:space="preserve">candidates, default models are further included to fill the remaining empty positions in the merge list. In order to remove redundant </w:t>
      </w:r>
      <w:r>
        <w:t>CCP models</w:t>
      </w:r>
      <w:r>
        <w:rPr>
          <w:lang w:eastAsia="zh-CN"/>
        </w:rPr>
        <w:t xml:space="preserve"> in the list, pruning operation is applied. After </w:t>
      </w:r>
      <w:r>
        <w:t xml:space="preserve">constructing the list, the CCP models in the list are reordered depending on the SAD costs, which are obtained using the neighbouring template of the current block. </w:t>
      </w:r>
      <w:r>
        <w:rPr>
          <w:lang w:eastAsia="zh-CN"/>
        </w:rPr>
        <w:t>More details are described below.</w:t>
      </w:r>
    </w:p>
    <w:p w14:paraId="025BDF8C" w14:textId="77777777" w:rsidR="00635862" w:rsidRDefault="00635862" w:rsidP="00635862">
      <w:pPr>
        <w:rPr>
          <w:b/>
          <w:bCs/>
          <w:lang w:eastAsia="zh-CN"/>
        </w:rPr>
      </w:pPr>
      <w:r>
        <w:rPr>
          <w:b/>
          <w:bCs/>
          <w:lang w:eastAsia="zh-CN"/>
        </w:rPr>
        <w:t>Spatial adjacent and non-adjacent candidates</w:t>
      </w:r>
    </w:p>
    <w:p w14:paraId="199BBAB4" w14:textId="77777777" w:rsidR="00635862" w:rsidRPr="00EB35D3" w:rsidRDefault="00635862" w:rsidP="00635862">
      <w:pPr>
        <w:rPr>
          <w:b/>
          <w:bCs/>
          <w:lang w:eastAsia="zh-CN"/>
        </w:rPr>
      </w:pPr>
      <w:r>
        <w:t xml:space="preserve">The </w:t>
      </w:r>
      <w:r w:rsidRPr="00D45776">
        <w:t xml:space="preserve">positions and inclusion order of the spatial </w:t>
      </w:r>
      <w:r>
        <w:t xml:space="preserve">adjacent and </w:t>
      </w:r>
      <w:r w:rsidRPr="00D45776">
        <w:t>non-adjacent candidates</w:t>
      </w:r>
      <w:r>
        <w:t xml:space="preserve"> are the same as those defined in ECM for </w:t>
      </w:r>
      <w:r w:rsidRPr="00650982">
        <w:t>regular</w:t>
      </w:r>
      <w:r>
        <w:t xml:space="preserve"> inter merge prediction candidates.</w:t>
      </w:r>
    </w:p>
    <w:p w14:paraId="3209CC96" w14:textId="77777777" w:rsidR="00C0014B" w:rsidRPr="001D04B3" w:rsidRDefault="00C0014B" w:rsidP="00C0014B">
      <w:pPr>
        <w:rPr>
          <w:b/>
          <w:bCs/>
          <w:lang w:eastAsia="zh-CN"/>
        </w:rPr>
      </w:pPr>
      <w:r>
        <w:rPr>
          <w:b/>
          <w:bCs/>
          <w:lang w:eastAsia="zh-CN"/>
        </w:rPr>
        <w:t>Temporal and shifted temporal</w:t>
      </w:r>
      <w:r w:rsidRPr="001D04B3">
        <w:rPr>
          <w:b/>
          <w:bCs/>
          <w:lang w:eastAsia="zh-CN"/>
        </w:rPr>
        <w:t xml:space="preserve"> candidates</w:t>
      </w:r>
    </w:p>
    <w:p w14:paraId="3CFA7474" w14:textId="052C4645" w:rsidR="00C0014B" w:rsidRPr="00EB35D3" w:rsidRDefault="00C0014B" w:rsidP="00C0014B">
      <w:pPr>
        <w:rPr>
          <w:b/>
          <w:bCs/>
          <w:lang w:eastAsia="zh-CN"/>
        </w:rPr>
      </w:pPr>
      <w:r>
        <w:t xml:space="preserve">Temporal candidates are selected from the collocated picture. The position and inclusion order of the temporal candidates are the same as those defined in ECM for regular inter merge prediction candidates. The shifted temporal candidates are also selected from the collocated picture. The position of temporal candidates is shifted by a selected motion </w:t>
      </w:r>
      <w:r w:rsidR="009164D0">
        <w:t>vector</w:t>
      </w:r>
      <w:r>
        <w:t xml:space="preserve"> which</w:t>
      </w:r>
      <w:r w:rsidR="009164D0">
        <w:t xml:space="preserve"> is</w:t>
      </w:r>
      <w:r>
        <w:t xml:space="preserve"> derived from motion vectors of neighboring blocks.</w:t>
      </w:r>
    </w:p>
    <w:p w14:paraId="065651C1" w14:textId="200CF004" w:rsidR="00635862" w:rsidRPr="001D04B3" w:rsidRDefault="00635862" w:rsidP="00635862">
      <w:pPr>
        <w:rPr>
          <w:b/>
          <w:bCs/>
          <w:lang w:eastAsia="zh-CN"/>
        </w:rPr>
      </w:pPr>
      <w:r w:rsidRPr="001D04B3">
        <w:rPr>
          <w:b/>
          <w:bCs/>
          <w:lang w:eastAsia="zh-CN"/>
        </w:rPr>
        <w:t>Histor</w:t>
      </w:r>
      <w:r>
        <w:rPr>
          <w:b/>
          <w:bCs/>
          <w:lang w:eastAsia="zh-CN"/>
        </w:rPr>
        <w:t>y-based</w:t>
      </w:r>
      <w:r w:rsidRPr="001D04B3">
        <w:rPr>
          <w:b/>
          <w:bCs/>
          <w:lang w:eastAsia="zh-CN"/>
        </w:rPr>
        <w:t xml:space="preserve"> candidates</w:t>
      </w:r>
    </w:p>
    <w:p w14:paraId="388B12BC" w14:textId="77777777" w:rsidR="00635862" w:rsidRDefault="00635862" w:rsidP="00635862">
      <w:pPr>
        <w:rPr>
          <w:lang w:eastAsia="zh-CN"/>
        </w:rPr>
      </w:pPr>
      <w:r>
        <w:rPr>
          <w:lang w:eastAsia="zh-CN"/>
        </w:rPr>
        <w:t>A h</w:t>
      </w:r>
      <w:r w:rsidRPr="00FA6DA4">
        <w:rPr>
          <w:lang w:eastAsia="zh-CN"/>
        </w:rPr>
        <w:t>istory-based</w:t>
      </w:r>
      <w:r>
        <w:rPr>
          <w:lang w:eastAsia="zh-CN"/>
        </w:rPr>
        <w:t xml:space="preserve"> table is maintained to include the recently used CCP models, and the table is reset at the beginning of each CTU row. If the current list is not full after including spatial adjacent and non-adjacent </w:t>
      </w:r>
      <w:r w:rsidRPr="00D45776">
        <w:rPr>
          <w:lang w:eastAsia="zh-CN"/>
        </w:rPr>
        <w:t>candidates</w:t>
      </w:r>
      <w:r>
        <w:rPr>
          <w:lang w:eastAsia="zh-CN"/>
        </w:rPr>
        <w:t>, the CCP models in the h</w:t>
      </w:r>
      <w:r w:rsidRPr="00FA6DA4">
        <w:rPr>
          <w:lang w:eastAsia="zh-CN"/>
        </w:rPr>
        <w:t>istory-based</w:t>
      </w:r>
      <w:r>
        <w:rPr>
          <w:lang w:eastAsia="zh-CN"/>
        </w:rPr>
        <w:t xml:space="preserve"> table are added into the list.</w:t>
      </w:r>
    </w:p>
    <w:p w14:paraId="4A5A83EC" w14:textId="77777777" w:rsidR="00635862" w:rsidRPr="001D04B3" w:rsidRDefault="00635862" w:rsidP="00635862">
      <w:pPr>
        <w:rPr>
          <w:b/>
          <w:bCs/>
          <w:lang w:eastAsia="zh-CN"/>
        </w:rPr>
      </w:pPr>
      <w:r w:rsidRPr="001D04B3">
        <w:rPr>
          <w:b/>
          <w:bCs/>
          <w:lang w:eastAsia="zh-CN"/>
        </w:rPr>
        <w:t>Default candidates</w:t>
      </w:r>
    </w:p>
    <w:p w14:paraId="0D83D578" w14:textId="40822E6E" w:rsidR="00635862" w:rsidRDefault="00635862" w:rsidP="00635862">
      <w:r w:rsidRPr="00AA27C4">
        <w:t>CCLM candidates with default scaling parameters are considered</w:t>
      </w:r>
      <w:r>
        <w:t>,</w:t>
      </w:r>
      <w:r w:rsidRPr="001D04B3">
        <w:t xml:space="preserve"> </w:t>
      </w:r>
      <w:bookmarkStart w:id="67" w:name="OLE_LINK1"/>
      <w:r>
        <w:t>only when the list is not full</w:t>
      </w:r>
      <w:r w:rsidRPr="00AA27C4">
        <w:t xml:space="preserve"> after including </w:t>
      </w:r>
      <w:r>
        <w:t xml:space="preserve">the </w:t>
      </w:r>
      <w:r>
        <w:rPr>
          <w:lang w:eastAsia="zh-CN"/>
        </w:rPr>
        <w:t>spatial adjacent, spatial non-adjacent, or history-based candidates</w:t>
      </w:r>
      <w:bookmarkEnd w:id="67"/>
      <w:r w:rsidRPr="00AA27C4">
        <w:t>.</w:t>
      </w:r>
      <w:r>
        <w:t xml:space="preserve"> If the current list has no candidates with the single model CCLM mode, the d</w:t>
      </w:r>
      <w:r w:rsidRPr="00D45776">
        <w:t xml:space="preserve">efault </w:t>
      </w:r>
      <w:r w:rsidRPr="00444D74">
        <w:t xml:space="preserve">scaling parameters </w:t>
      </w:r>
      <w:r>
        <w:t xml:space="preserve">are </w:t>
      </w:r>
      <w:r w:rsidRPr="00750D1A">
        <w:t>{0, 1/8, -1/8, 2/8, -2/8, 3/8</w:t>
      </w:r>
      <w:r w:rsidRPr="00F67DC0">
        <w:t>, -</w:t>
      </w:r>
      <w:r>
        <w:t>3</w:t>
      </w:r>
      <w:r w:rsidRPr="00F67DC0">
        <w:t>/8, 4/8, -4/8, 5/8, -5/8, 6/8</w:t>
      </w:r>
      <w:r w:rsidRPr="00750D1A">
        <w:t>}</w:t>
      </w:r>
      <w:r>
        <w:t>. Otherwise, the d</w:t>
      </w:r>
      <w:r w:rsidRPr="00D45776">
        <w:t xml:space="preserve">efault </w:t>
      </w:r>
      <w:r w:rsidRPr="00444D74">
        <w:t>scaling parameters</w:t>
      </w:r>
      <w:r>
        <w:t xml:space="preserve"> are </w:t>
      </w:r>
      <w:r w:rsidRPr="00750D1A">
        <w:t xml:space="preserve">{0, the </w:t>
      </w:r>
      <w:r w:rsidRPr="00444D74">
        <w:t>scaling</w:t>
      </w:r>
      <w:r w:rsidRPr="00750D1A">
        <w:t xml:space="preserve"> </w:t>
      </w:r>
      <w:r w:rsidRPr="00444D74">
        <w:t>parameter</w:t>
      </w:r>
      <w:r>
        <w:t xml:space="preserve"> </w:t>
      </w:r>
      <w:r w:rsidRPr="00750D1A">
        <w:t xml:space="preserve">of the first CCLM candidate </w:t>
      </w:r>
      <w:r>
        <w:t>+ {</w:t>
      </w:r>
      <w:r w:rsidRPr="00750D1A">
        <w:t>1/8, -1/8, 2/8, -2/8, 3/8</w:t>
      </w:r>
      <w:r>
        <w:t xml:space="preserve">, </w:t>
      </w:r>
      <w:r>
        <w:rPr>
          <w:rStyle w:val="ui-provider"/>
        </w:rPr>
        <w:t>-3/8, 4/8, -4/8, 5/8, -5/8, 6/8</w:t>
      </w:r>
      <w:r w:rsidRPr="00750D1A">
        <w:t>}</w:t>
      </w:r>
      <w:r>
        <w:t>.</w:t>
      </w:r>
    </w:p>
    <w:p w14:paraId="674365F0" w14:textId="1D72565C" w:rsidR="00876669" w:rsidRDefault="00876669" w:rsidP="00635862">
      <w:r>
        <w:t xml:space="preserve">It is noted that </w:t>
      </w:r>
      <w:r>
        <w:rPr>
          <w:lang w:val="en-CA"/>
        </w:rPr>
        <w:t>t</w:t>
      </w:r>
      <w:r w:rsidRPr="000D020F">
        <w:rPr>
          <w:lang w:val="en-CA"/>
        </w:rPr>
        <w:t xml:space="preserve">he LB-CCP flag </w:t>
      </w:r>
      <w:r>
        <w:rPr>
          <w:lang w:val="en-CA"/>
        </w:rPr>
        <w:t>is</w:t>
      </w:r>
      <w:r w:rsidRPr="000D020F">
        <w:rPr>
          <w:lang w:val="en-CA"/>
        </w:rPr>
        <w:t xml:space="preserve"> inherited from a CCP candidate in the CCP merge candidate list.</w:t>
      </w:r>
    </w:p>
    <w:p w14:paraId="48E1D545" w14:textId="329A56C6" w:rsidR="004D16A6" w:rsidRDefault="00635862" w:rsidP="00CB2B5C">
      <w:pPr>
        <w:rPr>
          <w:lang w:val="en-CA"/>
        </w:rPr>
      </w:pPr>
      <w:r>
        <w:t>A flag is signaled to indicate whether the</w:t>
      </w:r>
      <w:r w:rsidRPr="007D73C4">
        <w:t xml:space="preserve"> </w:t>
      </w:r>
      <w:r>
        <w:t xml:space="preserve">CCP merge mode is applied or not. If CCP merge mode is applied, an index is signaled to indicate which candidate model is used by the current block. In addition, </w:t>
      </w:r>
      <w:r w:rsidRPr="00722A96">
        <w:t>CCP merge mode</w:t>
      </w:r>
      <w:r w:rsidRPr="00722A96" w:rsidDel="009639EE">
        <w:t xml:space="preserve"> </w:t>
      </w:r>
      <w:r>
        <w:t>is not allowed for the current chroma coding block when the current CU is coded by intra sub</w:t>
      </w:r>
      <w:r w:rsidR="00DA2B3B">
        <w:t>-</w:t>
      </w:r>
      <w:r>
        <w:t>partitions (ISP) with single tree, or the current chroma coding block size is less than or equal to 16.</w:t>
      </w:r>
      <w:r w:rsidR="00876669">
        <w:t xml:space="preserve"> For a CCP merge coded block, one </w:t>
      </w:r>
      <w:r w:rsidR="00876669" w:rsidRPr="000D020F">
        <w:rPr>
          <w:lang w:val="en-CA"/>
        </w:rPr>
        <w:t xml:space="preserve">CCP-merge fusion flag is </w:t>
      </w:r>
      <w:r w:rsidR="00876669">
        <w:rPr>
          <w:lang w:val="en-CA"/>
        </w:rPr>
        <w:t xml:space="preserve">further </w:t>
      </w:r>
      <w:r w:rsidR="00876669" w:rsidRPr="000D020F">
        <w:rPr>
          <w:lang w:val="en-CA"/>
        </w:rPr>
        <w:t xml:space="preserve">signalled to indicate whether </w:t>
      </w:r>
      <w:r w:rsidR="00876669">
        <w:rPr>
          <w:lang w:val="en-CA"/>
        </w:rPr>
        <w:t>a</w:t>
      </w:r>
      <w:r w:rsidR="00876669" w:rsidRPr="000D020F">
        <w:rPr>
          <w:lang w:val="en-CA"/>
        </w:rPr>
        <w:t xml:space="preserve"> fusion mode is applied.</w:t>
      </w:r>
      <w:r w:rsidR="00876669">
        <w:rPr>
          <w:lang w:val="en-CA"/>
        </w:rPr>
        <w:t xml:space="preserve"> In the fusion mode, the final </w:t>
      </w:r>
      <w:r w:rsidR="00876669" w:rsidRPr="000D020F">
        <w:rPr>
          <w:lang w:val="en-CA"/>
        </w:rPr>
        <w:t>prediction is generated by a weighted sum of the CCP-merge prediction and either the MM-CCCM prediction or the DIMD prediction. A CCP-merge fusion type flag is further signalled if the CCP-merge fusion flag is true, to indicate whether the MM-CCCM prediction or the DIMD prediction is selected and fused with the CCP-merge predictio</w:t>
      </w:r>
      <w:r w:rsidR="00D11CAB">
        <w:rPr>
          <w:lang w:val="en-CA"/>
        </w:rPr>
        <w:t>n.</w:t>
      </w:r>
    </w:p>
    <w:p w14:paraId="4C5DD4EC" w14:textId="25A945A6" w:rsidR="004D16A6" w:rsidRDefault="004D16A6" w:rsidP="004D16A6">
      <w:pPr>
        <w:pStyle w:val="Heading3"/>
        <w:rPr>
          <w:lang w:val="en-CA"/>
        </w:rPr>
      </w:pPr>
      <w:bookmarkStart w:id="68" w:name="_Toc180352316"/>
      <w:r>
        <w:rPr>
          <w:lang w:val="en-CA"/>
        </w:rPr>
        <w:t xml:space="preserve">Decoder </w:t>
      </w:r>
      <w:r w:rsidR="007A0C9C">
        <w:rPr>
          <w:lang w:val="en-CA"/>
        </w:rPr>
        <w:t>derived</w:t>
      </w:r>
      <w:r w:rsidR="008A2452">
        <w:rPr>
          <w:lang w:val="en-CA"/>
        </w:rPr>
        <w:t xml:space="preserve"> CCP</w:t>
      </w:r>
      <w:r w:rsidR="007A0C9C">
        <w:rPr>
          <w:lang w:val="en-CA"/>
        </w:rPr>
        <w:t xml:space="preserve"> mode</w:t>
      </w:r>
      <w:bookmarkEnd w:id="68"/>
    </w:p>
    <w:p w14:paraId="49777006" w14:textId="77777777" w:rsidR="007A0C9C" w:rsidRPr="00AD404E" w:rsidRDefault="007A0C9C" w:rsidP="007A0C9C">
      <w:pPr>
        <w:spacing w:after="240"/>
        <w:rPr>
          <w:lang w:val="en-CA"/>
        </w:rPr>
      </w:pPr>
      <w:r w:rsidRPr="00AD404E">
        <w:rPr>
          <w:lang w:val="en-CA"/>
        </w:rPr>
        <w:t>In this method, a candidate list of cross-component prediction (CCP) modes is constructed, and to select the best candidate from the list a template cost is calculated to compare the reconstructed samples and the prediction values generated by the evaluated CCP mode. The template is shown in the next figure.</w:t>
      </w:r>
    </w:p>
    <w:p w14:paraId="06117CD6" w14:textId="77777777" w:rsidR="007A0C9C" w:rsidRPr="00AD404E" w:rsidRDefault="007A0C9C" w:rsidP="007A0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Segoe UI" w:hAnsi="Segoe UI" w:cs="Segoe UI"/>
          <w:sz w:val="18"/>
          <w:szCs w:val="18"/>
          <w:lang w:val="en-CA"/>
        </w:rPr>
      </w:pPr>
      <w:r w:rsidRPr="00AD404E">
        <w:rPr>
          <w:rFonts w:ascii="Segoe UI" w:hAnsi="Segoe UI" w:cs="Segoe UI"/>
          <w:noProof/>
          <w:sz w:val="18"/>
          <w:szCs w:val="18"/>
        </w:rPr>
        <w:drawing>
          <wp:inline distT="0" distB="0" distL="0" distR="0" wp14:anchorId="0E7906A3" wp14:editId="54006325">
            <wp:extent cx="1195070" cy="579120"/>
            <wp:effectExtent l="0" t="0" r="5080" b="0"/>
            <wp:docPr id="1976339734" name="Picture 25" descr="A blue and black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5" descr="A blue and black rectangle&#10;&#10;Description automatically generated"/>
                    <pic:cNvPicPr>
                      <a:picLocks noChangeAspect="1"/>
                    </pic:cNvPicPr>
                  </pic:nvPicPr>
                  <pic:blipFill>
                    <a:blip r:embed="rId41"/>
                    <a:stretch/>
                  </pic:blipFill>
                  <pic:spPr bwMode="auto">
                    <a:xfrm>
                      <a:off x="0" y="0"/>
                      <a:ext cx="1195070" cy="579120"/>
                    </a:xfrm>
                    <a:prstGeom prst="rect">
                      <a:avLst/>
                    </a:prstGeom>
                    <a:noFill/>
                  </pic:spPr>
                </pic:pic>
              </a:graphicData>
            </a:graphic>
          </wp:inline>
        </w:drawing>
      </w:r>
    </w:p>
    <w:p w14:paraId="67EECB5F" w14:textId="77777777" w:rsidR="007A0C9C" w:rsidRPr="00AD404E" w:rsidRDefault="007A0C9C" w:rsidP="007A0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Segoe UI" w:hAnsi="Segoe UI" w:cs="Segoe UI"/>
          <w:sz w:val="18"/>
          <w:szCs w:val="18"/>
          <w:lang w:val="en-CA"/>
        </w:rPr>
      </w:pPr>
      <w:r w:rsidRPr="00AD404E">
        <w:rPr>
          <w:sz w:val="20"/>
          <w:lang w:val="en-CA"/>
        </w:rPr>
        <w:t>The template adjacent to the current chroma CU</w:t>
      </w:r>
    </w:p>
    <w:p w14:paraId="4EFCED1A" w14:textId="77777777" w:rsidR="007A0C9C" w:rsidRPr="00AD404E" w:rsidRDefault="007A0C9C" w:rsidP="007A0C9C">
      <w:pPr>
        <w:rPr>
          <w:lang w:val="en-CA"/>
        </w:rPr>
      </w:pPr>
      <w:r w:rsidRPr="00AD404E">
        <w:rPr>
          <w:lang w:val="en-CA"/>
        </w:rPr>
        <w:t>The CCP mode list is constructed from the already existed in ECM modes by single model CCLM, single model CCCM, multi-model CCCM, single model GLCCCM, single model CCCM applied with LBCCP, and multi-model CCCM applied with LBCCP.</w:t>
      </w:r>
    </w:p>
    <w:p w14:paraId="0132A1E2" w14:textId="08630400" w:rsidR="007A0C9C" w:rsidRPr="00AD404E" w:rsidRDefault="007A0C9C" w:rsidP="007A0C9C">
      <w:pPr>
        <w:rPr>
          <w:lang w:val="en-CA"/>
        </w:rPr>
      </w:pPr>
      <w:r w:rsidRPr="00AD404E">
        <w:rPr>
          <w:lang w:val="en-CA"/>
        </w:rPr>
        <w:t>In the second aspect of the method, various decoder-derived CCP fusion candidates are added. A fusion candidate is the combination of two CCP modes selected from the existing CCP mode lists reordered by template costs.</w:t>
      </w:r>
      <w:r w:rsidR="00043B0A">
        <w:rPr>
          <w:lang w:val="en-CA"/>
        </w:rPr>
        <w:t xml:space="preserve"> </w:t>
      </w:r>
      <w:r w:rsidRPr="00AD404E">
        <w:rPr>
          <w:lang w:val="en-CA"/>
        </w:rPr>
        <w:t>Mode flag and a fusion flag are signalled to indicate the mode usage.</w:t>
      </w:r>
    </w:p>
    <w:p w14:paraId="3E197D65" w14:textId="097B0192" w:rsidR="004D16A6" w:rsidRPr="000A09E6" w:rsidRDefault="009404B1" w:rsidP="004D16A6">
      <w:pPr>
        <w:pStyle w:val="Heading3"/>
      </w:pPr>
      <w:bookmarkStart w:id="69" w:name="_Toc180352317"/>
      <w:r w:rsidRPr="00DE51C7">
        <w:t>Spatial Geometric partitioning mode (SGPM)</w:t>
      </w:r>
      <w:bookmarkEnd w:id="59"/>
      <w:bookmarkEnd w:id="69"/>
    </w:p>
    <w:p w14:paraId="4339B105" w14:textId="3A9909D2" w:rsidR="004F4605" w:rsidRDefault="004F4605" w:rsidP="008929E9">
      <w:pPr>
        <w:rPr>
          <w:lang w:val="en-CA"/>
        </w:rPr>
      </w:pPr>
      <w:bookmarkStart w:id="70" w:name="_Toc131498145"/>
      <w:bookmarkStart w:id="71" w:name="_Toc131498236"/>
      <w:bookmarkStart w:id="72" w:name="_Toc131498321"/>
      <w:bookmarkStart w:id="73" w:name="_Toc131498406"/>
      <w:bookmarkStart w:id="74" w:name="_Toc131498491"/>
      <w:bookmarkStart w:id="75" w:name="_Toc131498576"/>
      <w:bookmarkStart w:id="76" w:name="_Toc131498661"/>
      <w:bookmarkStart w:id="77" w:name="_Toc131498146"/>
      <w:bookmarkStart w:id="78" w:name="_Toc131498237"/>
      <w:bookmarkStart w:id="79" w:name="_Toc131498322"/>
      <w:bookmarkStart w:id="80" w:name="_Toc131498407"/>
      <w:bookmarkStart w:id="81" w:name="_Toc131498492"/>
      <w:bookmarkStart w:id="82" w:name="_Toc131498577"/>
      <w:bookmarkStart w:id="83" w:name="_Toc131498662"/>
      <w:bookmarkEnd w:id="70"/>
      <w:bookmarkEnd w:id="71"/>
      <w:bookmarkEnd w:id="72"/>
      <w:bookmarkEnd w:id="73"/>
      <w:bookmarkEnd w:id="74"/>
      <w:bookmarkEnd w:id="75"/>
      <w:bookmarkEnd w:id="76"/>
      <w:bookmarkEnd w:id="77"/>
      <w:bookmarkEnd w:id="78"/>
      <w:bookmarkEnd w:id="79"/>
      <w:bookmarkEnd w:id="80"/>
      <w:bookmarkEnd w:id="81"/>
      <w:bookmarkEnd w:id="82"/>
      <w:bookmarkEnd w:id="83"/>
      <w:r>
        <w:rPr>
          <w:lang w:val="en-CA"/>
        </w:rPr>
        <w:t xml:space="preserve">SGPM is an intra mode that resembles the inter coding tool of GPM, where the two prediction parts are </w:t>
      </w:r>
      <w:r w:rsidR="002D059C">
        <w:rPr>
          <w:lang w:val="en-CA"/>
        </w:rPr>
        <w:t xml:space="preserve">generated from </w:t>
      </w:r>
      <w:r>
        <w:rPr>
          <w:lang w:val="en-CA"/>
        </w:rPr>
        <w:t>intra predicted</w:t>
      </w:r>
      <w:r w:rsidR="002D059C">
        <w:rPr>
          <w:lang w:val="en-CA"/>
        </w:rPr>
        <w:t xml:space="preserve"> process</w:t>
      </w:r>
      <w:r>
        <w:rPr>
          <w:lang w:val="en-CA"/>
        </w:rPr>
        <w:t>.</w:t>
      </w:r>
      <w:r w:rsidRPr="00336CC5">
        <w:rPr>
          <w:lang w:val="en-CA"/>
        </w:rPr>
        <w:t xml:space="preserve"> </w:t>
      </w:r>
      <w:r w:rsidR="0070318B">
        <w:rPr>
          <w:lang w:val="en-CA"/>
        </w:rPr>
        <w:t>In this mode,</w:t>
      </w:r>
      <w:r>
        <w:rPr>
          <w:lang w:val="en-CA"/>
        </w:rPr>
        <w:t xml:space="preserve"> </w:t>
      </w:r>
      <w:r w:rsidR="0070318B">
        <w:rPr>
          <w:lang w:val="en-CA"/>
        </w:rPr>
        <w:t xml:space="preserve">a </w:t>
      </w:r>
      <w:r w:rsidRPr="00336CC5">
        <w:rPr>
          <w:lang w:val="en-CA"/>
        </w:rPr>
        <w:t>candidate list is built</w:t>
      </w:r>
      <w:r w:rsidR="002D059C">
        <w:rPr>
          <w:lang w:val="en-CA"/>
        </w:rPr>
        <w:t xml:space="preserve"> with each entry</w:t>
      </w:r>
      <w:r w:rsidRPr="00336CC5">
        <w:rPr>
          <w:lang w:val="en-CA"/>
        </w:rPr>
        <w:t xml:space="preserve"> </w:t>
      </w:r>
      <w:r w:rsidR="002D059C">
        <w:rPr>
          <w:lang w:val="en-CA"/>
        </w:rPr>
        <w:t>containing</w:t>
      </w:r>
      <w:r w:rsidRPr="00336CC5">
        <w:rPr>
          <w:lang w:val="en-CA"/>
        </w:rPr>
        <w:t xml:space="preserve"> </w:t>
      </w:r>
      <w:r w:rsidR="002D059C">
        <w:rPr>
          <w:lang w:val="en-CA"/>
        </w:rPr>
        <w:t xml:space="preserve">one </w:t>
      </w:r>
      <w:r w:rsidRPr="00336CC5">
        <w:rPr>
          <w:lang w:val="en-CA"/>
        </w:rPr>
        <w:t>partition split and two intra prediction modes</w:t>
      </w:r>
      <w:r w:rsidR="002D059C">
        <w:rPr>
          <w:lang w:val="en-CA"/>
        </w:rPr>
        <w:t xml:space="preserve"> as</w:t>
      </w:r>
      <w:r w:rsidRPr="00336CC5">
        <w:rPr>
          <w:lang w:val="en-CA"/>
        </w:rPr>
        <w:t xml:space="preserve"> shown in </w:t>
      </w:r>
      <w:r>
        <w:rPr>
          <w:lang w:val="en-CA"/>
        </w:rPr>
        <w:fldChar w:fldCharType="begin"/>
      </w:r>
      <w:r>
        <w:rPr>
          <w:lang w:val="en-CA"/>
        </w:rPr>
        <w:instrText xml:space="preserve"> REF _Ref121817105 \h </w:instrText>
      </w:r>
      <w:r w:rsidR="008851E7">
        <w:rPr>
          <w:lang w:val="en-CA"/>
        </w:rPr>
        <w:instrText xml:space="preserve"> \* MERGEFORMAT </w:instrText>
      </w:r>
      <w:r>
        <w:rPr>
          <w:lang w:val="en-CA"/>
        </w:rPr>
      </w:r>
      <w:r>
        <w:rPr>
          <w:lang w:val="en-CA"/>
        </w:rPr>
        <w:fldChar w:fldCharType="separate"/>
      </w:r>
      <w:r w:rsidR="00E264D5" w:rsidRPr="00E264D5">
        <w:rPr>
          <w:lang w:val="en-CA"/>
        </w:rPr>
        <w:t>Figure 20</w:t>
      </w:r>
      <w:r>
        <w:rPr>
          <w:lang w:val="en-CA"/>
        </w:rPr>
        <w:fldChar w:fldCharType="end"/>
      </w:r>
      <w:r w:rsidR="0070318B">
        <w:rPr>
          <w:lang w:val="en-CA"/>
        </w:rPr>
        <w:t>.</w:t>
      </w:r>
      <w:r>
        <w:rPr>
          <w:lang w:val="en-CA"/>
        </w:rPr>
        <w:t xml:space="preserve"> </w:t>
      </w:r>
      <w:r w:rsidR="0070318B">
        <w:rPr>
          <w:lang w:val="en-CA"/>
        </w:rPr>
        <w:t xml:space="preserve">26 </w:t>
      </w:r>
      <w:r w:rsidRPr="00336CC5">
        <w:rPr>
          <w:lang w:val="en-CA"/>
        </w:rPr>
        <w:t xml:space="preserve">partition modes and </w:t>
      </w:r>
      <w:r w:rsidR="000F5C00">
        <w:rPr>
          <w:lang w:val="en-CA"/>
        </w:rPr>
        <w:t>9</w:t>
      </w:r>
      <w:r w:rsidR="000F5C00" w:rsidRPr="00336CC5">
        <w:rPr>
          <w:lang w:val="en-CA"/>
        </w:rPr>
        <w:t xml:space="preserve"> </w:t>
      </w:r>
      <w:r w:rsidRPr="00336CC5">
        <w:rPr>
          <w:lang w:val="en-CA"/>
        </w:rPr>
        <w:t>of intra prediction modes are used to form the combinations</w:t>
      </w:r>
      <w:r w:rsidR="0070318B">
        <w:rPr>
          <w:lang w:val="en-CA"/>
        </w:rPr>
        <w:t>.</w:t>
      </w:r>
      <w:r w:rsidRPr="00336CC5">
        <w:rPr>
          <w:lang w:val="en-CA"/>
        </w:rPr>
        <w:t xml:space="preserve"> the length of the candidate list is set equal to 16. The selected candidate index is signalled.</w:t>
      </w:r>
    </w:p>
    <w:p w14:paraId="326F7C13" w14:textId="77777777" w:rsidR="002D059C" w:rsidRPr="00336CC5" w:rsidRDefault="002D059C" w:rsidP="004F4605">
      <w:pPr>
        <w:spacing w:after="240"/>
        <w:rPr>
          <w:lang w:val="en-CA"/>
        </w:rPr>
      </w:pPr>
    </w:p>
    <w:p w14:paraId="1748D354" w14:textId="77777777" w:rsidR="004F4605" w:rsidRPr="00336CC5" w:rsidRDefault="00B10F31" w:rsidP="004F4605">
      <w:pPr>
        <w:tabs>
          <w:tab w:val="clear" w:pos="1800"/>
          <w:tab w:val="clear" w:pos="2160"/>
          <w:tab w:val="clear" w:pos="2520"/>
          <w:tab w:val="clear" w:pos="2880"/>
          <w:tab w:val="clear" w:pos="3240"/>
          <w:tab w:val="clear" w:pos="3600"/>
          <w:tab w:val="clear" w:pos="3960"/>
          <w:tab w:val="clear" w:pos="4320"/>
        </w:tabs>
        <w:jc w:val="center"/>
        <w:rPr>
          <w:noProof/>
          <w:lang w:val="en-CA"/>
        </w:rPr>
      </w:pPr>
      <w:r w:rsidRPr="00336CC5">
        <w:rPr>
          <w:noProof/>
          <w:lang w:val="en-CA"/>
        </w:rPr>
        <w:object w:dxaOrig="5360" w:dyaOrig="5111" w14:anchorId="51C97E50">
          <v:shape id="_x0000_i1029" type="#_x0000_t75" alt="" style="width:100.5pt;height:93.8pt;mso-width-percent:0;mso-height-percent:0;mso-width-percent:0;mso-height-percent:0" o:ole="">
            <v:imagedata r:id="rId42" o:title=""/>
          </v:shape>
          <o:OLEObject Type="Embed" ProgID="Visio.Drawing.15" ShapeID="_x0000_i1029" DrawAspect="Content" ObjectID="_1790965271" r:id="rId43"/>
        </w:object>
      </w:r>
      <w:r w:rsidR="004F4605" w:rsidRPr="00336CC5">
        <w:rPr>
          <w:lang w:val="en-CA"/>
        </w:rPr>
        <w:t xml:space="preserve">      </w:t>
      </w:r>
      <w:r w:rsidRPr="00336CC5">
        <w:rPr>
          <w:noProof/>
          <w:lang w:val="en-CA"/>
        </w:rPr>
        <w:object w:dxaOrig="10441" w:dyaOrig="3090" w14:anchorId="7F3339FC">
          <v:shape id="_x0000_i1030" type="#_x0000_t75" alt="" style="width:312.2pt;height:95.35pt;mso-width-percent:0;mso-height-percent:0;mso-width-percent:0;mso-height-percent:0" o:ole="">
            <v:imagedata r:id="rId44" o:title=""/>
          </v:shape>
          <o:OLEObject Type="Embed" ProgID="Visio.Drawing.15" ShapeID="_x0000_i1030" DrawAspect="Content" ObjectID="_1790965272" r:id="rId45"/>
        </w:object>
      </w:r>
    </w:p>
    <w:p w14:paraId="019A7604" w14:textId="1C7BF337" w:rsidR="002D059C" w:rsidRPr="002D059C" w:rsidRDefault="004F4605" w:rsidP="00B23D67">
      <w:pPr>
        <w:pStyle w:val="Caption"/>
        <w:rPr>
          <w:lang w:val="en-CA"/>
        </w:rPr>
      </w:pPr>
      <w:bookmarkStart w:id="84" w:name="_Ref121817105"/>
      <w:r>
        <w:t xml:space="preserve">Figure </w:t>
      </w:r>
      <w:r>
        <w:fldChar w:fldCharType="begin"/>
      </w:r>
      <w:r>
        <w:rPr>
          <w:b w:val="0"/>
          <w:bCs w:val="0"/>
        </w:rPr>
        <w:instrText xml:space="preserve"> SEQ Figure \* ARABIC </w:instrText>
      </w:r>
      <w:r>
        <w:fldChar w:fldCharType="separate"/>
      </w:r>
      <w:r w:rsidR="00EC34BD">
        <w:rPr>
          <w:b w:val="0"/>
          <w:bCs w:val="0"/>
          <w:noProof/>
        </w:rPr>
        <w:t>21</w:t>
      </w:r>
      <w:r>
        <w:rPr>
          <w:noProof/>
        </w:rPr>
        <w:fldChar w:fldCharType="end"/>
      </w:r>
      <w:bookmarkEnd w:id="84"/>
      <w:r w:rsidR="002F6C74">
        <w:t>.</w:t>
      </w:r>
      <w:r w:rsidRPr="00336CC5">
        <w:rPr>
          <w:lang w:val="en-CA"/>
        </w:rPr>
        <w:t xml:space="preserve"> Spatial GPM candidates</w:t>
      </w:r>
      <w:r w:rsidR="00AC7910">
        <w:rPr>
          <w:lang w:val="en-CA"/>
        </w:rPr>
        <w:t>.</w:t>
      </w:r>
    </w:p>
    <w:p w14:paraId="2CBCF6FE" w14:textId="1C1A9795" w:rsidR="004F4605" w:rsidRPr="00336CC5" w:rsidRDefault="004F4605" w:rsidP="004F4605">
      <w:pPr>
        <w:rPr>
          <w:lang w:val="en-CA"/>
        </w:rPr>
      </w:pPr>
      <w:r w:rsidRPr="00336CC5">
        <w:rPr>
          <w:lang w:val="en-CA"/>
        </w:rPr>
        <w:t xml:space="preserve">The list is reordered using template </w:t>
      </w:r>
      <w:r w:rsidR="002D059C">
        <w:rPr>
          <w:lang w:val="en-CA"/>
        </w:rPr>
        <w:t>(</w:t>
      </w:r>
      <w:r>
        <w:rPr>
          <w:lang w:val="en-CA"/>
        </w:rPr>
        <w:fldChar w:fldCharType="begin"/>
      </w:r>
      <w:r>
        <w:rPr>
          <w:lang w:val="en-CA"/>
        </w:rPr>
        <w:instrText xml:space="preserve"> REF _Ref121817093 \h </w:instrText>
      </w:r>
      <w:r w:rsidR="008851E7">
        <w:rPr>
          <w:lang w:val="en-CA"/>
        </w:rPr>
        <w:instrText xml:space="preserve"> \* MERGEFORMAT </w:instrText>
      </w:r>
      <w:r>
        <w:rPr>
          <w:lang w:val="en-CA"/>
        </w:rPr>
      </w:r>
      <w:r>
        <w:rPr>
          <w:lang w:val="en-CA"/>
        </w:rPr>
        <w:fldChar w:fldCharType="separate"/>
      </w:r>
      <w:r w:rsidR="00E264D5" w:rsidRPr="00E264D5">
        <w:rPr>
          <w:lang w:val="en-CA"/>
        </w:rPr>
        <w:t>Figure 21</w:t>
      </w:r>
      <w:r>
        <w:rPr>
          <w:lang w:val="en-CA"/>
        </w:rPr>
        <w:fldChar w:fldCharType="end"/>
      </w:r>
      <w:r w:rsidR="002D059C">
        <w:rPr>
          <w:lang w:val="en-CA"/>
        </w:rPr>
        <w:t>)</w:t>
      </w:r>
      <w:r w:rsidRPr="00336CC5">
        <w:rPr>
          <w:lang w:val="en-CA"/>
        </w:rPr>
        <w:t xml:space="preserve"> </w:t>
      </w:r>
      <w:r w:rsidR="002D059C">
        <w:rPr>
          <w:lang w:val="en-CA"/>
        </w:rPr>
        <w:t>where</w:t>
      </w:r>
      <w:r w:rsidRPr="00336CC5">
        <w:rPr>
          <w:lang w:val="en-CA"/>
        </w:rPr>
        <w:t xml:space="preserve"> SAD between the prediction and reconstruction of the template is used for ordering.</w:t>
      </w:r>
      <w:r w:rsidR="002D059C">
        <w:rPr>
          <w:lang w:val="en-CA"/>
        </w:rPr>
        <w:t xml:space="preserve"> The template size is fixed to 1.</w:t>
      </w:r>
    </w:p>
    <w:p w14:paraId="685C2891" w14:textId="50A693C2" w:rsidR="004F4605" w:rsidRPr="00336CC5" w:rsidRDefault="00B10F31" w:rsidP="004F4605">
      <w:pPr>
        <w:jc w:val="center"/>
        <w:rPr>
          <w:lang w:val="en-CA"/>
        </w:rPr>
      </w:pPr>
      <w:r w:rsidRPr="00336CC5">
        <w:rPr>
          <w:noProof/>
          <w:lang w:val="en-CA"/>
        </w:rPr>
        <w:object w:dxaOrig="8320" w:dyaOrig="6750" w14:anchorId="45F68C63">
          <v:shape id="_x0000_i1031" type="#_x0000_t75" alt="" style="width:206.35pt;height:175.5pt;mso-width-percent:0;mso-height-percent:0;mso-width-percent:0;mso-height-percent:0" o:ole="">
            <v:imagedata r:id="rId46" o:title="" cropbottom="4981f" cropright="8298f"/>
          </v:shape>
          <o:OLEObject Type="Embed" ProgID="Visio.Drawing.15" ShapeID="_x0000_i1031" DrawAspect="Content" ObjectID="_1790965273" r:id="rId47"/>
        </w:object>
      </w:r>
    </w:p>
    <w:p w14:paraId="77ADACF7" w14:textId="50CD64AE" w:rsidR="002D059C" w:rsidRDefault="004F4605" w:rsidP="00B23D67">
      <w:pPr>
        <w:pStyle w:val="Caption"/>
        <w:rPr>
          <w:lang w:val="en-CA" w:eastAsia="zh-CN"/>
        </w:rPr>
      </w:pPr>
      <w:bookmarkStart w:id="85" w:name="_Ref121817093"/>
      <w:r>
        <w:t xml:space="preserve">Figure </w:t>
      </w:r>
      <w:r>
        <w:fldChar w:fldCharType="begin"/>
      </w:r>
      <w:r>
        <w:rPr>
          <w:b w:val="0"/>
          <w:bCs w:val="0"/>
        </w:rPr>
        <w:instrText xml:space="preserve"> SEQ Figure \* ARABIC </w:instrText>
      </w:r>
      <w:r>
        <w:fldChar w:fldCharType="separate"/>
      </w:r>
      <w:r w:rsidR="00EC34BD">
        <w:rPr>
          <w:b w:val="0"/>
          <w:bCs w:val="0"/>
          <w:noProof/>
        </w:rPr>
        <w:t>22</w:t>
      </w:r>
      <w:r>
        <w:rPr>
          <w:noProof/>
        </w:rPr>
        <w:fldChar w:fldCharType="end"/>
      </w:r>
      <w:bookmarkEnd w:id="85"/>
      <w:r w:rsidR="002F6C74">
        <w:t>.</w:t>
      </w:r>
      <w:r w:rsidRPr="00336CC5">
        <w:rPr>
          <w:lang w:val="en-CA"/>
        </w:rPr>
        <w:t xml:space="preserve"> GPM template</w:t>
      </w:r>
      <w:r w:rsidR="00AC7910">
        <w:rPr>
          <w:lang w:val="en-CA"/>
        </w:rPr>
        <w:t>.</w:t>
      </w:r>
    </w:p>
    <w:p w14:paraId="0FADC250" w14:textId="542EF46A" w:rsidR="002D059C" w:rsidRDefault="002D059C" w:rsidP="002D059C">
      <w:pPr>
        <w:rPr>
          <w:lang w:val="en-CA"/>
        </w:rPr>
      </w:pPr>
      <w:r w:rsidRPr="002D059C">
        <w:rPr>
          <w:lang w:val="en-CA"/>
        </w:rPr>
        <w:t>For each partition mode, an IPM list is derived for each part using</w:t>
      </w:r>
      <w:r>
        <w:rPr>
          <w:lang w:val="en-CA"/>
        </w:rPr>
        <w:t xml:space="preserve"> the same</w:t>
      </w:r>
      <w:r w:rsidRPr="002D059C">
        <w:rPr>
          <w:lang w:val="en-CA"/>
        </w:rPr>
        <w:t xml:space="preserve"> intra-inter GPM list derivation</w:t>
      </w:r>
      <w:r w:rsidR="008851E7">
        <w:rPr>
          <w:lang w:val="en-CA"/>
        </w:rPr>
        <w:t xml:space="preserve"> (Sec. </w:t>
      </w:r>
      <w:r w:rsidR="008851E7">
        <w:rPr>
          <w:lang w:val="en-CA"/>
        </w:rPr>
        <w:fldChar w:fldCharType="begin"/>
      </w:r>
      <w:r w:rsidR="008851E7">
        <w:rPr>
          <w:lang w:val="en-CA"/>
        </w:rPr>
        <w:instrText xml:space="preserve"> REF _Ref121829425 \r \h  \* MERGEFORMAT </w:instrText>
      </w:r>
      <w:r w:rsidR="008851E7">
        <w:rPr>
          <w:lang w:val="en-CA"/>
        </w:rPr>
      </w:r>
      <w:r w:rsidR="008851E7">
        <w:rPr>
          <w:lang w:val="en-CA"/>
        </w:rPr>
        <w:fldChar w:fldCharType="separate"/>
      </w:r>
      <w:r w:rsidR="00E264D5">
        <w:rPr>
          <w:lang w:val="en-CA"/>
        </w:rPr>
        <w:t>3.2.20.3</w:t>
      </w:r>
      <w:r w:rsidR="008851E7">
        <w:rPr>
          <w:lang w:val="en-CA"/>
        </w:rPr>
        <w:fldChar w:fldCharType="end"/>
      </w:r>
      <w:r w:rsidR="008851E7">
        <w:rPr>
          <w:lang w:val="en-CA"/>
        </w:rPr>
        <w:t>)</w:t>
      </w:r>
      <w:r w:rsidRPr="002D059C">
        <w:rPr>
          <w:lang w:val="en-CA"/>
        </w:rPr>
        <w:t>. The IPM list size is</w:t>
      </w:r>
      <w:r w:rsidR="008851E7">
        <w:rPr>
          <w:lang w:val="en-CA"/>
        </w:rPr>
        <w:t xml:space="preserve"> set to</w:t>
      </w:r>
      <w:r w:rsidRPr="002D059C">
        <w:rPr>
          <w:lang w:val="en-CA"/>
        </w:rPr>
        <w:t xml:space="preserve"> 3. In the list, TIMD derived mode is replaced by 2 derived modes with horizontal and vertical orientations</w:t>
      </w:r>
      <w:r>
        <w:rPr>
          <w:lang w:val="en-CA"/>
        </w:rPr>
        <w:t>.</w:t>
      </w:r>
      <w:r w:rsidR="000F5C00">
        <w:rPr>
          <w:lang w:val="en-CA"/>
        </w:rPr>
        <w:t xml:space="preserve"> The list is further augmented with block-vector based prediction candidates obtained from the adjacent and non-adjacent merge candidates coded in IntraTMP or IBC mode. The template cost is employed to select the up to 6 block vectors. The final list contains up to 9 predictors: 3 regular intra modes and up to 6 block vectors based predictors.</w:t>
      </w:r>
    </w:p>
    <w:p w14:paraId="584CAB1A" w14:textId="00E38C8C" w:rsidR="004F4605" w:rsidRPr="008929E9" w:rsidRDefault="004F4605" w:rsidP="002D059C">
      <w:pPr>
        <w:rPr>
          <w:lang w:val="en-CA"/>
        </w:rPr>
      </w:pPr>
      <w:r w:rsidRPr="00336CC5">
        <w:rPr>
          <w:lang w:val="en-CA"/>
        </w:rPr>
        <w:t xml:space="preserve">The SGPM mode is applied </w:t>
      </w:r>
      <w:r w:rsidR="002D059C">
        <w:rPr>
          <w:lang w:val="en-CA"/>
        </w:rPr>
        <w:t>with a restricted</w:t>
      </w:r>
      <w:r w:rsidR="002D059C" w:rsidRPr="00336CC5">
        <w:rPr>
          <w:lang w:val="en-CA"/>
        </w:rPr>
        <w:t xml:space="preserve"> blocks</w:t>
      </w:r>
      <w:r w:rsidR="002D059C">
        <w:rPr>
          <w:lang w:val="en-CA"/>
        </w:rPr>
        <w:t xml:space="preserve"> size:</w:t>
      </w:r>
      <w:r w:rsidRPr="00336CC5">
        <w:rPr>
          <w:lang w:val="en-CA"/>
        </w:rPr>
        <w:t xml:space="preserve"> </w:t>
      </w:r>
      <w:r w:rsidR="002D059C" w:rsidRPr="002D059C">
        <w:rPr>
          <w:lang w:val="en-CA"/>
        </w:rPr>
        <w:t>4&lt;=width&lt;=64, 4&lt;=height&lt;=64, width&lt;height*8, height&lt;width*8, width*height&gt;=32.</w:t>
      </w:r>
    </w:p>
    <w:p w14:paraId="0DB7D106" w14:textId="4335DDE2" w:rsidR="008851E7" w:rsidRDefault="000D7A02" w:rsidP="008851E7">
      <w:pPr>
        <w:rPr>
          <w:lang w:val="en-CA"/>
        </w:rPr>
      </w:pPr>
      <w:r>
        <w:rPr>
          <w:lang w:val="en-CA"/>
        </w:rPr>
        <w:t>A PPS flag is coded to indicate whether no blending of two intra predictions is allowed. When this PPS flag is set to false, the following</w:t>
      </w:r>
      <w:r w:rsidR="00B93E55">
        <w:rPr>
          <w:lang w:val="en-CA"/>
        </w:rPr>
        <w:t xml:space="preserve"> a</w:t>
      </w:r>
      <w:r w:rsidR="004F4605" w:rsidRPr="008929E9">
        <w:rPr>
          <w:lang w:val="en-CA"/>
        </w:rPr>
        <w:t xml:space="preserve">daptive blending is </w:t>
      </w:r>
      <w:r w:rsidR="008851E7" w:rsidRPr="008929E9">
        <w:rPr>
          <w:lang w:val="en-CA"/>
        </w:rPr>
        <w:t xml:space="preserve">also </w:t>
      </w:r>
      <w:r w:rsidR="002D059C" w:rsidRPr="008929E9">
        <w:rPr>
          <w:lang w:val="en-CA"/>
        </w:rPr>
        <w:t>used</w:t>
      </w:r>
      <w:r w:rsidR="004F4605" w:rsidRPr="008929E9">
        <w:rPr>
          <w:lang w:val="en-CA"/>
        </w:rPr>
        <w:t xml:space="preserve"> for spatial GPM, where blending depth τ shown in </w:t>
      </w:r>
      <w:r w:rsidR="004F4605" w:rsidRPr="008929E9">
        <w:rPr>
          <w:lang w:val="en-CA"/>
        </w:rPr>
        <w:fldChar w:fldCharType="begin"/>
      </w:r>
      <w:r w:rsidR="004F4605" w:rsidRPr="008929E9">
        <w:rPr>
          <w:lang w:val="en-CA"/>
        </w:rPr>
        <w:instrText xml:space="preserve"> REF _Ref121817393 \h </w:instrText>
      </w:r>
      <w:r w:rsidR="008851E7">
        <w:rPr>
          <w:lang w:val="en-CA"/>
        </w:rPr>
        <w:instrText xml:space="preserve"> \* MERGEFORMAT </w:instrText>
      </w:r>
      <w:r w:rsidR="004F4605" w:rsidRPr="008929E9">
        <w:rPr>
          <w:lang w:val="en-CA"/>
        </w:rPr>
      </w:r>
      <w:r w:rsidR="004F4605" w:rsidRPr="008929E9">
        <w:rPr>
          <w:lang w:val="en-CA"/>
        </w:rPr>
        <w:fldChar w:fldCharType="separate"/>
      </w:r>
      <w:r w:rsidR="00E264D5" w:rsidRPr="00E264D5">
        <w:rPr>
          <w:lang w:val="en-CA"/>
        </w:rPr>
        <w:t>Figure 22</w:t>
      </w:r>
      <w:r w:rsidR="004F4605" w:rsidRPr="008929E9">
        <w:rPr>
          <w:lang w:val="en-CA"/>
        </w:rPr>
        <w:fldChar w:fldCharType="end"/>
      </w:r>
      <w:r w:rsidR="004F4605" w:rsidRPr="008929E9">
        <w:rPr>
          <w:lang w:val="en-CA"/>
        </w:rPr>
        <w:t xml:space="preserve"> is derived</w:t>
      </w:r>
      <w:r w:rsidR="004F4605" w:rsidRPr="00336CC5">
        <w:rPr>
          <w:lang w:val="en-CA"/>
        </w:rPr>
        <w:t xml:space="preserve"> as follows:</w:t>
      </w:r>
    </w:p>
    <w:p w14:paraId="0B7A91C5"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If min(width, height)==4, 1/2 τ is selected</w:t>
      </w:r>
    </w:p>
    <w:p w14:paraId="2026A29E"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else if min(width, height)==8, τ is selected</w:t>
      </w:r>
    </w:p>
    <w:p w14:paraId="1B94A852"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else if min(width, height)==16, 2 τ is selected</w:t>
      </w:r>
    </w:p>
    <w:p w14:paraId="48E27B47"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else if min(width, height)==32, 4 τ is selected</w:t>
      </w:r>
    </w:p>
    <w:p w14:paraId="0EF3430B" w14:textId="4B01AB46" w:rsidR="004F4605" w:rsidRPr="008929E9" w:rsidRDefault="004F4605" w:rsidP="0070372E">
      <w:pPr>
        <w:pStyle w:val="ListParagraph"/>
        <w:numPr>
          <w:ilvl w:val="0"/>
          <w:numId w:val="23"/>
        </w:numPr>
        <w:rPr>
          <w:sz w:val="22"/>
          <w:szCs w:val="22"/>
          <w:lang w:val="en-CA"/>
        </w:rPr>
      </w:pPr>
      <w:r w:rsidRPr="008929E9">
        <w:rPr>
          <w:sz w:val="22"/>
          <w:szCs w:val="22"/>
          <w:lang w:val="en-CA"/>
        </w:rPr>
        <w:t>else, 8 τ is selected</w:t>
      </w:r>
      <w:r w:rsidR="00B93E55">
        <w:rPr>
          <w:sz w:val="22"/>
          <w:szCs w:val="22"/>
          <w:lang w:val="en-CA"/>
        </w:rPr>
        <w:t>.</w:t>
      </w:r>
    </w:p>
    <w:p w14:paraId="560A7949" w14:textId="4FD20B2B" w:rsidR="002D059C" w:rsidRPr="00B23D67" w:rsidRDefault="000D7A02" w:rsidP="00B23D67">
      <w:pPr>
        <w:rPr>
          <w:rFonts w:eastAsiaTheme="minorEastAsia"/>
          <w:iCs/>
          <w:lang w:val="en-CA" w:eastAsia="zh-CN"/>
        </w:rPr>
      </w:pPr>
      <w:r w:rsidRPr="000D7A02">
        <w:rPr>
          <w:rFonts w:eastAsiaTheme="minorEastAsia"/>
          <w:iCs/>
          <w:lang w:val="en-CA" w:eastAsia="zh-CN"/>
        </w:rPr>
        <w:t>Otherwise (the PPS flag is set to true), 1/4 τ is always used for spatial GPM coded blocks to make sure no blending is used when SGPM block has partition angle completely horizontal or vertical, and much narrower blending width is used when SGPM block has other partition angles. It is noted that the flag is set to true in current Common Test Conditions (CTC) for the screen content videos.</w:t>
      </w:r>
    </w:p>
    <w:p w14:paraId="255FC2E8" w14:textId="77777777" w:rsidR="004F4605" w:rsidRPr="00336CC5" w:rsidRDefault="004F4605" w:rsidP="004F4605">
      <w:pPr>
        <w:jc w:val="center"/>
        <w:rPr>
          <w:lang w:val="en-CA"/>
        </w:rPr>
      </w:pPr>
      <w:r w:rsidRPr="00092EB4">
        <w:rPr>
          <w:noProof/>
          <w:lang w:val="en-CA" w:eastAsia="ko-KR"/>
        </w:rPr>
        <w:drawing>
          <wp:inline distT="0" distB="0" distL="0" distR="0" wp14:anchorId="1DFA47D9" wp14:editId="74EC6A24">
            <wp:extent cx="2315028" cy="1422400"/>
            <wp:effectExtent l="0" t="0" r="0" b="0"/>
            <wp:docPr id="256" name="Picture 2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3" descr="Char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38141" cy="1436601"/>
                    </a:xfrm>
                    <a:prstGeom prst="rect">
                      <a:avLst/>
                    </a:prstGeom>
                    <a:noFill/>
                    <a:ln>
                      <a:noFill/>
                    </a:ln>
                  </pic:spPr>
                </pic:pic>
              </a:graphicData>
            </a:graphic>
          </wp:inline>
        </w:drawing>
      </w:r>
    </w:p>
    <w:p w14:paraId="2BBAD88E" w14:textId="3081A435" w:rsidR="004F4605" w:rsidRDefault="004F4605">
      <w:pPr>
        <w:pStyle w:val="Caption"/>
      </w:pPr>
      <w:bookmarkStart w:id="86" w:name="_Ref121817393"/>
      <w:r>
        <w:t xml:space="preserve">Figure </w:t>
      </w:r>
      <w:r>
        <w:fldChar w:fldCharType="begin"/>
      </w:r>
      <w:r>
        <w:rPr>
          <w:b w:val="0"/>
          <w:bCs w:val="0"/>
        </w:rPr>
        <w:instrText xml:space="preserve"> SEQ Figure \* ARABIC </w:instrText>
      </w:r>
      <w:r>
        <w:fldChar w:fldCharType="separate"/>
      </w:r>
      <w:r w:rsidR="00EC34BD">
        <w:rPr>
          <w:b w:val="0"/>
          <w:bCs w:val="0"/>
          <w:noProof/>
        </w:rPr>
        <w:t>23</w:t>
      </w:r>
      <w:r>
        <w:rPr>
          <w:noProof/>
        </w:rPr>
        <w:fldChar w:fldCharType="end"/>
      </w:r>
      <w:bookmarkEnd w:id="86"/>
      <w:r w:rsidR="002F6C74">
        <w:t>.</w:t>
      </w:r>
      <w:r w:rsidRPr="00336CC5">
        <w:rPr>
          <w:lang w:val="en-CA"/>
        </w:rPr>
        <w:t xml:space="preserve"> GPM blending</w:t>
      </w:r>
      <w:r w:rsidR="00AC7910">
        <w:rPr>
          <w:lang w:val="en-CA"/>
        </w:rPr>
        <w:t>.</w:t>
      </w:r>
    </w:p>
    <w:p w14:paraId="6719D3B1" w14:textId="7831D938" w:rsidR="0008718A" w:rsidRDefault="0008718A" w:rsidP="0070372E">
      <w:pPr>
        <w:pStyle w:val="Heading3"/>
      </w:pPr>
      <w:bookmarkStart w:id="87" w:name="_Toc180352318"/>
      <w:r>
        <w:t>Directional planar mode</w:t>
      </w:r>
      <w:bookmarkEnd w:id="87"/>
    </w:p>
    <w:p w14:paraId="1B56A097" w14:textId="5E60647D" w:rsidR="0013283E" w:rsidRPr="00FB4DA2" w:rsidRDefault="0013283E" w:rsidP="0013283E">
      <w:pPr>
        <w:rPr>
          <w:lang w:val="en-CA"/>
        </w:rPr>
      </w:pPr>
      <w:r>
        <w:rPr>
          <w:lang w:val="en-CA"/>
        </w:rPr>
        <w:t>T</w:t>
      </w:r>
      <w:r w:rsidRPr="00FB4DA2">
        <w:rPr>
          <w:lang w:val="en-CA"/>
        </w:rPr>
        <w:t>wo additional planar modes where only the horizontal interpolation or only the vertical interpolation are used to obtain the predicted samples.</w:t>
      </w:r>
    </w:p>
    <w:p w14:paraId="655B93B0" w14:textId="77777777" w:rsidR="0013283E" w:rsidRPr="00FB4DA2" w:rsidRDefault="0013283E" w:rsidP="0013283E">
      <w:pPr>
        <w:rPr>
          <w:lang w:val="en-CA" w:eastAsia="zh-CN"/>
        </w:rPr>
      </w:pPr>
      <w:r w:rsidRPr="00FB4DA2">
        <w:rPr>
          <w:lang w:val="en-CA" w:eastAsia="zh-CN"/>
        </w:rPr>
        <w:t>For planar horizontal mode, only the horizontal linear interpolation is performed based on the left reference sample and the top-right reference sample to predict the current sample as:</w:t>
      </w:r>
    </w:p>
    <w:p w14:paraId="053DAC6F" w14:textId="0D2D52AD" w:rsidR="0013283E" w:rsidRPr="00FB4DA2" w:rsidRDefault="0013283E" w:rsidP="0013283E">
      <w:pPr>
        <w:rPr>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W-1-x</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m:t>
                  </m:r>
                </m:e>
              </m:d>
              <m:r>
                <w:rPr>
                  <w:rFonts w:ascii="Cambria Math" w:eastAsia="Cambria Math" w:hAnsi="Cambria Math"/>
                  <w:noProof/>
                  <w:sz w:val="20"/>
                  <w:lang w:val="en-CA" w:eastAsia="zh-CN"/>
                </w:rPr>
                <m:t>+(W≫1)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(W)</m:t>
          </m:r>
        </m:oMath>
      </m:oMathPara>
    </w:p>
    <w:p w14:paraId="2A0CBFE5" w14:textId="77777777" w:rsidR="0013283E" w:rsidRPr="00FB4DA2" w:rsidRDefault="0013283E" w:rsidP="0013283E">
      <w:pPr>
        <w:rPr>
          <w:lang w:val="en-CA" w:eastAsia="zh-CN"/>
        </w:rPr>
      </w:pPr>
      <w:r w:rsidRPr="00FB4DA2">
        <w:rPr>
          <w:lang w:val="en-CA" w:eastAsia="zh-CN"/>
        </w:rPr>
        <w:t>For planar vertical mode, only the vertical linear interpolation is performed based on the above reference sample and the bottom-left reference sample to predict the current sample as:</w:t>
      </w:r>
    </w:p>
    <w:p w14:paraId="462A760E" w14:textId="67A93B54" w:rsidR="0013283E" w:rsidRPr="00CD4698" w:rsidRDefault="0013283E" w:rsidP="0013283E">
      <w:pPr>
        <w:rPr>
          <w:sz w:val="20"/>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H-1-y</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y+1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-1,H</m:t>
                  </m:r>
                </m:e>
              </m:d>
              <m:r>
                <w:rPr>
                  <w:rFonts w:ascii="Cambria Math" w:eastAsia="Cambria Math" w:hAnsi="Cambria Math"/>
                  <w:noProof/>
                  <w:sz w:val="20"/>
                  <w:lang w:val="en-CA" w:eastAsia="zh-CN"/>
                </w:rPr>
                <m:t>+(H≫1)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(H)</m:t>
          </m:r>
        </m:oMath>
      </m:oMathPara>
    </w:p>
    <w:p w14:paraId="6B875F2C" w14:textId="595C14F7" w:rsidR="00CC235D" w:rsidRPr="00CC235D" w:rsidRDefault="00CC235D" w:rsidP="00CC235D">
      <w:pPr>
        <w:rPr>
          <w:lang w:val="en-CA"/>
        </w:rPr>
      </w:pPr>
      <w:r>
        <w:rPr>
          <w:rFonts w:eastAsiaTheme="minorEastAsia"/>
          <w:szCs w:val="22"/>
          <w:lang w:val="en-CA" w:eastAsia="ko-KR"/>
        </w:rPr>
        <w:t>The</w:t>
      </w:r>
      <w:r w:rsidRPr="00CC235D">
        <w:rPr>
          <w:rFonts w:eastAsiaTheme="minorEastAsia"/>
          <w:szCs w:val="22"/>
          <w:lang w:val="en-CA" w:eastAsia="ko-KR"/>
        </w:rPr>
        <w:t xml:space="preserve"> transform kernel </w:t>
      </w:r>
      <w:r w:rsidR="000A4265">
        <w:rPr>
          <w:rFonts w:eastAsiaTheme="minorEastAsia"/>
          <w:szCs w:val="22"/>
          <w:lang w:val="en-CA" w:eastAsia="ko-KR"/>
        </w:rPr>
        <w:t xml:space="preserve">selection </w:t>
      </w:r>
      <w:r w:rsidRPr="00CC235D">
        <w:rPr>
          <w:rFonts w:eastAsiaTheme="minorEastAsia"/>
          <w:szCs w:val="22"/>
          <w:lang w:val="en-CA" w:eastAsia="ko-KR"/>
        </w:rPr>
        <w:t>for planar horizontal and planar vertical mode</w:t>
      </w:r>
      <w:r w:rsidR="000A4265">
        <w:rPr>
          <w:rFonts w:eastAsiaTheme="minorEastAsia"/>
          <w:szCs w:val="22"/>
          <w:lang w:val="en-CA" w:eastAsia="ko-KR"/>
        </w:rPr>
        <w:t xml:space="preserve"> is</w:t>
      </w:r>
      <w:r w:rsidRPr="00CC235D">
        <w:rPr>
          <w:lang w:val="en-CA"/>
        </w:rPr>
        <w:t xml:space="preserve"> shown in </w:t>
      </w:r>
      <w:r w:rsidR="00D53178">
        <w:rPr>
          <w:lang w:val="en-CA"/>
        </w:rPr>
        <w:fldChar w:fldCharType="begin"/>
      </w:r>
      <w:r w:rsidR="00D53178">
        <w:rPr>
          <w:lang w:val="en-CA"/>
        </w:rPr>
        <w:instrText xml:space="preserve"> REF _Ref131502525 \h </w:instrText>
      </w:r>
      <w:r w:rsidR="00D53178">
        <w:rPr>
          <w:lang w:val="en-CA"/>
        </w:rPr>
      </w:r>
      <w:r w:rsidR="00D53178">
        <w:rPr>
          <w:lang w:val="en-CA"/>
        </w:rPr>
        <w:fldChar w:fldCharType="separate"/>
      </w:r>
      <w:r w:rsidR="00E264D5">
        <w:t xml:space="preserve">Figure </w:t>
      </w:r>
      <w:r w:rsidR="00E264D5">
        <w:rPr>
          <w:noProof/>
        </w:rPr>
        <w:t>23</w:t>
      </w:r>
      <w:r w:rsidR="00D53178">
        <w:rPr>
          <w:lang w:val="en-CA"/>
        </w:rPr>
        <w:fldChar w:fldCharType="end"/>
      </w:r>
      <w:r w:rsidRPr="00CC235D">
        <w:rPr>
          <w:lang w:val="en-CA"/>
        </w:rPr>
        <w:t xml:space="preserve">. If an intra prediction mode of a current block is the </w:t>
      </w:r>
      <w:r w:rsidRPr="00CC235D">
        <w:rPr>
          <w:rFonts w:eastAsiaTheme="minorEastAsia"/>
          <w:lang w:val="en-CA" w:eastAsia="zh-CN"/>
        </w:rPr>
        <w:t xml:space="preserve">planar vertical mode, the horizontal intra prediction mode is used to </w:t>
      </w:r>
      <w:r w:rsidRPr="00CC235D">
        <w:rPr>
          <w:lang w:val="en-CA"/>
        </w:rPr>
        <w:t xml:space="preserve">derive a transform kernel in MTS set and LFNST set. Also, if an intra prediction mode of a current block is the </w:t>
      </w:r>
      <w:r w:rsidRPr="00CC235D">
        <w:rPr>
          <w:rFonts w:eastAsiaTheme="minorEastAsia"/>
          <w:lang w:val="en-CA" w:eastAsia="zh-CN"/>
        </w:rPr>
        <w:t xml:space="preserve">planar horizontal mode, the vertical intra prediction mode is used to </w:t>
      </w:r>
      <w:r w:rsidRPr="00CC235D">
        <w:rPr>
          <w:lang w:val="en-CA"/>
        </w:rPr>
        <w:t>derive a transform kernel in MTS set and LFNST set.</w:t>
      </w:r>
    </w:p>
    <w:p w14:paraId="5419D147" w14:textId="77777777" w:rsidR="0013283E" w:rsidRDefault="0013283E" w:rsidP="000A212C">
      <w:pPr>
        <w:rPr>
          <w:lang w:val="en-CA"/>
        </w:rPr>
      </w:pPr>
    </w:p>
    <w:p w14:paraId="25521C06" w14:textId="77777777" w:rsidR="00D53178" w:rsidRDefault="00D55D94" w:rsidP="00B23D67">
      <w:pPr>
        <w:keepNext/>
        <w:jc w:val="center"/>
      </w:pPr>
      <w:r w:rsidRPr="00FB4DA2">
        <w:rPr>
          <w:noProof/>
          <w:lang w:val="en-CA"/>
        </w:rPr>
        <w:drawing>
          <wp:inline distT="0" distB="0" distL="0" distR="0" wp14:anchorId="2DB3F69E" wp14:editId="62A0D602">
            <wp:extent cx="5031292" cy="2263774"/>
            <wp:effectExtent l="0" t="0" r="0" b="3810"/>
            <wp:docPr id="160"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70422" cy="2281380"/>
                    </a:xfrm>
                    <a:prstGeom prst="rect">
                      <a:avLst/>
                    </a:prstGeom>
                    <a:noFill/>
                  </pic:spPr>
                </pic:pic>
              </a:graphicData>
            </a:graphic>
          </wp:inline>
        </w:drawing>
      </w:r>
    </w:p>
    <w:p w14:paraId="38974CF8" w14:textId="79018CE6" w:rsidR="00D07724" w:rsidRPr="00D07724" w:rsidRDefault="00D53178" w:rsidP="00B23D67">
      <w:pPr>
        <w:pStyle w:val="Caption"/>
      </w:pPr>
      <w:bookmarkStart w:id="88" w:name="_Ref131502525"/>
      <w:r>
        <w:t xml:space="preserve">Figure </w:t>
      </w:r>
      <w:r>
        <w:fldChar w:fldCharType="begin"/>
      </w:r>
      <w:r>
        <w:instrText xml:space="preserve"> SEQ Figure \* ARABIC </w:instrText>
      </w:r>
      <w:r>
        <w:fldChar w:fldCharType="separate"/>
      </w:r>
      <w:r w:rsidR="00EC34BD">
        <w:rPr>
          <w:noProof/>
        </w:rPr>
        <w:t>24</w:t>
      </w:r>
      <w:r>
        <w:rPr>
          <w:noProof/>
        </w:rPr>
        <w:fldChar w:fldCharType="end"/>
      </w:r>
      <w:bookmarkEnd w:id="88"/>
      <w:r>
        <w:t>. Transform selection process for directional planar modes.</w:t>
      </w:r>
    </w:p>
    <w:p w14:paraId="1BF99F6F" w14:textId="6D88F17B" w:rsidR="005F7E14" w:rsidRPr="00C238B1" w:rsidRDefault="005F7E14" w:rsidP="0070372E">
      <w:pPr>
        <w:pStyle w:val="Heading3"/>
      </w:pPr>
      <w:bookmarkStart w:id="89" w:name="_Toc180352319"/>
      <w:r w:rsidRPr="00C238B1">
        <w:t>Direct block vector</w:t>
      </w:r>
      <w:r w:rsidR="00F846D6">
        <w:t xml:space="preserve"> (DBV)</w:t>
      </w:r>
      <w:r w:rsidRPr="00C238B1">
        <w:t xml:space="preserve"> for chroma </w:t>
      </w:r>
      <w:r>
        <w:t>block</w:t>
      </w:r>
      <w:bookmarkEnd w:id="89"/>
    </w:p>
    <w:p w14:paraId="5266235D" w14:textId="632B066F" w:rsidR="005F7E14" w:rsidRDefault="005F7E14" w:rsidP="005F7E14">
      <w:pPr>
        <w:rPr>
          <w:lang w:val="en-CA"/>
        </w:rPr>
      </w:pPr>
      <w:r>
        <w:rPr>
          <w:rFonts w:hint="eastAsia"/>
          <w:lang w:val="en-CA"/>
        </w:rPr>
        <w:t>T</w:t>
      </w:r>
      <w:r>
        <w:rPr>
          <w:lang w:val="en-CA"/>
        </w:rPr>
        <w:t>he direct block vector is used for chroma block</w:t>
      </w:r>
      <w:r w:rsidR="00F846D6">
        <w:rPr>
          <w:lang w:val="en-CA"/>
        </w:rPr>
        <w:t>s</w:t>
      </w:r>
      <w:r>
        <w:rPr>
          <w:lang w:val="en-CA"/>
        </w:rPr>
        <w:t xml:space="preserve">. </w:t>
      </w:r>
      <w:r w:rsidR="00F846D6">
        <w:rPr>
          <w:lang w:val="en-CA"/>
        </w:rPr>
        <w:t>A</w:t>
      </w:r>
      <w:r>
        <w:rPr>
          <w:lang w:val="en-CA"/>
        </w:rPr>
        <w:t xml:space="preserve"> flag is signaled to indicate whether a chroma block is coded using IBC mode. If one of the luma blocks in five locations shown in </w:t>
      </w:r>
      <w:r>
        <w:rPr>
          <w:lang w:val="en-CA"/>
        </w:rPr>
        <w:fldChar w:fldCharType="begin"/>
      </w:r>
      <w:r>
        <w:rPr>
          <w:lang w:val="en-CA"/>
        </w:rPr>
        <w:instrText xml:space="preserve"> REF _Ref129972621 \h </w:instrText>
      </w:r>
      <w:r>
        <w:rPr>
          <w:lang w:val="en-CA"/>
        </w:rPr>
      </w:r>
      <w:r>
        <w:rPr>
          <w:lang w:val="en-CA"/>
        </w:rPr>
        <w:fldChar w:fldCharType="separate"/>
      </w:r>
      <w:r w:rsidR="00E264D5">
        <w:t xml:space="preserve">Figure </w:t>
      </w:r>
      <w:r w:rsidR="00E264D5">
        <w:rPr>
          <w:noProof/>
        </w:rPr>
        <w:t>24</w:t>
      </w:r>
      <w:r>
        <w:rPr>
          <w:lang w:val="en-CA"/>
        </w:rPr>
        <w:fldChar w:fldCharType="end"/>
      </w:r>
      <w:r>
        <w:rPr>
          <w:lang w:val="en-CA"/>
        </w:rPr>
        <w:t xml:space="preserve"> is coded with IBC or intraTMP mode, its block vector is scaled and is used as block vector for the chroma block.</w:t>
      </w:r>
      <w:r w:rsidR="000461FC">
        <w:rPr>
          <w:lang w:val="en-CA"/>
        </w:rPr>
        <w:t xml:space="preserve"> Template matching is used to perform block vector scaling. </w:t>
      </w:r>
    </w:p>
    <w:p w14:paraId="33678FE9" w14:textId="77777777" w:rsidR="005F7E14" w:rsidRDefault="005F7E14" w:rsidP="005F7E14">
      <w:pPr>
        <w:jc w:val="center"/>
        <w:rPr>
          <w:rFonts w:eastAsia="PMingLiU"/>
          <w:lang w:val="en-CA" w:eastAsia="zh-TW"/>
        </w:rPr>
      </w:pPr>
      <w:r>
        <w:rPr>
          <w:noProof/>
        </w:rPr>
        <w:drawing>
          <wp:inline distT="0" distB="0" distL="0" distR="0" wp14:anchorId="138B0C32" wp14:editId="585FA817">
            <wp:extent cx="3031035" cy="19252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031035" cy="1925250"/>
                    </a:xfrm>
                    <a:prstGeom prst="rect">
                      <a:avLst/>
                    </a:prstGeom>
                  </pic:spPr>
                </pic:pic>
              </a:graphicData>
            </a:graphic>
          </wp:inline>
        </w:drawing>
      </w:r>
    </w:p>
    <w:p w14:paraId="6C126E40" w14:textId="0CEC2F33" w:rsidR="00F846D6" w:rsidRDefault="005F7E14" w:rsidP="00F846D6">
      <w:pPr>
        <w:pStyle w:val="Caption"/>
      </w:pPr>
      <w:bookmarkStart w:id="90" w:name="_Ref129972621"/>
      <w:r>
        <w:t xml:space="preserve">Figure </w:t>
      </w:r>
      <w:r>
        <w:fldChar w:fldCharType="begin"/>
      </w:r>
      <w:r>
        <w:instrText xml:space="preserve"> SEQ Figure \* ARABIC </w:instrText>
      </w:r>
      <w:r>
        <w:fldChar w:fldCharType="separate"/>
      </w:r>
      <w:r w:rsidR="00EC34BD">
        <w:rPr>
          <w:noProof/>
        </w:rPr>
        <w:t>25</w:t>
      </w:r>
      <w:r>
        <w:rPr>
          <w:noProof/>
        </w:rPr>
        <w:fldChar w:fldCharType="end"/>
      </w:r>
      <w:bookmarkEnd w:id="90"/>
      <w:r>
        <w:t>.</w:t>
      </w:r>
      <w:r w:rsidRPr="00135D46">
        <w:t xml:space="preserve"> Luma blocks used to derive direct block vector.</w:t>
      </w:r>
    </w:p>
    <w:p w14:paraId="4843F3E7" w14:textId="77777777" w:rsidR="008E4486" w:rsidRDefault="008E4486" w:rsidP="0054124A">
      <w:pPr>
        <w:pStyle w:val="Heading3"/>
      </w:pPr>
      <w:bookmarkStart w:id="91" w:name="_Toc161786836"/>
      <w:bookmarkStart w:id="92" w:name="_Toc180352320"/>
      <w:r w:rsidRPr="005E0FA5">
        <w:t>Extrapolation</w:t>
      </w:r>
      <w:r w:rsidRPr="00691D63">
        <w:t xml:space="preserve"> filter-based intra prediction</w:t>
      </w:r>
      <w:r>
        <w:t xml:space="preserve"> (EIP)</w:t>
      </w:r>
      <w:r w:rsidRPr="00691D63">
        <w:t xml:space="preserve"> mode</w:t>
      </w:r>
      <w:bookmarkEnd w:id="91"/>
      <w:bookmarkEnd w:id="92"/>
    </w:p>
    <w:p w14:paraId="71F0BD08" w14:textId="77777777" w:rsidR="008E4486" w:rsidRDefault="008E4486" w:rsidP="008E4486">
      <w:pPr>
        <w:rPr>
          <w:lang w:val="en-CA"/>
        </w:rPr>
      </w:pPr>
      <w:r w:rsidRPr="00EB26F7">
        <w:rPr>
          <w:lang w:val="en-CA"/>
        </w:rPr>
        <w:t>In the EIP mode, the samples</w:t>
      </w:r>
      <w:r>
        <w:rPr>
          <w:lang w:val="en-CA"/>
        </w:rPr>
        <w:t xml:space="preserve"> in a CU</w:t>
      </w:r>
      <w:r w:rsidRPr="00EB26F7">
        <w:rPr>
          <w:lang w:val="en-CA"/>
        </w:rPr>
        <w:t xml:space="preserve"> are predicted</w:t>
      </w:r>
      <w:r>
        <w:rPr>
          <w:rFonts w:ascii="PMingLiU" w:eastAsia="PMingLiU" w:hAnsi="PMingLiU" w:hint="eastAsia"/>
          <w:lang w:val="en-CA" w:eastAsia="zh-TW"/>
        </w:rPr>
        <w:t xml:space="preserve"> </w:t>
      </w:r>
      <w:r>
        <w:t>from the top-left position to the bottom-right position</w:t>
      </w:r>
      <w:r w:rsidRPr="00EB26F7">
        <w:rPr>
          <w:lang w:val="en-CA"/>
        </w:rPr>
        <w:t xml:space="preserve"> by applying an extrapolation filter to neighboring reconstructed samples or predicted samples. </w:t>
      </w:r>
      <w:r>
        <w:rPr>
          <w:lang w:val="en-CA"/>
        </w:rPr>
        <w:t>The EIP mode uses a 15-tap filter for prediction as below:</w:t>
      </w:r>
    </w:p>
    <w:p w14:paraId="3B90CD20" w14:textId="19B5F6FF" w:rsidR="008E4486" w:rsidRDefault="00724C26" w:rsidP="008E4486">
      <w:pPr>
        <w:jc w:val="left"/>
        <w:rPr>
          <w:lang w:val="en-CA" w:eastAsia="zh-CN"/>
        </w:rPr>
      </w:pPr>
      <m:oMathPara>
        <m:oMath>
          <m:sSub>
            <m:sSubPr>
              <m:ctrlPr>
                <w:rPr>
                  <w:rFonts w:ascii="Cambria Math" w:hAnsi="Cambria Math"/>
                  <w:lang w:val="en-CA" w:eastAsia="zh-CN"/>
                </w:rPr>
              </m:ctrlPr>
            </m:sSubPr>
            <m:e>
              <m:r>
                <w:rPr>
                  <w:rFonts w:ascii="Cambria Math" w:hAnsi="Cambria Math"/>
                  <w:lang w:val="en-CA" w:eastAsia="zh-CN"/>
                </w:rPr>
                <m:t>pred</m:t>
              </m:r>
            </m:e>
            <m:sub>
              <m:d>
                <m:dPr>
                  <m:ctrlPr>
                    <w:rPr>
                      <w:rFonts w:ascii="Cambria Math" w:hAnsi="Cambria Math"/>
                      <w:i/>
                      <w:lang w:val="en-CA" w:eastAsia="zh-CN"/>
                    </w:rPr>
                  </m:ctrlPr>
                </m:dPr>
                <m:e>
                  <m:r>
                    <w:rPr>
                      <w:rFonts w:ascii="Cambria Math" w:hAnsi="Cambria Math"/>
                      <w:lang w:val="en-CA" w:eastAsia="zh-CN"/>
                    </w:rPr>
                    <m:t>x</m:t>
                  </m:r>
                  <m:r>
                    <w:rPr>
                      <w:rFonts w:ascii="Cambria Math" w:hAnsi="Cambria Math"/>
                      <w:lang w:val="en-CA" w:eastAsia="zh-CN"/>
                    </w:rPr>
                    <m:t>,</m:t>
                  </m:r>
                  <m:r>
                    <w:rPr>
                      <w:rFonts w:ascii="Cambria Math" w:hAnsi="Cambria Math"/>
                      <w:lang w:val="en-CA" w:eastAsia="zh-CN"/>
                    </w:rPr>
                    <m:t>y</m:t>
                  </m:r>
                </m:e>
              </m:d>
            </m:sub>
          </m:sSub>
          <m:r>
            <w:rPr>
              <w:rFonts w:ascii="Cambria Math" w:hAnsi="Cambria Math"/>
              <w:lang w:val="en-CA" w:eastAsia="zh-CN"/>
            </w:rPr>
            <m:t>=</m:t>
          </m:r>
          <m:nary>
            <m:naryPr>
              <m:chr m:val="∑"/>
              <m:limLoc m:val="undOvr"/>
              <m:ctrlPr>
                <w:rPr>
                  <w:rFonts w:ascii="Cambria Math" w:hAnsi="Cambria Math"/>
                  <w:i/>
                  <w:lang w:val="en-CA" w:eastAsia="zh-CN"/>
                </w:rPr>
              </m:ctrlPr>
            </m:naryPr>
            <m:sub>
              <m:r>
                <w:rPr>
                  <w:rFonts w:ascii="Cambria Math" w:hAnsi="Cambria Math"/>
                  <w:lang w:val="en-CA" w:eastAsia="zh-CN"/>
                </w:rPr>
                <m:t>i</m:t>
              </m:r>
              <m:r>
                <w:rPr>
                  <w:rFonts w:ascii="Cambria Math" w:hAnsi="Cambria Math"/>
                  <w:lang w:val="en-CA" w:eastAsia="zh-CN"/>
                </w:rPr>
                <m:t>=0</m:t>
              </m:r>
            </m:sub>
            <m:sup>
              <m:r>
                <w:rPr>
                  <w:rFonts w:ascii="Cambria Math" w:hAnsi="Cambria Math"/>
                  <w:lang w:val="en-CA" w:eastAsia="zh-CN"/>
                </w:rPr>
                <m:t>13</m:t>
              </m:r>
            </m:sup>
            <m:e>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c</m:t>
                  </m:r>
                </m:e>
                <m:sub>
                  <m:r>
                    <w:rPr>
                      <w:rFonts w:ascii="Cambria Math" w:hAnsi="Cambria Math"/>
                      <w:lang w:val="en-CA" w:eastAsia="zh-CN"/>
                    </w:rPr>
                    <m:t>i</m:t>
                  </m:r>
                </m:sub>
              </m:sSub>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t</m:t>
                  </m:r>
                </m:e>
                <m:sub>
                  <m:d>
                    <m:dPr>
                      <m:ctrlPr>
                        <w:rPr>
                          <w:rFonts w:ascii="Cambria Math" w:hAnsi="Cambria Math"/>
                          <w:i/>
                          <w:lang w:val="en-CA" w:eastAsia="zh-CN"/>
                        </w:rPr>
                      </m:ctrlPr>
                    </m:dPr>
                    <m:e>
                      <m:r>
                        <w:rPr>
                          <w:rFonts w:ascii="Cambria Math" w:hAnsi="Cambria Math"/>
                          <w:lang w:val="en-CA" w:eastAsia="zh-CN"/>
                        </w:rPr>
                        <m:t>x</m:t>
                      </m:r>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offsetX</m:t>
                          </m:r>
                        </m:e>
                        <m:sub>
                          <m:r>
                            <w:rPr>
                              <w:rFonts w:ascii="Cambria Math" w:hAnsi="Cambria Math"/>
                              <w:lang w:val="en-CA" w:eastAsia="zh-CN"/>
                            </w:rPr>
                            <m:t>i</m:t>
                          </m:r>
                        </m:sub>
                      </m:sSub>
                      <m:r>
                        <w:rPr>
                          <w:rFonts w:ascii="Cambria Math" w:hAnsi="Cambria Math"/>
                          <w:lang w:val="en-CA" w:eastAsia="zh-CN"/>
                        </w:rPr>
                        <m:t xml:space="preserve">, </m:t>
                      </m:r>
                      <m:r>
                        <w:rPr>
                          <w:rFonts w:ascii="Cambria Math" w:hAnsi="Cambria Math"/>
                          <w:lang w:val="en-CA" w:eastAsia="zh-CN"/>
                        </w:rPr>
                        <m:t>y</m:t>
                      </m:r>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offsetY</m:t>
                          </m:r>
                        </m:e>
                        <m:sub>
                          <m:r>
                            <w:rPr>
                              <w:rFonts w:ascii="Cambria Math" w:hAnsi="Cambria Math"/>
                              <w:lang w:val="en-CA" w:eastAsia="zh-CN"/>
                            </w:rPr>
                            <m:t>i</m:t>
                          </m:r>
                        </m:sub>
                      </m:sSub>
                    </m:e>
                  </m:d>
                </m:sub>
              </m:sSub>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c</m:t>
                  </m:r>
                </m:e>
                <m:sub>
                  <m:r>
                    <w:rPr>
                      <w:rFonts w:ascii="Cambria Math" w:hAnsi="Cambria Math"/>
                      <w:lang w:val="en-CA" w:eastAsia="zh-CN"/>
                    </w:rPr>
                    <m:t>14</m:t>
                  </m:r>
                </m:sub>
              </m:sSub>
              <m:r>
                <w:rPr>
                  <w:rFonts w:ascii="Cambria Math" w:hAnsi="Cambria Math"/>
                  <w:lang w:val="en-CA" w:eastAsia="zh-CN"/>
                </w:rPr>
                <m:t>×</m:t>
              </m:r>
              <m:sSup>
                <m:sSupPr>
                  <m:ctrlPr>
                    <w:rPr>
                      <w:rFonts w:ascii="Cambria Math" w:hAnsi="Cambria Math"/>
                      <w:i/>
                      <w:lang w:val="en-CA" w:eastAsia="zh-CN"/>
                    </w:rPr>
                  </m:ctrlPr>
                </m:sSupPr>
                <m:e>
                  <m:r>
                    <w:rPr>
                      <w:rFonts w:ascii="Cambria Math" w:hAnsi="Cambria Math"/>
                      <w:lang w:val="en-CA" w:eastAsia="zh-CN"/>
                    </w:rPr>
                    <m:t>2</m:t>
                  </m:r>
                </m:e>
                <m:sup>
                  <m:r>
                    <w:rPr>
                      <w:rFonts w:ascii="Cambria Math" w:hAnsi="Cambria Math"/>
                      <w:lang w:val="en-CA" w:eastAsia="zh-CN"/>
                    </w:rPr>
                    <m:t>bitdept</m:t>
                  </m:r>
                  <m:r>
                    <w:rPr>
                      <w:rFonts w:ascii="Cambria Math" w:hAnsi="Cambria Math"/>
                      <w:lang w:val="en-CA" w:eastAsia="zh-CN"/>
                    </w:rPr>
                    <m:t>h-</m:t>
                  </m:r>
                  <m:r>
                    <w:rPr>
                      <w:rFonts w:ascii="Cambria Math" w:hAnsi="Cambria Math"/>
                      <w:lang w:val="en-CA" w:eastAsia="zh-CN"/>
                    </w:rPr>
                    <m:t>1</m:t>
                  </m:r>
                </m:sup>
              </m:sSup>
            </m:e>
          </m:nary>
        </m:oMath>
      </m:oMathPara>
    </w:p>
    <w:p w14:paraId="3D1A09C9" w14:textId="74D151A0" w:rsidR="008E4486" w:rsidRDefault="008E4486" w:rsidP="008E4486">
      <w:pPr>
        <w:rPr>
          <w:lang w:val="en-CA"/>
        </w:rPr>
      </w:pPr>
      <w:r>
        <w:rPr>
          <w:lang w:val="en-CA"/>
        </w:rPr>
        <w:t xml:space="preserve">, where </w:t>
      </w:r>
      <m:oMath>
        <m:sSub>
          <m:sSubPr>
            <m:ctrlPr>
              <w:rPr>
                <w:rFonts w:ascii="Cambria Math" w:hAnsi="Cambria Math"/>
                <w:lang w:val="en-CA" w:eastAsia="zh-CN"/>
              </w:rPr>
            </m:ctrlPr>
          </m:sSubPr>
          <m:e>
            <m:r>
              <w:rPr>
                <w:rFonts w:ascii="Cambria Math" w:hAnsi="Cambria Math"/>
                <w:lang w:val="en-CA" w:eastAsia="zh-CN"/>
              </w:rPr>
              <m:t>pred</m:t>
            </m:r>
          </m:e>
          <m:sub>
            <m:d>
              <m:dPr>
                <m:ctrlPr>
                  <w:rPr>
                    <w:rFonts w:ascii="Cambria Math" w:hAnsi="Cambria Math"/>
                    <w:i/>
                    <w:lang w:val="en-CA" w:eastAsia="zh-CN"/>
                  </w:rPr>
                </m:ctrlPr>
              </m:dPr>
              <m:e>
                <m:r>
                  <w:rPr>
                    <w:rFonts w:ascii="Cambria Math" w:hAnsi="Cambria Math"/>
                    <w:lang w:val="en-CA" w:eastAsia="zh-CN"/>
                  </w:rPr>
                  <m:t>x,y</m:t>
                </m:r>
              </m:e>
            </m:d>
          </m:sub>
        </m:sSub>
      </m:oMath>
      <w:r>
        <w:rPr>
          <w:lang w:val="en-CA" w:eastAsia="zh-CN"/>
        </w:rPr>
        <w:t xml:space="preserve"> is the predicted value at position (x, y) in the CU, </w:t>
      </w:r>
      <m:oMath>
        <m:sSub>
          <m:sSubPr>
            <m:ctrlPr>
              <w:rPr>
                <w:rFonts w:ascii="Cambria Math" w:hAnsi="Cambria Math"/>
                <w:i/>
                <w:lang w:val="en-CA" w:eastAsia="zh-CN"/>
              </w:rPr>
            </m:ctrlPr>
          </m:sSubPr>
          <m:e>
            <m:r>
              <w:rPr>
                <w:rFonts w:ascii="Cambria Math" w:hAnsi="Cambria Math"/>
                <w:lang w:val="en-CA" w:eastAsia="zh-CN"/>
              </w:rPr>
              <m:t>c</m:t>
            </m:r>
          </m:e>
          <m:sub>
            <m:r>
              <w:rPr>
                <w:rFonts w:ascii="Cambria Math" w:hAnsi="Cambria Math"/>
                <w:lang w:val="en-CA" w:eastAsia="zh-CN"/>
              </w:rPr>
              <m:t>i</m:t>
            </m:r>
          </m:sub>
        </m:sSub>
      </m:oMath>
      <w:r>
        <w:rPr>
          <w:lang w:val="en-CA" w:eastAsia="zh-CN"/>
        </w:rPr>
        <w:t xml:space="preserve"> is the filter coefficient, and the </w:t>
      </w:r>
      <m:oMath>
        <m:sSub>
          <m:sSubPr>
            <m:ctrlPr>
              <w:rPr>
                <w:rFonts w:ascii="Cambria Math" w:hAnsi="Cambria Math"/>
                <w:i/>
                <w:lang w:val="en-CA" w:eastAsia="zh-CN"/>
              </w:rPr>
            </m:ctrlPr>
          </m:sSubPr>
          <m:e>
            <m:r>
              <w:rPr>
                <w:rFonts w:ascii="Cambria Math" w:hAnsi="Cambria Math"/>
                <w:lang w:val="en-CA" w:eastAsia="zh-CN"/>
              </w:rPr>
              <m:t>t</m:t>
            </m:r>
          </m:e>
          <m:sub>
            <m:d>
              <m:dPr>
                <m:ctrlPr>
                  <w:rPr>
                    <w:rFonts w:ascii="Cambria Math" w:hAnsi="Cambria Math"/>
                    <w:i/>
                    <w:lang w:val="en-CA" w:eastAsia="zh-CN"/>
                  </w:rPr>
                </m:ctrlPr>
              </m:dPr>
              <m:e>
                <m:r>
                  <w:rPr>
                    <w:rFonts w:ascii="Cambria Math" w:hAnsi="Cambria Math"/>
                    <w:lang w:val="en-CA" w:eastAsia="zh-CN"/>
                  </w:rPr>
                  <m:t>x-</m:t>
                </m:r>
                <m:sSub>
                  <m:sSubPr>
                    <m:ctrlPr>
                      <w:rPr>
                        <w:rFonts w:ascii="Cambria Math" w:hAnsi="Cambria Math"/>
                        <w:i/>
                        <w:lang w:val="en-CA" w:eastAsia="zh-CN"/>
                      </w:rPr>
                    </m:ctrlPr>
                  </m:sSubPr>
                  <m:e>
                    <m:r>
                      <w:rPr>
                        <w:rFonts w:ascii="Cambria Math" w:hAnsi="Cambria Math"/>
                        <w:lang w:val="en-CA" w:eastAsia="zh-CN"/>
                      </w:rPr>
                      <m:t>offsetX</m:t>
                    </m:r>
                  </m:e>
                  <m:sub>
                    <m:r>
                      <w:rPr>
                        <w:rFonts w:ascii="Cambria Math" w:hAnsi="Cambria Math"/>
                        <w:lang w:val="en-CA" w:eastAsia="zh-CN"/>
                      </w:rPr>
                      <m:t>i</m:t>
                    </m:r>
                  </m:sub>
                </m:sSub>
                <m:r>
                  <w:rPr>
                    <w:rFonts w:ascii="Cambria Math" w:hAnsi="Cambria Math"/>
                    <w:lang w:val="en-CA" w:eastAsia="zh-CN"/>
                  </w:rPr>
                  <m:t>, y-</m:t>
                </m:r>
                <m:sSub>
                  <m:sSubPr>
                    <m:ctrlPr>
                      <w:rPr>
                        <w:rFonts w:ascii="Cambria Math" w:hAnsi="Cambria Math"/>
                        <w:i/>
                        <w:lang w:val="en-CA" w:eastAsia="zh-CN"/>
                      </w:rPr>
                    </m:ctrlPr>
                  </m:sSubPr>
                  <m:e>
                    <m:r>
                      <w:rPr>
                        <w:rFonts w:ascii="Cambria Math" w:hAnsi="Cambria Math"/>
                        <w:lang w:val="en-CA" w:eastAsia="zh-CN"/>
                      </w:rPr>
                      <m:t>offsetY</m:t>
                    </m:r>
                  </m:e>
                  <m:sub>
                    <m:r>
                      <w:rPr>
                        <w:rFonts w:ascii="Cambria Math" w:hAnsi="Cambria Math"/>
                        <w:lang w:val="en-CA" w:eastAsia="zh-CN"/>
                      </w:rPr>
                      <m:t>i</m:t>
                    </m:r>
                  </m:sub>
                </m:sSub>
              </m:e>
            </m:d>
          </m:sub>
        </m:sSub>
      </m:oMath>
      <w:r>
        <w:rPr>
          <w:lang w:val="en-CA" w:eastAsia="zh-CN"/>
        </w:rPr>
        <w:t xml:space="preserve"> is the reconstructed samples or predicted samples.</w:t>
      </w:r>
      <w:r w:rsidR="005735A1" w:rsidRPr="005735A1">
        <w:rPr>
          <w:lang w:val="en-CA"/>
        </w:rPr>
        <w:t xml:space="preserve"> </w:t>
      </w:r>
      <w:r w:rsidR="005735A1">
        <w:rPr>
          <w:lang w:val="en-CA"/>
        </w:rPr>
        <w:t>Predicted sample values are clipped to the range of the reference samples instead of the full sample value range. Reference sample area used for determining the range is the same that is used when generating the filter coefficients.</w:t>
      </w:r>
    </w:p>
    <w:p w14:paraId="2AF63099" w14:textId="0095E942" w:rsidR="008E4486" w:rsidRDefault="008E4486" w:rsidP="008E4486">
      <w:pPr>
        <w:rPr>
          <w:lang w:val="en-CA"/>
        </w:rPr>
      </w:pPr>
      <w:r>
        <w:rPr>
          <w:lang w:val="en-CA"/>
        </w:rPr>
        <w:t xml:space="preserve">The EIP filter can be derived from the neighboring reconstructed samples or be inherited from the previous EIP coded blocks. </w:t>
      </w:r>
      <w:r w:rsidRPr="00EB26F7">
        <w:rPr>
          <w:lang w:val="en-CA"/>
        </w:rPr>
        <w:t>There are three EIP filter shapes</w:t>
      </w:r>
      <w:r>
        <w:rPr>
          <w:lang w:val="en-CA"/>
        </w:rPr>
        <w:t xml:space="preserve"> and three types of reconstructed area supported in ECM</w:t>
      </w:r>
      <w:r w:rsidRPr="00EB26F7">
        <w:rPr>
          <w:lang w:val="en-CA"/>
        </w:rPr>
        <w:t xml:space="preserve"> </w:t>
      </w:r>
      <w:r>
        <w:rPr>
          <w:lang w:val="en-CA"/>
        </w:rPr>
        <w:t xml:space="preserve">as </w:t>
      </w:r>
      <w:r w:rsidRPr="00EB26F7">
        <w:rPr>
          <w:lang w:val="en-CA"/>
        </w:rPr>
        <w:t xml:space="preserve">shown in </w:t>
      </w:r>
      <w:r>
        <w:rPr>
          <w:lang w:val="en-CA"/>
        </w:rPr>
        <w:fldChar w:fldCharType="begin"/>
      </w:r>
      <w:r>
        <w:rPr>
          <w:lang w:val="en-CA"/>
        </w:rPr>
        <w:instrText xml:space="preserve"> REF _Ref161694160 \h </w:instrText>
      </w:r>
      <w:r>
        <w:rPr>
          <w:lang w:val="en-CA"/>
        </w:rPr>
      </w:r>
      <w:r>
        <w:rPr>
          <w:lang w:val="en-CA"/>
        </w:rPr>
        <w:fldChar w:fldCharType="separate"/>
      </w:r>
      <w:r w:rsidR="00E264D5">
        <w:t xml:space="preserve">Figure </w:t>
      </w:r>
      <w:r w:rsidR="00E264D5">
        <w:rPr>
          <w:noProof/>
        </w:rPr>
        <w:t>25</w:t>
      </w:r>
      <w:r>
        <w:rPr>
          <w:lang w:val="en-CA"/>
        </w:rPr>
        <w:fldChar w:fldCharType="end"/>
      </w:r>
      <w:r>
        <w:rPr>
          <w:lang w:val="en-CA"/>
        </w:rPr>
        <w:t xml:space="preserve"> and </w:t>
      </w:r>
      <w:r>
        <w:rPr>
          <w:lang w:val="en-CA"/>
        </w:rPr>
        <w:fldChar w:fldCharType="begin"/>
      </w:r>
      <w:r>
        <w:rPr>
          <w:lang w:val="en-CA"/>
        </w:rPr>
        <w:instrText xml:space="preserve"> REF _Ref161755297 \h </w:instrText>
      </w:r>
      <w:r>
        <w:rPr>
          <w:lang w:val="en-CA"/>
        </w:rPr>
      </w:r>
      <w:r>
        <w:rPr>
          <w:lang w:val="en-CA"/>
        </w:rPr>
        <w:fldChar w:fldCharType="separate"/>
      </w:r>
      <w:r w:rsidR="00E264D5">
        <w:t xml:space="preserve">Figure </w:t>
      </w:r>
      <w:r w:rsidR="00E264D5">
        <w:rPr>
          <w:noProof/>
        </w:rPr>
        <w:t>26</w:t>
      </w:r>
      <w:r>
        <w:rPr>
          <w:lang w:val="en-CA"/>
        </w:rPr>
        <w:fldChar w:fldCharType="end"/>
      </w:r>
      <w:r>
        <w:rPr>
          <w:lang w:val="en-CA"/>
        </w:rPr>
        <w:t xml:space="preserve">, respectively. </w:t>
      </w:r>
    </w:p>
    <w:p w14:paraId="41B3297C" w14:textId="77777777" w:rsidR="008E4486" w:rsidRDefault="008E4486" w:rsidP="008E4486">
      <w:pPr>
        <w:keepNext/>
        <w:jc w:val="center"/>
      </w:pPr>
      <w:r>
        <w:rPr>
          <w:noProof/>
          <w:lang w:val="en-CA" w:eastAsia="zh-CN"/>
        </w:rPr>
        <w:drawing>
          <wp:inline distT="0" distB="0" distL="0" distR="0" wp14:anchorId="72A0D375" wp14:editId="1EDD1928">
            <wp:extent cx="4292127" cy="1463040"/>
            <wp:effectExtent l="0" t="0" r="0" b="0"/>
            <wp:docPr id="1304677699" name="图片 30" descr="A black and white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9" name="图片 30" descr="A black and white grid&#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92127" cy="1463040"/>
                    </a:xfrm>
                    <a:prstGeom prst="rect">
                      <a:avLst/>
                    </a:prstGeom>
                    <a:noFill/>
                  </pic:spPr>
                </pic:pic>
              </a:graphicData>
            </a:graphic>
          </wp:inline>
        </w:drawing>
      </w:r>
    </w:p>
    <w:p w14:paraId="114B53F7" w14:textId="18ED4C71" w:rsidR="008E4486" w:rsidRDefault="008E4486" w:rsidP="008E4486">
      <w:pPr>
        <w:pStyle w:val="Caption"/>
        <w:keepNext w:val="0"/>
        <w:spacing w:before="0"/>
      </w:pPr>
      <w:bookmarkStart w:id="93" w:name="_Ref161694160"/>
      <w:r>
        <w:t xml:space="preserve">Figure </w:t>
      </w:r>
      <w:r>
        <w:fldChar w:fldCharType="begin"/>
      </w:r>
      <w:r>
        <w:instrText xml:space="preserve"> SEQ Figure \* ARABIC </w:instrText>
      </w:r>
      <w:r>
        <w:fldChar w:fldCharType="separate"/>
      </w:r>
      <w:r w:rsidR="00EC34BD">
        <w:rPr>
          <w:noProof/>
        </w:rPr>
        <w:t>26</w:t>
      </w:r>
      <w:r>
        <w:rPr>
          <w:noProof/>
        </w:rPr>
        <w:fldChar w:fldCharType="end"/>
      </w:r>
      <w:bookmarkEnd w:id="93"/>
      <w:r>
        <w:t>.</w:t>
      </w:r>
      <w:r w:rsidRPr="00135D46">
        <w:t xml:space="preserve"> </w:t>
      </w:r>
      <w:r>
        <w:t>Three EIP filter shapes.</w:t>
      </w:r>
    </w:p>
    <w:p w14:paraId="11E0DD03" w14:textId="77777777" w:rsidR="008E4486" w:rsidRPr="00550A5E" w:rsidRDefault="008E4486" w:rsidP="008E4486">
      <w:pPr>
        <w:jc w:val="center"/>
      </w:pPr>
      <w:r>
        <w:rPr>
          <w:noProof/>
          <w:lang w:val="en-CA" w:eastAsia="zh-CN"/>
        </w:rPr>
        <w:drawing>
          <wp:inline distT="0" distB="0" distL="0" distR="0" wp14:anchorId="231ACB81" wp14:editId="55FDE1A3">
            <wp:extent cx="5492750" cy="1973517"/>
            <wp:effectExtent l="0" t="0" r="0" b="0"/>
            <wp:docPr id="1304677700" name="图片 32" descr="A black screen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00" name="图片 32" descr="A black screen with white squares&#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5505707" cy="1978172"/>
                    </a:xfrm>
                    <a:prstGeom prst="rect">
                      <a:avLst/>
                    </a:prstGeom>
                  </pic:spPr>
                </pic:pic>
              </a:graphicData>
            </a:graphic>
          </wp:inline>
        </w:drawing>
      </w:r>
    </w:p>
    <w:p w14:paraId="7A8B6AFE" w14:textId="0EAF8CBA" w:rsidR="008E4486" w:rsidRDefault="008E4486" w:rsidP="008E4486">
      <w:pPr>
        <w:pStyle w:val="Caption"/>
        <w:keepNext w:val="0"/>
        <w:spacing w:before="0"/>
      </w:pPr>
      <w:bookmarkStart w:id="94" w:name="_Ref161755297"/>
      <w:r>
        <w:t xml:space="preserve">Figure </w:t>
      </w:r>
      <w:r>
        <w:fldChar w:fldCharType="begin"/>
      </w:r>
      <w:r>
        <w:instrText xml:space="preserve"> SEQ Figure \* ARABIC </w:instrText>
      </w:r>
      <w:r>
        <w:fldChar w:fldCharType="separate"/>
      </w:r>
      <w:r w:rsidR="00EC34BD">
        <w:rPr>
          <w:noProof/>
        </w:rPr>
        <w:t>27</w:t>
      </w:r>
      <w:r>
        <w:rPr>
          <w:noProof/>
        </w:rPr>
        <w:fldChar w:fldCharType="end"/>
      </w:r>
      <w:bookmarkEnd w:id="94"/>
      <w:r>
        <w:t>.</w:t>
      </w:r>
      <w:r w:rsidRPr="00135D46">
        <w:t xml:space="preserve"> </w:t>
      </w:r>
      <w:r>
        <w:t>Three types of reconstructed area for EIP filter.</w:t>
      </w:r>
    </w:p>
    <w:p w14:paraId="5194873C" w14:textId="77777777" w:rsidR="008E4486" w:rsidRDefault="008E4486" w:rsidP="008E4486">
      <w:pPr>
        <w:rPr>
          <w:lang w:val="en-CA"/>
        </w:rPr>
      </w:pPr>
      <w:r>
        <w:rPr>
          <w:lang w:val="en-CA"/>
        </w:rPr>
        <w:t>For a CU coded in the EIP mode, an EIP merge flag is signaled to indicate whether the EIP filter is inherited from previous blocks coded in EIP mode. When the EIP merge flag is true, an EIP merge list is constructed from the spatial adjacent, spatial non-adjacent, temporal and history candidates. The position and inclusion order of these candidates are the same as those used in CCP merge candidate list. An EIP merge index is further signaled to indicate which EIP merge candidate is selected. The filter shape and the filter coefficients of the selected candidate are then inherited to code the CU.</w:t>
      </w:r>
    </w:p>
    <w:p w14:paraId="52FC902A" w14:textId="427B80BF" w:rsidR="003A46FB" w:rsidRDefault="008E4486" w:rsidP="008E4486">
      <w:pPr>
        <w:rPr>
          <w:lang w:val="en-CA" w:eastAsia="zh-CN"/>
        </w:rPr>
      </w:pPr>
      <w:r>
        <w:rPr>
          <w:lang w:val="en-CA"/>
        </w:rPr>
        <w:t>When the EIP merge flag is false, the EIP filter is derived from the neighboring reconstructed samples and the relevant syntax element is signaled to indicate which one of the three types of reconstructed area and which one of the three filter shapes are used for the CU.</w:t>
      </w:r>
      <w:r w:rsidRPr="00FE18D5">
        <w:rPr>
          <w:rFonts w:hint="eastAsia"/>
          <w:lang w:val="en-CA" w:eastAsia="zh-CN"/>
        </w:rPr>
        <w:t xml:space="preserve"> </w:t>
      </w:r>
      <w:r>
        <w:rPr>
          <w:rFonts w:hint="eastAsia"/>
          <w:lang w:val="en-CA" w:eastAsia="zh-CN"/>
        </w:rPr>
        <w:t>T</w:t>
      </w:r>
      <w:r>
        <w:rPr>
          <w:lang w:val="en-CA" w:eastAsia="zh-CN"/>
        </w:rPr>
        <w:t xml:space="preserve">he selected filter moves in the selected reconstructed area either horizontally or vertically with a one-pixel step to construct the auto-correlation matrix and the cross-correlation vector. The calculation of coefficients from the auto-correlation matrix and the cross-correlation vector is </w:t>
      </w:r>
      <w:r w:rsidR="00F6375D">
        <w:rPr>
          <w:lang w:val="en-CA" w:eastAsia="zh-CN"/>
        </w:rPr>
        <w:t>similar to that of</w:t>
      </w:r>
      <w:r>
        <w:rPr>
          <w:lang w:val="en-CA" w:eastAsia="zh-CN"/>
        </w:rPr>
        <w:t xml:space="preserve"> CCCM</w:t>
      </w:r>
      <w:r w:rsidR="00F6375D">
        <w:rPr>
          <w:lang w:val="en-CA" w:eastAsia="zh-CN"/>
        </w:rPr>
        <w:t xml:space="preserve"> with added </w:t>
      </w:r>
      <w:r w:rsidR="003A46FB">
        <w:rPr>
          <w:lang w:val="en-CA" w:eastAsia="zh-CN"/>
        </w:rPr>
        <w:t xml:space="preserve">L-2 </w:t>
      </w:r>
      <w:r w:rsidR="00F6375D">
        <w:rPr>
          <w:lang w:val="en-CA" w:eastAsia="zh-CN"/>
        </w:rPr>
        <w:t>regularizatio</w:t>
      </w:r>
      <w:r w:rsidR="003A46FB">
        <w:rPr>
          <w:lang w:val="en-CA" w:eastAsia="zh-CN"/>
        </w:rPr>
        <w:t xml:space="preserve">n. The coefficients are computed </w:t>
      </w:r>
      <w:r w:rsidR="007C19A5">
        <w:rPr>
          <w:lang w:val="en-CA" w:eastAsia="zh-CN"/>
        </w:rPr>
        <w:t>as</w:t>
      </w:r>
    </w:p>
    <w:p w14:paraId="70E4B661" w14:textId="77777777" w:rsidR="00033EF2" w:rsidRPr="00033EF2" w:rsidRDefault="00724C26" w:rsidP="00033EF2">
      <w:pPr>
        <w:rPr>
          <w:rFonts w:eastAsiaTheme="minorEastAsia"/>
          <w:b/>
          <w:bCs/>
          <w:iCs/>
        </w:rPr>
      </w:pPr>
      <m:oMathPara>
        <m:oMath>
          <m:acc>
            <m:accPr>
              <m:ctrlPr>
                <w:rPr>
                  <w:rFonts w:ascii="Cambria Math" w:eastAsiaTheme="minorEastAsia" w:hAnsi="Cambria Math"/>
                  <w:b/>
                  <w:bCs/>
                  <w:i/>
                </w:rPr>
              </m:ctrlPr>
            </m:accPr>
            <m:e>
              <m:r>
                <m:rPr>
                  <m:sty m:val="bi"/>
                </m:rPr>
                <w:rPr>
                  <w:rFonts w:ascii="Cambria Math" w:eastAsiaTheme="minorEastAsia" w:hAnsi="Cambria Math"/>
                </w:rPr>
                <m:t>β</m:t>
              </m:r>
            </m:e>
          </m:acc>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sSup>
                    <m:sSupPr>
                      <m:ctrlPr>
                        <w:rPr>
                          <w:rFonts w:ascii="Cambria Math" w:eastAsiaTheme="minorEastAsia" w:hAnsi="Cambria Math"/>
                          <w:b/>
                          <w:bCs/>
                          <w:iCs/>
                        </w:rPr>
                      </m:ctrlPr>
                    </m:sSupPr>
                    <m:e>
                      <m:r>
                        <m:rPr>
                          <m:sty m:val="b"/>
                        </m:rPr>
                        <w:rPr>
                          <w:rFonts w:ascii="Cambria Math" w:eastAsiaTheme="minorEastAsia" w:hAnsi="Cambria Math"/>
                        </w:rPr>
                        <m:t>A</m:t>
                      </m:r>
                    </m:e>
                    <m:sup>
                      <m:r>
                        <w:rPr>
                          <w:rFonts w:ascii="Cambria Math" w:eastAsiaTheme="minorEastAsia" w:hAnsi="Cambria Math"/>
                        </w:rPr>
                        <m:t>⊤</m:t>
                      </m:r>
                    </m:sup>
                  </m:sSup>
                  <m:r>
                    <m:rPr>
                      <m:sty m:val="b"/>
                    </m:rPr>
                    <w:rPr>
                      <w:rFonts w:ascii="Cambria Math" w:eastAsiaTheme="minorEastAsia" w:hAnsi="Cambria Math"/>
                    </w:rPr>
                    <m:t>A</m:t>
                  </m:r>
                  <m:r>
                    <m:rPr>
                      <m:sty m:val="b"/>
                    </m:rPr>
                    <w:rPr>
                      <w:rFonts w:ascii="Cambria Math" w:eastAsiaTheme="minorEastAsia" w:hAnsi="Cambria Math"/>
                    </w:rPr>
                    <m:t>+</m:t>
                  </m:r>
                  <m:r>
                    <w:rPr>
                      <w:rFonts w:ascii="Cambria Math" w:eastAsiaTheme="minorEastAsia" w:hAnsi="Cambria Math"/>
                    </w:rPr>
                    <m:t>λ</m:t>
                  </m:r>
                  <m:r>
                    <m:rPr>
                      <m:sty m:val="b"/>
                    </m:rPr>
                    <w:rPr>
                      <w:rFonts w:ascii="Cambria Math" w:eastAsiaTheme="minorEastAsia" w:hAnsi="Cambria Math"/>
                    </w:rPr>
                    <m:t>I</m:t>
                  </m:r>
                </m:e>
              </m:d>
            </m:e>
            <m:sup>
              <m:r>
                <w:rPr>
                  <w:rFonts w:ascii="Cambria Math" w:eastAsiaTheme="minorEastAsia" w:hAnsi="Cambria Math"/>
                </w:rPr>
                <m:t>-</m:t>
              </m:r>
              <m:r>
                <w:rPr>
                  <w:rFonts w:ascii="Cambria Math" w:eastAsiaTheme="minorEastAsia" w:hAnsi="Cambria Math"/>
                </w:rPr>
                <m:t>1</m:t>
              </m:r>
            </m:sup>
          </m:sSup>
          <m:sSup>
            <m:sSupPr>
              <m:ctrlPr>
                <w:rPr>
                  <w:rFonts w:ascii="Cambria Math" w:eastAsiaTheme="minorEastAsia" w:hAnsi="Cambria Math"/>
                  <w:b/>
                  <w:bCs/>
                  <w:iCs/>
                </w:rPr>
              </m:ctrlPr>
            </m:sSupPr>
            <m:e>
              <m:r>
                <m:rPr>
                  <m:sty m:val="b"/>
                </m:rPr>
                <w:rPr>
                  <w:rFonts w:ascii="Cambria Math" w:eastAsiaTheme="minorEastAsia" w:hAnsi="Cambria Math"/>
                </w:rPr>
                <m:t>A</m:t>
              </m:r>
            </m:e>
            <m:sup>
              <m:r>
                <w:rPr>
                  <w:rFonts w:ascii="Cambria Math" w:eastAsiaTheme="minorEastAsia" w:hAnsi="Cambria Math"/>
                </w:rPr>
                <m:t>⊤</m:t>
              </m:r>
            </m:sup>
          </m:sSup>
          <m:r>
            <m:rPr>
              <m:sty m:val="bi"/>
            </m:rPr>
            <w:rPr>
              <w:rFonts w:ascii="Cambria Math" w:eastAsiaTheme="minorEastAsia" w:hAnsi="Cambria Math"/>
            </w:rPr>
            <m:t>y</m:t>
          </m:r>
        </m:oMath>
      </m:oMathPara>
    </w:p>
    <w:p w14:paraId="1135A87E" w14:textId="77777777" w:rsidR="00033EF2" w:rsidRPr="00033EF2" w:rsidRDefault="00033EF2" w:rsidP="00033EF2">
      <w:pPr>
        <w:rPr>
          <w:rFonts w:eastAsiaTheme="minorEastAsia"/>
        </w:rPr>
      </w:pPr>
      <w:r w:rsidRPr="00033EF2">
        <w:rPr>
          <w:rFonts w:eastAsiaTheme="minorEastAsia"/>
          <w:lang w:val="en-CA"/>
        </w:rPr>
        <w:t>Where λ</w:t>
      </w:r>
      <w:r w:rsidRPr="00033EF2">
        <w:rPr>
          <w:rFonts w:eastAsiaTheme="minorEastAsia"/>
        </w:rPr>
        <w:t xml:space="preserve"> is the regularization parameters. L2-regularization is achieved by a diagonal matrix </w:t>
      </w:r>
      <m:oMath>
        <m:r>
          <w:rPr>
            <w:rFonts w:ascii="Cambria Math" w:eastAsiaTheme="minorEastAsia" w:hAnsi="Cambria Math"/>
          </w:rPr>
          <m:t>λ</m:t>
        </m:r>
        <m:r>
          <m:rPr>
            <m:sty m:val="b"/>
          </m:rPr>
          <w:rPr>
            <w:rFonts w:ascii="Cambria Math" w:eastAsiaTheme="minorEastAsia" w:hAnsi="Cambria Math"/>
          </w:rPr>
          <m:t>I</m:t>
        </m:r>
      </m:oMath>
      <w:r w:rsidRPr="00033EF2">
        <w:rPr>
          <w:rFonts w:eastAsiaTheme="minorEastAsia"/>
        </w:rPr>
        <w:t xml:space="preserve"> being added to the ‘ATA’ matrix.</w:t>
      </w:r>
    </w:p>
    <w:p w14:paraId="528DA9FC" w14:textId="26DEAAA1" w:rsidR="00033EF2" w:rsidRDefault="00033EF2" w:rsidP="00033EF2">
      <w:pPr>
        <w:rPr>
          <w:rFonts w:eastAsiaTheme="minorEastAsia"/>
          <w:lang w:eastAsia="zh-CN"/>
        </w:rPr>
      </w:pPr>
      <w:r w:rsidRPr="00033EF2">
        <w:rPr>
          <w:rFonts w:eastAsiaTheme="minorEastAsia" w:hint="eastAsia"/>
          <w:lang w:eastAsia="zh-CN"/>
        </w:rPr>
        <w:t>A subset of the coefficients can be relaxed (unregularized). In this case, when the i</w:t>
      </w:r>
      <w:r w:rsidRPr="00033EF2">
        <w:rPr>
          <w:rFonts w:eastAsiaTheme="minorEastAsia" w:hint="eastAsia"/>
          <w:vertAlign w:val="superscript"/>
          <w:lang w:eastAsia="zh-CN"/>
        </w:rPr>
        <w:t>th</w:t>
      </w:r>
      <w:r w:rsidRPr="00033EF2">
        <w:rPr>
          <w:rFonts w:eastAsiaTheme="minorEastAsia" w:hint="eastAsia"/>
          <w:lang w:eastAsia="zh-CN"/>
        </w:rPr>
        <w:t xml:space="preserve"> coefficient is relaxed, the (i</w:t>
      </w:r>
      <w:r w:rsidRPr="00033EF2">
        <w:rPr>
          <w:rFonts w:eastAsiaTheme="minorEastAsia" w:hint="eastAsia"/>
          <w:vertAlign w:val="superscript"/>
          <w:lang w:eastAsia="zh-CN"/>
        </w:rPr>
        <w:t>th</w:t>
      </w:r>
      <w:r w:rsidRPr="00033EF2">
        <w:rPr>
          <w:rFonts w:eastAsiaTheme="minorEastAsia" w:hint="eastAsia"/>
          <w:lang w:eastAsia="zh-CN"/>
        </w:rPr>
        <w:t xml:space="preserve"> row, i</w:t>
      </w:r>
      <w:r w:rsidRPr="00033EF2">
        <w:rPr>
          <w:rFonts w:eastAsiaTheme="minorEastAsia" w:hint="eastAsia"/>
          <w:vertAlign w:val="superscript"/>
          <w:lang w:eastAsia="zh-CN"/>
        </w:rPr>
        <w:t>th</w:t>
      </w:r>
      <w:r w:rsidRPr="00033EF2">
        <w:rPr>
          <w:rFonts w:eastAsiaTheme="minorEastAsia" w:hint="eastAsia"/>
          <w:lang w:eastAsia="zh-CN"/>
        </w:rPr>
        <w:t xml:space="preserve"> column) entry of the diagonal matrix </w:t>
      </w:r>
      <m:oMath>
        <m:r>
          <w:rPr>
            <w:rFonts w:ascii="Cambria Math" w:eastAsiaTheme="minorEastAsia" w:hAnsi="Cambria Math"/>
          </w:rPr>
          <m:t>λ</m:t>
        </m:r>
        <m:r>
          <m:rPr>
            <m:sty m:val="b"/>
          </m:rPr>
          <w:rPr>
            <w:rFonts w:ascii="Cambria Math" w:eastAsiaTheme="minorEastAsia" w:hAnsi="Cambria Math"/>
          </w:rPr>
          <m:t>I</m:t>
        </m:r>
      </m:oMath>
      <w:r w:rsidRPr="00033EF2">
        <w:rPr>
          <w:rFonts w:eastAsiaTheme="minorEastAsia" w:hint="eastAsia"/>
          <w:b/>
          <w:lang w:eastAsia="zh-CN"/>
        </w:rPr>
        <w:t xml:space="preserve"> </w:t>
      </w:r>
      <w:r w:rsidRPr="00033EF2">
        <w:rPr>
          <w:rFonts w:eastAsiaTheme="minorEastAsia" w:hint="eastAsia"/>
          <w:lang w:eastAsia="zh-CN"/>
        </w:rPr>
        <w:t>is set to zero.</w:t>
      </w:r>
      <w:r w:rsidR="00460614">
        <w:rPr>
          <w:rFonts w:eastAsiaTheme="minorEastAsia"/>
          <w:lang w:eastAsia="zh-CN"/>
        </w:rPr>
        <w:t xml:space="preserve"> In regularized EIP scheme</w:t>
      </w:r>
      <w:r w:rsidR="00162FF3">
        <w:rPr>
          <w:rFonts w:eastAsiaTheme="minorEastAsia"/>
          <w:lang w:eastAsia="zh-CN"/>
        </w:rPr>
        <w:t>:</w:t>
      </w:r>
    </w:p>
    <w:p w14:paraId="4D809B03" w14:textId="77777777" w:rsidR="00460614" w:rsidRPr="00460614" w:rsidRDefault="00460614" w:rsidP="00460614">
      <w:pPr>
        <w:numPr>
          <w:ilvl w:val="0"/>
          <w:numId w:val="55"/>
        </w:numPr>
        <w:contextualSpacing/>
        <w:rPr>
          <w:rFonts w:eastAsiaTheme="minorEastAsia"/>
          <w:lang w:eastAsia="zh-CN"/>
        </w:rPr>
      </w:pPr>
      <m:oMath>
        <m:r>
          <w:rPr>
            <w:rFonts w:ascii="Cambria Math" w:eastAsiaTheme="minorEastAsia" w:hAnsi="Cambria Math"/>
            <w:lang w:val="en-CA"/>
          </w:rPr>
          <m:t>λ=M⋅</m:t>
        </m:r>
        <m:sSub>
          <m:sSubPr>
            <m:ctrlPr>
              <w:rPr>
                <w:rFonts w:ascii="Cambria Math" w:eastAsiaTheme="minorEastAsia" w:hAnsi="Cambria Math"/>
                <w:i/>
                <w:lang w:val="en-CA"/>
              </w:rPr>
            </m:ctrlPr>
          </m:sSubPr>
          <m:e>
            <m:r>
              <w:rPr>
                <w:rFonts w:ascii="Cambria Math" w:eastAsiaTheme="minorEastAsia" w:hAnsi="Cambria Math"/>
                <w:lang w:val="en-CA"/>
              </w:rPr>
              <m:t>p</m:t>
            </m:r>
          </m:e>
          <m:sub>
            <m:r>
              <w:rPr>
                <w:rFonts w:ascii="Cambria Math" w:eastAsiaTheme="minorEastAsia" w:hAnsi="Cambria Math"/>
                <w:lang w:val="en-CA"/>
              </w:rPr>
              <m:t>EIP</m:t>
            </m:r>
          </m:sub>
        </m:sSub>
      </m:oMath>
      <w:r w:rsidRPr="00460614">
        <w:rPr>
          <w:rFonts w:eastAsiaTheme="minorEastAsia"/>
          <w:lang w:val="en-CA"/>
        </w:rPr>
        <w:t>,</w:t>
      </w:r>
      <w:r w:rsidRPr="00460614">
        <w:rPr>
          <w:rFonts w:eastAsiaTheme="minorEastAsia" w:hint="eastAsia"/>
          <w:lang w:val="en-CA" w:eastAsia="zh-CN"/>
        </w:rPr>
        <w:t xml:space="preserve"> where</w:t>
      </w:r>
      <w:r w:rsidRPr="00460614">
        <w:rPr>
          <w:rFonts w:eastAsiaTheme="minorEastAsia"/>
          <w:lang w:val="en-CA"/>
        </w:rPr>
        <w:t xml:space="preserve"> </w:t>
      </w:r>
      <m:oMath>
        <m:sSub>
          <m:sSubPr>
            <m:ctrlPr>
              <w:rPr>
                <w:rFonts w:ascii="Cambria Math" w:eastAsiaTheme="minorEastAsia" w:hAnsi="Cambria Math"/>
                <w:i/>
                <w:lang w:val="en-CA"/>
              </w:rPr>
            </m:ctrlPr>
          </m:sSubPr>
          <m:e>
            <m:r>
              <w:rPr>
                <w:rFonts w:ascii="Cambria Math" w:eastAsiaTheme="minorEastAsia" w:hAnsi="Cambria Math"/>
                <w:lang w:val="en-CA"/>
              </w:rPr>
              <m:t>p</m:t>
            </m:r>
          </m:e>
          <m:sub>
            <m:r>
              <w:rPr>
                <w:rFonts w:ascii="Cambria Math" w:eastAsiaTheme="minorEastAsia" w:hAnsi="Cambria Math"/>
                <w:lang w:val="en-CA"/>
              </w:rPr>
              <m:t>EIP</m:t>
            </m:r>
          </m:sub>
        </m:sSub>
        <m:r>
          <w:rPr>
            <w:rFonts w:ascii="Cambria Math" w:eastAsiaTheme="minorEastAsia" w:hAnsi="Cambria Math"/>
            <w:lang w:val="en-CA"/>
          </w:rPr>
          <m:t>=15</m:t>
        </m:r>
      </m:oMath>
      <w:r w:rsidRPr="00460614">
        <w:rPr>
          <w:rFonts w:eastAsiaTheme="minorEastAsia" w:hint="eastAsia"/>
          <w:lang w:val="en-CA" w:eastAsia="zh-CN"/>
        </w:rPr>
        <w:t xml:space="preserve"> </w:t>
      </w:r>
      <w:r w:rsidRPr="00460614">
        <w:rPr>
          <w:rFonts w:eastAsiaTheme="minorEastAsia"/>
          <w:lang w:val="en-CA"/>
        </w:rPr>
        <w:t>is the number of filter taps in EIP</w:t>
      </w:r>
      <w:r w:rsidRPr="00460614">
        <w:rPr>
          <w:rFonts w:eastAsiaTheme="minorEastAsia" w:hint="eastAsia"/>
          <w:lang w:val="en-CA" w:eastAsia="zh-CN"/>
        </w:rPr>
        <w:t xml:space="preserve">. </w:t>
      </w:r>
    </w:p>
    <w:p w14:paraId="59C7A525" w14:textId="77777777" w:rsidR="00460614" w:rsidRPr="00460614" w:rsidRDefault="00460614" w:rsidP="00460614">
      <w:pPr>
        <w:numPr>
          <w:ilvl w:val="1"/>
          <w:numId w:val="55"/>
        </w:numPr>
        <w:contextualSpacing/>
        <w:rPr>
          <w:rFonts w:eastAsiaTheme="minorEastAsia"/>
          <w:lang w:eastAsia="zh-CN"/>
        </w:rPr>
      </w:pPr>
      <m:oMath>
        <m:r>
          <w:rPr>
            <w:rFonts w:ascii="Cambria Math" w:eastAsiaTheme="minorEastAsia" w:hAnsi="Cambria Math"/>
            <w:lang w:val="en-CA"/>
          </w:rPr>
          <m:t>M=192</m:t>
        </m:r>
      </m:oMath>
      <w:r w:rsidRPr="00460614">
        <w:rPr>
          <w:rFonts w:eastAsiaTheme="minorEastAsia" w:hint="eastAsia"/>
          <w:lang w:val="en-CA" w:eastAsia="zh-CN"/>
        </w:rPr>
        <w:t xml:space="preserve"> when the number of input samples </w:t>
      </w:r>
      <m:oMath>
        <m:r>
          <w:rPr>
            <w:rFonts w:ascii="Cambria Math" w:eastAsiaTheme="minorEastAsia" w:hAnsi="Cambria Math"/>
            <w:lang w:val="en-CA"/>
          </w:rPr>
          <m:t>nSamples≤2024</m:t>
        </m:r>
      </m:oMath>
      <w:r w:rsidRPr="00460614">
        <w:rPr>
          <w:rFonts w:eastAsiaTheme="minorEastAsia" w:hint="eastAsia"/>
          <w:lang w:val="en-CA" w:eastAsia="zh-CN"/>
        </w:rPr>
        <w:t xml:space="preserve">, and thus </w:t>
      </w:r>
      <m:oMath>
        <m:r>
          <w:rPr>
            <w:rFonts w:ascii="Cambria Math" w:eastAsiaTheme="minorEastAsia" w:hAnsi="Cambria Math"/>
            <w:lang w:val="en-CA"/>
          </w:rPr>
          <m:t>λ=2880</m:t>
        </m:r>
      </m:oMath>
      <w:r w:rsidRPr="00460614">
        <w:rPr>
          <w:rFonts w:eastAsiaTheme="minorEastAsia" w:hint="eastAsia"/>
          <w:lang w:val="en-CA" w:eastAsia="zh-CN"/>
        </w:rPr>
        <w:t xml:space="preserve">. </w:t>
      </w:r>
    </w:p>
    <w:p w14:paraId="5B175B39" w14:textId="77777777" w:rsidR="00460614" w:rsidRPr="00460614" w:rsidRDefault="00460614" w:rsidP="00460614">
      <w:pPr>
        <w:numPr>
          <w:ilvl w:val="1"/>
          <w:numId w:val="55"/>
        </w:numPr>
        <w:contextualSpacing/>
        <w:rPr>
          <w:rFonts w:eastAsiaTheme="minorEastAsia"/>
          <w:lang w:eastAsia="zh-CN"/>
        </w:rPr>
      </w:pPr>
      <m:oMath>
        <m:r>
          <w:rPr>
            <w:rFonts w:ascii="Cambria Math" w:eastAsiaTheme="minorEastAsia" w:hAnsi="Cambria Math"/>
            <w:lang w:val="en-CA"/>
          </w:rPr>
          <m:t>M=128</m:t>
        </m:r>
      </m:oMath>
      <w:r w:rsidRPr="00460614">
        <w:rPr>
          <w:rFonts w:eastAsiaTheme="minorEastAsia" w:hint="eastAsia"/>
          <w:lang w:val="en-CA" w:eastAsia="zh-CN"/>
        </w:rPr>
        <w:t xml:space="preserve"> otherwise, and thus </w:t>
      </w:r>
      <m:oMath>
        <m:r>
          <w:rPr>
            <w:rFonts w:ascii="Cambria Math" w:eastAsiaTheme="minorEastAsia" w:hAnsi="Cambria Math"/>
            <w:lang w:val="en-CA"/>
          </w:rPr>
          <m:t>λ=1920</m:t>
        </m:r>
      </m:oMath>
      <w:r w:rsidRPr="00460614">
        <w:rPr>
          <w:rFonts w:eastAsiaTheme="minorEastAsia" w:hint="eastAsia"/>
          <w:lang w:val="en-CA" w:eastAsia="zh-CN"/>
        </w:rPr>
        <w:t>.</w:t>
      </w:r>
    </w:p>
    <w:p w14:paraId="23636914" w14:textId="6176395E" w:rsidR="007C19A5" w:rsidRPr="00401C8D" w:rsidRDefault="00460614" w:rsidP="00401C8D">
      <w:pPr>
        <w:numPr>
          <w:ilvl w:val="0"/>
          <w:numId w:val="55"/>
        </w:numPr>
        <w:contextualSpacing/>
        <w:rPr>
          <w:rFonts w:eastAsiaTheme="minorEastAsia"/>
          <w:lang w:eastAsia="zh-CN"/>
        </w:rPr>
      </w:pPr>
      <w:r w:rsidRPr="00460614">
        <w:rPr>
          <w:rFonts w:eastAsiaTheme="minorEastAsia" w:hint="eastAsia"/>
          <w:lang w:eastAsia="zh-CN"/>
        </w:rPr>
        <w:t>The bias term of EIP is relaxed (unregularized): the bottom-right entry of the diagonal matrix is set to zero.</w:t>
      </w:r>
    </w:p>
    <w:p w14:paraId="577A637E" w14:textId="3C95DAA3" w:rsidR="008E4486" w:rsidRDefault="008E4486" w:rsidP="000A09E6">
      <w:r>
        <w:rPr>
          <w:lang w:val="en-CA"/>
        </w:rPr>
        <w:t xml:space="preserve">After generating the prediction samples of the CU using the EIP filter, an intra prediction mode is derived by applying the DIMD process to the prediction samples. Specifically, </w:t>
      </w:r>
      <w:r w:rsidRPr="00944D64">
        <w:t>a horizontal gradient and a vertical gradient are calculated for each predict</w:t>
      </w:r>
      <w:r>
        <w:t>ed</w:t>
      </w:r>
      <w:r w:rsidRPr="00944D64">
        <w:t xml:space="preserve"> sample to build a </w:t>
      </w:r>
      <w:r>
        <w:t xml:space="preserve">histogram </w:t>
      </w:r>
      <w:r w:rsidRPr="00944D64">
        <w:t>o</w:t>
      </w:r>
      <w:r>
        <w:t>f gradient.</w:t>
      </w:r>
      <w:r w:rsidRPr="00944D64">
        <w:t xml:space="preserve"> Then the intra prediction mode </w:t>
      </w:r>
      <w:r>
        <w:t>corresponding to</w:t>
      </w:r>
      <w:r w:rsidRPr="00944D64">
        <w:t xml:space="preserve"> the largest histogram </w:t>
      </w:r>
      <w:r>
        <w:t>count</w:t>
      </w:r>
      <w:r w:rsidRPr="00944D64">
        <w:t xml:space="preserve"> is used to determine the LFNST</w:t>
      </w:r>
      <w:r>
        <w:t>, NSPT or MTS</w:t>
      </w:r>
      <w:r w:rsidRPr="00944D64">
        <w:t xml:space="preserve"> transform se</w:t>
      </w:r>
      <w:r>
        <w:t>t.</w:t>
      </w:r>
    </w:p>
    <w:p w14:paraId="11C68437" w14:textId="39EB1343" w:rsidR="00F868D7" w:rsidRDefault="00F868D7" w:rsidP="0054124A">
      <w:pPr>
        <w:pStyle w:val="Heading3"/>
      </w:pPr>
      <w:bookmarkStart w:id="95" w:name="_Toc180352321"/>
      <w:r>
        <w:t>Matrix based intra prediction replacing e</w:t>
      </w:r>
      <w:r w:rsidR="00765478">
        <w:t>xisting conventional intra modes</w:t>
      </w:r>
      <w:bookmarkEnd w:id="95"/>
    </w:p>
    <w:p w14:paraId="7E048A79" w14:textId="4364F5A9" w:rsidR="00C74C9D" w:rsidRDefault="00C74C9D" w:rsidP="00C74C9D">
      <w:r>
        <w:t xml:space="preserve">A matrix of weights, which are defined for a block shape and intra mode, is introduced, those weights are multiplied by the neighbour reference template to derive the prediction samples replacing conventional intra prediction. The weights are applied to the reference samples of the L shaped causal neighborhood template as shown in the </w:t>
      </w:r>
      <w:r>
        <w:fldChar w:fldCharType="begin"/>
      </w:r>
      <w:r>
        <w:instrText xml:space="preserve"> REF _Ref170131905 \h </w:instrText>
      </w:r>
      <w:r>
        <w:fldChar w:fldCharType="separate"/>
      </w:r>
      <w:r w:rsidR="00E264D5">
        <w:t xml:space="preserve">Figure </w:t>
      </w:r>
      <w:r w:rsidR="00E264D5">
        <w:rPr>
          <w:noProof/>
        </w:rPr>
        <w:t>27</w:t>
      </w:r>
      <w:r>
        <w:fldChar w:fldCharType="end"/>
      </w:r>
      <w:r>
        <w:t xml:space="preserve">. </w:t>
      </w:r>
    </w:p>
    <w:p w14:paraId="0F413CF8" w14:textId="77777777" w:rsidR="00C74C9D" w:rsidRDefault="00C74C9D" w:rsidP="00C74C9D">
      <w:pPr>
        <w:keepNext/>
        <w:jc w:val="center"/>
      </w:pPr>
      <w:r>
        <w:rPr>
          <w:noProof/>
          <w:sz w:val="21"/>
          <w:szCs w:val="21"/>
        </w:rPr>
        <w:drawing>
          <wp:inline distT="0" distB="0" distL="0" distR="0" wp14:anchorId="667F3453" wp14:editId="3907534E">
            <wp:extent cx="3149857" cy="2075433"/>
            <wp:effectExtent l="0" t="0" r="0" b="0"/>
            <wp:docPr id="362164168" name="Picture 362164168" descr="A blue rectangular object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64168" name="Picture 362164168" descr="A blue rectangular object with arrows&#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79647" cy="2095061"/>
                    </a:xfrm>
                    <a:prstGeom prst="rect">
                      <a:avLst/>
                    </a:prstGeom>
                    <a:noFill/>
                  </pic:spPr>
                </pic:pic>
              </a:graphicData>
            </a:graphic>
          </wp:inline>
        </w:drawing>
      </w:r>
    </w:p>
    <w:p w14:paraId="54CCB70E" w14:textId="1706FD46" w:rsidR="00C74C9D" w:rsidRDefault="00C74C9D" w:rsidP="00C74C9D">
      <w:pPr>
        <w:pStyle w:val="Caption"/>
      </w:pPr>
      <w:bookmarkStart w:id="96" w:name="_Ref170131905"/>
      <w:r>
        <w:t xml:space="preserve">Figure </w:t>
      </w:r>
      <w:r>
        <w:fldChar w:fldCharType="begin"/>
      </w:r>
      <w:r>
        <w:instrText xml:space="preserve"> SEQ Figure \* ARABIC </w:instrText>
      </w:r>
      <w:r>
        <w:fldChar w:fldCharType="separate"/>
      </w:r>
      <w:r w:rsidR="00EC34BD">
        <w:rPr>
          <w:noProof/>
        </w:rPr>
        <w:t>28</w:t>
      </w:r>
      <w:r>
        <w:rPr>
          <w:noProof/>
        </w:rPr>
        <w:fldChar w:fldCharType="end"/>
      </w:r>
      <w:bookmarkEnd w:id="96"/>
      <w:r>
        <w:t xml:space="preserve">. </w:t>
      </w:r>
      <w:r w:rsidRPr="001F6D04">
        <w:t>L shaped neighborhood for a given predicted block</w:t>
      </w:r>
      <w:r>
        <w:t>.</w:t>
      </w:r>
    </w:p>
    <w:p w14:paraId="4C97806F" w14:textId="77777777" w:rsidR="00C74C9D" w:rsidRDefault="00C74C9D" w:rsidP="00C74C9D">
      <w:r>
        <w:t>The reference samples in the causal neighborhood are denoted as r, and F(x,y) is the matrix of weights. Then the prediction P(x,y) can be derived as</w:t>
      </w:r>
    </w:p>
    <w:p w14:paraId="6B26EED3" w14:textId="77777777" w:rsidR="00C74C9D" w:rsidRPr="001A5D9D" w:rsidRDefault="00C74C9D" w:rsidP="00C74C9D">
      <w:pPr>
        <w:jc w:val="center"/>
        <w:rPr>
          <w:rFonts w:eastAsia="Times New Roman" w:cs="Mangal"/>
          <w:color w:val="000000" w:themeColor="text1"/>
        </w:rPr>
      </w:pPr>
      <w:r w:rsidRPr="001A5D9D">
        <w:rPr>
          <w:rFonts w:eastAsia="Times New Roman" w:cs="Mangal"/>
          <w:color w:val="000000" w:themeColor="text1"/>
        </w:rPr>
        <w:t xml:space="preserve">P(x,y) = </w:t>
      </w:r>
      <w:r w:rsidRPr="001A5D9D">
        <w:rPr>
          <w:rFonts w:eastAsia="Times New Roman" w:cs="Calibri"/>
          <w:color w:val="000000" w:themeColor="text1"/>
        </w:rPr>
        <w:t>∑</w:t>
      </w:r>
      <w:r w:rsidRPr="001A5D9D">
        <w:rPr>
          <w:rFonts w:eastAsia="Times New Roman" w:cs="Mangal"/>
          <w:color w:val="000000" w:themeColor="text1"/>
          <w:vertAlign w:val="subscript"/>
        </w:rPr>
        <w:t xml:space="preserve">k </w:t>
      </w:r>
      <w:r w:rsidRPr="001A5D9D">
        <w:rPr>
          <w:rFonts w:eastAsia="Times New Roman" w:cs="Mangal"/>
          <w:color w:val="000000" w:themeColor="text1"/>
        </w:rPr>
        <w:t>F(x,y,k)*r(k),</w:t>
      </w:r>
    </w:p>
    <w:p w14:paraId="4FA4FFF3" w14:textId="77777777" w:rsidR="00C74C9D" w:rsidRDefault="00C74C9D" w:rsidP="00C74C9D">
      <w:r>
        <w:t>where k denotes the index of the reference sample in the template</w:t>
      </w:r>
    </w:p>
    <w:p w14:paraId="77D80D30" w14:textId="31FB0116" w:rsidR="00765478" w:rsidRDefault="00C74C9D" w:rsidP="000A09E6">
      <w:r>
        <w:t>In the test, this prediction is used for block size with both width and height up to 32 (except for 4x32,32x4, 8x32 and 32x8). The template size is 2 for blocks with both width and height up to 16 and it is only used for mode 0, 1, and (2+2*k). For other blocks, template size is set to 1; is used for mode 0, 1, and (2+4*k); prediction is only performed for 16x16 positions, and the rest of the samples are generated by bilinear interpolation. For all block sizes, block shape and mode-based symmetry is used. Reference length is set to W and H for modes greater than 18 and less than 50 and set to 2*W and 2*H otherwise.</w:t>
      </w:r>
    </w:p>
    <w:p w14:paraId="1FDFCA7D" w14:textId="00DC4DE8" w:rsidR="00F92C75" w:rsidRDefault="007151B9" w:rsidP="007151B9">
      <w:pPr>
        <w:pStyle w:val="Heading3"/>
      </w:pPr>
      <w:bookmarkStart w:id="97" w:name="_Toc180352322"/>
      <w:r w:rsidRPr="00401C8D">
        <w:t>Modifications to matrix-based intra prediction</w:t>
      </w:r>
      <w:bookmarkEnd w:id="97"/>
    </w:p>
    <w:p w14:paraId="18DDAC53" w14:textId="3BBE6D5C" w:rsidR="005D2691" w:rsidRDefault="005D2691" w:rsidP="005D2691">
      <w:r>
        <w:t xml:space="preserve">Matrix sizes of the MIP modes are increased for the blocks with sizes up to 32x32, excluding of 4x32, 32x4, 8x32 and 32x8. The proposed matrices use the L-shaped causal template as input to generate the WxH prediction block. </w:t>
      </w:r>
    </w:p>
    <w:p w14:paraId="0B289CC9" w14:textId="77777777" w:rsidR="005D2691" w:rsidRDefault="005D2691" w:rsidP="005D2691">
      <w:r>
        <w:t>The prediction of a sample P(x,y) can be derived as:</w:t>
      </w:r>
    </w:p>
    <w:p w14:paraId="0BE48EE4" w14:textId="77777777" w:rsidR="00836E91" w:rsidRPr="00836E91" w:rsidRDefault="00836E91" w:rsidP="00836E91">
      <w:pPr>
        <w:jc w:val="center"/>
        <w:rPr>
          <w:rStyle w:val="Strong"/>
          <w:rFonts w:cs="Mangal"/>
          <w:b w:val="0"/>
          <w:bCs w:val="0"/>
          <w:lang w:val="en-CA"/>
        </w:rPr>
      </w:pPr>
      <w:r w:rsidRPr="00401C8D">
        <w:rPr>
          <w:rStyle w:val="Strong"/>
          <w:rFonts w:cs="Mangal"/>
          <w:b w:val="0"/>
          <w:bCs w:val="0"/>
          <w:lang w:val="en-CA"/>
        </w:rPr>
        <w:t xml:space="preserve">P(x,y) = </w:t>
      </w:r>
      <w:r w:rsidRPr="00401C8D">
        <w:rPr>
          <w:rStyle w:val="Strong"/>
          <w:rFonts w:cs="Calibri" w:hint="eastAsia"/>
          <w:b w:val="0"/>
          <w:bCs w:val="0"/>
          <w:lang w:val="en-CA"/>
        </w:rPr>
        <w:t>∑</w:t>
      </w:r>
      <w:r w:rsidRPr="00401C8D">
        <w:rPr>
          <w:rStyle w:val="Strong"/>
          <w:rFonts w:cs="Mangal"/>
          <w:b w:val="0"/>
          <w:bCs w:val="0"/>
          <w:vertAlign w:val="subscript"/>
          <w:lang w:val="en-CA"/>
        </w:rPr>
        <w:t xml:space="preserve">k </w:t>
      </w:r>
      <w:r w:rsidRPr="00401C8D">
        <w:rPr>
          <w:rStyle w:val="Strong"/>
          <w:rFonts w:cs="Mangal"/>
          <w:b w:val="0"/>
          <w:bCs w:val="0"/>
          <w:lang w:val="en-CA"/>
        </w:rPr>
        <w:t>F(x,y,k)*r(k),</w:t>
      </w:r>
    </w:p>
    <w:p w14:paraId="29601F3C" w14:textId="037334BB" w:rsidR="007151B9" w:rsidRDefault="005D2691" w:rsidP="005D2691">
      <w:r>
        <w:t>Where r(k) is the kth item in the L-shaped template, and F(x,y) is the matrix weights corresponding to the position (x,y).</w:t>
      </w:r>
      <w:r w:rsidR="00836E91">
        <w:t xml:space="preserve"> T</w:t>
      </w:r>
      <w:r>
        <w:t>he size of the prediction block generated by matrix multiplication equals to the current block size.</w:t>
      </w:r>
    </w:p>
    <w:p w14:paraId="2F22B2F4" w14:textId="19AC5831" w:rsidR="006F2FDB" w:rsidRPr="007151B9" w:rsidRDefault="006F2FDB" w:rsidP="00401C8D">
      <w:pPr>
        <w:jc w:val="center"/>
      </w:pPr>
      <w:r w:rsidRPr="00245823">
        <w:rPr>
          <w:noProof/>
          <w:sz w:val="21"/>
          <w:szCs w:val="21"/>
          <w:lang w:val="en-CA"/>
        </w:rPr>
        <w:drawing>
          <wp:inline distT="0" distB="0" distL="0" distR="0" wp14:anchorId="03BFFEA3" wp14:editId="177E4452">
            <wp:extent cx="3118380" cy="2054462"/>
            <wp:effectExtent l="0" t="0" r="0" b="0"/>
            <wp:docPr id="598426500" name="Picture 15" descr="A blue rectangular object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62164168" descr="A blue rectangular object with arrows&#10;&#10;Description automatically generated"/>
                    <pic:cNvPicPr>
                      <a:picLocks noChangeAspect="1"/>
                    </pic:cNvPicPr>
                  </pic:nvPicPr>
                  <pic:blipFill>
                    <a:blip r:embed="rId53"/>
                    <a:stretch/>
                  </pic:blipFill>
                  <pic:spPr bwMode="auto">
                    <a:xfrm>
                      <a:off x="0" y="0"/>
                      <a:ext cx="3122531" cy="2057197"/>
                    </a:xfrm>
                    <a:prstGeom prst="rect">
                      <a:avLst/>
                    </a:prstGeom>
                    <a:noFill/>
                    <a:ln>
                      <a:noFill/>
                    </a:ln>
                  </pic:spPr>
                </pic:pic>
              </a:graphicData>
            </a:graphic>
          </wp:inline>
        </w:drawing>
      </w:r>
    </w:p>
    <w:p w14:paraId="202B5024" w14:textId="08421307" w:rsidR="00E011A0" w:rsidRDefault="00E011A0" w:rsidP="00E011A0">
      <w:pPr>
        <w:pStyle w:val="Heading3"/>
      </w:pPr>
      <w:bookmarkStart w:id="98" w:name="_Toc180352323"/>
      <w:r>
        <w:t>Adaptive reordering of non-CCP chroma modes</w:t>
      </w:r>
      <w:bookmarkEnd w:id="98"/>
    </w:p>
    <w:p w14:paraId="7B4ABA99" w14:textId="52A8B8BB" w:rsidR="00E011A0" w:rsidRDefault="00E011A0" w:rsidP="00E011A0">
      <w:r>
        <w:t xml:space="preserve">The non-CCP chroma intra modes are </w:t>
      </w:r>
      <w:r w:rsidR="008F78DD">
        <w:t>adaptively reordered with template matching. A candidate list is firstly constructed with the following modes:</w:t>
      </w:r>
    </w:p>
    <w:p w14:paraId="206FD6D0" w14:textId="31B61C8F" w:rsidR="008F78DD" w:rsidRPr="0054124A" w:rsidRDefault="008F78DD" w:rsidP="008F78DD">
      <w:pPr>
        <w:pStyle w:val="ListParagraph"/>
        <w:numPr>
          <w:ilvl w:val="0"/>
          <w:numId w:val="34"/>
        </w:numPr>
        <w:rPr>
          <w:rFonts w:eastAsia="SimSun"/>
          <w:sz w:val="22"/>
          <w:szCs w:val="20"/>
        </w:rPr>
      </w:pPr>
      <w:r w:rsidRPr="0054124A">
        <w:rPr>
          <w:rFonts w:eastAsia="SimSun"/>
          <w:sz w:val="22"/>
          <w:szCs w:val="20"/>
        </w:rPr>
        <w:t>DBV, DM, DIMD, Planar, horizontal, vertical, DC;</w:t>
      </w:r>
    </w:p>
    <w:p w14:paraId="6802E9D2" w14:textId="3B3FA0A1" w:rsidR="008F78DD" w:rsidRPr="0054124A" w:rsidRDefault="008F78DD" w:rsidP="008F78DD">
      <w:pPr>
        <w:pStyle w:val="ListParagraph"/>
        <w:numPr>
          <w:ilvl w:val="0"/>
          <w:numId w:val="34"/>
        </w:numPr>
        <w:rPr>
          <w:rFonts w:eastAsia="SimSun"/>
          <w:sz w:val="22"/>
          <w:szCs w:val="20"/>
        </w:rPr>
      </w:pPr>
      <w:r w:rsidRPr="0054124A">
        <w:rPr>
          <w:rFonts w:eastAsia="SimSun"/>
          <w:sz w:val="22"/>
          <w:szCs w:val="20"/>
        </w:rPr>
        <w:t>luma modes from the position of TL, TR, BL and BR in the collocated luma block;</w:t>
      </w:r>
    </w:p>
    <w:p w14:paraId="0565744D" w14:textId="49B66C3D" w:rsidR="00E011A0" w:rsidRPr="0054124A" w:rsidRDefault="008F78DD" w:rsidP="001838E0">
      <w:pPr>
        <w:pStyle w:val="ListParagraph"/>
        <w:numPr>
          <w:ilvl w:val="0"/>
          <w:numId w:val="34"/>
        </w:numPr>
        <w:rPr>
          <w:rFonts w:eastAsia="SimSun"/>
          <w:sz w:val="22"/>
          <w:szCs w:val="20"/>
        </w:rPr>
      </w:pPr>
      <w:r w:rsidRPr="0054124A">
        <w:rPr>
          <w:rFonts w:eastAsia="SimSun"/>
          <w:sz w:val="22"/>
          <w:szCs w:val="20"/>
        </w:rPr>
        <w:t>chroma modes from the adjacent chroma blocks in the position of L', T', BL', TR' and TL';</w:t>
      </w:r>
    </w:p>
    <w:p w14:paraId="1971017F" w14:textId="5D1065FA" w:rsidR="008F78DD" w:rsidRPr="0054124A" w:rsidRDefault="008F78DD" w:rsidP="001838E0">
      <w:pPr>
        <w:pStyle w:val="ListParagraph"/>
        <w:numPr>
          <w:ilvl w:val="0"/>
          <w:numId w:val="34"/>
        </w:numPr>
        <w:rPr>
          <w:rFonts w:eastAsia="SimSun"/>
          <w:sz w:val="22"/>
          <w:szCs w:val="20"/>
        </w:rPr>
      </w:pPr>
      <w:r w:rsidRPr="0054124A">
        <w:rPr>
          <w:rFonts w:eastAsia="SimSun"/>
          <w:sz w:val="22"/>
          <w:szCs w:val="20"/>
        </w:rPr>
        <w:t>luma BVs from the positions of C, TL, TR, BL and BR in the collocated luma block</w:t>
      </w:r>
      <w:r>
        <w:rPr>
          <w:rFonts w:eastAsia="SimSun"/>
          <w:sz w:val="22"/>
          <w:szCs w:val="20"/>
        </w:rPr>
        <w:t>.</w:t>
      </w:r>
    </w:p>
    <w:p w14:paraId="64E14DA2" w14:textId="77777777" w:rsidR="008F78DD" w:rsidRDefault="00B10F31" w:rsidP="0054124A">
      <w:pPr>
        <w:pStyle w:val="ListParagraph"/>
        <w:keepNext/>
        <w:jc w:val="center"/>
      </w:pPr>
      <w:r>
        <w:rPr>
          <w:noProof/>
        </w:rPr>
        <w:object w:dxaOrig="8353" w:dyaOrig="5196" w14:anchorId="376CD2D7">
          <v:shape id="_x0000_i1032" type="#_x0000_t75" alt="" style="width:287.35pt;height:164.2pt;mso-width-percent:0;mso-height-percent:0;mso-width-percent:0;mso-height-percent:0" o:ole="">
            <v:imagedata r:id="rId54" o:title=""/>
          </v:shape>
          <o:OLEObject Type="Embed" ProgID="Visio.Drawing.15" ShapeID="_x0000_i1032" DrawAspect="Content" ObjectID="_1790965274" r:id="rId55"/>
        </w:object>
      </w:r>
    </w:p>
    <w:p w14:paraId="326C1D4A" w14:textId="1FA79024" w:rsidR="008F78DD" w:rsidRPr="0054124A" w:rsidRDefault="008F78DD" w:rsidP="0054124A">
      <w:pPr>
        <w:pStyle w:val="Caption"/>
        <w:spacing w:before="0"/>
        <w:ind w:left="720"/>
      </w:pPr>
      <w:bookmarkStart w:id="99" w:name="_Ref170265025"/>
      <w:r>
        <w:t xml:space="preserve">Figure </w:t>
      </w:r>
      <w:r>
        <w:fldChar w:fldCharType="begin"/>
      </w:r>
      <w:r>
        <w:instrText xml:space="preserve"> SEQ Figure \* ARABIC </w:instrText>
      </w:r>
      <w:r>
        <w:fldChar w:fldCharType="separate"/>
      </w:r>
      <w:r w:rsidR="00EC34BD">
        <w:rPr>
          <w:noProof/>
        </w:rPr>
        <w:t>29</w:t>
      </w:r>
      <w:r>
        <w:rPr>
          <w:noProof/>
        </w:rPr>
        <w:fldChar w:fldCharType="end"/>
      </w:r>
      <w:bookmarkEnd w:id="99"/>
      <w:r>
        <w:t xml:space="preserve">. </w:t>
      </w:r>
      <w:r w:rsidRPr="0054124A">
        <w:t>The collocated luma block and adjacent chroma block</w:t>
      </w:r>
    </w:p>
    <w:p w14:paraId="0A781194" w14:textId="1B7BC1D1" w:rsidR="00246379" w:rsidRDefault="008F78DD" w:rsidP="00246379">
      <w:pPr>
        <w:rPr>
          <w:lang w:val="en-GB" w:eastAsia="zh-CN"/>
        </w:rPr>
      </w:pPr>
      <w:r>
        <w:t xml:space="preserve">Then, </w:t>
      </w:r>
      <w:r w:rsidR="00246379">
        <w:t>these chroma modes</w:t>
      </w:r>
      <w:r>
        <w:t xml:space="preserve"> in the</w:t>
      </w:r>
      <w:r w:rsidR="00246379">
        <w:t xml:space="preserve"> candidate</w:t>
      </w:r>
      <w:r>
        <w:t xml:space="preserve"> list are used to predict the collocated luma block and the template of the chroma block.</w:t>
      </w:r>
      <w:r w:rsidR="00246379">
        <w:t xml:space="preserve"> </w:t>
      </w:r>
      <w:r w:rsidR="00246379" w:rsidRPr="008E470B">
        <w:rPr>
          <w:lang w:val="en-GB" w:eastAsia="zh-CN"/>
        </w:rPr>
        <w:t xml:space="preserve">This template </w:t>
      </w:r>
      <w:r w:rsidR="00246379">
        <w:rPr>
          <w:lang w:val="en-GB" w:eastAsia="zh-CN"/>
        </w:rPr>
        <w:t>comprises</w:t>
      </w:r>
      <w:r w:rsidR="00246379" w:rsidRPr="008E470B">
        <w:rPr>
          <w:lang w:val="en-GB" w:eastAsia="zh-CN"/>
        </w:rPr>
        <w:t xml:space="preserve"> </w:t>
      </w:r>
      <w:r w:rsidR="00246379">
        <w:rPr>
          <w:lang w:val="en-GB" w:eastAsia="zh-CN"/>
        </w:rPr>
        <w:t>one</w:t>
      </w:r>
      <w:r w:rsidR="00246379" w:rsidRPr="008E470B">
        <w:rPr>
          <w:lang w:val="en-GB" w:eastAsia="zh-CN"/>
        </w:rPr>
        <w:t xml:space="preserve"> top row and </w:t>
      </w:r>
      <w:r w:rsidR="00246379">
        <w:rPr>
          <w:lang w:val="en-GB" w:eastAsia="zh-CN"/>
        </w:rPr>
        <w:t xml:space="preserve">one </w:t>
      </w:r>
      <w:r w:rsidR="00246379" w:rsidRPr="008E470B">
        <w:rPr>
          <w:lang w:val="en-GB" w:eastAsia="zh-CN"/>
        </w:rPr>
        <w:t xml:space="preserve">left column of the </w:t>
      </w:r>
      <w:r w:rsidR="00246379">
        <w:rPr>
          <w:lang w:val="en-GB" w:eastAsia="zh-CN"/>
        </w:rPr>
        <w:t xml:space="preserve">chroma </w:t>
      </w:r>
      <w:r w:rsidR="00246379" w:rsidRPr="008E470B">
        <w:rPr>
          <w:lang w:val="en-GB" w:eastAsia="zh-CN"/>
        </w:rPr>
        <w:t>block</w:t>
      </w:r>
      <w:r w:rsidR="00246379">
        <w:rPr>
          <w:lang w:val="en-GB" w:eastAsia="zh-CN"/>
        </w:rPr>
        <w:t xml:space="preserve">. </w:t>
      </w:r>
      <w:r w:rsidR="00246379" w:rsidRPr="008E470B">
        <w:rPr>
          <w:lang w:val="en-GB" w:eastAsia="zh-CN"/>
        </w:rPr>
        <w:t xml:space="preserve">The </w:t>
      </w:r>
      <w:r w:rsidR="00246379">
        <w:rPr>
          <w:lang w:val="en-GB" w:eastAsia="zh-CN"/>
        </w:rPr>
        <w:t>modes</w:t>
      </w:r>
      <w:r w:rsidR="00246379" w:rsidRPr="008E470B">
        <w:rPr>
          <w:lang w:val="en-GB" w:eastAsia="zh-CN"/>
        </w:rPr>
        <w:t xml:space="preserve"> in the list are reordered based on </w:t>
      </w:r>
      <w:r w:rsidR="00246379">
        <w:rPr>
          <w:lang w:val="en-GB" w:eastAsia="zh-CN"/>
        </w:rPr>
        <w:t>a</w:t>
      </w:r>
      <w:r w:rsidR="00246379" w:rsidRPr="008E470B">
        <w:rPr>
          <w:lang w:val="en-GB" w:eastAsia="zh-CN"/>
        </w:rPr>
        <w:t xml:space="preserve"> combined SATD cost, calculated as follows:</w:t>
      </w:r>
    </w:p>
    <w:p w14:paraId="3B47216C" w14:textId="77777777" w:rsidR="00246379" w:rsidRPr="00FD163A" w:rsidRDefault="00246379" w:rsidP="00246379">
      <w:pPr>
        <w:jc w:val="center"/>
        <w:rPr>
          <w:rFonts w:eastAsia="DengXian"/>
          <w:sz w:val="18"/>
          <w:szCs w:val="15"/>
          <w:lang w:val="en-GB" w:eastAsia="zh-CN"/>
        </w:rPr>
      </w:pPr>
      <m:oMath>
        <m:r>
          <w:rPr>
            <w:rFonts w:ascii="Cambria Math" w:hAnsi="Cambria Math"/>
            <w:sz w:val="18"/>
            <w:szCs w:val="15"/>
            <w:lang w:val="en-GB" w:eastAsia="zh-CN"/>
          </w:rPr>
          <m:t>cost=8*costY+</m:t>
        </m:r>
        <m:d>
          <m:dPr>
            <m:ctrlPr>
              <w:rPr>
                <w:rFonts w:ascii="Cambria Math" w:hAnsi="Cambria Math"/>
                <w:i/>
                <w:sz w:val="18"/>
                <w:szCs w:val="15"/>
                <w:lang w:val="en-GB" w:eastAsia="zh-CN"/>
              </w:rPr>
            </m:ctrlPr>
          </m:dPr>
          <m:e>
            <m:r>
              <w:rPr>
                <w:rFonts w:ascii="Cambria Math" w:hAnsi="Cambria Math"/>
                <w:sz w:val="18"/>
                <w:szCs w:val="15"/>
                <w:lang w:val="en-GB" w:eastAsia="zh-CN"/>
              </w:rPr>
              <m:t>costC</m:t>
            </m:r>
            <m:sSub>
              <m:sSubPr>
                <m:ctrlPr>
                  <w:rPr>
                    <w:rFonts w:ascii="Cambria Math" w:hAnsi="Cambria Math"/>
                    <w:i/>
                    <w:sz w:val="18"/>
                    <w:szCs w:val="15"/>
                    <w:lang w:val="en-GB" w:eastAsia="zh-CN"/>
                  </w:rPr>
                </m:ctrlPr>
              </m:sSubPr>
              <m:e>
                <m:r>
                  <w:rPr>
                    <w:rFonts w:ascii="Cambria Math" w:hAnsi="Cambria Math"/>
                    <w:sz w:val="18"/>
                    <w:szCs w:val="15"/>
                    <w:lang w:val="en-GB" w:eastAsia="zh-CN"/>
                  </w:rPr>
                  <m:t>b</m:t>
                </m:r>
              </m:e>
              <m:sub>
                <m:r>
                  <w:rPr>
                    <w:rFonts w:ascii="Cambria Math" w:hAnsi="Cambria Math"/>
                    <w:sz w:val="18"/>
                    <w:szCs w:val="15"/>
                    <w:lang w:val="en-GB" w:eastAsia="zh-CN"/>
                  </w:rPr>
                  <m:t>Top</m:t>
                </m:r>
              </m:sub>
            </m:sSub>
            <m:r>
              <w:rPr>
                <w:rFonts w:ascii="Cambria Math" w:hAnsi="Cambria Math"/>
                <w:sz w:val="18"/>
                <w:szCs w:val="15"/>
                <w:lang w:val="en-GB" w:eastAsia="zh-CN"/>
              </w:rPr>
              <m:t>+costC</m:t>
            </m:r>
            <m:sSub>
              <m:sSubPr>
                <m:ctrlPr>
                  <w:rPr>
                    <w:rFonts w:ascii="Cambria Math" w:hAnsi="Cambria Math"/>
                    <w:i/>
                    <w:sz w:val="18"/>
                    <w:szCs w:val="15"/>
                    <w:lang w:val="en-GB" w:eastAsia="zh-CN"/>
                  </w:rPr>
                </m:ctrlPr>
              </m:sSubPr>
              <m:e>
                <m:r>
                  <w:rPr>
                    <w:rFonts w:ascii="Cambria Math" w:hAnsi="Cambria Math"/>
                    <w:sz w:val="18"/>
                    <w:szCs w:val="15"/>
                    <w:lang w:val="en-GB" w:eastAsia="zh-CN"/>
                  </w:rPr>
                  <m:t>r</m:t>
                </m:r>
              </m:e>
              <m:sub>
                <m:r>
                  <w:rPr>
                    <w:rFonts w:ascii="Cambria Math" w:hAnsi="Cambria Math"/>
                    <w:sz w:val="18"/>
                    <w:szCs w:val="15"/>
                    <w:lang w:val="en-GB" w:eastAsia="zh-CN"/>
                  </w:rPr>
                  <m:t>Top</m:t>
                </m:r>
              </m:sub>
            </m:sSub>
          </m:e>
        </m:d>
        <m:r>
          <w:rPr>
            <w:rFonts w:ascii="Cambria Math" w:hAnsi="Cambria Math"/>
            <w:sz w:val="18"/>
            <w:szCs w:val="15"/>
            <w:lang w:val="en-GB" w:eastAsia="zh-CN"/>
          </w:rPr>
          <m:t>≪</m:t>
        </m:r>
        <m:d>
          <m:dPr>
            <m:ctrlPr>
              <w:rPr>
                <w:rFonts w:ascii="Cambria Math" w:hAnsi="Cambria Math"/>
                <w:i/>
                <w:sz w:val="18"/>
                <w:szCs w:val="15"/>
                <w:lang w:val="en-GB" w:eastAsia="zh-CN"/>
              </w:rPr>
            </m:ctrlPr>
          </m:dPr>
          <m:e>
            <m:r>
              <w:rPr>
                <w:rFonts w:ascii="Cambria Math" w:hAnsi="Cambria Math"/>
                <w:sz w:val="18"/>
                <w:szCs w:val="15"/>
                <w:lang w:val="en-GB" w:eastAsia="zh-CN"/>
              </w:rPr>
              <m:t>logH+2</m:t>
            </m:r>
          </m:e>
        </m:d>
        <m:r>
          <w:rPr>
            <w:rFonts w:ascii="Cambria Math" w:hAnsi="Cambria Math"/>
            <w:sz w:val="18"/>
            <w:szCs w:val="15"/>
            <w:lang w:val="en-GB" w:eastAsia="zh-CN"/>
          </w:rPr>
          <m:t>+</m:t>
        </m:r>
        <m:d>
          <m:dPr>
            <m:ctrlPr>
              <w:rPr>
                <w:rFonts w:ascii="Cambria Math" w:hAnsi="Cambria Math"/>
                <w:i/>
                <w:sz w:val="18"/>
                <w:szCs w:val="15"/>
                <w:lang w:val="en-GB" w:eastAsia="zh-CN"/>
              </w:rPr>
            </m:ctrlPr>
          </m:dPr>
          <m:e>
            <m:r>
              <w:rPr>
                <w:rFonts w:ascii="Cambria Math" w:hAnsi="Cambria Math"/>
                <w:sz w:val="18"/>
                <w:szCs w:val="15"/>
                <w:lang w:val="en-GB" w:eastAsia="zh-CN"/>
              </w:rPr>
              <m:t>costC</m:t>
            </m:r>
            <m:sSub>
              <m:sSubPr>
                <m:ctrlPr>
                  <w:rPr>
                    <w:rFonts w:ascii="Cambria Math" w:hAnsi="Cambria Math"/>
                    <w:i/>
                    <w:sz w:val="18"/>
                    <w:szCs w:val="15"/>
                    <w:lang w:val="en-GB" w:eastAsia="zh-CN"/>
                  </w:rPr>
                </m:ctrlPr>
              </m:sSubPr>
              <m:e>
                <m:r>
                  <w:rPr>
                    <w:rFonts w:ascii="Cambria Math" w:hAnsi="Cambria Math"/>
                    <w:sz w:val="18"/>
                    <w:szCs w:val="15"/>
                    <w:lang w:val="en-GB" w:eastAsia="zh-CN"/>
                  </w:rPr>
                  <m:t>b</m:t>
                </m:r>
              </m:e>
              <m:sub>
                <m:r>
                  <w:rPr>
                    <w:rFonts w:ascii="Cambria Math" w:hAnsi="Cambria Math"/>
                    <w:sz w:val="18"/>
                    <w:szCs w:val="15"/>
                    <w:lang w:val="en-GB" w:eastAsia="zh-CN"/>
                  </w:rPr>
                  <m:t>Left</m:t>
                </m:r>
              </m:sub>
            </m:sSub>
            <m:r>
              <w:rPr>
                <w:rFonts w:ascii="Cambria Math" w:hAnsi="Cambria Math"/>
                <w:sz w:val="18"/>
                <w:szCs w:val="15"/>
                <w:lang w:val="en-GB" w:eastAsia="zh-CN"/>
              </w:rPr>
              <m:t>+costC</m:t>
            </m:r>
            <m:sSub>
              <m:sSubPr>
                <m:ctrlPr>
                  <w:rPr>
                    <w:rFonts w:ascii="Cambria Math" w:hAnsi="Cambria Math"/>
                    <w:i/>
                    <w:sz w:val="18"/>
                    <w:szCs w:val="15"/>
                    <w:lang w:val="en-GB" w:eastAsia="zh-CN"/>
                  </w:rPr>
                </m:ctrlPr>
              </m:sSubPr>
              <m:e>
                <m:r>
                  <w:rPr>
                    <w:rFonts w:ascii="Cambria Math" w:hAnsi="Cambria Math"/>
                    <w:sz w:val="18"/>
                    <w:szCs w:val="15"/>
                    <w:lang w:val="en-GB" w:eastAsia="zh-CN"/>
                  </w:rPr>
                  <m:t>r</m:t>
                </m:r>
              </m:e>
              <m:sub>
                <m:r>
                  <w:rPr>
                    <w:rFonts w:ascii="Cambria Math" w:hAnsi="Cambria Math"/>
                    <w:sz w:val="18"/>
                    <w:szCs w:val="15"/>
                    <w:lang w:val="en-GB" w:eastAsia="zh-CN"/>
                  </w:rPr>
                  <m:t>Left</m:t>
                </m:r>
              </m:sub>
            </m:sSub>
          </m:e>
        </m:d>
        <m:r>
          <w:rPr>
            <w:rFonts w:ascii="Cambria Math" w:hAnsi="Cambria Math"/>
            <w:sz w:val="18"/>
            <w:szCs w:val="15"/>
            <w:lang w:val="en-GB" w:eastAsia="zh-CN"/>
          </w:rPr>
          <m:t>≪</m:t>
        </m:r>
        <m:d>
          <m:dPr>
            <m:ctrlPr>
              <w:rPr>
                <w:rFonts w:ascii="Cambria Math" w:hAnsi="Cambria Math"/>
                <w:i/>
                <w:sz w:val="18"/>
                <w:szCs w:val="15"/>
                <w:lang w:val="en-GB" w:eastAsia="zh-CN"/>
              </w:rPr>
            </m:ctrlPr>
          </m:dPr>
          <m:e>
            <m:r>
              <w:rPr>
                <w:rFonts w:ascii="Cambria Math" w:hAnsi="Cambria Math"/>
                <w:sz w:val="18"/>
                <w:szCs w:val="15"/>
                <w:lang w:val="en-GB" w:eastAsia="zh-CN"/>
              </w:rPr>
              <m:t>logW+2</m:t>
            </m:r>
          </m:e>
        </m:d>
      </m:oMath>
      <w:r>
        <w:rPr>
          <w:rFonts w:eastAsia="DengXian"/>
          <w:sz w:val="18"/>
          <w:szCs w:val="15"/>
          <w:lang w:val="en-GB" w:eastAsia="zh-CN"/>
        </w:rPr>
        <w:t>.</w:t>
      </w:r>
    </w:p>
    <w:p w14:paraId="7EC2F1C6" w14:textId="15CB1435" w:rsidR="008F78DD" w:rsidRPr="0054124A" w:rsidRDefault="00246379" w:rsidP="008F78DD">
      <w:pPr>
        <w:rPr>
          <w:lang w:val="en-GB"/>
        </w:rPr>
      </w:pPr>
      <w:r>
        <w:rPr>
          <w:lang w:val="en-GB"/>
        </w:rPr>
        <w:t>After reordering, the first N modes in the list are kept and are allowed for the chroma block. The value of N is set to equal to 7 if at least one of the luma modes from five collocated luma positions is coded with IBC or intraTMP mode. Otherwise, the value of N is set to equal to 6.</w:t>
      </w:r>
    </w:p>
    <w:p w14:paraId="7DCD3C11" w14:textId="77777777" w:rsidR="008E678E" w:rsidRPr="00250117" w:rsidRDefault="008E678E" w:rsidP="0070372E">
      <w:pPr>
        <w:pStyle w:val="Heading2"/>
        <w:rPr>
          <w:lang w:val="en-CA"/>
        </w:rPr>
      </w:pPr>
      <w:bookmarkStart w:id="100" w:name="_Toc170269797"/>
      <w:bookmarkStart w:id="101" w:name="_Toc122461790"/>
      <w:bookmarkStart w:id="102" w:name="_Toc122461867"/>
      <w:bookmarkStart w:id="103" w:name="_Toc122509142"/>
      <w:bookmarkStart w:id="104" w:name="_Toc122553495"/>
      <w:bookmarkStart w:id="105" w:name="_Toc122554374"/>
      <w:bookmarkStart w:id="106" w:name="_Toc122554457"/>
      <w:bookmarkStart w:id="107" w:name="_Toc122554539"/>
      <w:bookmarkStart w:id="108" w:name="_Toc180352324"/>
      <w:bookmarkEnd w:id="100"/>
      <w:bookmarkEnd w:id="101"/>
      <w:bookmarkEnd w:id="102"/>
      <w:bookmarkEnd w:id="103"/>
      <w:bookmarkEnd w:id="104"/>
      <w:bookmarkEnd w:id="105"/>
      <w:bookmarkEnd w:id="106"/>
      <w:bookmarkEnd w:id="107"/>
      <w:r w:rsidRPr="00250117">
        <w:rPr>
          <w:lang w:val="en-CA"/>
        </w:rPr>
        <w:t>Inter prediction</w:t>
      </w:r>
      <w:bookmarkEnd w:id="108"/>
    </w:p>
    <w:p w14:paraId="45864486" w14:textId="77777777" w:rsidR="008E678E" w:rsidRPr="00250117" w:rsidRDefault="008E678E" w:rsidP="0070372E">
      <w:pPr>
        <w:pStyle w:val="Heading3"/>
        <w:rPr>
          <w:lang w:val="en-CA"/>
        </w:rPr>
      </w:pPr>
      <w:bookmarkStart w:id="109" w:name="_Toc180352325"/>
      <w:r w:rsidRPr="00250117">
        <w:rPr>
          <w:lang w:val="en-CA"/>
        </w:rPr>
        <w:t>Local illumination compensation (LIC)</w:t>
      </w:r>
      <w:bookmarkEnd w:id="109"/>
    </w:p>
    <w:p w14:paraId="4AFF9555" w14:textId="04FB1891" w:rsidR="008E678E" w:rsidRPr="00250117" w:rsidRDefault="008E678E" w:rsidP="008C0C9F">
      <w:pPr>
        <w:rPr>
          <w:lang w:val="en-CA"/>
        </w:rPr>
      </w:pPr>
      <w:r w:rsidRPr="00250117">
        <w:rPr>
          <w:lang w:val="en-CA"/>
        </w:rPr>
        <w:t xml:space="preserve">LIC is an inter prediction technique to model local illumination variation between current block and its prediction block as a function of that between current block template and reference block template. The parameters of the function can be denoted by a scale </w:t>
      </w:r>
      <w:r w:rsidRPr="00250117">
        <w:rPr>
          <w:i/>
          <w:lang w:val="en-CA"/>
        </w:rPr>
        <w:t>α</w:t>
      </w:r>
      <w:r w:rsidRPr="00250117">
        <w:rPr>
          <w:lang w:val="en-CA"/>
        </w:rPr>
        <w:t xml:space="preserve"> and an offset </w:t>
      </w:r>
      <w:r w:rsidRPr="00250117">
        <w:rPr>
          <w:i/>
          <w:lang w:val="en-CA"/>
        </w:rPr>
        <w:t>β</w:t>
      </w:r>
      <w:r w:rsidRPr="00250117">
        <w:rPr>
          <w:lang w:val="en-CA"/>
        </w:rPr>
        <w:t xml:space="preserve">, which forms a linear equation, that is, </w:t>
      </w:r>
      <w:r w:rsidRPr="00250117">
        <w:rPr>
          <w:i/>
          <w:lang w:val="en-CA"/>
        </w:rPr>
        <w:t>α</w:t>
      </w:r>
      <w:r w:rsidRPr="00250117">
        <w:rPr>
          <w:lang w:val="en-CA"/>
        </w:rPr>
        <w:t>*p[</w:t>
      </w:r>
      <w:r w:rsidRPr="00250117">
        <w:rPr>
          <w:bCs/>
          <w:lang w:val="en-CA"/>
        </w:rPr>
        <w:t>x</w:t>
      </w:r>
      <w:r w:rsidRPr="00250117">
        <w:rPr>
          <w:lang w:val="en-CA"/>
        </w:rPr>
        <w:t>]</w:t>
      </w:r>
      <w:r w:rsidRPr="00250117">
        <w:rPr>
          <w:rFonts w:ascii="PMingLiU" w:eastAsia="PMingLiU" w:hAnsi="PMingLiU"/>
          <w:lang w:val="en-CA" w:eastAsia="zh-TW"/>
        </w:rPr>
        <w:t>+</w:t>
      </w:r>
      <w:r w:rsidRPr="00250117">
        <w:rPr>
          <w:i/>
          <w:lang w:val="en-CA"/>
        </w:rPr>
        <w:t>β</w:t>
      </w:r>
      <w:r w:rsidRPr="00250117">
        <w:rPr>
          <w:lang w:val="en-CA"/>
        </w:rPr>
        <w:t xml:space="preserve"> to compensate illumination changes, where p[</w:t>
      </w:r>
      <w:r w:rsidRPr="00250117">
        <w:rPr>
          <w:bCs/>
          <w:lang w:val="en-CA"/>
        </w:rPr>
        <w:t>x</w:t>
      </w:r>
      <w:r w:rsidRPr="00250117">
        <w:rPr>
          <w:lang w:val="en-CA"/>
        </w:rPr>
        <w:t xml:space="preserve">] is a reference sample pointed to by MV at a location </w:t>
      </w:r>
      <w:r w:rsidRPr="00250117">
        <w:rPr>
          <w:bCs/>
          <w:lang w:val="en-CA"/>
        </w:rPr>
        <w:t>x</w:t>
      </w:r>
      <w:r w:rsidRPr="00250117">
        <w:rPr>
          <w:lang w:val="en-CA"/>
        </w:rPr>
        <w:t xml:space="preserve"> on reference picture. </w:t>
      </w:r>
      <w:r w:rsidR="00186D1B">
        <w:rPr>
          <w:lang w:val="en-CA"/>
        </w:rPr>
        <w:t>W</w:t>
      </w:r>
      <w:r w:rsidR="00186D1B" w:rsidRPr="00186D1B">
        <w:rPr>
          <w:lang w:val="en-CA"/>
        </w:rPr>
        <w:t>hen wrap around motion compensation is enabled</w:t>
      </w:r>
      <w:r w:rsidR="00186D1B">
        <w:rPr>
          <w:lang w:val="en-CA"/>
        </w:rPr>
        <w:t xml:space="preserve">, the MV shall be clipped with </w:t>
      </w:r>
      <w:r w:rsidR="00807DC6">
        <w:rPr>
          <w:rFonts w:hint="eastAsia"/>
          <w:lang w:eastAsia="zh-CN"/>
        </w:rPr>
        <w:t>w</w:t>
      </w:r>
      <w:r w:rsidR="00807DC6">
        <w:rPr>
          <w:lang w:eastAsia="zh-CN"/>
        </w:rPr>
        <w:t>rap around offset taken into consideration</w:t>
      </w:r>
      <w:r w:rsidR="00186D1B">
        <w:rPr>
          <w:lang w:val="en-CA"/>
        </w:rPr>
        <w:t xml:space="preserve">. </w:t>
      </w:r>
      <w:r w:rsidRPr="00250117">
        <w:rPr>
          <w:lang w:val="en-CA"/>
        </w:rPr>
        <w:t xml:space="preserve">Since </w:t>
      </w:r>
      <w:r w:rsidRPr="00250117">
        <w:rPr>
          <w:i/>
          <w:lang w:val="en-CA"/>
        </w:rPr>
        <w:t>α</w:t>
      </w:r>
      <w:r w:rsidRPr="00250117">
        <w:rPr>
          <w:lang w:val="en-CA"/>
        </w:rPr>
        <w:t xml:space="preserve"> and </w:t>
      </w:r>
      <w:r w:rsidRPr="00250117">
        <w:rPr>
          <w:i/>
          <w:lang w:val="en-CA"/>
        </w:rPr>
        <w:t>β</w:t>
      </w:r>
      <w:r w:rsidRPr="00250117">
        <w:rPr>
          <w:lang w:val="en-CA"/>
        </w:rPr>
        <w:t xml:space="preserve"> can be derived based on current block template and reference block template, no signaling overhead is required for them</w:t>
      </w:r>
      <w:r w:rsidR="00D62B82">
        <w:rPr>
          <w:lang w:val="en-CA"/>
        </w:rPr>
        <w:t>.</w:t>
      </w:r>
    </w:p>
    <w:p w14:paraId="4A10B0C0" w14:textId="25E27D66" w:rsidR="008E678E" w:rsidRPr="00250117" w:rsidRDefault="008E678E" w:rsidP="008C0C9F">
      <w:pPr>
        <w:rPr>
          <w:lang w:val="en-CA"/>
        </w:rPr>
      </w:pPr>
      <w:r w:rsidRPr="00250117">
        <w:rPr>
          <w:lang w:val="en-CA"/>
        </w:rPr>
        <w:t xml:space="preserve">The local illumination compensation proposed in JVET-O0066 </w:t>
      </w:r>
      <w:r w:rsidR="00752006">
        <w:rPr>
          <w:lang w:val="en-CA"/>
        </w:rPr>
        <w:t>is used</w:t>
      </w:r>
      <w:r w:rsidRPr="00250117">
        <w:rPr>
          <w:lang w:val="en-CA"/>
        </w:rPr>
        <w:t xml:space="preserve"> for inter</w:t>
      </w:r>
      <w:r w:rsidR="0049791D">
        <w:rPr>
          <w:lang w:val="en-CA"/>
        </w:rPr>
        <w:t>-coded</w:t>
      </w:r>
      <w:r w:rsidRPr="00250117">
        <w:rPr>
          <w:lang w:val="en-CA"/>
        </w:rPr>
        <w:t xml:space="preserve"> CUs with the following modifications.</w:t>
      </w:r>
    </w:p>
    <w:p w14:paraId="7D598B8A" w14:textId="7CF6C499" w:rsidR="008E678E" w:rsidRPr="00250117" w:rsidRDefault="008E678E" w:rsidP="0070372E">
      <w:pPr>
        <w:numPr>
          <w:ilvl w:val="0"/>
          <w:numId w:val="8"/>
        </w:numPr>
        <w:textAlignment w:val="auto"/>
        <w:rPr>
          <w:lang w:val="en-CA" w:eastAsia="de-DE"/>
        </w:rPr>
      </w:pPr>
      <w:r w:rsidRPr="00250117">
        <w:rPr>
          <w:lang w:val="en-CA" w:eastAsia="de-DE"/>
        </w:rPr>
        <w:t>Intra neighbor samples can be used in LIC parameter derivation</w:t>
      </w:r>
      <w:r w:rsidR="008E4486">
        <w:rPr>
          <w:lang w:val="en-CA" w:eastAsia="de-DE"/>
        </w:rPr>
        <w:t>.</w:t>
      </w:r>
    </w:p>
    <w:p w14:paraId="6F4B2C82" w14:textId="21E12190" w:rsidR="008E678E" w:rsidRPr="00250117" w:rsidRDefault="008E678E" w:rsidP="0070372E">
      <w:pPr>
        <w:numPr>
          <w:ilvl w:val="0"/>
          <w:numId w:val="8"/>
        </w:numPr>
        <w:textAlignment w:val="auto"/>
        <w:rPr>
          <w:lang w:val="en-CA" w:eastAsia="de-DE"/>
        </w:rPr>
      </w:pPr>
      <w:r w:rsidRPr="00250117">
        <w:rPr>
          <w:lang w:val="en-CA" w:eastAsia="de-DE"/>
        </w:rPr>
        <w:t>LIC is disabled for blocks with less than 32 luma samples</w:t>
      </w:r>
      <w:r w:rsidR="008E4486">
        <w:rPr>
          <w:lang w:val="en-CA" w:eastAsia="de-DE"/>
        </w:rPr>
        <w:t>.</w:t>
      </w:r>
    </w:p>
    <w:p w14:paraId="7870EEA3" w14:textId="62DDC523" w:rsidR="004E7EE4" w:rsidRPr="00A13EA2" w:rsidRDefault="008E678E" w:rsidP="00A13EA2">
      <w:pPr>
        <w:numPr>
          <w:ilvl w:val="0"/>
          <w:numId w:val="8"/>
        </w:numPr>
        <w:textAlignment w:val="auto"/>
        <w:rPr>
          <w:lang w:val="en-CA" w:eastAsia="de-DE"/>
        </w:rPr>
      </w:pPr>
      <w:r w:rsidRPr="00250117">
        <w:rPr>
          <w:lang w:val="en-CA" w:eastAsia="de-DE"/>
        </w:rPr>
        <w:t>Samples of the reference block template are generated by using MC with the block MV without rounding it to integer-pel precision.</w:t>
      </w:r>
    </w:p>
    <w:p w14:paraId="67E8EE10" w14:textId="4995A54D" w:rsidR="00D62B82" w:rsidRPr="00D62B82" w:rsidRDefault="00D62B82" w:rsidP="0054124A">
      <w:pPr>
        <w:pStyle w:val="Heading4"/>
        <w:numPr>
          <w:ilvl w:val="3"/>
          <w:numId w:val="40"/>
        </w:numPr>
        <w:rPr>
          <w:lang w:val="en-CA"/>
        </w:rPr>
      </w:pPr>
      <w:r>
        <w:rPr>
          <w:lang w:val="en-CA"/>
        </w:rPr>
        <w:t>LIC flag determination</w:t>
      </w:r>
    </w:p>
    <w:p w14:paraId="319A30E9" w14:textId="01D9755B" w:rsidR="00D62B82" w:rsidRDefault="00D62B82" w:rsidP="008E4486">
      <w:pPr>
        <w:rPr>
          <w:lang w:val="en-CA"/>
        </w:rPr>
      </w:pPr>
      <w:r>
        <w:rPr>
          <w:lang w:val="en-CA"/>
        </w:rPr>
        <w:t>A</w:t>
      </w:r>
      <w:r w:rsidRPr="00250117">
        <w:rPr>
          <w:lang w:val="en-CA"/>
        </w:rPr>
        <w:t>n LIC flag is signaled for AMVP mode to indicate the use of LIC.</w:t>
      </w:r>
      <w:r>
        <w:rPr>
          <w:lang w:val="en-CA"/>
        </w:rPr>
        <w:t xml:space="preserve"> For the merge mode, the LIC flag is not inherited from a merge candidate, instead, it is derived on-the-fly. More specifically, the LIC flag </w:t>
      </w:r>
      <w:r w:rsidRPr="00440DF2">
        <w:rPr>
          <w:lang w:val="en-CA"/>
        </w:rPr>
        <w:t xml:space="preserve">of a merge candidate </w:t>
      </w:r>
      <w:r>
        <w:rPr>
          <w:lang w:val="en-CA"/>
        </w:rPr>
        <w:t>is</w:t>
      </w:r>
      <w:r w:rsidRPr="00440DF2">
        <w:rPr>
          <w:lang w:val="en-CA"/>
        </w:rPr>
        <w:t xml:space="preserve"> derived</w:t>
      </w:r>
      <w:r>
        <w:rPr>
          <w:lang w:val="en-CA"/>
        </w:rPr>
        <w:t xml:space="preserve"> by comparing two template costs: a </w:t>
      </w:r>
      <w:r w:rsidRPr="001D60F9">
        <w:rPr>
          <w:lang w:val="en-CA"/>
        </w:rPr>
        <w:t>SAD</w:t>
      </w:r>
      <w:r>
        <w:rPr>
          <w:lang w:val="en-CA"/>
        </w:rPr>
        <w:t xml:space="preserve">-based template cost, denoted as </w:t>
      </w:r>
      <w:r>
        <w:rPr>
          <w:rFonts w:hint="eastAsia"/>
          <w:lang w:val="en-CA" w:eastAsia="zh-CN"/>
        </w:rPr>
        <w:t>C</w:t>
      </w:r>
      <w:r>
        <w:rPr>
          <w:lang w:val="en-CA"/>
        </w:rPr>
        <w:t>0, and a Mean Removal SAD (</w:t>
      </w:r>
      <w:r w:rsidRPr="001D60F9">
        <w:rPr>
          <w:lang w:val="en-CA"/>
        </w:rPr>
        <w:t>MRSAD</w:t>
      </w:r>
      <w:r>
        <w:rPr>
          <w:lang w:val="en-CA"/>
        </w:rPr>
        <w:t>)-based</w:t>
      </w:r>
      <w:r w:rsidRPr="001D60F9">
        <w:rPr>
          <w:lang w:val="en-CA"/>
        </w:rPr>
        <w:t xml:space="preserve"> </w:t>
      </w:r>
      <w:r>
        <w:rPr>
          <w:lang w:val="en-CA"/>
        </w:rPr>
        <w:t xml:space="preserve">template cost, denoted as C1. The LIC flag is set to be false, if C0 &lt;= C1 and is set to be true, if C0 &gt; C1. To favor the inherited LIC flag, C0 is multiplied by </w:t>
      </w:r>
      <w:r w:rsidRPr="00B13EFA">
        <w:rPr>
          <w:i/>
          <w:iCs/>
          <w:lang w:val="en-CA"/>
        </w:rPr>
        <w:t>α</w:t>
      </w:r>
      <w:r>
        <w:rPr>
          <w:i/>
          <w:iCs/>
          <w:lang w:val="en-CA"/>
        </w:rPr>
        <w:t xml:space="preserve"> </w:t>
      </w:r>
      <w:r>
        <w:rPr>
          <w:lang w:val="en-CA"/>
        </w:rPr>
        <w:t>if the inherited LIC flag is false while</w:t>
      </w:r>
      <w:r w:rsidRPr="0048446D">
        <w:rPr>
          <w:lang w:val="en-CA"/>
        </w:rPr>
        <w:t xml:space="preserve"> </w:t>
      </w:r>
      <w:r>
        <w:rPr>
          <w:lang w:val="en-CA"/>
        </w:rPr>
        <w:t xml:space="preserve">C1 is multiplied by </w:t>
      </w:r>
      <w:r w:rsidRPr="000B4B54">
        <w:rPr>
          <w:i/>
          <w:iCs/>
          <w:lang w:val="en-CA"/>
        </w:rPr>
        <w:t>α</w:t>
      </w:r>
      <w:r>
        <w:rPr>
          <w:i/>
          <w:iCs/>
          <w:lang w:val="en-CA"/>
        </w:rPr>
        <w:t xml:space="preserve"> </w:t>
      </w:r>
      <w:r>
        <w:rPr>
          <w:lang w:val="en-CA"/>
        </w:rPr>
        <w:t xml:space="preserve">if the inherited LIC flag is true, where </w:t>
      </w:r>
      <w:r w:rsidRPr="009B73C6">
        <w:rPr>
          <w:i/>
          <w:iCs/>
          <w:lang w:val="en-CA"/>
        </w:rPr>
        <w:t>α</w:t>
      </w:r>
      <w:r>
        <w:rPr>
          <w:lang w:val="en-CA"/>
        </w:rPr>
        <w:t xml:space="preserve"> &lt; 1.</w:t>
      </w:r>
    </w:p>
    <w:p w14:paraId="39884045" w14:textId="316C8893" w:rsidR="003C4F91" w:rsidRDefault="008E4486" w:rsidP="008E4486">
      <w:pPr>
        <w:rPr>
          <w:lang w:val="en-CA"/>
        </w:rPr>
      </w:pPr>
      <w:r>
        <w:rPr>
          <w:lang w:val="en-CA"/>
        </w:rPr>
        <w:t>F</w:t>
      </w:r>
      <w:r w:rsidRPr="68A1C64C">
        <w:rPr>
          <w:lang w:val="en-CA"/>
        </w:rPr>
        <w:t xml:space="preserve">or inter-prediction merge modes, </w:t>
      </w:r>
      <w:r>
        <w:rPr>
          <w:lang w:val="en-CA"/>
        </w:rPr>
        <w:t xml:space="preserve">the LIC flag value could be either signalled </w:t>
      </w:r>
      <w:r>
        <w:t>for regular merge mode, affine merge mode and TM merge mode</w:t>
      </w:r>
      <w:r>
        <w:rPr>
          <w:lang w:val="en-CA"/>
        </w:rPr>
        <w:t xml:space="preserve"> or inherited</w:t>
      </w:r>
      <w:r w:rsidRPr="68A1C64C">
        <w:rPr>
          <w:lang w:val="en-CA"/>
        </w:rPr>
        <w:t xml:space="preserve"> from a merge candidate. </w:t>
      </w:r>
      <w:r w:rsidRPr="68A1C64C">
        <w:rPr>
          <w:rStyle w:val="ui-provider"/>
        </w:rPr>
        <w:t xml:space="preserve">The </w:t>
      </w:r>
      <w:r>
        <w:rPr>
          <w:rStyle w:val="ui-provider"/>
        </w:rPr>
        <w:t xml:space="preserve">signalled </w:t>
      </w:r>
      <w:r w:rsidRPr="68A1C64C">
        <w:rPr>
          <w:rStyle w:val="ui-provider"/>
        </w:rPr>
        <w:t>flag indicate</w:t>
      </w:r>
      <w:r>
        <w:rPr>
          <w:rStyle w:val="ui-provider"/>
        </w:rPr>
        <w:t>s</w:t>
      </w:r>
      <w:r w:rsidRPr="68A1C64C">
        <w:rPr>
          <w:rStyle w:val="ui-provider"/>
        </w:rPr>
        <w:t xml:space="preserve"> if the original inherited LIC flag or the reverse LIC flag value is used for a merge candidate.</w:t>
      </w:r>
      <w:r>
        <w:t xml:space="preserve"> Also, LIC is enabled with PU level</w:t>
      </w:r>
      <w:r w:rsidRPr="49A6D53D">
        <w:rPr>
          <w:lang w:val="en-CA"/>
        </w:rPr>
        <w:t xml:space="preserve"> BDMVR and BDOF.</w:t>
      </w:r>
    </w:p>
    <w:p w14:paraId="754397ED" w14:textId="553F6F82" w:rsidR="004E7EE4" w:rsidRDefault="004E7EE4" w:rsidP="008E4486">
      <w:pPr>
        <w:pStyle w:val="Heading4"/>
        <w:numPr>
          <w:ilvl w:val="3"/>
          <w:numId w:val="40"/>
        </w:numPr>
        <w:rPr>
          <w:lang w:val="en-CA"/>
        </w:rPr>
      </w:pPr>
      <w:r>
        <w:rPr>
          <w:lang w:val="en-CA"/>
        </w:rPr>
        <w:t>LIC parameter derivation</w:t>
      </w:r>
    </w:p>
    <w:p w14:paraId="79392A4C" w14:textId="3CD3514B" w:rsidR="00371D24" w:rsidRPr="00371D24" w:rsidRDefault="00371D24" w:rsidP="0054124A">
      <w:pPr>
        <w:rPr>
          <w:lang w:val="en-CA"/>
        </w:rPr>
      </w:pPr>
      <w:r>
        <w:rPr>
          <w:rFonts w:hint="eastAsia"/>
          <w:lang w:val="en-CA" w:eastAsia="zh-CN"/>
        </w:rPr>
        <w:t>In</w:t>
      </w:r>
      <w:r>
        <w:rPr>
          <w:lang w:val="en-CA" w:eastAsia="zh-CN"/>
        </w:rPr>
        <w:t xml:space="preserve"> </w:t>
      </w:r>
      <w:r>
        <w:rPr>
          <w:rFonts w:hint="eastAsia"/>
          <w:lang w:val="en-CA" w:eastAsia="zh-CN"/>
        </w:rPr>
        <w:t>addit</w:t>
      </w:r>
      <w:r>
        <w:rPr>
          <w:lang w:val="en-CA" w:eastAsia="zh-CN"/>
        </w:rPr>
        <w:t>ion to the LIC parameter derivation process using neighbouring samples, the following further apply:</w:t>
      </w:r>
    </w:p>
    <w:p w14:paraId="610F0764" w14:textId="77777777" w:rsidR="004E7EE4" w:rsidRPr="00250117" w:rsidRDefault="004E7EE4" w:rsidP="004E7EE4">
      <w:pPr>
        <w:numPr>
          <w:ilvl w:val="0"/>
          <w:numId w:val="8"/>
        </w:numPr>
        <w:textAlignment w:val="auto"/>
        <w:rPr>
          <w:lang w:val="en-CA" w:eastAsia="de-DE"/>
        </w:rPr>
      </w:pPr>
      <w:r w:rsidRPr="00250117">
        <w:rPr>
          <w:lang w:val="en-CA" w:eastAsia="de-DE"/>
        </w:rPr>
        <w:t>For both non-subblock and affine modes, LIC parameter derivation is performed based on the template block samples corresponding to the current CU, instead of partial template block samples corresponding to first top-left 16x16 unit</w:t>
      </w:r>
      <w:r>
        <w:rPr>
          <w:lang w:val="en-CA" w:eastAsia="de-DE"/>
        </w:rPr>
        <w:t>.</w:t>
      </w:r>
    </w:p>
    <w:p w14:paraId="189B71CE" w14:textId="77777777" w:rsidR="004E7EE4" w:rsidRPr="008E4486" w:rsidRDefault="004E7EE4" w:rsidP="004E7EE4">
      <w:pPr>
        <w:numPr>
          <w:ilvl w:val="0"/>
          <w:numId w:val="8"/>
        </w:numPr>
        <w:textAlignment w:val="auto"/>
        <w:rPr>
          <w:lang w:val="en-CA" w:eastAsia="de-DE"/>
        </w:rPr>
      </w:pPr>
      <w:r>
        <w:rPr>
          <w:lang w:val="en-CA" w:eastAsia="de-DE"/>
        </w:rPr>
        <w:t xml:space="preserve">The LIC parameters could be adjusted instead of directly using the derived values. </w:t>
      </w:r>
      <w:r w:rsidRPr="004974FA">
        <w:rPr>
          <w:lang w:val="en-CA" w:eastAsia="de-DE"/>
        </w:rPr>
        <w:t>Similar to the slope adjustment of CCLM, an adjustment parameter for the uni-predicted LIC coded block is used to modify parameters of LIC. The adjustment parameter is signalled for AMVP mode.</w:t>
      </w:r>
    </w:p>
    <w:p w14:paraId="75DD3348" w14:textId="71AAEB07" w:rsidR="004E7EE4" w:rsidRDefault="004E7EE4" w:rsidP="004E7EE4">
      <w:pPr>
        <w:numPr>
          <w:ilvl w:val="0"/>
          <w:numId w:val="8"/>
        </w:numPr>
        <w:textAlignment w:val="auto"/>
        <w:rPr>
          <w:lang w:val="en-CA" w:eastAsia="de-DE"/>
        </w:rPr>
      </w:pPr>
      <w:r w:rsidRPr="008433F0">
        <w:rPr>
          <w:lang w:val="en-CA" w:eastAsia="de-DE"/>
        </w:rPr>
        <w:t>For the bi-predictive inter CUs, two sets of LIC parameters are separately deri</w:t>
      </w:r>
      <w:r>
        <w:rPr>
          <w:lang w:val="en-CA" w:eastAsia="de-DE"/>
        </w:rPr>
        <w:t>v</w:t>
      </w:r>
      <w:r w:rsidRPr="008433F0">
        <w:rPr>
          <w:lang w:val="en-CA" w:eastAsia="de-DE"/>
        </w:rPr>
        <w:t>ed for L0 and L1 prediction samples. An iterative mann</w:t>
      </w:r>
      <w:r>
        <w:rPr>
          <w:lang w:val="en-CA" w:eastAsia="de-DE"/>
        </w:rPr>
        <w:t>e</w:t>
      </w:r>
      <w:r w:rsidRPr="008433F0">
        <w:rPr>
          <w:lang w:val="en-CA" w:eastAsia="de-DE"/>
        </w:rPr>
        <w:t>r to derive the L0 and L1 LIC parameters is applied. Specifically, L0 LIC param</w:t>
      </w:r>
      <w:r>
        <w:rPr>
          <w:lang w:val="en-CA" w:eastAsia="de-DE"/>
        </w:rPr>
        <w:t>e</w:t>
      </w:r>
      <w:r w:rsidRPr="008433F0">
        <w:rPr>
          <w:lang w:val="en-CA" w:eastAsia="de-DE"/>
        </w:rPr>
        <w:t>ters are firstly derived by minimizing difference between L0 template prediction T</w:t>
      </w:r>
      <w:r>
        <w:rPr>
          <w:vertAlign w:val="subscript"/>
          <w:lang w:val="en-CA" w:eastAsia="de-DE"/>
        </w:rPr>
        <w:t>0</w:t>
      </w:r>
      <w:r w:rsidRPr="008433F0">
        <w:rPr>
          <w:lang w:val="en-CA" w:eastAsia="de-DE"/>
        </w:rPr>
        <w:t xml:space="preserve"> and the template T and the samples in T are updated by subtracting the corresponding samples in T</w:t>
      </w:r>
      <w:r>
        <w:rPr>
          <w:vertAlign w:val="subscript"/>
          <w:lang w:val="en-CA" w:eastAsia="de-DE"/>
        </w:rPr>
        <w:t>0</w:t>
      </w:r>
      <w:r w:rsidRPr="008433F0">
        <w:rPr>
          <w:lang w:val="en-CA" w:eastAsia="de-DE"/>
        </w:rPr>
        <w:t>. Then, the L1 parameters are calculated that minimizes the difference between L1 template prediction T</w:t>
      </w:r>
      <w:r>
        <w:rPr>
          <w:vertAlign w:val="subscript"/>
          <w:lang w:val="en-CA" w:eastAsia="de-DE"/>
        </w:rPr>
        <w:t>1</w:t>
      </w:r>
      <w:r w:rsidRPr="008433F0">
        <w:rPr>
          <w:lang w:val="en-CA" w:eastAsia="de-DE"/>
        </w:rPr>
        <w:t xml:space="preserve"> and the updated template. Finally, the L0 parameter is refined again in the same way</w:t>
      </w:r>
      <w:r>
        <w:rPr>
          <w:lang w:val="en-CA" w:eastAsia="de-DE"/>
        </w:rPr>
        <w:t>.</w:t>
      </w:r>
    </w:p>
    <w:p w14:paraId="45076FA4" w14:textId="696E0931" w:rsidR="00AE768E" w:rsidRDefault="00AE768E" w:rsidP="00CE238B">
      <w:pPr>
        <w:numPr>
          <w:ilvl w:val="0"/>
          <w:numId w:val="8"/>
        </w:numPr>
        <w:textAlignment w:val="auto"/>
        <w:rPr>
          <w:lang w:val="en-CA" w:eastAsia="de-DE"/>
        </w:rPr>
      </w:pPr>
      <w:r w:rsidRPr="00CE238B">
        <w:rPr>
          <w:lang w:val="en-CA" w:eastAsia="de-DE"/>
        </w:rPr>
        <w:t xml:space="preserve">For the </w:t>
      </w:r>
      <w:r w:rsidR="00CE238B" w:rsidRPr="00CE238B">
        <w:rPr>
          <w:lang w:val="en-CA" w:eastAsia="de-DE"/>
        </w:rPr>
        <w:t>Geometric partitioning mode (GPM)</w:t>
      </w:r>
      <w:r w:rsidR="00CE238B">
        <w:rPr>
          <w:lang w:val="en-CA" w:eastAsia="de-DE"/>
        </w:rPr>
        <w:t xml:space="preserve"> mode, </w:t>
      </w:r>
      <w:r w:rsidR="00CE238B" w:rsidRPr="00CE238B">
        <w:rPr>
          <w:lang w:val="en-CA" w:eastAsia="de-DE"/>
        </w:rPr>
        <w:t xml:space="preserve">when </w:t>
      </w:r>
      <w:r w:rsidR="00CE238B">
        <w:rPr>
          <w:lang w:val="en-CA" w:eastAsia="de-DE"/>
        </w:rPr>
        <w:t>the</w:t>
      </w:r>
      <w:r w:rsidR="00CE238B" w:rsidRPr="00CE238B">
        <w:rPr>
          <w:lang w:val="en-CA" w:eastAsia="de-DE"/>
        </w:rPr>
        <w:t xml:space="preserve"> LIC flag</w:t>
      </w:r>
      <w:r w:rsidR="00CE238B">
        <w:rPr>
          <w:lang w:val="en-CA" w:eastAsia="de-DE"/>
        </w:rPr>
        <w:t xml:space="preserve"> j</w:t>
      </w:r>
      <w:r w:rsidR="00CE238B" w:rsidRPr="00CE238B">
        <w:rPr>
          <w:lang w:val="en-CA" w:eastAsia="de-DE"/>
        </w:rPr>
        <w:t>s determined to be true, LIC model parameters from causally neighboring blocks could be inherited conditionally, addition to motion information during the construction process of GPM merge candidate list.</w:t>
      </w:r>
    </w:p>
    <w:p w14:paraId="41288DD1" w14:textId="4CD71A3B" w:rsidR="00371D24" w:rsidRDefault="00371D24" w:rsidP="0054124A">
      <w:pPr>
        <w:numPr>
          <w:ilvl w:val="0"/>
          <w:numId w:val="8"/>
        </w:numPr>
        <w:textAlignment w:val="auto"/>
        <w:rPr>
          <w:lang w:eastAsia="zh-TW"/>
        </w:rPr>
      </w:pPr>
      <w:r>
        <w:rPr>
          <w:szCs w:val="22"/>
          <w:lang w:val="en-CA" w:eastAsia="zh-TW"/>
        </w:rPr>
        <w:t>For</w:t>
      </w:r>
      <w:r>
        <w:t xml:space="preserve"> regular merge modes, some new merge candidates that could inherit LIC model from causal neighborhood are competing jointly with all other merge candidates in the ARMC stage.</w:t>
      </w:r>
    </w:p>
    <w:p w14:paraId="3D639A75" w14:textId="376F1B97" w:rsidR="00371D24" w:rsidRPr="0054124A" w:rsidRDefault="00371D24" w:rsidP="0054124A">
      <w:pPr>
        <w:ind w:left="360"/>
        <w:textAlignment w:val="auto"/>
        <w:rPr>
          <w:lang w:val="en-CA" w:eastAsia="zh-CN"/>
        </w:rPr>
      </w:pPr>
    </w:p>
    <w:p w14:paraId="154434C4" w14:textId="404013C7" w:rsidR="00D62B82" w:rsidRPr="00D62B82" w:rsidRDefault="00D62B82" w:rsidP="0054124A">
      <w:pPr>
        <w:pStyle w:val="Heading4"/>
        <w:numPr>
          <w:ilvl w:val="3"/>
          <w:numId w:val="40"/>
        </w:numPr>
        <w:rPr>
          <w:lang w:val="en-CA"/>
        </w:rPr>
      </w:pPr>
      <w:r>
        <w:rPr>
          <w:lang w:val="en-CA"/>
        </w:rPr>
        <w:t>Non-local LIC</w:t>
      </w:r>
    </w:p>
    <w:p w14:paraId="11D0CF8A" w14:textId="77777777" w:rsidR="008E4486" w:rsidRPr="00250117" w:rsidRDefault="008E4486" w:rsidP="008E4486">
      <w:pPr>
        <w:textAlignment w:val="auto"/>
        <w:rPr>
          <w:lang w:val="en-CA" w:eastAsia="zh-CN"/>
        </w:rPr>
      </w:pPr>
      <w:r>
        <w:rPr>
          <w:rFonts w:hint="eastAsia"/>
          <w:lang w:val="en-CA" w:eastAsia="zh-CN"/>
        </w:rPr>
        <w:t>N</w:t>
      </w:r>
      <w:r w:rsidRPr="009D7FF6">
        <w:rPr>
          <w:lang w:val="en-CA"/>
        </w:rPr>
        <w:t xml:space="preserve">on-local illumination compensation (NLIC) is </w:t>
      </w:r>
      <w:r>
        <w:rPr>
          <w:lang w:val="en-CA"/>
        </w:rPr>
        <w:t>applied in ECM wherein the linear model is derived from the</w:t>
      </w:r>
      <w:r w:rsidRPr="009D7FF6">
        <w:rPr>
          <w:lang w:val="en-CA"/>
        </w:rPr>
        <w:t xml:space="preserve"> previously coded </w:t>
      </w:r>
      <w:r>
        <w:rPr>
          <w:lang w:val="en-CA"/>
        </w:rPr>
        <w:t xml:space="preserve">inter </w:t>
      </w:r>
      <w:r w:rsidRPr="009D7FF6">
        <w:rPr>
          <w:lang w:val="en-CA"/>
        </w:rPr>
        <w:t xml:space="preserve">CUs by minimizing the difference between </w:t>
      </w:r>
      <w:r>
        <w:rPr>
          <w:lang w:val="en-CA"/>
        </w:rPr>
        <w:t>their reconstruction and prediction samples</w:t>
      </w:r>
      <w:r w:rsidRPr="009D7FF6">
        <w:rPr>
          <w:lang w:val="en-CA"/>
        </w:rPr>
        <w:t xml:space="preserve">. </w:t>
      </w:r>
      <w:r>
        <w:rPr>
          <w:lang w:val="en-CA"/>
        </w:rPr>
        <w:t>When constructing the merge lists, up to 16 and 6 NLIC candidates (obtained from both spatial adjacent and non-adjacent positions) are inserted to the lists of regular merge and subblock merge respectively, and reordered with the existing merge candidates. The lengths of the output merge lists are kept unchanged. Th</w:t>
      </w:r>
      <w:r w:rsidRPr="009D7FF6">
        <w:rPr>
          <w:lang w:val="en-CA"/>
        </w:rPr>
        <w:t>e same pattern used for</w:t>
      </w:r>
      <w:r>
        <w:rPr>
          <w:lang w:val="en-CA"/>
        </w:rPr>
        <w:t xml:space="preserve"> non-adjacent merge mode </w:t>
      </w:r>
      <w:r w:rsidRPr="009D7FF6">
        <w:rPr>
          <w:lang w:val="en-CA"/>
        </w:rPr>
        <w:t>is reused to locate th</w:t>
      </w:r>
      <w:r>
        <w:rPr>
          <w:lang w:val="en-CA"/>
        </w:rPr>
        <w:t>e non-adjacent positions in the scheme</w:t>
      </w:r>
      <w:r>
        <w:rPr>
          <w:rFonts w:hint="eastAsia"/>
          <w:lang w:val="en-CA" w:eastAsia="zh-CN"/>
        </w:rPr>
        <w:t>.</w:t>
      </w:r>
    </w:p>
    <w:p w14:paraId="7FADBBEB" w14:textId="77777777" w:rsidR="008E678E" w:rsidRPr="00250117" w:rsidRDefault="008E678E" w:rsidP="0070372E">
      <w:pPr>
        <w:pStyle w:val="Heading3"/>
        <w:rPr>
          <w:lang w:val="en-CA"/>
        </w:rPr>
      </w:pPr>
      <w:bookmarkStart w:id="110" w:name="_Toc162219291"/>
      <w:bookmarkStart w:id="111" w:name="_Toc180352326"/>
      <w:bookmarkEnd w:id="110"/>
      <w:r w:rsidRPr="00250117">
        <w:rPr>
          <w:lang w:val="en-CA"/>
        </w:rPr>
        <w:t>Non-adjacent spatial candidate</w:t>
      </w:r>
      <w:bookmarkEnd w:id="111"/>
    </w:p>
    <w:p w14:paraId="470F14E4" w14:textId="58C0D876" w:rsidR="008E678E" w:rsidRPr="00250117" w:rsidRDefault="008E678E" w:rsidP="008C0C9F">
      <w:pPr>
        <w:spacing w:before="120" w:after="120"/>
        <w:rPr>
          <w:szCs w:val="22"/>
          <w:lang w:val="en-CA"/>
        </w:rPr>
      </w:pPr>
      <w:r w:rsidRPr="00250117">
        <w:rPr>
          <w:lang w:val="en-CA"/>
        </w:rPr>
        <w:t xml:space="preserve">The non-adjacent spatial merge candidates as in JVET-L0399 are inserted after the </w:t>
      </w:r>
      <w:r w:rsidR="00D54E09">
        <w:rPr>
          <w:lang w:val="en-CA"/>
        </w:rPr>
        <w:t>temporal motion vector prediction (</w:t>
      </w:r>
      <w:r w:rsidRPr="00250117">
        <w:rPr>
          <w:lang w:val="en-CA"/>
        </w:rPr>
        <w:t>TMVP</w:t>
      </w:r>
      <w:r w:rsidR="00D54E09">
        <w:rPr>
          <w:lang w:val="en-CA"/>
        </w:rPr>
        <w:t>)</w:t>
      </w:r>
      <w:r w:rsidRPr="00250117">
        <w:rPr>
          <w:lang w:val="en-CA"/>
        </w:rPr>
        <w:t xml:space="preserve"> in the regular merge candidate list. </w:t>
      </w:r>
      <w:r w:rsidRPr="00250117">
        <w:rPr>
          <w:szCs w:val="22"/>
          <w:lang w:val="en-CA"/>
        </w:rPr>
        <w:t xml:space="preserve">The pattern of spatial merge candidates is shown in </w:t>
      </w:r>
      <w:r w:rsidRPr="00250117">
        <w:rPr>
          <w:color w:val="2B579A"/>
          <w:szCs w:val="22"/>
          <w:shd w:val="clear" w:color="auto" w:fill="E6E6E6"/>
          <w:lang w:val="en-CA"/>
        </w:rPr>
        <w:fldChar w:fldCharType="begin"/>
      </w:r>
      <w:r w:rsidRPr="00250117">
        <w:rPr>
          <w:szCs w:val="22"/>
          <w:lang w:val="en-CA"/>
        </w:rPr>
        <w:instrText xml:space="preserve"> REF _Ref59521706 \h </w:instrText>
      </w:r>
      <w:r w:rsidRPr="00250117">
        <w:rPr>
          <w:color w:val="2B579A"/>
          <w:szCs w:val="22"/>
          <w:shd w:val="clear" w:color="auto" w:fill="E6E6E6"/>
          <w:lang w:val="en-CA"/>
        </w:rPr>
      </w:r>
      <w:r w:rsidRPr="00250117">
        <w:rPr>
          <w:color w:val="2B579A"/>
          <w:szCs w:val="22"/>
          <w:shd w:val="clear" w:color="auto" w:fill="E6E6E6"/>
          <w:lang w:val="en-CA"/>
        </w:rPr>
        <w:fldChar w:fldCharType="separate"/>
      </w:r>
      <w:r w:rsidR="00E264D5" w:rsidRPr="00250117">
        <w:rPr>
          <w:lang w:val="en-CA"/>
        </w:rPr>
        <w:t xml:space="preserve">Figure </w:t>
      </w:r>
      <w:r w:rsidR="00E264D5">
        <w:rPr>
          <w:noProof/>
          <w:lang w:val="en-CA"/>
        </w:rPr>
        <w:t>29</w:t>
      </w:r>
      <w:r w:rsidRPr="00250117">
        <w:rPr>
          <w:color w:val="2B579A"/>
          <w:szCs w:val="22"/>
          <w:shd w:val="clear" w:color="auto" w:fill="E6E6E6"/>
          <w:lang w:val="en-CA"/>
        </w:rPr>
        <w:fldChar w:fldCharType="end"/>
      </w:r>
      <w:r w:rsidRPr="00250117">
        <w:rPr>
          <w:szCs w:val="22"/>
          <w:lang w:val="en-CA"/>
        </w:rPr>
        <w:t>. The distances between non-adjacent spatial candidates and current coding block are based on the width and height of current coding block. The line buffer restriction</w:t>
      </w:r>
      <w:r w:rsidR="0055533E">
        <w:rPr>
          <w:szCs w:val="22"/>
          <w:lang w:val="en-CA"/>
        </w:rPr>
        <w:t xml:space="preserve"> is not applied.</w:t>
      </w:r>
    </w:p>
    <w:p w14:paraId="28A145AC" w14:textId="77777777" w:rsidR="008E678E" w:rsidRPr="00250117" w:rsidRDefault="008E678E" w:rsidP="008C0C9F">
      <w:pPr>
        <w:keepNext/>
        <w:jc w:val="center"/>
        <w:rPr>
          <w:lang w:val="en-CA"/>
        </w:rPr>
      </w:pPr>
      <w:r w:rsidRPr="00250117">
        <w:rPr>
          <w:noProof/>
          <w:lang w:eastAsia="zh-CN"/>
        </w:rPr>
        <w:drawing>
          <wp:inline distT="0" distB="0" distL="0" distR="0" wp14:anchorId="6A393E92" wp14:editId="31224899">
            <wp:extent cx="4206240" cy="366383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230474" cy="3684943"/>
                    </a:xfrm>
                    <a:prstGeom prst="rect">
                      <a:avLst/>
                    </a:prstGeom>
                  </pic:spPr>
                </pic:pic>
              </a:graphicData>
            </a:graphic>
          </wp:inline>
        </w:drawing>
      </w:r>
    </w:p>
    <w:p w14:paraId="4DFA9EF7" w14:textId="0BBA9128" w:rsidR="008E678E" w:rsidRPr="00250117" w:rsidRDefault="008E678E" w:rsidP="008C0C9F">
      <w:pPr>
        <w:pStyle w:val="Caption"/>
        <w:rPr>
          <w:lang w:val="en-CA"/>
        </w:rPr>
      </w:pPr>
      <w:bookmarkStart w:id="112" w:name="_Ref59521706"/>
      <w:bookmarkStart w:id="113" w:name="_Hlk130157466"/>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EC34BD">
        <w:rPr>
          <w:noProof/>
          <w:lang w:val="en-CA"/>
        </w:rPr>
        <w:t>30</w:t>
      </w:r>
      <w:r w:rsidRPr="00250117">
        <w:rPr>
          <w:lang w:val="en-CA"/>
        </w:rPr>
        <w:fldChar w:fldCharType="end"/>
      </w:r>
      <w:bookmarkEnd w:id="112"/>
      <w:r w:rsidRPr="00250117">
        <w:rPr>
          <w:lang w:val="en-CA"/>
        </w:rPr>
        <w:t xml:space="preserve">. </w:t>
      </w:r>
      <w:bookmarkEnd w:id="113"/>
      <w:r w:rsidRPr="00250117">
        <w:rPr>
          <w:lang w:val="en-CA"/>
        </w:rPr>
        <w:t>Spatial neighboring blocks used to derive the spatial merge candidates</w:t>
      </w:r>
      <w:r w:rsidR="00AC7910">
        <w:rPr>
          <w:lang w:val="en-CA"/>
        </w:rPr>
        <w:t>.</w:t>
      </w:r>
    </w:p>
    <w:p w14:paraId="4C01A402" w14:textId="5EF6F1D3" w:rsidR="00BB2959" w:rsidRDefault="00BB2959" w:rsidP="0070372E">
      <w:pPr>
        <w:pStyle w:val="Heading3"/>
        <w:rPr>
          <w:lang w:val="en-CA"/>
        </w:rPr>
      </w:pPr>
      <w:bookmarkStart w:id="114" w:name="_Toc180352327"/>
      <w:r>
        <w:rPr>
          <w:lang w:val="en-CA"/>
        </w:rPr>
        <w:t>T</w:t>
      </w:r>
      <w:r w:rsidRPr="00BB2959">
        <w:rPr>
          <w:lang w:val="en-CA"/>
        </w:rPr>
        <w:t>emporal motion information derivation</w:t>
      </w:r>
      <w:bookmarkEnd w:id="114"/>
    </w:p>
    <w:p w14:paraId="42A8184C" w14:textId="3DC39897" w:rsidR="00BB2959" w:rsidRDefault="0024038F" w:rsidP="00BB2959">
      <w:r>
        <w:rPr>
          <w:lang w:val="en-CA"/>
        </w:rPr>
        <w:t xml:space="preserve">In VVC, </w:t>
      </w:r>
      <w:r>
        <w:t xml:space="preserve">the </w:t>
      </w:r>
      <w:r w:rsidR="004C78DD" w:rsidRPr="004C78DD">
        <w:t>Temporal Motion Vector Prediction</w:t>
      </w:r>
      <w:r>
        <w:t xml:space="preserve"> (TMVP) for </w:t>
      </w:r>
      <w:r w:rsidR="004C78DD">
        <w:t xml:space="preserve">the </w:t>
      </w:r>
      <w:r>
        <w:t>AMVP and merge mode is derived by fetching the motion information from the center or the bottom-right of the collocated block</w:t>
      </w:r>
      <w:r w:rsidR="00870979">
        <w:t xml:space="preserve"> in a signaled collocated picture</w:t>
      </w:r>
      <w:r>
        <w:t>. Similarly, for the</w:t>
      </w:r>
      <w:r w:rsidR="004C78DD" w:rsidRPr="004C78DD">
        <w:t xml:space="preserve"> Subblock-based Temporal Motion Vector Prediction (SbTMVP)</w:t>
      </w:r>
      <w:r>
        <w:t xml:space="preserve"> mode, the motion information from the left neighboring position is used as a motion shift, which is then employed to obtain TMVPs at sub-CU level.</w:t>
      </w:r>
    </w:p>
    <w:p w14:paraId="71CA0F38" w14:textId="34C9ABFF" w:rsidR="004C78DD" w:rsidRDefault="004C78DD" w:rsidP="004C78DD">
      <w:r>
        <w:rPr>
          <w:lang w:val="en-CA"/>
        </w:rPr>
        <w:t xml:space="preserve">In ECM, to further </w:t>
      </w:r>
      <w:r w:rsidR="00870979">
        <w:rPr>
          <w:lang w:val="en-CA"/>
        </w:rPr>
        <w:t xml:space="preserve">improve the coding efficiency of TMVP, </w:t>
      </w:r>
      <w:r>
        <w:t xml:space="preserve">two aspects </w:t>
      </w:r>
      <w:r w:rsidR="00870979">
        <w:t>are modified</w:t>
      </w:r>
      <w:r>
        <w:t xml:space="preserve">. Firstly, two collocated </w:t>
      </w:r>
      <w:r w:rsidR="00870979">
        <w:t>pictures</w:t>
      </w:r>
      <w:r>
        <w:t xml:space="preserve"> are utilized</w:t>
      </w:r>
      <w:r w:rsidR="00870979">
        <w:t xml:space="preserve"> </w:t>
      </w:r>
      <w:r w:rsidR="00050C69">
        <w:t>which are the t</w:t>
      </w:r>
      <w:r w:rsidR="00870979">
        <w:t>wo reference frames with the least POC distance relative to the to-be-coded frame</w:t>
      </w:r>
      <w:r>
        <w:t>. Secondly, the motion shift to locate TMVP is adaptively determined from multiple locations according to template costs.</w:t>
      </w:r>
      <w:r w:rsidR="00050C69">
        <w:t xml:space="preserve"> More specifically, t</w:t>
      </w:r>
      <w:r>
        <w:t xml:space="preserve">wo motion shift candidate lists are constructed respectively for the two collocated frames. The motion shifts with the minimum template matching cost are used to derive SbTMVP or TMVP candidates. At most 4 SbTMVP candidates are included in the sub-block-based merge list. The SbTMVP candidate with the least template matching cost derived from the first collocated frame is placed in the first entry without reordering, while other SbTMVP candidates are sorted together with </w:t>
      </w:r>
      <w:r w:rsidR="00170738">
        <w:rPr>
          <w:rFonts w:hint="eastAsia"/>
          <w:lang w:eastAsia="zh-CN"/>
        </w:rPr>
        <w:t>affine</w:t>
      </w:r>
      <w:r w:rsidR="00170738">
        <w:t xml:space="preserve"> </w:t>
      </w:r>
      <w:r>
        <w:t>candidates.</w:t>
      </w:r>
      <w:r w:rsidR="00050C69">
        <w:t xml:space="preserve"> </w:t>
      </w:r>
      <w:r w:rsidR="00F651FE">
        <w:rPr>
          <w:rFonts w:hint="eastAsia"/>
          <w:lang w:eastAsia="zh-CN"/>
        </w:rPr>
        <w:t>In</w:t>
      </w:r>
      <w:r w:rsidR="00F651FE">
        <w:t xml:space="preserve"> addition, t</w:t>
      </w:r>
      <w:r>
        <w:t xml:space="preserve">he prediction direction of each subblock template is determined based on the center subblock. As </w:t>
      </w:r>
      <w:r w:rsidRPr="00F651FE">
        <w:rPr>
          <w:szCs w:val="22"/>
        </w:rPr>
        <w:t xml:space="preserve">illustrated in </w:t>
      </w:r>
      <w:r w:rsidR="00F651FE" w:rsidRPr="00F651FE">
        <w:rPr>
          <w:szCs w:val="22"/>
        </w:rPr>
        <w:fldChar w:fldCharType="begin"/>
      </w:r>
      <w:r w:rsidR="00F651FE" w:rsidRPr="00F651FE">
        <w:rPr>
          <w:szCs w:val="22"/>
        </w:rPr>
        <w:instrText xml:space="preserve"> REF _Ref130157749 \h  \* MERGEFORMAT </w:instrText>
      </w:r>
      <w:r w:rsidR="00F651FE" w:rsidRPr="00F651FE">
        <w:rPr>
          <w:szCs w:val="22"/>
        </w:rPr>
      </w:r>
      <w:r w:rsidR="00F651FE" w:rsidRPr="00F651FE">
        <w:rPr>
          <w:szCs w:val="22"/>
        </w:rPr>
        <w:fldChar w:fldCharType="separate"/>
      </w:r>
      <w:r w:rsidR="00E264D5" w:rsidRPr="00E264D5">
        <w:rPr>
          <w:szCs w:val="22"/>
          <w:lang w:val="en-CA"/>
        </w:rPr>
        <w:t xml:space="preserve">Figure </w:t>
      </w:r>
      <w:r w:rsidR="00E264D5" w:rsidRPr="00E264D5">
        <w:rPr>
          <w:noProof/>
          <w:szCs w:val="22"/>
          <w:lang w:val="en-CA"/>
        </w:rPr>
        <w:t>30</w:t>
      </w:r>
      <w:r w:rsidR="00F651FE" w:rsidRPr="00F651FE">
        <w:rPr>
          <w:szCs w:val="22"/>
        </w:rPr>
        <w:fldChar w:fldCharType="end"/>
      </w:r>
      <w:r>
        <w:t>, if the center subblock is uni-predicted, then all the subblock templates are uni-predicted, and vice versa. If the motion vector of corresponding adjacent subblock at the determined reference list is not available for a subblock template, zero MV is used for that subblock template</w:t>
      </w:r>
      <w:r w:rsidR="0092642C">
        <w:t>.</w:t>
      </w:r>
    </w:p>
    <w:p w14:paraId="51336D2A" w14:textId="1EB3D33C" w:rsidR="004C78DD" w:rsidRDefault="00FD77D2" w:rsidP="00B23D67">
      <w:pPr>
        <w:jc w:val="center"/>
      </w:pPr>
      <w:r>
        <w:rPr>
          <w:noProof/>
        </w:rPr>
        <w:drawing>
          <wp:inline distT="0" distB="0" distL="0" distR="0" wp14:anchorId="3367B89F" wp14:editId="255FADF2">
            <wp:extent cx="1655092" cy="1723240"/>
            <wp:effectExtent l="0" t="0" r="254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67450" cy="1736107"/>
                    </a:xfrm>
                    <a:prstGeom prst="rect">
                      <a:avLst/>
                    </a:prstGeom>
                    <a:noFill/>
                  </pic:spPr>
                </pic:pic>
              </a:graphicData>
            </a:graphic>
          </wp:inline>
        </w:drawing>
      </w:r>
    </w:p>
    <w:p w14:paraId="63402F70" w14:textId="21539021" w:rsidR="0024038F" w:rsidRDefault="0092642C" w:rsidP="00B23D67">
      <w:pPr>
        <w:jc w:val="center"/>
        <w:rPr>
          <w:b/>
          <w:sz w:val="20"/>
        </w:rPr>
      </w:pPr>
      <w:bookmarkStart w:id="115" w:name="_Ref130157749"/>
      <w:r w:rsidRPr="00B23D67">
        <w:rPr>
          <w:b/>
          <w:sz w:val="20"/>
          <w:lang w:val="en-CA"/>
        </w:rPr>
        <w:t xml:space="preserve">Figure </w:t>
      </w:r>
      <w:r w:rsidRPr="00B23D67">
        <w:rPr>
          <w:b/>
          <w:sz w:val="20"/>
          <w:lang w:val="en-CA"/>
        </w:rPr>
        <w:fldChar w:fldCharType="begin"/>
      </w:r>
      <w:r w:rsidRPr="00B23D67">
        <w:rPr>
          <w:b/>
          <w:sz w:val="20"/>
          <w:lang w:val="en-CA"/>
        </w:rPr>
        <w:instrText>SEQ Figure \* ARABIC</w:instrText>
      </w:r>
      <w:r w:rsidRPr="00B23D67">
        <w:rPr>
          <w:b/>
          <w:sz w:val="20"/>
          <w:lang w:val="en-CA"/>
        </w:rPr>
        <w:fldChar w:fldCharType="separate"/>
      </w:r>
      <w:r w:rsidR="00EC34BD">
        <w:rPr>
          <w:b/>
          <w:noProof/>
          <w:sz w:val="20"/>
          <w:lang w:val="en-CA"/>
        </w:rPr>
        <w:t>31</w:t>
      </w:r>
      <w:r w:rsidRPr="00B23D67">
        <w:rPr>
          <w:b/>
          <w:sz w:val="20"/>
        </w:rPr>
        <w:fldChar w:fldCharType="end"/>
      </w:r>
      <w:bookmarkEnd w:id="115"/>
      <w:r w:rsidRPr="00B23D67">
        <w:rPr>
          <w:b/>
          <w:sz w:val="20"/>
          <w:lang w:val="en-CA"/>
        </w:rPr>
        <w:t xml:space="preserve">. </w:t>
      </w:r>
      <w:r w:rsidRPr="00B23D67">
        <w:rPr>
          <w:b/>
          <w:sz w:val="20"/>
        </w:rPr>
        <w:t>S</w:t>
      </w:r>
      <w:r w:rsidR="004C78DD" w:rsidRPr="00B23D67">
        <w:rPr>
          <w:b/>
          <w:sz w:val="20"/>
        </w:rPr>
        <w:t>ubblock templates generation of SbTMVP</w:t>
      </w:r>
      <w:r w:rsidR="008E4486">
        <w:rPr>
          <w:b/>
          <w:sz w:val="20"/>
        </w:rPr>
        <w:t>.</w:t>
      </w:r>
    </w:p>
    <w:p w14:paraId="3204AA01" w14:textId="77777777" w:rsidR="008E4486" w:rsidRPr="00DB158B" w:rsidRDefault="008E4486" w:rsidP="008E4486">
      <w:pPr>
        <w:pStyle w:val="Heading3"/>
        <w:rPr>
          <w:lang w:val="en-CA"/>
        </w:rPr>
      </w:pPr>
      <w:bookmarkStart w:id="116" w:name="_Toc161786842"/>
      <w:bookmarkStart w:id="117" w:name="_Toc180352328"/>
      <w:r>
        <w:rPr>
          <w:lang w:val="en-CA"/>
        </w:rPr>
        <w:t>AMVP with SbTMVP mode</w:t>
      </w:r>
      <w:bookmarkEnd w:id="116"/>
      <w:bookmarkEnd w:id="117"/>
    </w:p>
    <w:p w14:paraId="77FAC472" w14:textId="77777777" w:rsidR="008E4486" w:rsidRDefault="008E4486" w:rsidP="008E4486">
      <w:r w:rsidRPr="00EB26F7">
        <w:t xml:space="preserve">The concept of SbTMVP mode is extended to AMVP. Given a CU coded in AMVP with SbTMVP mode, the CU is predicted in a similar way as that of SbTMVP in merge mode except that the motion shift is signaled in the bitstream instead of being derived from neighboring blocks The motion shift is obtained using MVP with a signaled MVD. The number of MVDs is determined </w:t>
      </w:r>
      <w:r>
        <w:t xml:space="preserve">according to the percentage of the area of the blocks coded in the </w:t>
      </w:r>
      <w:r w:rsidRPr="00EB26F7">
        <w:t xml:space="preserve">the AMVP with SbTMVP </w:t>
      </w:r>
      <w:r>
        <w:t>mode in the previous coded picture with the same temporal layer as follows:</w:t>
      </w:r>
    </w:p>
    <w:p w14:paraId="6A4F52AE" w14:textId="37D81B65"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If the current picture is the first coded picture in a temporal layer, the number of MVD is set to 8,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E264D5" w:rsidRPr="00E264D5">
        <w:rPr>
          <w:rFonts w:eastAsia="SimSun"/>
          <w:sz w:val="22"/>
          <w:szCs w:val="20"/>
        </w:rPr>
        <w:t>Figure 31</w:t>
      </w:r>
      <w:r w:rsidRPr="00EB26F7">
        <w:rPr>
          <w:rFonts w:eastAsia="SimSun"/>
          <w:sz w:val="22"/>
          <w:szCs w:val="20"/>
        </w:rPr>
        <w:fldChar w:fldCharType="end"/>
      </w:r>
      <w:r w:rsidRPr="00EB26F7">
        <w:rPr>
          <w:rFonts w:eastAsia="SimSun"/>
          <w:sz w:val="22"/>
          <w:szCs w:val="20"/>
        </w:rPr>
        <w:t>(a).</w:t>
      </w:r>
    </w:p>
    <w:p w14:paraId="0023D46D" w14:textId="789FCFA6"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Otherwise, if the percentage of the area of the proposed mode is smaller than 4%, the number of MVD is set to 4,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E264D5" w:rsidRPr="00E264D5">
        <w:rPr>
          <w:rFonts w:eastAsia="SimSun"/>
          <w:sz w:val="22"/>
          <w:szCs w:val="20"/>
        </w:rPr>
        <w:t>Figure 31</w:t>
      </w:r>
      <w:r w:rsidRPr="00EB26F7">
        <w:rPr>
          <w:rFonts w:eastAsia="SimSun"/>
          <w:sz w:val="22"/>
          <w:szCs w:val="20"/>
        </w:rPr>
        <w:fldChar w:fldCharType="end"/>
      </w:r>
      <w:r w:rsidRPr="00EB26F7">
        <w:rPr>
          <w:rFonts w:eastAsia="SimSun"/>
          <w:sz w:val="22"/>
          <w:szCs w:val="20"/>
        </w:rPr>
        <w:t>(b).</w:t>
      </w:r>
    </w:p>
    <w:p w14:paraId="79990CB2" w14:textId="25EE0AF8"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Otherwise, if the percentage of the area of the proposed mode is smaller than 7%, the number of MVD is set to 8,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E264D5" w:rsidRPr="00E264D5">
        <w:rPr>
          <w:rFonts w:eastAsia="SimSun"/>
          <w:sz w:val="22"/>
          <w:szCs w:val="20"/>
        </w:rPr>
        <w:t>Figure 31</w:t>
      </w:r>
      <w:r w:rsidRPr="00EB26F7">
        <w:rPr>
          <w:rFonts w:eastAsia="SimSun"/>
          <w:sz w:val="22"/>
          <w:szCs w:val="20"/>
        </w:rPr>
        <w:fldChar w:fldCharType="end"/>
      </w:r>
      <w:r w:rsidRPr="00EB26F7">
        <w:rPr>
          <w:rFonts w:eastAsia="SimSun"/>
          <w:sz w:val="22"/>
          <w:szCs w:val="20"/>
        </w:rPr>
        <w:t>(a).</w:t>
      </w:r>
    </w:p>
    <w:p w14:paraId="7F890438" w14:textId="382782B8"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Otherwise, the number of MVD is set to 12,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E264D5" w:rsidRPr="00E264D5">
        <w:rPr>
          <w:rFonts w:eastAsia="SimSun"/>
          <w:sz w:val="22"/>
          <w:szCs w:val="20"/>
        </w:rPr>
        <w:t>Figure 31</w:t>
      </w:r>
      <w:r w:rsidRPr="00EB26F7">
        <w:rPr>
          <w:rFonts w:eastAsia="SimSun"/>
          <w:sz w:val="22"/>
          <w:szCs w:val="20"/>
        </w:rPr>
        <w:fldChar w:fldCharType="end"/>
      </w:r>
      <w:r w:rsidRPr="00EB26F7">
        <w:rPr>
          <w:rFonts w:eastAsia="SimSun"/>
          <w:sz w:val="22"/>
          <w:szCs w:val="20"/>
        </w:rPr>
        <w:t>(c).</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1"/>
        <w:gridCol w:w="3101"/>
        <w:gridCol w:w="3102"/>
      </w:tblGrid>
      <w:tr w:rsidR="008E4486" w14:paraId="0C609617" w14:textId="77777777" w:rsidTr="00B54471">
        <w:tc>
          <w:tcPr>
            <w:tcW w:w="3101" w:type="dxa"/>
            <w:vAlign w:val="center"/>
          </w:tcPr>
          <w:p w14:paraId="4673D4CD" w14:textId="77777777" w:rsidR="008E4486" w:rsidRDefault="008E4486" w:rsidP="00B54471">
            <w:pPr>
              <w:jc w:val="center"/>
            </w:pPr>
            <w:r>
              <w:rPr>
                <w:noProof/>
              </w:rPr>
              <w:drawing>
                <wp:inline distT="0" distB="0" distL="0" distR="0" wp14:anchorId="3D19BD6E" wp14:editId="015E9AA7">
                  <wp:extent cx="1113890" cy="1828800"/>
                  <wp:effectExtent l="0" t="0" r="0" b="0"/>
                  <wp:docPr id="1304677696" name="Picture 1304677696" descr="A grid with a red dot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6" name="Picture 1304677696" descr="A grid with a red dot in it&#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13890" cy="1828800"/>
                          </a:xfrm>
                          <a:prstGeom prst="rect">
                            <a:avLst/>
                          </a:prstGeom>
                          <a:noFill/>
                        </pic:spPr>
                      </pic:pic>
                    </a:graphicData>
                  </a:graphic>
                </wp:inline>
              </w:drawing>
            </w:r>
          </w:p>
        </w:tc>
        <w:tc>
          <w:tcPr>
            <w:tcW w:w="3101" w:type="dxa"/>
            <w:vAlign w:val="center"/>
          </w:tcPr>
          <w:p w14:paraId="64B78B12" w14:textId="77777777" w:rsidR="008E4486" w:rsidRDefault="008E4486" w:rsidP="00B54471">
            <w:pPr>
              <w:spacing w:before="0"/>
              <w:jc w:val="center"/>
            </w:pPr>
            <w:r>
              <w:rPr>
                <w:noProof/>
              </w:rPr>
              <w:drawing>
                <wp:inline distT="0" distB="0" distL="0" distR="0" wp14:anchorId="4C273088" wp14:editId="57696543">
                  <wp:extent cx="1113890" cy="1828800"/>
                  <wp:effectExtent l="0" t="0" r="0" b="0"/>
                  <wp:docPr id="1304677697" name="Picture 1304677697" descr="A grid with a red dot in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7" name="Picture 1304677697" descr="A grid with a red dot in center&#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113890" cy="1828800"/>
                          </a:xfrm>
                          <a:prstGeom prst="rect">
                            <a:avLst/>
                          </a:prstGeom>
                          <a:noFill/>
                        </pic:spPr>
                      </pic:pic>
                    </a:graphicData>
                  </a:graphic>
                </wp:inline>
              </w:drawing>
            </w:r>
          </w:p>
        </w:tc>
        <w:tc>
          <w:tcPr>
            <w:tcW w:w="3102" w:type="dxa"/>
            <w:vAlign w:val="center"/>
          </w:tcPr>
          <w:p w14:paraId="705F2021" w14:textId="77777777" w:rsidR="008E4486" w:rsidRDefault="008E4486" w:rsidP="00B54471">
            <w:pPr>
              <w:spacing w:before="0"/>
              <w:jc w:val="center"/>
            </w:pPr>
            <w:r>
              <w:rPr>
                <w:noProof/>
              </w:rPr>
              <w:drawing>
                <wp:inline distT="0" distB="0" distL="0" distR="0" wp14:anchorId="6FE86CFE" wp14:editId="36AAF442">
                  <wp:extent cx="1113890" cy="1828800"/>
                  <wp:effectExtent l="0" t="0" r="0" b="0"/>
                  <wp:docPr id="1304677698" name="Picture 1304677698" descr="A grid with a red dot in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8" name="Picture 1304677698" descr="A grid with a red dot in cen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13890" cy="1828800"/>
                          </a:xfrm>
                          <a:prstGeom prst="rect">
                            <a:avLst/>
                          </a:prstGeom>
                          <a:noFill/>
                        </pic:spPr>
                      </pic:pic>
                    </a:graphicData>
                  </a:graphic>
                </wp:inline>
              </w:drawing>
            </w:r>
          </w:p>
        </w:tc>
      </w:tr>
      <w:tr w:rsidR="008E4486" w14:paraId="689B2ED5" w14:textId="77777777" w:rsidTr="00B54471">
        <w:tc>
          <w:tcPr>
            <w:tcW w:w="3101" w:type="dxa"/>
            <w:vAlign w:val="center"/>
          </w:tcPr>
          <w:p w14:paraId="706AACD2" w14:textId="77777777" w:rsidR="008E4486" w:rsidRDefault="008E4486" w:rsidP="00B54471">
            <w:pPr>
              <w:spacing w:before="0"/>
              <w:jc w:val="center"/>
            </w:pPr>
            <w:r>
              <w:t>(a)</w:t>
            </w:r>
          </w:p>
        </w:tc>
        <w:tc>
          <w:tcPr>
            <w:tcW w:w="3101" w:type="dxa"/>
            <w:vAlign w:val="center"/>
          </w:tcPr>
          <w:p w14:paraId="4774E488" w14:textId="77777777" w:rsidR="008E4486" w:rsidRDefault="008E4486" w:rsidP="00B54471">
            <w:pPr>
              <w:spacing w:before="0"/>
              <w:jc w:val="center"/>
            </w:pPr>
            <w:r>
              <w:t>(b)</w:t>
            </w:r>
          </w:p>
        </w:tc>
        <w:tc>
          <w:tcPr>
            <w:tcW w:w="3102" w:type="dxa"/>
            <w:vAlign w:val="center"/>
          </w:tcPr>
          <w:p w14:paraId="6A701324" w14:textId="77777777" w:rsidR="008E4486" w:rsidRDefault="008E4486" w:rsidP="00B54471">
            <w:pPr>
              <w:spacing w:before="0"/>
              <w:jc w:val="center"/>
            </w:pPr>
            <w:r>
              <w:t>(c)</w:t>
            </w:r>
          </w:p>
        </w:tc>
      </w:tr>
    </w:tbl>
    <w:p w14:paraId="24608AA8" w14:textId="6BC79DA2" w:rsidR="008E4486" w:rsidRPr="00EB26F7" w:rsidRDefault="008E4486" w:rsidP="008E4486">
      <w:pPr>
        <w:pStyle w:val="Caption"/>
      </w:pPr>
      <w:bookmarkStart w:id="118" w:name="_Ref155618679"/>
      <w:r w:rsidRPr="00EB26F7">
        <w:t xml:space="preserve">Figure </w:t>
      </w:r>
      <w:r>
        <w:fldChar w:fldCharType="begin"/>
      </w:r>
      <w:r>
        <w:instrText xml:space="preserve"> SEQ Figure \* ARABIC </w:instrText>
      </w:r>
      <w:r>
        <w:fldChar w:fldCharType="separate"/>
      </w:r>
      <w:r w:rsidR="00EC34BD">
        <w:rPr>
          <w:noProof/>
        </w:rPr>
        <w:t>32</w:t>
      </w:r>
      <w:r>
        <w:rPr>
          <w:noProof/>
        </w:rPr>
        <w:fldChar w:fldCharType="end"/>
      </w:r>
      <w:bookmarkEnd w:id="118"/>
      <w:r w:rsidRPr="00EB26F7">
        <w:t>. Illustration of possible MVs of the proposed mode</w:t>
      </w:r>
    </w:p>
    <w:p w14:paraId="26B40A60" w14:textId="77777777" w:rsidR="008E4486" w:rsidRDefault="008E4486" w:rsidP="008E4486">
      <w:r>
        <w:t xml:space="preserve">Same as SbTMVP mode, the CU is split into 4x4 subblocks, and </w:t>
      </w:r>
      <w:r w:rsidRPr="00EB26F7">
        <w:t xml:space="preserve">each subblock derives its own motion from a corresponding subblock in the collocated picture. </w:t>
      </w:r>
      <w:r w:rsidRPr="00041E5B">
        <w:t>One collocated picture is used for non-low delay pictures</w:t>
      </w:r>
      <w:r>
        <w:t>,</w:t>
      </w:r>
      <w:r w:rsidRPr="00041E5B">
        <w:t xml:space="preserve"> </w:t>
      </w:r>
      <w:r>
        <w:t>w</w:t>
      </w:r>
      <w:r w:rsidRPr="00041E5B">
        <w:t>hereas two collocated pictures are used for low delay pictures</w:t>
      </w:r>
      <w:r>
        <w:t>. When deriving the motion for subblocks, the reference pictures are fixed to the one with the reference picture index equal to 0.</w:t>
      </w:r>
    </w:p>
    <w:p w14:paraId="5DAD549B" w14:textId="0190E935" w:rsidR="008E4486" w:rsidRPr="000A09E6" w:rsidRDefault="008E4486" w:rsidP="000A09E6">
      <w:r>
        <w:t>When the AMVP with SbTMVP mode is applied to the CU, LIC and MHP are always disabled, and OBMC is always enabled for the CU. Besides, the AMVR is enabled for picture resolution larger than or equal to 3840x2160 luma samples</w:t>
      </w:r>
      <w:r w:rsidRPr="00EB26F7">
        <w:t>. When the AMVR is enabled for a AMVP with SbTMVP coded block, the MVD magnitudes are increased from {4, 8, 12}-pel to {16, 24, 32}-pel.</w:t>
      </w:r>
    </w:p>
    <w:p w14:paraId="22B14E83" w14:textId="65175AC2" w:rsidR="008E678E" w:rsidRPr="00250117" w:rsidRDefault="008E678E" w:rsidP="0070372E">
      <w:pPr>
        <w:pStyle w:val="Heading3"/>
        <w:rPr>
          <w:lang w:val="en-CA"/>
        </w:rPr>
      </w:pPr>
      <w:bookmarkStart w:id="119" w:name="_Toc180352329"/>
      <w:r w:rsidRPr="00250117">
        <w:rPr>
          <w:lang w:val="en-CA"/>
        </w:rPr>
        <w:t>Template matching (TM)</w:t>
      </w:r>
      <w:bookmarkEnd w:id="119"/>
    </w:p>
    <w:p w14:paraId="071DB6D5" w14:textId="3581DFEA" w:rsidR="008E678E" w:rsidRPr="00250117" w:rsidRDefault="008E678E" w:rsidP="008C0C9F">
      <w:pPr>
        <w:rPr>
          <w:lang w:val="en-CA"/>
        </w:rPr>
      </w:pPr>
      <w:r w:rsidRPr="00250117">
        <w:rPr>
          <w:lang w:val="en-CA"/>
        </w:rPr>
        <w:t xml:space="preserve">Template matching (TM) is a decoder-side MV derivation method to refine the motion information of the current CU by finding the closest match between a template (i.e., top and/or left neighbouring blocks of the current CU) in the current picture and a block (i.e., same size to the template) in a reference picture. As illustrated in </w:t>
      </w:r>
      <w:r w:rsidRPr="00250117">
        <w:rPr>
          <w:color w:val="2B579A"/>
          <w:lang w:val="en-CA"/>
        </w:rPr>
        <w:fldChar w:fldCharType="begin"/>
      </w:r>
      <w:r w:rsidRPr="00250117">
        <w:rPr>
          <w:lang w:val="en-CA"/>
        </w:rPr>
        <w:instrText xml:space="preserve"> REF _Ref59529642 \h </w:instrText>
      </w:r>
      <w:r w:rsidRPr="00250117">
        <w:rPr>
          <w:color w:val="2B579A"/>
          <w:lang w:val="en-CA"/>
        </w:rPr>
      </w:r>
      <w:r w:rsidRPr="00250117">
        <w:rPr>
          <w:color w:val="2B579A"/>
          <w:shd w:val="clear" w:color="auto" w:fill="E6E6E6"/>
          <w:lang w:val="en-CA"/>
        </w:rPr>
        <w:fldChar w:fldCharType="separate"/>
      </w:r>
      <w:r w:rsidR="00E264D5" w:rsidRPr="00250117">
        <w:rPr>
          <w:lang w:val="en-CA"/>
        </w:rPr>
        <w:t xml:space="preserve">Figure </w:t>
      </w:r>
      <w:r w:rsidR="00E264D5">
        <w:rPr>
          <w:noProof/>
          <w:lang w:val="en-CA"/>
        </w:rPr>
        <w:t>32</w:t>
      </w:r>
      <w:r w:rsidRPr="00250117">
        <w:rPr>
          <w:color w:val="2B579A"/>
          <w:lang w:val="en-CA"/>
        </w:rPr>
        <w:fldChar w:fldCharType="end"/>
      </w:r>
      <w:r w:rsidRPr="00250117">
        <w:rPr>
          <w:lang w:val="en-CA"/>
        </w:rPr>
        <w:t>, a better MV is searched around the initial motion of the current CU within a [–</w:t>
      </w:r>
      <w:r w:rsidRPr="00250117">
        <w:rPr>
          <w:noProof/>
          <w:lang w:val="en-CA"/>
        </w:rPr>
        <w:t> </w:t>
      </w:r>
      <w:r w:rsidRPr="00250117">
        <w:rPr>
          <w:lang w:val="en-CA"/>
        </w:rPr>
        <w:t xml:space="preserve">8, +8]-pel search range. The template matching </w:t>
      </w:r>
      <w:r w:rsidR="0055533E">
        <w:rPr>
          <w:lang w:val="en-CA"/>
        </w:rPr>
        <w:t>method in</w:t>
      </w:r>
      <w:r w:rsidRPr="00250117">
        <w:rPr>
          <w:lang w:val="en-CA"/>
        </w:rPr>
        <w:t xml:space="preserve"> JVET-J0021 is</w:t>
      </w:r>
      <w:r w:rsidR="003F22AA">
        <w:rPr>
          <w:lang w:val="en-CA"/>
        </w:rPr>
        <w:t xml:space="preserve"> used with the following</w:t>
      </w:r>
      <w:r w:rsidRPr="00250117">
        <w:rPr>
          <w:lang w:val="en-CA"/>
        </w:rPr>
        <w:t xml:space="preserve"> modifications: search step size is determined based on AMVR mode and TM can be cascaded with bilateral matching process in merge modes.</w:t>
      </w:r>
    </w:p>
    <w:p w14:paraId="19FBC88C" w14:textId="77777777" w:rsidR="008E678E" w:rsidRPr="00250117" w:rsidRDefault="008E678E" w:rsidP="008C0C9F">
      <w:pPr>
        <w:jc w:val="center"/>
        <w:rPr>
          <w:szCs w:val="22"/>
          <w:lang w:val="en-CA"/>
        </w:rPr>
      </w:pPr>
      <w:r w:rsidRPr="00250117">
        <w:rPr>
          <w:noProof/>
          <w:lang w:eastAsia="zh-CN"/>
        </w:rPr>
        <w:drawing>
          <wp:inline distT="0" distB="0" distL="0" distR="0" wp14:anchorId="0B47DC18" wp14:editId="5ED33545">
            <wp:extent cx="3785981" cy="1711261"/>
            <wp:effectExtent l="0" t="0" r="5080" b="3810"/>
            <wp:docPr id="60" name="Picture 6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medium confidence"/>
                    <pic:cNvPicPr/>
                  </pic:nvPicPr>
                  <pic:blipFill>
                    <a:blip r:embed="rId61">
                      <a:extLst>
                        <a:ext uri="{28A0092B-C50C-407E-A947-70E740481C1C}">
                          <a14:useLocalDpi xmlns:a14="http://schemas.microsoft.com/office/drawing/2010/main" val="0"/>
                        </a:ext>
                      </a:extLst>
                    </a:blip>
                    <a:stretch>
                      <a:fillRect/>
                    </a:stretch>
                  </pic:blipFill>
                  <pic:spPr>
                    <a:xfrm>
                      <a:off x="0" y="0"/>
                      <a:ext cx="3785981" cy="1711261"/>
                    </a:xfrm>
                    <a:prstGeom prst="rect">
                      <a:avLst/>
                    </a:prstGeom>
                  </pic:spPr>
                </pic:pic>
              </a:graphicData>
            </a:graphic>
          </wp:inline>
        </w:drawing>
      </w:r>
    </w:p>
    <w:p w14:paraId="6B495B0E" w14:textId="6E539A6E" w:rsidR="008E678E" w:rsidRPr="00250117" w:rsidRDefault="008E678E" w:rsidP="008C0C9F">
      <w:pPr>
        <w:pStyle w:val="Caption"/>
        <w:rPr>
          <w:b w:val="0"/>
          <w:lang w:val="en-CA"/>
        </w:rPr>
      </w:pPr>
      <w:bookmarkStart w:id="120" w:name="_Ref59529642"/>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EC34BD">
        <w:rPr>
          <w:noProof/>
          <w:lang w:val="en-CA"/>
        </w:rPr>
        <w:t>33</w:t>
      </w:r>
      <w:r w:rsidRPr="00250117">
        <w:rPr>
          <w:color w:val="2B579A"/>
          <w:shd w:val="clear" w:color="auto" w:fill="E6E6E6"/>
          <w:lang w:val="en-CA"/>
        </w:rPr>
        <w:fldChar w:fldCharType="end"/>
      </w:r>
      <w:bookmarkEnd w:id="120"/>
      <w:r w:rsidRPr="00250117">
        <w:rPr>
          <w:lang w:val="en-CA"/>
        </w:rPr>
        <w:t>. Template matching performs on a search area around initial MV.</w:t>
      </w:r>
    </w:p>
    <w:p w14:paraId="78370AC3" w14:textId="5E8A8864" w:rsidR="008E678E" w:rsidRPr="00250117" w:rsidRDefault="008E678E" w:rsidP="008C0C9F">
      <w:pPr>
        <w:rPr>
          <w:lang w:val="en-CA"/>
        </w:rPr>
      </w:pPr>
      <w:r w:rsidRPr="00250117">
        <w:rPr>
          <w:lang w:val="en-CA"/>
        </w:rPr>
        <w:t xml:space="preserve">In AMVP mode, an MVP candidate is determined based on template matching error to </w:t>
      </w:r>
      <w:r w:rsidR="003F22AA">
        <w:rPr>
          <w:lang w:val="en-CA"/>
        </w:rPr>
        <w:t>select</w:t>
      </w:r>
      <w:r w:rsidRPr="00250117">
        <w:rPr>
          <w:lang w:val="en-CA"/>
        </w:rPr>
        <w:t xml:space="preserve"> the one which reaches the minimum difference between </w:t>
      </w:r>
      <w:r w:rsidR="003F22AA">
        <w:rPr>
          <w:lang w:val="en-CA"/>
        </w:rPr>
        <w:t xml:space="preserve">the </w:t>
      </w:r>
      <w:r w:rsidRPr="00250117">
        <w:rPr>
          <w:lang w:val="en-CA"/>
        </w:rPr>
        <w:t xml:space="preserve">current block template and </w:t>
      </w:r>
      <w:r w:rsidR="003F22AA">
        <w:rPr>
          <w:lang w:val="en-CA"/>
        </w:rPr>
        <w:t xml:space="preserve">the </w:t>
      </w:r>
      <w:r w:rsidRPr="00250117">
        <w:rPr>
          <w:lang w:val="en-CA"/>
        </w:rPr>
        <w:t xml:space="preserve">reference block template, and then TM </w:t>
      </w:r>
      <w:r w:rsidR="003F22AA">
        <w:rPr>
          <w:lang w:val="en-CA"/>
        </w:rPr>
        <w:t xml:space="preserve">is </w:t>
      </w:r>
      <w:r w:rsidRPr="00250117">
        <w:rPr>
          <w:lang w:val="en-CA"/>
        </w:rPr>
        <w:t>perform</w:t>
      </w:r>
      <w:r w:rsidR="003F22AA">
        <w:rPr>
          <w:lang w:val="en-CA"/>
        </w:rPr>
        <w:t>ed</w:t>
      </w:r>
      <w:r w:rsidRPr="00250117">
        <w:rPr>
          <w:lang w:val="en-CA"/>
        </w:rPr>
        <w:t xml:space="preserve"> only for this particular MVP candidate for MV refinement. TM refines this MVP candidate, starting from full-pel MVD precision (or 4-pel for 4-pel AMVR mode) within a [–8, +8]-pel search range by using iterative </w:t>
      </w:r>
      <w:r w:rsidR="009164D0">
        <w:rPr>
          <w:lang w:val="en-CA"/>
        </w:rPr>
        <w:t xml:space="preserve">16-point </w:t>
      </w:r>
      <w:r w:rsidRPr="00250117">
        <w:rPr>
          <w:lang w:val="en-CA"/>
        </w:rPr>
        <w:t xml:space="preserve">diamond search. The AMVP candidate may be further refined by using cross search with full-pel MVD precision (or 4-pel for 4-pel AMVR mode), followed sequentially by half-pel and quarter-pel ones depending on AMVR mode as specified in </w:t>
      </w:r>
      <w:r w:rsidRPr="00250117">
        <w:rPr>
          <w:color w:val="2B579A"/>
          <w:shd w:val="clear" w:color="auto" w:fill="E6E6E6"/>
          <w:lang w:val="en-CA"/>
        </w:rPr>
        <w:fldChar w:fldCharType="begin"/>
      </w:r>
      <w:r w:rsidRPr="00250117">
        <w:rPr>
          <w:lang w:val="en-CA"/>
        </w:rPr>
        <w:instrText xml:space="preserve"> REF _Ref59529901 \h </w:instrText>
      </w:r>
      <w:r w:rsidRPr="00250117">
        <w:rPr>
          <w:color w:val="2B579A"/>
          <w:shd w:val="clear" w:color="auto" w:fill="E6E6E6"/>
          <w:lang w:val="en-CA"/>
        </w:rPr>
      </w:r>
      <w:r w:rsidRPr="00250117">
        <w:rPr>
          <w:color w:val="2B579A"/>
          <w:shd w:val="clear" w:color="auto" w:fill="E6E6E6"/>
          <w:lang w:val="en-CA"/>
        </w:rPr>
        <w:fldChar w:fldCharType="separate"/>
      </w:r>
      <w:r w:rsidR="00E264D5" w:rsidRPr="00250117">
        <w:rPr>
          <w:lang w:val="en-CA"/>
        </w:rPr>
        <w:t xml:space="preserve">Table </w:t>
      </w:r>
      <w:r w:rsidR="00E264D5">
        <w:rPr>
          <w:noProof/>
          <w:lang w:val="en-CA"/>
        </w:rPr>
        <w:t>2</w:t>
      </w:r>
      <w:r w:rsidRPr="00250117">
        <w:rPr>
          <w:color w:val="2B579A"/>
          <w:shd w:val="clear" w:color="auto" w:fill="E6E6E6"/>
          <w:lang w:val="en-CA"/>
        </w:rPr>
        <w:fldChar w:fldCharType="end"/>
      </w:r>
      <w:r w:rsidRPr="00250117">
        <w:rPr>
          <w:lang w:val="en-CA"/>
        </w:rPr>
        <w:t xml:space="preserve">. This search process ensures that the MVP candidate still keeps the same MV precision as indicated by </w:t>
      </w:r>
      <w:r w:rsidR="003F22AA">
        <w:rPr>
          <w:lang w:val="en-CA"/>
        </w:rPr>
        <w:t xml:space="preserve">the </w:t>
      </w:r>
      <w:r w:rsidRPr="00250117">
        <w:rPr>
          <w:lang w:val="en-CA"/>
        </w:rPr>
        <w:t>AMVR mode after TM process.</w:t>
      </w:r>
      <w:r w:rsidR="009C211D" w:rsidRPr="009C211D">
        <w:rPr>
          <w:lang w:val="en-CA"/>
        </w:rPr>
        <w:t xml:space="preserve"> </w:t>
      </w:r>
      <w:r w:rsidR="009C211D">
        <w:rPr>
          <w:lang w:val="en-CA"/>
        </w:rPr>
        <w:t xml:space="preserve"> In the search process, if the difference between the previous minimum cost and the current minimum cost in the </w:t>
      </w:r>
      <w:r w:rsidR="007260EF">
        <w:rPr>
          <w:lang w:val="en-CA"/>
        </w:rPr>
        <w:t>iteration</w:t>
      </w:r>
      <w:r w:rsidR="009C211D">
        <w:rPr>
          <w:lang w:val="en-CA"/>
        </w:rPr>
        <w:t xml:space="preserve"> is less than a threshold that is equal to the area of the block, the search process terminates.</w:t>
      </w:r>
    </w:p>
    <w:p w14:paraId="72A4E395" w14:textId="14D5C6BF" w:rsidR="008E678E" w:rsidRPr="00250117" w:rsidRDefault="008E678E" w:rsidP="008C0C9F">
      <w:pPr>
        <w:pStyle w:val="Caption"/>
        <w:rPr>
          <w:lang w:val="en-CA"/>
        </w:rPr>
      </w:pPr>
      <w:bookmarkStart w:id="121" w:name="_Ref59529901"/>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E264D5">
        <w:rPr>
          <w:noProof/>
          <w:lang w:val="en-CA"/>
        </w:rPr>
        <w:t>2</w:t>
      </w:r>
      <w:r w:rsidR="00B872D1">
        <w:rPr>
          <w:lang w:val="en-CA"/>
        </w:rPr>
        <w:fldChar w:fldCharType="end"/>
      </w:r>
      <w:bookmarkEnd w:id="121"/>
      <w:r w:rsidRPr="00250117">
        <w:rPr>
          <w:lang w:val="en-CA"/>
        </w:rPr>
        <w:t>. Search patterns of AMVR and merge mode with AMVR.</w:t>
      </w:r>
    </w:p>
    <w:tbl>
      <w:tblPr>
        <w:tblStyle w:val="TableGrid"/>
        <w:tblW w:w="7225" w:type="dxa"/>
        <w:jc w:val="center"/>
        <w:tblInd w:w="0" w:type="dxa"/>
        <w:tblLook w:val="04A0" w:firstRow="1" w:lastRow="0" w:firstColumn="1" w:lastColumn="0" w:noHBand="0" w:noVBand="1"/>
      </w:tblPr>
      <w:tblGrid>
        <w:gridCol w:w="1560"/>
        <w:gridCol w:w="708"/>
        <w:gridCol w:w="930"/>
        <w:gridCol w:w="908"/>
        <w:gridCol w:w="1276"/>
        <w:gridCol w:w="992"/>
        <w:gridCol w:w="851"/>
      </w:tblGrid>
      <w:tr w:rsidR="008E678E" w:rsidRPr="00250117" w14:paraId="04C7C519" w14:textId="77777777" w:rsidTr="00AD0A1B">
        <w:trPr>
          <w:jc w:val="center"/>
        </w:trPr>
        <w:tc>
          <w:tcPr>
            <w:tcW w:w="1560" w:type="dxa"/>
            <w:vMerge w:val="restart"/>
          </w:tcPr>
          <w:p w14:paraId="3ABBB800" w14:textId="77777777" w:rsidR="008E678E" w:rsidRPr="00250117" w:rsidRDefault="008E678E" w:rsidP="008C0C9F">
            <w:pPr>
              <w:jc w:val="center"/>
              <w:rPr>
                <w:b/>
                <w:bCs/>
                <w:sz w:val="18"/>
                <w:szCs w:val="18"/>
                <w:lang w:val="en-CA"/>
              </w:rPr>
            </w:pPr>
          </w:p>
          <w:p w14:paraId="4E8EAEFE" w14:textId="77777777" w:rsidR="008E678E" w:rsidRPr="00250117" w:rsidRDefault="008E678E" w:rsidP="008C0C9F">
            <w:pPr>
              <w:jc w:val="center"/>
              <w:rPr>
                <w:b/>
                <w:bCs/>
                <w:sz w:val="18"/>
                <w:szCs w:val="18"/>
                <w:lang w:val="en-CA"/>
              </w:rPr>
            </w:pPr>
            <w:r w:rsidRPr="00250117">
              <w:rPr>
                <w:b/>
                <w:bCs/>
                <w:sz w:val="18"/>
                <w:szCs w:val="18"/>
                <w:lang w:val="en-CA"/>
              </w:rPr>
              <w:t>Search pattern</w:t>
            </w:r>
          </w:p>
        </w:tc>
        <w:tc>
          <w:tcPr>
            <w:tcW w:w="3822" w:type="dxa"/>
            <w:gridSpan w:val="4"/>
          </w:tcPr>
          <w:p w14:paraId="52DC1BB1" w14:textId="77777777" w:rsidR="008E678E" w:rsidRPr="00250117" w:rsidRDefault="008E678E" w:rsidP="008C0C9F">
            <w:pPr>
              <w:jc w:val="center"/>
              <w:rPr>
                <w:b/>
                <w:bCs/>
                <w:sz w:val="18"/>
                <w:szCs w:val="18"/>
                <w:lang w:val="en-CA"/>
              </w:rPr>
            </w:pPr>
            <w:r w:rsidRPr="00250117">
              <w:rPr>
                <w:b/>
                <w:bCs/>
                <w:sz w:val="18"/>
                <w:szCs w:val="18"/>
                <w:lang w:val="en-CA"/>
              </w:rPr>
              <w:t>AMVR mode</w:t>
            </w:r>
          </w:p>
        </w:tc>
        <w:tc>
          <w:tcPr>
            <w:tcW w:w="1843" w:type="dxa"/>
            <w:gridSpan w:val="2"/>
          </w:tcPr>
          <w:p w14:paraId="611F31D6" w14:textId="77777777" w:rsidR="008E678E" w:rsidRPr="00250117" w:rsidRDefault="008E678E" w:rsidP="008C0C9F">
            <w:pPr>
              <w:jc w:val="center"/>
              <w:rPr>
                <w:b/>
                <w:bCs/>
                <w:sz w:val="18"/>
                <w:szCs w:val="18"/>
                <w:lang w:val="en-CA"/>
              </w:rPr>
            </w:pPr>
            <w:r w:rsidRPr="00250117">
              <w:rPr>
                <w:b/>
                <w:bCs/>
                <w:sz w:val="18"/>
                <w:szCs w:val="18"/>
                <w:lang w:val="en-CA"/>
              </w:rPr>
              <w:t>Merge mode</w:t>
            </w:r>
          </w:p>
        </w:tc>
      </w:tr>
      <w:tr w:rsidR="008E678E" w:rsidRPr="00250117" w14:paraId="0ECA7A5F" w14:textId="77777777" w:rsidTr="00AD0A1B">
        <w:trPr>
          <w:jc w:val="center"/>
        </w:trPr>
        <w:tc>
          <w:tcPr>
            <w:tcW w:w="1560" w:type="dxa"/>
            <w:vMerge/>
          </w:tcPr>
          <w:p w14:paraId="7EE10833" w14:textId="77777777" w:rsidR="008E678E" w:rsidRPr="00250117" w:rsidRDefault="008E678E" w:rsidP="008C0C9F">
            <w:pPr>
              <w:rPr>
                <w:sz w:val="18"/>
                <w:szCs w:val="18"/>
                <w:lang w:val="en-CA"/>
              </w:rPr>
            </w:pPr>
          </w:p>
        </w:tc>
        <w:tc>
          <w:tcPr>
            <w:tcW w:w="708" w:type="dxa"/>
          </w:tcPr>
          <w:p w14:paraId="1A048E9B" w14:textId="77777777" w:rsidR="008E678E" w:rsidRPr="00250117" w:rsidRDefault="008E678E" w:rsidP="008C0C9F">
            <w:pPr>
              <w:jc w:val="center"/>
              <w:rPr>
                <w:b/>
                <w:bCs/>
                <w:sz w:val="18"/>
                <w:szCs w:val="18"/>
                <w:lang w:val="en-CA"/>
              </w:rPr>
            </w:pPr>
            <w:r w:rsidRPr="00250117">
              <w:rPr>
                <w:b/>
                <w:bCs/>
                <w:sz w:val="18"/>
                <w:szCs w:val="18"/>
                <w:lang w:val="en-CA"/>
              </w:rPr>
              <w:t>4-pel</w:t>
            </w:r>
          </w:p>
        </w:tc>
        <w:tc>
          <w:tcPr>
            <w:tcW w:w="930" w:type="dxa"/>
          </w:tcPr>
          <w:p w14:paraId="3BDF905F" w14:textId="77777777" w:rsidR="008E678E" w:rsidRPr="00250117" w:rsidRDefault="008E678E" w:rsidP="008C0C9F">
            <w:pPr>
              <w:jc w:val="center"/>
              <w:rPr>
                <w:b/>
                <w:bCs/>
                <w:sz w:val="18"/>
                <w:szCs w:val="18"/>
                <w:lang w:val="en-CA"/>
              </w:rPr>
            </w:pPr>
            <w:r w:rsidRPr="00250117">
              <w:rPr>
                <w:b/>
                <w:bCs/>
                <w:sz w:val="18"/>
                <w:szCs w:val="18"/>
                <w:lang w:val="en-CA"/>
              </w:rPr>
              <w:t>Full-pel</w:t>
            </w:r>
          </w:p>
        </w:tc>
        <w:tc>
          <w:tcPr>
            <w:tcW w:w="908" w:type="dxa"/>
          </w:tcPr>
          <w:p w14:paraId="0AB271F8" w14:textId="77777777" w:rsidR="008E678E" w:rsidRPr="00250117" w:rsidRDefault="008E678E" w:rsidP="008C0C9F">
            <w:pPr>
              <w:jc w:val="center"/>
              <w:rPr>
                <w:b/>
                <w:bCs/>
                <w:sz w:val="18"/>
                <w:szCs w:val="18"/>
                <w:lang w:val="en-CA"/>
              </w:rPr>
            </w:pPr>
            <w:r w:rsidRPr="00250117">
              <w:rPr>
                <w:b/>
                <w:bCs/>
                <w:sz w:val="18"/>
                <w:szCs w:val="18"/>
                <w:lang w:val="en-CA"/>
              </w:rPr>
              <w:t>Half-pel</w:t>
            </w:r>
          </w:p>
        </w:tc>
        <w:tc>
          <w:tcPr>
            <w:tcW w:w="1276" w:type="dxa"/>
          </w:tcPr>
          <w:p w14:paraId="7ACAE852" w14:textId="77777777" w:rsidR="008E678E" w:rsidRPr="00250117" w:rsidRDefault="008E678E" w:rsidP="008C0C9F">
            <w:pPr>
              <w:jc w:val="center"/>
              <w:rPr>
                <w:b/>
                <w:bCs/>
                <w:sz w:val="18"/>
                <w:szCs w:val="18"/>
                <w:lang w:val="en-CA"/>
              </w:rPr>
            </w:pPr>
            <w:r w:rsidRPr="00250117">
              <w:rPr>
                <w:b/>
                <w:bCs/>
                <w:sz w:val="18"/>
                <w:szCs w:val="18"/>
                <w:lang w:val="en-CA"/>
              </w:rPr>
              <w:t>Quarter-pel</w:t>
            </w:r>
          </w:p>
        </w:tc>
        <w:tc>
          <w:tcPr>
            <w:tcW w:w="992" w:type="dxa"/>
          </w:tcPr>
          <w:p w14:paraId="553F7897" w14:textId="77777777" w:rsidR="008E678E" w:rsidRPr="00250117" w:rsidRDefault="008E678E" w:rsidP="008C0C9F">
            <w:pPr>
              <w:jc w:val="center"/>
              <w:rPr>
                <w:b/>
                <w:bCs/>
                <w:sz w:val="18"/>
                <w:szCs w:val="18"/>
                <w:lang w:val="en-CA"/>
              </w:rPr>
            </w:pPr>
            <w:r w:rsidRPr="00250117">
              <w:rPr>
                <w:b/>
                <w:bCs/>
                <w:sz w:val="18"/>
                <w:szCs w:val="18"/>
                <w:lang w:val="en-CA"/>
              </w:rPr>
              <w:t>AltIF=0</w:t>
            </w:r>
          </w:p>
        </w:tc>
        <w:tc>
          <w:tcPr>
            <w:tcW w:w="851" w:type="dxa"/>
          </w:tcPr>
          <w:p w14:paraId="7F021AC9" w14:textId="77777777" w:rsidR="008E678E" w:rsidRPr="00250117" w:rsidRDefault="008E678E" w:rsidP="008C0C9F">
            <w:pPr>
              <w:jc w:val="center"/>
              <w:rPr>
                <w:b/>
                <w:bCs/>
                <w:sz w:val="18"/>
                <w:szCs w:val="18"/>
                <w:lang w:val="en-CA"/>
              </w:rPr>
            </w:pPr>
            <w:r w:rsidRPr="00250117">
              <w:rPr>
                <w:b/>
                <w:bCs/>
                <w:sz w:val="18"/>
                <w:szCs w:val="18"/>
                <w:lang w:val="en-CA"/>
              </w:rPr>
              <w:t>AltIF=1</w:t>
            </w:r>
          </w:p>
        </w:tc>
      </w:tr>
      <w:tr w:rsidR="008E678E" w:rsidRPr="00250117" w14:paraId="07812CD3" w14:textId="77777777" w:rsidTr="00AD0A1B">
        <w:trPr>
          <w:trHeight w:val="53"/>
          <w:jc w:val="center"/>
        </w:trPr>
        <w:tc>
          <w:tcPr>
            <w:tcW w:w="1560" w:type="dxa"/>
          </w:tcPr>
          <w:p w14:paraId="08C550FA" w14:textId="77777777" w:rsidR="008E678E" w:rsidRPr="00250117" w:rsidRDefault="008E678E" w:rsidP="008C0C9F">
            <w:pPr>
              <w:rPr>
                <w:sz w:val="18"/>
                <w:szCs w:val="18"/>
                <w:lang w:val="en-CA"/>
              </w:rPr>
            </w:pPr>
            <w:r w:rsidRPr="00250117">
              <w:rPr>
                <w:sz w:val="18"/>
                <w:szCs w:val="18"/>
                <w:lang w:val="en-CA"/>
              </w:rPr>
              <w:t xml:space="preserve">4-pel diamond </w:t>
            </w:r>
          </w:p>
        </w:tc>
        <w:tc>
          <w:tcPr>
            <w:tcW w:w="708" w:type="dxa"/>
          </w:tcPr>
          <w:p w14:paraId="14C03EB8"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E32DFA7" w14:textId="77777777" w:rsidR="008E678E" w:rsidRPr="00250117" w:rsidRDefault="008E678E" w:rsidP="008C0C9F">
            <w:pPr>
              <w:jc w:val="center"/>
              <w:rPr>
                <w:sz w:val="18"/>
                <w:szCs w:val="18"/>
                <w:lang w:val="en-CA"/>
              </w:rPr>
            </w:pPr>
          </w:p>
        </w:tc>
        <w:tc>
          <w:tcPr>
            <w:tcW w:w="908" w:type="dxa"/>
          </w:tcPr>
          <w:p w14:paraId="70BAD618" w14:textId="77777777" w:rsidR="008E678E" w:rsidRPr="00250117" w:rsidRDefault="008E678E" w:rsidP="008C0C9F">
            <w:pPr>
              <w:jc w:val="center"/>
              <w:rPr>
                <w:sz w:val="18"/>
                <w:szCs w:val="18"/>
                <w:lang w:val="en-CA"/>
              </w:rPr>
            </w:pPr>
          </w:p>
        </w:tc>
        <w:tc>
          <w:tcPr>
            <w:tcW w:w="1276" w:type="dxa"/>
          </w:tcPr>
          <w:p w14:paraId="4AB43B0C" w14:textId="77777777" w:rsidR="008E678E" w:rsidRPr="00250117" w:rsidRDefault="008E678E" w:rsidP="008C0C9F">
            <w:pPr>
              <w:jc w:val="center"/>
              <w:rPr>
                <w:sz w:val="18"/>
                <w:szCs w:val="18"/>
                <w:lang w:val="en-CA"/>
              </w:rPr>
            </w:pPr>
          </w:p>
        </w:tc>
        <w:tc>
          <w:tcPr>
            <w:tcW w:w="992" w:type="dxa"/>
          </w:tcPr>
          <w:p w14:paraId="7F4A1D96" w14:textId="77777777" w:rsidR="008E678E" w:rsidRPr="00250117" w:rsidRDefault="008E678E" w:rsidP="008C0C9F">
            <w:pPr>
              <w:jc w:val="center"/>
              <w:rPr>
                <w:sz w:val="18"/>
                <w:szCs w:val="18"/>
                <w:lang w:val="en-CA"/>
              </w:rPr>
            </w:pPr>
          </w:p>
        </w:tc>
        <w:tc>
          <w:tcPr>
            <w:tcW w:w="851" w:type="dxa"/>
          </w:tcPr>
          <w:p w14:paraId="595E08B7" w14:textId="77777777" w:rsidR="008E678E" w:rsidRPr="00250117" w:rsidRDefault="008E678E" w:rsidP="008C0C9F">
            <w:pPr>
              <w:jc w:val="center"/>
              <w:rPr>
                <w:sz w:val="18"/>
                <w:szCs w:val="18"/>
                <w:lang w:val="en-CA"/>
              </w:rPr>
            </w:pPr>
          </w:p>
        </w:tc>
      </w:tr>
      <w:tr w:rsidR="008E678E" w:rsidRPr="00250117" w14:paraId="08EC103D" w14:textId="77777777" w:rsidTr="00AD0A1B">
        <w:trPr>
          <w:trHeight w:val="53"/>
          <w:jc w:val="center"/>
        </w:trPr>
        <w:tc>
          <w:tcPr>
            <w:tcW w:w="1560" w:type="dxa"/>
          </w:tcPr>
          <w:p w14:paraId="01A1540D" w14:textId="77777777" w:rsidR="008E678E" w:rsidRPr="00250117" w:rsidRDefault="008E678E" w:rsidP="008C0C9F">
            <w:pPr>
              <w:rPr>
                <w:sz w:val="18"/>
                <w:szCs w:val="18"/>
                <w:lang w:val="en-CA"/>
              </w:rPr>
            </w:pPr>
            <w:r w:rsidRPr="00250117">
              <w:rPr>
                <w:sz w:val="18"/>
                <w:szCs w:val="18"/>
                <w:lang w:val="en-CA"/>
              </w:rPr>
              <w:t xml:space="preserve">4-pel cross </w:t>
            </w:r>
          </w:p>
        </w:tc>
        <w:tc>
          <w:tcPr>
            <w:tcW w:w="708" w:type="dxa"/>
          </w:tcPr>
          <w:p w14:paraId="25222F72"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B82EF26" w14:textId="77777777" w:rsidR="008E678E" w:rsidRPr="00250117" w:rsidRDefault="008E678E" w:rsidP="008C0C9F">
            <w:pPr>
              <w:jc w:val="center"/>
              <w:rPr>
                <w:sz w:val="18"/>
                <w:szCs w:val="18"/>
                <w:lang w:val="en-CA"/>
              </w:rPr>
            </w:pPr>
          </w:p>
        </w:tc>
        <w:tc>
          <w:tcPr>
            <w:tcW w:w="908" w:type="dxa"/>
          </w:tcPr>
          <w:p w14:paraId="591D55C3" w14:textId="77777777" w:rsidR="008E678E" w:rsidRPr="00250117" w:rsidRDefault="008E678E" w:rsidP="008C0C9F">
            <w:pPr>
              <w:jc w:val="center"/>
              <w:rPr>
                <w:sz w:val="18"/>
                <w:szCs w:val="18"/>
                <w:lang w:val="en-CA"/>
              </w:rPr>
            </w:pPr>
          </w:p>
        </w:tc>
        <w:tc>
          <w:tcPr>
            <w:tcW w:w="1276" w:type="dxa"/>
          </w:tcPr>
          <w:p w14:paraId="557010F0" w14:textId="77777777" w:rsidR="008E678E" w:rsidRPr="00250117" w:rsidRDefault="008E678E" w:rsidP="008C0C9F">
            <w:pPr>
              <w:jc w:val="center"/>
              <w:rPr>
                <w:sz w:val="18"/>
                <w:szCs w:val="18"/>
                <w:lang w:val="en-CA"/>
              </w:rPr>
            </w:pPr>
          </w:p>
        </w:tc>
        <w:tc>
          <w:tcPr>
            <w:tcW w:w="992" w:type="dxa"/>
          </w:tcPr>
          <w:p w14:paraId="4746A958" w14:textId="77777777" w:rsidR="008E678E" w:rsidRPr="00250117" w:rsidRDefault="008E678E" w:rsidP="008C0C9F">
            <w:pPr>
              <w:jc w:val="center"/>
              <w:rPr>
                <w:sz w:val="18"/>
                <w:szCs w:val="18"/>
                <w:lang w:val="en-CA"/>
              </w:rPr>
            </w:pPr>
          </w:p>
        </w:tc>
        <w:tc>
          <w:tcPr>
            <w:tcW w:w="851" w:type="dxa"/>
          </w:tcPr>
          <w:p w14:paraId="7CDB6CDB" w14:textId="77777777" w:rsidR="008E678E" w:rsidRPr="00250117" w:rsidRDefault="008E678E" w:rsidP="008C0C9F">
            <w:pPr>
              <w:jc w:val="center"/>
              <w:rPr>
                <w:sz w:val="18"/>
                <w:szCs w:val="18"/>
                <w:lang w:val="en-CA"/>
              </w:rPr>
            </w:pPr>
          </w:p>
        </w:tc>
      </w:tr>
      <w:tr w:rsidR="008E678E" w:rsidRPr="00250117" w14:paraId="3FE09364" w14:textId="77777777" w:rsidTr="00AD0A1B">
        <w:trPr>
          <w:trHeight w:val="53"/>
          <w:jc w:val="center"/>
        </w:trPr>
        <w:tc>
          <w:tcPr>
            <w:tcW w:w="1560" w:type="dxa"/>
          </w:tcPr>
          <w:p w14:paraId="63379F3E" w14:textId="77777777" w:rsidR="008E678E" w:rsidRPr="00250117" w:rsidRDefault="008E678E" w:rsidP="008C0C9F">
            <w:pPr>
              <w:rPr>
                <w:sz w:val="18"/>
                <w:szCs w:val="18"/>
                <w:lang w:val="en-CA"/>
              </w:rPr>
            </w:pPr>
            <w:r w:rsidRPr="00250117">
              <w:rPr>
                <w:sz w:val="18"/>
                <w:szCs w:val="18"/>
                <w:lang w:val="en-CA"/>
              </w:rPr>
              <w:t xml:space="preserve">Full-pel diamond </w:t>
            </w:r>
          </w:p>
        </w:tc>
        <w:tc>
          <w:tcPr>
            <w:tcW w:w="708" w:type="dxa"/>
          </w:tcPr>
          <w:p w14:paraId="67E4F85E" w14:textId="77777777" w:rsidR="008E678E" w:rsidRPr="00250117" w:rsidRDefault="008E678E" w:rsidP="008C0C9F">
            <w:pPr>
              <w:jc w:val="center"/>
              <w:rPr>
                <w:sz w:val="18"/>
                <w:szCs w:val="18"/>
                <w:lang w:val="en-CA"/>
              </w:rPr>
            </w:pPr>
          </w:p>
        </w:tc>
        <w:tc>
          <w:tcPr>
            <w:tcW w:w="930" w:type="dxa"/>
          </w:tcPr>
          <w:p w14:paraId="56192F19"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1F30C314"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2CB88672"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3E0A9563"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11C5DD"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23D0BBAC" w14:textId="77777777" w:rsidTr="00AD0A1B">
        <w:trPr>
          <w:jc w:val="center"/>
        </w:trPr>
        <w:tc>
          <w:tcPr>
            <w:tcW w:w="1560" w:type="dxa"/>
          </w:tcPr>
          <w:p w14:paraId="25833095" w14:textId="77777777" w:rsidR="008E678E" w:rsidRPr="00250117" w:rsidRDefault="008E678E" w:rsidP="008C0C9F">
            <w:pPr>
              <w:rPr>
                <w:sz w:val="18"/>
                <w:szCs w:val="18"/>
                <w:lang w:val="en-CA"/>
              </w:rPr>
            </w:pPr>
            <w:r w:rsidRPr="00250117">
              <w:rPr>
                <w:sz w:val="18"/>
                <w:szCs w:val="18"/>
                <w:lang w:val="en-CA"/>
              </w:rPr>
              <w:t xml:space="preserve">Full-pel cross </w:t>
            </w:r>
          </w:p>
        </w:tc>
        <w:tc>
          <w:tcPr>
            <w:tcW w:w="708" w:type="dxa"/>
          </w:tcPr>
          <w:p w14:paraId="34EB8205" w14:textId="77777777" w:rsidR="008E678E" w:rsidRPr="00250117" w:rsidRDefault="008E678E" w:rsidP="008C0C9F">
            <w:pPr>
              <w:jc w:val="center"/>
              <w:rPr>
                <w:sz w:val="18"/>
                <w:szCs w:val="18"/>
                <w:lang w:val="en-CA"/>
              </w:rPr>
            </w:pPr>
          </w:p>
        </w:tc>
        <w:tc>
          <w:tcPr>
            <w:tcW w:w="930" w:type="dxa"/>
          </w:tcPr>
          <w:p w14:paraId="49E7D501"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5DE36360"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76835CF"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3E54187"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D0FD7A5"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1B6B54D" w14:textId="77777777" w:rsidTr="00AD0A1B">
        <w:trPr>
          <w:jc w:val="center"/>
        </w:trPr>
        <w:tc>
          <w:tcPr>
            <w:tcW w:w="1560" w:type="dxa"/>
          </w:tcPr>
          <w:p w14:paraId="19BC6A16" w14:textId="77777777" w:rsidR="008E678E" w:rsidRPr="00250117" w:rsidRDefault="008E678E" w:rsidP="008C0C9F">
            <w:pPr>
              <w:rPr>
                <w:sz w:val="18"/>
                <w:szCs w:val="18"/>
                <w:lang w:val="en-CA"/>
              </w:rPr>
            </w:pPr>
            <w:r w:rsidRPr="00250117">
              <w:rPr>
                <w:sz w:val="18"/>
                <w:szCs w:val="18"/>
                <w:lang w:val="en-CA"/>
              </w:rPr>
              <w:t xml:space="preserve">Half-pel cross </w:t>
            </w:r>
          </w:p>
        </w:tc>
        <w:tc>
          <w:tcPr>
            <w:tcW w:w="708" w:type="dxa"/>
          </w:tcPr>
          <w:p w14:paraId="6C3E9519" w14:textId="77777777" w:rsidR="008E678E" w:rsidRPr="00250117" w:rsidRDefault="008E678E" w:rsidP="008C0C9F">
            <w:pPr>
              <w:jc w:val="center"/>
              <w:rPr>
                <w:sz w:val="18"/>
                <w:szCs w:val="18"/>
                <w:lang w:val="en-CA"/>
              </w:rPr>
            </w:pPr>
          </w:p>
        </w:tc>
        <w:tc>
          <w:tcPr>
            <w:tcW w:w="930" w:type="dxa"/>
          </w:tcPr>
          <w:p w14:paraId="37EAC862" w14:textId="77777777" w:rsidR="008E678E" w:rsidRPr="00250117" w:rsidRDefault="008E678E" w:rsidP="008C0C9F">
            <w:pPr>
              <w:jc w:val="center"/>
              <w:rPr>
                <w:sz w:val="18"/>
                <w:szCs w:val="18"/>
                <w:lang w:val="en-CA"/>
              </w:rPr>
            </w:pPr>
          </w:p>
        </w:tc>
        <w:tc>
          <w:tcPr>
            <w:tcW w:w="908" w:type="dxa"/>
          </w:tcPr>
          <w:p w14:paraId="45162B72"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E8D9811"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190FB459"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0A866AAA"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B0A4EDB" w14:textId="77777777" w:rsidTr="00AD0A1B">
        <w:trPr>
          <w:jc w:val="center"/>
        </w:trPr>
        <w:tc>
          <w:tcPr>
            <w:tcW w:w="1560" w:type="dxa"/>
          </w:tcPr>
          <w:p w14:paraId="395637FE" w14:textId="77777777" w:rsidR="008E678E" w:rsidRPr="00250117" w:rsidRDefault="008E678E" w:rsidP="008C0C9F">
            <w:pPr>
              <w:rPr>
                <w:sz w:val="18"/>
                <w:szCs w:val="18"/>
                <w:lang w:val="en-CA"/>
              </w:rPr>
            </w:pPr>
            <w:r w:rsidRPr="00250117">
              <w:rPr>
                <w:sz w:val="18"/>
                <w:szCs w:val="18"/>
                <w:lang w:val="en-CA"/>
              </w:rPr>
              <w:t xml:space="preserve">Quarter-pel cross </w:t>
            </w:r>
          </w:p>
        </w:tc>
        <w:tc>
          <w:tcPr>
            <w:tcW w:w="708" w:type="dxa"/>
          </w:tcPr>
          <w:p w14:paraId="3BAEF021" w14:textId="77777777" w:rsidR="008E678E" w:rsidRPr="00250117" w:rsidRDefault="008E678E" w:rsidP="008C0C9F">
            <w:pPr>
              <w:jc w:val="center"/>
              <w:rPr>
                <w:sz w:val="18"/>
                <w:szCs w:val="18"/>
                <w:lang w:val="en-CA"/>
              </w:rPr>
            </w:pPr>
          </w:p>
        </w:tc>
        <w:tc>
          <w:tcPr>
            <w:tcW w:w="930" w:type="dxa"/>
          </w:tcPr>
          <w:p w14:paraId="413EE832" w14:textId="77777777" w:rsidR="008E678E" w:rsidRPr="00250117" w:rsidRDefault="008E678E" w:rsidP="008C0C9F">
            <w:pPr>
              <w:jc w:val="center"/>
              <w:rPr>
                <w:sz w:val="18"/>
                <w:szCs w:val="18"/>
                <w:lang w:val="en-CA"/>
              </w:rPr>
            </w:pPr>
          </w:p>
        </w:tc>
        <w:tc>
          <w:tcPr>
            <w:tcW w:w="908" w:type="dxa"/>
          </w:tcPr>
          <w:p w14:paraId="255EA793" w14:textId="77777777" w:rsidR="008E678E" w:rsidRPr="00250117" w:rsidRDefault="008E678E" w:rsidP="008C0C9F">
            <w:pPr>
              <w:jc w:val="center"/>
              <w:rPr>
                <w:sz w:val="18"/>
                <w:szCs w:val="18"/>
                <w:lang w:val="en-CA"/>
              </w:rPr>
            </w:pPr>
          </w:p>
        </w:tc>
        <w:tc>
          <w:tcPr>
            <w:tcW w:w="1276" w:type="dxa"/>
          </w:tcPr>
          <w:p w14:paraId="3B4F6AF9"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0C7B19D"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F5C81A" w14:textId="77777777" w:rsidR="008E678E" w:rsidRPr="00250117" w:rsidRDefault="008E678E" w:rsidP="008C0C9F">
            <w:pPr>
              <w:jc w:val="center"/>
              <w:rPr>
                <w:sz w:val="18"/>
                <w:szCs w:val="18"/>
                <w:lang w:val="en-CA"/>
              </w:rPr>
            </w:pPr>
          </w:p>
        </w:tc>
      </w:tr>
      <w:tr w:rsidR="008E678E" w:rsidRPr="00250117" w14:paraId="3FCFAF3E" w14:textId="77777777" w:rsidTr="00AD0A1B">
        <w:trPr>
          <w:jc w:val="center"/>
        </w:trPr>
        <w:tc>
          <w:tcPr>
            <w:tcW w:w="1560" w:type="dxa"/>
          </w:tcPr>
          <w:p w14:paraId="0580175B" w14:textId="77777777" w:rsidR="008E678E" w:rsidRPr="00250117" w:rsidRDefault="008E678E" w:rsidP="008C0C9F">
            <w:pPr>
              <w:rPr>
                <w:sz w:val="18"/>
                <w:szCs w:val="18"/>
                <w:lang w:val="en-CA"/>
              </w:rPr>
            </w:pPr>
            <w:r w:rsidRPr="00250117">
              <w:rPr>
                <w:sz w:val="18"/>
                <w:szCs w:val="18"/>
                <w:lang w:val="en-CA"/>
              </w:rPr>
              <w:t xml:space="preserve">1/8-pel cross </w:t>
            </w:r>
          </w:p>
        </w:tc>
        <w:tc>
          <w:tcPr>
            <w:tcW w:w="708" w:type="dxa"/>
          </w:tcPr>
          <w:p w14:paraId="1E0CB1D6" w14:textId="77777777" w:rsidR="008E678E" w:rsidRPr="00250117" w:rsidRDefault="008E678E" w:rsidP="008C0C9F">
            <w:pPr>
              <w:jc w:val="center"/>
              <w:rPr>
                <w:sz w:val="18"/>
                <w:szCs w:val="18"/>
                <w:lang w:val="en-CA"/>
              </w:rPr>
            </w:pPr>
          </w:p>
        </w:tc>
        <w:tc>
          <w:tcPr>
            <w:tcW w:w="930" w:type="dxa"/>
          </w:tcPr>
          <w:p w14:paraId="680F25EC" w14:textId="77777777" w:rsidR="008E678E" w:rsidRPr="00250117" w:rsidRDefault="008E678E" w:rsidP="008C0C9F">
            <w:pPr>
              <w:jc w:val="center"/>
              <w:rPr>
                <w:sz w:val="18"/>
                <w:szCs w:val="18"/>
                <w:lang w:val="en-CA"/>
              </w:rPr>
            </w:pPr>
          </w:p>
        </w:tc>
        <w:tc>
          <w:tcPr>
            <w:tcW w:w="908" w:type="dxa"/>
          </w:tcPr>
          <w:p w14:paraId="282EBE01" w14:textId="77777777" w:rsidR="008E678E" w:rsidRPr="00250117" w:rsidRDefault="008E678E" w:rsidP="008C0C9F">
            <w:pPr>
              <w:jc w:val="center"/>
              <w:rPr>
                <w:sz w:val="18"/>
                <w:szCs w:val="18"/>
                <w:lang w:val="en-CA"/>
              </w:rPr>
            </w:pPr>
          </w:p>
        </w:tc>
        <w:tc>
          <w:tcPr>
            <w:tcW w:w="1276" w:type="dxa"/>
          </w:tcPr>
          <w:p w14:paraId="243BFC17" w14:textId="77777777" w:rsidR="008E678E" w:rsidRPr="00250117" w:rsidRDefault="008E678E" w:rsidP="008C0C9F">
            <w:pPr>
              <w:jc w:val="center"/>
              <w:rPr>
                <w:sz w:val="18"/>
                <w:szCs w:val="18"/>
                <w:lang w:val="en-CA"/>
              </w:rPr>
            </w:pPr>
          </w:p>
        </w:tc>
        <w:tc>
          <w:tcPr>
            <w:tcW w:w="992" w:type="dxa"/>
          </w:tcPr>
          <w:p w14:paraId="2C42BC06"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1733F877" w14:textId="77777777" w:rsidR="008E678E" w:rsidRPr="00250117" w:rsidRDefault="008E678E" w:rsidP="008C0C9F">
            <w:pPr>
              <w:jc w:val="center"/>
              <w:rPr>
                <w:sz w:val="18"/>
                <w:szCs w:val="18"/>
                <w:lang w:val="en-CA"/>
              </w:rPr>
            </w:pPr>
          </w:p>
        </w:tc>
      </w:tr>
    </w:tbl>
    <w:p w14:paraId="395D6CC6" w14:textId="0F96A3FE" w:rsidR="00517567" w:rsidRDefault="008E678E" w:rsidP="008C0C9F">
      <w:pPr>
        <w:rPr>
          <w:lang w:val="en-CA"/>
        </w:rPr>
      </w:pPr>
      <w:r w:rsidRPr="00250117">
        <w:rPr>
          <w:lang w:val="en-CA"/>
        </w:rPr>
        <w:t xml:space="preserve">In merge mode, similar search method is applied to the merge candidate indicated by the merge index. As </w:t>
      </w:r>
      <w:r w:rsidRPr="00250117">
        <w:rPr>
          <w:color w:val="2B579A"/>
          <w:lang w:val="en-CA"/>
        </w:rPr>
        <w:fldChar w:fldCharType="begin"/>
      </w:r>
      <w:r w:rsidRPr="00250117">
        <w:rPr>
          <w:lang w:val="en-CA"/>
        </w:rPr>
        <w:instrText xml:space="preserve"> REF _Ref59529901 \h </w:instrText>
      </w:r>
      <w:r w:rsidRPr="00250117">
        <w:rPr>
          <w:color w:val="2B579A"/>
          <w:lang w:val="en-CA"/>
        </w:rPr>
      </w:r>
      <w:r w:rsidRPr="00250117">
        <w:rPr>
          <w:color w:val="2B579A"/>
          <w:shd w:val="clear" w:color="auto" w:fill="E6E6E6"/>
          <w:lang w:val="en-CA"/>
        </w:rPr>
        <w:fldChar w:fldCharType="separate"/>
      </w:r>
      <w:r w:rsidR="00E264D5" w:rsidRPr="00250117">
        <w:rPr>
          <w:lang w:val="en-CA"/>
        </w:rPr>
        <w:t xml:space="preserve">Table </w:t>
      </w:r>
      <w:r w:rsidR="00E264D5">
        <w:rPr>
          <w:noProof/>
          <w:lang w:val="en-CA"/>
        </w:rPr>
        <w:t>2</w:t>
      </w:r>
      <w:r w:rsidRPr="00250117">
        <w:rPr>
          <w:color w:val="2B579A"/>
          <w:lang w:val="en-CA"/>
        </w:rPr>
        <w:fldChar w:fldCharType="end"/>
      </w:r>
      <w:r w:rsidRPr="00250117">
        <w:rPr>
          <w:lang w:val="en-CA"/>
        </w:rPr>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w:t>
      </w:r>
    </w:p>
    <w:p w14:paraId="254646D8" w14:textId="542AD390" w:rsidR="009164D0" w:rsidRDefault="009164D0" w:rsidP="009164D0">
      <w:pPr>
        <w:rPr>
          <w:lang w:val="en-CA"/>
        </w:rPr>
      </w:pPr>
      <w:r>
        <w:rPr>
          <w:lang w:val="en-CA"/>
        </w:rPr>
        <w:t>When TM is applied to bi-predictive blocks, an iterative process is used. Specifically, the initial motion vectors of L0 and L1 are firstly refined and TM costs Cost</w:t>
      </w:r>
      <w:r w:rsidRPr="00A851BC">
        <w:rPr>
          <w:vertAlign w:val="subscript"/>
          <w:lang w:val="en-CA"/>
        </w:rPr>
        <w:t>0</w:t>
      </w:r>
      <w:r>
        <w:rPr>
          <w:vertAlign w:val="subscript"/>
          <w:lang w:val="en-CA"/>
        </w:rPr>
        <w:t xml:space="preserve"> </w:t>
      </w:r>
      <w:r>
        <w:rPr>
          <w:lang w:val="en-CA"/>
        </w:rPr>
        <w:t>and Cost</w:t>
      </w:r>
      <w:r w:rsidRPr="00A851BC">
        <w:rPr>
          <w:vertAlign w:val="subscript"/>
          <w:lang w:val="en-CA"/>
        </w:rPr>
        <w:t>1</w:t>
      </w:r>
      <w:r>
        <w:rPr>
          <w:lang w:val="en-CA"/>
        </w:rPr>
        <w:t xml:space="preserve"> are calculated for L0 and L1, respectively. When Cost</w:t>
      </w:r>
      <w:r w:rsidRPr="00A851BC">
        <w:rPr>
          <w:vertAlign w:val="subscript"/>
          <w:lang w:val="en-CA"/>
        </w:rPr>
        <w:t>0</w:t>
      </w:r>
      <w:r>
        <w:rPr>
          <w:vertAlign w:val="subscript"/>
          <w:lang w:val="en-CA"/>
        </w:rPr>
        <w:t xml:space="preserve"> </w:t>
      </w:r>
      <w:r>
        <w:rPr>
          <w:lang w:val="en-CA"/>
        </w:rPr>
        <w:t>is larger than Cost</w:t>
      </w:r>
      <w:r>
        <w:rPr>
          <w:vertAlign w:val="subscript"/>
          <w:lang w:val="en-CA"/>
        </w:rPr>
        <w:t>1</w:t>
      </w:r>
      <w:r>
        <w:rPr>
          <w:lang w:val="en-CA"/>
        </w:rPr>
        <w:t>, the refined motion vector of L1 (</w:t>
      </w:r>
      <m:oMath>
        <m:r>
          <w:rPr>
            <w:rFonts w:ascii="Cambria Math" w:hAnsi="Cambria Math"/>
            <w:lang w:val="en-CA"/>
          </w:rPr>
          <m:t>MV’1</m:t>
        </m:r>
      </m:oMath>
      <w:r>
        <w:rPr>
          <w:lang w:val="en-CA"/>
        </w:rPr>
        <w:t>) is used to derive a further refined motion vector of L0 (</w:t>
      </w:r>
      <m:oMath>
        <m:r>
          <w:rPr>
            <w:rFonts w:ascii="Cambria Math" w:hAnsi="Cambria Math"/>
            <w:lang w:val="en-CA"/>
          </w:rPr>
          <m:t>MV’0</m:t>
        </m:r>
      </m:oMath>
      <w:r>
        <w:rPr>
          <w:lang w:val="en-CA"/>
        </w:rPr>
        <w:t xml:space="preserve">). Then, the </w:t>
      </w:r>
      <m:oMath>
        <m:r>
          <w:rPr>
            <w:rFonts w:ascii="Cambria Math" w:hAnsi="Cambria Math"/>
            <w:lang w:val="en-CA"/>
          </w:rPr>
          <m:t>MV’1</m:t>
        </m:r>
      </m:oMath>
      <w:r>
        <w:rPr>
          <w:lang w:val="en-CA"/>
        </w:rPr>
        <w:t xml:space="preserve"> is further refined using </w:t>
      </w:r>
      <m:oMath>
        <m:r>
          <w:rPr>
            <w:rFonts w:ascii="Cambria Math" w:hAnsi="Cambria Math"/>
            <w:lang w:val="en-CA"/>
          </w:rPr>
          <m:t>MV’0</m:t>
        </m:r>
      </m:oMath>
      <w:r>
        <w:rPr>
          <w:lang w:val="en-CA"/>
        </w:rPr>
        <w:t>. Similarly, when Cost</w:t>
      </w:r>
      <w:r w:rsidRPr="00A851BC">
        <w:rPr>
          <w:vertAlign w:val="subscript"/>
          <w:lang w:val="en-CA"/>
        </w:rPr>
        <w:t>0</w:t>
      </w:r>
      <w:r>
        <w:rPr>
          <w:vertAlign w:val="subscript"/>
          <w:lang w:val="en-CA"/>
        </w:rPr>
        <w:t xml:space="preserve"> </w:t>
      </w:r>
      <w:r>
        <w:rPr>
          <w:lang w:val="en-CA"/>
        </w:rPr>
        <w:t>is not larger than Cost</w:t>
      </w:r>
      <w:r>
        <w:rPr>
          <w:vertAlign w:val="subscript"/>
          <w:lang w:val="en-CA"/>
        </w:rPr>
        <w:t>1</w:t>
      </w:r>
      <w:r>
        <w:rPr>
          <w:lang w:val="en-CA"/>
        </w:rPr>
        <w:t>, the refined motion vector of L0 (</w:t>
      </w:r>
      <m:oMath>
        <m:r>
          <w:rPr>
            <w:rFonts w:ascii="Cambria Math" w:hAnsi="Cambria Math"/>
            <w:lang w:val="en-CA"/>
          </w:rPr>
          <m:t>MV’0</m:t>
        </m:r>
      </m:oMath>
      <w:r>
        <w:rPr>
          <w:lang w:val="en-CA"/>
        </w:rPr>
        <w:t>) is used to derive a further refined motion vector of L1 (</w:t>
      </w:r>
      <m:oMath>
        <m:r>
          <w:rPr>
            <w:rFonts w:ascii="Cambria Math" w:hAnsi="Cambria Math"/>
            <w:lang w:val="en-CA"/>
          </w:rPr>
          <m:t>MV’1</m:t>
        </m:r>
      </m:oMath>
      <w:r>
        <w:rPr>
          <w:lang w:val="en-CA"/>
        </w:rPr>
        <w:t xml:space="preserve">), and the </w:t>
      </w:r>
      <m:oMath>
        <m:r>
          <w:rPr>
            <w:rFonts w:ascii="Cambria Math" w:hAnsi="Cambria Math"/>
            <w:lang w:val="en-CA"/>
          </w:rPr>
          <m:t>MV’0</m:t>
        </m:r>
      </m:oMath>
      <w:r>
        <w:rPr>
          <w:lang w:val="en-CA"/>
        </w:rPr>
        <w:t xml:space="preserve"> is further refined using </w:t>
      </w:r>
      <m:oMath>
        <m:r>
          <w:rPr>
            <w:rFonts w:ascii="Cambria Math" w:hAnsi="Cambria Math"/>
            <w:lang w:val="en-CA"/>
          </w:rPr>
          <m:t>MV’1</m:t>
        </m:r>
      </m:oMath>
      <w:r>
        <w:rPr>
          <w:lang w:val="en-CA"/>
        </w:rPr>
        <w:t>. Besides, TM for bi-prediction is enabled when DMVR condition is satisfied.</w:t>
      </w:r>
    </w:p>
    <w:p w14:paraId="605AB6B6" w14:textId="77777777" w:rsidR="001D18BE" w:rsidRDefault="001D18BE" w:rsidP="001D18BE">
      <w:pPr>
        <w:pStyle w:val="Heading4"/>
        <w:numPr>
          <w:ilvl w:val="3"/>
          <w:numId w:val="11"/>
        </w:numPr>
        <w:rPr>
          <w:lang w:val="en-CA"/>
        </w:rPr>
      </w:pPr>
      <w:r>
        <w:rPr>
          <w:lang w:val="en-CA"/>
        </w:rPr>
        <w:t>TM-based subblock motion refinement</w:t>
      </w:r>
    </w:p>
    <w:p w14:paraId="2B0053F6" w14:textId="58783C7F" w:rsidR="00DD6F7B" w:rsidRDefault="00DD6F7B" w:rsidP="009164D0">
      <w:r>
        <w:rPr>
          <w:szCs w:val="22"/>
          <w:lang w:val="en-CA"/>
        </w:rPr>
        <w:t>T</w:t>
      </w:r>
      <w:r w:rsidR="001D18BE">
        <w:rPr>
          <w:rFonts w:hint="eastAsia"/>
          <w:szCs w:val="22"/>
          <w:lang w:val="en-CA" w:eastAsia="zh-CN"/>
        </w:rPr>
        <w:t>he</w:t>
      </w:r>
      <w:r w:rsidR="001D18BE">
        <w:rPr>
          <w:szCs w:val="22"/>
          <w:lang w:val="en-CA"/>
        </w:rPr>
        <w:t xml:space="preserve"> </w:t>
      </w:r>
      <w:r w:rsidR="001D18BE">
        <w:rPr>
          <w:rFonts w:hint="eastAsia"/>
          <w:szCs w:val="22"/>
          <w:lang w:val="en-CA" w:eastAsia="zh-CN"/>
        </w:rPr>
        <w:t>t</w:t>
      </w:r>
      <w:r w:rsidR="001D18BE">
        <w:rPr>
          <w:szCs w:val="22"/>
          <w:lang w:val="en-CA"/>
        </w:rPr>
        <w:t>emplate matching</w:t>
      </w:r>
      <w:r>
        <w:rPr>
          <w:rFonts w:ascii="PMingLiU" w:eastAsia="PMingLiU" w:hAnsi="PMingLiU" w:hint="eastAsia"/>
          <w:szCs w:val="22"/>
          <w:lang w:val="en-CA" w:eastAsia="zh-TW"/>
        </w:rPr>
        <w:t xml:space="preserve"> </w:t>
      </w:r>
      <w:r>
        <w:rPr>
          <w:szCs w:val="22"/>
        </w:rPr>
        <w:t>is applied</w:t>
      </w:r>
      <w:r w:rsidR="001D18BE">
        <w:rPr>
          <w:szCs w:val="22"/>
          <w:lang w:val="en-CA"/>
        </w:rPr>
        <w:t xml:space="preserve"> to subblock based motion tools, including the affine and SbTMVP mode</w:t>
      </w:r>
      <w:r>
        <w:rPr>
          <w:szCs w:val="22"/>
          <w:lang w:val="en-CA"/>
        </w:rPr>
        <w:t>s</w:t>
      </w:r>
      <w:r w:rsidR="001D18BE">
        <w:rPr>
          <w:lang w:val="en-CA"/>
        </w:rPr>
        <w:t xml:space="preserve">. More specifically, </w:t>
      </w:r>
      <w:r>
        <w:rPr>
          <w:lang w:val="en-CA"/>
        </w:rPr>
        <w:t xml:space="preserve">for an affine merge candidate, </w:t>
      </w:r>
      <w:r w:rsidR="001D18BE">
        <w:rPr>
          <w:lang w:val="en-CA"/>
        </w:rPr>
        <w:t xml:space="preserve">the </w:t>
      </w:r>
      <w:r w:rsidR="001D18BE">
        <w:t xml:space="preserve">control point motion vectors (CPMVs) are refined using TM. </w:t>
      </w:r>
      <w:r>
        <w:t>A</w:t>
      </w:r>
      <w:r w:rsidR="001D18BE">
        <w:t xml:space="preserve"> same MV offset is assigned to all the CPMVs, and the TM cost of the affine candidate is calculated accordingly. The optimal CPMV offset with the minimum TM cost can be used to refine the corresponding affine candidate. </w:t>
      </w:r>
      <w:r>
        <w:t>Besides, a non-translation parameter refinement process is added to uni-predicted affine merge candidates. In the non-translation parameter refinement process, e</w:t>
      </w:r>
      <w:r w:rsidRPr="00DD6F7B">
        <w:t xml:space="preserve">ach of CPMVs is fixed as base MV in turn, and an offset is added to the non-translation parameter of affine model by minimizing the </w:t>
      </w:r>
      <w:r>
        <w:t>template matching</w:t>
      </w:r>
      <w:r w:rsidRPr="00DD6F7B">
        <w:t xml:space="preserve"> cost</w:t>
      </w:r>
      <w:r>
        <w:t>.</w:t>
      </w:r>
      <w:r w:rsidRPr="00DD6F7B">
        <w:t xml:space="preserve"> </w:t>
      </w:r>
      <w:r>
        <w:t>T</w:t>
      </w:r>
      <w:r w:rsidRPr="00DD6F7B">
        <w:t>hen</w:t>
      </w:r>
      <w:r>
        <w:t>,</w:t>
      </w:r>
      <w:r w:rsidRPr="00DD6F7B">
        <w:t xml:space="preserve"> the other</w:t>
      </w:r>
      <w:r>
        <w:t>s</w:t>
      </w:r>
      <w:r w:rsidRPr="00DD6F7B">
        <w:t xml:space="preserve"> CPMVs are calculated according to based MV and refined non-translation parameters.</w:t>
      </w:r>
    </w:p>
    <w:p w14:paraId="305F97AB" w14:textId="2FA983F3" w:rsidR="001D18BE" w:rsidRPr="0098481E" w:rsidRDefault="001D18BE" w:rsidP="009164D0">
      <w:pPr>
        <w:rPr>
          <w:lang w:val="en-CA"/>
        </w:rPr>
      </w:pPr>
      <w:r>
        <w:t xml:space="preserve">For a SbTMVP candidate, the initial motion shift </w:t>
      </w:r>
      <w:r w:rsidR="00D63A0A">
        <w:t xml:space="preserve">is firstly </w:t>
      </w:r>
      <w:r>
        <w:t>refined with TM, and the refined motion shift will be utilized to derive subblock temporal motion information</w:t>
      </w:r>
      <w:r w:rsidR="000D2563">
        <w:t>.</w:t>
      </w:r>
      <w:r w:rsidR="00DD6F7B">
        <w:t xml:space="preserve"> </w:t>
      </w:r>
      <w:r w:rsidR="00D63A0A">
        <w:t>Then,</w:t>
      </w:r>
      <w:r w:rsidR="004B568F">
        <w:t xml:space="preserve"> the subblock MVs are further refined with TM</w:t>
      </w:r>
      <w:r w:rsidR="00D63A0A">
        <w:t>.</w:t>
      </w:r>
      <w:r w:rsidR="004B568F">
        <w:t xml:space="preserve"> During the refinement, </w:t>
      </w:r>
      <w:r w:rsidR="004B568F">
        <w:rPr>
          <w:lang w:val="en-CA"/>
        </w:rPr>
        <w:t>one top row and one left column are used as the template and all the subblock MVs share the same MV offset.</w:t>
      </w:r>
    </w:p>
    <w:p w14:paraId="3AE69AC7" w14:textId="77777777" w:rsidR="008E678E" w:rsidRPr="00250117" w:rsidRDefault="008E678E" w:rsidP="0070372E">
      <w:pPr>
        <w:pStyle w:val="Heading3"/>
        <w:rPr>
          <w:lang w:val="en-CA"/>
        </w:rPr>
      </w:pPr>
      <w:bookmarkStart w:id="122" w:name="_Toc147139235"/>
      <w:bookmarkStart w:id="123" w:name="_Toc180352330"/>
      <w:bookmarkEnd w:id="122"/>
      <w:r w:rsidRPr="00250117">
        <w:rPr>
          <w:lang w:val="en-CA"/>
        </w:rPr>
        <w:t>Multi-pass decoder-side motion vector refinement</w:t>
      </w:r>
      <w:bookmarkEnd w:id="123"/>
    </w:p>
    <w:p w14:paraId="0F9E11BC" w14:textId="45E59497" w:rsidR="00517567" w:rsidRPr="00250117" w:rsidRDefault="003F22AA" w:rsidP="008C0C9F">
      <w:pPr>
        <w:rPr>
          <w:lang w:val="en-CA"/>
        </w:rPr>
      </w:pPr>
      <w:r>
        <w:rPr>
          <w:lang w:val="en-CA"/>
        </w:rPr>
        <w:t>A</w:t>
      </w:r>
      <w:r w:rsidR="008E678E" w:rsidRPr="00250117">
        <w:rPr>
          <w:lang w:val="en-CA"/>
        </w:rPr>
        <w:t xml:space="preserve"> multi-pass decoder-side motion vector refinement is applied. In the first pass, bilateral matching (BM) is applied to the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31828B0E" w14:textId="77777777" w:rsidR="008E678E" w:rsidRPr="00250117" w:rsidRDefault="008E678E" w:rsidP="0070372E">
      <w:pPr>
        <w:pStyle w:val="Heading4"/>
        <w:rPr>
          <w:lang w:val="en-CA"/>
        </w:rPr>
      </w:pPr>
      <w:r w:rsidRPr="00250117">
        <w:rPr>
          <w:lang w:val="en-CA"/>
        </w:rPr>
        <w:t>First pass – Block based bilateral matching MV refinement</w:t>
      </w:r>
    </w:p>
    <w:p w14:paraId="781D5C6B" w14:textId="77777777" w:rsidR="008E678E" w:rsidRPr="00250117" w:rsidRDefault="008E678E" w:rsidP="008C0C9F">
      <w:pPr>
        <w:rPr>
          <w:lang w:val="en-CA"/>
        </w:rPr>
      </w:pPr>
      <w:r w:rsidRPr="00250117">
        <w:rPr>
          <w:lang w:val="en-CA"/>
        </w:rPr>
        <w:t>In the first pass, a refined MV is derived by applying BM to a coding block. Similar to decoder-side motion vector refinement (DMVR), in bi-prediction operation, a refined MV is searched around the two initial MVs (MV0 and MV1) in the reference picture lists L0 and L1. The refined MVs (MV0_pass1 and MV1_pass1) are derived around the initiate MVs based on the minimum bilateral matching cost between the two reference blocks in L0 and L1.</w:t>
      </w:r>
    </w:p>
    <w:p w14:paraId="196F67E4" w14:textId="77777777" w:rsidR="008E678E" w:rsidRPr="00250117" w:rsidRDefault="008E678E" w:rsidP="008C0C9F">
      <w:pPr>
        <w:rPr>
          <w:lang w:val="en-CA"/>
        </w:rPr>
      </w:pPr>
      <w:r w:rsidRPr="00250117">
        <w:rPr>
          <w:lang w:val="en-CA"/>
        </w:rPr>
        <w:t>BM performs local search to derive integer sample precision intDeltaMV. The local search applies a 3×3 square search pattern to loop through the search range [–sHor, sHor] in horizontal direction and [–sVer,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61F14269" w14:textId="4F1FCA45" w:rsidR="008E678E" w:rsidRPr="00250117" w:rsidRDefault="008E678E" w:rsidP="008C0C9F">
      <w:pPr>
        <w:rPr>
          <w:lang w:val="en-CA"/>
        </w:rPr>
      </w:pPr>
      <w:r w:rsidRPr="00250117">
        <w:rPr>
          <w:lang w:val="en-CA"/>
        </w:rPr>
        <w:t xml:space="preserve">The bilateral matching cost is calculated as: bilCost = mvDistanceCost + sadCost. When the block size cbW * cbH is greater than 64, </w:t>
      </w:r>
      <w:r w:rsidR="00501F2F">
        <w:rPr>
          <w:lang w:val="en-CA"/>
        </w:rPr>
        <w:t>mean-removal SAD (</w:t>
      </w:r>
      <w:r w:rsidRPr="00250117">
        <w:rPr>
          <w:lang w:val="en-CA"/>
        </w:rPr>
        <w:t>MRSAD</w:t>
      </w:r>
      <w:r w:rsidR="00501F2F">
        <w:rPr>
          <w:lang w:val="en-CA"/>
        </w:rPr>
        <w:t>)</w:t>
      </w:r>
      <w:r w:rsidRPr="00250117">
        <w:rPr>
          <w:lang w:val="en-CA"/>
        </w:rPr>
        <w:t xml:space="preserve"> cost function is applied to remove the DC effect of distortion between reference blocks. When the bilCost at the center point of the 3×3 search pattern has the minimum cost, the intDeltaMV local search is terminated. Otherwise, the current minimum cost search point becomes the new center point of the 3×3 search pattern and continue to search for the minimum cost, until it reaches the end of the search range.</w:t>
      </w:r>
    </w:p>
    <w:p w14:paraId="7F8D92E7" w14:textId="77777777" w:rsidR="008E678E" w:rsidRPr="00250117" w:rsidRDefault="008E678E" w:rsidP="008C0C9F">
      <w:pPr>
        <w:rPr>
          <w:lang w:val="en-CA"/>
        </w:rPr>
      </w:pPr>
      <w:r w:rsidRPr="00250117">
        <w:rPr>
          <w:lang w:val="en-CA"/>
        </w:rPr>
        <w:t>The existing fractional sample refinement is further applied to derive the final deltaMV. The refined MVs after the first pass is then derived as:</w:t>
      </w:r>
    </w:p>
    <w:p w14:paraId="7549A32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MV0_pass1 = MV0 + deltaMV</w:t>
      </w:r>
    </w:p>
    <w:p w14:paraId="2505C78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MV1_pass1 = MV1 – deltaMV</w:t>
      </w:r>
    </w:p>
    <w:p w14:paraId="69C50360" w14:textId="77777777" w:rsidR="008E678E" w:rsidRPr="00250117" w:rsidRDefault="008E678E" w:rsidP="0070372E">
      <w:pPr>
        <w:pStyle w:val="Heading4"/>
        <w:rPr>
          <w:lang w:val="en-CA"/>
        </w:rPr>
      </w:pPr>
      <w:r w:rsidRPr="00250117">
        <w:rPr>
          <w:lang w:val="en-CA"/>
        </w:rPr>
        <w:t>Second pass – Subblock based bilateral matching MV refinement</w:t>
      </w:r>
    </w:p>
    <w:p w14:paraId="461F5896" w14:textId="77777777" w:rsidR="008E678E" w:rsidRPr="00250117" w:rsidRDefault="008E678E" w:rsidP="008C0C9F">
      <w:pPr>
        <w:rPr>
          <w:lang w:val="en-CA"/>
        </w:rPr>
      </w:pPr>
      <w:r w:rsidRPr="00250117">
        <w:rPr>
          <w:lang w:val="en-CA"/>
        </w:rPr>
        <w:t>In the second pass, a refined MV is derived by applying BM to a 16×16 grid subblock. For each subblock, a refined MV is searched around the two MVs (MV0_pass1 and MV1_pass1), obtained on the first pass, in the reference picture list L0 and L1. The refined MVs (MV0_pass2(sbIdx2) and MV1_pass2(sbIdx2)) are derived based on the minimum bilateral matching cost between the two reference subblocks in L0 and L1.</w:t>
      </w:r>
    </w:p>
    <w:p w14:paraId="3B963CBF" w14:textId="77777777" w:rsidR="008E678E" w:rsidRPr="00250117" w:rsidRDefault="008E678E" w:rsidP="008C0C9F">
      <w:pPr>
        <w:rPr>
          <w:lang w:val="en-CA"/>
        </w:rPr>
      </w:pPr>
      <w:r w:rsidRPr="00250117">
        <w:rPr>
          <w:lang w:val="en-CA"/>
        </w:rPr>
        <w:t>For each subblock, BM performs full search to derive integer sample precision intDeltaMV. The full search has a search range [–sHor, sHor] in horizontal direction and [–</w:t>
      </w:r>
      <w:r w:rsidRPr="00250117">
        <w:rPr>
          <w:noProof/>
          <w:lang w:val="en-CA"/>
        </w:rPr>
        <w:t> </w:t>
      </w:r>
      <w:r w:rsidRPr="00250117">
        <w:rPr>
          <w:lang w:val="en-CA"/>
        </w:rPr>
        <w:t>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0DA54574" w14:textId="7F197928" w:rsidR="008E678E" w:rsidRDefault="008E678E" w:rsidP="008C0C9F">
      <w:pPr>
        <w:rPr>
          <w:lang w:val="en-CA"/>
        </w:rPr>
      </w:pPr>
      <w:r w:rsidRPr="00250117">
        <w:rPr>
          <w:lang w:val="en-CA"/>
        </w:rPr>
        <w:t xml:space="preserve">The bilateral matching cost is calculated by applying a cost factor to the SATD cost between two reference subblocks, as: bilCost = satdCost * costFactor. The search area (2*sHor + 1) * (2*sVer + 1) is divided up to 5 diamond shape search regions shown on </w:t>
      </w:r>
      <w:r w:rsidR="007D716D">
        <w:rPr>
          <w:lang w:val="en-CA"/>
        </w:rPr>
        <w:fldChar w:fldCharType="begin"/>
      </w:r>
      <w:r w:rsidR="007D716D">
        <w:rPr>
          <w:lang w:val="en-CA"/>
        </w:rPr>
        <w:instrText xml:space="preserve"> REF _Ref75447962 \h </w:instrText>
      </w:r>
      <w:r w:rsidR="007D716D">
        <w:rPr>
          <w:lang w:val="en-CA"/>
        </w:rPr>
      </w:r>
      <w:r w:rsidR="007D716D">
        <w:rPr>
          <w:lang w:val="en-CA"/>
        </w:rPr>
        <w:fldChar w:fldCharType="separate"/>
      </w:r>
      <w:r w:rsidR="00E264D5">
        <w:t xml:space="preserve">Figure </w:t>
      </w:r>
      <w:r w:rsidR="00E264D5">
        <w:rPr>
          <w:noProof/>
        </w:rPr>
        <w:t>33</w:t>
      </w:r>
      <w:r w:rsidR="007D716D">
        <w:rPr>
          <w:lang w:val="en-CA"/>
        </w:rPr>
        <w:fldChar w:fldCharType="end"/>
      </w:r>
      <w:r w:rsidR="007D716D">
        <w:rPr>
          <w:lang w:val="en-CA"/>
        </w:rPr>
        <w:t xml:space="preserve">. </w:t>
      </w:r>
      <w:r w:rsidRPr="00250117">
        <w:rPr>
          <w:lang w:val="en-CA"/>
        </w:rPr>
        <w:t>Each search region is assigned a costFactor, which is determined by the distance (intDeltaMV)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bilCost within the current search region is less than a threshold equal to sbW * sbH, the int-pel full search is terminated, otherwise, the int-pel full search continues to the next search region until all search points are examined.</w:t>
      </w:r>
      <w:r w:rsidR="00C528DF">
        <w:rPr>
          <w:lang w:val="en-CA"/>
        </w:rPr>
        <w:t xml:space="preserve"> Additionally, if the difference between the previous minimum cost and the current minimum cost in the iteration is less than a threshold that is equal to the area of the block, the search process terminates. </w:t>
      </w:r>
    </w:p>
    <w:p w14:paraId="63E42E14" w14:textId="77777777" w:rsidR="007D716D" w:rsidRDefault="00B10F31" w:rsidP="007D716D">
      <w:pPr>
        <w:keepNext/>
        <w:jc w:val="center"/>
      </w:pPr>
      <w:r w:rsidRPr="00250117">
        <w:rPr>
          <w:noProof/>
          <w:lang w:val="en-CA"/>
        </w:rPr>
        <w:object w:dxaOrig="4891" w:dyaOrig="4890" w14:anchorId="6E107327">
          <v:shape id="_x0000_i1033" type="#_x0000_t75" alt="" style="width:187.55pt;height:189pt;mso-width-percent:0;mso-height-percent:0;mso-width-percent:0;mso-height-percent:0" o:ole="">
            <v:imagedata r:id="rId62" o:title=""/>
          </v:shape>
          <o:OLEObject Type="Embed" ProgID="Visio.Drawing.15" ShapeID="_x0000_i1033" DrawAspect="Content" ObjectID="_1790965275" r:id="rId63"/>
        </w:object>
      </w:r>
    </w:p>
    <w:p w14:paraId="092FD658" w14:textId="42F48A3D" w:rsidR="008E678E" w:rsidRPr="00250117" w:rsidRDefault="007D716D" w:rsidP="00FA7FB0">
      <w:pPr>
        <w:pStyle w:val="Caption"/>
        <w:rPr>
          <w:rFonts w:eastAsia="Times New Roman"/>
          <w:lang w:val="en-CA"/>
        </w:rPr>
      </w:pPr>
      <w:bookmarkStart w:id="124" w:name="_Ref75447962"/>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C34BD">
        <w:rPr>
          <w:noProof/>
        </w:rPr>
        <w:t>34</w:t>
      </w:r>
      <w:r w:rsidR="00B55601">
        <w:rPr>
          <w:noProof/>
        </w:rPr>
        <w:fldChar w:fldCharType="end"/>
      </w:r>
      <w:bookmarkEnd w:id="124"/>
      <w:r>
        <w:t>. Diamond regions in the search area</w:t>
      </w:r>
    </w:p>
    <w:p w14:paraId="0B3EAF29" w14:textId="78CE9751" w:rsidR="008E678E" w:rsidRPr="00250117" w:rsidRDefault="008E678E" w:rsidP="008C0C9F">
      <w:pPr>
        <w:rPr>
          <w:lang w:val="en-CA"/>
        </w:rPr>
      </w:pPr>
      <w:r w:rsidRPr="00250117">
        <w:rPr>
          <w:lang w:val="en-CA"/>
        </w:rPr>
        <w:t>The existing VVC DMVR fractional sample refinement is further applied to derive the final deltaMV(sbIdx2). The refined MVs at second pass is then derived as:</w:t>
      </w:r>
    </w:p>
    <w:p w14:paraId="7ED26C6A"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MV0_pass2(sbIdx2) = MV0_pass1 + deltaMV(sbIdx2)</w:t>
      </w:r>
    </w:p>
    <w:p w14:paraId="69962B5F"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MV1_pass2(sbIdx2) = MV1_pass1 – deltaMV(sbIdx2)</w:t>
      </w:r>
    </w:p>
    <w:p w14:paraId="410AC7EF" w14:textId="77777777" w:rsidR="008E678E" w:rsidRPr="00250117" w:rsidRDefault="008E678E" w:rsidP="0070372E">
      <w:pPr>
        <w:pStyle w:val="Heading4"/>
        <w:rPr>
          <w:lang w:val="en-CA"/>
        </w:rPr>
      </w:pPr>
      <w:r w:rsidRPr="00250117">
        <w:rPr>
          <w:lang w:val="en-CA"/>
        </w:rPr>
        <w:t>Third pass – Subblock based bi-directional optical flow MV refinement</w:t>
      </w:r>
    </w:p>
    <w:p w14:paraId="55A4EF4B" w14:textId="77777777" w:rsidR="008E678E" w:rsidRPr="00250117" w:rsidRDefault="008E678E" w:rsidP="008C0C9F">
      <w:pPr>
        <w:rPr>
          <w:lang w:val="en-CA"/>
        </w:rPr>
      </w:pPr>
      <w:r w:rsidRPr="00250117">
        <w:rPr>
          <w:lang w:val="en-CA"/>
        </w:rPr>
        <w:t xml:space="preserve">In the third pass, a refined MV is derived by applying BDOF to an 8×8 grid subblock. For each 8×8 subblock, BDOF refinement is applied </w:t>
      </w:r>
      <w:r w:rsidRPr="00250117">
        <w:rPr>
          <w:szCs w:val="22"/>
          <w:lang w:val="en-CA"/>
        </w:rPr>
        <w:t>to derive scaled Vx and Vy without clipping</w:t>
      </w:r>
      <w:r w:rsidRPr="00250117">
        <w:rPr>
          <w:lang w:val="en-CA"/>
        </w:rPr>
        <w:t xml:space="preserve"> starting from the refined MV of the parent subblock of the second pass. </w:t>
      </w:r>
      <w:r w:rsidRPr="00250117">
        <w:rPr>
          <w:szCs w:val="22"/>
          <w:lang w:val="en-CA"/>
        </w:rPr>
        <w:t>The derived bioMv(Vx, Vy) is rounded to 1/16 sample precision and clipped between -32 and 32.</w:t>
      </w:r>
    </w:p>
    <w:p w14:paraId="337CF76C" w14:textId="77777777" w:rsidR="008E678E" w:rsidRPr="00250117" w:rsidRDefault="008E678E" w:rsidP="008C0C9F">
      <w:pPr>
        <w:rPr>
          <w:lang w:val="en-CA"/>
        </w:rPr>
      </w:pPr>
      <w:r w:rsidRPr="00250117">
        <w:rPr>
          <w:lang w:val="en-CA"/>
        </w:rPr>
        <w:t>The refined MVs (MV0_pass3(sbIdx3) and MV1_pass3(sbIdx3)) at third pass are derived as:</w:t>
      </w:r>
    </w:p>
    <w:p w14:paraId="5C2CC8A5" w14:textId="77777777" w:rsidR="008E678E" w:rsidRPr="002963CF"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MV0_pass3(sbIdx3) = MV0_pass2(sbIdx2) + bioMv</w:t>
      </w:r>
    </w:p>
    <w:p w14:paraId="3D1A36B0" w14:textId="34DAD9CF" w:rsidR="008E678E" w:rsidRPr="00AA2E08"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MV1_pass3(sbIdx3) = MV0_pass2(sbIdx2) – bioMv</w:t>
      </w:r>
    </w:p>
    <w:p w14:paraId="799D465E" w14:textId="2B21B856" w:rsidR="009164D0" w:rsidRPr="00250117" w:rsidRDefault="009164D0" w:rsidP="009164D0">
      <w:pPr>
        <w:pStyle w:val="Heading4"/>
        <w:rPr>
          <w:lang w:val="en-CA"/>
        </w:rPr>
      </w:pPr>
      <w:bookmarkStart w:id="125" w:name="_Ref178928911"/>
      <w:r>
        <w:rPr>
          <w:lang w:val="en-CA"/>
        </w:rPr>
        <w:t>Fourth</w:t>
      </w:r>
      <w:r w:rsidRPr="00250117">
        <w:rPr>
          <w:lang w:val="en-CA"/>
        </w:rPr>
        <w:t xml:space="preserve"> pass –</w:t>
      </w:r>
      <w:r>
        <w:rPr>
          <w:lang w:val="en-CA"/>
        </w:rPr>
        <w:t xml:space="preserve"> Adaptive s</w:t>
      </w:r>
      <w:r w:rsidRPr="00250117">
        <w:rPr>
          <w:lang w:val="en-CA"/>
        </w:rPr>
        <w:t>ubblock</w:t>
      </w:r>
      <w:r>
        <w:rPr>
          <w:lang w:val="en-CA"/>
        </w:rPr>
        <w:t xml:space="preserve"> </w:t>
      </w:r>
      <w:r w:rsidRPr="00250117">
        <w:rPr>
          <w:lang w:val="en-CA"/>
        </w:rPr>
        <w:t>based bi-directional optical flow MV refinement</w:t>
      </w:r>
      <w:bookmarkEnd w:id="125"/>
    </w:p>
    <w:p w14:paraId="21A188B3" w14:textId="32549CA2" w:rsidR="009164D0" w:rsidRDefault="009164D0" w:rsidP="009164D0">
      <w:pPr>
        <w:rPr>
          <w:lang w:val="en-CA"/>
        </w:rPr>
      </w:pPr>
      <w:r>
        <w:rPr>
          <w:lang w:val="en-CA"/>
        </w:rPr>
        <w:t>In the fourth pass, a refined MV is derived by applying BDOF to an 4</w:t>
      </w:r>
      <w:r w:rsidRPr="00250117">
        <w:rPr>
          <w:lang w:val="en-CA"/>
        </w:rPr>
        <w:t>×</w:t>
      </w:r>
      <w:r>
        <w:rPr>
          <w:lang w:val="en-CA"/>
        </w:rPr>
        <w:t xml:space="preserve">4 or </w:t>
      </w:r>
      <w:r w:rsidRPr="00250117">
        <w:rPr>
          <w:lang w:val="en-CA"/>
        </w:rPr>
        <w:t>8×8</w:t>
      </w:r>
      <w:r>
        <w:rPr>
          <w:lang w:val="en-CA"/>
        </w:rPr>
        <w:t xml:space="preserve"> </w:t>
      </w:r>
      <w:r w:rsidR="008E4486">
        <w:rPr>
          <w:lang w:val="en-CA"/>
        </w:rPr>
        <w:t xml:space="preserve">or </w:t>
      </w:r>
      <w:r w:rsidR="008E4486">
        <w:rPr>
          <w:szCs w:val="22"/>
          <w:lang w:val="en-CA"/>
        </w:rPr>
        <w:t xml:space="preserve">16x16 </w:t>
      </w:r>
      <w:r>
        <w:rPr>
          <w:lang w:val="en-CA"/>
        </w:rPr>
        <w:t>grid subblock. When a block is smaller than 1024 pixels, the 4</w:t>
      </w:r>
      <w:r w:rsidRPr="00250117">
        <w:rPr>
          <w:lang w:val="en-CA"/>
        </w:rPr>
        <w:t>×</w:t>
      </w:r>
      <w:r>
        <w:rPr>
          <w:lang w:val="en-CA"/>
        </w:rPr>
        <w:t xml:space="preserve">4 grid subblock is used. Otherwise, </w:t>
      </w:r>
      <w:r w:rsidRPr="00250117">
        <w:rPr>
          <w:lang w:val="en-CA"/>
        </w:rPr>
        <w:t>8×8</w:t>
      </w:r>
      <w:r>
        <w:rPr>
          <w:lang w:val="en-CA"/>
        </w:rPr>
        <w:t xml:space="preserve"> grid subblock is used. The MV of each subblock is refined in the same way as that used in third pass.</w:t>
      </w:r>
    </w:p>
    <w:p w14:paraId="35E3F413" w14:textId="4198DD1C" w:rsidR="008E4486" w:rsidRPr="00326AF7" w:rsidRDefault="00807DC6" w:rsidP="008E4486">
      <w:pPr>
        <w:rPr>
          <w:lang w:val="en-CA"/>
        </w:rPr>
      </w:pPr>
      <w:r>
        <w:rPr>
          <w:lang w:val="en-CA"/>
        </w:rPr>
        <w:t>In all aforementioned sub-</w:t>
      </w:r>
      <w:r w:rsidRPr="00807DC6">
        <w:t xml:space="preserve"> </w:t>
      </w:r>
      <w:r w:rsidRPr="00807DC6">
        <w:rPr>
          <w:lang w:val="en-CA"/>
        </w:rPr>
        <w:t>clauses</w:t>
      </w:r>
      <w:r>
        <w:rPr>
          <w:lang w:val="en-CA"/>
        </w:rPr>
        <w:t>, w</w:t>
      </w:r>
      <w:r w:rsidRPr="00186D1B">
        <w:rPr>
          <w:lang w:val="en-CA"/>
        </w:rPr>
        <w:t>hen wrap around motion compensation is enabled</w:t>
      </w:r>
      <w:r>
        <w:rPr>
          <w:lang w:val="en-CA"/>
        </w:rPr>
        <w:t xml:space="preserve">, the motion vectors shall be clipped with </w:t>
      </w:r>
      <w:r>
        <w:rPr>
          <w:rFonts w:hint="eastAsia"/>
          <w:lang w:eastAsia="zh-CN"/>
        </w:rPr>
        <w:t>w</w:t>
      </w:r>
      <w:r>
        <w:rPr>
          <w:lang w:eastAsia="zh-CN"/>
        </w:rPr>
        <w:t>rap around offset taken into consideration</w:t>
      </w:r>
      <w:r>
        <w:rPr>
          <w:lang w:val="en-CA"/>
        </w:rPr>
        <w:t>.</w:t>
      </w:r>
      <w:r w:rsidR="008E4486">
        <w:rPr>
          <w:lang w:val="en-CA"/>
        </w:rPr>
        <w:t xml:space="preserve"> It is noted that in ECM, the DMVR is extended to </w:t>
      </w:r>
      <w:r w:rsidR="008E4486" w:rsidRPr="00326AF7">
        <w:rPr>
          <w:lang w:val="en-CA"/>
        </w:rPr>
        <w:t>non</w:t>
      </w:r>
      <w:r w:rsidR="008E4486">
        <w:rPr>
          <w:szCs w:val="22"/>
          <w:lang w:val="en-CA"/>
        </w:rPr>
        <w:t xml:space="preserve">-equal POC distance cases, and </w:t>
      </w:r>
      <w:r w:rsidR="008E4486" w:rsidRPr="00326AF7">
        <w:rPr>
          <w:lang w:val="en-CA"/>
        </w:rPr>
        <w:t xml:space="preserve">the </w:t>
      </w:r>
      <w:r w:rsidR="008E4486">
        <w:rPr>
          <w:lang w:val="en-CA"/>
        </w:rPr>
        <w:t>mean removed</w:t>
      </w:r>
      <w:r w:rsidR="008E4486" w:rsidRPr="00326AF7">
        <w:rPr>
          <w:lang w:val="en-CA"/>
        </w:rPr>
        <w:t xml:space="preserve"> equations</w:t>
      </w:r>
      <w:r w:rsidR="008E4486">
        <w:rPr>
          <w:lang w:val="en-CA"/>
        </w:rPr>
        <w:t xml:space="preserve"> are utilized</w:t>
      </w:r>
      <w:r w:rsidR="008E4486" w:rsidRPr="00326AF7">
        <w:rPr>
          <w:lang w:val="en-CA"/>
        </w:rPr>
        <w:t xml:space="preserve"> to derive the BDOF MV refinement parameters</w:t>
      </w:r>
      <w:r w:rsidR="008E4486">
        <w:rPr>
          <w:lang w:val="en-CA"/>
        </w:rPr>
        <w:t xml:space="preserve"> </w:t>
      </w:r>
      <w:r w:rsidR="00DC3B49">
        <w:rPr>
          <w:lang w:val="en-CA"/>
        </w:rPr>
        <w:t xml:space="preserve">(a.k.a, high accuracy sample adjustment method) </w:t>
      </w:r>
      <w:r w:rsidR="008E4486">
        <w:rPr>
          <w:lang w:val="en-CA"/>
        </w:rPr>
        <w:t>as:</w:t>
      </w:r>
    </w:p>
    <w:p w14:paraId="0517424A" w14:textId="77777777" w:rsidR="008E4486" w:rsidRPr="00184495" w:rsidRDefault="008E4486" w:rsidP="008E4486">
      <w:pPr>
        <w:rPr>
          <w:i/>
          <w:iCs/>
          <w:sz w:val="21"/>
          <w:szCs w:val="21"/>
        </w:rPr>
      </w:pPr>
      <w:r w:rsidRPr="00184495">
        <w:rPr>
          <w:sz w:val="21"/>
          <w:szCs w:val="21"/>
        </w:rPr>
        <w:t>(</w:t>
      </w:r>
      <w:r w:rsidRPr="00184495">
        <w:rPr>
          <w:rFonts w:ascii="Symbol" w:eastAsia="Symbol" w:hAnsi="Symbol" w:cs="Symbol"/>
          <w:sz w:val="21"/>
          <w:szCs w:val="21"/>
        </w:rPr>
        <w:t>å</w:t>
      </w:r>
      <w:r w:rsidRPr="00184495">
        <w:rPr>
          <w:sz w:val="21"/>
          <w:szCs w:val="21"/>
        </w:rPr>
        <w:t xml:space="preserve">Gx.Gx+R1) * vx + </w:t>
      </w:r>
      <w:r w:rsidRPr="00184495">
        <w:rPr>
          <w:rFonts w:ascii="Symbol" w:eastAsia="Symbol" w:hAnsi="Symbol" w:cs="Symbol"/>
          <w:sz w:val="21"/>
          <w:szCs w:val="21"/>
        </w:rPr>
        <w:t>å</w:t>
      </w:r>
      <w:r w:rsidRPr="00184495">
        <w:rPr>
          <w:sz w:val="21"/>
          <w:szCs w:val="21"/>
        </w:rPr>
        <w:t xml:space="preserve">Gx.Gy * vy = </w:t>
      </w:r>
      <w:r w:rsidRPr="00184495">
        <w:rPr>
          <w:rFonts w:ascii="Symbol" w:eastAsia="Symbol" w:hAnsi="Symbol" w:cs="Symbol"/>
          <w:sz w:val="21"/>
          <w:szCs w:val="21"/>
        </w:rPr>
        <w:t>å</w:t>
      </w:r>
      <w:r w:rsidRPr="00184495">
        <w:rPr>
          <w:sz w:val="21"/>
          <w:szCs w:val="21"/>
        </w:rPr>
        <w:t xml:space="preserve">dI . Gx. </w:t>
      </w:r>
      <w:r w:rsidRPr="00184495">
        <w:rPr>
          <w:rFonts w:ascii="Wingdings" w:eastAsia="Wingdings" w:hAnsi="Wingdings" w:cs="Wingdings"/>
          <w:sz w:val="21"/>
          <w:szCs w:val="21"/>
        </w:rPr>
        <w:t>è</w:t>
      </w:r>
      <w:r w:rsidRPr="00184495">
        <w:rPr>
          <w:sz w:val="21"/>
          <w:szCs w:val="21"/>
        </w:rPr>
        <w:t xml:space="preserve"> (</w:t>
      </w:r>
      <w:r w:rsidRPr="00184495">
        <w:rPr>
          <w:rFonts w:ascii="Symbol" w:eastAsia="Symbol" w:hAnsi="Symbol" w:cs="Symbol"/>
          <w:sz w:val="21"/>
          <w:szCs w:val="21"/>
        </w:rPr>
        <w:t>å</w:t>
      </w:r>
      <w:r w:rsidRPr="00184495">
        <w:rPr>
          <w:sz w:val="21"/>
          <w:szCs w:val="21"/>
        </w:rPr>
        <w:t xml:space="preserve">Gx.Gx+R1) * vx + </w:t>
      </w:r>
      <w:r w:rsidRPr="00184495">
        <w:rPr>
          <w:rFonts w:ascii="Symbol" w:eastAsia="Symbol" w:hAnsi="Symbol" w:cs="Symbol"/>
          <w:sz w:val="21"/>
          <w:szCs w:val="21"/>
        </w:rPr>
        <w:t>å</w:t>
      </w:r>
      <w:r w:rsidRPr="00184495">
        <w:rPr>
          <w:sz w:val="21"/>
          <w:szCs w:val="21"/>
        </w:rPr>
        <w:t xml:space="preserve">Gx.Gy * vy = </w:t>
      </w:r>
      <w:r w:rsidRPr="00184495">
        <w:rPr>
          <w:rFonts w:ascii="Symbol" w:eastAsia="Symbol" w:hAnsi="Symbol" w:cs="Symbol"/>
          <w:sz w:val="21"/>
          <w:szCs w:val="21"/>
        </w:rPr>
        <w:t>å</w:t>
      </w:r>
      <w:r w:rsidRPr="00184495">
        <w:rPr>
          <w:sz w:val="21"/>
          <w:szCs w:val="21"/>
        </w:rPr>
        <w:t xml:space="preserve">dI . Gx - dM . </w:t>
      </w:r>
      <w:r w:rsidRPr="00184495">
        <w:rPr>
          <w:rFonts w:ascii="Symbol" w:eastAsia="Symbol" w:hAnsi="Symbol" w:cs="Symbol"/>
          <w:sz w:val="21"/>
          <w:szCs w:val="21"/>
        </w:rPr>
        <w:t>å</w:t>
      </w:r>
      <w:r w:rsidRPr="00184495">
        <w:rPr>
          <w:sz w:val="21"/>
          <w:szCs w:val="21"/>
        </w:rPr>
        <w:t>Gx</w:t>
      </w:r>
    </w:p>
    <w:p w14:paraId="6856CC00" w14:textId="77777777" w:rsidR="008E4486" w:rsidRPr="00B54471" w:rsidRDefault="008E4486" w:rsidP="008E4486">
      <w:pPr>
        <w:rPr>
          <w:sz w:val="21"/>
          <w:szCs w:val="21"/>
        </w:rPr>
      </w:pPr>
      <w:r w:rsidRPr="00184495">
        <w:rPr>
          <w:rFonts w:ascii="Symbol" w:eastAsia="Symbol" w:hAnsi="Symbol" w:cs="Symbol"/>
          <w:sz w:val="21"/>
          <w:szCs w:val="21"/>
        </w:rPr>
        <w:t>å</w:t>
      </w:r>
      <w:r w:rsidRPr="00184495">
        <w:rPr>
          <w:sz w:val="21"/>
          <w:szCs w:val="21"/>
        </w:rPr>
        <w:t>Gx.Gy * vx + (</w:t>
      </w:r>
      <w:r w:rsidRPr="00184495">
        <w:rPr>
          <w:rFonts w:ascii="Symbol" w:eastAsia="Symbol" w:hAnsi="Symbol" w:cs="Symbol"/>
          <w:sz w:val="21"/>
          <w:szCs w:val="21"/>
        </w:rPr>
        <w:t>å</w:t>
      </w:r>
      <w:r w:rsidRPr="00184495">
        <w:rPr>
          <w:sz w:val="21"/>
          <w:szCs w:val="21"/>
        </w:rPr>
        <w:t xml:space="preserve">Gy.Gy+R1) * vy= </w:t>
      </w:r>
      <w:r w:rsidRPr="00184495">
        <w:rPr>
          <w:rFonts w:ascii="Symbol" w:eastAsia="Symbol" w:hAnsi="Symbol" w:cs="Symbol"/>
          <w:sz w:val="21"/>
          <w:szCs w:val="21"/>
        </w:rPr>
        <w:t>å</w:t>
      </w:r>
      <w:r w:rsidRPr="00184495">
        <w:rPr>
          <w:sz w:val="21"/>
          <w:szCs w:val="21"/>
        </w:rPr>
        <w:t xml:space="preserve">dI . Gy </w:t>
      </w:r>
      <w:r w:rsidRPr="00184495">
        <w:rPr>
          <w:rFonts w:ascii="Wingdings" w:eastAsia="Wingdings" w:hAnsi="Wingdings" w:cs="Wingdings"/>
          <w:sz w:val="21"/>
          <w:szCs w:val="21"/>
        </w:rPr>
        <w:t>è</w:t>
      </w:r>
      <w:r w:rsidRPr="00184495">
        <w:rPr>
          <w:sz w:val="21"/>
          <w:szCs w:val="21"/>
        </w:rPr>
        <w:t xml:space="preserve"> </w:t>
      </w:r>
      <w:r w:rsidRPr="00184495">
        <w:rPr>
          <w:rFonts w:ascii="Symbol" w:eastAsia="Symbol" w:hAnsi="Symbol" w:cs="Symbol"/>
          <w:sz w:val="21"/>
          <w:szCs w:val="21"/>
        </w:rPr>
        <w:t>å</w:t>
      </w:r>
      <w:r w:rsidRPr="00184495">
        <w:rPr>
          <w:sz w:val="21"/>
          <w:szCs w:val="21"/>
        </w:rPr>
        <w:t>Gx.Gy * vx + (</w:t>
      </w:r>
      <w:r w:rsidRPr="00184495">
        <w:rPr>
          <w:rFonts w:ascii="Symbol" w:eastAsia="Symbol" w:hAnsi="Symbol" w:cs="Symbol"/>
          <w:sz w:val="21"/>
          <w:szCs w:val="21"/>
        </w:rPr>
        <w:t>å</w:t>
      </w:r>
      <w:r w:rsidRPr="00184495">
        <w:rPr>
          <w:sz w:val="21"/>
          <w:szCs w:val="21"/>
        </w:rPr>
        <w:t xml:space="preserve">Gy.Gy+R1) * vy = </w:t>
      </w:r>
      <w:r w:rsidRPr="00184495">
        <w:rPr>
          <w:rFonts w:ascii="Symbol" w:eastAsia="Symbol" w:hAnsi="Symbol" w:cs="Symbol"/>
          <w:sz w:val="21"/>
          <w:szCs w:val="21"/>
        </w:rPr>
        <w:t>å</w:t>
      </w:r>
      <w:r w:rsidRPr="00184495">
        <w:rPr>
          <w:sz w:val="21"/>
          <w:szCs w:val="21"/>
        </w:rPr>
        <w:t xml:space="preserve">dI . Gy - dM . </w:t>
      </w:r>
      <w:r w:rsidRPr="00184495">
        <w:rPr>
          <w:rFonts w:ascii="Symbol" w:eastAsia="Symbol" w:hAnsi="Symbol" w:cs="Symbol"/>
          <w:sz w:val="21"/>
          <w:szCs w:val="21"/>
        </w:rPr>
        <w:t>å</w:t>
      </w:r>
      <w:r w:rsidRPr="00184495">
        <w:rPr>
          <w:sz w:val="21"/>
          <w:szCs w:val="21"/>
        </w:rPr>
        <w:t>Gy</w:t>
      </w:r>
    </w:p>
    <w:p w14:paraId="2C9730F9" w14:textId="18D61861" w:rsidR="005B5C8F" w:rsidRDefault="005B5C8F" w:rsidP="0070372E">
      <w:pPr>
        <w:pStyle w:val="Heading3"/>
        <w:rPr>
          <w:lang w:val="en-CA"/>
        </w:rPr>
      </w:pPr>
      <w:bookmarkStart w:id="126" w:name="_Toc170269805"/>
      <w:bookmarkStart w:id="127" w:name="_Toc170269806"/>
      <w:bookmarkStart w:id="128" w:name="_Toc180352331"/>
      <w:bookmarkEnd w:id="126"/>
      <w:bookmarkEnd w:id="127"/>
      <w:r>
        <w:rPr>
          <w:lang w:val="en-CA"/>
        </w:rPr>
        <w:t>Adaptive</w:t>
      </w:r>
      <w:r w:rsidRPr="00250117">
        <w:rPr>
          <w:lang w:val="en-CA"/>
        </w:rPr>
        <w:t xml:space="preserve"> decoder-side motion vector refinement</w:t>
      </w:r>
      <w:bookmarkEnd w:id="128"/>
    </w:p>
    <w:p w14:paraId="24BE800A" w14:textId="01DD7A56" w:rsidR="005B5C8F" w:rsidRDefault="005B5C8F" w:rsidP="005B5C8F">
      <w:pPr>
        <w:rPr>
          <w:lang w:val="en-CA"/>
        </w:rPr>
      </w:pPr>
      <w:r>
        <w:rPr>
          <w:lang w:val="en-CA"/>
        </w:rPr>
        <w:t xml:space="preserve">Adaptive decoder side motion vector refinement method is an extension of multi-pass DMVR which </w:t>
      </w:r>
      <w:r>
        <w:rPr>
          <w:szCs w:val="22"/>
          <w:lang w:val="en-CA"/>
        </w:rPr>
        <w:t>consists of</w:t>
      </w:r>
      <w:r>
        <w:rPr>
          <w:lang w:val="en-CA"/>
        </w:rPr>
        <w:t xml:space="preserve"> the two new merge modes to refine MV only in one direction, either L0 or L1, of the bi</w:t>
      </w:r>
      <w:r w:rsidR="00986B9B">
        <w:rPr>
          <w:lang w:val="en-CA"/>
        </w:rPr>
        <w:t>-</w:t>
      </w:r>
      <w:r>
        <w:rPr>
          <w:lang w:val="en-CA"/>
        </w:rPr>
        <w:t>prediction for the merge candidates that meet the DMVR conditions. The multi-pass DMVR process is applied for the selected merge candidate to refine the motion vectors, however either MVD0 or MVD1 is set to zero in the 1</w:t>
      </w:r>
      <w:r>
        <w:rPr>
          <w:vertAlign w:val="superscript"/>
          <w:lang w:val="en-CA"/>
        </w:rPr>
        <w:t>st</w:t>
      </w:r>
      <w:r>
        <w:rPr>
          <w:lang w:val="en-CA"/>
        </w:rPr>
        <w:t xml:space="preserve"> pass (</w:t>
      </w:r>
      <w:r w:rsidR="007260EF">
        <w:rPr>
          <w:lang w:val="en-CA"/>
        </w:rPr>
        <w:t>i.e.,</w:t>
      </w:r>
      <w:r>
        <w:rPr>
          <w:lang w:val="en-CA"/>
        </w:rPr>
        <w:t xml:space="preserve"> PU level) DMVR.</w:t>
      </w:r>
    </w:p>
    <w:p w14:paraId="6871FC81" w14:textId="20A2DB32" w:rsidR="005B5C8F" w:rsidRPr="00EC25A9" w:rsidRDefault="005B5C8F" w:rsidP="00DA56A6">
      <w:pPr>
        <w:rPr>
          <w:lang w:val="en-CA"/>
        </w:rPr>
      </w:pPr>
      <w:r>
        <w:rPr>
          <w:lang w:val="en-CA"/>
        </w:rPr>
        <w:t>The merge candidates for the new merge mode are derived from spatial neighboring coded blocks, TMVPs, non-adjacent blocks, HMVPs, pair-wise candidate, similar as in the regular merge mode.  The difference is that only those meet DMVR conditions are added into the candidate list. The same merge candidate list is used by the two new merge modes.</w:t>
      </w:r>
      <w:r w:rsidR="00085D51" w:rsidRPr="00085D51">
        <w:rPr>
          <w:szCs w:val="22"/>
          <w:lang w:val="en-CA"/>
        </w:rPr>
        <w:t xml:space="preserve"> </w:t>
      </w:r>
      <w:r w:rsidR="00085D51">
        <w:rPr>
          <w:szCs w:val="22"/>
          <w:lang w:val="en-CA"/>
        </w:rPr>
        <w:t xml:space="preserve">If the list of BM candidates contains the inherited BCW weights and DMVR process is unchanged except the computation of the distortion is made using </w:t>
      </w:r>
      <w:r w:rsidR="00085D51">
        <w:rPr>
          <w:lang w:eastAsia="zh-CN"/>
        </w:rPr>
        <w:t>MRSAD or MRSATD</w:t>
      </w:r>
      <w:r w:rsidR="00085D51">
        <w:rPr>
          <w:szCs w:val="22"/>
          <w:lang w:val="en-CA"/>
        </w:rPr>
        <w:t xml:space="preserve"> if the weights are non-equal and the bi-prediction is weighted with BCW weights.</w:t>
      </w:r>
      <w:r>
        <w:rPr>
          <w:lang w:val="en-CA"/>
        </w:rPr>
        <w:t xml:space="preserve"> Merge index is coded as in regular merge mode. </w:t>
      </w:r>
    </w:p>
    <w:p w14:paraId="31B0C220" w14:textId="77777777" w:rsidR="008E678E" w:rsidRPr="00250117" w:rsidRDefault="008E678E" w:rsidP="0070372E">
      <w:pPr>
        <w:pStyle w:val="Heading3"/>
        <w:rPr>
          <w:lang w:val="en-CA"/>
        </w:rPr>
      </w:pPr>
      <w:bookmarkStart w:id="129" w:name="_Toc180352332"/>
      <w:r w:rsidRPr="00250117">
        <w:rPr>
          <w:lang w:val="en-CA"/>
        </w:rPr>
        <w:t>OBMC</w:t>
      </w:r>
      <w:bookmarkEnd w:id="129"/>
    </w:p>
    <w:p w14:paraId="65140457" w14:textId="77777777" w:rsidR="008E678E" w:rsidRPr="00250117" w:rsidRDefault="008E678E" w:rsidP="008C0C9F">
      <w:pPr>
        <w:rPr>
          <w:lang w:val="en-CA"/>
        </w:rPr>
      </w:pPr>
      <w:r w:rsidRPr="00250117">
        <w:rPr>
          <w:lang w:val="en-CA"/>
        </w:rPr>
        <w:t>When OBMC is applied, top and left boundary pixels of a CU are refined using neighboring block’s motion information with a weighted prediction as described in JVET-L0101.</w:t>
      </w:r>
    </w:p>
    <w:p w14:paraId="4BF758B8" w14:textId="77777777" w:rsidR="008E678E" w:rsidRPr="00250117" w:rsidRDefault="008E678E" w:rsidP="008C0C9F">
      <w:pPr>
        <w:rPr>
          <w:lang w:val="en-CA"/>
        </w:rPr>
      </w:pPr>
      <w:r w:rsidRPr="00250117">
        <w:rPr>
          <w:lang w:val="en-CA"/>
        </w:rPr>
        <w:t>Conditions of not applying OBMC are as follows:</w:t>
      </w:r>
    </w:p>
    <w:p w14:paraId="6B135FE3"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OBMC is disabled at SPS level</w:t>
      </w:r>
    </w:p>
    <w:p w14:paraId="61526785"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block has intra mode or IBC mode</w:t>
      </w:r>
    </w:p>
    <w:p w14:paraId="71659DC8"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luma block area is smaller or equal to 32</w:t>
      </w:r>
    </w:p>
    <w:p w14:paraId="558504B4" w14:textId="60AED466" w:rsidR="000F6F9D" w:rsidRPr="000E308C" w:rsidRDefault="00664FDD" w:rsidP="000F6F9D">
      <w:pPr>
        <w:rPr>
          <w:lang w:val="en-CA"/>
        </w:rPr>
      </w:pPr>
      <w:r>
        <w:rPr>
          <w:lang w:val="en-CA"/>
        </w:rPr>
        <w:t xml:space="preserve">Additionally </w:t>
      </w:r>
      <w:r w:rsidR="000F6F9D" w:rsidRPr="000E308C">
        <w:rPr>
          <w:lang w:val="en-CA"/>
        </w:rPr>
        <w:t>OBMC is adaptively controlled on a block level as follows:</w:t>
      </w:r>
    </w:p>
    <w:p w14:paraId="6B125C48"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OBMC flag is inherited from a neighboring affine block for affine merge mode.</w:t>
      </w:r>
    </w:p>
    <w:p w14:paraId="3A6B2FC4"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OBMC is not applied to a block if there is a neighbor block coded with IBC, palette, or BDPCM modes.</w:t>
      </w:r>
    </w:p>
    <w:p w14:paraId="1F6D2D75" w14:textId="6E3B6C6D"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 xml:space="preserve">When applying OBMC to a block, block boundary check whether OBMC is applied to the boundary is further made based on the reference samples of the current block. If any absolute difference between the prediction sample and non-interpolated (integer pel) reference sample is greater than a threshold, the OBMC is not applied to that boundary. </w:t>
      </w:r>
    </w:p>
    <w:p w14:paraId="6262E6BC" w14:textId="562F3638" w:rsidR="008E678E" w:rsidRPr="00250117" w:rsidRDefault="008E678E" w:rsidP="008C0C9F">
      <w:pPr>
        <w:rPr>
          <w:lang w:val="en-CA"/>
        </w:rPr>
      </w:pPr>
      <w:r w:rsidRPr="00250117">
        <w:rPr>
          <w:lang w:val="en-CA"/>
        </w:rPr>
        <w:t xml:space="preserve">A subblock-boundary OBMC is </w:t>
      </w:r>
      <w:r w:rsidR="002A31B2">
        <w:rPr>
          <w:lang w:val="en-CA"/>
        </w:rPr>
        <w:t>performed by</w:t>
      </w:r>
      <w:r w:rsidRPr="00250117">
        <w:rPr>
          <w:lang w:val="en-CA"/>
        </w:rPr>
        <w:t xml:space="preserve"> apply</w:t>
      </w:r>
      <w:r w:rsidR="002A31B2">
        <w:rPr>
          <w:lang w:val="en-CA"/>
        </w:rPr>
        <w:t>ing</w:t>
      </w:r>
      <w:r w:rsidRPr="00250117">
        <w:rPr>
          <w:lang w:val="en-CA"/>
        </w:rPr>
        <w:t xml:space="preserve"> the same blending to the top, left, bottom, and right subblock boundary pixels using neighboring subblock</w:t>
      </w:r>
      <w:r w:rsidR="002A31B2">
        <w:rPr>
          <w:lang w:val="en-CA"/>
        </w:rPr>
        <w:t>s</w:t>
      </w:r>
      <w:r w:rsidRPr="00250117">
        <w:rPr>
          <w:lang w:val="en-CA"/>
        </w:rPr>
        <w:t>’ motion information. It is enabled for the subblock based coding tools:</w:t>
      </w:r>
    </w:p>
    <w:p w14:paraId="073A957D"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AMVP modes;</w:t>
      </w:r>
    </w:p>
    <w:p w14:paraId="6D85920E"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merge modes and subblock-based temporal motion vector prediction (SbTMVP);</w:t>
      </w:r>
    </w:p>
    <w:p w14:paraId="38412563" w14:textId="27AF62C4" w:rsidR="008E678E"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Subblock-based bilateral matching.</w:t>
      </w:r>
    </w:p>
    <w:p w14:paraId="00A2EA00" w14:textId="13DE9CB7" w:rsidR="00AC4B4E" w:rsidRDefault="00914EEA" w:rsidP="00914EEA">
      <w:pPr>
        <w:rPr>
          <w:lang w:val="en-CA"/>
        </w:rPr>
      </w:pPr>
      <w:r>
        <w:rPr>
          <w:lang w:val="en-CA"/>
        </w:rPr>
        <w:t>When OBMC mode is used in CIIP mode with LMCS, inter blending is performed prior to LMCS mapping of inter samples. LMCS is applied to blended inter samples which are combined with LMCS applied intra samples in CIIP mode</w:t>
      </w:r>
      <w:r w:rsidR="00AC4B4E">
        <w:rPr>
          <w:lang w:val="en-CA"/>
        </w:rPr>
        <w:t>,</w:t>
      </w:r>
    </w:p>
    <w:p w14:paraId="615942AD" w14:textId="77777777" w:rsidR="00AC4B4E" w:rsidRDefault="00724C26" w:rsidP="00AC4B4E">
      <w:pPr>
        <w:rPr>
          <w:rFonts w:ascii="Cambria Math" w:hAnsi="Cambria Math"/>
          <w:i/>
          <w:szCs w:val="22"/>
        </w:rPr>
      </w:pPr>
      <m:oMathPara>
        <m:oMathParaPr>
          <m:jc m:val="centerGroup"/>
        </m:oMathParaPr>
        <m:oMath>
          <m:sSubSup>
            <m:sSubSupPr>
              <m:ctrlPr>
                <w:rPr>
                  <w:rFonts w:ascii="Cambria Math" w:hAnsi="Cambria Math"/>
                  <w:bCs/>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r>
            <w:rPr>
              <w:rFonts w:ascii="Cambria Math" w:hAnsi="Cambria Math"/>
              <w:szCs w:val="22"/>
            </w:rPr>
            <m:t>=</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128-</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e>
              </m:d>
              <m:r>
                <w:rPr>
                  <w:rFonts w:ascii="Cambria Math" w:hAnsi="Cambria Math" w:hint="eastAsia"/>
                  <w:szCs w:val="22"/>
                  <w:lang w:val="en-CA"/>
                </w:rPr>
                <m:t>×</m:t>
              </m:r>
              <m:sSub>
                <m:sSubPr>
                  <m:ctrlPr>
                    <w:rPr>
                      <w:rFonts w:ascii="Cambria Math" w:hAnsi="Cambria Math"/>
                      <w:i/>
                      <w:iCs/>
                      <w:szCs w:val="22"/>
                    </w:rPr>
                  </m:ctrlPr>
                </m:sSubPr>
                <m:e>
                  <m:r>
                    <w:rPr>
                      <w:rFonts w:ascii="Cambria Math" w:hAnsi="Cambria Math"/>
                      <w:szCs w:val="22"/>
                    </w:rPr>
                    <m:t>Inter</m:t>
                  </m:r>
                </m:e>
                <m:sub>
                  <m:r>
                    <w:rPr>
                      <w:rFonts w:ascii="Cambria Math" w:hAnsi="Cambria Math"/>
                      <w:szCs w:val="22"/>
                      <w:lang w:val="en-CA"/>
                    </w:rPr>
                    <m:t>predY</m:t>
                  </m:r>
                </m:sub>
              </m:sSub>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r>
                    <w:rPr>
                      <w:rFonts w:ascii="Cambria Math" w:hAnsi="Cambria Math" w:hint="eastAsia"/>
                      <w:szCs w:val="22"/>
                      <w:lang w:val="en-CA"/>
                    </w:rPr>
                    <m:t>×</m:t>
                  </m:r>
                  <m:r>
                    <w:rPr>
                      <w:rFonts w:ascii="Cambria Math" w:hAnsi="Cambria Math"/>
                      <w:szCs w:val="22"/>
                      <w:lang w:val="en-CA"/>
                    </w:rPr>
                    <m:t>OBMC</m:t>
                  </m:r>
                </m:e>
                <m:sub>
                  <m:r>
                    <w:rPr>
                      <w:rFonts w:ascii="Cambria Math" w:hAnsi="Cambria Math"/>
                      <w:szCs w:val="22"/>
                      <w:lang w:val="en-CA"/>
                    </w:rPr>
                    <m:t>predY</m:t>
                  </m:r>
                </m:sub>
              </m:sSub>
            </m:num>
            <m:den>
              <m:r>
                <w:rPr>
                  <w:rFonts w:ascii="Cambria Math" w:hAnsi="Cambria Math"/>
                  <w:szCs w:val="22"/>
                  <w:lang w:val="en-CA"/>
                </w:rPr>
                <m:t>128</m:t>
              </m:r>
            </m:den>
          </m:f>
        </m:oMath>
      </m:oMathPara>
    </w:p>
    <w:p w14:paraId="385FE27B" w14:textId="77777777" w:rsidR="00AC4B4E" w:rsidRDefault="00AC4B4E" w:rsidP="00AC4B4E">
      <w:pPr>
        <w:rPr>
          <w:szCs w:val="22"/>
          <w:lang w:val="en-CA"/>
        </w:rPr>
      </w:pPr>
      <m:oMathPara>
        <m:oMath>
          <m:r>
            <w:rPr>
              <w:rFonts w:ascii="Cambria Math" w:hAnsi="Cambria Math"/>
              <w:szCs w:val="22"/>
              <w:lang w:val="en-CA"/>
            </w:rPr>
            <m:t>PredY=</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4-</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e>
              </m:d>
              <m:r>
                <w:rPr>
                  <w:rFonts w:ascii="Cambria Math" w:hAnsi="Cambria Math" w:hint="eastAsia"/>
                  <w:szCs w:val="22"/>
                  <w:lang w:val="en-CA"/>
                </w:rPr>
                <m:t>×</m:t>
              </m:r>
              <m:r>
                <w:rPr>
                  <w:rFonts w:ascii="Cambria Math" w:hAnsi="Cambria Math"/>
                  <w:szCs w:val="22"/>
                  <w:lang w:val="en-CA"/>
                </w:rPr>
                <m:t>FwdMap</m:t>
              </m:r>
              <m:d>
                <m:dPr>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e>
              </m:d>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r>
                    <w:rPr>
                      <w:rFonts w:ascii="Cambria Math" w:hAnsi="Cambria Math" w:hint="eastAsia"/>
                      <w:szCs w:val="22"/>
                      <w:lang w:val="en-CA"/>
                    </w:rPr>
                    <m:t>×</m:t>
                  </m:r>
                  <m:r>
                    <w:rPr>
                      <w:rFonts w:ascii="Cambria Math" w:hAnsi="Cambria Math"/>
                      <w:szCs w:val="22"/>
                      <w:lang w:val="en-CA"/>
                    </w:rPr>
                    <m:t>Intra</m:t>
                  </m:r>
                </m:e>
                <m:sub>
                  <m:r>
                    <w:rPr>
                      <w:rFonts w:ascii="Cambria Math" w:hAnsi="Cambria Math"/>
                      <w:szCs w:val="22"/>
                      <w:lang w:val="en-CA"/>
                    </w:rPr>
                    <m:t>predY</m:t>
                  </m:r>
                </m:sub>
              </m:sSub>
            </m:num>
            <m:den>
              <m:r>
                <w:rPr>
                  <w:rFonts w:ascii="Cambria Math" w:hAnsi="Cambria Math"/>
                  <w:szCs w:val="22"/>
                  <w:lang w:val="en-CA"/>
                </w:rPr>
                <m:t>4</m:t>
              </m:r>
            </m:den>
          </m:f>
        </m:oMath>
      </m:oMathPara>
    </w:p>
    <w:p w14:paraId="2D550C30" w14:textId="411B7A02" w:rsidR="003337C5" w:rsidRDefault="00AC4B4E" w:rsidP="00DA56A6">
      <w:pPr>
        <w:rPr>
          <w:lang w:val="en-CA"/>
        </w:rPr>
      </w:pPr>
      <w:r>
        <w:rPr>
          <w:lang w:val="en-CA"/>
        </w:rPr>
        <w:t xml:space="preserve">, where </w:t>
      </w:r>
      <m:oMath>
        <m:sSub>
          <m:sSubPr>
            <m:ctrlPr>
              <w:rPr>
                <w:rFonts w:ascii="Cambria Math" w:hAnsi="Cambria Math"/>
                <w:lang w:val="en-CA"/>
              </w:rPr>
            </m:ctrlPr>
          </m:sSubPr>
          <m:e>
            <m:r>
              <w:rPr>
                <w:rFonts w:ascii="Cambria Math" w:hAnsi="Cambria Math"/>
                <w:lang w:val="en-CA"/>
              </w:rPr>
              <m:t>Inter</m:t>
            </m:r>
          </m:e>
          <m:sub>
            <m:r>
              <w:rPr>
                <w:rFonts w:ascii="Cambria Math" w:hAnsi="Cambria Math"/>
                <w:lang w:val="en-CA"/>
              </w:rPr>
              <m:t>predY</m:t>
            </m:r>
          </m:sub>
        </m:sSub>
      </m:oMath>
      <w:r w:rsidRPr="00EC25A9">
        <w:rPr>
          <w:lang w:val="en-CA"/>
        </w:rPr>
        <w:t xml:space="preserve"> </w:t>
      </w:r>
      <w:r w:rsidRPr="00A2365D">
        <w:rPr>
          <w:lang w:val="en-CA"/>
        </w:rPr>
        <w:t xml:space="preserve">represents the samples predicted by the motion of current block in the original domain, </w:t>
      </w:r>
      <m:oMath>
        <m:sSub>
          <m:sSubPr>
            <m:ctrlPr>
              <w:rPr>
                <w:rFonts w:ascii="Cambria Math" w:hAnsi="Cambria Math"/>
                <w:lang w:val="en-CA"/>
              </w:rPr>
            </m:ctrlPr>
          </m:sSubPr>
          <m:e>
            <m:r>
              <w:rPr>
                <w:rFonts w:ascii="Cambria Math" w:hAnsi="Cambria Math"/>
                <w:lang w:val="en-CA"/>
              </w:rPr>
              <m:t>Intra</m:t>
            </m:r>
          </m:e>
          <m:sub>
            <m:r>
              <w:rPr>
                <w:rFonts w:ascii="Cambria Math" w:hAnsi="Cambria Math"/>
                <w:lang w:val="en-CA"/>
              </w:rPr>
              <m:t>predY</m:t>
            </m:r>
          </m:sub>
        </m:sSub>
      </m:oMath>
      <w:r w:rsidRPr="00EC25A9">
        <w:rPr>
          <w:lang w:val="en-CA"/>
        </w:rPr>
        <w:t xml:space="preserve"> represents the samples predicted </w:t>
      </w:r>
      <w:r w:rsidRPr="00A2365D">
        <w:rPr>
          <w:lang w:val="en-CA"/>
        </w:rPr>
        <w:t xml:space="preserve">in the mapped domain, </w:t>
      </w:r>
      <m:oMath>
        <m:sSub>
          <m:sSubPr>
            <m:ctrlPr>
              <w:rPr>
                <w:rFonts w:ascii="Cambria Math" w:hAnsi="Cambria Math"/>
                <w:lang w:val="en-CA"/>
              </w:rPr>
            </m:ctrlPr>
          </m:sSubPr>
          <m:e>
            <m:r>
              <w:rPr>
                <w:rFonts w:ascii="Cambria Math" w:hAnsi="Cambria Math"/>
                <w:lang w:val="en-CA"/>
              </w:rPr>
              <m:t>OBMC</m:t>
            </m:r>
          </m:e>
          <m:sub>
            <m:r>
              <w:rPr>
                <w:rFonts w:ascii="Cambria Math" w:hAnsi="Cambria Math"/>
                <w:lang w:val="en-CA"/>
              </w:rPr>
              <m:t>predY</m:t>
            </m:r>
          </m:sub>
        </m:sSub>
      </m:oMath>
      <w:r w:rsidRPr="00EC25A9">
        <w:rPr>
          <w:lang w:val="en-CA"/>
        </w:rPr>
        <w:t xml:space="preserve"> represents the samples predicted by the motion of neigh</w:t>
      </w:r>
      <w:r w:rsidRPr="00A2365D">
        <w:rPr>
          <w:lang w:val="en-CA"/>
        </w:rPr>
        <w:t xml:space="preserve">boring blocks in the original domain, 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0</m:t>
            </m:r>
          </m:sub>
        </m:sSub>
        <m:r>
          <m:rPr>
            <m:sty m:val="p"/>
          </m:rPr>
          <w:rPr>
            <w:rFonts w:ascii="Cambria Math" w:hAnsi="Cambria Math"/>
            <w:lang w:val="en-CA"/>
          </w:rPr>
          <m:t xml:space="preserve"> </m:t>
        </m:r>
      </m:oMath>
      <w:r w:rsidRPr="00EC25A9">
        <w:rPr>
          <w:lang w:val="en-CA"/>
        </w:rPr>
        <w:t xml:space="preserve">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1</m:t>
            </m:r>
          </m:sub>
        </m:sSub>
      </m:oMath>
      <w:r w:rsidRPr="00EC25A9">
        <w:rPr>
          <w:lang w:val="en-CA"/>
        </w:rPr>
        <w:t xml:space="preserve"> are the weights.</w:t>
      </w:r>
    </w:p>
    <w:p w14:paraId="56246CA7" w14:textId="2191C7A8" w:rsidR="008433F0" w:rsidRDefault="008433F0" w:rsidP="00DA56A6">
      <w:pPr>
        <w:rPr>
          <w:lang w:val="en-CA"/>
        </w:rPr>
      </w:pPr>
      <w:r>
        <w:rPr>
          <w:rFonts w:hint="eastAsia"/>
          <w:lang w:val="en-CA"/>
        </w:rPr>
        <w:t>W</w:t>
      </w:r>
      <w:r>
        <w:rPr>
          <w:lang w:val="en-CA"/>
        </w:rPr>
        <w:t xml:space="preserve">hen OBMC mode is used in a LIC coded block, the LIC parameters are applied to generate the corresponding prediction samples for the OBMC of the LIC coded block. Besides, to reduce the complexity, the OBMC is only applied to the top and left CU boundaries while being always disabled for the boundaries of the internal sub-blocks of </w:t>
      </w:r>
      <w:r w:rsidR="0068697D">
        <w:rPr>
          <w:lang w:val="en-CA"/>
        </w:rPr>
        <w:t xml:space="preserve">the </w:t>
      </w:r>
      <w:r>
        <w:rPr>
          <w:lang w:val="en-CA"/>
        </w:rPr>
        <w:t>LIC</w:t>
      </w:r>
      <w:r w:rsidR="00B8322E">
        <w:rPr>
          <w:lang w:val="en-CA"/>
        </w:rPr>
        <w:t xml:space="preserve"> coded</w:t>
      </w:r>
      <w:r>
        <w:rPr>
          <w:lang w:val="en-CA"/>
        </w:rPr>
        <w:t xml:space="preserve"> </w:t>
      </w:r>
      <w:r w:rsidR="00B8322E">
        <w:rPr>
          <w:lang w:val="en-CA"/>
        </w:rPr>
        <w:t>block.</w:t>
      </w:r>
    </w:p>
    <w:p w14:paraId="4B6A67F6" w14:textId="470433B7" w:rsidR="003337C5" w:rsidRDefault="003337C5" w:rsidP="0070372E">
      <w:pPr>
        <w:pStyle w:val="Heading3"/>
        <w:rPr>
          <w:lang w:val="en-CA"/>
        </w:rPr>
      </w:pPr>
      <w:bookmarkStart w:id="130" w:name="_Toc180352333"/>
      <w:r>
        <w:rPr>
          <w:lang w:val="en-CA"/>
        </w:rPr>
        <w:t>Template matching</w:t>
      </w:r>
      <w:r w:rsidR="00B5609C">
        <w:rPr>
          <w:lang w:val="en-CA"/>
        </w:rPr>
        <w:t xml:space="preserve"> </w:t>
      </w:r>
      <w:r>
        <w:rPr>
          <w:lang w:val="en-CA"/>
        </w:rPr>
        <w:t>based OBMC</w:t>
      </w:r>
      <w:bookmarkEnd w:id="130"/>
    </w:p>
    <w:p w14:paraId="23992328" w14:textId="36582F6A" w:rsidR="00F6590E" w:rsidRDefault="00B5609C" w:rsidP="00F6590E">
      <w:pPr>
        <w:rPr>
          <w:lang w:val="en-CA"/>
        </w:rPr>
      </w:pPr>
      <w:r>
        <w:rPr>
          <w:lang w:val="en-CA" w:eastAsia="zh-CN"/>
        </w:rPr>
        <w:t xml:space="preserve">In </w:t>
      </w:r>
      <w:r w:rsidR="003337C5">
        <w:rPr>
          <w:lang w:val="en-CA" w:eastAsia="zh-CN"/>
        </w:rPr>
        <w:t>template matching</w:t>
      </w:r>
      <w:r w:rsidR="00A27587">
        <w:rPr>
          <w:lang w:val="en-CA" w:eastAsia="zh-CN"/>
        </w:rPr>
        <w:t xml:space="preserve"> </w:t>
      </w:r>
      <w:r w:rsidR="003337C5">
        <w:rPr>
          <w:lang w:val="en-CA" w:eastAsia="zh-CN"/>
        </w:rPr>
        <w:t>based OBMC</w:t>
      </w:r>
      <w:r w:rsidR="00F6590E">
        <w:rPr>
          <w:lang w:val="en-CA"/>
        </w:rPr>
        <w:t xml:space="preserve"> scheme</w:t>
      </w:r>
      <w:r w:rsidR="009D523D">
        <w:rPr>
          <w:lang w:val="en-CA"/>
        </w:rPr>
        <w:t>,</w:t>
      </w:r>
      <w:r w:rsidR="00F6590E">
        <w:rPr>
          <w:lang w:val="en-CA" w:eastAsia="zh-CN"/>
        </w:rPr>
        <w:t xml:space="preserve"> instead of directly using the weighted prediction</w:t>
      </w:r>
      <w:r w:rsidR="00F6590E">
        <w:rPr>
          <w:lang w:val="en-CA"/>
        </w:rPr>
        <w:t xml:space="preserve">, </w:t>
      </w:r>
      <w:r w:rsidR="00F6590E">
        <w:rPr>
          <w:lang w:val="en-CA" w:eastAsia="zh-CN"/>
        </w:rPr>
        <w:t>the prediction value of CU boundary samples derivation approach is decided according to the template matching costs, including using current block’s motion information only, or using neighboring block’s motion information as well with one of the blending modes.</w:t>
      </w:r>
    </w:p>
    <w:p w14:paraId="2865F0B3" w14:textId="2D6B62D4" w:rsidR="003337C5" w:rsidRDefault="00F6590E" w:rsidP="003337C5">
      <w:pPr>
        <w:rPr>
          <w:rFonts w:cstheme="minorHAnsi"/>
          <w:lang w:val="en-CA" w:eastAsia="zh-CN"/>
        </w:rPr>
      </w:pPr>
      <w:r>
        <w:rPr>
          <w:lang w:val="en-CA" w:eastAsia="zh-CN"/>
        </w:rPr>
        <w:t>In this scheme</w:t>
      </w:r>
      <w:r w:rsidR="003337C5">
        <w:rPr>
          <w:lang w:val="en-CA" w:eastAsia="zh-CN"/>
        </w:rPr>
        <w:t xml:space="preserve"> </w:t>
      </w:r>
      <w:r w:rsidR="003337C5">
        <w:rPr>
          <w:szCs w:val="22"/>
          <w:lang w:val="en-CA"/>
        </w:rPr>
        <w:t xml:space="preserve">for each </w:t>
      </w:r>
      <w:r w:rsidR="003337C5">
        <w:rPr>
          <w:szCs w:val="24"/>
        </w:rPr>
        <w:t>block with a size of 4</w:t>
      </w:r>
      <w:r w:rsidR="003337C5">
        <w:rPr>
          <w:lang w:val="en-CA"/>
        </w:rPr>
        <w:t>×</w:t>
      </w:r>
      <w:r w:rsidR="003337C5">
        <w:rPr>
          <w:szCs w:val="24"/>
        </w:rPr>
        <w:t>4 at the top CU boundary, the above template size equals to 4</w:t>
      </w:r>
      <w:r w:rsidR="003337C5">
        <w:rPr>
          <w:lang w:val="en-CA"/>
        </w:rPr>
        <w:t>×</w:t>
      </w:r>
      <w:r w:rsidR="003337C5">
        <w:rPr>
          <w:szCs w:val="24"/>
        </w:rPr>
        <w:t xml:space="preserve">1. </w:t>
      </w:r>
      <w:r w:rsidR="003337C5">
        <w:rPr>
          <w:szCs w:val="24"/>
          <w:lang w:eastAsia="zh-CN"/>
        </w:rPr>
        <w:t xml:space="preserve">If </w:t>
      </w:r>
      <w:r w:rsidR="003337C5">
        <w:rPr>
          <w:i/>
          <w:szCs w:val="24"/>
          <w:lang w:eastAsia="zh-CN"/>
        </w:rPr>
        <w:t>N</w:t>
      </w:r>
      <w:r w:rsidR="003337C5">
        <w:rPr>
          <w:szCs w:val="24"/>
          <w:lang w:eastAsia="zh-CN"/>
        </w:rPr>
        <w:t xml:space="preserve"> adjacent blocks have the same motion information, then the above template size is enlarged to 4</w:t>
      </w:r>
      <w:r w:rsidR="003337C5">
        <w:rPr>
          <w:i/>
          <w:szCs w:val="24"/>
          <w:lang w:eastAsia="zh-CN"/>
        </w:rPr>
        <w:t>N</w:t>
      </w:r>
      <w:r w:rsidR="003337C5">
        <w:rPr>
          <w:lang w:val="en-CA"/>
        </w:rPr>
        <w:t>×</w:t>
      </w:r>
      <w:r w:rsidR="003337C5">
        <w:rPr>
          <w:szCs w:val="24"/>
        </w:rPr>
        <w:t xml:space="preserve">1 since the MC operation </w:t>
      </w:r>
      <w:r w:rsidR="003337C5">
        <w:rPr>
          <w:szCs w:val="24"/>
          <w:lang w:eastAsia="zh-CN"/>
        </w:rPr>
        <w:t>can be processed at one time</w:t>
      </w:r>
      <w:r w:rsidR="003337C5">
        <w:rPr>
          <w:szCs w:val="24"/>
        </w:rPr>
        <w:t xml:space="preserve">. </w:t>
      </w:r>
      <w:r w:rsidR="003337C5">
        <w:rPr>
          <w:szCs w:val="22"/>
          <w:lang w:val="en-CA"/>
        </w:rPr>
        <w:t xml:space="preserve">For each </w:t>
      </w:r>
      <w:r w:rsidR="003337C5">
        <w:rPr>
          <w:szCs w:val="24"/>
        </w:rPr>
        <w:t>left block with a size of 4</w:t>
      </w:r>
      <w:r w:rsidR="003337C5">
        <w:rPr>
          <w:lang w:val="en-CA"/>
        </w:rPr>
        <w:t>×</w:t>
      </w:r>
      <w:r w:rsidR="003337C5">
        <w:rPr>
          <w:szCs w:val="24"/>
        </w:rPr>
        <w:t>4 at the left CU boundary, the left template size equals to 1</w:t>
      </w:r>
      <w:r w:rsidR="003337C5">
        <w:rPr>
          <w:lang w:val="en-CA"/>
        </w:rPr>
        <w:t>×</w:t>
      </w:r>
      <w:r w:rsidR="003337C5">
        <w:rPr>
          <w:szCs w:val="24"/>
        </w:rPr>
        <w:t>4 or 1</w:t>
      </w:r>
      <w:r w:rsidR="003337C5">
        <w:rPr>
          <w:lang w:val="en-CA"/>
        </w:rPr>
        <w:t>×</w:t>
      </w:r>
      <w:r w:rsidR="003337C5">
        <w:rPr>
          <w:szCs w:val="24"/>
          <w:lang w:eastAsia="zh-CN"/>
        </w:rPr>
        <w:t>4</w:t>
      </w:r>
      <w:r w:rsidR="003337C5">
        <w:rPr>
          <w:i/>
          <w:szCs w:val="24"/>
          <w:lang w:eastAsia="zh-CN"/>
        </w:rPr>
        <w:t>N</w:t>
      </w:r>
      <w:r w:rsidR="00B0057F">
        <w:rPr>
          <w:iCs/>
          <w:szCs w:val="24"/>
          <w:lang w:eastAsia="zh-CN"/>
        </w:rPr>
        <w:t xml:space="preserve"> (</w:t>
      </w:r>
      <w:r w:rsidR="009B250A">
        <w:rPr>
          <w:iCs/>
          <w:szCs w:val="24"/>
          <w:lang w:eastAsia="zh-CN"/>
        </w:rPr>
        <w:fldChar w:fldCharType="begin"/>
      </w:r>
      <w:r w:rsidR="009B250A">
        <w:rPr>
          <w:iCs/>
          <w:szCs w:val="24"/>
          <w:lang w:eastAsia="zh-CN"/>
        </w:rPr>
        <w:instrText xml:space="preserve"> REF _Ref107738284 \h </w:instrText>
      </w:r>
      <w:r w:rsidR="009B250A">
        <w:rPr>
          <w:iCs/>
          <w:szCs w:val="24"/>
          <w:lang w:eastAsia="zh-CN"/>
        </w:rPr>
      </w:r>
      <w:r w:rsidR="009B250A">
        <w:rPr>
          <w:iCs/>
          <w:szCs w:val="24"/>
          <w:lang w:eastAsia="zh-CN"/>
        </w:rPr>
        <w:fldChar w:fldCharType="separate"/>
      </w:r>
      <w:r w:rsidR="00E264D5">
        <w:t xml:space="preserve">Figure </w:t>
      </w:r>
      <w:r w:rsidR="00E264D5">
        <w:rPr>
          <w:noProof/>
        </w:rPr>
        <w:t>34</w:t>
      </w:r>
      <w:r w:rsidR="009B250A">
        <w:rPr>
          <w:iCs/>
          <w:szCs w:val="24"/>
          <w:lang w:eastAsia="zh-CN"/>
        </w:rPr>
        <w:fldChar w:fldCharType="end"/>
      </w:r>
      <w:r w:rsidR="00B0057F">
        <w:rPr>
          <w:iCs/>
          <w:szCs w:val="24"/>
          <w:lang w:eastAsia="zh-CN"/>
        </w:rPr>
        <w:t>)</w:t>
      </w:r>
      <w:r w:rsidR="003337C5">
        <w:rPr>
          <w:szCs w:val="24"/>
        </w:rPr>
        <w:t xml:space="preserve">. </w:t>
      </w:r>
    </w:p>
    <w:p w14:paraId="543573E3" w14:textId="77777777" w:rsidR="009B250A" w:rsidRDefault="00B10F31" w:rsidP="002B124A">
      <w:pPr>
        <w:keepNext/>
        <w:jc w:val="center"/>
      </w:pPr>
      <w:r w:rsidRPr="00B10F31">
        <w:rPr>
          <w:rFonts w:eastAsiaTheme="minorEastAsia"/>
          <w:noProof/>
        </w:rPr>
        <w:object w:dxaOrig="3795" w:dyaOrig="4470" w14:anchorId="779C5AA4">
          <v:shape id="_x0000_i1034" type="#_x0000_t75" alt="" style="width:188.25pt;height:224.15pt;mso-width-percent:0;mso-height-percent:0;mso-width-percent:0;mso-height-percent:0" o:ole="">
            <v:imagedata r:id="rId64" o:title=""/>
          </v:shape>
          <o:OLEObject Type="Embed" ProgID="Visio.Drawing.15" ShapeID="_x0000_i1034" DrawAspect="Content" ObjectID="_1790965276" r:id="rId65"/>
        </w:object>
      </w:r>
    </w:p>
    <w:p w14:paraId="69CFC569" w14:textId="36DE181F" w:rsidR="003337C5" w:rsidRDefault="009B250A" w:rsidP="002B124A">
      <w:pPr>
        <w:pStyle w:val="Caption"/>
      </w:pPr>
      <w:bookmarkStart w:id="131" w:name="_Ref107738284"/>
      <w:r>
        <w:t xml:space="preserve">Figure </w:t>
      </w:r>
      <w:r>
        <w:fldChar w:fldCharType="begin"/>
      </w:r>
      <w:r>
        <w:instrText xml:space="preserve"> SEQ Figure \* ARABIC </w:instrText>
      </w:r>
      <w:r>
        <w:fldChar w:fldCharType="separate"/>
      </w:r>
      <w:r w:rsidR="00EC34BD">
        <w:rPr>
          <w:noProof/>
        </w:rPr>
        <w:t>35</w:t>
      </w:r>
      <w:r>
        <w:rPr>
          <w:noProof/>
        </w:rPr>
        <w:fldChar w:fldCharType="end"/>
      </w:r>
      <w:bookmarkEnd w:id="131"/>
      <w:r w:rsidR="00946D2A">
        <w:t>.</w:t>
      </w:r>
      <w:r>
        <w:t xml:space="preserve"> Template.</w:t>
      </w:r>
    </w:p>
    <w:p w14:paraId="2BA36567" w14:textId="77777777" w:rsidR="003337C5" w:rsidRDefault="003337C5" w:rsidP="003337C5">
      <w:pPr>
        <w:rPr>
          <w:rFonts w:eastAsiaTheme="minorEastAsia"/>
          <w:szCs w:val="24"/>
          <w:lang w:eastAsia="zh-CN"/>
        </w:rPr>
      </w:pPr>
      <w:r>
        <w:rPr>
          <w:lang w:val="en-CA" w:eastAsia="zh-CN"/>
        </w:rPr>
        <w:t xml:space="preserve">For each </w:t>
      </w:r>
      <w:r>
        <w:rPr>
          <w:szCs w:val="24"/>
        </w:rPr>
        <w:t>4</w:t>
      </w:r>
      <w:r>
        <w:rPr>
          <w:lang w:val="en-CA"/>
        </w:rPr>
        <w:t>×</w:t>
      </w:r>
      <w:r>
        <w:rPr>
          <w:szCs w:val="24"/>
        </w:rPr>
        <w:t xml:space="preserve">4 top block (or </w:t>
      </w:r>
      <w:r>
        <w:rPr>
          <w:i/>
          <w:szCs w:val="24"/>
        </w:rPr>
        <w:t>N</w:t>
      </w:r>
      <w:r>
        <w:rPr>
          <w:szCs w:val="24"/>
        </w:rPr>
        <w:t xml:space="preserve"> 4</w:t>
      </w:r>
      <w:r>
        <w:rPr>
          <w:lang w:val="en-CA"/>
        </w:rPr>
        <w:t>×</w:t>
      </w:r>
      <w:r>
        <w:rPr>
          <w:szCs w:val="24"/>
        </w:rPr>
        <w:t xml:space="preserve">4 blocks group), </w:t>
      </w:r>
      <w:r>
        <w:rPr>
          <w:szCs w:val="24"/>
          <w:lang w:eastAsia="zh-CN"/>
        </w:rPr>
        <w:t xml:space="preserve">the prediction value of boundary samples is derived following the below steps. </w:t>
      </w:r>
    </w:p>
    <w:p w14:paraId="3675EC79" w14:textId="77777777" w:rsidR="003337C5" w:rsidRDefault="003337C5" w:rsidP="003337C5">
      <w:pPr>
        <w:rPr>
          <w:szCs w:val="24"/>
          <w:lang w:eastAsia="zh-CN"/>
        </w:rPr>
      </w:pPr>
      <w:r>
        <w:rPr>
          <w:szCs w:val="22"/>
          <w:lang w:val="en-CA"/>
        </w:rPr>
        <w:t xml:space="preserve">Take block </w:t>
      </w:r>
      <w:r>
        <w:rPr>
          <w:i/>
          <w:szCs w:val="22"/>
          <w:lang w:val="en-CA"/>
        </w:rPr>
        <w:t>A</w:t>
      </w:r>
      <w:r>
        <w:rPr>
          <w:szCs w:val="22"/>
          <w:lang w:val="en-CA"/>
        </w:rPr>
        <w:t xml:space="preserve"> as the current block and its above neighboring block </w:t>
      </w:r>
      <w:r>
        <w:rPr>
          <w:i/>
          <w:szCs w:val="22"/>
          <w:lang w:val="en-CA"/>
        </w:rPr>
        <w:t>AboveNeighbor_A</w:t>
      </w:r>
      <w:r>
        <w:rPr>
          <w:szCs w:val="22"/>
          <w:lang w:val="en-CA"/>
        </w:rPr>
        <w:t xml:space="preserve"> for example. The operation for left block</w:t>
      </w:r>
      <w:r>
        <w:rPr>
          <w:szCs w:val="22"/>
          <w:lang w:val="en-CA" w:eastAsia="zh-CN"/>
        </w:rPr>
        <w:t>s</w:t>
      </w:r>
      <w:r>
        <w:rPr>
          <w:szCs w:val="22"/>
          <w:lang w:val="en-CA"/>
        </w:rPr>
        <w:t xml:space="preserve"> is conducted in the same manner.</w:t>
      </w:r>
    </w:p>
    <w:p w14:paraId="64FD9F71" w14:textId="77777777" w:rsidR="003337C5" w:rsidRDefault="003337C5" w:rsidP="003337C5">
      <w:pPr>
        <w:rPr>
          <w:szCs w:val="22"/>
          <w:lang w:val="en-CA"/>
        </w:rPr>
      </w:pPr>
      <w:r>
        <w:rPr>
          <w:lang w:val="en-CA" w:eastAsia="zh-CN"/>
        </w:rPr>
        <w:t>First, three template matching costs (</w:t>
      </w:r>
      <m:oMath>
        <m:r>
          <w:rPr>
            <w:rFonts w:ascii="Cambria Math" w:hAnsi="Cambria Math"/>
            <w:szCs w:val="24"/>
          </w:rPr>
          <m:t>Cost1</m:t>
        </m:r>
      </m:oMath>
      <w:r>
        <w:rPr>
          <w:szCs w:val="24"/>
          <w:lang w:eastAsia="zh-CN"/>
        </w:rPr>
        <w:t xml:space="preserve">, </w:t>
      </w:r>
      <m:oMath>
        <m:r>
          <w:rPr>
            <w:rFonts w:ascii="Cambria Math" w:hAnsi="Cambria Math"/>
            <w:szCs w:val="24"/>
          </w:rPr>
          <m:t>Cost2</m:t>
        </m:r>
      </m:oMath>
      <w:r>
        <w:rPr>
          <w:szCs w:val="24"/>
          <w:lang w:eastAsia="zh-CN"/>
        </w:rPr>
        <w:t xml:space="preserve">, </w:t>
      </w:r>
      <m:oMath>
        <m:r>
          <w:rPr>
            <w:rFonts w:ascii="Cambria Math" w:hAnsi="Cambria Math"/>
            <w:szCs w:val="24"/>
          </w:rPr>
          <m:t>Cost3</m:t>
        </m:r>
      </m:oMath>
      <w:r>
        <w:rPr>
          <w:lang w:val="en-CA" w:eastAsia="zh-CN"/>
        </w:rPr>
        <w:t>) are measured by SAD between the reconstructed samples of a template and its corresponding reference samples derived by MC process according to the following three types of motion information</w:t>
      </w:r>
      <w:r>
        <w:rPr>
          <w:szCs w:val="22"/>
          <w:lang w:val="en-CA"/>
        </w:rPr>
        <w:t xml:space="preserve">: </w:t>
      </w:r>
    </w:p>
    <w:p w14:paraId="70DAA8CF" w14:textId="77777777" w:rsidR="003337C5" w:rsidRDefault="003337C5" w:rsidP="003337C5">
      <w:pPr>
        <w:rPr>
          <w:szCs w:val="24"/>
          <w:lang w:eastAsia="zh-CN"/>
        </w:rPr>
      </w:pPr>
      <m:oMath>
        <m:r>
          <w:rPr>
            <w:rFonts w:ascii="Cambria Math" w:hAnsi="Cambria Math"/>
            <w:szCs w:val="24"/>
          </w:rPr>
          <m:t>Cost1</m:t>
        </m:r>
      </m:oMath>
      <w:r>
        <w:rPr>
          <w:szCs w:val="24"/>
          <w:lang w:eastAsia="zh-CN"/>
        </w:rPr>
        <w:t xml:space="preserve"> is calculated according to </w:t>
      </w:r>
      <w:r>
        <w:rPr>
          <w:i/>
          <w:szCs w:val="24"/>
          <w:lang w:eastAsia="zh-CN"/>
        </w:rPr>
        <w:t>A</w:t>
      </w:r>
      <w:r>
        <w:rPr>
          <w:szCs w:val="24"/>
          <w:lang w:eastAsia="zh-CN"/>
        </w:rPr>
        <w:t>’s motion information.</w:t>
      </w:r>
    </w:p>
    <w:p w14:paraId="0F8B0995" w14:textId="77777777" w:rsidR="003337C5" w:rsidRDefault="003337C5" w:rsidP="003337C5">
      <w:pPr>
        <w:rPr>
          <w:szCs w:val="24"/>
          <w:lang w:eastAsia="zh-CN"/>
        </w:rPr>
      </w:pPr>
      <m:oMath>
        <m:r>
          <w:rPr>
            <w:rFonts w:ascii="Cambria Math" w:hAnsi="Cambria Math"/>
            <w:szCs w:val="24"/>
          </w:rPr>
          <m:t>Cost2</m:t>
        </m:r>
      </m:oMath>
      <w:r>
        <w:rPr>
          <w:szCs w:val="24"/>
          <w:lang w:eastAsia="zh-CN"/>
        </w:rPr>
        <w:t xml:space="preserve"> is calculated according to </w:t>
      </w:r>
      <w:r>
        <w:rPr>
          <w:i/>
          <w:szCs w:val="22"/>
          <w:lang w:val="en-CA"/>
        </w:rPr>
        <w:t>AboveNeighbor_A</w:t>
      </w:r>
      <w:r>
        <w:rPr>
          <w:szCs w:val="24"/>
          <w:lang w:eastAsia="zh-CN"/>
        </w:rPr>
        <w:t>’s motion information.</w:t>
      </w:r>
    </w:p>
    <w:p w14:paraId="63FB60AF" w14:textId="77777777" w:rsidR="003337C5" w:rsidRDefault="003337C5" w:rsidP="003337C5">
      <w:pPr>
        <w:rPr>
          <w:szCs w:val="24"/>
          <w:lang w:eastAsia="zh-CN"/>
        </w:rPr>
      </w:pPr>
      <m:oMath>
        <m:r>
          <w:rPr>
            <w:rFonts w:ascii="Cambria Math" w:hAnsi="Cambria Math"/>
            <w:szCs w:val="24"/>
          </w:rPr>
          <m:t>Cost3</m:t>
        </m:r>
      </m:oMath>
      <w:r>
        <w:rPr>
          <w:szCs w:val="24"/>
          <w:lang w:eastAsia="zh-CN"/>
        </w:rPr>
        <w:t xml:space="preserve"> is calculated according to weighted prediction of </w:t>
      </w:r>
      <w:r>
        <w:rPr>
          <w:i/>
          <w:szCs w:val="24"/>
          <w:lang w:eastAsia="zh-CN"/>
        </w:rPr>
        <w:t>A</w:t>
      </w:r>
      <w:r>
        <w:rPr>
          <w:szCs w:val="24"/>
          <w:lang w:eastAsia="zh-CN"/>
        </w:rPr>
        <w:t>’s</w:t>
      </w:r>
      <w:r>
        <w:rPr>
          <w:i/>
          <w:szCs w:val="22"/>
          <w:lang w:val="en-CA"/>
        </w:rPr>
        <w:t xml:space="preserve"> and AboveNeighbor_A</w:t>
      </w:r>
      <w:r>
        <w:rPr>
          <w:szCs w:val="24"/>
          <w:lang w:eastAsia="zh-CN"/>
        </w:rPr>
        <w:t xml:space="preserve">’s motion information with weighting factors as </w:t>
      </w:r>
      <m:oMath>
        <m:f>
          <m:fPr>
            <m:type m:val="skw"/>
            <m:ctrlPr>
              <w:rPr>
                <w:rFonts w:ascii="Cambria Math" w:hAnsi="Cambria Math"/>
                <w:szCs w:val="24"/>
                <w:lang w:eastAsia="zh-CN"/>
              </w:rPr>
            </m:ctrlPr>
          </m:fPr>
          <m:num>
            <m:r>
              <w:rPr>
                <w:rFonts w:ascii="Cambria Math" w:hAnsi="Cambria Math"/>
                <w:szCs w:val="24"/>
                <w:lang w:eastAsia="zh-CN"/>
              </w:rPr>
              <m:t>3</m:t>
            </m:r>
          </m:num>
          <m:den>
            <m:r>
              <w:rPr>
                <w:rFonts w:ascii="Cambria Math" w:hAnsi="Cambria Math"/>
                <w:szCs w:val="24"/>
                <w:lang w:eastAsia="zh-CN"/>
              </w:rPr>
              <m:t>4</m:t>
            </m:r>
          </m:den>
        </m:f>
      </m:oMath>
      <w:r>
        <w:rPr>
          <w:szCs w:val="24"/>
          <w:lang w:eastAsia="zh-CN"/>
        </w:rPr>
        <w:t xml:space="preserve"> and </w:t>
      </w:r>
      <m:oMath>
        <m:f>
          <m:fPr>
            <m:type m:val="skw"/>
            <m:ctrlPr>
              <w:rPr>
                <w:rFonts w:ascii="Cambria Math" w:hAnsi="Cambria Math"/>
                <w:szCs w:val="24"/>
                <w:lang w:eastAsia="zh-CN"/>
              </w:rPr>
            </m:ctrlPr>
          </m:fPr>
          <m:num>
            <m:r>
              <w:rPr>
                <w:rFonts w:ascii="Cambria Math" w:hAnsi="Cambria Math"/>
                <w:szCs w:val="24"/>
                <w:lang w:eastAsia="zh-CN"/>
              </w:rPr>
              <m:t>1</m:t>
            </m:r>
          </m:num>
          <m:den>
            <m:r>
              <w:rPr>
                <w:rFonts w:ascii="Cambria Math" w:hAnsi="Cambria Math"/>
                <w:szCs w:val="24"/>
                <w:lang w:eastAsia="zh-CN"/>
              </w:rPr>
              <m:t>4</m:t>
            </m:r>
          </m:den>
        </m:f>
      </m:oMath>
      <w:r>
        <w:rPr>
          <w:szCs w:val="24"/>
          <w:lang w:eastAsia="zh-CN"/>
        </w:rPr>
        <w:t xml:space="preserve"> respectively.</w:t>
      </w:r>
    </w:p>
    <w:p w14:paraId="3DB90552" w14:textId="77777777" w:rsidR="003337C5" w:rsidRDefault="003337C5" w:rsidP="003337C5">
      <w:pPr>
        <w:rPr>
          <w:lang w:val="en-CA" w:eastAsia="zh-CN"/>
        </w:rPr>
      </w:pPr>
      <w:r>
        <w:rPr>
          <w:lang w:val="en-CA" w:eastAsia="zh-CN"/>
        </w:rPr>
        <w:t xml:space="preserve">Second, choose one approach to calculate the final prediction results of boundary samples by comparing </w:t>
      </w:r>
      <w:r>
        <w:rPr>
          <w:i/>
          <w:lang w:val="en-CA" w:eastAsia="zh-CN"/>
        </w:rPr>
        <w:t>Cost1</w:t>
      </w:r>
      <w:r>
        <w:rPr>
          <w:lang w:val="en-CA" w:eastAsia="zh-CN"/>
        </w:rPr>
        <w:t xml:space="preserve">, </w:t>
      </w:r>
      <w:r>
        <w:rPr>
          <w:i/>
          <w:lang w:val="en-CA" w:eastAsia="zh-CN"/>
        </w:rPr>
        <w:t>Cost2</w:t>
      </w:r>
      <w:r>
        <w:rPr>
          <w:lang w:val="en-CA" w:eastAsia="zh-CN"/>
        </w:rPr>
        <w:t xml:space="preserve"> and </w:t>
      </w:r>
      <w:r>
        <w:rPr>
          <w:i/>
          <w:lang w:val="en-CA" w:eastAsia="zh-CN"/>
        </w:rPr>
        <w:t>Cost 3</w:t>
      </w:r>
      <w:r>
        <w:rPr>
          <w:lang w:val="en-CA" w:eastAsia="zh-CN"/>
        </w:rPr>
        <w:t xml:space="preserve">. </w:t>
      </w:r>
    </w:p>
    <w:p w14:paraId="7E0DFC44" w14:textId="77777777" w:rsidR="003337C5" w:rsidRDefault="003337C5" w:rsidP="003337C5">
      <w:pPr>
        <w:rPr>
          <w:lang w:val="en-CA" w:eastAsia="zh-CN"/>
        </w:rPr>
      </w:pPr>
      <w:r>
        <w:rPr>
          <w:szCs w:val="22"/>
          <w:lang w:val="en-CA"/>
        </w:rPr>
        <w:t xml:space="preserve">The original MC result using current block’s motion information is denoted as </w:t>
      </w:r>
      <m:oMath>
        <m:r>
          <w:rPr>
            <w:rFonts w:ascii="Cambria Math" w:hAnsi="Cambria Math"/>
            <w:szCs w:val="24"/>
          </w:rPr>
          <m:t>Pixel1</m:t>
        </m:r>
      </m:oMath>
      <w:r>
        <w:rPr>
          <w:szCs w:val="22"/>
          <w:lang w:val="en-CA"/>
        </w:rPr>
        <w:t xml:space="preserve">, and the MC result using neighboring block’s motion information is denoted as </w:t>
      </w:r>
      <m:oMath>
        <m:r>
          <w:rPr>
            <w:rFonts w:ascii="Cambria Math" w:hAnsi="Cambria Math"/>
            <w:szCs w:val="24"/>
          </w:rPr>
          <m:t>Pixel2</m:t>
        </m:r>
      </m:oMath>
      <w:r>
        <w:rPr>
          <w:szCs w:val="22"/>
          <w:lang w:val="en-CA"/>
        </w:rPr>
        <w:t xml:space="preserve">. The final prediction result is denoted as </w:t>
      </w:r>
      <m:oMath>
        <m:r>
          <w:rPr>
            <w:rFonts w:ascii="Cambria Math" w:hAnsi="Cambria Math"/>
            <w:szCs w:val="24"/>
          </w:rPr>
          <m:t>NewPixel</m:t>
        </m:r>
      </m:oMath>
      <w:r>
        <w:rPr>
          <w:szCs w:val="22"/>
          <w:lang w:val="en-CA"/>
        </w:rPr>
        <w:t>.</w:t>
      </w:r>
    </w:p>
    <w:p w14:paraId="7993C8F7"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zh-CN"/>
        </w:rPr>
      </w:pPr>
      <w:r>
        <w:rPr>
          <w:lang w:val="en-CA" w:eastAsia="zh-CN"/>
        </w:rPr>
        <w:t xml:space="preserve">If </w:t>
      </w:r>
      <w:r>
        <w:rPr>
          <w:i/>
          <w:lang w:val="en-CA" w:eastAsia="zh-CN"/>
        </w:rPr>
        <w:t xml:space="preserve">Cost1 </w:t>
      </w:r>
      <w:r>
        <w:rPr>
          <w:lang w:val="en-CA" w:eastAsia="zh-CN"/>
        </w:rPr>
        <w:t xml:space="preserve">is minimum, then </w:t>
      </w:r>
      <m:oMath>
        <m:r>
          <w:rPr>
            <w:rFonts w:ascii="Cambria Math" w:hAnsi="Cambria Math"/>
          </w:rPr>
          <m:t>NewPixel</m:t>
        </m:r>
        <m:d>
          <m:dPr>
            <m:ctrlPr>
              <w:rPr>
                <w:rFonts w:ascii="Cambria Math" w:eastAsia="PMingLiU" w:hAnsi="Cambria Math"/>
                <w:i/>
                <w:sz w:val="22"/>
              </w:rPr>
            </m:ctrlPr>
          </m:dPr>
          <m:e>
            <m:r>
              <w:rPr>
                <w:rFonts w:ascii="Cambria Math" w:hAnsi="Cambria Math"/>
              </w:rPr>
              <m:t>i,j</m:t>
            </m:r>
          </m:e>
        </m:d>
        <m:r>
          <w:rPr>
            <w:rFonts w:ascii="Cambria Math" w:hAnsi="Cambria Math"/>
          </w:rPr>
          <m:t>= Pixel1</m:t>
        </m:r>
        <m:d>
          <m:dPr>
            <m:ctrlPr>
              <w:rPr>
                <w:rFonts w:ascii="Cambria Math" w:eastAsia="PMingLiU" w:hAnsi="Cambria Math"/>
                <w:i/>
                <w:sz w:val="22"/>
              </w:rPr>
            </m:ctrlPr>
          </m:dPr>
          <m:e>
            <m:r>
              <w:rPr>
                <w:rFonts w:ascii="Cambria Math" w:hAnsi="Cambria Math"/>
              </w:rPr>
              <m:t>i,j</m:t>
            </m:r>
          </m:e>
        </m:d>
      </m:oMath>
      <w:r>
        <w:rPr>
          <w:lang w:val="en-CA" w:eastAsia="zh-CN"/>
        </w:rPr>
        <w:t>.</w:t>
      </w:r>
    </w:p>
    <w:p w14:paraId="3591AD22"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szCs w:val="22"/>
          <w:lang w:val="en-CA" w:eastAsia="zh-CN"/>
        </w:rPr>
        <w:t>If (</w:t>
      </w:r>
      <w:r>
        <w:rPr>
          <w:i/>
          <w:lang w:val="en-CA" w:eastAsia="zh-CN"/>
        </w:rPr>
        <w:t>Cost2</w:t>
      </w:r>
      <w:r>
        <w:rPr>
          <w:szCs w:val="22"/>
          <w:lang w:val="en-CA" w:eastAsia="zh-CN"/>
        </w:rPr>
        <w:t xml:space="preserve"> + (</w:t>
      </w:r>
      <w:r>
        <w:rPr>
          <w:i/>
          <w:lang w:val="en-CA" w:eastAsia="zh-CN"/>
        </w:rPr>
        <w:t>Cost2</w:t>
      </w:r>
      <w:r>
        <w:rPr>
          <w:szCs w:val="22"/>
          <w:lang w:val="en-CA" w:eastAsia="zh-CN"/>
        </w:rPr>
        <w:t xml:space="preserve"> &gt;&gt; 2) + (</w:t>
      </w:r>
      <w:r>
        <w:rPr>
          <w:i/>
          <w:lang w:val="en-CA" w:eastAsia="zh-CN"/>
        </w:rPr>
        <w:t xml:space="preserve">Cost2 </w:t>
      </w:r>
      <w:r>
        <w:rPr>
          <w:szCs w:val="22"/>
          <w:lang w:val="en-CA" w:eastAsia="zh-CN"/>
        </w:rPr>
        <w:t xml:space="preserve">&gt;&gt; 3)) &lt;= </w:t>
      </w:r>
      <w:r>
        <w:rPr>
          <w:i/>
          <w:lang w:val="en-CA" w:eastAsia="zh-CN"/>
        </w:rPr>
        <w:t>Cost1</w:t>
      </w:r>
      <w:r>
        <w:rPr>
          <w:lang w:val="en-CA" w:eastAsia="zh-CN"/>
        </w:rPr>
        <w:t>, then blending mode 1 is used.</w:t>
      </w:r>
    </w:p>
    <w:p w14:paraId="30ABBF81" w14:textId="77777777" w:rsidR="003337C5" w:rsidRDefault="003337C5" w:rsidP="003337C5">
      <w:pPr>
        <w:ind w:leftChars="200" w:left="440"/>
        <w:rPr>
          <w:szCs w:val="22"/>
          <w:lang w:val="en-CA" w:eastAsia="zh-CN"/>
        </w:rPr>
      </w:pPr>
      <w:r>
        <w:rPr>
          <w:szCs w:val="22"/>
          <w:lang w:val="en-CA" w:eastAsia="zh-CN"/>
        </w:rPr>
        <w:t>For luma blocks, the number of blending pixel rows is 4.</w:t>
      </w:r>
    </w:p>
    <w:p w14:paraId="47DE7CA6" w14:textId="77777777" w:rsidR="003337C5" w:rsidRDefault="003337C5" w:rsidP="003337C5">
      <w:pPr>
        <w:ind w:leftChars="200" w:left="440"/>
        <w:rPr>
          <w:szCs w:val="24"/>
        </w:rPr>
      </w:pPr>
      <w:r>
        <w:rPr>
          <w:rFonts w:eastAsia="PMingLiU"/>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3D60BC67"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43289BED"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07F2AB24"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039C47F8" w14:textId="77777777" w:rsidR="003337C5" w:rsidRDefault="003337C5" w:rsidP="003337C5">
      <w:pPr>
        <w:ind w:leftChars="200" w:left="440"/>
        <w:rPr>
          <w:szCs w:val="22"/>
          <w:lang w:val="en-CA" w:eastAsia="zh-CN"/>
        </w:rPr>
      </w:pPr>
      <w:r>
        <w:rPr>
          <w:szCs w:val="22"/>
          <w:lang w:val="en-CA" w:eastAsia="zh-CN"/>
        </w:rPr>
        <w:t>For chroma blocks, the number of blending pixel rows is 1.</w:t>
      </w:r>
    </w:p>
    <w:p w14:paraId="1D8197F0"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0FAE976D" w14:textId="77777777" w:rsidR="003337C5" w:rsidRDefault="003337C5" w:rsidP="003337C5">
      <w:pPr>
        <w:pStyle w:val="ListParagraph"/>
        <w:ind w:left="360"/>
        <w:rPr>
          <w:szCs w:val="22"/>
          <w:lang w:val="en-CA" w:eastAsia="zh-CN"/>
        </w:rPr>
      </w:pPr>
    </w:p>
    <w:p w14:paraId="37F3DDC8"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rFonts w:eastAsiaTheme="minorEastAsia"/>
          <w:szCs w:val="22"/>
          <w:lang w:val="en-CA" w:eastAsia="zh-CN"/>
        </w:rPr>
        <w:t xml:space="preserve">If </w:t>
      </w:r>
      <w:r>
        <w:rPr>
          <w:i/>
          <w:lang w:val="en-CA" w:eastAsia="zh-CN"/>
        </w:rPr>
        <w:t>Cost1</w:t>
      </w:r>
      <w:r>
        <w:rPr>
          <w:rFonts w:eastAsiaTheme="minorEastAsia"/>
          <w:szCs w:val="22"/>
          <w:lang w:val="en-CA" w:eastAsia="zh-CN"/>
        </w:rPr>
        <w:t xml:space="preserve"> &lt;= </w:t>
      </w:r>
      <w:r>
        <w:rPr>
          <w:i/>
          <w:lang w:val="en-CA" w:eastAsia="zh-CN"/>
        </w:rPr>
        <w:t>Cost2</w:t>
      </w:r>
      <w:r>
        <w:rPr>
          <w:lang w:val="en-CA" w:eastAsia="zh-CN"/>
        </w:rPr>
        <w:t>, then blending mode 2 is used.</w:t>
      </w:r>
    </w:p>
    <w:p w14:paraId="21900971" w14:textId="77777777" w:rsidR="003337C5" w:rsidRDefault="003337C5" w:rsidP="003337C5">
      <w:pPr>
        <w:ind w:leftChars="200" w:left="440"/>
        <w:rPr>
          <w:szCs w:val="22"/>
          <w:lang w:val="en-CA" w:eastAsia="zh-CN"/>
        </w:rPr>
      </w:pPr>
      <w:r>
        <w:rPr>
          <w:szCs w:val="22"/>
          <w:lang w:val="en-CA" w:eastAsia="zh-CN"/>
        </w:rPr>
        <w:t>For luma blocks, the number of blending pixel rows is 2.</w:t>
      </w:r>
    </w:p>
    <w:p w14:paraId="2DC6E7FA"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42BE36F0"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+16</m:t>
            </m:r>
          </m:e>
        </m:d>
        <m:r>
          <w:rPr>
            <w:rFonts w:ascii="Cambria Math" w:hAnsi="Cambria Math"/>
            <w:szCs w:val="24"/>
          </w:rPr>
          <m:t>≫5</m:t>
        </m:r>
      </m:oMath>
    </w:p>
    <w:p w14:paraId="164E7C37" w14:textId="77777777" w:rsidR="003337C5" w:rsidRDefault="003337C5" w:rsidP="003337C5">
      <w:pPr>
        <w:ind w:leftChars="200" w:left="440"/>
        <w:rPr>
          <w:szCs w:val="22"/>
          <w:lang w:val="en-CA" w:eastAsia="zh-CN"/>
        </w:rPr>
      </w:pPr>
      <w:r>
        <w:rPr>
          <w:szCs w:val="22"/>
          <w:lang w:val="en-CA" w:eastAsia="zh-CN"/>
        </w:rPr>
        <w:t>For chroma blocks, the number of blending pixel rows/columns is 1.</w:t>
      </w:r>
    </w:p>
    <w:p w14:paraId="5C001A74"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0B03B121"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lang w:val="en-CA" w:eastAsia="zh-CN"/>
        </w:rPr>
        <w:t xml:space="preserve">Otherwise, blending mode 3 is used. </w:t>
      </w:r>
    </w:p>
    <w:p w14:paraId="27AF026D" w14:textId="77777777" w:rsidR="003337C5" w:rsidRDefault="003337C5" w:rsidP="003337C5">
      <w:pPr>
        <w:ind w:firstLineChars="200" w:firstLine="440"/>
        <w:rPr>
          <w:szCs w:val="22"/>
          <w:lang w:val="en-CA" w:eastAsia="zh-CN"/>
        </w:rPr>
      </w:pPr>
      <w:r>
        <w:rPr>
          <w:szCs w:val="22"/>
          <w:lang w:val="en-CA" w:eastAsia="zh-CN"/>
        </w:rPr>
        <w:t>For luma blocks, the number of blending pixel rows is 4.</w:t>
      </w:r>
    </w:p>
    <w:p w14:paraId="7FFCD55A"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2191E205"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7498AB43"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1FEF1431" w14:textId="77777777" w:rsidR="003337C5" w:rsidRDefault="003337C5" w:rsidP="003337C5">
      <w:pPr>
        <w:ind w:firstLineChars="200" w:firstLine="440"/>
        <w:rPr>
          <w:szCs w:val="22"/>
          <w:lang w:val="en-CA" w:eastAsia="zh-CN"/>
        </w:rPr>
      </w:pPr>
      <w:r>
        <w:rPr>
          <w:szCs w:val="22"/>
          <w:lang w:val="en-CA" w:eastAsia="zh-CN"/>
        </w:rPr>
        <w:t>For chroma blocks, the number of blending pixel rows is 1.</w:t>
      </w:r>
    </w:p>
    <w:p w14:paraId="55063E42" w14:textId="4759A4E2" w:rsidR="00E20CB2" w:rsidRDefault="003337C5" w:rsidP="00E20CB2">
      <w:pPr>
        <w:ind w:firstLine="48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+4</m:t>
            </m:r>
          </m:e>
        </m:d>
        <m:r>
          <w:rPr>
            <w:rFonts w:ascii="Cambria Math" w:hAnsi="Cambria Math"/>
            <w:szCs w:val="24"/>
          </w:rPr>
          <m:t>≫3</m:t>
        </m:r>
      </m:oMath>
    </w:p>
    <w:p w14:paraId="55173A42" w14:textId="59C60302" w:rsidR="00BE44A2" w:rsidRDefault="00BE44A2" w:rsidP="0070372E">
      <w:pPr>
        <w:pStyle w:val="Heading3"/>
        <w:rPr>
          <w:szCs w:val="24"/>
        </w:rPr>
      </w:pPr>
      <w:bookmarkStart w:id="132" w:name="_Toc180352334"/>
      <w:r>
        <w:rPr>
          <w:lang w:val="en-CA"/>
        </w:rPr>
        <w:t xml:space="preserve">History-parameter-based affine model inheritance and </w:t>
      </w:r>
      <w:bookmarkStart w:id="133" w:name="_Hlk100175722"/>
      <w:r w:rsidR="00A14225">
        <w:rPr>
          <w:lang w:val="en-CA"/>
        </w:rPr>
        <w:t>n</w:t>
      </w:r>
      <w:r>
        <w:rPr>
          <w:lang w:val="en-CA"/>
        </w:rPr>
        <w:t>on-adjacent affine mode</w:t>
      </w:r>
      <w:bookmarkEnd w:id="133"/>
      <w:bookmarkEnd w:id="132"/>
    </w:p>
    <w:p w14:paraId="0E6CB8F8" w14:textId="0C967969" w:rsidR="00914EEA" w:rsidRDefault="006707DB" w:rsidP="00DA56A6">
      <w:pPr>
        <w:rPr>
          <w:szCs w:val="22"/>
          <w:lang w:val="en-CA"/>
        </w:rPr>
      </w:pPr>
      <w:r>
        <w:rPr>
          <w:lang w:val="en-CA"/>
        </w:rPr>
        <w:t>H</w:t>
      </w:r>
      <w:r w:rsidR="00FA2D31">
        <w:t>istory-parameter-based affine model inheritance (HAMI)</w:t>
      </w:r>
      <w:r>
        <w:t xml:space="preserve"> </w:t>
      </w:r>
      <w:r w:rsidR="00FA2D31">
        <w:t>allow</w:t>
      </w:r>
      <w:r>
        <w:t>s</w:t>
      </w:r>
      <w:r w:rsidR="00FA2D31">
        <w:rPr>
          <w:lang w:val="en-CA"/>
        </w:rPr>
        <w:t xml:space="preserve"> the affine model </w:t>
      </w:r>
      <w:r w:rsidR="00FA2D31">
        <w:t xml:space="preserve">to be inherited </w:t>
      </w:r>
      <w:r w:rsidR="00FA2D31">
        <w:rPr>
          <w:lang w:val="en-CA"/>
        </w:rPr>
        <w:t>from a previously affine-coded block which may not be neighboring to the current block</w:t>
      </w:r>
      <w:r w:rsidR="009D7454">
        <w:rPr>
          <w:lang w:val="en-CA"/>
        </w:rPr>
        <w:t xml:space="preserve">. </w:t>
      </w:r>
      <w:r w:rsidR="006242FA">
        <w:rPr>
          <w:lang w:val="en-CA"/>
        </w:rPr>
        <w:t>Similar to the enhanced regular merge mode, non-adjacent affine mode (NA-AFF)</w:t>
      </w:r>
      <w:r w:rsidR="00271D78">
        <w:rPr>
          <w:lang w:val="en-CA"/>
        </w:rPr>
        <w:t xml:space="preserve"> is introduced</w:t>
      </w:r>
      <w:r w:rsidR="006242FA">
        <w:rPr>
          <w:szCs w:val="22"/>
          <w:lang w:val="en-CA"/>
        </w:rPr>
        <w:t>.</w:t>
      </w:r>
    </w:p>
    <w:p w14:paraId="5459F9BD" w14:textId="77777777" w:rsidR="00962C5B" w:rsidRDefault="00962C5B" w:rsidP="00962C5B">
      <w:pPr>
        <w:rPr>
          <w:lang w:val="en-CA"/>
        </w:rPr>
      </w:pPr>
      <w:r>
        <w:rPr>
          <w:lang w:val="en-CA"/>
        </w:rPr>
        <w:t xml:space="preserve">A first history-parameter table (HPT) is established. An entry </w:t>
      </w:r>
      <w:r>
        <w:rPr>
          <w:lang w:eastAsia="zh-CN"/>
        </w:rPr>
        <w:t xml:space="preserve">of the first HPT </w:t>
      </w:r>
      <w:r>
        <w:rPr>
          <w:lang w:val="en-CA"/>
        </w:rPr>
        <w:t xml:space="preserve">stores a set of affine parameters: </w:t>
      </w:r>
      <w:r>
        <w:rPr>
          <w:i/>
          <w:lang w:val="en-CA"/>
        </w:rPr>
        <w:t>a</w:t>
      </w:r>
      <w:r>
        <w:rPr>
          <w:lang w:val="en-CA"/>
        </w:rPr>
        <w:t xml:space="preserve">, </w:t>
      </w:r>
      <w:r>
        <w:rPr>
          <w:i/>
          <w:lang w:val="en-CA"/>
        </w:rPr>
        <w:t>b</w:t>
      </w:r>
      <w:r>
        <w:rPr>
          <w:lang w:val="en-CA"/>
        </w:rPr>
        <w:t xml:space="preserve">, </w:t>
      </w:r>
      <w:r>
        <w:rPr>
          <w:i/>
          <w:lang w:val="en-CA"/>
        </w:rPr>
        <w:t>c</w:t>
      </w:r>
      <w:r>
        <w:rPr>
          <w:lang w:val="en-CA"/>
        </w:rPr>
        <w:t xml:space="preserve"> and </w:t>
      </w:r>
      <w:r>
        <w:rPr>
          <w:i/>
          <w:lang w:val="en-CA"/>
        </w:rPr>
        <w:t>d</w:t>
      </w:r>
      <w:r>
        <w:rPr>
          <w:lang w:val="en-CA"/>
        </w:rPr>
        <w:t xml:space="preserve">, each of which is represented by a 16-bit signed integer. Entries in HPT is categorized by reference list and reference index. Five reference indices are supported for each reference list in HPT. In a formular way, the category of HPT (denoted as HPTCat) is calculated as </w:t>
      </w:r>
    </w:p>
    <w:p w14:paraId="1ACEBD26" w14:textId="77777777" w:rsidR="00962C5B" w:rsidRDefault="00962C5B" w:rsidP="00962C5B">
      <w:pPr>
        <w:jc w:val="center"/>
        <w:rPr>
          <w:lang w:val="en-CA"/>
        </w:rPr>
      </w:pPr>
      <w:r>
        <w:rPr>
          <w:lang w:val="en-CA"/>
        </w:rPr>
        <w:t>HPTCat (RefList, RefIdx) = 5×RefList + min (RefIdx, 4),</w:t>
      </w:r>
    </w:p>
    <w:p w14:paraId="083B2D74" w14:textId="77777777" w:rsidR="00962C5B" w:rsidRDefault="00962C5B" w:rsidP="00962C5B">
      <w:pPr>
        <w:rPr>
          <w:lang w:val="en-CA"/>
        </w:rPr>
      </w:pPr>
      <w:r>
        <w:rPr>
          <w:lang w:val="en-CA"/>
        </w:rPr>
        <w:t xml:space="preserve">wherein RefList and RefIdx represents a reference picture list (0 or 1) and </w:t>
      </w:r>
      <w:r>
        <w:t xml:space="preserve">a </w:t>
      </w:r>
      <w:r>
        <w:rPr>
          <w:lang w:val="en-CA"/>
        </w:rPr>
        <w:t xml:space="preserve">reference index, respectively. For each category, at most seven entries can be stored, resulting in </w:t>
      </w:r>
      <w:r>
        <w:t xml:space="preserve">70 entries totally in HPT. </w:t>
      </w:r>
      <w:r>
        <w:rPr>
          <w:lang w:val="en-CA"/>
        </w:rPr>
        <w:t>At the beginning of each CTU row, the number of entries for each category is initialized as zero. After decoding an affine-coded CU with reference list RefList</w:t>
      </w:r>
      <w:r>
        <w:rPr>
          <w:vertAlign w:val="subscript"/>
          <w:lang w:val="en-CA"/>
        </w:rPr>
        <w:t>cur</w:t>
      </w:r>
      <w:r>
        <w:rPr>
          <w:lang w:val="en-CA"/>
        </w:rPr>
        <w:t xml:space="preserve"> and RefIdx</w:t>
      </w:r>
      <w:r>
        <w:rPr>
          <w:vertAlign w:val="subscript"/>
          <w:lang w:val="en-CA"/>
        </w:rPr>
        <w:t>cur</w:t>
      </w:r>
      <w:r>
        <w:rPr>
          <w:lang w:val="en-CA"/>
        </w:rPr>
        <w:t>, the affine parameters are utilized to update entries in the category HPTCat(RefList</w:t>
      </w:r>
      <w:r>
        <w:rPr>
          <w:vertAlign w:val="subscript"/>
          <w:lang w:val="en-CA"/>
        </w:rPr>
        <w:t>cur</w:t>
      </w:r>
      <w:r>
        <w:rPr>
          <w:color w:val="000000"/>
          <w:sz w:val="24"/>
          <w:szCs w:val="24"/>
        </w:rPr>
        <w:t>,</w:t>
      </w:r>
      <w:r>
        <w:rPr>
          <w:lang w:val="en-CA"/>
        </w:rPr>
        <w:t xml:space="preserve"> RefIdx</w:t>
      </w:r>
      <w:r>
        <w:rPr>
          <w:vertAlign w:val="subscript"/>
          <w:lang w:val="en-CA"/>
        </w:rPr>
        <w:t>cur</w:t>
      </w:r>
      <w:r>
        <w:rPr>
          <w:lang w:val="en-CA"/>
        </w:rPr>
        <w:t>) in a way similar to HMVP table updating.</w:t>
      </w:r>
    </w:p>
    <w:p w14:paraId="614B7C07" w14:textId="77777777" w:rsidR="00962C5B" w:rsidRDefault="00962C5B" w:rsidP="00962C5B">
      <w:pPr>
        <w:rPr>
          <w:lang w:val="en-CA"/>
        </w:rPr>
      </w:pPr>
      <w:r>
        <w:rPr>
          <w:lang w:val="en-CA"/>
        </w:rPr>
        <w:t xml:space="preserve">A history-affine-parameter-based candidate (HAPC) is derived from one of the seven neighbouring </w:t>
      </w:r>
      <w:r>
        <w:t>4×4 blocks denoted as A0, A1, A2, B0, B1, B2 or B3 in Fig. 1</w:t>
      </w:r>
      <w:r>
        <w:rPr>
          <w:lang w:val="en-CA"/>
        </w:rPr>
        <w:t xml:space="preserve"> and a set of affine parameters stored in a corresponding entry in the first HPT</w:t>
      </w:r>
      <w:r>
        <w:t xml:space="preserve">. </w:t>
      </w:r>
      <w:r>
        <w:rPr>
          <w:lang w:val="en-CA"/>
        </w:rPr>
        <w:t xml:space="preserve">The MV of a neighbouring </w:t>
      </w:r>
      <w:r>
        <w:t xml:space="preserve">4×4 </w:t>
      </w:r>
      <w:r>
        <w:rPr>
          <w:lang w:val="en-CA"/>
        </w:rPr>
        <w:t xml:space="preserve">block served as the base MV. In a formulating way, the MV of the current block at position </w:t>
      </w:r>
      <w:r>
        <w:t>(</w:t>
      </w:r>
      <w:r>
        <w:rPr>
          <w:i/>
        </w:rPr>
        <w:t>x</w:t>
      </w:r>
      <w:r>
        <w:t xml:space="preserve">, </w:t>
      </w:r>
      <w:r>
        <w:rPr>
          <w:i/>
        </w:rPr>
        <w:t>y</w:t>
      </w:r>
      <w:r>
        <w:t>) is calculated as</w:t>
      </w:r>
      <w:r>
        <w:rPr>
          <w:lang w:val="en-CA"/>
        </w:rPr>
        <w:t xml:space="preserve">:  </w:t>
      </w:r>
    </w:p>
    <w:p w14:paraId="27E1FDEC" w14:textId="77777777" w:rsidR="00962C5B" w:rsidRDefault="00B10F31" w:rsidP="00962C5B">
      <w:pPr>
        <w:jc w:val="center"/>
      </w:pPr>
      <w:r>
        <w:rPr>
          <w:noProof/>
          <w:position w:val="-32"/>
        </w:rPr>
        <w:object w:dxaOrig="4185" w:dyaOrig="720" w14:anchorId="3BB333EC">
          <v:shape id="_x0000_i1035" type="#_x0000_t75" alt="" style="width:210.7pt;height:36.75pt;mso-width-percent:0;mso-height-percent:0;mso-width-percent:0;mso-height-percent:0" o:ole="">
            <v:imagedata r:id="rId66" o:title=""/>
          </v:shape>
          <o:OLEObject Type="Embed" ProgID="Equation.DSMT4" ShapeID="_x0000_i1035" DrawAspect="Content" ObjectID="_1790965277" r:id="rId67"/>
        </w:object>
      </w:r>
      <w:r w:rsidR="00962C5B">
        <w:t>,</w:t>
      </w:r>
    </w:p>
    <w:p w14:paraId="23D7175C" w14:textId="77777777" w:rsidR="00962C5B" w:rsidRDefault="00962C5B" w:rsidP="00962C5B">
      <w:r>
        <w:t>where (</w:t>
      </w:r>
      <w:r>
        <w:rPr>
          <w:i/>
        </w:rPr>
        <w:t>mv</w:t>
      </w:r>
      <w:r>
        <w:rPr>
          <w:i/>
          <w:vertAlign w:val="superscript"/>
        </w:rPr>
        <w:t>h</w:t>
      </w:r>
      <w:r>
        <w:rPr>
          <w:i/>
          <w:vertAlign w:val="subscript"/>
        </w:rPr>
        <w:t>base</w:t>
      </w:r>
      <w:r>
        <w:t xml:space="preserve">, </w:t>
      </w:r>
      <w:r>
        <w:rPr>
          <w:i/>
        </w:rPr>
        <w:t>mv</w:t>
      </w:r>
      <w:r>
        <w:rPr>
          <w:i/>
          <w:vertAlign w:val="superscript"/>
        </w:rPr>
        <w:t>v</w:t>
      </w:r>
      <w:r>
        <w:rPr>
          <w:i/>
          <w:vertAlign w:val="subscript"/>
        </w:rPr>
        <w:t>base</w:t>
      </w:r>
      <w:r>
        <w:t>) represents the MV of the neighbouring 4×4 block, (</w:t>
      </w:r>
      <w:r>
        <w:rPr>
          <w:i/>
        </w:rPr>
        <w:t>x</w:t>
      </w:r>
      <w:r>
        <w:rPr>
          <w:i/>
          <w:vertAlign w:val="subscript"/>
        </w:rPr>
        <w:t>base</w:t>
      </w:r>
      <w:r>
        <w:t xml:space="preserve">, </w:t>
      </w:r>
      <w:r>
        <w:rPr>
          <w:i/>
        </w:rPr>
        <w:t>y</w:t>
      </w:r>
      <w:r>
        <w:rPr>
          <w:i/>
          <w:vertAlign w:val="subscript"/>
        </w:rPr>
        <w:t>base</w:t>
      </w:r>
      <w:r>
        <w:t>) represents the center position of the neighbouring 4×4 block. (</w:t>
      </w:r>
      <w:r>
        <w:rPr>
          <w:i/>
        </w:rPr>
        <w:t>x</w:t>
      </w:r>
      <w:r>
        <w:t xml:space="preserve">, </w:t>
      </w:r>
      <w:r>
        <w:rPr>
          <w:i/>
        </w:rPr>
        <w:t>y</w:t>
      </w:r>
      <w:r>
        <w:t xml:space="preserve">) can be the top-left, top-right and bottom-left corner of the current block to obtain the corner-position MVs (CPMVs) for the current block, or it </w:t>
      </w:r>
      <w:bookmarkStart w:id="134" w:name="_Hlk83552660"/>
      <w:r>
        <w:t>can be the center of the current block to obtain a regular MV for the current block.</w:t>
      </w:r>
      <w:bookmarkEnd w:id="134"/>
    </w:p>
    <w:p w14:paraId="0DA7E8FC" w14:textId="2284E6F8" w:rsidR="00962C5B" w:rsidRDefault="00962C5B" w:rsidP="00962C5B">
      <w:r>
        <w:rPr>
          <w:lang w:eastAsia="zh-CN"/>
        </w:rPr>
        <w:t xml:space="preserve">A second </w:t>
      </w:r>
      <w:r>
        <w:rPr>
          <w:lang w:val="en-CA"/>
        </w:rPr>
        <w:t xml:space="preserve">history-parameter table (HPT) with base MV information is also appended. There are nine entries in the second HPT, wherein an entry comprises a base MV, a reference index and four affine parameters for each reference list, and a base position. An additional merge HAPC can be generated from the second HPT with the base MV information the corresponding affine models stored in an entry. The difference between the first HPT and the second HPT is illustrated in </w:t>
      </w:r>
      <w:r w:rsidR="008F7414">
        <w:rPr>
          <w:lang w:val="en-CA"/>
        </w:rPr>
        <w:fldChar w:fldCharType="begin"/>
      </w:r>
      <w:r w:rsidR="008F7414">
        <w:rPr>
          <w:lang w:val="en-CA"/>
        </w:rPr>
        <w:instrText xml:space="preserve"> REF _Ref107738353 \h </w:instrText>
      </w:r>
      <w:r w:rsidR="008F7414">
        <w:rPr>
          <w:lang w:val="en-CA"/>
        </w:rPr>
      </w:r>
      <w:r w:rsidR="008F7414">
        <w:rPr>
          <w:lang w:val="en-CA"/>
        </w:rPr>
        <w:fldChar w:fldCharType="separate"/>
      </w:r>
      <w:r w:rsidR="00E264D5">
        <w:t xml:space="preserve">Figure </w:t>
      </w:r>
      <w:r w:rsidR="00E264D5">
        <w:rPr>
          <w:noProof/>
        </w:rPr>
        <w:t>35</w:t>
      </w:r>
      <w:r w:rsidR="008F7414">
        <w:rPr>
          <w:lang w:val="en-CA"/>
        </w:rPr>
        <w:fldChar w:fldCharType="end"/>
      </w:r>
      <w:r>
        <w:rPr>
          <w:lang w:val="en-CA"/>
        </w:rPr>
        <w:t>.</w:t>
      </w:r>
    </w:p>
    <w:p w14:paraId="7DA1C6BD" w14:textId="77777777" w:rsidR="00962C5B" w:rsidRDefault="00962C5B" w:rsidP="00962C5B">
      <w:pPr>
        <w:rPr>
          <w:lang w:val="en-CA"/>
        </w:rPr>
      </w:pPr>
      <w:r>
        <w:rPr>
          <w:lang w:val="en-CA"/>
        </w:rPr>
        <w:t>Moreover, pair-wised affine merge candidates are generated by two affine merge candidates which are history-derived or not history-derived. A pair-wised affine merge candidates is generated by averaging the CPMVs of existing affine merge candidates in the list.</w:t>
      </w:r>
    </w:p>
    <w:p w14:paraId="42522D88" w14:textId="27E5EF5E" w:rsidR="00962C5B" w:rsidRDefault="00962C5B" w:rsidP="00962C5B">
      <w:pPr>
        <w:rPr>
          <w:lang w:eastAsia="zh-CN"/>
        </w:rPr>
      </w:pPr>
      <w:r>
        <w:rPr>
          <w:lang w:eastAsia="zh-CN"/>
        </w:rPr>
        <w:t xml:space="preserve">As a response to new </w:t>
      </w:r>
      <w:r>
        <w:t>HAPCs being introduced</w:t>
      </w:r>
      <w:r>
        <w:rPr>
          <w:lang w:eastAsia="zh-CN"/>
        </w:rPr>
        <w:t>, the size of sub-block-based merge candidate list is increased from five to fifteen, which are all involved in the ARMC process.</w:t>
      </w:r>
    </w:p>
    <w:p w14:paraId="17802EC9" w14:textId="77777777" w:rsidR="008F7414" w:rsidRDefault="00B10F31" w:rsidP="002B124A">
      <w:pPr>
        <w:keepNext/>
        <w:jc w:val="center"/>
      </w:pPr>
      <w:r>
        <w:rPr>
          <w:noProof/>
        </w:rPr>
        <w:object w:dxaOrig="9345" w:dyaOrig="2925" w14:anchorId="54816918">
          <v:shape id="_x0000_i1036" type="#_x0000_t75" alt="" style="width:468.65pt;height:145.5pt;mso-width-percent:0;mso-height-percent:0;mso-width-percent:0;mso-height-percent:0" o:ole="">
            <v:imagedata r:id="rId68" o:title=""/>
          </v:shape>
          <o:OLEObject Type="Embed" ProgID="Visio.Drawing.15" ShapeID="_x0000_i1036" DrawAspect="Content" ObjectID="_1790965278" r:id="rId69"/>
        </w:object>
      </w:r>
    </w:p>
    <w:p w14:paraId="65A99165" w14:textId="173FBB2A" w:rsidR="00962C5B" w:rsidRDefault="008F7414" w:rsidP="002B124A">
      <w:pPr>
        <w:pStyle w:val="Caption"/>
      </w:pPr>
      <w:bookmarkStart w:id="135" w:name="_Ref107738353"/>
      <w:r>
        <w:t xml:space="preserve">Figure </w:t>
      </w:r>
      <w:r>
        <w:fldChar w:fldCharType="begin"/>
      </w:r>
      <w:r>
        <w:instrText xml:space="preserve"> SEQ Figure \* ARABIC </w:instrText>
      </w:r>
      <w:r>
        <w:fldChar w:fldCharType="separate"/>
      </w:r>
      <w:r w:rsidR="00EC34BD">
        <w:rPr>
          <w:noProof/>
        </w:rPr>
        <w:t>36</w:t>
      </w:r>
      <w:r>
        <w:rPr>
          <w:noProof/>
        </w:rPr>
        <w:fldChar w:fldCharType="end"/>
      </w:r>
      <w:bookmarkEnd w:id="135"/>
      <w:r w:rsidR="00946D2A">
        <w:t>.</w:t>
      </w:r>
      <w:r>
        <w:t xml:space="preserve"> </w:t>
      </w:r>
      <w:r w:rsidR="00946D2A">
        <w:t>F</w:t>
      </w:r>
      <w:r w:rsidRPr="002703EB">
        <w:t>irst HPT and the second HPT</w:t>
      </w:r>
      <w:r>
        <w:t>.</w:t>
      </w:r>
    </w:p>
    <w:p w14:paraId="1DBDFABF" w14:textId="77777777" w:rsidR="005F3AE2" w:rsidRDefault="005F3AE2" w:rsidP="005F3AE2">
      <w:pPr>
        <w:rPr>
          <w:szCs w:val="22"/>
          <w:lang w:val="en-CA"/>
        </w:rPr>
      </w:pPr>
      <w:r>
        <w:rPr>
          <w:szCs w:val="22"/>
          <w:lang w:val="en-CA"/>
        </w:rPr>
        <w:t xml:space="preserve">In NA-AFF, the pattern of obtaining non-adjacent spatial </w:t>
      </w:r>
      <w:r>
        <w:rPr>
          <w:lang w:val="en-CA"/>
        </w:rPr>
        <w:t xml:space="preserve">neighbors </w:t>
      </w:r>
      <w:r>
        <w:rPr>
          <w:szCs w:val="22"/>
          <w:lang w:val="en-CA"/>
        </w:rPr>
        <w:t>is shown in Fig. 3. Same as the existing non-adjacent regular merge candidates [8], the distances between non-adjacent spatial neighbors and current coding block in the NA-AFF are also defined based on the width and height of current CU.</w:t>
      </w:r>
    </w:p>
    <w:p w14:paraId="1C4924DD" w14:textId="7B89A1AF" w:rsidR="005F3AE2" w:rsidRDefault="005F3AE2" w:rsidP="005F3AE2">
      <w:pPr>
        <w:rPr>
          <w:szCs w:val="22"/>
          <w:lang w:val="en-CA"/>
        </w:rPr>
      </w:pPr>
      <w:r>
        <w:rPr>
          <w:rFonts w:eastAsiaTheme="minorEastAsia"/>
          <w:szCs w:val="22"/>
          <w:lang w:val="en-CA" w:eastAsia="zh-CN"/>
        </w:rPr>
        <w:t xml:space="preserve">The motion information of the non-adjacent spatial neighbors in </w:t>
      </w:r>
      <w:r>
        <w:rPr>
          <w:szCs w:val="22"/>
          <w:lang w:val="en-CA"/>
        </w:rPr>
        <w:t>Fig. 3 is utilized to generate additional inherited and constructed affine merge/AMVP candidates.</w:t>
      </w:r>
      <w:r>
        <w:rPr>
          <w:rFonts w:eastAsiaTheme="minorEastAsia"/>
          <w:szCs w:val="22"/>
          <w:lang w:val="en-CA" w:eastAsia="zh-CN"/>
        </w:rPr>
        <w:t xml:space="preserve"> Specifically, </w:t>
      </w:r>
      <w:r>
        <w:rPr>
          <w:szCs w:val="22"/>
          <w:lang w:val="en-CA"/>
        </w:rPr>
        <w:t xml:space="preserve">for inherited candidates, the same derivation process of the inherited affine merge/AMVP candidates in the VVC is kept unchanged except that the CPMVs are inherited from non-adjacent spatial neighbors. The non-adjacent spatial neighbors are checked based on their distances to the current block, i.e., from near to far. At a specific distance, only the first available neighbor (that is coded with the affine mode) from each side (e.g., the left and above) of the current block is included for inherited candidate derivation. As indicated by the red dash arrows in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E264D5">
        <w:t xml:space="preserve">Figure </w:t>
      </w:r>
      <w:r w:rsidR="00E264D5">
        <w:rPr>
          <w:noProof/>
        </w:rPr>
        <w:t>36</w:t>
      </w:r>
      <w:r w:rsidR="00FF5A63">
        <w:rPr>
          <w:szCs w:val="22"/>
          <w:lang w:val="en-CA"/>
        </w:rPr>
        <w:fldChar w:fldCharType="end"/>
      </w:r>
      <w:r>
        <w:rPr>
          <w:szCs w:val="22"/>
          <w:lang w:val="en-CA"/>
        </w:rPr>
        <w:t xml:space="preserve">(a), the checking orders of the neighbors on the left and above sides are bottom-to-up and right-to-left, respectively. </w:t>
      </w:r>
    </w:p>
    <w:p w14:paraId="3D1803F5" w14:textId="56C8BB44" w:rsidR="005F3AE2" w:rsidRDefault="005F3AE2" w:rsidP="005F3AE2">
      <w:pPr>
        <w:rPr>
          <w:szCs w:val="22"/>
          <w:lang w:val="en-CA"/>
        </w:rPr>
      </w:pPr>
      <w:r>
        <w:rPr>
          <w:szCs w:val="22"/>
          <w:lang w:val="en-CA"/>
        </w:rPr>
        <w:t xml:space="preserve">For the first type of constructed candidates, as shown in the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E264D5">
        <w:t xml:space="preserve">Figure </w:t>
      </w:r>
      <w:r w:rsidR="00E264D5">
        <w:rPr>
          <w:noProof/>
        </w:rPr>
        <w:t>36</w:t>
      </w:r>
      <w:r w:rsidR="00FF5A63">
        <w:rPr>
          <w:szCs w:val="22"/>
          <w:lang w:val="en-CA"/>
        </w:rPr>
        <w:fldChar w:fldCharType="end"/>
      </w:r>
      <w:r>
        <w:rPr>
          <w:szCs w:val="22"/>
          <w:lang w:val="en-CA"/>
        </w:rPr>
        <w:t>(b)</w:t>
      </w:r>
      <w:r>
        <w:rPr>
          <w:szCs w:val="22"/>
          <w:lang w:val="en-CA" w:eastAsia="zh-CN"/>
        </w:rPr>
        <w:t>, the positions of one left and above non-adjacent spatial neighbors are firstly determined independently</w:t>
      </w:r>
      <w:r>
        <w:rPr>
          <w:szCs w:val="22"/>
          <w:lang w:val="en-CA"/>
        </w:rPr>
        <w:t xml:space="preserve">; After that, the location of the top-left </w:t>
      </w:r>
      <w:r>
        <w:rPr>
          <w:szCs w:val="22"/>
          <w:lang w:val="en-CA" w:eastAsia="zh-CN"/>
        </w:rPr>
        <w:t xml:space="preserve">neighbor </w:t>
      </w:r>
      <w:r>
        <w:rPr>
          <w:szCs w:val="22"/>
          <w:lang w:val="en-CA"/>
        </w:rPr>
        <w:t>can be determined accordingly which can enclose a rectangular virtual block together with the left and above non-adjacent neighbors. Then, as shown in the</w:t>
      </w:r>
      <w:r w:rsidR="00FF5A63">
        <w:rPr>
          <w:szCs w:val="22"/>
          <w:lang w:val="en-CA"/>
        </w:rPr>
        <w:t xml:space="preserve"> </w:t>
      </w:r>
      <w:r w:rsidR="00FF5A63">
        <w:rPr>
          <w:szCs w:val="22"/>
          <w:lang w:val="en-CA"/>
        </w:rPr>
        <w:fldChar w:fldCharType="begin"/>
      </w:r>
      <w:r w:rsidR="00FF5A63">
        <w:rPr>
          <w:szCs w:val="22"/>
          <w:lang w:val="en-CA"/>
        </w:rPr>
        <w:instrText xml:space="preserve"> REF _Ref107739403 \h </w:instrText>
      </w:r>
      <w:r w:rsidR="00FF5A63">
        <w:rPr>
          <w:szCs w:val="22"/>
          <w:lang w:val="en-CA"/>
        </w:rPr>
      </w:r>
      <w:r w:rsidR="00FF5A63">
        <w:rPr>
          <w:szCs w:val="22"/>
          <w:lang w:val="en-CA"/>
        </w:rPr>
        <w:fldChar w:fldCharType="separate"/>
      </w:r>
      <w:r w:rsidR="00E264D5">
        <w:t xml:space="preserve">Figure </w:t>
      </w:r>
      <w:r w:rsidR="00E264D5">
        <w:rPr>
          <w:noProof/>
        </w:rPr>
        <w:t>37</w:t>
      </w:r>
      <w:r w:rsidR="00FF5A63">
        <w:rPr>
          <w:szCs w:val="22"/>
          <w:lang w:val="en-CA"/>
        </w:rPr>
        <w:fldChar w:fldCharType="end"/>
      </w:r>
      <w:r>
        <w:rPr>
          <w:szCs w:val="22"/>
          <w:lang w:val="en-CA"/>
        </w:rPr>
        <w:t>, the motion information of the three non-adjacent neighbors is used to form the CPMVs at the top-left (A), top-right (B) and bottom-left (C) of the virtual block, which is finally projected to the current CU to generate the corresponding constructed candidates.</w:t>
      </w:r>
    </w:p>
    <w:p w14:paraId="468E9BEB" w14:textId="77777777" w:rsidR="005F3AE2" w:rsidRDefault="005F3AE2" w:rsidP="005F3AE2">
      <w:r>
        <w:rPr>
          <w:szCs w:val="22"/>
          <w:lang w:val="en-CA"/>
        </w:rPr>
        <w:t>T</w:t>
      </w:r>
      <w:r>
        <w:t xml:space="preserve">he </w:t>
      </w:r>
      <w:r>
        <w:rPr>
          <w:szCs w:val="22"/>
          <w:lang w:val="en-CA"/>
        </w:rPr>
        <w:t>NA-AFF</w:t>
      </w:r>
      <w:r>
        <w:rPr>
          <w:lang w:val="en-CA"/>
        </w:rPr>
        <w:t xml:space="preserve"> </w:t>
      </w:r>
      <w:r>
        <w:t>candidates are inserted into the existing affine merge candidate list and affine AMVP candidate list according to the following orders:</w:t>
      </w:r>
    </w:p>
    <w:p w14:paraId="6800521F" w14:textId="77777777" w:rsidR="005F3AE2" w:rsidRDefault="005F3AE2" w:rsidP="005F3AE2">
      <w:pPr>
        <w:rPr>
          <w:b/>
          <w:bCs/>
          <w:i/>
          <w:iCs/>
          <w:u w:val="single"/>
        </w:rPr>
      </w:pPr>
      <w:r>
        <w:rPr>
          <w:b/>
          <w:bCs/>
          <w:i/>
          <w:iCs/>
          <w:u w:val="single"/>
        </w:rPr>
        <w:t>Affine merge mode:</w:t>
      </w:r>
    </w:p>
    <w:p w14:paraId="6F5B619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SbTMVP candidate, if available </w:t>
      </w:r>
    </w:p>
    <w:p w14:paraId="1FBC31D4"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1D0669D" w14:textId="77777777" w:rsidR="005F3AE2" w:rsidRPr="0098481E"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Inherited from non-adjacent neighbors</w:t>
      </w:r>
    </w:p>
    <w:p w14:paraId="02FD4B4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62580B0" w14:textId="77777777" w:rsidR="005F3AE2" w:rsidRPr="0098481E"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szCs w:val="20"/>
        </w:rPr>
      </w:pPr>
      <w:r w:rsidRPr="0098481E">
        <w:rPr>
          <w:bCs/>
        </w:rPr>
        <w:t xml:space="preserve">The first type of </w:t>
      </w:r>
      <w:r w:rsidRPr="0098481E">
        <w:rPr>
          <w:bCs/>
          <w:szCs w:val="22"/>
        </w:rPr>
        <w:t>constructed affine candidates from non-adjacent neighbors</w:t>
      </w:r>
    </w:p>
    <w:p w14:paraId="27C6ACA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Zero MVs</w:t>
      </w:r>
    </w:p>
    <w:p w14:paraId="0BDACF9A" w14:textId="77777777" w:rsidR="005F3AE2" w:rsidRDefault="005F3AE2" w:rsidP="005F3AE2">
      <w:pPr>
        <w:rPr>
          <w:b/>
          <w:bCs/>
          <w:i/>
          <w:iCs/>
          <w:u w:val="single"/>
        </w:rPr>
      </w:pPr>
      <w:r>
        <w:rPr>
          <w:b/>
          <w:bCs/>
          <w:i/>
          <w:iCs/>
          <w:u w:val="single"/>
        </w:rPr>
        <w:t>Affine AMVP mode:</w:t>
      </w:r>
    </w:p>
    <w:p w14:paraId="645AF241"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00C8102"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ABDD197"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adjacent neighbors</w:t>
      </w:r>
    </w:p>
    <w:p w14:paraId="6F1E599B"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temporal neighbors</w:t>
      </w:r>
    </w:p>
    <w:p w14:paraId="7A6081A5" w14:textId="77777777" w:rsidR="005F3AE2" w:rsidRPr="0098481E"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Inherited from non-adjacent neighbors</w:t>
      </w:r>
    </w:p>
    <w:p w14:paraId="635A9E56" w14:textId="77777777" w:rsidR="005F3AE2" w:rsidRPr="0098481E"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 xml:space="preserve">The first type of </w:t>
      </w:r>
      <w:r w:rsidRPr="0098481E">
        <w:rPr>
          <w:bCs/>
          <w:szCs w:val="22"/>
        </w:rPr>
        <w:t>constructed affine candidates from non-adjacent neighbors</w:t>
      </w:r>
    </w:p>
    <w:p w14:paraId="26792BC6"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t>Zero MVs</w:t>
      </w:r>
    </w:p>
    <w:p w14:paraId="11911F4D" w14:textId="5C2D0F6C" w:rsidR="005F3AE2" w:rsidRDefault="005F3AE2" w:rsidP="005F3AE2">
      <w:pPr>
        <w:rPr>
          <w:szCs w:val="22"/>
        </w:rPr>
      </w:pPr>
      <w:r>
        <w:rPr>
          <w:szCs w:val="22"/>
        </w:rPr>
        <w:t xml:space="preserve">Due to the inclusion of the additional candidates generated by </w:t>
      </w:r>
      <w:r>
        <w:rPr>
          <w:szCs w:val="22"/>
          <w:lang w:val="en-CA"/>
        </w:rPr>
        <w:t>NA-AFF</w:t>
      </w:r>
      <w:r>
        <w:rPr>
          <w:szCs w:val="22"/>
        </w:rPr>
        <w:t>, the size of the affine merge candidate list is increased from 5 to 15. The subgroup size of ARMC</w:t>
      </w:r>
      <w:r>
        <w:rPr>
          <w:lang w:eastAsia="zh-CN"/>
        </w:rPr>
        <w:t xml:space="preserve"> for </w:t>
      </w:r>
      <w:r>
        <w:rPr>
          <w:szCs w:val="22"/>
        </w:rPr>
        <w:t>the affine merge mode is increased from 3 to 15.</w:t>
      </w:r>
    </w:p>
    <w:p w14:paraId="076A94AF" w14:textId="77777777" w:rsidR="005F3AE2" w:rsidRDefault="005F3AE2" w:rsidP="005F3AE2"/>
    <w:p w14:paraId="68979268" w14:textId="77777777" w:rsidR="008F7414" w:rsidRDefault="00B10F31" w:rsidP="0039218F">
      <w:pPr>
        <w:keepNext/>
        <w:jc w:val="center"/>
      </w:pPr>
      <w:r>
        <w:rPr>
          <w:noProof/>
        </w:rPr>
        <w:object w:dxaOrig="8700" w:dyaOrig="3840" w14:anchorId="011DD7B6">
          <v:shape id="_x0000_i1037" type="#_x0000_t75" alt="" style="width:435.85pt;height:192.75pt;mso-width-percent:0;mso-height-percent:0;mso-width-percent:0;mso-height-percent:0" o:ole="">
            <v:imagedata r:id="rId70" o:title=""/>
          </v:shape>
          <o:OLEObject Type="Embed" ProgID="Visio.Drawing.15" ShapeID="_x0000_i1037" DrawAspect="Content" ObjectID="_1790965279" r:id="rId71"/>
        </w:object>
      </w:r>
    </w:p>
    <w:p w14:paraId="6CE12C97" w14:textId="01986C45" w:rsidR="005F3AE2" w:rsidRDefault="008F7414" w:rsidP="002B124A">
      <w:pPr>
        <w:pStyle w:val="Caption"/>
      </w:pPr>
      <w:bookmarkStart w:id="136" w:name="_Ref107739359"/>
      <w:r>
        <w:t xml:space="preserve">Figure </w:t>
      </w:r>
      <w:r>
        <w:fldChar w:fldCharType="begin"/>
      </w:r>
      <w:r>
        <w:instrText xml:space="preserve"> SEQ Figure \* ARABIC </w:instrText>
      </w:r>
      <w:r>
        <w:fldChar w:fldCharType="separate"/>
      </w:r>
      <w:r w:rsidR="00EC34BD">
        <w:rPr>
          <w:noProof/>
        </w:rPr>
        <w:t>37</w:t>
      </w:r>
      <w:r>
        <w:rPr>
          <w:noProof/>
        </w:rPr>
        <w:fldChar w:fldCharType="end"/>
      </w:r>
      <w:bookmarkEnd w:id="136"/>
      <w:r w:rsidR="00946D2A">
        <w:t>.</w:t>
      </w:r>
      <w:r>
        <w:t xml:space="preserve"> </w:t>
      </w:r>
      <w:r w:rsidRPr="004D7F5D">
        <w:t>Spatial neighbors for deriving affine merge/AMVP candidates: (a) for deriving inherited candidates (b) for deriving the first type of constructed candidates</w:t>
      </w:r>
      <w:r>
        <w:t>.</w:t>
      </w:r>
    </w:p>
    <w:p w14:paraId="3716E04E" w14:textId="77777777" w:rsidR="008F7414" w:rsidRDefault="00B10F31">
      <w:pPr>
        <w:keepNext/>
        <w:jc w:val="center"/>
      </w:pPr>
      <w:r>
        <w:rPr>
          <w:noProof/>
        </w:rPr>
        <w:object w:dxaOrig="5325" w:dyaOrig="2175" w14:anchorId="62B6BA23">
          <v:shape id="_x0000_i1038" type="#_x0000_t75" alt="" style="width:269.2pt;height:109.5pt;mso-width-percent:0;mso-height-percent:0;mso-width-percent:0;mso-height-percent:0" o:ole="">
            <v:imagedata r:id="rId72" o:title=""/>
          </v:shape>
          <o:OLEObject Type="Embed" ProgID="Visio.Drawing.15" ShapeID="_x0000_i1038" DrawAspect="Content" ObjectID="_1790965280" r:id="rId73"/>
        </w:object>
      </w:r>
    </w:p>
    <w:p w14:paraId="1D3B8D0D" w14:textId="4FF6928B" w:rsidR="005F3AE2" w:rsidRDefault="008F7414" w:rsidP="002B124A">
      <w:pPr>
        <w:pStyle w:val="Caption"/>
      </w:pPr>
      <w:bookmarkStart w:id="137" w:name="_Ref107739403"/>
      <w:r>
        <w:t xml:space="preserve">Figure </w:t>
      </w:r>
      <w:r>
        <w:fldChar w:fldCharType="begin"/>
      </w:r>
      <w:r>
        <w:instrText xml:space="preserve"> SEQ Figure \* ARABIC </w:instrText>
      </w:r>
      <w:r>
        <w:fldChar w:fldCharType="separate"/>
      </w:r>
      <w:r w:rsidR="00EC34BD">
        <w:rPr>
          <w:noProof/>
        </w:rPr>
        <w:t>38</w:t>
      </w:r>
      <w:r>
        <w:rPr>
          <w:noProof/>
        </w:rPr>
        <w:fldChar w:fldCharType="end"/>
      </w:r>
      <w:bookmarkEnd w:id="137"/>
      <w:r w:rsidR="00946D2A">
        <w:t>.</w:t>
      </w:r>
      <w:r>
        <w:t xml:space="preserve"> </w:t>
      </w:r>
      <w:r w:rsidRPr="007B262B">
        <w:t>From non-adjacent neighbors to the first type of constructed affine merge/AMVP candidates</w:t>
      </w:r>
      <w:r>
        <w:t>.</w:t>
      </w:r>
    </w:p>
    <w:p w14:paraId="3EA8425E" w14:textId="1F19AF27" w:rsidR="005F3AE2" w:rsidRDefault="005F3AE2" w:rsidP="005F3AE2">
      <w:r>
        <w:t>I</w:t>
      </w:r>
      <w:r w:rsidR="006C64DA">
        <w:t xml:space="preserve">n </w:t>
      </w:r>
      <w:r>
        <w:rPr>
          <w:szCs w:val="22"/>
          <w:lang w:val="en-CA"/>
        </w:rPr>
        <w:t>NA-AFF</w:t>
      </w:r>
      <w:r>
        <w:t>:</w:t>
      </w:r>
    </w:p>
    <w:p w14:paraId="5806D48F" w14:textId="7156BBF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 xml:space="preserve">The </w:t>
      </w:r>
      <w:r>
        <w:rPr>
          <w:szCs w:val="22"/>
          <w:lang w:val="en-CA"/>
        </w:rPr>
        <w:t xml:space="preserve">area from where the non-adjacent neighbors come is restricted to be within the current CTU (i.e., no additional storage requirements </w:t>
      </w:r>
      <w:r w:rsidR="0039218F">
        <w:rPr>
          <w:szCs w:val="22"/>
          <w:lang w:val="en-CA"/>
        </w:rPr>
        <w:t xml:space="preserve">for </w:t>
      </w:r>
      <w:r>
        <w:rPr>
          <w:szCs w:val="22"/>
          <w:lang w:val="en-CA"/>
        </w:rPr>
        <w:t xml:space="preserve">line buffer). </w:t>
      </w:r>
    </w:p>
    <w:p w14:paraId="19154592"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601AC0C9"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Only the top-left and top-right CPMVs are stored (i.e., always using 4-parameter affine model for NA-AFF).</w:t>
      </w:r>
    </w:p>
    <w:p w14:paraId="502D680E" w14:textId="77777777" w:rsidR="00271D78" w:rsidRPr="00EC25A9" w:rsidRDefault="00271D78" w:rsidP="00DA56A6">
      <w:pPr>
        <w:rPr>
          <w:lang w:val="en-CA"/>
        </w:rPr>
      </w:pPr>
    </w:p>
    <w:p w14:paraId="36441C02" w14:textId="77777777" w:rsidR="008E678E" w:rsidRPr="00250117" w:rsidRDefault="008E678E" w:rsidP="0070372E">
      <w:pPr>
        <w:pStyle w:val="Heading3"/>
        <w:rPr>
          <w:lang w:val="en-CA"/>
        </w:rPr>
      </w:pPr>
      <w:bookmarkStart w:id="138" w:name="_Toc180352335"/>
      <w:r w:rsidRPr="00250117">
        <w:rPr>
          <w:lang w:val="en-CA"/>
        </w:rPr>
        <w:t>Sample-based BDOF</w:t>
      </w:r>
      <w:bookmarkEnd w:id="138"/>
    </w:p>
    <w:p w14:paraId="6DF358C8" w14:textId="15D0AE70" w:rsidR="008E678E" w:rsidRPr="00250117" w:rsidRDefault="008E678E" w:rsidP="008C0C9F">
      <w:pPr>
        <w:rPr>
          <w:lang w:val="en-CA"/>
        </w:rPr>
      </w:pPr>
      <w:r w:rsidRPr="00250117">
        <w:rPr>
          <w:lang w:val="en-CA"/>
        </w:rPr>
        <w:t>In the sample-based BDOF, instead of deriving motion refinement (Vx, Vy) on a block basis, it is performed per sample.</w:t>
      </w:r>
      <w:r w:rsidR="00DC3B49">
        <w:rPr>
          <w:lang w:val="en-CA"/>
        </w:rPr>
        <w:t xml:space="preserve"> In addition, the high accuracy sample adjustment method, as described in sub-section </w:t>
      </w:r>
      <w:r w:rsidR="00DC3B49">
        <w:rPr>
          <w:lang w:val="en-CA"/>
        </w:rPr>
        <w:fldChar w:fldCharType="begin"/>
      </w:r>
      <w:r w:rsidR="00DC3B49">
        <w:rPr>
          <w:lang w:val="en-CA"/>
        </w:rPr>
        <w:instrText xml:space="preserve"> REF _Ref178928911 \r \h </w:instrText>
      </w:r>
      <w:r w:rsidR="00DC3B49">
        <w:rPr>
          <w:lang w:val="en-CA"/>
        </w:rPr>
      </w:r>
      <w:r w:rsidR="00DC3B49">
        <w:rPr>
          <w:lang w:val="en-CA"/>
        </w:rPr>
        <w:fldChar w:fldCharType="separate"/>
      </w:r>
      <w:r w:rsidR="00DC3B49">
        <w:rPr>
          <w:lang w:val="en-CA"/>
        </w:rPr>
        <w:t>3.2.6.4</w:t>
      </w:r>
      <w:r w:rsidR="00DC3B49">
        <w:rPr>
          <w:lang w:val="en-CA"/>
        </w:rPr>
        <w:fldChar w:fldCharType="end"/>
      </w:r>
      <w:r w:rsidR="00DC3B49">
        <w:rPr>
          <w:lang w:val="en-CA"/>
        </w:rPr>
        <w:t>, is applied to derive the sample adjustment.</w:t>
      </w:r>
    </w:p>
    <w:p w14:paraId="2BA1EB9D" w14:textId="77777777" w:rsidR="008E678E" w:rsidRPr="00250117" w:rsidRDefault="008E678E" w:rsidP="008C0C9F">
      <w:pPr>
        <w:rPr>
          <w:lang w:val="en-CA"/>
        </w:rPr>
      </w:pPr>
      <w:r w:rsidRPr="00250117">
        <w:rPr>
          <w:lang w:val="en-CA"/>
        </w:rPr>
        <w:t xml:space="preserve">The coding block is divided into 8×8 subblocks. For each subblock, whether to apply BDOF or not is determined by checking the SAD between the two reference subblocks against a threshold. If decided to apply BDOF to a subblock, for every sample in the subblock, a sliding </w:t>
      </w:r>
      <w:r w:rsidRPr="00250117">
        <w:rPr>
          <w:lang w:val="en-CA" w:eastAsia="zh-TW"/>
        </w:rPr>
        <w:t xml:space="preserve">5×5 </w:t>
      </w:r>
      <w:r w:rsidRPr="00250117">
        <w:rPr>
          <w:lang w:val="en-CA"/>
        </w:rPr>
        <w:t>window is used and the existing BDOF process is applied for every sliding window to derive Vx and Vy. The derived motion refinement (Vx, Vy) is applied to adjust the bi-predicted sample value for the center sample of the window.</w:t>
      </w:r>
    </w:p>
    <w:p w14:paraId="7DD8C2B8" w14:textId="77777777" w:rsidR="008E678E" w:rsidRPr="00250117" w:rsidRDefault="008E678E" w:rsidP="0070372E">
      <w:pPr>
        <w:pStyle w:val="Heading3"/>
        <w:rPr>
          <w:lang w:val="en-CA"/>
        </w:rPr>
      </w:pPr>
      <w:bookmarkStart w:id="139" w:name="_Toc180352336"/>
      <w:r w:rsidRPr="00250117">
        <w:rPr>
          <w:lang w:val="en-CA"/>
        </w:rPr>
        <w:t>Interpolation</w:t>
      </w:r>
      <w:bookmarkEnd w:id="139"/>
    </w:p>
    <w:p w14:paraId="7FB30121" w14:textId="6E0ACDFA" w:rsidR="008E678E" w:rsidRPr="00250117" w:rsidRDefault="008E678E" w:rsidP="008C0C9F">
      <w:pPr>
        <w:rPr>
          <w:lang w:val="en-CA"/>
        </w:rPr>
      </w:pPr>
      <w:r w:rsidRPr="00250117">
        <w:rPr>
          <w:lang w:val="en-CA"/>
        </w:rPr>
        <w:t xml:space="preserve">The 8-tap interpolation filter used in VVC is replaced with a 12-tap filter. The interpolation filter is derived from the sinc function of which the frequency response is cut off at Nyquist frequency and cropped by a cosine window function. </w:t>
      </w:r>
      <w:r w:rsidRPr="00250117">
        <w:rPr>
          <w:color w:val="2B579A"/>
          <w:highlight w:val="yellow"/>
          <w:shd w:val="clear" w:color="auto" w:fill="E6E6E6"/>
          <w:lang w:val="en-CA"/>
        </w:rPr>
        <w:fldChar w:fldCharType="begin"/>
      </w:r>
      <w:r w:rsidRPr="00250117">
        <w:rPr>
          <w:lang w:val="en-CA"/>
        </w:rPr>
        <w:instrText xml:space="preserve"> REF _Ref59100889 \h </w:instrText>
      </w:r>
      <w:r w:rsidRPr="00250117">
        <w:rPr>
          <w:color w:val="2B579A"/>
          <w:highlight w:val="yellow"/>
          <w:shd w:val="clear" w:color="auto" w:fill="E6E6E6"/>
          <w:lang w:val="en-CA"/>
        </w:rPr>
      </w:r>
      <w:r w:rsidRPr="00250117">
        <w:rPr>
          <w:color w:val="2B579A"/>
          <w:highlight w:val="yellow"/>
          <w:shd w:val="clear" w:color="auto" w:fill="E6E6E6"/>
          <w:lang w:val="en-CA"/>
        </w:rPr>
        <w:fldChar w:fldCharType="separate"/>
      </w:r>
      <w:r w:rsidR="00E264D5" w:rsidRPr="00250117">
        <w:rPr>
          <w:lang w:val="en-CA"/>
        </w:rPr>
        <w:t xml:space="preserve">Table </w:t>
      </w:r>
      <w:r w:rsidR="00E264D5">
        <w:rPr>
          <w:noProof/>
          <w:lang w:val="en-CA"/>
        </w:rPr>
        <w:t>3</w:t>
      </w:r>
      <w:r w:rsidRPr="00250117">
        <w:rPr>
          <w:color w:val="2B579A"/>
          <w:highlight w:val="yellow"/>
          <w:shd w:val="clear" w:color="auto" w:fill="E6E6E6"/>
          <w:lang w:val="en-CA"/>
        </w:rPr>
        <w:fldChar w:fldCharType="end"/>
      </w:r>
      <w:r w:rsidRPr="00250117">
        <w:rPr>
          <w:lang w:val="en-CA"/>
        </w:rPr>
        <w:t xml:space="preserve"> gives the filter coefficients of all 16 phases. </w:t>
      </w:r>
      <w:r w:rsidR="00FA7FB0">
        <w:rPr>
          <w:lang w:val="en-CA"/>
        </w:rPr>
        <w:fldChar w:fldCharType="begin"/>
      </w:r>
      <w:r w:rsidR="00FA7FB0">
        <w:rPr>
          <w:lang w:val="en-CA"/>
        </w:rPr>
        <w:instrText xml:space="preserve"> REF _Ref75448088 \h </w:instrText>
      </w:r>
      <w:r w:rsidR="00FA7FB0">
        <w:rPr>
          <w:lang w:val="en-CA"/>
        </w:rPr>
      </w:r>
      <w:r w:rsidR="00FA7FB0">
        <w:rPr>
          <w:lang w:val="en-CA"/>
        </w:rPr>
        <w:fldChar w:fldCharType="separate"/>
      </w:r>
      <w:r w:rsidR="00E264D5" w:rsidRPr="00250117">
        <w:rPr>
          <w:lang w:val="en-CA"/>
        </w:rPr>
        <w:t xml:space="preserve">Figure </w:t>
      </w:r>
      <w:r w:rsidR="00E264D5">
        <w:rPr>
          <w:noProof/>
          <w:lang w:val="en-CA"/>
        </w:rPr>
        <w:t>38</w:t>
      </w:r>
      <w:r w:rsidR="00FA7FB0">
        <w:rPr>
          <w:lang w:val="en-CA"/>
        </w:rPr>
        <w:fldChar w:fldCharType="end"/>
      </w:r>
      <w:r w:rsidR="00FA7FB0">
        <w:rPr>
          <w:lang w:val="en-CA"/>
        </w:rPr>
        <w:t xml:space="preserve"> </w:t>
      </w:r>
      <w:r w:rsidRPr="00250117">
        <w:rPr>
          <w:lang w:val="en-CA"/>
        </w:rPr>
        <w:t xml:space="preserve">compares the frequency responses of the </w:t>
      </w:r>
      <w:r w:rsidR="002A31B2">
        <w:rPr>
          <w:lang w:val="en-CA"/>
        </w:rPr>
        <w:t>i</w:t>
      </w:r>
      <w:r w:rsidRPr="00250117">
        <w:rPr>
          <w:lang w:val="en-CA"/>
        </w:rPr>
        <w:t>nterpolation filter</w:t>
      </w:r>
      <w:r w:rsidR="002A31B2">
        <w:rPr>
          <w:lang w:val="en-CA"/>
        </w:rPr>
        <w:t>s</w:t>
      </w:r>
      <w:r w:rsidRPr="00250117">
        <w:rPr>
          <w:lang w:val="en-CA"/>
        </w:rPr>
        <w:t xml:space="preserve"> with the VVC interpolation filter, all at half-pel phase. </w:t>
      </w:r>
    </w:p>
    <w:p w14:paraId="113F4B99" w14:textId="37C28D87" w:rsidR="008E678E" w:rsidRPr="00250117" w:rsidRDefault="008E678E" w:rsidP="008C0C9F">
      <w:pPr>
        <w:pStyle w:val="Caption"/>
        <w:rPr>
          <w:lang w:val="en-CA"/>
        </w:rPr>
      </w:pPr>
      <w:bookmarkStart w:id="140" w:name="_Ref59100889"/>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E264D5">
        <w:rPr>
          <w:noProof/>
          <w:lang w:val="en-CA"/>
        </w:rPr>
        <w:t>3</w:t>
      </w:r>
      <w:r w:rsidR="00B872D1">
        <w:rPr>
          <w:lang w:val="en-CA"/>
        </w:rPr>
        <w:fldChar w:fldCharType="end"/>
      </w:r>
      <w:bookmarkEnd w:id="140"/>
      <w:r w:rsidRPr="00250117">
        <w:rPr>
          <w:lang w:val="en-CA"/>
        </w:rPr>
        <w:t>. Filter coefficients of the 12-tap interpolation filter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8E678E" w:rsidRPr="00250117" w14:paraId="30960DA1" w14:textId="77777777" w:rsidTr="00AD0A1B">
        <w:trPr>
          <w:trHeight w:val="300"/>
          <w:jc w:val="center"/>
        </w:trPr>
        <w:tc>
          <w:tcPr>
            <w:tcW w:w="480" w:type="pct"/>
            <w:tcBorders>
              <w:right w:val="single" w:sz="4" w:space="0" w:color="auto"/>
            </w:tcBorders>
          </w:tcPr>
          <w:p w14:paraId="4443E2C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vAlign w:val="bottom"/>
            <w:hideMark/>
          </w:tcPr>
          <w:p w14:paraId="7B5EEC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03A26FB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09A49B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8" w:type="pct"/>
            <w:shd w:val="clear" w:color="auto" w:fill="auto"/>
            <w:noWrap/>
            <w:vAlign w:val="bottom"/>
            <w:hideMark/>
          </w:tcPr>
          <w:p w14:paraId="0AE56D1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E9739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7" w:type="pct"/>
            <w:shd w:val="clear" w:color="auto" w:fill="auto"/>
            <w:noWrap/>
            <w:vAlign w:val="bottom"/>
            <w:hideMark/>
          </w:tcPr>
          <w:p w14:paraId="2A826F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6" w:type="pct"/>
            <w:shd w:val="clear" w:color="auto" w:fill="auto"/>
            <w:noWrap/>
            <w:vAlign w:val="bottom"/>
            <w:hideMark/>
          </w:tcPr>
          <w:p w14:paraId="68FB58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7" w:type="pct"/>
            <w:shd w:val="clear" w:color="auto" w:fill="auto"/>
            <w:noWrap/>
            <w:vAlign w:val="bottom"/>
            <w:hideMark/>
          </w:tcPr>
          <w:p w14:paraId="0D74E9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92E25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5A589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14DDB7B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7" w:type="pct"/>
            <w:shd w:val="clear" w:color="auto" w:fill="auto"/>
            <w:noWrap/>
            <w:vAlign w:val="bottom"/>
            <w:hideMark/>
          </w:tcPr>
          <w:p w14:paraId="18DEA6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256EE9BF" w14:textId="77777777" w:rsidTr="00AD0A1B">
        <w:trPr>
          <w:trHeight w:val="300"/>
          <w:jc w:val="center"/>
        </w:trPr>
        <w:tc>
          <w:tcPr>
            <w:tcW w:w="480" w:type="pct"/>
            <w:tcBorders>
              <w:right w:val="single" w:sz="4" w:space="0" w:color="auto"/>
            </w:tcBorders>
          </w:tcPr>
          <w:p w14:paraId="0795B4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vAlign w:val="bottom"/>
            <w:hideMark/>
          </w:tcPr>
          <w:p w14:paraId="15388D4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58F923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FE80F4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8" w:type="pct"/>
            <w:shd w:val="clear" w:color="auto" w:fill="auto"/>
            <w:noWrap/>
            <w:vAlign w:val="bottom"/>
            <w:hideMark/>
          </w:tcPr>
          <w:p w14:paraId="649F20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47BA955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5C010DC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6" w:type="pct"/>
            <w:shd w:val="clear" w:color="auto" w:fill="auto"/>
            <w:noWrap/>
            <w:vAlign w:val="bottom"/>
            <w:hideMark/>
          </w:tcPr>
          <w:p w14:paraId="2F79F12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7" w:type="pct"/>
            <w:shd w:val="clear" w:color="auto" w:fill="auto"/>
            <w:noWrap/>
            <w:vAlign w:val="bottom"/>
            <w:hideMark/>
          </w:tcPr>
          <w:p w14:paraId="7424E33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462DBFD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7" w:type="pct"/>
            <w:shd w:val="clear" w:color="auto" w:fill="auto"/>
            <w:noWrap/>
            <w:vAlign w:val="bottom"/>
            <w:hideMark/>
          </w:tcPr>
          <w:p w14:paraId="6424C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729E1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36F664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61FF0C30" w14:textId="77777777" w:rsidTr="00AD0A1B">
        <w:trPr>
          <w:trHeight w:val="300"/>
          <w:jc w:val="center"/>
        </w:trPr>
        <w:tc>
          <w:tcPr>
            <w:tcW w:w="480" w:type="pct"/>
            <w:tcBorders>
              <w:right w:val="single" w:sz="4" w:space="0" w:color="auto"/>
            </w:tcBorders>
          </w:tcPr>
          <w:p w14:paraId="2B0A097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vAlign w:val="bottom"/>
            <w:hideMark/>
          </w:tcPr>
          <w:p w14:paraId="3B1A2C9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762C86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5385A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8" w:type="pct"/>
            <w:shd w:val="clear" w:color="auto" w:fill="auto"/>
            <w:noWrap/>
            <w:vAlign w:val="bottom"/>
            <w:hideMark/>
          </w:tcPr>
          <w:p w14:paraId="7DF748E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6" w:type="pct"/>
            <w:shd w:val="clear" w:color="auto" w:fill="auto"/>
            <w:noWrap/>
            <w:vAlign w:val="bottom"/>
            <w:hideMark/>
          </w:tcPr>
          <w:p w14:paraId="12B503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45539B2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6" w:type="pct"/>
            <w:shd w:val="clear" w:color="auto" w:fill="auto"/>
            <w:noWrap/>
            <w:vAlign w:val="bottom"/>
            <w:hideMark/>
          </w:tcPr>
          <w:p w14:paraId="337482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7" w:type="pct"/>
            <w:shd w:val="clear" w:color="auto" w:fill="auto"/>
            <w:noWrap/>
            <w:vAlign w:val="bottom"/>
            <w:hideMark/>
          </w:tcPr>
          <w:p w14:paraId="17BBBC0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182A2A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24B1DED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6BDD59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BB7B74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7AB3B352" w14:textId="77777777" w:rsidTr="00AD0A1B">
        <w:trPr>
          <w:trHeight w:val="300"/>
          <w:jc w:val="center"/>
        </w:trPr>
        <w:tc>
          <w:tcPr>
            <w:tcW w:w="480" w:type="pct"/>
            <w:tcBorders>
              <w:right w:val="single" w:sz="4" w:space="0" w:color="auto"/>
            </w:tcBorders>
          </w:tcPr>
          <w:p w14:paraId="10836EC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vAlign w:val="bottom"/>
            <w:hideMark/>
          </w:tcPr>
          <w:p w14:paraId="1D3D538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54BA6BA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0EC20C4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8" w:type="pct"/>
            <w:shd w:val="clear" w:color="auto" w:fill="auto"/>
            <w:noWrap/>
            <w:vAlign w:val="bottom"/>
            <w:hideMark/>
          </w:tcPr>
          <w:p w14:paraId="455D519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6" w:type="pct"/>
            <w:shd w:val="clear" w:color="auto" w:fill="auto"/>
            <w:noWrap/>
            <w:vAlign w:val="bottom"/>
            <w:hideMark/>
          </w:tcPr>
          <w:p w14:paraId="280ED8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7" w:type="pct"/>
            <w:shd w:val="clear" w:color="auto" w:fill="auto"/>
            <w:noWrap/>
            <w:vAlign w:val="bottom"/>
            <w:hideMark/>
          </w:tcPr>
          <w:p w14:paraId="5C8FDDA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6" w:type="pct"/>
            <w:shd w:val="clear" w:color="auto" w:fill="auto"/>
            <w:noWrap/>
            <w:vAlign w:val="bottom"/>
            <w:hideMark/>
          </w:tcPr>
          <w:p w14:paraId="16361B8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7" w:type="pct"/>
            <w:shd w:val="clear" w:color="auto" w:fill="auto"/>
            <w:noWrap/>
            <w:vAlign w:val="bottom"/>
            <w:hideMark/>
          </w:tcPr>
          <w:p w14:paraId="34CB63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6" w:type="pct"/>
            <w:shd w:val="clear" w:color="auto" w:fill="auto"/>
            <w:noWrap/>
            <w:vAlign w:val="bottom"/>
            <w:hideMark/>
          </w:tcPr>
          <w:p w14:paraId="79C2C9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40C7D0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4C9959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320812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4217AA82" w14:textId="77777777" w:rsidTr="00AD0A1B">
        <w:trPr>
          <w:trHeight w:val="300"/>
          <w:jc w:val="center"/>
        </w:trPr>
        <w:tc>
          <w:tcPr>
            <w:tcW w:w="480" w:type="pct"/>
            <w:tcBorders>
              <w:right w:val="single" w:sz="4" w:space="0" w:color="auto"/>
            </w:tcBorders>
          </w:tcPr>
          <w:p w14:paraId="5AF341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vAlign w:val="bottom"/>
            <w:hideMark/>
          </w:tcPr>
          <w:p w14:paraId="411E2D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3DB5F6E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08CD99F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2986C5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3C8187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7" w:type="pct"/>
            <w:shd w:val="clear" w:color="auto" w:fill="auto"/>
            <w:noWrap/>
            <w:vAlign w:val="bottom"/>
            <w:hideMark/>
          </w:tcPr>
          <w:p w14:paraId="5035F69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6" w:type="pct"/>
            <w:shd w:val="clear" w:color="auto" w:fill="auto"/>
            <w:noWrap/>
            <w:vAlign w:val="bottom"/>
            <w:hideMark/>
          </w:tcPr>
          <w:p w14:paraId="414187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7" w:type="pct"/>
            <w:shd w:val="clear" w:color="auto" w:fill="auto"/>
            <w:noWrap/>
            <w:vAlign w:val="bottom"/>
            <w:hideMark/>
          </w:tcPr>
          <w:p w14:paraId="09FCC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40B58CE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7" w:type="pct"/>
            <w:shd w:val="clear" w:color="auto" w:fill="auto"/>
            <w:noWrap/>
            <w:vAlign w:val="bottom"/>
            <w:hideMark/>
          </w:tcPr>
          <w:p w14:paraId="0FEC8BB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6" w:type="pct"/>
            <w:shd w:val="clear" w:color="auto" w:fill="auto"/>
            <w:noWrap/>
            <w:vAlign w:val="bottom"/>
            <w:hideMark/>
          </w:tcPr>
          <w:p w14:paraId="00B790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1D39810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6116FF96" w14:textId="77777777" w:rsidTr="00AD0A1B">
        <w:trPr>
          <w:trHeight w:val="300"/>
          <w:jc w:val="center"/>
        </w:trPr>
        <w:tc>
          <w:tcPr>
            <w:tcW w:w="480" w:type="pct"/>
            <w:tcBorders>
              <w:right w:val="single" w:sz="4" w:space="0" w:color="auto"/>
            </w:tcBorders>
          </w:tcPr>
          <w:p w14:paraId="20F50EB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vAlign w:val="bottom"/>
            <w:hideMark/>
          </w:tcPr>
          <w:p w14:paraId="744237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2B4DA77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D1ED3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02A2E4B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3E2CA5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51E4966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6" w:type="pct"/>
            <w:shd w:val="clear" w:color="auto" w:fill="auto"/>
            <w:noWrap/>
            <w:vAlign w:val="bottom"/>
            <w:hideMark/>
          </w:tcPr>
          <w:p w14:paraId="496C0E2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7" w:type="pct"/>
            <w:shd w:val="clear" w:color="auto" w:fill="auto"/>
            <w:noWrap/>
            <w:vAlign w:val="bottom"/>
            <w:hideMark/>
          </w:tcPr>
          <w:p w14:paraId="51686C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6" w:type="pct"/>
            <w:shd w:val="clear" w:color="auto" w:fill="auto"/>
            <w:noWrap/>
            <w:vAlign w:val="bottom"/>
            <w:hideMark/>
          </w:tcPr>
          <w:p w14:paraId="2E136A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39EF948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3723108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573D2D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2A207B2D" w14:textId="77777777" w:rsidTr="00AD0A1B">
        <w:trPr>
          <w:trHeight w:val="300"/>
          <w:jc w:val="center"/>
        </w:trPr>
        <w:tc>
          <w:tcPr>
            <w:tcW w:w="480" w:type="pct"/>
            <w:tcBorders>
              <w:right w:val="single" w:sz="4" w:space="0" w:color="auto"/>
            </w:tcBorders>
          </w:tcPr>
          <w:p w14:paraId="4A5803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vAlign w:val="bottom"/>
            <w:hideMark/>
          </w:tcPr>
          <w:p w14:paraId="2D8434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3ECA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69E098B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684F092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3B1E2B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0F80584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6" w:type="pct"/>
            <w:shd w:val="clear" w:color="auto" w:fill="auto"/>
            <w:noWrap/>
            <w:vAlign w:val="bottom"/>
            <w:hideMark/>
          </w:tcPr>
          <w:p w14:paraId="49C6C61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7" w:type="pct"/>
            <w:shd w:val="clear" w:color="auto" w:fill="auto"/>
            <w:noWrap/>
            <w:vAlign w:val="bottom"/>
            <w:hideMark/>
          </w:tcPr>
          <w:p w14:paraId="69A9A88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6" w:type="pct"/>
            <w:shd w:val="clear" w:color="auto" w:fill="auto"/>
            <w:noWrap/>
            <w:vAlign w:val="bottom"/>
            <w:hideMark/>
          </w:tcPr>
          <w:p w14:paraId="2CB35D3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780D0C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27AC64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1B947A3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D6AAF4D" w14:textId="77777777" w:rsidTr="00AD0A1B">
        <w:trPr>
          <w:trHeight w:val="300"/>
          <w:jc w:val="center"/>
        </w:trPr>
        <w:tc>
          <w:tcPr>
            <w:tcW w:w="480" w:type="pct"/>
            <w:tcBorders>
              <w:right w:val="single" w:sz="4" w:space="0" w:color="auto"/>
            </w:tcBorders>
          </w:tcPr>
          <w:p w14:paraId="3B222A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vAlign w:val="bottom"/>
            <w:hideMark/>
          </w:tcPr>
          <w:p w14:paraId="28D33E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B2486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357B2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6676BB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740051C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7" w:type="pct"/>
            <w:shd w:val="clear" w:color="auto" w:fill="auto"/>
            <w:noWrap/>
            <w:vAlign w:val="bottom"/>
            <w:hideMark/>
          </w:tcPr>
          <w:p w14:paraId="4B4F418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6" w:type="pct"/>
            <w:shd w:val="clear" w:color="auto" w:fill="auto"/>
            <w:noWrap/>
            <w:vAlign w:val="bottom"/>
            <w:hideMark/>
          </w:tcPr>
          <w:p w14:paraId="3A927F7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7" w:type="pct"/>
            <w:shd w:val="clear" w:color="auto" w:fill="auto"/>
            <w:noWrap/>
            <w:vAlign w:val="bottom"/>
            <w:hideMark/>
          </w:tcPr>
          <w:p w14:paraId="213199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6" w:type="pct"/>
            <w:shd w:val="clear" w:color="auto" w:fill="auto"/>
            <w:noWrap/>
            <w:vAlign w:val="bottom"/>
            <w:hideMark/>
          </w:tcPr>
          <w:p w14:paraId="06EA154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5D3FF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791CF2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698C28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8EC1154" w14:textId="77777777" w:rsidTr="00AD0A1B">
        <w:trPr>
          <w:trHeight w:val="300"/>
          <w:jc w:val="center"/>
        </w:trPr>
        <w:tc>
          <w:tcPr>
            <w:tcW w:w="480" w:type="pct"/>
            <w:tcBorders>
              <w:right w:val="single" w:sz="4" w:space="0" w:color="auto"/>
            </w:tcBorders>
          </w:tcPr>
          <w:p w14:paraId="50D3C7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vAlign w:val="bottom"/>
            <w:hideMark/>
          </w:tcPr>
          <w:p w14:paraId="67A04C9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BA6B8F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6127E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E7D53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08F5CF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7" w:type="pct"/>
            <w:shd w:val="clear" w:color="auto" w:fill="auto"/>
            <w:noWrap/>
            <w:vAlign w:val="bottom"/>
            <w:hideMark/>
          </w:tcPr>
          <w:p w14:paraId="59230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6" w:type="pct"/>
            <w:shd w:val="clear" w:color="auto" w:fill="auto"/>
            <w:noWrap/>
            <w:vAlign w:val="bottom"/>
            <w:hideMark/>
          </w:tcPr>
          <w:p w14:paraId="2EF9BBD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7" w:type="pct"/>
            <w:shd w:val="clear" w:color="auto" w:fill="auto"/>
            <w:noWrap/>
            <w:vAlign w:val="bottom"/>
            <w:hideMark/>
          </w:tcPr>
          <w:p w14:paraId="3DA7DE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6C0BF1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213145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7A3BE2D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67A9D2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6EDB21F0" w14:textId="77777777" w:rsidTr="00AD0A1B">
        <w:trPr>
          <w:trHeight w:val="300"/>
          <w:jc w:val="center"/>
        </w:trPr>
        <w:tc>
          <w:tcPr>
            <w:tcW w:w="480" w:type="pct"/>
            <w:tcBorders>
              <w:right w:val="single" w:sz="4" w:space="0" w:color="auto"/>
            </w:tcBorders>
          </w:tcPr>
          <w:p w14:paraId="636178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vAlign w:val="bottom"/>
            <w:hideMark/>
          </w:tcPr>
          <w:p w14:paraId="2D555D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EF05C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60EF2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8" w:type="pct"/>
            <w:shd w:val="clear" w:color="auto" w:fill="auto"/>
            <w:noWrap/>
            <w:vAlign w:val="bottom"/>
            <w:hideMark/>
          </w:tcPr>
          <w:p w14:paraId="2676A2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30349D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7" w:type="pct"/>
            <w:shd w:val="clear" w:color="auto" w:fill="auto"/>
            <w:noWrap/>
            <w:vAlign w:val="bottom"/>
            <w:hideMark/>
          </w:tcPr>
          <w:p w14:paraId="6D8649F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6" w:type="pct"/>
            <w:shd w:val="clear" w:color="auto" w:fill="auto"/>
            <w:noWrap/>
            <w:vAlign w:val="bottom"/>
            <w:hideMark/>
          </w:tcPr>
          <w:p w14:paraId="53D127C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7" w:type="pct"/>
            <w:shd w:val="clear" w:color="auto" w:fill="auto"/>
            <w:noWrap/>
            <w:vAlign w:val="bottom"/>
            <w:hideMark/>
          </w:tcPr>
          <w:p w14:paraId="19EFF8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26194B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3376380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595019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70E7274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2C2FC83" w14:textId="77777777" w:rsidTr="00AD0A1B">
        <w:trPr>
          <w:trHeight w:val="300"/>
          <w:jc w:val="center"/>
        </w:trPr>
        <w:tc>
          <w:tcPr>
            <w:tcW w:w="480" w:type="pct"/>
            <w:tcBorders>
              <w:right w:val="single" w:sz="4" w:space="0" w:color="auto"/>
            </w:tcBorders>
          </w:tcPr>
          <w:p w14:paraId="67B1EF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vAlign w:val="bottom"/>
            <w:hideMark/>
          </w:tcPr>
          <w:p w14:paraId="3035FAD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21E602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10023D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8" w:type="pct"/>
            <w:shd w:val="clear" w:color="auto" w:fill="auto"/>
            <w:noWrap/>
            <w:vAlign w:val="bottom"/>
            <w:hideMark/>
          </w:tcPr>
          <w:p w14:paraId="41042B7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6" w:type="pct"/>
            <w:shd w:val="clear" w:color="auto" w:fill="auto"/>
            <w:noWrap/>
            <w:vAlign w:val="bottom"/>
            <w:hideMark/>
          </w:tcPr>
          <w:p w14:paraId="5803B75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219C5E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6" w:type="pct"/>
            <w:shd w:val="clear" w:color="auto" w:fill="auto"/>
            <w:noWrap/>
            <w:vAlign w:val="bottom"/>
            <w:hideMark/>
          </w:tcPr>
          <w:p w14:paraId="06DEE6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7" w:type="pct"/>
            <w:shd w:val="clear" w:color="auto" w:fill="auto"/>
            <w:noWrap/>
            <w:vAlign w:val="bottom"/>
            <w:hideMark/>
          </w:tcPr>
          <w:p w14:paraId="305079F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6" w:type="pct"/>
            <w:shd w:val="clear" w:color="auto" w:fill="auto"/>
            <w:noWrap/>
            <w:vAlign w:val="bottom"/>
            <w:hideMark/>
          </w:tcPr>
          <w:p w14:paraId="1A649EF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21339BE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53F111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22F119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BC2D304" w14:textId="77777777" w:rsidTr="00AD0A1B">
        <w:trPr>
          <w:trHeight w:val="300"/>
          <w:jc w:val="center"/>
        </w:trPr>
        <w:tc>
          <w:tcPr>
            <w:tcW w:w="480" w:type="pct"/>
            <w:tcBorders>
              <w:right w:val="single" w:sz="4" w:space="0" w:color="auto"/>
            </w:tcBorders>
          </w:tcPr>
          <w:p w14:paraId="4D5E16F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vAlign w:val="bottom"/>
            <w:hideMark/>
          </w:tcPr>
          <w:p w14:paraId="2DA2DD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5C2637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41302AB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8" w:type="pct"/>
            <w:shd w:val="clear" w:color="auto" w:fill="auto"/>
            <w:noWrap/>
            <w:vAlign w:val="bottom"/>
            <w:hideMark/>
          </w:tcPr>
          <w:p w14:paraId="6FE3C6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1051B7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7" w:type="pct"/>
            <w:shd w:val="clear" w:color="auto" w:fill="auto"/>
            <w:noWrap/>
            <w:vAlign w:val="bottom"/>
            <w:hideMark/>
          </w:tcPr>
          <w:p w14:paraId="29F8820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6" w:type="pct"/>
            <w:shd w:val="clear" w:color="auto" w:fill="auto"/>
            <w:noWrap/>
            <w:vAlign w:val="bottom"/>
            <w:hideMark/>
          </w:tcPr>
          <w:p w14:paraId="3DA16E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7" w:type="pct"/>
            <w:shd w:val="clear" w:color="auto" w:fill="auto"/>
            <w:noWrap/>
            <w:vAlign w:val="bottom"/>
            <w:hideMark/>
          </w:tcPr>
          <w:p w14:paraId="75147AA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6" w:type="pct"/>
            <w:shd w:val="clear" w:color="auto" w:fill="auto"/>
            <w:noWrap/>
            <w:vAlign w:val="bottom"/>
            <w:hideMark/>
          </w:tcPr>
          <w:p w14:paraId="2DB1EC0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7" w:type="pct"/>
            <w:shd w:val="clear" w:color="auto" w:fill="auto"/>
            <w:noWrap/>
            <w:vAlign w:val="bottom"/>
            <w:hideMark/>
          </w:tcPr>
          <w:p w14:paraId="1DB790B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6" w:type="pct"/>
            <w:shd w:val="clear" w:color="auto" w:fill="auto"/>
            <w:noWrap/>
            <w:vAlign w:val="bottom"/>
            <w:hideMark/>
          </w:tcPr>
          <w:p w14:paraId="2638B3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684DCD1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34735391" w14:textId="77777777" w:rsidTr="00AD0A1B">
        <w:trPr>
          <w:trHeight w:val="300"/>
          <w:jc w:val="center"/>
        </w:trPr>
        <w:tc>
          <w:tcPr>
            <w:tcW w:w="480" w:type="pct"/>
            <w:tcBorders>
              <w:right w:val="single" w:sz="4" w:space="0" w:color="auto"/>
            </w:tcBorders>
          </w:tcPr>
          <w:p w14:paraId="4C25E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vAlign w:val="bottom"/>
            <w:hideMark/>
          </w:tcPr>
          <w:p w14:paraId="6653CB6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7AF4FB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B92E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8" w:type="pct"/>
            <w:shd w:val="clear" w:color="auto" w:fill="auto"/>
            <w:noWrap/>
            <w:vAlign w:val="bottom"/>
            <w:hideMark/>
          </w:tcPr>
          <w:p w14:paraId="2CFF5E6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5BD4D6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0F2F30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6" w:type="pct"/>
            <w:shd w:val="clear" w:color="auto" w:fill="auto"/>
            <w:noWrap/>
            <w:vAlign w:val="bottom"/>
            <w:hideMark/>
          </w:tcPr>
          <w:p w14:paraId="206866D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7" w:type="pct"/>
            <w:shd w:val="clear" w:color="auto" w:fill="auto"/>
            <w:noWrap/>
            <w:vAlign w:val="bottom"/>
            <w:hideMark/>
          </w:tcPr>
          <w:p w14:paraId="603E8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5A42A1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7" w:type="pct"/>
            <w:shd w:val="clear" w:color="auto" w:fill="auto"/>
            <w:noWrap/>
            <w:vAlign w:val="bottom"/>
            <w:hideMark/>
          </w:tcPr>
          <w:p w14:paraId="4939010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6" w:type="pct"/>
            <w:shd w:val="clear" w:color="auto" w:fill="auto"/>
            <w:noWrap/>
            <w:vAlign w:val="bottom"/>
            <w:hideMark/>
          </w:tcPr>
          <w:p w14:paraId="2AEA8A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02CE03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708C4CB" w14:textId="77777777" w:rsidTr="00AD0A1B">
        <w:trPr>
          <w:trHeight w:val="300"/>
          <w:jc w:val="center"/>
        </w:trPr>
        <w:tc>
          <w:tcPr>
            <w:tcW w:w="480" w:type="pct"/>
            <w:tcBorders>
              <w:right w:val="single" w:sz="4" w:space="0" w:color="auto"/>
            </w:tcBorders>
          </w:tcPr>
          <w:p w14:paraId="4759A19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vAlign w:val="bottom"/>
            <w:hideMark/>
          </w:tcPr>
          <w:p w14:paraId="54990C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E7C95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5C859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8" w:type="pct"/>
            <w:shd w:val="clear" w:color="auto" w:fill="auto"/>
            <w:noWrap/>
            <w:vAlign w:val="bottom"/>
            <w:hideMark/>
          </w:tcPr>
          <w:p w14:paraId="0CA99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618756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201C1EF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6" w:type="pct"/>
            <w:shd w:val="clear" w:color="auto" w:fill="auto"/>
            <w:noWrap/>
            <w:vAlign w:val="bottom"/>
            <w:hideMark/>
          </w:tcPr>
          <w:p w14:paraId="71DD034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7" w:type="pct"/>
            <w:shd w:val="clear" w:color="auto" w:fill="auto"/>
            <w:noWrap/>
            <w:vAlign w:val="bottom"/>
            <w:hideMark/>
          </w:tcPr>
          <w:p w14:paraId="46D2DBC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22467B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04FF69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58ACE8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92261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03A6527D" w14:textId="77777777" w:rsidTr="00AD0A1B">
        <w:trPr>
          <w:trHeight w:val="300"/>
          <w:jc w:val="center"/>
        </w:trPr>
        <w:tc>
          <w:tcPr>
            <w:tcW w:w="480" w:type="pct"/>
            <w:tcBorders>
              <w:right w:val="single" w:sz="4" w:space="0" w:color="auto"/>
            </w:tcBorders>
          </w:tcPr>
          <w:p w14:paraId="36726F0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vAlign w:val="bottom"/>
            <w:hideMark/>
          </w:tcPr>
          <w:p w14:paraId="5F19F3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19B6F1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6" w:type="pct"/>
            <w:shd w:val="clear" w:color="auto" w:fill="auto"/>
            <w:noWrap/>
            <w:vAlign w:val="bottom"/>
            <w:hideMark/>
          </w:tcPr>
          <w:p w14:paraId="43009EF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9DE4D2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3041DE8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A02BE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6" w:type="pct"/>
            <w:shd w:val="clear" w:color="auto" w:fill="auto"/>
            <w:noWrap/>
            <w:vAlign w:val="bottom"/>
            <w:hideMark/>
          </w:tcPr>
          <w:p w14:paraId="064C7BD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7" w:type="pct"/>
            <w:shd w:val="clear" w:color="auto" w:fill="auto"/>
            <w:noWrap/>
            <w:vAlign w:val="bottom"/>
            <w:hideMark/>
          </w:tcPr>
          <w:p w14:paraId="3F3729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4237DB5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73E6822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6D1CF5E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0B136F6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bl>
    <w:p w14:paraId="1EB72721" w14:textId="77777777" w:rsidR="008E678E" w:rsidRPr="00250117" w:rsidRDefault="008E678E" w:rsidP="008C0C9F">
      <w:pPr>
        <w:jc w:val="center"/>
        <w:rPr>
          <w:lang w:val="en-CA"/>
        </w:rPr>
      </w:pPr>
    </w:p>
    <w:p w14:paraId="7364ECC9" w14:textId="77777777" w:rsidR="008E678E" w:rsidRPr="00250117" w:rsidRDefault="008E678E" w:rsidP="008C0C9F">
      <w:pPr>
        <w:jc w:val="center"/>
        <w:rPr>
          <w:lang w:val="en-CA"/>
        </w:rPr>
      </w:pPr>
      <w:r w:rsidRPr="00250117">
        <w:rPr>
          <w:noProof/>
          <w:lang w:eastAsia="zh-CN"/>
        </w:rPr>
        <w:drawing>
          <wp:inline distT="0" distB="0" distL="0" distR="0" wp14:anchorId="67AF8CE1" wp14:editId="54BC7465">
            <wp:extent cx="3586239" cy="3001252"/>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74">
                      <a:extLst>
                        <a:ext uri="{28A0092B-C50C-407E-A947-70E740481C1C}">
                          <a14:useLocalDpi xmlns:a14="http://schemas.microsoft.com/office/drawing/2010/main" val="0"/>
                        </a:ext>
                      </a:extLst>
                    </a:blip>
                    <a:srcRect l="5059" t="2954" r="8938" b="973"/>
                    <a:stretch>
                      <a:fillRect/>
                    </a:stretch>
                  </pic:blipFill>
                  <pic:spPr>
                    <a:xfrm>
                      <a:off x="0" y="0"/>
                      <a:ext cx="3586239" cy="3001252"/>
                    </a:xfrm>
                    <a:prstGeom prst="rect">
                      <a:avLst/>
                    </a:prstGeom>
                  </pic:spPr>
                </pic:pic>
              </a:graphicData>
            </a:graphic>
          </wp:inline>
        </w:drawing>
      </w:r>
    </w:p>
    <w:p w14:paraId="01DCC605" w14:textId="432723C7" w:rsidR="008E678E" w:rsidRDefault="008E678E" w:rsidP="008C0C9F">
      <w:pPr>
        <w:pStyle w:val="Caption"/>
        <w:rPr>
          <w:lang w:val="en-CA"/>
        </w:rPr>
      </w:pPr>
      <w:bookmarkStart w:id="141" w:name="_Ref75448088"/>
      <w:bookmarkStart w:id="142" w:name="_Ref59102202"/>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EC34BD">
        <w:rPr>
          <w:noProof/>
          <w:lang w:val="en-CA"/>
        </w:rPr>
        <w:t>39</w:t>
      </w:r>
      <w:r w:rsidRPr="00250117">
        <w:rPr>
          <w:lang w:val="en-CA"/>
        </w:rPr>
        <w:fldChar w:fldCharType="end"/>
      </w:r>
      <w:bookmarkEnd w:id="141"/>
      <w:r w:rsidRPr="00250117">
        <w:rPr>
          <w:lang w:val="en-CA"/>
        </w:rPr>
        <w:t>.</w:t>
      </w:r>
      <w:bookmarkEnd w:id="142"/>
      <w:r w:rsidRPr="00250117">
        <w:rPr>
          <w:lang w:val="en-CA"/>
        </w:rPr>
        <w:t xml:space="preserve"> Frequency responses of the</w:t>
      </w:r>
      <w:r w:rsidR="0024798A">
        <w:rPr>
          <w:lang w:val="en-CA"/>
        </w:rPr>
        <w:t xml:space="preserve"> </w:t>
      </w:r>
      <w:r w:rsidRPr="00250117">
        <w:rPr>
          <w:lang w:val="en-CA"/>
        </w:rPr>
        <w:t>interpolation filter and the VVC interpolation filter at half-pel phase</w:t>
      </w:r>
    </w:p>
    <w:p w14:paraId="5D35A930" w14:textId="77777777" w:rsidR="00B76AFD" w:rsidRDefault="00B76AFD" w:rsidP="002B21EA"/>
    <w:p w14:paraId="1A5EBF63" w14:textId="32F5DCC9" w:rsidR="002B21EA" w:rsidRPr="00245823" w:rsidRDefault="00B773E5" w:rsidP="002B21EA">
      <w:pPr>
        <w:rPr>
          <w:lang w:val="en-CA"/>
        </w:rPr>
      </w:pPr>
      <w:r>
        <w:t xml:space="preserve">For bi-predicted blocks with </w:t>
      </w:r>
      <w:r w:rsidR="00656D0C">
        <w:t xml:space="preserve">width and height both greater than four, a sharp motion compensation filter is used. The sharp motion compensation filter is </w:t>
      </w:r>
      <w:r w:rsidR="0095079F">
        <w:t>derived from a generalized for</w:t>
      </w:r>
      <w:r w:rsidR="001D4E3B">
        <w:t>m</w:t>
      </w:r>
      <w:r w:rsidR="0095079F">
        <w:t xml:space="preserve"> of </w:t>
      </w:r>
      <w:r w:rsidR="0085701A">
        <w:t>cos-windowed sinc</w:t>
      </w:r>
      <w:r w:rsidR="001D4E3B">
        <w:t xml:space="preserve"> (shown below)</w:t>
      </w:r>
      <w:r w:rsidR="002B21EA" w:rsidRPr="00245823">
        <w:rPr>
          <w:lang w:val="en-CA"/>
        </w:rPr>
        <w:t xml:space="preserve">, </w:t>
      </w:r>
      <w:r w:rsidR="005A3D5D">
        <w:rPr>
          <w:lang w:val="en-CA"/>
        </w:rPr>
        <w:t>where</w:t>
      </w:r>
      <w:r w:rsidR="002B21EA" w:rsidRPr="00245823">
        <w:rPr>
          <w:lang w:val="en-CA"/>
        </w:rPr>
        <w:t xml:space="preserve"> </w:t>
      </w:r>
      <m:oMath>
        <m:r>
          <w:rPr>
            <w:rFonts w:ascii="Cambria Math" w:eastAsia="Cambria Math" w:hAnsi="Cambria Math" w:cs="Cambria Math"/>
            <w:lang w:val="en-CA"/>
          </w:rPr>
          <m:t>a</m:t>
        </m:r>
      </m:oMath>
      <w:r w:rsidR="002B21EA" w:rsidRPr="00245823">
        <w:rPr>
          <w:lang w:val="en-CA"/>
        </w:rPr>
        <w:t xml:space="preserve"> and </w:t>
      </w:r>
      <m:oMath>
        <m:r>
          <w:rPr>
            <w:rFonts w:ascii="Cambria Math" w:eastAsia="Cambria Math" w:hAnsi="Cambria Math" w:cs="Cambria Math"/>
            <w:lang w:val="en-CA"/>
          </w:rPr>
          <m:t>b</m:t>
        </m:r>
      </m:oMath>
      <w:r w:rsidR="002B21EA" w:rsidRPr="00245823">
        <w:rPr>
          <w:lang w:val="en-CA"/>
        </w:rPr>
        <w:t xml:space="preserve"> have been selected to be slightly lower than 1 (instead of equal to 1)</w:t>
      </w:r>
      <w:r w:rsidR="00C42942">
        <w:rPr>
          <w:lang w:val="en-CA"/>
        </w:rPr>
        <w:t xml:space="preserve"> and</w:t>
      </w:r>
      <w:r w:rsidR="00C42942" w:rsidRPr="00C42942">
        <w:rPr>
          <w:lang w:val="en-CA"/>
        </w:rPr>
        <w:t xml:space="preserve"> </w:t>
      </w:r>
      <w:r w:rsidR="00C42942" w:rsidRPr="00245823">
        <w:rPr>
          <w:lang w:val="en-CA"/>
        </w:rPr>
        <w:t>where A is a scaling factor to provide the desired number of filter taps.</w:t>
      </w:r>
    </w:p>
    <w:p w14:paraId="3FE0F73B" w14:textId="64F913D4" w:rsidR="002B21EA" w:rsidRPr="00245823" w:rsidRDefault="002B21EA" w:rsidP="002B21EA">
      <w:pPr>
        <w:jc w:val="center"/>
        <w:rPr>
          <w:lang w:val="en-CA"/>
        </w:rPr>
      </w:pPr>
      <m:oMathPara>
        <m:oMath>
          <m:r>
            <w:rPr>
              <w:rFonts w:ascii="Cambria Math" w:hAnsi="Cambria Math"/>
              <w:lang w:val="en-CA"/>
            </w:rPr>
            <m:t>f</m:t>
          </m:r>
          <m:d>
            <m:dPr>
              <m:ctrlPr>
                <w:rPr>
                  <w:rFonts w:ascii="Cambria Math" w:hAnsi="Cambria Math"/>
                  <w:sz w:val="24"/>
                  <w:lang w:val="en-CA"/>
                </w:rPr>
              </m:ctrlPr>
            </m:dPr>
            <m:e>
              <m:r>
                <w:rPr>
                  <w:rFonts w:ascii="Cambria Math" w:hAnsi="Cambria Math"/>
                  <w:lang w:val="en-CA"/>
                </w:rPr>
                <m:t>x</m:t>
              </m:r>
            </m:e>
          </m:d>
          <m:r>
            <w:rPr>
              <w:rFonts w:ascii="Cambria Math" w:hAnsi="Cambria Math"/>
              <w:lang w:val="en-CA"/>
            </w:rPr>
            <m:t>=</m:t>
          </m:r>
          <m:func>
            <m:funcPr>
              <m:ctrlPr>
                <w:rPr>
                  <w:rFonts w:ascii="Cambria Math" w:eastAsia="Cambria Math" w:hAnsi="Cambria Math" w:cs="Cambria Math"/>
                  <w:sz w:val="24"/>
                  <w:lang w:val="en-CA"/>
                </w:rPr>
              </m:ctrlPr>
            </m:funcPr>
            <m:fName>
              <m:sSup>
                <m:sSupPr>
                  <m:ctrlPr>
                    <w:rPr>
                      <w:rFonts w:ascii="Cambria Math" w:eastAsia="Cambria Math" w:hAnsi="Cambria Math" w:cs="Cambria Math"/>
                      <w:sz w:val="24"/>
                      <w:lang w:val="en-CA"/>
                    </w:rPr>
                  </m:ctrlPr>
                </m:sSupPr>
                <m:e>
                  <m:r>
                    <m:rPr>
                      <m:sty m:val="p"/>
                    </m:rPr>
                    <w:rPr>
                      <w:rFonts w:ascii="Cambria Math" w:eastAsia="Cambria Math" w:hAnsi="Cambria Math" w:cs="Cambria Math"/>
                      <w:lang w:val="en-CA"/>
                    </w:rPr>
                    <m:t>cos</m:t>
                  </m:r>
                </m:e>
                <m:sup>
                  <m:r>
                    <w:rPr>
                      <w:rFonts w:ascii="Cambria Math" w:eastAsia="Cambria Math" w:hAnsi="Cambria Math" w:cs="Cambria Math"/>
                      <w:lang w:val="en-CA"/>
                    </w:rPr>
                    <m:t>a</m:t>
                  </m:r>
                </m:sup>
              </m:sSup>
            </m:fName>
            <m:e>
              <m:d>
                <m:dPr>
                  <m:ctrlPr>
                    <w:rPr>
                      <w:rFonts w:ascii="Cambria Math" w:eastAsia="Cambria Math" w:hAnsi="Cambria Math" w:cs="Cambria Math"/>
                      <w:sz w:val="24"/>
                      <w:lang w:val="en-CA"/>
                    </w:rPr>
                  </m:ctrlPr>
                </m:dPr>
                <m:e>
                  <m:r>
                    <m:rPr>
                      <m:sty m:val="p"/>
                    </m:rPr>
                    <w:rPr>
                      <w:rFonts w:ascii="Cambria Math" w:eastAsia="Cambria Math" w:hAnsi="Cambria Math" w:cs="Cambria Math"/>
                      <w:lang w:val="en-CA"/>
                    </w:rPr>
                    <m:t>A</m:t>
                  </m:r>
                  <m:r>
                    <w:rPr>
                      <w:rFonts w:ascii="Cambria Math" w:hAnsi="Cambria Math"/>
                      <w:lang w:val="en-CA"/>
                    </w:rPr>
                    <m:t>x</m:t>
                  </m:r>
                </m:e>
              </m:d>
            </m:e>
          </m:func>
          <m:r>
            <m:rPr>
              <m:sty m:val="p"/>
            </m:rPr>
            <w:rPr>
              <w:rFonts w:ascii="Cambria Math" w:eastAsia="Cambria Math" w:hAnsi="Cambria Math" w:cs="Cambria Math"/>
              <w:lang w:val="en-CA"/>
            </w:rPr>
            <m:t>sinc</m:t>
          </m:r>
          <m:d>
            <m:dPr>
              <m:ctrlPr>
                <w:rPr>
                  <w:rFonts w:ascii="Cambria Math" w:eastAsia="Cambria Math" w:hAnsi="Cambria Math" w:cs="Cambria Math"/>
                  <w:sz w:val="24"/>
                  <w:lang w:val="en-CA"/>
                </w:rPr>
              </m:ctrlPr>
            </m:dPr>
            <m:e>
              <m:f>
                <m:fPr>
                  <m:ctrlPr>
                    <w:rPr>
                      <w:rFonts w:ascii="Cambria Math" w:eastAsia="Cambria Math" w:hAnsi="Cambria Math" w:cs="Cambria Math"/>
                      <w:sz w:val="24"/>
                      <w:lang w:val="en-CA"/>
                    </w:rPr>
                  </m:ctrlPr>
                </m:fPr>
                <m:num>
                  <m:r>
                    <w:rPr>
                      <w:rFonts w:ascii="Cambria Math" w:hAnsi="Cambria Math"/>
                      <w:lang w:val="en-CA"/>
                    </w:rPr>
                    <m:t>x</m:t>
                  </m:r>
                </m:num>
                <m:den>
                  <m:r>
                    <w:rPr>
                      <w:rFonts w:ascii="Cambria Math" w:eastAsia="Cambria Math" w:hAnsi="Cambria Math" w:cs="Cambria Math"/>
                      <w:lang w:val="en-CA"/>
                    </w:rPr>
                    <m:t>b</m:t>
                  </m:r>
                </m:den>
              </m:f>
            </m:e>
          </m:d>
        </m:oMath>
      </m:oMathPara>
    </w:p>
    <w:p w14:paraId="2B228EC8" w14:textId="5C9E19FF" w:rsidR="00E40B70" w:rsidRPr="00250117" w:rsidRDefault="00E40B70" w:rsidP="00E40B70">
      <w:pPr>
        <w:pStyle w:val="Caption"/>
        <w:rPr>
          <w:lang w:val="en-CA"/>
        </w:rPr>
      </w:pPr>
      <w:r w:rsidRPr="00250117">
        <w:rPr>
          <w:lang w:val="en-CA"/>
        </w:rPr>
        <w:t xml:space="preserve">Table </w:t>
      </w:r>
      <w:r>
        <w:rPr>
          <w:lang w:val="en-CA"/>
        </w:rPr>
        <w:fldChar w:fldCharType="begin"/>
      </w:r>
      <w:r>
        <w:rPr>
          <w:lang w:val="en-CA"/>
        </w:rPr>
        <w:instrText xml:space="preserve"> SEQ Table \* ARABIC </w:instrText>
      </w:r>
      <w:r>
        <w:rPr>
          <w:lang w:val="en-CA"/>
        </w:rPr>
        <w:fldChar w:fldCharType="separate"/>
      </w:r>
      <w:r w:rsidR="00101383">
        <w:rPr>
          <w:noProof/>
          <w:lang w:val="en-CA"/>
        </w:rPr>
        <w:t>4</w:t>
      </w:r>
      <w:r>
        <w:rPr>
          <w:lang w:val="en-CA"/>
        </w:rPr>
        <w:fldChar w:fldCharType="end"/>
      </w:r>
      <w:r w:rsidRPr="00250117">
        <w:rPr>
          <w:lang w:val="en-CA"/>
        </w:rPr>
        <w:t xml:space="preserve">. Filter coefficients of the </w:t>
      </w:r>
      <w:r w:rsidR="00101383">
        <w:rPr>
          <w:lang w:val="en-CA"/>
        </w:rPr>
        <w:t xml:space="preserve">sharp </w:t>
      </w:r>
      <w:r w:rsidRPr="00250117">
        <w:rPr>
          <w:lang w:val="en-CA"/>
        </w:rPr>
        <w:t>interpolation filter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C84AF6" w:rsidRPr="00250117" w14:paraId="4B48D807" w14:textId="77777777" w:rsidTr="00B27DA0">
        <w:trPr>
          <w:trHeight w:val="300"/>
          <w:jc w:val="center"/>
        </w:trPr>
        <w:tc>
          <w:tcPr>
            <w:tcW w:w="480" w:type="pct"/>
            <w:tcBorders>
              <w:right w:val="single" w:sz="4" w:space="0" w:color="auto"/>
            </w:tcBorders>
          </w:tcPr>
          <w:p w14:paraId="5234F714"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hideMark/>
          </w:tcPr>
          <w:p w14:paraId="54F7A6F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C84AF6">
              <w:rPr>
                <w:sz w:val="20"/>
              </w:rPr>
              <w:t>-1</w:t>
            </w:r>
          </w:p>
        </w:tc>
        <w:tc>
          <w:tcPr>
            <w:tcW w:w="378" w:type="pct"/>
            <w:shd w:val="clear" w:color="auto" w:fill="auto"/>
            <w:noWrap/>
            <w:hideMark/>
          </w:tcPr>
          <w:p w14:paraId="3BCE00E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C84AF6">
              <w:rPr>
                <w:sz w:val="20"/>
              </w:rPr>
              <w:t>3</w:t>
            </w:r>
          </w:p>
        </w:tc>
        <w:tc>
          <w:tcPr>
            <w:tcW w:w="376" w:type="pct"/>
            <w:shd w:val="clear" w:color="auto" w:fill="auto"/>
            <w:noWrap/>
            <w:hideMark/>
          </w:tcPr>
          <w:p w14:paraId="69050185"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C84AF6">
              <w:rPr>
                <w:sz w:val="20"/>
              </w:rPr>
              <w:t>-5</w:t>
            </w:r>
          </w:p>
        </w:tc>
        <w:tc>
          <w:tcPr>
            <w:tcW w:w="378" w:type="pct"/>
            <w:shd w:val="clear" w:color="auto" w:fill="auto"/>
            <w:noWrap/>
            <w:hideMark/>
          </w:tcPr>
          <w:p w14:paraId="00182B3B"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C84AF6">
              <w:rPr>
                <w:sz w:val="20"/>
              </w:rPr>
              <w:t>8</w:t>
            </w:r>
          </w:p>
        </w:tc>
        <w:tc>
          <w:tcPr>
            <w:tcW w:w="376" w:type="pct"/>
            <w:shd w:val="clear" w:color="auto" w:fill="auto"/>
            <w:noWrap/>
            <w:hideMark/>
          </w:tcPr>
          <w:p w14:paraId="3A3F16B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-16</w:t>
            </w:r>
          </w:p>
        </w:tc>
        <w:tc>
          <w:tcPr>
            <w:tcW w:w="377" w:type="pct"/>
            <w:shd w:val="clear" w:color="auto" w:fill="auto"/>
            <w:noWrap/>
            <w:hideMark/>
          </w:tcPr>
          <w:p w14:paraId="2157C26D"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256</w:t>
            </w:r>
          </w:p>
        </w:tc>
        <w:tc>
          <w:tcPr>
            <w:tcW w:w="376" w:type="pct"/>
            <w:shd w:val="clear" w:color="auto" w:fill="auto"/>
            <w:noWrap/>
            <w:hideMark/>
          </w:tcPr>
          <w:p w14:paraId="3ECAA37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15</w:t>
            </w:r>
          </w:p>
        </w:tc>
        <w:tc>
          <w:tcPr>
            <w:tcW w:w="377" w:type="pct"/>
            <w:shd w:val="clear" w:color="auto" w:fill="auto"/>
            <w:noWrap/>
            <w:hideMark/>
          </w:tcPr>
          <w:p w14:paraId="7EED09B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-6</w:t>
            </w:r>
          </w:p>
        </w:tc>
        <w:tc>
          <w:tcPr>
            <w:tcW w:w="376" w:type="pct"/>
            <w:shd w:val="clear" w:color="auto" w:fill="auto"/>
            <w:noWrap/>
            <w:hideMark/>
          </w:tcPr>
          <w:p w14:paraId="669A2E8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c>
          <w:tcPr>
            <w:tcW w:w="377" w:type="pct"/>
            <w:shd w:val="clear" w:color="auto" w:fill="auto"/>
            <w:noWrap/>
            <w:hideMark/>
          </w:tcPr>
          <w:p w14:paraId="43F8FAA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w:t>
            </w:r>
          </w:p>
        </w:tc>
        <w:tc>
          <w:tcPr>
            <w:tcW w:w="376" w:type="pct"/>
            <w:shd w:val="clear" w:color="auto" w:fill="auto"/>
            <w:noWrap/>
            <w:hideMark/>
          </w:tcPr>
          <w:p w14:paraId="41B4457D"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0</w:t>
            </w:r>
          </w:p>
        </w:tc>
        <w:tc>
          <w:tcPr>
            <w:tcW w:w="377" w:type="pct"/>
            <w:shd w:val="clear" w:color="auto" w:fill="auto"/>
            <w:noWrap/>
            <w:hideMark/>
          </w:tcPr>
          <w:p w14:paraId="3BDA931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0</w:t>
            </w:r>
          </w:p>
        </w:tc>
      </w:tr>
      <w:tr w:rsidR="00C84AF6" w:rsidRPr="00250117" w14:paraId="216717E6" w14:textId="77777777" w:rsidTr="00B27DA0">
        <w:trPr>
          <w:trHeight w:val="300"/>
          <w:jc w:val="center"/>
        </w:trPr>
        <w:tc>
          <w:tcPr>
            <w:tcW w:w="480" w:type="pct"/>
            <w:tcBorders>
              <w:right w:val="single" w:sz="4" w:space="0" w:color="auto"/>
            </w:tcBorders>
          </w:tcPr>
          <w:p w14:paraId="4494711D"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hideMark/>
          </w:tcPr>
          <w:p w14:paraId="0DC446F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c>
          <w:tcPr>
            <w:tcW w:w="378" w:type="pct"/>
            <w:shd w:val="clear" w:color="auto" w:fill="auto"/>
            <w:noWrap/>
            <w:hideMark/>
          </w:tcPr>
          <w:p w14:paraId="3DE26A7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w:t>
            </w:r>
          </w:p>
        </w:tc>
        <w:tc>
          <w:tcPr>
            <w:tcW w:w="376" w:type="pct"/>
            <w:shd w:val="clear" w:color="auto" w:fill="auto"/>
            <w:noWrap/>
            <w:hideMark/>
          </w:tcPr>
          <w:p w14:paraId="321BF635"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-9</w:t>
            </w:r>
          </w:p>
        </w:tc>
        <w:tc>
          <w:tcPr>
            <w:tcW w:w="378" w:type="pct"/>
            <w:shd w:val="clear" w:color="auto" w:fill="auto"/>
            <w:noWrap/>
            <w:hideMark/>
          </w:tcPr>
          <w:p w14:paraId="75C11CF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15</w:t>
            </w:r>
          </w:p>
        </w:tc>
        <w:tc>
          <w:tcPr>
            <w:tcW w:w="376" w:type="pct"/>
            <w:shd w:val="clear" w:color="auto" w:fill="auto"/>
            <w:noWrap/>
            <w:hideMark/>
          </w:tcPr>
          <w:p w14:paraId="0C80A458"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-30</w:t>
            </w:r>
          </w:p>
        </w:tc>
        <w:tc>
          <w:tcPr>
            <w:tcW w:w="377" w:type="pct"/>
            <w:shd w:val="clear" w:color="auto" w:fill="auto"/>
            <w:noWrap/>
            <w:hideMark/>
          </w:tcPr>
          <w:p w14:paraId="3E2D866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253</w:t>
            </w:r>
          </w:p>
        </w:tc>
        <w:tc>
          <w:tcPr>
            <w:tcW w:w="376" w:type="pct"/>
            <w:shd w:val="clear" w:color="auto" w:fill="auto"/>
            <w:noWrap/>
            <w:hideMark/>
          </w:tcPr>
          <w:p w14:paraId="738B0838"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32</w:t>
            </w:r>
          </w:p>
        </w:tc>
        <w:tc>
          <w:tcPr>
            <w:tcW w:w="377" w:type="pct"/>
            <w:shd w:val="clear" w:color="auto" w:fill="auto"/>
            <w:noWrap/>
            <w:hideMark/>
          </w:tcPr>
          <w:p w14:paraId="37C7398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-12</w:t>
            </w:r>
          </w:p>
        </w:tc>
        <w:tc>
          <w:tcPr>
            <w:tcW w:w="376" w:type="pct"/>
            <w:shd w:val="clear" w:color="auto" w:fill="auto"/>
            <w:noWrap/>
            <w:hideMark/>
          </w:tcPr>
          <w:p w14:paraId="70F6497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w:t>
            </w:r>
          </w:p>
        </w:tc>
        <w:tc>
          <w:tcPr>
            <w:tcW w:w="377" w:type="pct"/>
            <w:shd w:val="clear" w:color="auto" w:fill="auto"/>
            <w:noWrap/>
            <w:hideMark/>
          </w:tcPr>
          <w:p w14:paraId="336CD270"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c>
          <w:tcPr>
            <w:tcW w:w="376" w:type="pct"/>
            <w:shd w:val="clear" w:color="auto" w:fill="auto"/>
            <w:noWrap/>
            <w:hideMark/>
          </w:tcPr>
          <w:p w14:paraId="70D1F0B8"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w:t>
            </w:r>
          </w:p>
        </w:tc>
        <w:tc>
          <w:tcPr>
            <w:tcW w:w="377" w:type="pct"/>
            <w:shd w:val="clear" w:color="auto" w:fill="auto"/>
            <w:noWrap/>
            <w:hideMark/>
          </w:tcPr>
          <w:p w14:paraId="410CC179"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0</w:t>
            </w:r>
          </w:p>
        </w:tc>
      </w:tr>
      <w:tr w:rsidR="00C84AF6" w:rsidRPr="00250117" w14:paraId="4F4076CD" w14:textId="77777777" w:rsidTr="00B27DA0">
        <w:trPr>
          <w:trHeight w:val="300"/>
          <w:jc w:val="center"/>
        </w:trPr>
        <w:tc>
          <w:tcPr>
            <w:tcW w:w="480" w:type="pct"/>
            <w:tcBorders>
              <w:right w:val="single" w:sz="4" w:space="0" w:color="auto"/>
            </w:tcBorders>
          </w:tcPr>
          <w:p w14:paraId="0B0C9D56"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hideMark/>
          </w:tcPr>
          <w:p w14:paraId="7DFCAA5B"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c>
          <w:tcPr>
            <w:tcW w:w="378" w:type="pct"/>
            <w:shd w:val="clear" w:color="auto" w:fill="auto"/>
            <w:noWrap/>
            <w:hideMark/>
          </w:tcPr>
          <w:p w14:paraId="61205526"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7</w:t>
            </w:r>
          </w:p>
        </w:tc>
        <w:tc>
          <w:tcPr>
            <w:tcW w:w="376" w:type="pct"/>
            <w:shd w:val="clear" w:color="auto" w:fill="auto"/>
            <w:noWrap/>
            <w:hideMark/>
          </w:tcPr>
          <w:p w14:paraId="306F88D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-12</w:t>
            </w:r>
          </w:p>
        </w:tc>
        <w:tc>
          <w:tcPr>
            <w:tcW w:w="378" w:type="pct"/>
            <w:shd w:val="clear" w:color="auto" w:fill="auto"/>
            <w:noWrap/>
            <w:hideMark/>
          </w:tcPr>
          <w:p w14:paraId="41E096FD"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21</w:t>
            </w:r>
          </w:p>
        </w:tc>
        <w:tc>
          <w:tcPr>
            <w:tcW w:w="376" w:type="pct"/>
            <w:shd w:val="clear" w:color="auto" w:fill="auto"/>
            <w:noWrap/>
            <w:hideMark/>
          </w:tcPr>
          <w:p w14:paraId="600D3250"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-40</w:t>
            </w:r>
          </w:p>
        </w:tc>
        <w:tc>
          <w:tcPr>
            <w:tcW w:w="377" w:type="pct"/>
            <w:shd w:val="clear" w:color="auto" w:fill="auto"/>
            <w:noWrap/>
            <w:hideMark/>
          </w:tcPr>
          <w:p w14:paraId="75500F0F"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244</w:t>
            </w:r>
          </w:p>
        </w:tc>
        <w:tc>
          <w:tcPr>
            <w:tcW w:w="376" w:type="pct"/>
            <w:shd w:val="clear" w:color="auto" w:fill="auto"/>
            <w:noWrap/>
            <w:hideMark/>
          </w:tcPr>
          <w:p w14:paraId="1B5EB726"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50</w:t>
            </w:r>
          </w:p>
        </w:tc>
        <w:tc>
          <w:tcPr>
            <w:tcW w:w="377" w:type="pct"/>
            <w:shd w:val="clear" w:color="auto" w:fill="auto"/>
            <w:noWrap/>
            <w:hideMark/>
          </w:tcPr>
          <w:p w14:paraId="1BA4FAA8"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-18</w:t>
            </w:r>
          </w:p>
        </w:tc>
        <w:tc>
          <w:tcPr>
            <w:tcW w:w="376" w:type="pct"/>
            <w:shd w:val="clear" w:color="auto" w:fill="auto"/>
            <w:noWrap/>
            <w:hideMark/>
          </w:tcPr>
          <w:p w14:paraId="2330CE4F"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9</w:t>
            </w:r>
          </w:p>
        </w:tc>
        <w:tc>
          <w:tcPr>
            <w:tcW w:w="377" w:type="pct"/>
            <w:shd w:val="clear" w:color="auto" w:fill="auto"/>
            <w:noWrap/>
            <w:hideMark/>
          </w:tcPr>
          <w:p w14:paraId="226766E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-4</w:t>
            </w:r>
          </w:p>
        </w:tc>
        <w:tc>
          <w:tcPr>
            <w:tcW w:w="376" w:type="pct"/>
            <w:shd w:val="clear" w:color="auto" w:fill="auto"/>
            <w:noWrap/>
            <w:hideMark/>
          </w:tcPr>
          <w:p w14:paraId="73E4246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c>
          <w:tcPr>
            <w:tcW w:w="377" w:type="pct"/>
            <w:shd w:val="clear" w:color="auto" w:fill="auto"/>
            <w:noWrap/>
            <w:hideMark/>
          </w:tcPr>
          <w:p w14:paraId="1254835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0</w:t>
            </w:r>
          </w:p>
        </w:tc>
      </w:tr>
      <w:tr w:rsidR="00C84AF6" w:rsidRPr="00250117" w14:paraId="1DEF3D29" w14:textId="77777777" w:rsidTr="00B27DA0">
        <w:trPr>
          <w:trHeight w:val="300"/>
          <w:jc w:val="center"/>
        </w:trPr>
        <w:tc>
          <w:tcPr>
            <w:tcW w:w="480" w:type="pct"/>
            <w:tcBorders>
              <w:right w:val="single" w:sz="4" w:space="0" w:color="auto"/>
            </w:tcBorders>
          </w:tcPr>
          <w:p w14:paraId="771A8583"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hideMark/>
          </w:tcPr>
          <w:p w14:paraId="4F80FA2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c>
          <w:tcPr>
            <w:tcW w:w="378" w:type="pct"/>
            <w:shd w:val="clear" w:color="auto" w:fill="auto"/>
            <w:noWrap/>
            <w:hideMark/>
          </w:tcPr>
          <w:p w14:paraId="2208DAD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8</w:t>
            </w:r>
          </w:p>
        </w:tc>
        <w:tc>
          <w:tcPr>
            <w:tcW w:w="376" w:type="pct"/>
            <w:shd w:val="clear" w:color="auto" w:fill="auto"/>
            <w:noWrap/>
            <w:hideMark/>
          </w:tcPr>
          <w:p w14:paraId="48BF766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-15</w:t>
            </w:r>
          </w:p>
        </w:tc>
        <w:tc>
          <w:tcPr>
            <w:tcW w:w="378" w:type="pct"/>
            <w:shd w:val="clear" w:color="auto" w:fill="auto"/>
            <w:noWrap/>
            <w:hideMark/>
          </w:tcPr>
          <w:p w14:paraId="742EAF53"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25</w:t>
            </w:r>
          </w:p>
        </w:tc>
        <w:tc>
          <w:tcPr>
            <w:tcW w:w="376" w:type="pct"/>
            <w:shd w:val="clear" w:color="auto" w:fill="auto"/>
            <w:noWrap/>
            <w:hideMark/>
          </w:tcPr>
          <w:p w14:paraId="3E08F5CB"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-48</w:t>
            </w:r>
          </w:p>
        </w:tc>
        <w:tc>
          <w:tcPr>
            <w:tcW w:w="377" w:type="pct"/>
            <w:shd w:val="clear" w:color="auto" w:fill="auto"/>
            <w:noWrap/>
            <w:hideMark/>
          </w:tcPr>
          <w:p w14:paraId="78CA4349"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235</w:t>
            </w:r>
          </w:p>
        </w:tc>
        <w:tc>
          <w:tcPr>
            <w:tcW w:w="376" w:type="pct"/>
            <w:shd w:val="clear" w:color="auto" w:fill="auto"/>
            <w:noWrap/>
            <w:hideMark/>
          </w:tcPr>
          <w:p w14:paraId="02843FD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71</w:t>
            </w:r>
          </w:p>
        </w:tc>
        <w:tc>
          <w:tcPr>
            <w:tcW w:w="377" w:type="pct"/>
            <w:shd w:val="clear" w:color="auto" w:fill="auto"/>
            <w:noWrap/>
            <w:hideMark/>
          </w:tcPr>
          <w:p w14:paraId="2692839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-25</w:t>
            </w:r>
          </w:p>
        </w:tc>
        <w:tc>
          <w:tcPr>
            <w:tcW w:w="376" w:type="pct"/>
            <w:shd w:val="clear" w:color="auto" w:fill="auto"/>
            <w:noWrap/>
            <w:hideMark/>
          </w:tcPr>
          <w:p w14:paraId="5DCFC35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12</w:t>
            </w:r>
          </w:p>
        </w:tc>
        <w:tc>
          <w:tcPr>
            <w:tcW w:w="377" w:type="pct"/>
            <w:shd w:val="clear" w:color="auto" w:fill="auto"/>
            <w:noWrap/>
            <w:hideMark/>
          </w:tcPr>
          <w:p w14:paraId="06862FB6"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-6</w:t>
            </w:r>
          </w:p>
        </w:tc>
        <w:tc>
          <w:tcPr>
            <w:tcW w:w="376" w:type="pct"/>
            <w:shd w:val="clear" w:color="auto" w:fill="auto"/>
            <w:noWrap/>
            <w:hideMark/>
          </w:tcPr>
          <w:p w14:paraId="64E10EB0"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c>
          <w:tcPr>
            <w:tcW w:w="377" w:type="pct"/>
            <w:shd w:val="clear" w:color="auto" w:fill="auto"/>
            <w:noWrap/>
            <w:hideMark/>
          </w:tcPr>
          <w:p w14:paraId="28FD7145"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0</w:t>
            </w:r>
          </w:p>
        </w:tc>
      </w:tr>
      <w:tr w:rsidR="00C84AF6" w:rsidRPr="00250117" w14:paraId="7C98AC0F" w14:textId="77777777" w:rsidTr="00B27DA0">
        <w:trPr>
          <w:trHeight w:val="300"/>
          <w:jc w:val="center"/>
        </w:trPr>
        <w:tc>
          <w:tcPr>
            <w:tcW w:w="480" w:type="pct"/>
            <w:tcBorders>
              <w:right w:val="single" w:sz="4" w:space="0" w:color="auto"/>
            </w:tcBorders>
          </w:tcPr>
          <w:p w14:paraId="7E0A003E"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hideMark/>
          </w:tcPr>
          <w:p w14:paraId="60B84D1F"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c>
          <w:tcPr>
            <w:tcW w:w="378" w:type="pct"/>
            <w:shd w:val="clear" w:color="auto" w:fill="auto"/>
            <w:noWrap/>
            <w:hideMark/>
          </w:tcPr>
          <w:p w14:paraId="19738F2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9</w:t>
            </w:r>
          </w:p>
        </w:tc>
        <w:tc>
          <w:tcPr>
            <w:tcW w:w="376" w:type="pct"/>
            <w:shd w:val="clear" w:color="auto" w:fill="auto"/>
            <w:noWrap/>
            <w:hideMark/>
          </w:tcPr>
          <w:p w14:paraId="0148A74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-16</w:t>
            </w:r>
          </w:p>
        </w:tc>
        <w:tc>
          <w:tcPr>
            <w:tcW w:w="378" w:type="pct"/>
            <w:shd w:val="clear" w:color="auto" w:fill="auto"/>
            <w:noWrap/>
            <w:hideMark/>
          </w:tcPr>
          <w:p w14:paraId="5B46719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28</w:t>
            </w:r>
          </w:p>
        </w:tc>
        <w:tc>
          <w:tcPr>
            <w:tcW w:w="376" w:type="pct"/>
            <w:shd w:val="clear" w:color="auto" w:fill="auto"/>
            <w:noWrap/>
            <w:hideMark/>
          </w:tcPr>
          <w:p w14:paraId="38816290"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-53</w:t>
            </w:r>
          </w:p>
        </w:tc>
        <w:tc>
          <w:tcPr>
            <w:tcW w:w="377" w:type="pct"/>
            <w:shd w:val="clear" w:color="auto" w:fill="auto"/>
            <w:noWrap/>
            <w:hideMark/>
          </w:tcPr>
          <w:p w14:paraId="56AEFB0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220</w:t>
            </w:r>
          </w:p>
        </w:tc>
        <w:tc>
          <w:tcPr>
            <w:tcW w:w="376" w:type="pct"/>
            <w:shd w:val="clear" w:color="auto" w:fill="auto"/>
            <w:noWrap/>
            <w:hideMark/>
          </w:tcPr>
          <w:p w14:paraId="11E1887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93</w:t>
            </w:r>
          </w:p>
        </w:tc>
        <w:tc>
          <w:tcPr>
            <w:tcW w:w="377" w:type="pct"/>
            <w:shd w:val="clear" w:color="auto" w:fill="auto"/>
            <w:noWrap/>
            <w:hideMark/>
          </w:tcPr>
          <w:p w14:paraId="143D5BA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-32</w:t>
            </w:r>
          </w:p>
        </w:tc>
        <w:tc>
          <w:tcPr>
            <w:tcW w:w="376" w:type="pct"/>
            <w:shd w:val="clear" w:color="auto" w:fill="auto"/>
            <w:noWrap/>
            <w:hideMark/>
          </w:tcPr>
          <w:p w14:paraId="10F108E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16</w:t>
            </w:r>
          </w:p>
        </w:tc>
        <w:tc>
          <w:tcPr>
            <w:tcW w:w="377" w:type="pct"/>
            <w:shd w:val="clear" w:color="auto" w:fill="auto"/>
            <w:noWrap/>
            <w:hideMark/>
          </w:tcPr>
          <w:p w14:paraId="09EE6DF8"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-8</w:t>
            </w:r>
          </w:p>
        </w:tc>
        <w:tc>
          <w:tcPr>
            <w:tcW w:w="376" w:type="pct"/>
            <w:shd w:val="clear" w:color="auto" w:fill="auto"/>
            <w:noWrap/>
            <w:hideMark/>
          </w:tcPr>
          <w:p w14:paraId="1AFD687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c>
          <w:tcPr>
            <w:tcW w:w="377" w:type="pct"/>
            <w:shd w:val="clear" w:color="auto" w:fill="auto"/>
            <w:noWrap/>
            <w:hideMark/>
          </w:tcPr>
          <w:p w14:paraId="069E2907"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w:t>
            </w:r>
          </w:p>
        </w:tc>
      </w:tr>
      <w:tr w:rsidR="00C84AF6" w:rsidRPr="00250117" w14:paraId="6DF00A5B" w14:textId="77777777" w:rsidTr="00B27DA0">
        <w:trPr>
          <w:trHeight w:val="300"/>
          <w:jc w:val="center"/>
        </w:trPr>
        <w:tc>
          <w:tcPr>
            <w:tcW w:w="480" w:type="pct"/>
            <w:tcBorders>
              <w:right w:val="single" w:sz="4" w:space="0" w:color="auto"/>
            </w:tcBorders>
          </w:tcPr>
          <w:p w14:paraId="080DB656"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hideMark/>
          </w:tcPr>
          <w:p w14:paraId="1118B086"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c>
          <w:tcPr>
            <w:tcW w:w="378" w:type="pct"/>
            <w:shd w:val="clear" w:color="auto" w:fill="auto"/>
            <w:noWrap/>
            <w:hideMark/>
          </w:tcPr>
          <w:p w14:paraId="7B38CFC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8</w:t>
            </w:r>
          </w:p>
        </w:tc>
        <w:tc>
          <w:tcPr>
            <w:tcW w:w="376" w:type="pct"/>
            <w:shd w:val="clear" w:color="auto" w:fill="auto"/>
            <w:noWrap/>
            <w:hideMark/>
          </w:tcPr>
          <w:p w14:paraId="4D871F77"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-16</w:t>
            </w:r>
          </w:p>
        </w:tc>
        <w:tc>
          <w:tcPr>
            <w:tcW w:w="378" w:type="pct"/>
            <w:shd w:val="clear" w:color="auto" w:fill="auto"/>
            <w:noWrap/>
            <w:hideMark/>
          </w:tcPr>
          <w:p w14:paraId="53CEF7E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28</w:t>
            </w:r>
          </w:p>
        </w:tc>
        <w:tc>
          <w:tcPr>
            <w:tcW w:w="376" w:type="pct"/>
            <w:shd w:val="clear" w:color="auto" w:fill="auto"/>
            <w:noWrap/>
            <w:hideMark/>
          </w:tcPr>
          <w:p w14:paraId="4609A420"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-54</w:t>
            </w:r>
          </w:p>
        </w:tc>
        <w:tc>
          <w:tcPr>
            <w:tcW w:w="377" w:type="pct"/>
            <w:shd w:val="clear" w:color="auto" w:fill="auto"/>
            <w:noWrap/>
            <w:hideMark/>
          </w:tcPr>
          <w:p w14:paraId="7AEA2A7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204</w:t>
            </w:r>
          </w:p>
        </w:tc>
        <w:tc>
          <w:tcPr>
            <w:tcW w:w="376" w:type="pct"/>
            <w:shd w:val="clear" w:color="auto" w:fill="auto"/>
            <w:noWrap/>
            <w:hideMark/>
          </w:tcPr>
          <w:p w14:paraId="046C75C5"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116</w:t>
            </w:r>
          </w:p>
        </w:tc>
        <w:tc>
          <w:tcPr>
            <w:tcW w:w="377" w:type="pct"/>
            <w:shd w:val="clear" w:color="auto" w:fill="auto"/>
            <w:noWrap/>
            <w:hideMark/>
          </w:tcPr>
          <w:p w14:paraId="4FEECC53"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-39</w:t>
            </w:r>
          </w:p>
        </w:tc>
        <w:tc>
          <w:tcPr>
            <w:tcW w:w="376" w:type="pct"/>
            <w:shd w:val="clear" w:color="auto" w:fill="auto"/>
            <w:noWrap/>
            <w:hideMark/>
          </w:tcPr>
          <w:p w14:paraId="17216A1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19</w:t>
            </w:r>
          </w:p>
        </w:tc>
        <w:tc>
          <w:tcPr>
            <w:tcW w:w="377" w:type="pct"/>
            <w:shd w:val="clear" w:color="auto" w:fill="auto"/>
            <w:noWrap/>
            <w:hideMark/>
          </w:tcPr>
          <w:p w14:paraId="77F0ABD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-10</w:t>
            </w:r>
          </w:p>
        </w:tc>
        <w:tc>
          <w:tcPr>
            <w:tcW w:w="376" w:type="pct"/>
            <w:shd w:val="clear" w:color="auto" w:fill="auto"/>
            <w:noWrap/>
            <w:hideMark/>
          </w:tcPr>
          <w:p w14:paraId="66FCE74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4</w:t>
            </w:r>
          </w:p>
        </w:tc>
        <w:tc>
          <w:tcPr>
            <w:tcW w:w="377" w:type="pct"/>
            <w:shd w:val="clear" w:color="auto" w:fill="auto"/>
            <w:noWrap/>
            <w:hideMark/>
          </w:tcPr>
          <w:p w14:paraId="0F41E4B7"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w:t>
            </w:r>
          </w:p>
        </w:tc>
      </w:tr>
      <w:tr w:rsidR="00C84AF6" w:rsidRPr="00250117" w14:paraId="17005B6D" w14:textId="77777777" w:rsidTr="00B27DA0">
        <w:trPr>
          <w:trHeight w:val="300"/>
          <w:jc w:val="center"/>
        </w:trPr>
        <w:tc>
          <w:tcPr>
            <w:tcW w:w="480" w:type="pct"/>
            <w:tcBorders>
              <w:right w:val="single" w:sz="4" w:space="0" w:color="auto"/>
            </w:tcBorders>
          </w:tcPr>
          <w:p w14:paraId="2CCA4902"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hideMark/>
          </w:tcPr>
          <w:p w14:paraId="675FA69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c>
          <w:tcPr>
            <w:tcW w:w="378" w:type="pct"/>
            <w:shd w:val="clear" w:color="auto" w:fill="auto"/>
            <w:noWrap/>
            <w:hideMark/>
          </w:tcPr>
          <w:p w14:paraId="5B87F3E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8</w:t>
            </w:r>
          </w:p>
        </w:tc>
        <w:tc>
          <w:tcPr>
            <w:tcW w:w="376" w:type="pct"/>
            <w:shd w:val="clear" w:color="auto" w:fill="auto"/>
            <w:noWrap/>
            <w:hideMark/>
          </w:tcPr>
          <w:p w14:paraId="09A401F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-15</w:t>
            </w:r>
          </w:p>
        </w:tc>
        <w:tc>
          <w:tcPr>
            <w:tcW w:w="378" w:type="pct"/>
            <w:shd w:val="clear" w:color="auto" w:fill="auto"/>
            <w:noWrap/>
            <w:hideMark/>
          </w:tcPr>
          <w:p w14:paraId="73EB300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27</w:t>
            </w:r>
          </w:p>
        </w:tc>
        <w:tc>
          <w:tcPr>
            <w:tcW w:w="376" w:type="pct"/>
            <w:shd w:val="clear" w:color="auto" w:fill="auto"/>
            <w:noWrap/>
            <w:hideMark/>
          </w:tcPr>
          <w:p w14:paraId="209F30B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-53</w:t>
            </w:r>
          </w:p>
        </w:tc>
        <w:tc>
          <w:tcPr>
            <w:tcW w:w="377" w:type="pct"/>
            <w:shd w:val="clear" w:color="auto" w:fill="auto"/>
            <w:noWrap/>
            <w:hideMark/>
          </w:tcPr>
          <w:p w14:paraId="161D067F"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183</w:t>
            </w:r>
          </w:p>
        </w:tc>
        <w:tc>
          <w:tcPr>
            <w:tcW w:w="376" w:type="pct"/>
            <w:shd w:val="clear" w:color="auto" w:fill="auto"/>
            <w:noWrap/>
            <w:hideMark/>
          </w:tcPr>
          <w:p w14:paraId="728EEF1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139</w:t>
            </w:r>
          </w:p>
        </w:tc>
        <w:tc>
          <w:tcPr>
            <w:tcW w:w="377" w:type="pct"/>
            <w:shd w:val="clear" w:color="auto" w:fill="auto"/>
            <w:noWrap/>
            <w:hideMark/>
          </w:tcPr>
          <w:p w14:paraId="7076D443"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-45</w:t>
            </w:r>
          </w:p>
        </w:tc>
        <w:tc>
          <w:tcPr>
            <w:tcW w:w="376" w:type="pct"/>
            <w:shd w:val="clear" w:color="auto" w:fill="auto"/>
            <w:noWrap/>
            <w:hideMark/>
          </w:tcPr>
          <w:p w14:paraId="19BA143D"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22</w:t>
            </w:r>
          </w:p>
        </w:tc>
        <w:tc>
          <w:tcPr>
            <w:tcW w:w="377" w:type="pct"/>
            <w:shd w:val="clear" w:color="auto" w:fill="auto"/>
            <w:noWrap/>
            <w:hideMark/>
          </w:tcPr>
          <w:p w14:paraId="12A7326B"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-12</w:t>
            </w:r>
          </w:p>
        </w:tc>
        <w:tc>
          <w:tcPr>
            <w:tcW w:w="376" w:type="pct"/>
            <w:shd w:val="clear" w:color="auto" w:fill="auto"/>
            <w:noWrap/>
            <w:hideMark/>
          </w:tcPr>
          <w:p w14:paraId="3345E693"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w:t>
            </w:r>
          </w:p>
        </w:tc>
        <w:tc>
          <w:tcPr>
            <w:tcW w:w="377" w:type="pct"/>
            <w:shd w:val="clear" w:color="auto" w:fill="auto"/>
            <w:noWrap/>
            <w:hideMark/>
          </w:tcPr>
          <w:p w14:paraId="1BAB559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w:t>
            </w:r>
          </w:p>
        </w:tc>
      </w:tr>
      <w:tr w:rsidR="00C84AF6" w:rsidRPr="00250117" w14:paraId="112F9E3E" w14:textId="77777777" w:rsidTr="00B27DA0">
        <w:trPr>
          <w:trHeight w:val="300"/>
          <w:jc w:val="center"/>
        </w:trPr>
        <w:tc>
          <w:tcPr>
            <w:tcW w:w="480" w:type="pct"/>
            <w:tcBorders>
              <w:right w:val="single" w:sz="4" w:space="0" w:color="auto"/>
            </w:tcBorders>
          </w:tcPr>
          <w:p w14:paraId="03C033F3"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hideMark/>
          </w:tcPr>
          <w:p w14:paraId="7F95B276"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c>
          <w:tcPr>
            <w:tcW w:w="378" w:type="pct"/>
            <w:shd w:val="clear" w:color="auto" w:fill="auto"/>
            <w:noWrap/>
            <w:hideMark/>
          </w:tcPr>
          <w:p w14:paraId="2CEC5A1F"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6</w:t>
            </w:r>
          </w:p>
        </w:tc>
        <w:tc>
          <w:tcPr>
            <w:tcW w:w="376" w:type="pct"/>
            <w:shd w:val="clear" w:color="auto" w:fill="auto"/>
            <w:noWrap/>
            <w:hideMark/>
          </w:tcPr>
          <w:p w14:paraId="024A177B"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-13</w:t>
            </w:r>
          </w:p>
        </w:tc>
        <w:tc>
          <w:tcPr>
            <w:tcW w:w="378" w:type="pct"/>
            <w:shd w:val="clear" w:color="auto" w:fill="auto"/>
            <w:noWrap/>
            <w:hideMark/>
          </w:tcPr>
          <w:p w14:paraId="6F737058"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25</w:t>
            </w:r>
          </w:p>
        </w:tc>
        <w:tc>
          <w:tcPr>
            <w:tcW w:w="376" w:type="pct"/>
            <w:shd w:val="clear" w:color="auto" w:fill="auto"/>
            <w:noWrap/>
            <w:hideMark/>
          </w:tcPr>
          <w:p w14:paraId="3AA9D5AF"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-50</w:t>
            </w:r>
          </w:p>
        </w:tc>
        <w:tc>
          <w:tcPr>
            <w:tcW w:w="377" w:type="pct"/>
            <w:shd w:val="clear" w:color="auto" w:fill="auto"/>
            <w:noWrap/>
            <w:hideMark/>
          </w:tcPr>
          <w:p w14:paraId="207772C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162</w:t>
            </w:r>
          </w:p>
        </w:tc>
        <w:tc>
          <w:tcPr>
            <w:tcW w:w="376" w:type="pct"/>
            <w:shd w:val="clear" w:color="auto" w:fill="auto"/>
            <w:noWrap/>
            <w:hideMark/>
          </w:tcPr>
          <w:p w14:paraId="217A9B07"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162</w:t>
            </w:r>
          </w:p>
        </w:tc>
        <w:tc>
          <w:tcPr>
            <w:tcW w:w="377" w:type="pct"/>
            <w:shd w:val="clear" w:color="auto" w:fill="auto"/>
            <w:noWrap/>
            <w:hideMark/>
          </w:tcPr>
          <w:p w14:paraId="779A1C8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-50</w:t>
            </w:r>
          </w:p>
        </w:tc>
        <w:tc>
          <w:tcPr>
            <w:tcW w:w="376" w:type="pct"/>
            <w:shd w:val="clear" w:color="auto" w:fill="auto"/>
            <w:noWrap/>
            <w:hideMark/>
          </w:tcPr>
          <w:p w14:paraId="6E446D35"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25</w:t>
            </w:r>
          </w:p>
        </w:tc>
        <w:tc>
          <w:tcPr>
            <w:tcW w:w="377" w:type="pct"/>
            <w:shd w:val="clear" w:color="auto" w:fill="auto"/>
            <w:noWrap/>
            <w:hideMark/>
          </w:tcPr>
          <w:p w14:paraId="521E7D45"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-13</w:t>
            </w:r>
          </w:p>
        </w:tc>
        <w:tc>
          <w:tcPr>
            <w:tcW w:w="376" w:type="pct"/>
            <w:shd w:val="clear" w:color="auto" w:fill="auto"/>
            <w:noWrap/>
            <w:hideMark/>
          </w:tcPr>
          <w:p w14:paraId="76B8930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6</w:t>
            </w:r>
          </w:p>
        </w:tc>
        <w:tc>
          <w:tcPr>
            <w:tcW w:w="377" w:type="pct"/>
            <w:shd w:val="clear" w:color="auto" w:fill="auto"/>
            <w:noWrap/>
            <w:hideMark/>
          </w:tcPr>
          <w:p w14:paraId="21ECB6D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r>
      <w:tr w:rsidR="00C84AF6" w:rsidRPr="00250117" w14:paraId="4BA8CA6B" w14:textId="77777777" w:rsidTr="00B27DA0">
        <w:trPr>
          <w:trHeight w:val="300"/>
          <w:jc w:val="center"/>
        </w:trPr>
        <w:tc>
          <w:tcPr>
            <w:tcW w:w="480" w:type="pct"/>
            <w:tcBorders>
              <w:right w:val="single" w:sz="4" w:space="0" w:color="auto"/>
            </w:tcBorders>
          </w:tcPr>
          <w:p w14:paraId="6AD66A37"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hideMark/>
          </w:tcPr>
          <w:p w14:paraId="3EB5BAF0"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w:t>
            </w:r>
          </w:p>
        </w:tc>
        <w:tc>
          <w:tcPr>
            <w:tcW w:w="378" w:type="pct"/>
            <w:shd w:val="clear" w:color="auto" w:fill="auto"/>
            <w:noWrap/>
            <w:hideMark/>
          </w:tcPr>
          <w:p w14:paraId="5CD165DF"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w:t>
            </w:r>
          </w:p>
        </w:tc>
        <w:tc>
          <w:tcPr>
            <w:tcW w:w="376" w:type="pct"/>
            <w:shd w:val="clear" w:color="auto" w:fill="auto"/>
            <w:noWrap/>
            <w:hideMark/>
          </w:tcPr>
          <w:p w14:paraId="683E104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-12</w:t>
            </w:r>
          </w:p>
        </w:tc>
        <w:tc>
          <w:tcPr>
            <w:tcW w:w="378" w:type="pct"/>
            <w:shd w:val="clear" w:color="auto" w:fill="auto"/>
            <w:noWrap/>
            <w:hideMark/>
          </w:tcPr>
          <w:p w14:paraId="30043037"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22</w:t>
            </w:r>
          </w:p>
        </w:tc>
        <w:tc>
          <w:tcPr>
            <w:tcW w:w="376" w:type="pct"/>
            <w:shd w:val="clear" w:color="auto" w:fill="auto"/>
            <w:noWrap/>
            <w:hideMark/>
          </w:tcPr>
          <w:p w14:paraId="2BBA8A7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-45</w:t>
            </w:r>
          </w:p>
        </w:tc>
        <w:tc>
          <w:tcPr>
            <w:tcW w:w="377" w:type="pct"/>
            <w:shd w:val="clear" w:color="auto" w:fill="auto"/>
            <w:noWrap/>
            <w:hideMark/>
          </w:tcPr>
          <w:p w14:paraId="2E5DF070"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139</w:t>
            </w:r>
          </w:p>
        </w:tc>
        <w:tc>
          <w:tcPr>
            <w:tcW w:w="376" w:type="pct"/>
            <w:shd w:val="clear" w:color="auto" w:fill="auto"/>
            <w:noWrap/>
            <w:hideMark/>
          </w:tcPr>
          <w:p w14:paraId="64DDB4E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183</w:t>
            </w:r>
          </w:p>
        </w:tc>
        <w:tc>
          <w:tcPr>
            <w:tcW w:w="377" w:type="pct"/>
            <w:shd w:val="clear" w:color="auto" w:fill="auto"/>
            <w:noWrap/>
            <w:hideMark/>
          </w:tcPr>
          <w:p w14:paraId="2872E9CD"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-53</w:t>
            </w:r>
          </w:p>
        </w:tc>
        <w:tc>
          <w:tcPr>
            <w:tcW w:w="376" w:type="pct"/>
            <w:shd w:val="clear" w:color="auto" w:fill="auto"/>
            <w:noWrap/>
            <w:hideMark/>
          </w:tcPr>
          <w:p w14:paraId="5B80210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27</w:t>
            </w:r>
          </w:p>
        </w:tc>
        <w:tc>
          <w:tcPr>
            <w:tcW w:w="377" w:type="pct"/>
            <w:shd w:val="clear" w:color="auto" w:fill="auto"/>
            <w:noWrap/>
            <w:hideMark/>
          </w:tcPr>
          <w:p w14:paraId="5D811025"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-15</w:t>
            </w:r>
          </w:p>
        </w:tc>
        <w:tc>
          <w:tcPr>
            <w:tcW w:w="376" w:type="pct"/>
            <w:shd w:val="clear" w:color="auto" w:fill="auto"/>
            <w:noWrap/>
            <w:hideMark/>
          </w:tcPr>
          <w:p w14:paraId="3B553129"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8</w:t>
            </w:r>
          </w:p>
        </w:tc>
        <w:tc>
          <w:tcPr>
            <w:tcW w:w="377" w:type="pct"/>
            <w:shd w:val="clear" w:color="auto" w:fill="auto"/>
            <w:noWrap/>
            <w:hideMark/>
          </w:tcPr>
          <w:p w14:paraId="4E4BC3F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r>
      <w:tr w:rsidR="00C84AF6" w:rsidRPr="00250117" w14:paraId="12D22A5E" w14:textId="77777777" w:rsidTr="00B27DA0">
        <w:trPr>
          <w:trHeight w:val="300"/>
          <w:jc w:val="center"/>
        </w:trPr>
        <w:tc>
          <w:tcPr>
            <w:tcW w:w="480" w:type="pct"/>
            <w:tcBorders>
              <w:right w:val="single" w:sz="4" w:space="0" w:color="auto"/>
            </w:tcBorders>
          </w:tcPr>
          <w:p w14:paraId="256A4ADB"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hideMark/>
          </w:tcPr>
          <w:p w14:paraId="79C6812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w:t>
            </w:r>
          </w:p>
        </w:tc>
        <w:tc>
          <w:tcPr>
            <w:tcW w:w="378" w:type="pct"/>
            <w:shd w:val="clear" w:color="auto" w:fill="auto"/>
            <w:noWrap/>
            <w:hideMark/>
          </w:tcPr>
          <w:p w14:paraId="4F56C8C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4</w:t>
            </w:r>
          </w:p>
        </w:tc>
        <w:tc>
          <w:tcPr>
            <w:tcW w:w="376" w:type="pct"/>
            <w:shd w:val="clear" w:color="auto" w:fill="auto"/>
            <w:noWrap/>
            <w:hideMark/>
          </w:tcPr>
          <w:p w14:paraId="4F6273DB"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-10</w:t>
            </w:r>
          </w:p>
        </w:tc>
        <w:tc>
          <w:tcPr>
            <w:tcW w:w="378" w:type="pct"/>
            <w:shd w:val="clear" w:color="auto" w:fill="auto"/>
            <w:noWrap/>
            <w:hideMark/>
          </w:tcPr>
          <w:p w14:paraId="0F037D6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19</w:t>
            </w:r>
          </w:p>
        </w:tc>
        <w:tc>
          <w:tcPr>
            <w:tcW w:w="376" w:type="pct"/>
            <w:shd w:val="clear" w:color="auto" w:fill="auto"/>
            <w:noWrap/>
            <w:hideMark/>
          </w:tcPr>
          <w:p w14:paraId="13EF11B8"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-39</w:t>
            </w:r>
          </w:p>
        </w:tc>
        <w:tc>
          <w:tcPr>
            <w:tcW w:w="377" w:type="pct"/>
            <w:shd w:val="clear" w:color="auto" w:fill="auto"/>
            <w:noWrap/>
            <w:hideMark/>
          </w:tcPr>
          <w:p w14:paraId="55877AE3"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116</w:t>
            </w:r>
          </w:p>
        </w:tc>
        <w:tc>
          <w:tcPr>
            <w:tcW w:w="376" w:type="pct"/>
            <w:shd w:val="clear" w:color="auto" w:fill="auto"/>
            <w:noWrap/>
            <w:hideMark/>
          </w:tcPr>
          <w:p w14:paraId="49823566"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204</w:t>
            </w:r>
          </w:p>
        </w:tc>
        <w:tc>
          <w:tcPr>
            <w:tcW w:w="377" w:type="pct"/>
            <w:shd w:val="clear" w:color="auto" w:fill="auto"/>
            <w:noWrap/>
            <w:hideMark/>
          </w:tcPr>
          <w:p w14:paraId="23476937"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-54</w:t>
            </w:r>
          </w:p>
        </w:tc>
        <w:tc>
          <w:tcPr>
            <w:tcW w:w="376" w:type="pct"/>
            <w:shd w:val="clear" w:color="auto" w:fill="auto"/>
            <w:noWrap/>
            <w:hideMark/>
          </w:tcPr>
          <w:p w14:paraId="059C30AF"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28</w:t>
            </w:r>
          </w:p>
        </w:tc>
        <w:tc>
          <w:tcPr>
            <w:tcW w:w="377" w:type="pct"/>
            <w:shd w:val="clear" w:color="auto" w:fill="auto"/>
            <w:noWrap/>
            <w:hideMark/>
          </w:tcPr>
          <w:p w14:paraId="54046AE9"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-16</w:t>
            </w:r>
          </w:p>
        </w:tc>
        <w:tc>
          <w:tcPr>
            <w:tcW w:w="376" w:type="pct"/>
            <w:shd w:val="clear" w:color="auto" w:fill="auto"/>
            <w:noWrap/>
            <w:hideMark/>
          </w:tcPr>
          <w:p w14:paraId="48865578"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8</w:t>
            </w:r>
          </w:p>
        </w:tc>
        <w:tc>
          <w:tcPr>
            <w:tcW w:w="377" w:type="pct"/>
            <w:shd w:val="clear" w:color="auto" w:fill="auto"/>
            <w:noWrap/>
            <w:hideMark/>
          </w:tcPr>
          <w:p w14:paraId="6489BAD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r>
      <w:tr w:rsidR="00C84AF6" w:rsidRPr="00250117" w14:paraId="3B25BB1C" w14:textId="77777777" w:rsidTr="00B27DA0">
        <w:trPr>
          <w:trHeight w:val="300"/>
          <w:jc w:val="center"/>
        </w:trPr>
        <w:tc>
          <w:tcPr>
            <w:tcW w:w="480" w:type="pct"/>
            <w:tcBorders>
              <w:right w:val="single" w:sz="4" w:space="0" w:color="auto"/>
            </w:tcBorders>
          </w:tcPr>
          <w:p w14:paraId="23B02494"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hideMark/>
          </w:tcPr>
          <w:p w14:paraId="3777FFBB"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w:t>
            </w:r>
          </w:p>
        </w:tc>
        <w:tc>
          <w:tcPr>
            <w:tcW w:w="378" w:type="pct"/>
            <w:shd w:val="clear" w:color="auto" w:fill="auto"/>
            <w:noWrap/>
            <w:hideMark/>
          </w:tcPr>
          <w:p w14:paraId="119A8B18"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c>
          <w:tcPr>
            <w:tcW w:w="376" w:type="pct"/>
            <w:shd w:val="clear" w:color="auto" w:fill="auto"/>
            <w:noWrap/>
            <w:hideMark/>
          </w:tcPr>
          <w:p w14:paraId="70D6C93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-8</w:t>
            </w:r>
          </w:p>
        </w:tc>
        <w:tc>
          <w:tcPr>
            <w:tcW w:w="378" w:type="pct"/>
            <w:shd w:val="clear" w:color="auto" w:fill="auto"/>
            <w:noWrap/>
            <w:hideMark/>
          </w:tcPr>
          <w:p w14:paraId="7AF3523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16</w:t>
            </w:r>
          </w:p>
        </w:tc>
        <w:tc>
          <w:tcPr>
            <w:tcW w:w="376" w:type="pct"/>
            <w:shd w:val="clear" w:color="auto" w:fill="auto"/>
            <w:noWrap/>
            <w:hideMark/>
          </w:tcPr>
          <w:p w14:paraId="63A53FF9"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-32</w:t>
            </w:r>
          </w:p>
        </w:tc>
        <w:tc>
          <w:tcPr>
            <w:tcW w:w="377" w:type="pct"/>
            <w:shd w:val="clear" w:color="auto" w:fill="auto"/>
            <w:noWrap/>
            <w:hideMark/>
          </w:tcPr>
          <w:p w14:paraId="55941E6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93</w:t>
            </w:r>
          </w:p>
        </w:tc>
        <w:tc>
          <w:tcPr>
            <w:tcW w:w="376" w:type="pct"/>
            <w:shd w:val="clear" w:color="auto" w:fill="auto"/>
            <w:noWrap/>
            <w:hideMark/>
          </w:tcPr>
          <w:p w14:paraId="2E5E50C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220</w:t>
            </w:r>
          </w:p>
        </w:tc>
        <w:tc>
          <w:tcPr>
            <w:tcW w:w="377" w:type="pct"/>
            <w:shd w:val="clear" w:color="auto" w:fill="auto"/>
            <w:noWrap/>
            <w:hideMark/>
          </w:tcPr>
          <w:p w14:paraId="734E689D"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-53</w:t>
            </w:r>
          </w:p>
        </w:tc>
        <w:tc>
          <w:tcPr>
            <w:tcW w:w="376" w:type="pct"/>
            <w:shd w:val="clear" w:color="auto" w:fill="auto"/>
            <w:noWrap/>
            <w:hideMark/>
          </w:tcPr>
          <w:p w14:paraId="22104C5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28</w:t>
            </w:r>
          </w:p>
        </w:tc>
        <w:tc>
          <w:tcPr>
            <w:tcW w:w="377" w:type="pct"/>
            <w:shd w:val="clear" w:color="auto" w:fill="auto"/>
            <w:noWrap/>
            <w:hideMark/>
          </w:tcPr>
          <w:p w14:paraId="664C8DE0"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-16</w:t>
            </w:r>
          </w:p>
        </w:tc>
        <w:tc>
          <w:tcPr>
            <w:tcW w:w="376" w:type="pct"/>
            <w:shd w:val="clear" w:color="auto" w:fill="auto"/>
            <w:noWrap/>
            <w:hideMark/>
          </w:tcPr>
          <w:p w14:paraId="21EBAB09"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9</w:t>
            </w:r>
          </w:p>
        </w:tc>
        <w:tc>
          <w:tcPr>
            <w:tcW w:w="377" w:type="pct"/>
            <w:shd w:val="clear" w:color="auto" w:fill="auto"/>
            <w:noWrap/>
            <w:hideMark/>
          </w:tcPr>
          <w:p w14:paraId="690D37E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r>
      <w:tr w:rsidR="00C84AF6" w:rsidRPr="00250117" w14:paraId="5AD07D06" w14:textId="77777777" w:rsidTr="00B27DA0">
        <w:trPr>
          <w:trHeight w:val="300"/>
          <w:jc w:val="center"/>
        </w:trPr>
        <w:tc>
          <w:tcPr>
            <w:tcW w:w="480" w:type="pct"/>
            <w:tcBorders>
              <w:right w:val="single" w:sz="4" w:space="0" w:color="auto"/>
            </w:tcBorders>
          </w:tcPr>
          <w:p w14:paraId="3187EB21"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hideMark/>
          </w:tcPr>
          <w:p w14:paraId="46540F2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0</w:t>
            </w:r>
          </w:p>
        </w:tc>
        <w:tc>
          <w:tcPr>
            <w:tcW w:w="378" w:type="pct"/>
            <w:shd w:val="clear" w:color="auto" w:fill="auto"/>
            <w:noWrap/>
            <w:hideMark/>
          </w:tcPr>
          <w:p w14:paraId="21D72869"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c>
          <w:tcPr>
            <w:tcW w:w="376" w:type="pct"/>
            <w:shd w:val="clear" w:color="auto" w:fill="auto"/>
            <w:noWrap/>
            <w:hideMark/>
          </w:tcPr>
          <w:p w14:paraId="56360FA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-6</w:t>
            </w:r>
          </w:p>
        </w:tc>
        <w:tc>
          <w:tcPr>
            <w:tcW w:w="378" w:type="pct"/>
            <w:shd w:val="clear" w:color="auto" w:fill="auto"/>
            <w:noWrap/>
            <w:hideMark/>
          </w:tcPr>
          <w:p w14:paraId="730416EB"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12</w:t>
            </w:r>
          </w:p>
        </w:tc>
        <w:tc>
          <w:tcPr>
            <w:tcW w:w="376" w:type="pct"/>
            <w:shd w:val="clear" w:color="auto" w:fill="auto"/>
            <w:noWrap/>
            <w:hideMark/>
          </w:tcPr>
          <w:p w14:paraId="7EF0229D"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-25</w:t>
            </w:r>
          </w:p>
        </w:tc>
        <w:tc>
          <w:tcPr>
            <w:tcW w:w="377" w:type="pct"/>
            <w:shd w:val="clear" w:color="auto" w:fill="auto"/>
            <w:noWrap/>
            <w:hideMark/>
          </w:tcPr>
          <w:p w14:paraId="5D6CDAF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71</w:t>
            </w:r>
          </w:p>
        </w:tc>
        <w:tc>
          <w:tcPr>
            <w:tcW w:w="376" w:type="pct"/>
            <w:shd w:val="clear" w:color="auto" w:fill="auto"/>
            <w:noWrap/>
            <w:hideMark/>
          </w:tcPr>
          <w:p w14:paraId="34183DC5"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235</w:t>
            </w:r>
          </w:p>
        </w:tc>
        <w:tc>
          <w:tcPr>
            <w:tcW w:w="377" w:type="pct"/>
            <w:shd w:val="clear" w:color="auto" w:fill="auto"/>
            <w:noWrap/>
            <w:hideMark/>
          </w:tcPr>
          <w:p w14:paraId="21068FD3"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-48</w:t>
            </w:r>
          </w:p>
        </w:tc>
        <w:tc>
          <w:tcPr>
            <w:tcW w:w="376" w:type="pct"/>
            <w:shd w:val="clear" w:color="auto" w:fill="auto"/>
            <w:noWrap/>
            <w:hideMark/>
          </w:tcPr>
          <w:p w14:paraId="13C862A7"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25</w:t>
            </w:r>
          </w:p>
        </w:tc>
        <w:tc>
          <w:tcPr>
            <w:tcW w:w="377" w:type="pct"/>
            <w:shd w:val="clear" w:color="auto" w:fill="auto"/>
            <w:noWrap/>
            <w:hideMark/>
          </w:tcPr>
          <w:p w14:paraId="097D61B6"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-15</w:t>
            </w:r>
          </w:p>
        </w:tc>
        <w:tc>
          <w:tcPr>
            <w:tcW w:w="376" w:type="pct"/>
            <w:shd w:val="clear" w:color="auto" w:fill="auto"/>
            <w:noWrap/>
            <w:hideMark/>
          </w:tcPr>
          <w:p w14:paraId="2A1A29B5"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8</w:t>
            </w:r>
          </w:p>
        </w:tc>
        <w:tc>
          <w:tcPr>
            <w:tcW w:w="377" w:type="pct"/>
            <w:shd w:val="clear" w:color="auto" w:fill="auto"/>
            <w:noWrap/>
            <w:hideMark/>
          </w:tcPr>
          <w:p w14:paraId="48BECD2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r>
      <w:tr w:rsidR="00C84AF6" w:rsidRPr="00250117" w14:paraId="6788F490" w14:textId="77777777" w:rsidTr="00B27DA0">
        <w:trPr>
          <w:trHeight w:val="300"/>
          <w:jc w:val="center"/>
        </w:trPr>
        <w:tc>
          <w:tcPr>
            <w:tcW w:w="480" w:type="pct"/>
            <w:tcBorders>
              <w:right w:val="single" w:sz="4" w:space="0" w:color="auto"/>
            </w:tcBorders>
          </w:tcPr>
          <w:p w14:paraId="0B5929B2"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hideMark/>
          </w:tcPr>
          <w:p w14:paraId="76A1555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0</w:t>
            </w:r>
          </w:p>
        </w:tc>
        <w:tc>
          <w:tcPr>
            <w:tcW w:w="378" w:type="pct"/>
            <w:shd w:val="clear" w:color="auto" w:fill="auto"/>
            <w:noWrap/>
            <w:hideMark/>
          </w:tcPr>
          <w:p w14:paraId="26532BD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c>
          <w:tcPr>
            <w:tcW w:w="376" w:type="pct"/>
            <w:shd w:val="clear" w:color="auto" w:fill="auto"/>
            <w:noWrap/>
            <w:hideMark/>
          </w:tcPr>
          <w:p w14:paraId="5FC4C2A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-4</w:t>
            </w:r>
          </w:p>
        </w:tc>
        <w:tc>
          <w:tcPr>
            <w:tcW w:w="378" w:type="pct"/>
            <w:shd w:val="clear" w:color="auto" w:fill="auto"/>
            <w:noWrap/>
            <w:hideMark/>
          </w:tcPr>
          <w:p w14:paraId="1A6D20D8"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9</w:t>
            </w:r>
          </w:p>
        </w:tc>
        <w:tc>
          <w:tcPr>
            <w:tcW w:w="376" w:type="pct"/>
            <w:shd w:val="clear" w:color="auto" w:fill="auto"/>
            <w:noWrap/>
            <w:hideMark/>
          </w:tcPr>
          <w:p w14:paraId="6791C89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-18</w:t>
            </w:r>
          </w:p>
        </w:tc>
        <w:tc>
          <w:tcPr>
            <w:tcW w:w="377" w:type="pct"/>
            <w:shd w:val="clear" w:color="auto" w:fill="auto"/>
            <w:noWrap/>
            <w:hideMark/>
          </w:tcPr>
          <w:p w14:paraId="5EC87B87"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50</w:t>
            </w:r>
          </w:p>
        </w:tc>
        <w:tc>
          <w:tcPr>
            <w:tcW w:w="376" w:type="pct"/>
            <w:shd w:val="clear" w:color="auto" w:fill="auto"/>
            <w:noWrap/>
            <w:hideMark/>
          </w:tcPr>
          <w:p w14:paraId="4C37D8DD"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244</w:t>
            </w:r>
          </w:p>
        </w:tc>
        <w:tc>
          <w:tcPr>
            <w:tcW w:w="377" w:type="pct"/>
            <w:shd w:val="clear" w:color="auto" w:fill="auto"/>
            <w:noWrap/>
            <w:hideMark/>
          </w:tcPr>
          <w:p w14:paraId="1587629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-40</w:t>
            </w:r>
          </w:p>
        </w:tc>
        <w:tc>
          <w:tcPr>
            <w:tcW w:w="376" w:type="pct"/>
            <w:shd w:val="clear" w:color="auto" w:fill="auto"/>
            <w:noWrap/>
            <w:hideMark/>
          </w:tcPr>
          <w:p w14:paraId="05DD04B5"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21</w:t>
            </w:r>
          </w:p>
        </w:tc>
        <w:tc>
          <w:tcPr>
            <w:tcW w:w="377" w:type="pct"/>
            <w:shd w:val="clear" w:color="auto" w:fill="auto"/>
            <w:noWrap/>
            <w:hideMark/>
          </w:tcPr>
          <w:p w14:paraId="0B0A57CB"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-12</w:t>
            </w:r>
          </w:p>
        </w:tc>
        <w:tc>
          <w:tcPr>
            <w:tcW w:w="376" w:type="pct"/>
            <w:shd w:val="clear" w:color="auto" w:fill="auto"/>
            <w:noWrap/>
            <w:hideMark/>
          </w:tcPr>
          <w:p w14:paraId="26D6B787"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7</w:t>
            </w:r>
          </w:p>
        </w:tc>
        <w:tc>
          <w:tcPr>
            <w:tcW w:w="377" w:type="pct"/>
            <w:shd w:val="clear" w:color="auto" w:fill="auto"/>
            <w:noWrap/>
            <w:hideMark/>
          </w:tcPr>
          <w:p w14:paraId="164B730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r>
      <w:tr w:rsidR="00C84AF6" w:rsidRPr="00250117" w14:paraId="0BF5EAAC" w14:textId="77777777" w:rsidTr="00B27DA0">
        <w:trPr>
          <w:trHeight w:val="300"/>
          <w:jc w:val="center"/>
        </w:trPr>
        <w:tc>
          <w:tcPr>
            <w:tcW w:w="480" w:type="pct"/>
            <w:tcBorders>
              <w:right w:val="single" w:sz="4" w:space="0" w:color="auto"/>
            </w:tcBorders>
          </w:tcPr>
          <w:p w14:paraId="0C1B1F6B"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hideMark/>
          </w:tcPr>
          <w:p w14:paraId="0790FCF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0</w:t>
            </w:r>
          </w:p>
        </w:tc>
        <w:tc>
          <w:tcPr>
            <w:tcW w:w="378" w:type="pct"/>
            <w:shd w:val="clear" w:color="auto" w:fill="auto"/>
            <w:noWrap/>
            <w:hideMark/>
          </w:tcPr>
          <w:p w14:paraId="6044CF2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w:t>
            </w:r>
          </w:p>
        </w:tc>
        <w:tc>
          <w:tcPr>
            <w:tcW w:w="376" w:type="pct"/>
            <w:shd w:val="clear" w:color="auto" w:fill="auto"/>
            <w:noWrap/>
            <w:hideMark/>
          </w:tcPr>
          <w:p w14:paraId="4ACB8240"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c>
          <w:tcPr>
            <w:tcW w:w="378" w:type="pct"/>
            <w:shd w:val="clear" w:color="auto" w:fill="auto"/>
            <w:noWrap/>
            <w:hideMark/>
          </w:tcPr>
          <w:p w14:paraId="7C50B9D9"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w:t>
            </w:r>
          </w:p>
        </w:tc>
        <w:tc>
          <w:tcPr>
            <w:tcW w:w="376" w:type="pct"/>
            <w:shd w:val="clear" w:color="auto" w:fill="auto"/>
            <w:noWrap/>
            <w:hideMark/>
          </w:tcPr>
          <w:p w14:paraId="3FF6A98D"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-12</w:t>
            </w:r>
          </w:p>
        </w:tc>
        <w:tc>
          <w:tcPr>
            <w:tcW w:w="377" w:type="pct"/>
            <w:shd w:val="clear" w:color="auto" w:fill="auto"/>
            <w:noWrap/>
            <w:hideMark/>
          </w:tcPr>
          <w:p w14:paraId="74D35977"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32</w:t>
            </w:r>
          </w:p>
        </w:tc>
        <w:tc>
          <w:tcPr>
            <w:tcW w:w="376" w:type="pct"/>
            <w:shd w:val="clear" w:color="auto" w:fill="auto"/>
            <w:noWrap/>
            <w:hideMark/>
          </w:tcPr>
          <w:p w14:paraId="6B1C22DD"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253</w:t>
            </w:r>
          </w:p>
        </w:tc>
        <w:tc>
          <w:tcPr>
            <w:tcW w:w="377" w:type="pct"/>
            <w:shd w:val="clear" w:color="auto" w:fill="auto"/>
            <w:noWrap/>
            <w:hideMark/>
          </w:tcPr>
          <w:p w14:paraId="31726336"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-30</w:t>
            </w:r>
          </w:p>
        </w:tc>
        <w:tc>
          <w:tcPr>
            <w:tcW w:w="376" w:type="pct"/>
            <w:shd w:val="clear" w:color="auto" w:fill="auto"/>
            <w:noWrap/>
            <w:hideMark/>
          </w:tcPr>
          <w:p w14:paraId="0C54C9E4"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15</w:t>
            </w:r>
          </w:p>
        </w:tc>
        <w:tc>
          <w:tcPr>
            <w:tcW w:w="377" w:type="pct"/>
            <w:shd w:val="clear" w:color="auto" w:fill="auto"/>
            <w:noWrap/>
            <w:hideMark/>
          </w:tcPr>
          <w:p w14:paraId="2BD1D6F1"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-9</w:t>
            </w:r>
          </w:p>
        </w:tc>
        <w:tc>
          <w:tcPr>
            <w:tcW w:w="376" w:type="pct"/>
            <w:shd w:val="clear" w:color="auto" w:fill="auto"/>
            <w:noWrap/>
            <w:hideMark/>
          </w:tcPr>
          <w:p w14:paraId="2C2FAE59"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w:t>
            </w:r>
          </w:p>
        </w:tc>
        <w:tc>
          <w:tcPr>
            <w:tcW w:w="377" w:type="pct"/>
            <w:shd w:val="clear" w:color="auto" w:fill="auto"/>
            <w:noWrap/>
            <w:hideMark/>
          </w:tcPr>
          <w:p w14:paraId="3C405B28"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w:t>
            </w:r>
          </w:p>
        </w:tc>
      </w:tr>
      <w:tr w:rsidR="00C84AF6" w:rsidRPr="00250117" w14:paraId="474EF4E1" w14:textId="77777777" w:rsidTr="00B27DA0">
        <w:trPr>
          <w:trHeight w:val="300"/>
          <w:jc w:val="center"/>
        </w:trPr>
        <w:tc>
          <w:tcPr>
            <w:tcW w:w="480" w:type="pct"/>
            <w:tcBorders>
              <w:right w:val="single" w:sz="4" w:space="0" w:color="auto"/>
            </w:tcBorders>
          </w:tcPr>
          <w:p w14:paraId="7438737E" w14:textId="77777777" w:rsidR="00C84AF6" w:rsidRPr="00250117"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hideMark/>
          </w:tcPr>
          <w:p w14:paraId="34B38CA7"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0</w:t>
            </w:r>
          </w:p>
        </w:tc>
        <w:tc>
          <w:tcPr>
            <w:tcW w:w="378" w:type="pct"/>
            <w:shd w:val="clear" w:color="auto" w:fill="auto"/>
            <w:noWrap/>
            <w:hideMark/>
          </w:tcPr>
          <w:p w14:paraId="6727C173"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0</w:t>
            </w:r>
          </w:p>
        </w:tc>
        <w:tc>
          <w:tcPr>
            <w:tcW w:w="376" w:type="pct"/>
            <w:shd w:val="clear" w:color="auto" w:fill="auto"/>
            <w:noWrap/>
            <w:hideMark/>
          </w:tcPr>
          <w:p w14:paraId="7B35505C"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w:t>
            </w:r>
          </w:p>
        </w:tc>
        <w:tc>
          <w:tcPr>
            <w:tcW w:w="378" w:type="pct"/>
            <w:shd w:val="clear" w:color="auto" w:fill="auto"/>
            <w:noWrap/>
            <w:hideMark/>
          </w:tcPr>
          <w:p w14:paraId="4758D5BA"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c>
          <w:tcPr>
            <w:tcW w:w="376" w:type="pct"/>
            <w:shd w:val="clear" w:color="auto" w:fill="auto"/>
            <w:noWrap/>
            <w:hideMark/>
          </w:tcPr>
          <w:p w14:paraId="360C2799"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-6</w:t>
            </w:r>
          </w:p>
        </w:tc>
        <w:tc>
          <w:tcPr>
            <w:tcW w:w="377" w:type="pct"/>
            <w:shd w:val="clear" w:color="auto" w:fill="auto"/>
            <w:noWrap/>
            <w:hideMark/>
          </w:tcPr>
          <w:p w14:paraId="0B57E90F"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15</w:t>
            </w:r>
          </w:p>
        </w:tc>
        <w:tc>
          <w:tcPr>
            <w:tcW w:w="376" w:type="pct"/>
            <w:shd w:val="clear" w:color="auto" w:fill="auto"/>
            <w:noWrap/>
            <w:hideMark/>
          </w:tcPr>
          <w:p w14:paraId="46949B12"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256</w:t>
            </w:r>
          </w:p>
        </w:tc>
        <w:tc>
          <w:tcPr>
            <w:tcW w:w="377" w:type="pct"/>
            <w:shd w:val="clear" w:color="auto" w:fill="auto"/>
            <w:noWrap/>
            <w:hideMark/>
          </w:tcPr>
          <w:p w14:paraId="4E0DEB56"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-16</w:t>
            </w:r>
          </w:p>
        </w:tc>
        <w:tc>
          <w:tcPr>
            <w:tcW w:w="376" w:type="pct"/>
            <w:shd w:val="clear" w:color="auto" w:fill="auto"/>
            <w:noWrap/>
            <w:hideMark/>
          </w:tcPr>
          <w:p w14:paraId="070A2E5E"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8</w:t>
            </w:r>
          </w:p>
        </w:tc>
        <w:tc>
          <w:tcPr>
            <w:tcW w:w="377" w:type="pct"/>
            <w:shd w:val="clear" w:color="auto" w:fill="auto"/>
            <w:noWrap/>
            <w:hideMark/>
          </w:tcPr>
          <w:p w14:paraId="2CA183BF"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-5</w:t>
            </w:r>
          </w:p>
        </w:tc>
        <w:tc>
          <w:tcPr>
            <w:tcW w:w="376" w:type="pct"/>
            <w:shd w:val="clear" w:color="auto" w:fill="auto"/>
            <w:noWrap/>
            <w:hideMark/>
          </w:tcPr>
          <w:p w14:paraId="4B4807AF"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3</w:t>
            </w:r>
          </w:p>
        </w:tc>
        <w:tc>
          <w:tcPr>
            <w:tcW w:w="377" w:type="pct"/>
            <w:shd w:val="clear" w:color="auto" w:fill="auto"/>
            <w:noWrap/>
            <w:hideMark/>
          </w:tcPr>
          <w:p w14:paraId="255BA17D" w14:textId="77777777" w:rsidR="00C84AF6" w:rsidRPr="001614DD" w:rsidRDefault="00C84AF6" w:rsidP="00B27D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B27DA0">
              <w:rPr>
                <w:sz w:val="20"/>
              </w:rPr>
              <w:t>-1</w:t>
            </w:r>
          </w:p>
        </w:tc>
      </w:tr>
    </w:tbl>
    <w:p w14:paraId="79A3D8CB" w14:textId="77777777" w:rsidR="00E40B70" w:rsidRPr="00245823" w:rsidRDefault="00E40B70" w:rsidP="002B21EA">
      <w:pPr>
        <w:rPr>
          <w:lang w:val="en-CA"/>
        </w:rPr>
      </w:pPr>
    </w:p>
    <w:p w14:paraId="5E3F3F2C" w14:textId="77777777" w:rsidR="0085701A" w:rsidRDefault="0085701A" w:rsidP="004D677F"/>
    <w:p w14:paraId="7323ADDC" w14:textId="760C28D5" w:rsidR="004D677F" w:rsidRDefault="000E529E" w:rsidP="004D677F">
      <w:r>
        <w:t xml:space="preserve">For chroma interpolation </w:t>
      </w:r>
      <w:r w:rsidR="006564EE">
        <w:t xml:space="preserve">additional </w:t>
      </w:r>
      <w:r>
        <w:t xml:space="preserve">longer </w:t>
      </w:r>
      <w:r w:rsidRPr="0007679A">
        <w:t>6-tap filter</w:t>
      </w:r>
      <w:r w:rsidR="00ED10D8">
        <w:t>s</w:t>
      </w:r>
      <w:r w:rsidR="006564EE">
        <w:t xml:space="preserve"> </w:t>
      </w:r>
      <w:r w:rsidR="005C22F7">
        <w:t xml:space="preserve">are </w:t>
      </w:r>
      <w:r w:rsidR="006564EE">
        <w:t>used. The coefficients of filters are tabulated in</w:t>
      </w:r>
      <w:r w:rsidR="00D30121">
        <w:t xml:space="preserve"> </w:t>
      </w:r>
      <w:r w:rsidR="00D30121">
        <w:fldChar w:fldCharType="begin"/>
      </w:r>
      <w:r w:rsidR="00D30121">
        <w:instrText xml:space="preserve"> REF _Ref107739537 \h </w:instrText>
      </w:r>
      <w:r w:rsidR="00D30121">
        <w:fldChar w:fldCharType="separate"/>
      </w:r>
      <w:r w:rsidR="00E264D5">
        <w:t xml:space="preserve">Table </w:t>
      </w:r>
      <w:r w:rsidR="00E264D5">
        <w:rPr>
          <w:noProof/>
        </w:rPr>
        <w:t>4</w:t>
      </w:r>
      <w:r w:rsidR="00D30121">
        <w:fldChar w:fldCharType="end"/>
      </w:r>
      <w:r>
        <w:t>.</w:t>
      </w:r>
    </w:p>
    <w:p w14:paraId="0DBA561D" w14:textId="77777777" w:rsidR="00DA0207" w:rsidRDefault="00DA0207" w:rsidP="004D677F"/>
    <w:p w14:paraId="5FAE4A98" w14:textId="09E8093C" w:rsidR="00D30121" w:rsidRDefault="00D30121" w:rsidP="002B124A">
      <w:pPr>
        <w:pStyle w:val="Caption"/>
      </w:pPr>
      <w:bookmarkStart w:id="143" w:name="_Ref107739537"/>
      <w:r>
        <w:t xml:space="preserve">Table </w:t>
      </w:r>
      <w:r>
        <w:fldChar w:fldCharType="begin"/>
      </w:r>
      <w:r>
        <w:instrText xml:space="preserve"> SEQ Table \* ARABIC </w:instrText>
      </w:r>
      <w:r>
        <w:fldChar w:fldCharType="separate"/>
      </w:r>
      <w:r w:rsidR="00E264D5">
        <w:rPr>
          <w:noProof/>
        </w:rPr>
        <w:t>4</w:t>
      </w:r>
      <w:r>
        <w:rPr>
          <w:noProof/>
        </w:rPr>
        <w:fldChar w:fldCharType="end"/>
      </w:r>
      <w:bookmarkEnd w:id="143"/>
      <w:r>
        <w:t xml:space="preserve">. </w:t>
      </w:r>
      <w:r w:rsidRPr="00F145F0">
        <w:t>The coefficients of the 6-tap interpolation filter for chroma components</w:t>
      </w:r>
      <w:r>
        <w:t>.</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A0207" w:rsidRPr="0007679A" w14:paraId="20E7BC8F" w14:textId="77777777" w:rsidTr="0067732E">
        <w:trPr>
          <w:trHeight w:val="284"/>
          <w:jc w:val="center"/>
        </w:trPr>
        <w:tc>
          <w:tcPr>
            <w:tcW w:w="0" w:type="auto"/>
            <w:shd w:val="clear" w:color="auto" w:fill="auto"/>
            <w:noWrap/>
            <w:vAlign w:val="center"/>
          </w:tcPr>
          <w:p w14:paraId="61E964C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Fractional position</w:t>
            </w:r>
          </w:p>
        </w:tc>
        <w:tc>
          <w:tcPr>
            <w:tcW w:w="5882" w:type="dxa"/>
            <w:shd w:val="clear" w:color="auto" w:fill="auto"/>
            <w:noWrap/>
            <w:vAlign w:val="center"/>
          </w:tcPr>
          <w:p w14:paraId="51CC2D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Coefficients (6 taps)</w:t>
            </w:r>
          </w:p>
        </w:tc>
      </w:tr>
      <w:tr w:rsidR="00DA0207" w:rsidRPr="0007679A" w14:paraId="4386068F" w14:textId="77777777" w:rsidTr="0067732E">
        <w:trPr>
          <w:trHeight w:val="284"/>
          <w:jc w:val="center"/>
        </w:trPr>
        <w:tc>
          <w:tcPr>
            <w:tcW w:w="0" w:type="auto"/>
            <w:shd w:val="clear" w:color="auto" w:fill="auto"/>
            <w:noWrap/>
            <w:vAlign w:val="center"/>
          </w:tcPr>
          <w:p w14:paraId="7539861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1/32</w:t>
            </w:r>
          </w:p>
        </w:tc>
        <w:tc>
          <w:tcPr>
            <w:tcW w:w="5882" w:type="dxa"/>
            <w:shd w:val="clear" w:color="auto" w:fill="auto"/>
            <w:noWrap/>
          </w:tcPr>
          <w:p w14:paraId="3AD975B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0, 256, 0, 0, 0},</w:t>
            </w:r>
          </w:p>
        </w:tc>
      </w:tr>
      <w:tr w:rsidR="00DA0207" w:rsidRPr="0007679A" w14:paraId="2BB09B57" w14:textId="77777777" w:rsidTr="0067732E">
        <w:trPr>
          <w:trHeight w:val="284"/>
          <w:jc w:val="center"/>
        </w:trPr>
        <w:tc>
          <w:tcPr>
            <w:tcW w:w="0" w:type="auto"/>
            <w:shd w:val="clear" w:color="auto" w:fill="auto"/>
            <w:noWrap/>
            <w:vAlign w:val="center"/>
          </w:tcPr>
          <w:p w14:paraId="07B6795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2/32</w:t>
            </w:r>
          </w:p>
        </w:tc>
        <w:tc>
          <w:tcPr>
            <w:tcW w:w="5882" w:type="dxa"/>
            <w:shd w:val="clear" w:color="auto" w:fill="auto"/>
            <w:noWrap/>
          </w:tcPr>
          <w:p w14:paraId="7E58B1F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256, 7, -2, 0},</w:t>
            </w:r>
          </w:p>
        </w:tc>
      </w:tr>
      <w:tr w:rsidR="00DA0207" w:rsidRPr="0007679A" w14:paraId="23D9A19E" w14:textId="77777777" w:rsidTr="0067732E">
        <w:trPr>
          <w:trHeight w:val="284"/>
          <w:jc w:val="center"/>
        </w:trPr>
        <w:tc>
          <w:tcPr>
            <w:tcW w:w="0" w:type="auto"/>
            <w:shd w:val="clear" w:color="auto" w:fill="auto"/>
            <w:noWrap/>
            <w:vAlign w:val="center"/>
          </w:tcPr>
          <w:p w14:paraId="314412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3/32</w:t>
            </w:r>
          </w:p>
        </w:tc>
        <w:tc>
          <w:tcPr>
            <w:tcW w:w="5882" w:type="dxa"/>
            <w:shd w:val="clear" w:color="auto" w:fill="auto"/>
            <w:noWrap/>
          </w:tcPr>
          <w:p w14:paraId="1B7648F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-11, 253, 15, -4, 1},</w:t>
            </w:r>
          </w:p>
        </w:tc>
      </w:tr>
      <w:tr w:rsidR="00DA0207" w:rsidRPr="0007679A" w14:paraId="1D75790A" w14:textId="77777777" w:rsidTr="0067732E">
        <w:trPr>
          <w:trHeight w:val="284"/>
          <w:jc w:val="center"/>
        </w:trPr>
        <w:tc>
          <w:tcPr>
            <w:tcW w:w="0" w:type="auto"/>
            <w:shd w:val="clear" w:color="auto" w:fill="auto"/>
            <w:noWrap/>
            <w:vAlign w:val="center"/>
          </w:tcPr>
          <w:p w14:paraId="6F19F03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4/32</w:t>
            </w:r>
          </w:p>
        </w:tc>
        <w:tc>
          <w:tcPr>
            <w:tcW w:w="5882" w:type="dxa"/>
            <w:shd w:val="clear" w:color="auto" w:fill="auto"/>
            <w:noWrap/>
          </w:tcPr>
          <w:p w14:paraId="5121EC5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{3, -16, 251, 23, -6, 1},</w:t>
            </w:r>
          </w:p>
        </w:tc>
      </w:tr>
      <w:tr w:rsidR="00DA0207" w:rsidRPr="0007679A" w14:paraId="32A935A9" w14:textId="77777777" w:rsidTr="0067732E">
        <w:trPr>
          <w:trHeight w:val="284"/>
          <w:jc w:val="center"/>
        </w:trPr>
        <w:tc>
          <w:tcPr>
            <w:tcW w:w="0" w:type="auto"/>
            <w:shd w:val="clear" w:color="auto" w:fill="auto"/>
            <w:noWrap/>
            <w:vAlign w:val="center"/>
          </w:tcPr>
          <w:p w14:paraId="3EB1328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5/32</w:t>
            </w:r>
          </w:p>
        </w:tc>
        <w:tc>
          <w:tcPr>
            <w:tcW w:w="5882" w:type="dxa"/>
            <w:shd w:val="clear" w:color="auto" w:fill="auto"/>
            <w:noWrap/>
          </w:tcPr>
          <w:p w14:paraId="2EEC19D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-21, 248, 33, -10, 2},</w:t>
            </w:r>
          </w:p>
        </w:tc>
      </w:tr>
      <w:tr w:rsidR="00DA0207" w:rsidRPr="0007679A" w14:paraId="2F60FAEC" w14:textId="77777777" w:rsidTr="0067732E">
        <w:trPr>
          <w:trHeight w:val="284"/>
          <w:jc w:val="center"/>
        </w:trPr>
        <w:tc>
          <w:tcPr>
            <w:tcW w:w="0" w:type="auto"/>
            <w:shd w:val="clear" w:color="auto" w:fill="auto"/>
            <w:noWrap/>
            <w:vAlign w:val="center"/>
          </w:tcPr>
          <w:p w14:paraId="207C705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60EE41D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-25, 244, 42, -12, 2},</w:t>
            </w:r>
          </w:p>
        </w:tc>
      </w:tr>
      <w:tr w:rsidR="00DA0207" w:rsidRPr="0007679A" w14:paraId="657963EE" w14:textId="77777777" w:rsidTr="0067732E">
        <w:trPr>
          <w:trHeight w:val="284"/>
          <w:jc w:val="center"/>
        </w:trPr>
        <w:tc>
          <w:tcPr>
            <w:tcW w:w="0" w:type="auto"/>
            <w:shd w:val="clear" w:color="auto" w:fill="auto"/>
            <w:noWrap/>
            <w:vAlign w:val="center"/>
          </w:tcPr>
          <w:p w14:paraId="3687087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755C00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-30, 239, 53, -17, 4},</w:t>
            </w:r>
          </w:p>
        </w:tc>
      </w:tr>
      <w:tr w:rsidR="00DA0207" w:rsidRPr="0007679A" w14:paraId="76E0AE6D" w14:textId="77777777" w:rsidTr="0067732E">
        <w:trPr>
          <w:trHeight w:val="284"/>
          <w:jc w:val="center"/>
        </w:trPr>
        <w:tc>
          <w:tcPr>
            <w:tcW w:w="0" w:type="auto"/>
            <w:shd w:val="clear" w:color="auto" w:fill="auto"/>
            <w:noWrap/>
            <w:vAlign w:val="center"/>
          </w:tcPr>
          <w:p w14:paraId="7CFB909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59E665E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-32, 234, 62, -19, 4},</w:t>
            </w:r>
          </w:p>
        </w:tc>
      </w:tr>
      <w:tr w:rsidR="00DA0207" w:rsidRPr="0007679A" w14:paraId="742040DD" w14:textId="77777777" w:rsidTr="0067732E">
        <w:trPr>
          <w:trHeight w:val="284"/>
          <w:jc w:val="center"/>
        </w:trPr>
        <w:tc>
          <w:tcPr>
            <w:tcW w:w="0" w:type="auto"/>
            <w:shd w:val="clear" w:color="auto" w:fill="auto"/>
            <w:noWrap/>
            <w:vAlign w:val="center"/>
          </w:tcPr>
          <w:p w14:paraId="2490856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575BB44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227, 73, -22, 5},</w:t>
            </w:r>
          </w:p>
        </w:tc>
      </w:tr>
      <w:tr w:rsidR="00DA0207" w:rsidRPr="0007679A" w14:paraId="737E4559" w14:textId="77777777" w:rsidTr="0067732E">
        <w:trPr>
          <w:trHeight w:val="284"/>
          <w:jc w:val="center"/>
        </w:trPr>
        <w:tc>
          <w:tcPr>
            <w:tcW w:w="0" w:type="auto"/>
            <w:shd w:val="clear" w:color="auto" w:fill="auto"/>
            <w:noWrap/>
            <w:vAlign w:val="center"/>
          </w:tcPr>
          <w:p w14:paraId="1465512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0DE70A2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-38, 220, 84, -26, 7},</w:t>
            </w:r>
          </w:p>
        </w:tc>
      </w:tr>
      <w:tr w:rsidR="00DA0207" w:rsidRPr="0007679A" w14:paraId="56176C9F" w14:textId="77777777" w:rsidTr="0067732E">
        <w:trPr>
          <w:trHeight w:val="284"/>
          <w:jc w:val="center"/>
        </w:trPr>
        <w:tc>
          <w:tcPr>
            <w:tcW w:w="0" w:type="auto"/>
            <w:shd w:val="clear" w:color="auto" w:fill="auto"/>
            <w:noWrap/>
            <w:vAlign w:val="center"/>
          </w:tcPr>
          <w:p w14:paraId="4E3761D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3DB14E5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213, 95, -29, 7},</w:t>
            </w:r>
          </w:p>
        </w:tc>
      </w:tr>
      <w:tr w:rsidR="00DA0207" w:rsidRPr="0007679A" w14:paraId="27126551" w14:textId="77777777" w:rsidTr="0067732E">
        <w:trPr>
          <w:trHeight w:val="284"/>
          <w:jc w:val="center"/>
        </w:trPr>
        <w:tc>
          <w:tcPr>
            <w:tcW w:w="0" w:type="auto"/>
            <w:shd w:val="clear" w:color="auto" w:fill="auto"/>
            <w:noWrap/>
            <w:vAlign w:val="center"/>
          </w:tcPr>
          <w:p w14:paraId="5BAEE3C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9/32</w:t>
            </w:r>
          </w:p>
        </w:tc>
        <w:tc>
          <w:tcPr>
            <w:tcW w:w="5882" w:type="dxa"/>
            <w:shd w:val="clear" w:color="auto" w:fill="auto"/>
            <w:noWrap/>
          </w:tcPr>
          <w:p w14:paraId="5F6454B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204, 106, -31, 8},</w:t>
            </w:r>
          </w:p>
        </w:tc>
      </w:tr>
      <w:tr w:rsidR="00DA0207" w:rsidRPr="0007679A" w14:paraId="035AEDE0" w14:textId="77777777" w:rsidTr="0067732E">
        <w:trPr>
          <w:trHeight w:val="284"/>
          <w:jc w:val="center"/>
        </w:trPr>
        <w:tc>
          <w:tcPr>
            <w:tcW w:w="0" w:type="auto"/>
            <w:shd w:val="clear" w:color="auto" w:fill="auto"/>
            <w:noWrap/>
            <w:vAlign w:val="center"/>
          </w:tcPr>
          <w:p w14:paraId="07C5ABC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10/32</w:t>
            </w:r>
          </w:p>
        </w:tc>
        <w:tc>
          <w:tcPr>
            <w:tcW w:w="5882" w:type="dxa"/>
            <w:shd w:val="clear" w:color="auto" w:fill="auto"/>
            <w:noWrap/>
          </w:tcPr>
          <w:p w14:paraId="455C5CA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-42, 196, 117, -34, 9},</w:t>
            </w:r>
          </w:p>
        </w:tc>
      </w:tr>
      <w:tr w:rsidR="00DA0207" w:rsidRPr="0007679A" w14:paraId="1C619A0C" w14:textId="77777777" w:rsidTr="0067732E">
        <w:trPr>
          <w:trHeight w:val="284"/>
          <w:jc w:val="center"/>
        </w:trPr>
        <w:tc>
          <w:tcPr>
            <w:tcW w:w="0" w:type="auto"/>
            <w:shd w:val="clear" w:color="auto" w:fill="auto"/>
            <w:noWrap/>
            <w:vAlign w:val="center"/>
          </w:tcPr>
          <w:p w14:paraId="52646C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11/32</w:t>
            </w:r>
          </w:p>
        </w:tc>
        <w:tc>
          <w:tcPr>
            <w:tcW w:w="5882" w:type="dxa"/>
            <w:shd w:val="clear" w:color="auto" w:fill="auto"/>
            <w:noWrap/>
          </w:tcPr>
          <w:p w14:paraId="71992D0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187, 127, -35, 8},</w:t>
            </w:r>
          </w:p>
        </w:tc>
      </w:tr>
      <w:tr w:rsidR="00DA0207" w:rsidRPr="0007679A" w14:paraId="385787C1" w14:textId="77777777" w:rsidTr="0067732E">
        <w:trPr>
          <w:trHeight w:val="284"/>
          <w:jc w:val="center"/>
        </w:trPr>
        <w:tc>
          <w:tcPr>
            <w:tcW w:w="0" w:type="auto"/>
            <w:shd w:val="clear" w:color="auto" w:fill="auto"/>
            <w:noWrap/>
            <w:vAlign w:val="center"/>
          </w:tcPr>
          <w:p w14:paraId="675F87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12/32</w:t>
            </w:r>
          </w:p>
        </w:tc>
        <w:tc>
          <w:tcPr>
            <w:tcW w:w="5882" w:type="dxa"/>
            <w:shd w:val="clear" w:color="auto" w:fill="auto"/>
            <w:noWrap/>
          </w:tcPr>
          <w:p w14:paraId="56EC0A6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{11, -42, 177, 138, -38, 10},</w:t>
            </w:r>
          </w:p>
        </w:tc>
      </w:tr>
      <w:tr w:rsidR="00DA0207" w:rsidRPr="0007679A" w14:paraId="0336569F" w14:textId="77777777" w:rsidTr="0067732E">
        <w:trPr>
          <w:trHeight w:val="284"/>
          <w:jc w:val="center"/>
        </w:trPr>
        <w:tc>
          <w:tcPr>
            <w:tcW w:w="0" w:type="auto"/>
            <w:shd w:val="clear" w:color="auto" w:fill="auto"/>
            <w:noWrap/>
            <w:vAlign w:val="center"/>
          </w:tcPr>
          <w:p w14:paraId="10FFC06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13/32</w:t>
            </w:r>
          </w:p>
        </w:tc>
        <w:tc>
          <w:tcPr>
            <w:tcW w:w="5882" w:type="dxa"/>
            <w:shd w:val="clear" w:color="auto" w:fill="auto"/>
            <w:noWrap/>
          </w:tcPr>
          <w:p w14:paraId="3E84AEE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168, 148, -39, 10},</w:t>
            </w:r>
          </w:p>
        </w:tc>
      </w:tr>
      <w:tr w:rsidR="00DA0207" w:rsidRPr="0007679A" w14:paraId="7133EB92" w14:textId="77777777" w:rsidTr="0067732E">
        <w:trPr>
          <w:trHeight w:val="284"/>
          <w:jc w:val="center"/>
        </w:trPr>
        <w:tc>
          <w:tcPr>
            <w:tcW w:w="0" w:type="auto"/>
            <w:shd w:val="clear" w:color="auto" w:fill="auto"/>
            <w:noWrap/>
            <w:vAlign w:val="center"/>
          </w:tcPr>
          <w:p w14:paraId="56A5B38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14/32</w:t>
            </w:r>
          </w:p>
        </w:tc>
        <w:tc>
          <w:tcPr>
            <w:tcW w:w="5882" w:type="dxa"/>
            <w:shd w:val="clear" w:color="auto" w:fill="auto"/>
            <w:noWrap/>
          </w:tcPr>
          <w:p w14:paraId="2DE6255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158, 158, -40, 10},</w:t>
            </w:r>
          </w:p>
        </w:tc>
      </w:tr>
      <w:tr w:rsidR="00DA0207" w:rsidRPr="0007679A" w14:paraId="1463BAC1" w14:textId="77777777" w:rsidTr="0067732E">
        <w:trPr>
          <w:trHeight w:val="284"/>
          <w:jc w:val="center"/>
        </w:trPr>
        <w:tc>
          <w:tcPr>
            <w:tcW w:w="0" w:type="auto"/>
            <w:shd w:val="clear" w:color="auto" w:fill="auto"/>
            <w:noWrap/>
            <w:vAlign w:val="center"/>
          </w:tcPr>
          <w:p w14:paraId="6FE146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15/32</w:t>
            </w:r>
          </w:p>
        </w:tc>
        <w:tc>
          <w:tcPr>
            <w:tcW w:w="5882" w:type="dxa"/>
            <w:shd w:val="clear" w:color="auto" w:fill="auto"/>
            <w:noWrap/>
          </w:tcPr>
          <w:p w14:paraId="305051E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-39, 148, 168, -41, 10},</w:t>
            </w:r>
          </w:p>
        </w:tc>
      </w:tr>
      <w:tr w:rsidR="00DA0207" w:rsidRPr="0007679A" w14:paraId="6E18067D" w14:textId="77777777" w:rsidTr="0067732E">
        <w:trPr>
          <w:trHeight w:val="284"/>
          <w:jc w:val="center"/>
        </w:trPr>
        <w:tc>
          <w:tcPr>
            <w:tcW w:w="0" w:type="auto"/>
            <w:shd w:val="clear" w:color="auto" w:fill="auto"/>
            <w:noWrap/>
            <w:vAlign w:val="center"/>
          </w:tcPr>
          <w:p w14:paraId="510046C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16/32</w:t>
            </w:r>
          </w:p>
        </w:tc>
        <w:tc>
          <w:tcPr>
            <w:tcW w:w="5882" w:type="dxa"/>
            <w:shd w:val="clear" w:color="auto" w:fill="auto"/>
            <w:noWrap/>
          </w:tcPr>
          <w:p w14:paraId="12A8BAE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-38, 138, 177, -42, 11},</w:t>
            </w:r>
          </w:p>
        </w:tc>
      </w:tr>
      <w:tr w:rsidR="00DA0207" w:rsidRPr="0007679A" w14:paraId="13A59832" w14:textId="77777777" w:rsidTr="0067732E">
        <w:trPr>
          <w:trHeight w:val="284"/>
          <w:jc w:val="center"/>
        </w:trPr>
        <w:tc>
          <w:tcPr>
            <w:tcW w:w="0" w:type="auto"/>
            <w:shd w:val="clear" w:color="auto" w:fill="auto"/>
            <w:noWrap/>
            <w:vAlign w:val="center"/>
          </w:tcPr>
          <w:p w14:paraId="2ABDD4E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17/32</w:t>
            </w:r>
          </w:p>
        </w:tc>
        <w:tc>
          <w:tcPr>
            <w:tcW w:w="5882" w:type="dxa"/>
            <w:shd w:val="clear" w:color="auto" w:fill="auto"/>
            <w:noWrap/>
          </w:tcPr>
          <w:p w14:paraId="4F9EA17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127, 187, -41, 10},</w:t>
            </w:r>
          </w:p>
        </w:tc>
      </w:tr>
      <w:tr w:rsidR="00DA0207" w:rsidRPr="0007679A" w14:paraId="04D33C8C" w14:textId="77777777" w:rsidTr="0067732E">
        <w:trPr>
          <w:trHeight w:val="284"/>
          <w:jc w:val="center"/>
        </w:trPr>
        <w:tc>
          <w:tcPr>
            <w:tcW w:w="0" w:type="auto"/>
            <w:shd w:val="clear" w:color="auto" w:fill="auto"/>
            <w:noWrap/>
            <w:vAlign w:val="center"/>
          </w:tcPr>
          <w:p w14:paraId="52CC659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18/32</w:t>
            </w:r>
          </w:p>
        </w:tc>
        <w:tc>
          <w:tcPr>
            <w:tcW w:w="5882" w:type="dxa"/>
            <w:shd w:val="clear" w:color="auto" w:fill="auto"/>
            <w:noWrap/>
          </w:tcPr>
          <w:p w14:paraId="0662513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-34, 117, 196, -42, 10},</w:t>
            </w:r>
          </w:p>
        </w:tc>
      </w:tr>
      <w:tr w:rsidR="00DA0207" w:rsidRPr="0007679A" w14:paraId="4E1414E2" w14:textId="77777777" w:rsidTr="0067732E">
        <w:trPr>
          <w:trHeight w:val="284"/>
          <w:jc w:val="center"/>
        </w:trPr>
        <w:tc>
          <w:tcPr>
            <w:tcW w:w="0" w:type="auto"/>
            <w:shd w:val="clear" w:color="auto" w:fill="auto"/>
            <w:noWrap/>
            <w:vAlign w:val="center"/>
          </w:tcPr>
          <w:p w14:paraId="36C680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19/32</w:t>
            </w:r>
          </w:p>
        </w:tc>
        <w:tc>
          <w:tcPr>
            <w:tcW w:w="5882" w:type="dxa"/>
            <w:shd w:val="clear" w:color="auto" w:fill="auto"/>
            <w:noWrap/>
          </w:tcPr>
          <w:p w14:paraId="784A1BA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-31, 106, 204, -41, 10},</w:t>
            </w:r>
          </w:p>
        </w:tc>
      </w:tr>
      <w:tr w:rsidR="00DA0207" w:rsidRPr="0007679A" w14:paraId="6C271BA1" w14:textId="77777777" w:rsidTr="0067732E">
        <w:trPr>
          <w:trHeight w:val="284"/>
          <w:jc w:val="center"/>
        </w:trPr>
        <w:tc>
          <w:tcPr>
            <w:tcW w:w="0" w:type="auto"/>
            <w:shd w:val="clear" w:color="auto" w:fill="auto"/>
            <w:noWrap/>
            <w:vAlign w:val="center"/>
          </w:tcPr>
          <w:p w14:paraId="737210E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20/32</w:t>
            </w:r>
          </w:p>
        </w:tc>
        <w:tc>
          <w:tcPr>
            <w:tcW w:w="5882" w:type="dxa"/>
            <w:shd w:val="clear" w:color="auto" w:fill="auto"/>
            <w:noWrap/>
          </w:tcPr>
          <w:p w14:paraId="79FFFA02"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-29, 95, 213, -40, 10},</w:t>
            </w:r>
          </w:p>
        </w:tc>
      </w:tr>
      <w:tr w:rsidR="00DA0207" w:rsidRPr="0007679A" w14:paraId="06704718" w14:textId="77777777" w:rsidTr="0067732E">
        <w:trPr>
          <w:trHeight w:val="284"/>
          <w:jc w:val="center"/>
        </w:trPr>
        <w:tc>
          <w:tcPr>
            <w:tcW w:w="0" w:type="auto"/>
            <w:shd w:val="clear" w:color="auto" w:fill="auto"/>
            <w:noWrap/>
            <w:vAlign w:val="center"/>
          </w:tcPr>
          <w:p w14:paraId="335BE7E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21/32</w:t>
            </w:r>
          </w:p>
        </w:tc>
        <w:tc>
          <w:tcPr>
            <w:tcW w:w="5882" w:type="dxa"/>
            <w:shd w:val="clear" w:color="auto" w:fill="auto"/>
            <w:noWrap/>
          </w:tcPr>
          <w:p w14:paraId="67DC387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-26, 84, 220, -38, 9},</w:t>
            </w:r>
          </w:p>
        </w:tc>
      </w:tr>
      <w:tr w:rsidR="00DA0207" w:rsidRPr="0007679A" w14:paraId="65E280F7" w14:textId="77777777" w:rsidTr="0067732E">
        <w:trPr>
          <w:trHeight w:val="284"/>
          <w:jc w:val="center"/>
        </w:trPr>
        <w:tc>
          <w:tcPr>
            <w:tcW w:w="0" w:type="auto"/>
            <w:shd w:val="clear" w:color="auto" w:fill="auto"/>
            <w:noWrap/>
            <w:vAlign w:val="center"/>
          </w:tcPr>
          <w:p w14:paraId="1C6406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22/32</w:t>
            </w:r>
          </w:p>
        </w:tc>
        <w:tc>
          <w:tcPr>
            <w:tcW w:w="5882" w:type="dxa"/>
            <w:shd w:val="clear" w:color="auto" w:fill="auto"/>
            <w:noWrap/>
          </w:tcPr>
          <w:p w14:paraId="4468070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-22, 73, 227, -35, 8},</w:t>
            </w:r>
          </w:p>
        </w:tc>
      </w:tr>
      <w:tr w:rsidR="00DA0207" w:rsidRPr="0007679A" w14:paraId="75F52CB0" w14:textId="77777777" w:rsidTr="0067732E">
        <w:trPr>
          <w:trHeight w:val="284"/>
          <w:jc w:val="center"/>
        </w:trPr>
        <w:tc>
          <w:tcPr>
            <w:tcW w:w="0" w:type="auto"/>
            <w:shd w:val="clear" w:color="auto" w:fill="auto"/>
            <w:noWrap/>
            <w:vAlign w:val="center"/>
          </w:tcPr>
          <w:p w14:paraId="3D7A736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23/32</w:t>
            </w:r>
          </w:p>
        </w:tc>
        <w:tc>
          <w:tcPr>
            <w:tcW w:w="5882" w:type="dxa"/>
            <w:shd w:val="clear" w:color="auto" w:fill="auto"/>
            <w:noWrap/>
          </w:tcPr>
          <w:p w14:paraId="1DA8F6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-19, 62, 234, -32, 7},</w:t>
            </w:r>
          </w:p>
        </w:tc>
      </w:tr>
      <w:tr w:rsidR="00DA0207" w:rsidRPr="0007679A" w14:paraId="1BD8BAD1" w14:textId="77777777" w:rsidTr="0067732E">
        <w:trPr>
          <w:trHeight w:val="284"/>
          <w:jc w:val="center"/>
        </w:trPr>
        <w:tc>
          <w:tcPr>
            <w:tcW w:w="0" w:type="auto"/>
            <w:shd w:val="clear" w:color="auto" w:fill="auto"/>
            <w:noWrap/>
            <w:vAlign w:val="center"/>
          </w:tcPr>
          <w:p w14:paraId="59C04A7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24/32</w:t>
            </w:r>
          </w:p>
        </w:tc>
        <w:tc>
          <w:tcPr>
            <w:tcW w:w="5882" w:type="dxa"/>
            <w:shd w:val="clear" w:color="auto" w:fill="auto"/>
            <w:noWrap/>
          </w:tcPr>
          <w:p w14:paraId="40F5415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-17, 53, 239, -30, 7},</w:t>
            </w:r>
          </w:p>
        </w:tc>
      </w:tr>
      <w:tr w:rsidR="00DA0207" w:rsidRPr="0007679A" w14:paraId="44EEDBC8" w14:textId="77777777" w:rsidTr="0067732E">
        <w:trPr>
          <w:trHeight w:val="284"/>
          <w:jc w:val="center"/>
        </w:trPr>
        <w:tc>
          <w:tcPr>
            <w:tcW w:w="0" w:type="auto"/>
            <w:shd w:val="clear" w:color="auto" w:fill="auto"/>
            <w:noWrap/>
            <w:vAlign w:val="center"/>
          </w:tcPr>
          <w:p w14:paraId="6483A25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25/32</w:t>
            </w:r>
          </w:p>
        </w:tc>
        <w:tc>
          <w:tcPr>
            <w:tcW w:w="5882" w:type="dxa"/>
            <w:shd w:val="clear" w:color="auto" w:fill="auto"/>
            <w:noWrap/>
          </w:tcPr>
          <w:p w14:paraId="28F7C93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-12, 42, 244, -25, 5},</w:t>
            </w:r>
          </w:p>
        </w:tc>
      </w:tr>
      <w:tr w:rsidR="00DA0207" w:rsidRPr="0007679A" w14:paraId="67B2EBB3" w14:textId="77777777" w:rsidTr="0067732E">
        <w:trPr>
          <w:trHeight w:val="284"/>
          <w:jc w:val="center"/>
        </w:trPr>
        <w:tc>
          <w:tcPr>
            <w:tcW w:w="0" w:type="auto"/>
            <w:shd w:val="clear" w:color="auto" w:fill="auto"/>
            <w:noWrap/>
            <w:vAlign w:val="center"/>
          </w:tcPr>
          <w:p w14:paraId="1A72663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26/32</w:t>
            </w:r>
          </w:p>
        </w:tc>
        <w:tc>
          <w:tcPr>
            <w:tcW w:w="5882" w:type="dxa"/>
            <w:shd w:val="clear" w:color="auto" w:fill="auto"/>
            <w:noWrap/>
          </w:tcPr>
          <w:p w14:paraId="31C82EA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-10, 33, 248, -21, 4},</w:t>
            </w:r>
          </w:p>
        </w:tc>
      </w:tr>
      <w:tr w:rsidR="00DA0207" w:rsidRPr="0007679A" w14:paraId="2D55F2B0" w14:textId="77777777" w:rsidTr="0067732E">
        <w:trPr>
          <w:trHeight w:val="284"/>
          <w:jc w:val="center"/>
        </w:trPr>
        <w:tc>
          <w:tcPr>
            <w:tcW w:w="0" w:type="auto"/>
            <w:shd w:val="clear" w:color="auto" w:fill="auto"/>
            <w:noWrap/>
            <w:vAlign w:val="center"/>
          </w:tcPr>
          <w:p w14:paraId="560917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27/32</w:t>
            </w:r>
          </w:p>
        </w:tc>
        <w:tc>
          <w:tcPr>
            <w:tcW w:w="5882" w:type="dxa"/>
            <w:shd w:val="clear" w:color="auto" w:fill="auto"/>
            <w:noWrap/>
          </w:tcPr>
          <w:p w14:paraId="35E500A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23, 251, -16, 3},</w:t>
            </w:r>
          </w:p>
        </w:tc>
      </w:tr>
      <w:tr w:rsidR="00DA0207" w:rsidRPr="0007679A" w14:paraId="5740CA8F" w14:textId="77777777" w:rsidTr="0067732E">
        <w:trPr>
          <w:trHeight w:val="284"/>
          <w:jc w:val="center"/>
        </w:trPr>
        <w:tc>
          <w:tcPr>
            <w:tcW w:w="0" w:type="auto"/>
            <w:shd w:val="clear" w:color="auto" w:fill="auto"/>
            <w:noWrap/>
            <w:vAlign w:val="center"/>
          </w:tcPr>
          <w:p w14:paraId="554C076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28/32</w:t>
            </w:r>
          </w:p>
        </w:tc>
        <w:tc>
          <w:tcPr>
            <w:tcW w:w="5882" w:type="dxa"/>
            <w:shd w:val="clear" w:color="auto" w:fill="auto"/>
            <w:noWrap/>
          </w:tcPr>
          <w:p w14:paraId="60C3EBF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-4, 15, 253, -11, 2},</w:t>
            </w:r>
          </w:p>
        </w:tc>
      </w:tr>
      <w:tr w:rsidR="00DA0207" w:rsidRPr="0007679A" w14:paraId="67FC2AB1" w14:textId="77777777" w:rsidTr="0067732E">
        <w:trPr>
          <w:trHeight w:val="284"/>
          <w:jc w:val="center"/>
        </w:trPr>
        <w:tc>
          <w:tcPr>
            <w:tcW w:w="0" w:type="auto"/>
            <w:shd w:val="clear" w:color="auto" w:fill="auto"/>
            <w:noWrap/>
            <w:vAlign w:val="center"/>
          </w:tcPr>
          <w:p w14:paraId="6BA7A9A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31/32</w:t>
            </w:r>
          </w:p>
        </w:tc>
        <w:tc>
          <w:tcPr>
            <w:tcW w:w="5882" w:type="dxa"/>
            <w:shd w:val="clear" w:color="auto" w:fill="auto"/>
            <w:noWrap/>
          </w:tcPr>
          <w:p w14:paraId="1A23BC5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-2, 7, 256, -6, 1},</w:t>
            </w:r>
          </w:p>
        </w:tc>
      </w:tr>
    </w:tbl>
    <w:p w14:paraId="61F07C9C" w14:textId="77777777" w:rsidR="00DA0207" w:rsidRPr="004D677F" w:rsidRDefault="00DA0207" w:rsidP="002B124A">
      <w:pPr>
        <w:rPr>
          <w:lang w:val="en-CA"/>
        </w:rPr>
      </w:pPr>
    </w:p>
    <w:p w14:paraId="0DA56FFB" w14:textId="77777777" w:rsidR="008E678E" w:rsidRPr="00250117" w:rsidRDefault="008E678E" w:rsidP="0070372E">
      <w:pPr>
        <w:pStyle w:val="Heading3"/>
        <w:rPr>
          <w:lang w:val="en-CA"/>
        </w:rPr>
      </w:pPr>
      <w:bookmarkStart w:id="144" w:name="_Toc180352337"/>
      <w:r w:rsidRPr="00250117">
        <w:rPr>
          <w:lang w:val="en-CA"/>
        </w:rPr>
        <w:t>Multi-hypothesis prediction (MHP)</w:t>
      </w:r>
      <w:bookmarkEnd w:id="144"/>
    </w:p>
    <w:p w14:paraId="64378B76" w14:textId="72AAD390" w:rsidR="003F22AA" w:rsidRDefault="003F22AA" w:rsidP="003F22AA">
      <w:pPr>
        <w:rPr>
          <w:szCs w:val="22"/>
        </w:rPr>
      </w:pPr>
      <w:r>
        <w:rPr>
          <w:szCs w:val="22"/>
          <w:lang w:val="en-CA"/>
        </w:rPr>
        <w:t>In the multi-hypothesis inter prediction mode</w:t>
      </w:r>
      <w:r w:rsidR="00F027CE">
        <w:rPr>
          <w:szCs w:val="22"/>
          <w:lang w:val="en-CA"/>
        </w:rPr>
        <w:t xml:space="preserve"> (JVET-M0425)</w:t>
      </w:r>
      <w:r>
        <w:rPr>
          <w:szCs w:val="22"/>
          <w:lang w:val="en-CA"/>
        </w:rPr>
        <w:t>, one or more additional</w:t>
      </w:r>
      <w:r>
        <w:rPr>
          <w:lang w:val="en-CA"/>
        </w:rPr>
        <w:t xml:space="preserve"> </w:t>
      </w:r>
      <w:r>
        <w:rPr>
          <w:szCs w:val="22"/>
          <w:lang w:val="en-CA"/>
        </w:rPr>
        <w:t>motion-compensated prediction signals are signaled, in addition to the conventional bi</w:t>
      </w:r>
      <w:r w:rsidR="00986B9B">
        <w:rPr>
          <w:szCs w:val="22"/>
          <w:lang w:val="en-CA"/>
        </w:rPr>
        <w:t>-</w:t>
      </w:r>
      <w:r>
        <w:rPr>
          <w:szCs w:val="22"/>
          <w:lang w:val="en-CA"/>
        </w:rPr>
        <w:t xml:space="preserve">prediction signal. The resulting overall prediction signal is obtained by sample-wise weighted superposition. </w:t>
      </w:r>
      <w:r>
        <w:rPr>
          <w:szCs w:val="22"/>
        </w:rPr>
        <w:t>With the bi</w:t>
      </w:r>
      <w:r w:rsidR="00986B9B">
        <w:rPr>
          <w:szCs w:val="22"/>
        </w:rPr>
        <w:t>-</w:t>
      </w:r>
      <w:r>
        <w:rPr>
          <w:szCs w:val="22"/>
        </w:rPr>
        <w:t xml:space="preserve">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oMath>
      <w:r>
        <w:rPr>
          <w:szCs w:val="22"/>
        </w:rPr>
        <w:t xml:space="preserve"> and the first additional inter prediction signal/hypothesis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41EE28E6" w14:textId="77777777" w:rsidR="003F22AA" w:rsidRDefault="00724C26"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m:t>
          </m:r>
          <m:r>
            <w:rPr>
              <w:rFonts w:ascii="Cambria Math" w:hAnsi="Cambria Math"/>
              <w:szCs w:val="22"/>
            </w:rPr>
            <m:t>α</m:t>
          </m:r>
          <m:r>
            <w:rPr>
              <w:rFonts w:ascii="Cambria Math" w:hAnsi="Cambria Math"/>
              <w:szCs w:val="22"/>
            </w:rPr>
            <m:t>)</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r>
            <w:rPr>
              <w:rFonts w:ascii="Cambria Math" w:hAnsi="Cambria Math"/>
              <w:szCs w:val="22"/>
            </w:rPr>
            <m:t>+</m:t>
          </m:r>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68A3E322" w14:textId="77777777" w:rsidR="003F22AA" w:rsidRDefault="003F22AA" w:rsidP="003F22AA">
      <w:pPr>
        <w:rPr>
          <w:szCs w:val="22"/>
        </w:rPr>
      </w:pPr>
      <w:r>
        <w:rPr>
          <w:szCs w:val="22"/>
        </w:rPr>
        <w:t xml:space="preserve">The weighting factor </w:t>
      </w:r>
      <m:oMath>
        <m:r>
          <w:rPr>
            <w:rFonts w:ascii="Cambria Math" w:hAnsi="Cambria Math"/>
            <w:szCs w:val="22"/>
          </w:rPr>
          <m:t>α</m:t>
        </m:r>
      </m:oMath>
      <w:r>
        <w:rPr>
          <w:szCs w:val="22"/>
        </w:rPr>
        <w:t xml:space="preserve"> is specified by the new syntax element </w:t>
      </w:r>
      <w:r>
        <w:rPr>
          <w:b/>
          <w:szCs w:val="22"/>
        </w:rPr>
        <w:t>add_hyp_weight_idx</w:t>
      </w:r>
      <w:r>
        <w:rPr>
          <w:szCs w:val="22"/>
        </w:rPr>
        <w:t>, according to the following mapping:</w:t>
      </w:r>
    </w:p>
    <w:tbl>
      <w:tblPr>
        <w:tblStyle w:val="TableGrid"/>
        <w:tblW w:w="0" w:type="auto"/>
        <w:jc w:val="center"/>
        <w:tblInd w:w="0" w:type="dxa"/>
        <w:tblLook w:val="04A0" w:firstRow="1" w:lastRow="0" w:firstColumn="1" w:lastColumn="0" w:noHBand="0" w:noVBand="1"/>
      </w:tblPr>
      <w:tblGrid>
        <w:gridCol w:w="2450"/>
        <w:gridCol w:w="875"/>
      </w:tblGrid>
      <w:tr w:rsidR="003F22AA" w14:paraId="7A371D0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724D788C" w14:textId="77777777" w:rsidR="003F22AA" w:rsidRDefault="003F22AA">
            <w:pPr>
              <w:rPr>
                <w:b/>
                <w:szCs w:val="22"/>
              </w:rPr>
            </w:pPr>
            <w:r>
              <w:rPr>
                <w:b/>
                <w:szCs w:val="22"/>
              </w:rPr>
              <w:t>add_hyp_weight_idx</w:t>
            </w:r>
          </w:p>
        </w:tc>
        <w:tc>
          <w:tcPr>
            <w:tcW w:w="875" w:type="dxa"/>
            <w:tcBorders>
              <w:top w:val="single" w:sz="4" w:space="0" w:color="auto"/>
              <w:left w:val="single" w:sz="4" w:space="0" w:color="auto"/>
              <w:bottom w:val="single" w:sz="4" w:space="0" w:color="auto"/>
              <w:right w:val="single" w:sz="4" w:space="0" w:color="auto"/>
            </w:tcBorders>
            <w:hideMark/>
          </w:tcPr>
          <w:p w14:paraId="211693F7" w14:textId="77777777" w:rsidR="003F22AA" w:rsidRDefault="003F22AA">
            <w:pPr>
              <w:rPr>
                <w:b/>
                <w:szCs w:val="22"/>
              </w:rPr>
            </w:pPr>
            <m:oMathPara>
              <m:oMathParaPr>
                <m:jc m:val="left"/>
              </m:oMathParaPr>
              <m:oMath>
                <m:r>
                  <m:rPr>
                    <m:sty m:val="bi"/>
                  </m:rPr>
                  <w:rPr>
                    <w:rFonts w:ascii="Cambria Math" w:hAnsi="Cambria Math"/>
                    <w:szCs w:val="22"/>
                  </w:rPr>
                  <m:t>α</m:t>
                </m:r>
              </m:oMath>
            </m:oMathPara>
          </w:p>
        </w:tc>
      </w:tr>
      <w:tr w:rsidR="003F22AA" w14:paraId="75C9F72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2F60AAFF" w14:textId="77777777" w:rsidR="003F22AA" w:rsidRDefault="003F22AA">
            <w:pPr>
              <w:rPr>
                <w:szCs w:val="22"/>
              </w:rPr>
            </w:pPr>
            <w:r>
              <w:rPr>
                <w:szCs w:val="22"/>
              </w:rPr>
              <w:t>0</w:t>
            </w:r>
          </w:p>
        </w:tc>
        <w:tc>
          <w:tcPr>
            <w:tcW w:w="875" w:type="dxa"/>
            <w:tcBorders>
              <w:top w:val="single" w:sz="4" w:space="0" w:color="auto"/>
              <w:left w:val="single" w:sz="4" w:space="0" w:color="auto"/>
              <w:bottom w:val="single" w:sz="4" w:space="0" w:color="auto"/>
              <w:right w:val="single" w:sz="4" w:space="0" w:color="auto"/>
            </w:tcBorders>
            <w:hideMark/>
          </w:tcPr>
          <w:p w14:paraId="2A8CC763" w14:textId="77777777" w:rsidR="003F22AA" w:rsidRDefault="003F22AA">
            <w:pPr>
              <w:rPr>
                <w:szCs w:val="22"/>
              </w:rPr>
            </w:pPr>
            <w:r>
              <w:rPr>
                <w:szCs w:val="22"/>
              </w:rPr>
              <w:t>1/4</w:t>
            </w:r>
          </w:p>
        </w:tc>
      </w:tr>
      <w:tr w:rsidR="003F22AA" w14:paraId="2D41978F"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01AA8D8" w14:textId="77777777" w:rsidR="003F22AA" w:rsidRDefault="003F22AA">
            <w:pPr>
              <w:rPr>
                <w:szCs w:val="22"/>
              </w:rPr>
            </w:pPr>
            <w:r>
              <w:rPr>
                <w:szCs w:val="22"/>
              </w:rPr>
              <w:t>1</w:t>
            </w:r>
          </w:p>
        </w:tc>
        <w:tc>
          <w:tcPr>
            <w:tcW w:w="875" w:type="dxa"/>
            <w:tcBorders>
              <w:top w:val="single" w:sz="4" w:space="0" w:color="auto"/>
              <w:left w:val="single" w:sz="4" w:space="0" w:color="auto"/>
              <w:bottom w:val="single" w:sz="4" w:space="0" w:color="auto"/>
              <w:right w:val="single" w:sz="4" w:space="0" w:color="auto"/>
            </w:tcBorders>
            <w:hideMark/>
          </w:tcPr>
          <w:p w14:paraId="79CC4A0C" w14:textId="77777777" w:rsidR="003F22AA" w:rsidRDefault="003F22AA">
            <w:pPr>
              <w:rPr>
                <w:szCs w:val="22"/>
              </w:rPr>
            </w:pPr>
            <w:r>
              <w:rPr>
                <w:szCs w:val="22"/>
              </w:rPr>
              <w:t>-1/8</w:t>
            </w:r>
          </w:p>
        </w:tc>
      </w:tr>
    </w:tbl>
    <w:p w14:paraId="486023B0" w14:textId="77777777" w:rsidR="003F22AA" w:rsidRDefault="003F22AA" w:rsidP="003F22AA">
      <w:pPr>
        <w:rPr>
          <w:szCs w:val="22"/>
        </w:rPr>
      </w:pPr>
      <w:r>
        <w:rPr>
          <w:szCs w:val="22"/>
        </w:rPr>
        <w:t>Analogously to above, more than one additional prediction signal can be used. The resulting overall prediction signal is accumulated iteratively with each additional prediction signal.</w:t>
      </w:r>
    </w:p>
    <w:p w14:paraId="2B45EF81" w14:textId="77777777" w:rsidR="003F22AA" w:rsidRDefault="00724C26"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r>
                <w:rPr>
                  <w:rFonts w:ascii="Cambria Math" w:hAnsi="Cambria Math"/>
                  <w:szCs w:val="22"/>
                </w:rPr>
                <m:t>+1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m:t>
              </m:r>
              <m:r>
                <w:rPr>
                  <w:rFonts w:ascii="Cambria Math" w:hAnsi="Cambria Math"/>
                  <w:szCs w:val="22"/>
                </w:rPr>
                <m:t>+1</m:t>
              </m:r>
            </m:sub>
          </m:sSub>
        </m:oMath>
      </m:oMathPara>
    </w:p>
    <w:p w14:paraId="3501F62A" w14:textId="77777777" w:rsidR="003F22AA" w:rsidRDefault="003F22AA" w:rsidP="003F22AA">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 xml:space="preserve">). Within this EE, up to two additional prediction signals can be used (i.e., </w:t>
      </w:r>
      <m:oMath>
        <m:r>
          <w:rPr>
            <w:rFonts w:ascii="Cambria Math" w:hAnsi="Cambria Math"/>
            <w:szCs w:val="22"/>
          </w:rPr>
          <m:t>n</m:t>
        </m:r>
      </m:oMath>
      <w:r>
        <w:rPr>
          <w:iCs/>
          <w:szCs w:val="22"/>
        </w:rPr>
        <w:t xml:space="preserve"> is limited to 2).</w:t>
      </w:r>
    </w:p>
    <w:p w14:paraId="274D7BFB" w14:textId="77777777" w:rsidR="003F22AA" w:rsidRDefault="003F22AA" w:rsidP="003F22AA">
      <w:pPr>
        <w:rPr>
          <w:szCs w:val="22"/>
          <w:lang w:val="en-CA"/>
        </w:rPr>
      </w:pPr>
      <w:r>
        <w:rPr>
          <w:szCs w:val="22"/>
          <w:lang w:val="en-CA"/>
        </w:rPr>
        <w:t>The motion parameters of each additional prediction hypothesis can be signaled either explicitly by specifying the reference index, the motion vector predictor index, and the motion vector difference, or implicitly by specifying a merge index. A separate multi-hypothesis merge flag distinguishes between these two signalling modes.</w:t>
      </w:r>
    </w:p>
    <w:p w14:paraId="629A140A" w14:textId="77777777" w:rsidR="003F22AA" w:rsidRDefault="003F22AA" w:rsidP="003F22AA">
      <w:pPr>
        <w:rPr>
          <w:szCs w:val="22"/>
          <w:lang w:val="en-CA"/>
        </w:rPr>
      </w:pPr>
      <w:r>
        <w:rPr>
          <w:szCs w:val="22"/>
          <w:lang w:val="en-CA"/>
        </w:rPr>
        <w:t>For inter AMVP mode, MHP is only applied if non-equal weight in BCW is selected in bi-prediction mode.</w:t>
      </w:r>
    </w:p>
    <w:p w14:paraId="4BFFA4E4" w14:textId="42C898E9" w:rsidR="003F22AA" w:rsidRDefault="003F22AA" w:rsidP="003F22AA">
      <w:pPr>
        <w:rPr>
          <w:szCs w:val="22"/>
          <w:lang w:val="en-CA"/>
        </w:rPr>
      </w:pPr>
      <w:r>
        <w:rPr>
          <w:szCs w:val="22"/>
          <w:lang w:val="en-CA"/>
        </w:rPr>
        <w:t>Combination of MHP and BDOF is possible, however the BDOF is only applied to the bi-prediction signal part of the prediction signal (i.e., the ordinary first two hypotheses).</w:t>
      </w:r>
    </w:p>
    <w:p w14:paraId="40EBF439" w14:textId="0304683C" w:rsidR="009F4E2F" w:rsidRDefault="00BB0424" w:rsidP="0070372E">
      <w:pPr>
        <w:pStyle w:val="Heading3"/>
        <w:rPr>
          <w:lang w:val="en-CA"/>
        </w:rPr>
      </w:pPr>
      <w:bookmarkStart w:id="145" w:name="_Toc180352338"/>
      <w:r>
        <w:rPr>
          <w:lang w:val="en-CA"/>
        </w:rPr>
        <w:t>Pixel based affine</w:t>
      </w:r>
      <w:r w:rsidR="00E03A4D">
        <w:rPr>
          <w:lang w:val="en-CA"/>
        </w:rPr>
        <w:t xml:space="preserve"> motion compensation</w:t>
      </w:r>
      <w:bookmarkEnd w:id="145"/>
    </w:p>
    <w:p w14:paraId="56BD5A32" w14:textId="4E22F2B6" w:rsidR="00582194" w:rsidRDefault="00582194" w:rsidP="00582194">
      <w:pPr>
        <w:rPr>
          <w:lang w:val="en-CA"/>
        </w:rPr>
      </w:pPr>
      <w:r>
        <w:rPr>
          <w:lang w:val="en-CA"/>
        </w:rPr>
        <w:t>The minimum affine subblock size</w:t>
      </w:r>
      <w:r w:rsidR="00AC4AEC">
        <w:rPr>
          <w:lang w:val="en-CA"/>
        </w:rPr>
        <w:t xml:space="preserve"> is changed</w:t>
      </w:r>
      <w:r>
        <w:rPr>
          <w:lang w:val="en-CA"/>
        </w:rPr>
        <w:t xml:space="preserve"> from 4x4 to 1x1 for both luma and chroma components, 1x1 subblock size allows pixel based affine MC. When affine subblock width or height is smaller than 4, PROF is disabled.</w:t>
      </w:r>
    </w:p>
    <w:p w14:paraId="6545226A" w14:textId="1ECC0AAA" w:rsidR="0027057A" w:rsidRDefault="0027057A" w:rsidP="0027057A">
      <w:pPr>
        <w:pStyle w:val="Heading3"/>
        <w:rPr>
          <w:lang w:val="en-CA"/>
        </w:rPr>
      </w:pPr>
      <w:bookmarkStart w:id="146" w:name="_Toc180352339"/>
      <w:r w:rsidRPr="00E56262">
        <w:rPr>
          <w:lang w:val="en-CA"/>
        </w:rPr>
        <w:t>Affine subblock BDOF refinement</w:t>
      </w:r>
      <w:bookmarkEnd w:id="146"/>
    </w:p>
    <w:p w14:paraId="6C967FFA" w14:textId="0DA9B63B" w:rsidR="0027057A" w:rsidRDefault="0027057A" w:rsidP="0027057A">
      <w:pPr>
        <w:rPr>
          <w:lang w:val="en-CA"/>
        </w:rPr>
      </w:pPr>
      <w:r w:rsidRPr="00E56262">
        <w:rPr>
          <w:lang w:val="en-CA"/>
        </w:rPr>
        <w:t>BDOF subblock MV refinement and sample adjustment is applied to an affine or SbTMVP coded block with subblock MC</w:t>
      </w:r>
      <w:r>
        <w:rPr>
          <w:lang w:val="en-CA"/>
        </w:rPr>
        <w:t xml:space="preserve"> when BDOF condition is satisfied.</w:t>
      </w:r>
    </w:p>
    <w:p w14:paraId="1436FCE5" w14:textId="77777777" w:rsidR="00092042" w:rsidRDefault="0027057A" w:rsidP="0027057A">
      <w:pPr>
        <w:rPr>
          <w:lang w:val="en-CA"/>
        </w:rPr>
      </w:pPr>
      <w:r w:rsidRPr="00E56262">
        <w:rPr>
          <w:lang w:val="en-CA"/>
        </w:rPr>
        <w:t>An affine coded block, e.g. affine regular merge mode, affine BM merge mode, affine AMVP mode, derives MVs for each 4×4 subblock from the affine model. The BDOF process starts with the 4×4 subblocks grouping with identical MVs. The first iteration of BDOF MV refinement is processed in 8x8 subblock grid as in EC</w:t>
      </w:r>
      <w:r>
        <w:rPr>
          <w:lang w:val="en-CA"/>
        </w:rPr>
        <w:t>M</w:t>
      </w:r>
      <w:r w:rsidRPr="00E56262">
        <w:rPr>
          <w:lang w:val="en-CA"/>
        </w:rPr>
        <w:t>-10.0. When the grouped subblock size is less than 256, the second iteration of BDOF MV refinement is processed in 4×4 subblock grid, and otherwise in 8×8 subblock grid. When the grouped subblock size is 4xN or Nx4, the first iteration of BDOF MV refinement is bypassed.</w:t>
      </w:r>
    </w:p>
    <w:p w14:paraId="40130FB0" w14:textId="6FCD9D22" w:rsidR="0027057A" w:rsidRDefault="0027057A" w:rsidP="00137DA6">
      <w:pPr>
        <w:pStyle w:val="Heading3"/>
        <w:rPr>
          <w:lang w:val="en-CA"/>
        </w:rPr>
      </w:pPr>
      <w:r>
        <w:rPr>
          <w:lang w:val="en-CA"/>
        </w:rPr>
        <w:t xml:space="preserve"> </w:t>
      </w:r>
      <w:bookmarkStart w:id="147" w:name="_Toc180352340"/>
      <w:r w:rsidR="00137DA6" w:rsidRPr="00245823">
        <w:rPr>
          <w:lang w:val="en-CA"/>
        </w:rPr>
        <w:t>Affine candidates derived from temporal collocated pictures</w:t>
      </w:r>
      <w:bookmarkEnd w:id="147"/>
    </w:p>
    <w:p w14:paraId="7F047D4C" w14:textId="4C52CB8A" w:rsidR="00DD75AB" w:rsidRPr="00245823" w:rsidRDefault="00DD75AB" w:rsidP="00DD75AB">
      <w:pPr>
        <w:rPr>
          <w:lang w:val="en-CA"/>
        </w:rPr>
      </w:pPr>
      <w:r>
        <w:rPr>
          <w:lang w:val="en-CA"/>
        </w:rPr>
        <w:t>A</w:t>
      </w:r>
      <w:r w:rsidRPr="00245823">
        <w:rPr>
          <w:lang w:val="en-CA"/>
        </w:rPr>
        <w:t>ffine candidates derived from temporal collocated pictures are added to the affine merge candidate list. The same sampling pattern from the regular inter merge mode is reused to scan the predefined positions in the collocated pictures to derive the temporal affine candidates.</w:t>
      </w:r>
    </w:p>
    <w:p w14:paraId="6A47CC49" w14:textId="77777777" w:rsidR="00DD75AB" w:rsidRPr="00245823" w:rsidRDefault="00DD75AB" w:rsidP="00DD75AB">
      <w:pPr>
        <w:rPr>
          <w:lang w:val="en-CA"/>
        </w:rPr>
      </w:pPr>
      <w:r w:rsidRPr="00245823">
        <w:rPr>
          <w:lang w:val="en-CA"/>
        </w:rPr>
        <w:t>If the scanned position belongs to an affine coded CU, a new affine candidate is derived by scaling its CPMVs to the current CU based on its position and block-size in the collocated picture and the derived new affine candidates are inserted into the existing affine merge list and reordered together with the other affine merge candidates by ARMC process.</w:t>
      </w:r>
    </w:p>
    <w:p w14:paraId="4D3894B3" w14:textId="77777777" w:rsidR="00137DA6" w:rsidRPr="00137DA6" w:rsidRDefault="00137DA6" w:rsidP="00137DA6">
      <w:pPr>
        <w:rPr>
          <w:lang w:val="en-CA"/>
        </w:rPr>
      </w:pPr>
    </w:p>
    <w:p w14:paraId="249F0BC5" w14:textId="6FADBF38" w:rsidR="0043448E" w:rsidRDefault="0043448E" w:rsidP="0070372E">
      <w:pPr>
        <w:pStyle w:val="Heading3"/>
        <w:rPr>
          <w:lang w:val="en-CA"/>
        </w:rPr>
      </w:pPr>
      <w:bookmarkStart w:id="148" w:name="_Toc180352341"/>
      <w:r>
        <w:rPr>
          <w:lang w:val="en-CA"/>
        </w:rPr>
        <w:t>Adaptive reordering of merge candidates with template matching (ARMC-TM)</w:t>
      </w:r>
      <w:bookmarkEnd w:id="148"/>
    </w:p>
    <w:p w14:paraId="5FE1D05B" w14:textId="5F3B1051" w:rsidR="0043448E" w:rsidRDefault="0043448E" w:rsidP="0043448E">
      <w:pPr>
        <w:rPr>
          <w:lang w:val="en-CA" w:eastAsia="zh-CN"/>
        </w:rPr>
      </w:pPr>
      <w:r>
        <w:rPr>
          <w:lang w:val="en-CA" w:eastAsia="ko-KR"/>
        </w:rPr>
        <w:t xml:space="preserve">The merge candidates are adaptively reordered with template matching (TM). </w:t>
      </w:r>
      <w:r w:rsidRPr="00C43C9B">
        <w:rPr>
          <w:lang w:val="en-CA" w:eastAsia="ko-KR"/>
        </w:rPr>
        <w:t>The reorder</w:t>
      </w:r>
      <w:r>
        <w:rPr>
          <w:lang w:val="en-CA" w:eastAsia="ko-KR"/>
        </w:rPr>
        <w:t>ing</w:t>
      </w:r>
      <w:r w:rsidRPr="00C43C9B">
        <w:rPr>
          <w:lang w:val="en-CA" w:eastAsia="ko-KR"/>
        </w:rPr>
        <w:t xml:space="preserve"> method is applied to regular merge mode, TM merge mode, and affine merge mode</w:t>
      </w:r>
      <w:r>
        <w:rPr>
          <w:lang w:val="en-CA" w:eastAsia="ko-KR"/>
        </w:rPr>
        <w:t xml:space="preserve"> </w:t>
      </w:r>
      <w:r>
        <w:rPr>
          <w:lang w:val="en-CA" w:eastAsia="zh-CN"/>
        </w:rPr>
        <w:t>(excluding the SbTMVP candidate)</w:t>
      </w:r>
      <w:r>
        <w:rPr>
          <w:lang w:val="en-CA" w:eastAsia="ko-KR"/>
        </w:rPr>
        <w:t xml:space="preserve">. </w:t>
      </w:r>
      <w:r>
        <w:rPr>
          <w:rFonts w:hint="eastAsia"/>
          <w:lang w:val="en-CA" w:eastAsia="zh-CN"/>
        </w:rPr>
        <w:t>For</w:t>
      </w:r>
      <w:r>
        <w:rPr>
          <w:lang w:val="en-CA" w:eastAsia="ko-KR"/>
        </w:rPr>
        <w:t xml:space="preserve"> the </w:t>
      </w:r>
      <w:r>
        <w:rPr>
          <w:rFonts w:hint="eastAsia"/>
          <w:lang w:val="en-CA" w:eastAsia="zh-CN"/>
        </w:rPr>
        <w:t>TM</w:t>
      </w:r>
      <w:r>
        <w:rPr>
          <w:lang w:val="en-CA" w:eastAsia="ko-KR"/>
        </w:rPr>
        <w:t xml:space="preserve"> </w:t>
      </w:r>
      <w:r>
        <w:rPr>
          <w:rFonts w:hint="eastAsia"/>
          <w:lang w:val="en-CA" w:eastAsia="zh-CN"/>
        </w:rPr>
        <w:t>merge</w:t>
      </w:r>
      <w:r>
        <w:rPr>
          <w:lang w:val="en-CA" w:eastAsia="ko-KR"/>
        </w:rPr>
        <w:t xml:space="preserve"> </w:t>
      </w:r>
      <w:r>
        <w:rPr>
          <w:rFonts w:hint="eastAsia"/>
          <w:lang w:val="en-CA" w:eastAsia="zh-CN"/>
        </w:rPr>
        <w:t>mode,</w:t>
      </w:r>
      <w:r>
        <w:rPr>
          <w:lang w:val="en-CA" w:eastAsia="zh-CN"/>
        </w:rPr>
        <w:t xml:space="preserve"> merge</w:t>
      </w:r>
      <w:r w:rsidRPr="00BF7185">
        <w:rPr>
          <w:lang w:val="en-CA" w:eastAsia="zh-CN"/>
        </w:rPr>
        <w:t xml:space="preserve"> candidates </w:t>
      </w:r>
      <w:r>
        <w:rPr>
          <w:lang w:val="en-CA" w:eastAsia="zh-CN"/>
        </w:rPr>
        <w:t xml:space="preserve">are reordered </w:t>
      </w:r>
      <w:r w:rsidRPr="00BF7185">
        <w:rPr>
          <w:lang w:val="en-CA" w:eastAsia="zh-CN"/>
        </w:rPr>
        <w:t xml:space="preserve">before </w:t>
      </w:r>
      <w:r>
        <w:rPr>
          <w:lang w:val="en-CA" w:eastAsia="zh-CN"/>
        </w:rPr>
        <w:t xml:space="preserve">the </w:t>
      </w:r>
      <w:r w:rsidRPr="00BF7185">
        <w:rPr>
          <w:lang w:val="en-CA" w:eastAsia="zh-CN"/>
        </w:rPr>
        <w:t>refinement</w:t>
      </w:r>
      <w:r>
        <w:rPr>
          <w:lang w:val="en-CA" w:eastAsia="zh-CN"/>
        </w:rPr>
        <w:t xml:space="preserve"> process. </w:t>
      </w:r>
    </w:p>
    <w:p w14:paraId="75030C25" w14:textId="6F0660BC" w:rsidR="0043448E" w:rsidRDefault="00F615AE" w:rsidP="0043448E">
      <w:pPr>
        <w:rPr>
          <w:rFonts w:cstheme="minorHAnsi"/>
          <w:lang w:val="en-CA"/>
        </w:rPr>
      </w:pPr>
      <w:r>
        <w:rPr>
          <w:rFonts w:eastAsia="Malgun Gothic"/>
          <w:lang w:val="en-CA" w:eastAsia="ko-KR"/>
        </w:rPr>
        <w:t xml:space="preserve">An initial merge </w:t>
      </w:r>
      <w:r w:rsidR="008560B3">
        <w:rPr>
          <w:rFonts w:eastAsia="Malgun Gothic"/>
          <w:lang w:val="en-CA" w:eastAsia="ko-KR"/>
        </w:rPr>
        <w:t>candidate</w:t>
      </w:r>
      <w:r>
        <w:rPr>
          <w:rFonts w:eastAsia="Malgun Gothic"/>
          <w:lang w:val="en-CA" w:eastAsia="ko-KR"/>
        </w:rPr>
        <w:t xml:space="preserve"> list is firstly constructed according to given checking order, such as spatial, </w:t>
      </w:r>
      <w:r w:rsidR="00DB6069">
        <w:rPr>
          <w:rFonts w:eastAsia="Malgun Gothic"/>
          <w:lang w:val="en-CA" w:eastAsia="ko-KR"/>
        </w:rPr>
        <w:t xml:space="preserve">TMVPs, </w:t>
      </w:r>
      <w:r>
        <w:rPr>
          <w:rFonts w:eastAsia="Malgun Gothic"/>
          <w:lang w:val="en-CA" w:eastAsia="ko-KR"/>
        </w:rPr>
        <w:t>non-</w:t>
      </w:r>
      <w:r w:rsidR="008560B3">
        <w:rPr>
          <w:rFonts w:eastAsia="Malgun Gothic"/>
          <w:lang w:val="en-CA" w:eastAsia="ko-KR"/>
        </w:rPr>
        <w:t>adjacent</w:t>
      </w:r>
      <w:r>
        <w:rPr>
          <w:rFonts w:eastAsia="Malgun Gothic"/>
          <w:lang w:val="en-CA" w:eastAsia="ko-KR"/>
        </w:rPr>
        <w:t xml:space="preserve">, </w:t>
      </w:r>
      <w:r w:rsidR="00DB6069">
        <w:rPr>
          <w:rFonts w:eastAsia="Malgun Gothic"/>
          <w:lang w:val="en-CA" w:eastAsia="ko-KR"/>
        </w:rPr>
        <w:t>HMVPs</w:t>
      </w:r>
      <w:r>
        <w:rPr>
          <w:rFonts w:eastAsia="Malgun Gothic"/>
          <w:lang w:val="en-CA" w:eastAsia="ko-KR"/>
        </w:rPr>
        <w:t xml:space="preserve">, pairwise, virtual </w:t>
      </w:r>
      <w:r w:rsidR="008560B3">
        <w:rPr>
          <w:rFonts w:eastAsia="Malgun Gothic"/>
          <w:lang w:val="en-CA" w:eastAsia="ko-KR"/>
        </w:rPr>
        <w:t>merge</w:t>
      </w:r>
      <w:r>
        <w:rPr>
          <w:rFonts w:eastAsia="Malgun Gothic"/>
          <w:lang w:val="en-CA" w:eastAsia="ko-KR"/>
        </w:rPr>
        <w:t xml:space="preserve"> </w:t>
      </w:r>
      <w:r w:rsidRPr="00BF7185">
        <w:rPr>
          <w:lang w:val="en-CA" w:eastAsia="zh-CN"/>
        </w:rPr>
        <w:t>candidates</w:t>
      </w:r>
      <w:r>
        <w:rPr>
          <w:rFonts w:eastAsia="Malgun Gothic"/>
          <w:lang w:val="en-CA" w:eastAsia="ko-KR"/>
        </w:rPr>
        <w:t xml:space="preserve">. </w:t>
      </w:r>
      <w:r w:rsidR="00DB2865">
        <w:rPr>
          <w:rFonts w:eastAsia="Malgun Gothic"/>
          <w:lang w:val="en-CA" w:eastAsia="ko-KR"/>
        </w:rPr>
        <w:t>Then the</w:t>
      </w:r>
      <w:r w:rsidR="0043448E" w:rsidRPr="000415E7">
        <w:rPr>
          <w:noProof/>
          <w:lang w:val="en-CA" w:eastAsia="ko-KR"/>
        </w:rPr>
        <w:t xml:space="preserve"> candidates</w:t>
      </w:r>
      <w:r w:rsidR="00DB2865">
        <w:rPr>
          <w:rFonts w:eastAsia="Malgun Gothic"/>
          <w:lang w:val="en-CA" w:eastAsia="ko-KR"/>
        </w:rPr>
        <w:t xml:space="preserve"> in the initial list</w:t>
      </w:r>
      <w:r w:rsidR="0043448E" w:rsidRPr="000415E7">
        <w:rPr>
          <w:noProof/>
          <w:lang w:val="en-CA" w:eastAsia="ko-KR"/>
        </w:rPr>
        <w:t xml:space="preserve"> </w:t>
      </w:r>
      <w:r w:rsidR="0043448E">
        <w:rPr>
          <w:noProof/>
          <w:lang w:val="en-CA" w:eastAsia="ko-KR"/>
        </w:rPr>
        <w:t>are</w:t>
      </w:r>
      <w:r w:rsidR="0043448E" w:rsidRPr="000415E7">
        <w:rPr>
          <w:noProof/>
          <w:lang w:val="en-CA" w:eastAsia="ko-KR"/>
        </w:rPr>
        <w:t xml:space="preserve"> divided </w:t>
      </w:r>
      <w:r w:rsidR="0043448E">
        <w:rPr>
          <w:noProof/>
          <w:lang w:val="en-CA" w:eastAsia="ko-KR"/>
        </w:rPr>
        <w:t>in</w:t>
      </w:r>
      <w:r w:rsidR="0043448E" w:rsidRPr="000415E7">
        <w:rPr>
          <w:noProof/>
          <w:lang w:val="en-CA" w:eastAsia="ko-KR"/>
        </w:rPr>
        <w:t xml:space="preserve">to several </w:t>
      </w:r>
      <w:r w:rsidR="0043448E">
        <w:rPr>
          <w:noProof/>
          <w:lang w:val="en-CA" w:eastAsia="ko-KR"/>
        </w:rPr>
        <w:t>sub</w:t>
      </w:r>
      <w:r w:rsidR="0043448E" w:rsidRPr="000415E7">
        <w:rPr>
          <w:noProof/>
          <w:lang w:val="en-CA" w:eastAsia="ko-KR"/>
        </w:rPr>
        <w:t>groups</w:t>
      </w:r>
      <w:r w:rsidR="00DB2865">
        <w:rPr>
          <w:noProof/>
          <w:lang w:val="en-CA" w:eastAsia="ko-KR"/>
        </w:rPr>
        <w:t>.</w:t>
      </w:r>
      <w:r w:rsidR="0043448E" w:rsidRPr="00BF7185">
        <w:rPr>
          <w:rFonts w:eastAsia="Malgun Gothic"/>
          <w:lang w:val="en-CA" w:eastAsia="ko-KR"/>
        </w:rPr>
        <w:t xml:space="preserve"> </w:t>
      </w:r>
      <w:r w:rsidR="002551DB">
        <w:rPr>
          <w:rFonts w:eastAsia="Malgun Gothic"/>
          <w:lang w:val="en-CA" w:eastAsia="ko-KR"/>
        </w:rPr>
        <w:t xml:space="preserve">For the </w:t>
      </w:r>
      <w:r w:rsidR="002551DB" w:rsidRPr="002551DB">
        <w:rPr>
          <w:rFonts w:eastAsia="Malgun Gothic"/>
          <w:lang w:val="en-CA" w:eastAsia="ko-KR"/>
        </w:rPr>
        <w:t xml:space="preserve">template matching (TM) merge mode, adaptive DMVR mode, </w:t>
      </w:r>
      <w:r w:rsidR="00C114A4">
        <w:rPr>
          <w:lang w:val="en-CA" w:eastAsia="zh-CN"/>
        </w:rPr>
        <w:t xml:space="preserve">each merge candidate in the </w:t>
      </w:r>
      <w:r w:rsidR="00DB2865">
        <w:rPr>
          <w:rFonts w:eastAsia="Malgun Gothic"/>
          <w:lang w:val="en-CA" w:eastAsia="ko-KR"/>
        </w:rPr>
        <w:t xml:space="preserve">initial </w:t>
      </w:r>
      <w:r w:rsidR="00C114A4">
        <w:rPr>
          <w:lang w:val="en-CA" w:eastAsia="zh-CN"/>
        </w:rPr>
        <w:t>list is firstly refined by using TM/multi-pass DMVR</w:t>
      </w:r>
      <w:r w:rsidR="0043448E">
        <w:rPr>
          <w:rFonts w:hint="eastAsia"/>
          <w:lang w:val="en-CA"/>
        </w:rPr>
        <w:t xml:space="preserve">. </w:t>
      </w:r>
      <w:r w:rsidR="0043448E">
        <w:rPr>
          <w:lang w:val="en-CA"/>
        </w:rPr>
        <w:t>M</w:t>
      </w:r>
      <w:r w:rsidR="0043448E" w:rsidRPr="000415E7">
        <w:rPr>
          <w:noProof/>
          <w:lang w:val="en-CA" w:eastAsia="ko-KR"/>
        </w:rPr>
        <w:t xml:space="preserve">erge candidates </w:t>
      </w:r>
      <w:r w:rsidR="0043448E">
        <w:rPr>
          <w:noProof/>
          <w:lang w:val="en-CA" w:eastAsia="ko-KR"/>
        </w:rPr>
        <w:t xml:space="preserve">in each subgroup are reordered </w:t>
      </w:r>
      <w:r w:rsidR="00593B9B">
        <w:rPr>
          <w:rFonts w:eastAsia="Malgun Gothic"/>
          <w:lang w:val="en-CA" w:eastAsia="ko-KR"/>
        </w:rPr>
        <w:t xml:space="preserve">to generate a reordered merge </w:t>
      </w:r>
      <w:r w:rsidR="008560B3">
        <w:rPr>
          <w:rFonts w:eastAsia="Malgun Gothic"/>
          <w:lang w:val="en-CA" w:eastAsia="ko-KR"/>
        </w:rPr>
        <w:t>candidate</w:t>
      </w:r>
      <w:r w:rsidR="00593B9B">
        <w:rPr>
          <w:rFonts w:eastAsia="Malgun Gothic"/>
          <w:lang w:val="en-CA" w:eastAsia="ko-KR"/>
        </w:rPr>
        <w:t xml:space="preserve"> list and the reordering is </w:t>
      </w:r>
      <w:r w:rsidR="0043448E">
        <w:rPr>
          <w:noProof/>
          <w:lang w:val="en-CA" w:eastAsia="ko-KR"/>
        </w:rPr>
        <w:t>according to cost values based on template matching</w:t>
      </w:r>
      <w:r w:rsidR="0043448E" w:rsidRPr="00BF7185">
        <w:rPr>
          <w:rFonts w:eastAsia="Malgun Gothic"/>
          <w:lang w:val="en-CA" w:eastAsia="ko-KR"/>
        </w:rPr>
        <w:t>.</w:t>
      </w:r>
      <w:r w:rsidR="0043448E" w:rsidRPr="00D3668C">
        <w:t xml:space="preserve"> </w:t>
      </w:r>
      <w:r w:rsidR="00593B9B">
        <w:t xml:space="preserve">The index of selected merge candidate in the reordered merge candidate list is signalled to the decoder. </w:t>
      </w:r>
      <w:r w:rsidR="0043448E">
        <w:rPr>
          <w:lang w:val="en-CA"/>
        </w:rPr>
        <w:t xml:space="preserve">For simplification, merge candidates in </w:t>
      </w:r>
      <w:r w:rsidR="0043448E" w:rsidRPr="00065431">
        <w:rPr>
          <w:rFonts w:cstheme="minorHAnsi"/>
          <w:lang w:val="en-CA"/>
        </w:rPr>
        <w:t xml:space="preserve">the last </w:t>
      </w:r>
      <w:r w:rsidR="0043448E">
        <w:rPr>
          <w:rFonts w:cstheme="minorHAnsi"/>
          <w:lang w:val="en-CA"/>
        </w:rPr>
        <w:t xml:space="preserve">but not the first </w:t>
      </w:r>
      <w:r w:rsidR="0043448E" w:rsidRPr="00065431">
        <w:rPr>
          <w:rFonts w:cstheme="minorHAnsi"/>
          <w:lang w:val="en-CA"/>
        </w:rPr>
        <w:t xml:space="preserve">subgroup </w:t>
      </w:r>
      <w:r w:rsidR="0043448E">
        <w:rPr>
          <w:rFonts w:cstheme="minorHAnsi"/>
          <w:lang w:val="en-CA"/>
        </w:rPr>
        <w:t>are not</w:t>
      </w:r>
      <w:r w:rsidR="0043448E" w:rsidRPr="00065431">
        <w:rPr>
          <w:rFonts w:cstheme="minorHAnsi"/>
          <w:lang w:val="en-CA"/>
        </w:rPr>
        <w:t xml:space="preserve"> reordered.</w:t>
      </w:r>
      <w:r w:rsidR="006A61ED">
        <w:rPr>
          <w:rFonts w:cstheme="minorHAnsi"/>
          <w:lang w:val="en-CA"/>
        </w:rPr>
        <w:t xml:space="preserve"> </w:t>
      </w:r>
      <w:r w:rsidR="00D44BC6">
        <w:rPr>
          <w:lang w:val="en-CA"/>
        </w:rPr>
        <w:t>A</w:t>
      </w:r>
      <w:r w:rsidR="006A61ED">
        <w:rPr>
          <w:lang w:val="en-CA"/>
        </w:rPr>
        <w:t xml:space="preserve">ll the zero candidates from the ARMC reordering process </w:t>
      </w:r>
      <w:r w:rsidR="00D44BC6">
        <w:rPr>
          <w:lang w:val="en-CA"/>
        </w:rPr>
        <w:t xml:space="preserve">are excluded </w:t>
      </w:r>
      <w:r w:rsidR="006A61ED">
        <w:rPr>
          <w:lang w:val="en-CA"/>
        </w:rPr>
        <w:t>during the construction of Merge motion vector candidates list</w:t>
      </w:r>
      <w:r w:rsidR="00D44BC6">
        <w:rPr>
          <w:lang w:val="en-CA"/>
        </w:rPr>
        <w:t>.</w:t>
      </w:r>
      <w:r w:rsidR="00593B9B">
        <w:rPr>
          <w:lang w:val="en-CA"/>
        </w:rPr>
        <w:t xml:space="preserve"> T</w:t>
      </w:r>
      <w:r w:rsidR="00593B9B" w:rsidRPr="00270662">
        <w:rPr>
          <w:lang w:val="en-CA"/>
        </w:rPr>
        <w:t>he subgroup size is set to 5</w:t>
      </w:r>
      <w:r w:rsidR="00593B9B">
        <w:rPr>
          <w:lang w:val="en-CA"/>
        </w:rPr>
        <w:t xml:space="preserve"> for regular merge mode and TM merge mode</w:t>
      </w:r>
      <w:r w:rsidR="00593B9B" w:rsidRPr="00270662">
        <w:rPr>
          <w:lang w:val="en-CA"/>
        </w:rPr>
        <w:t>.</w:t>
      </w:r>
      <w:r w:rsidR="00593B9B">
        <w:rPr>
          <w:lang w:val="en-CA"/>
        </w:rPr>
        <w:t xml:space="preserve"> </w:t>
      </w:r>
      <w:r w:rsidR="00593B9B" w:rsidRPr="002F7911">
        <w:rPr>
          <w:lang w:val="en-CA"/>
        </w:rPr>
        <w:t xml:space="preserve">The subgroup size is set to </w:t>
      </w:r>
      <w:r w:rsidR="00593B9B">
        <w:rPr>
          <w:lang w:val="en-CA"/>
        </w:rPr>
        <w:t>3</w:t>
      </w:r>
      <w:r w:rsidR="00593B9B" w:rsidRPr="002F7911">
        <w:rPr>
          <w:lang w:val="en-CA"/>
        </w:rPr>
        <w:t xml:space="preserve"> for </w:t>
      </w:r>
      <w:r w:rsidR="00593B9B">
        <w:rPr>
          <w:lang w:val="en-CA"/>
        </w:rPr>
        <w:t>affine</w:t>
      </w:r>
      <w:r w:rsidR="00593B9B" w:rsidRPr="002F7911">
        <w:rPr>
          <w:lang w:val="en-CA"/>
        </w:rPr>
        <w:t xml:space="preserve"> merge mode</w:t>
      </w:r>
      <w:r w:rsidR="00593B9B">
        <w:rPr>
          <w:lang w:val="en-CA"/>
        </w:rPr>
        <w:t>.</w:t>
      </w:r>
    </w:p>
    <w:p w14:paraId="5E608E15" w14:textId="5396FFBA" w:rsidR="006D4C58" w:rsidRPr="006D4C58" w:rsidRDefault="006D4C58" w:rsidP="0070372E">
      <w:pPr>
        <w:pStyle w:val="ListParagraph"/>
        <w:numPr>
          <w:ilvl w:val="0"/>
          <w:numId w:val="21"/>
        </w:numPr>
        <w:rPr>
          <w:rFonts w:cstheme="minorHAnsi"/>
          <w:lang w:val="en-CA"/>
        </w:rPr>
      </w:pPr>
      <w:r>
        <w:rPr>
          <w:rFonts w:cstheme="minorHAnsi"/>
          <w:lang w:val="en-CA"/>
        </w:rPr>
        <w:t>Cost calculation</w:t>
      </w:r>
    </w:p>
    <w:p w14:paraId="4499588E" w14:textId="7B1255E7" w:rsidR="0043448E" w:rsidRPr="009B40A9" w:rsidRDefault="0043448E" w:rsidP="0043448E">
      <w:pPr>
        <w:rPr>
          <w:rFonts w:cstheme="minorHAnsi"/>
          <w:lang w:val="en-CA"/>
        </w:rPr>
      </w:pPr>
      <w:r w:rsidRPr="0058045E">
        <w:rPr>
          <w:lang w:val="en-CA"/>
        </w:rPr>
        <w:t xml:space="preserve">The template matching cost </w:t>
      </w:r>
      <w:r>
        <w:rPr>
          <w:lang w:val="en-CA"/>
        </w:rPr>
        <w:t xml:space="preserve">of a merge candidate </w:t>
      </w:r>
      <w:r w:rsidR="0065603B">
        <w:rPr>
          <w:lang w:val="en-CA"/>
        </w:rPr>
        <w:t xml:space="preserve">during the reordering process </w:t>
      </w:r>
      <w:r w:rsidRPr="0058045E">
        <w:rPr>
          <w:lang w:val="en-CA"/>
        </w:rPr>
        <w:t xml:space="preserve">is measured by the SAD between </w:t>
      </w:r>
      <w:r>
        <w:rPr>
          <w:lang w:val="en-CA"/>
        </w:rPr>
        <w:t>samples of a</w:t>
      </w:r>
      <w:r w:rsidRPr="0058045E">
        <w:rPr>
          <w:lang w:val="en-CA"/>
        </w:rPr>
        <w:t xml:space="preserve"> template of the current </w:t>
      </w:r>
      <w:r>
        <w:rPr>
          <w:lang w:val="en-CA"/>
        </w:rPr>
        <w:t>block</w:t>
      </w:r>
      <w:r w:rsidRPr="0058045E">
        <w:rPr>
          <w:lang w:val="en-CA"/>
        </w:rPr>
        <w:t xml:space="preserve"> and their corresponding reference samples.</w:t>
      </w:r>
      <w:r w:rsidRPr="0044111A">
        <w:rPr>
          <w:lang w:val="en-CA"/>
        </w:rPr>
        <w:t xml:space="preserve"> </w:t>
      </w:r>
      <w:r>
        <w:rPr>
          <w:lang w:val="en-CA"/>
        </w:rPr>
        <w:t>The t</w:t>
      </w:r>
      <w:r w:rsidRPr="0044111A">
        <w:rPr>
          <w:lang w:val="en-CA"/>
        </w:rPr>
        <w:t xml:space="preserve">emplate </w:t>
      </w:r>
      <w:r>
        <w:rPr>
          <w:lang w:val="en-CA"/>
        </w:rPr>
        <w:t>comprises</w:t>
      </w:r>
      <w:r w:rsidRPr="0044111A">
        <w:rPr>
          <w:lang w:val="en-CA"/>
        </w:rPr>
        <w:t xml:space="preserve"> a set of reconstructed samples neighboring to the current block.</w:t>
      </w:r>
      <w:r w:rsidRPr="0044111A">
        <w:t xml:space="preserve"> </w:t>
      </w:r>
      <w:r>
        <w:rPr>
          <w:lang w:val="en-CA"/>
        </w:rPr>
        <w:t>R</w:t>
      </w:r>
      <w:r w:rsidRPr="0044111A">
        <w:rPr>
          <w:lang w:val="en-CA"/>
        </w:rPr>
        <w:t>eference samples of the template are located by</w:t>
      </w:r>
      <w:r w:rsidRPr="0044111A">
        <w:t xml:space="preserve"> </w:t>
      </w:r>
      <w:r w:rsidRPr="0044111A">
        <w:rPr>
          <w:lang w:val="en-CA"/>
        </w:rPr>
        <w:t xml:space="preserve">the motion information of the </w:t>
      </w:r>
      <w:r>
        <w:rPr>
          <w:lang w:val="en-CA"/>
        </w:rPr>
        <w:t>merge candidate</w:t>
      </w:r>
      <w:r w:rsidRPr="0044111A">
        <w:rPr>
          <w:lang w:val="en-CA"/>
        </w:rPr>
        <w:t>.</w:t>
      </w:r>
      <w:r w:rsidRPr="0062774E">
        <w:rPr>
          <w:rFonts w:cstheme="minorHAnsi"/>
          <w:lang w:val="en-CA"/>
        </w:rPr>
        <w:t xml:space="preserve"> </w:t>
      </w:r>
      <w:r w:rsidRPr="008A2379">
        <w:rPr>
          <w:lang w:val="en-CA"/>
        </w:rPr>
        <w:t>When</w:t>
      </w:r>
      <w:r>
        <w:rPr>
          <w:rFonts w:cstheme="minorHAnsi"/>
          <w:lang w:val="en-CA"/>
        </w:rPr>
        <w:t xml:space="preserve"> a merge candidate utilizes bi-directional prediction, the reference samples of the template of the merge candidate are also generated by bi-prediction as</w:t>
      </w:r>
      <w:r w:rsidRPr="0062774E">
        <w:rPr>
          <w:rFonts w:cstheme="minorHAnsi"/>
          <w:lang w:val="en-CA"/>
        </w:rPr>
        <w:t xml:space="preserve"> shown in </w:t>
      </w:r>
      <w:r>
        <w:rPr>
          <w:rFonts w:cstheme="minorHAnsi"/>
          <w:lang w:val="en-CA"/>
        </w:rPr>
        <w:fldChar w:fldCharType="begin"/>
      </w:r>
      <w:r>
        <w:rPr>
          <w:rFonts w:cstheme="minorHAnsi"/>
          <w:lang w:val="en-CA"/>
        </w:rPr>
        <w:instrText xml:space="preserve"> REF _Ref81320090 \h </w:instrText>
      </w:r>
      <w:r>
        <w:rPr>
          <w:rFonts w:cstheme="minorHAnsi"/>
          <w:lang w:val="en-CA"/>
        </w:rPr>
      </w:r>
      <w:r>
        <w:rPr>
          <w:rFonts w:cstheme="minorHAnsi"/>
          <w:lang w:val="en-CA"/>
        </w:rPr>
        <w:fldChar w:fldCharType="separate"/>
      </w:r>
      <w:r w:rsidR="00E264D5">
        <w:t xml:space="preserve">Figure </w:t>
      </w:r>
      <w:r w:rsidR="00E264D5">
        <w:rPr>
          <w:noProof/>
        </w:rPr>
        <w:t>39</w:t>
      </w:r>
      <w:r>
        <w:rPr>
          <w:rFonts w:cstheme="minorHAnsi"/>
          <w:lang w:val="en-CA"/>
        </w:rPr>
        <w:fldChar w:fldCharType="end"/>
      </w:r>
      <w:r>
        <w:rPr>
          <w:rFonts w:cstheme="minorHAnsi"/>
          <w:lang w:val="en-CA"/>
        </w:rPr>
        <w:t>.</w:t>
      </w:r>
      <w:r w:rsidRPr="008A2379">
        <w:rPr>
          <w:rFonts w:cstheme="minorHAnsi"/>
          <w:lang w:val="en-CA"/>
        </w:rPr>
        <w:t xml:space="preserve"> </w:t>
      </w:r>
    </w:p>
    <w:p w14:paraId="698FF65B" w14:textId="2B88F065" w:rsidR="006D4C58" w:rsidRPr="000E0661" w:rsidRDefault="006A2DA9" w:rsidP="0070372E">
      <w:pPr>
        <w:pStyle w:val="ListParagraph"/>
        <w:numPr>
          <w:ilvl w:val="0"/>
          <w:numId w:val="21"/>
        </w:numPr>
        <w:rPr>
          <w:rFonts w:cstheme="minorHAnsi"/>
          <w:lang w:val="en-CA"/>
        </w:rPr>
      </w:pPr>
      <w:r>
        <w:rPr>
          <w:rFonts w:cstheme="minorHAnsi"/>
          <w:lang w:val="en-CA"/>
        </w:rPr>
        <w:t>Refinement of</w:t>
      </w:r>
      <w:r w:rsidR="006D4C58">
        <w:rPr>
          <w:rFonts w:cstheme="minorHAnsi"/>
          <w:lang w:val="en-CA"/>
        </w:rPr>
        <w:t xml:space="preserve"> the initial merge </w:t>
      </w:r>
      <w:r w:rsidR="006D4C58">
        <w:rPr>
          <w:lang w:val="en-CA"/>
        </w:rPr>
        <w:t xml:space="preserve">candidate </w:t>
      </w:r>
      <w:r w:rsidR="006D4C58">
        <w:rPr>
          <w:rFonts w:cstheme="minorHAnsi"/>
          <w:lang w:val="en-CA"/>
        </w:rPr>
        <w:t>list</w:t>
      </w:r>
    </w:p>
    <w:p w14:paraId="430B791B" w14:textId="41856928" w:rsidR="0065603B" w:rsidRPr="009B40A9" w:rsidRDefault="0065603B" w:rsidP="0043448E">
      <w:pPr>
        <w:rPr>
          <w:rFonts w:cstheme="minorHAnsi"/>
          <w:lang w:val="en-CA"/>
        </w:rPr>
      </w:pPr>
      <w:r>
        <w:rPr>
          <w:lang w:val="en-CA" w:eastAsia="zh-CN"/>
        </w:rPr>
        <w:t>When multi-pass DMVR is used to derive the refined motion to the</w:t>
      </w:r>
      <w:r w:rsidR="006E749B">
        <w:rPr>
          <w:lang w:val="en-CA" w:eastAsia="zh-CN"/>
        </w:rPr>
        <w:t xml:space="preserve"> initial merge candidate list</w:t>
      </w:r>
      <w:r>
        <w:rPr>
          <w:lang w:val="en-CA" w:eastAsia="zh-CN"/>
        </w:rPr>
        <w:t xml:space="preserve"> only the first pass (i.e., PU level) of multi-pass DMVR is applied in reordering. When template matching is used to derive the refined motion, the template size is set equal to 1. </w:t>
      </w:r>
      <w:r w:rsidRPr="006E027C">
        <w:rPr>
          <w:rFonts w:eastAsia="MS Mincho"/>
          <w:lang w:val="en-CA" w:eastAsia="zh-CN"/>
        </w:rPr>
        <w:t>Only the above or left template is used during the motion refinement of TM when the block is flat</w:t>
      </w:r>
      <w:r>
        <w:rPr>
          <w:rFonts w:eastAsia="MS Mincho"/>
          <w:lang w:val="en-CA" w:eastAsia="zh-CN"/>
        </w:rPr>
        <w:t xml:space="preserve"> </w:t>
      </w:r>
      <w:r w:rsidR="00B27FD0">
        <w:rPr>
          <w:lang w:val="en-CA"/>
        </w:rPr>
        <w:t>with block width greater than</w:t>
      </w:r>
      <w:r>
        <w:rPr>
          <w:lang w:val="en-CA"/>
        </w:rPr>
        <w:t xml:space="preserve"> 2</w:t>
      </w:r>
      <w:r w:rsidR="00B27FD0">
        <w:rPr>
          <w:lang w:val="en-CA"/>
        </w:rPr>
        <w:t xml:space="preserve"> times of height</w:t>
      </w:r>
      <w:r w:rsidRPr="006E027C">
        <w:rPr>
          <w:rFonts w:eastAsia="MS Mincho"/>
          <w:lang w:val="en-CA" w:eastAsia="zh-CN"/>
        </w:rPr>
        <w:t xml:space="preserve"> or narrow</w:t>
      </w:r>
      <w:r>
        <w:rPr>
          <w:rFonts w:eastAsia="MS Mincho"/>
          <w:lang w:val="en-CA" w:eastAsia="zh-CN"/>
        </w:rPr>
        <w:t xml:space="preserve"> </w:t>
      </w:r>
      <w:r w:rsidR="00B27FD0">
        <w:rPr>
          <w:lang w:val="en-CA"/>
        </w:rPr>
        <w:t>with height greater than 2 times of width</w:t>
      </w:r>
      <w:r>
        <w:rPr>
          <w:lang w:val="en-CA"/>
        </w:rPr>
        <w:t xml:space="preserve">. </w:t>
      </w:r>
      <w:r w:rsidRPr="006E027C">
        <w:rPr>
          <w:lang w:val="en-CA"/>
        </w:rPr>
        <w:t xml:space="preserve">TM </w:t>
      </w:r>
      <w:r>
        <w:rPr>
          <w:lang w:val="en-CA"/>
        </w:rPr>
        <w:t>is</w:t>
      </w:r>
      <w:r w:rsidRPr="006E027C">
        <w:rPr>
          <w:lang w:val="en-CA"/>
        </w:rPr>
        <w:t xml:space="preserve"> extended to perform 1/16-pel MVD prec</w:t>
      </w:r>
      <w:r w:rsidRPr="006E027C">
        <w:rPr>
          <w:lang w:val="en-CA" w:eastAsia="zh-CN"/>
        </w:rPr>
        <w:t xml:space="preserve">ision. </w:t>
      </w:r>
      <w:r>
        <w:rPr>
          <w:lang w:val="en-CA" w:eastAsia="zh-CN"/>
        </w:rPr>
        <w:t>The first four merge candidates are reordered with the refined motion in TM merge mode.</w:t>
      </w:r>
    </w:p>
    <w:p w14:paraId="49E70A10" w14:textId="77777777" w:rsidR="0043448E" w:rsidRDefault="0043448E" w:rsidP="0043448E">
      <w:pPr>
        <w:rPr>
          <w:lang w:val="en-CA"/>
        </w:rPr>
      </w:pPr>
    </w:p>
    <w:p w14:paraId="7E81ECBA" w14:textId="77777777" w:rsidR="0043448E" w:rsidRDefault="0043448E" w:rsidP="0043448E">
      <w:pPr>
        <w:keepNext/>
      </w:pPr>
      <w:r>
        <w:rPr>
          <w:i/>
          <w:noProof/>
          <w:lang w:val="en-CA"/>
        </w:rPr>
        <w:drawing>
          <wp:inline distT="0" distB="0" distL="0" distR="0" wp14:anchorId="4AB06D1C" wp14:editId="7FA2AF31">
            <wp:extent cx="5943600" cy="29238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3600" cy="2923843"/>
                    </a:xfrm>
                    <a:prstGeom prst="rect">
                      <a:avLst/>
                    </a:prstGeom>
                    <a:noFill/>
                  </pic:spPr>
                </pic:pic>
              </a:graphicData>
            </a:graphic>
          </wp:inline>
        </w:drawing>
      </w:r>
    </w:p>
    <w:p w14:paraId="3F79F6C8" w14:textId="4C7D2F36" w:rsidR="0043448E" w:rsidRDefault="0043448E" w:rsidP="0043448E">
      <w:pPr>
        <w:pStyle w:val="Caption"/>
        <w:rPr>
          <w:lang w:val="en-CA"/>
        </w:rPr>
      </w:pPr>
      <w:bookmarkStart w:id="149" w:name="_Ref81320090"/>
      <w:r>
        <w:t xml:space="preserve">Figure </w:t>
      </w:r>
      <w:r>
        <w:fldChar w:fldCharType="begin"/>
      </w:r>
      <w:r>
        <w:instrText xml:space="preserve"> SEQ Figure \* ARABIC </w:instrText>
      </w:r>
      <w:r>
        <w:fldChar w:fldCharType="separate"/>
      </w:r>
      <w:r w:rsidR="00EC34BD">
        <w:rPr>
          <w:noProof/>
        </w:rPr>
        <w:t>40</w:t>
      </w:r>
      <w:r>
        <w:rPr>
          <w:noProof/>
        </w:rPr>
        <w:fldChar w:fldCharType="end"/>
      </w:r>
      <w:bookmarkEnd w:id="149"/>
      <w:r>
        <w:t>. Template and reference samples of the template in reference pictures</w:t>
      </w:r>
    </w:p>
    <w:p w14:paraId="4048A92A" w14:textId="521D68D2" w:rsidR="0043448E" w:rsidRPr="009B40A9" w:rsidRDefault="0043448E" w:rsidP="0043448E">
      <w:pPr>
        <w:rPr>
          <w:rFonts w:cstheme="minorHAnsi"/>
          <w:lang w:val="en-CA"/>
        </w:rPr>
      </w:pPr>
      <w:r>
        <w:rPr>
          <w:rFonts w:cstheme="minorHAnsi" w:hint="eastAsia"/>
          <w:lang w:val="en-CA"/>
        </w:rPr>
        <w:t>F</w:t>
      </w:r>
      <w:r>
        <w:rPr>
          <w:rFonts w:cstheme="minorHAnsi"/>
          <w:lang w:val="en-CA"/>
        </w:rPr>
        <w:t xml:space="preserve">or subblock-based merge candidates with subblock size equal to Wsub </w:t>
      </w:r>
      <w:r>
        <w:rPr>
          <w:lang w:val="en-CA"/>
        </w:rPr>
        <w:t>×</w:t>
      </w:r>
      <w:r>
        <w:rPr>
          <w:rFonts w:cstheme="minorHAnsi"/>
          <w:lang w:val="en-CA"/>
        </w:rPr>
        <w:t xml:space="preserve"> H</w:t>
      </w:r>
      <w:r>
        <w:rPr>
          <w:rFonts w:cstheme="minorHAnsi" w:hint="eastAsia"/>
          <w:lang w:val="en-CA"/>
        </w:rPr>
        <w:t>s</w:t>
      </w:r>
      <w:r>
        <w:rPr>
          <w:rFonts w:cstheme="minorHAnsi"/>
          <w:lang w:val="en-CA"/>
        </w:rPr>
        <w:t xml:space="preserve">ub, the above template comprises several sub-templates with the size of Wsub </w:t>
      </w:r>
      <w:r>
        <w:rPr>
          <w:lang w:val="en-CA"/>
        </w:rPr>
        <w:t>×</w:t>
      </w:r>
      <w:r>
        <w:rPr>
          <w:rFonts w:cstheme="minorHAnsi"/>
          <w:lang w:val="en-CA"/>
        </w:rPr>
        <w:t xml:space="preserve"> 1, and the left template comprises several sub-templates with the size of 1 </w:t>
      </w:r>
      <w:r>
        <w:rPr>
          <w:lang w:val="en-CA"/>
        </w:rPr>
        <w:t>×</w:t>
      </w:r>
      <w:r>
        <w:rPr>
          <w:rFonts w:cstheme="minorHAnsi"/>
          <w:lang w:val="en-CA"/>
        </w:rPr>
        <w:t xml:space="preserve"> Hsub. As </w:t>
      </w:r>
      <w:r w:rsidRPr="0059733D">
        <w:rPr>
          <w:rFonts w:cstheme="minorHAnsi"/>
          <w:lang w:val="en-CA"/>
        </w:rPr>
        <w:t>shown in</w:t>
      </w:r>
      <w:r w:rsidR="009D3F12">
        <w:rPr>
          <w:rFonts w:cstheme="minorHAnsi"/>
          <w:lang w:val="en-CA"/>
        </w:rPr>
        <w:t xml:space="preserve"> </w:t>
      </w:r>
      <w:r w:rsidR="009D3F12">
        <w:rPr>
          <w:rFonts w:cstheme="minorHAnsi"/>
          <w:lang w:val="en-CA"/>
        </w:rPr>
        <w:fldChar w:fldCharType="begin"/>
      </w:r>
      <w:r w:rsidR="009D3F12">
        <w:rPr>
          <w:rFonts w:cstheme="minorHAnsi"/>
          <w:lang w:val="en-CA"/>
        </w:rPr>
        <w:instrText xml:space="preserve"> REF _Ref81320264 \h </w:instrText>
      </w:r>
      <w:r w:rsidR="009D3F12">
        <w:rPr>
          <w:rFonts w:cstheme="minorHAnsi"/>
          <w:lang w:val="en-CA"/>
        </w:rPr>
      </w:r>
      <w:r w:rsidR="009D3F12">
        <w:rPr>
          <w:rFonts w:cstheme="minorHAnsi"/>
          <w:lang w:val="en-CA"/>
        </w:rPr>
        <w:fldChar w:fldCharType="separate"/>
      </w:r>
      <w:r w:rsidR="00E264D5">
        <w:t xml:space="preserve">Figure </w:t>
      </w:r>
      <w:r w:rsidR="00E264D5">
        <w:rPr>
          <w:noProof/>
        </w:rPr>
        <w:t>40</w:t>
      </w:r>
      <w:r w:rsidR="009D3F12">
        <w:rPr>
          <w:rFonts w:cstheme="minorHAnsi"/>
          <w:lang w:val="en-CA"/>
        </w:rPr>
        <w:fldChar w:fldCharType="end"/>
      </w:r>
      <w:r>
        <w:rPr>
          <w:rFonts w:cstheme="minorHAnsi"/>
          <w:lang w:val="en-CA"/>
        </w:rPr>
        <w:t xml:space="preserve">, </w:t>
      </w:r>
      <w:r w:rsidRPr="009B40A9">
        <w:rPr>
          <w:rFonts w:cstheme="minorHAnsi"/>
          <w:lang w:val="en-CA"/>
        </w:rPr>
        <w:t xml:space="preserve">the motion information of the subblocks in the first row and the first column of current block </w:t>
      </w:r>
      <w:r>
        <w:rPr>
          <w:rFonts w:cstheme="minorHAnsi"/>
          <w:lang w:val="en-CA"/>
        </w:rPr>
        <w:t>is</w:t>
      </w:r>
      <w:r w:rsidRPr="009B40A9">
        <w:rPr>
          <w:rFonts w:cstheme="minorHAnsi"/>
          <w:lang w:val="en-CA"/>
        </w:rPr>
        <w:t xml:space="preserve"> used</w:t>
      </w:r>
      <w:r w:rsidRPr="00DD0983">
        <w:rPr>
          <w:rFonts w:cstheme="minorHAnsi"/>
          <w:lang w:val="en-CA"/>
        </w:rPr>
        <w:t xml:space="preserve"> </w:t>
      </w:r>
      <w:r>
        <w:rPr>
          <w:rFonts w:cstheme="minorHAnsi"/>
          <w:lang w:val="en-CA"/>
        </w:rPr>
        <w:t>t</w:t>
      </w:r>
      <w:r w:rsidRPr="009B40A9">
        <w:rPr>
          <w:rFonts w:cstheme="minorHAnsi"/>
          <w:lang w:val="en-CA"/>
        </w:rPr>
        <w:t xml:space="preserve">o derive the reference samples of </w:t>
      </w:r>
      <w:r>
        <w:rPr>
          <w:rFonts w:cstheme="minorHAnsi"/>
          <w:lang w:val="en-CA"/>
        </w:rPr>
        <w:t>each</w:t>
      </w:r>
      <w:r w:rsidRPr="009B40A9">
        <w:rPr>
          <w:rFonts w:cstheme="minorHAnsi"/>
          <w:lang w:val="en-CA"/>
        </w:rPr>
        <w:t xml:space="preserve"> sub-template. </w:t>
      </w:r>
    </w:p>
    <w:p w14:paraId="2181ED32" w14:textId="5BCCD2AB" w:rsidR="006D4C58" w:rsidRDefault="006D4C58" w:rsidP="0070372E">
      <w:pPr>
        <w:pStyle w:val="ListParagraph"/>
        <w:numPr>
          <w:ilvl w:val="0"/>
          <w:numId w:val="21"/>
        </w:numPr>
        <w:rPr>
          <w:rFonts w:cstheme="minorHAnsi"/>
          <w:lang w:val="en-CA"/>
        </w:rPr>
      </w:pPr>
      <w:r>
        <w:rPr>
          <w:rFonts w:cstheme="minorHAnsi"/>
          <w:lang w:val="en-CA"/>
        </w:rPr>
        <w:t>Reordering criteria</w:t>
      </w:r>
    </w:p>
    <w:p w14:paraId="622AA324" w14:textId="62295091" w:rsidR="006D4C58" w:rsidRPr="006D4C58" w:rsidRDefault="006D4C58" w:rsidP="006D4C58">
      <w:pPr>
        <w:rPr>
          <w:rFonts w:cstheme="minorHAnsi"/>
        </w:rPr>
      </w:pPr>
      <w:r>
        <w:rPr>
          <w:rFonts w:cstheme="minorHAnsi"/>
        </w:rPr>
        <w:t xml:space="preserve">In the reordering process, </w:t>
      </w:r>
      <w:r w:rsidRPr="006D4C58">
        <w:rPr>
          <w:rFonts w:cstheme="minorHAnsi"/>
        </w:rPr>
        <w:t xml:space="preserve">a candidate is considered as redundant if the cost difference between a candidate and its predecessor is inferior to a lambda value e.g. |D1-D2| &lt; λ, where D1 and D2 are the costs obtained during the first ARMC ordering and λ is the Lagrangian parameter used in the RD criterion at encoder side. </w:t>
      </w:r>
    </w:p>
    <w:p w14:paraId="18C19850" w14:textId="77777777" w:rsidR="006D4C58" w:rsidRPr="006D4C58" w:rsidRDefault="006D4C58" w:rsidP="006D4C58">
      <w:pPr>
        <w:rPr>
          <w:rFonts w:cstheme="minorHAnsi"/>
        </w:rPr>
      </w:pPr>
      <w:r w:rsidRPr="006D4C58">
        <w:rPr>
          <w:rFonts w:cstheme="minorHAnsi"/>
        </w:rPr>
        <w:t>The proposed algorithm is defined as the following:</w:t>
      </w:r>
    </w:p>
    <w:p w14:paraId="71470651" w14:textId="77777777" w:rsidR="006D4C58" w:rsidRDefault="006D4C58" w:rsidP="0070372E">
      <w:pPr>
        <w:pStyle w:val="ListParagraph"/>
        <w:numPr>
          <w:ilvl w:val="0"/>
          <w:numId w:val="16"/>
        </w:numPr>
        <w:rPr>
          <w:rFonts w:cstheme="minorHAnsi"/>
        </w:rPr>
      </w:pPr>
      <w:r w:rsidRPr="000E0661">
        <w:rPr>
          <w:rFonts w:cstheme="minorHAnsi"/>
        </w:rPr>
        <w:t>Determine the minimum cost difference between a candidate and its predecessor among all candidates in the list</w:t>
      </w:r>
    </w:p>
    <w:p w14:paraId="2B045ABC" w14:textId="77777777" w:rsidR="006D4C58" w:rsidRDefault="006D4C58" w:rsidP="0070372E">
      <w:pPr>
        <w:pStyle w:val="ListParagraph"/>
        <w:numPr>
          <w:ilvl w:val="1"/>
          <w:numId w:val="32"/>
        </w:numPr>
        <w:rPr>
          <w:rFonts w:cstheme="minorHAnsi"/>
        </w:rPr>
      </w:pPr>
      <w:r w:rsidRPr="000E0661">
        <w:rPr>
          <w:rFonts w:cstheme="minorHAnsi"/>
        </w:rPr>
        <w:t>If the minimum cost difference is superior or equal to λ, the list is considered diverse enough and the reordering stops.</w:t>
      </w:r>
    </w:p>
    <w:p w14:paraId="1498EE43" w14:textId="0E35205C" w:rsidR="006D4C58" w:rsidRPr="00946F64" w:rsidRDefault="006D4C58" w:rsidP="0070372E">
      <w:pPr>
        <w:pStyle w:val="ListParagraph"/>
        <w:numPr>
          <w:ilvl w:val="1"/>
          <w:numId w:val="32"/>
        </w:numPr>
      </w:pPr>
      <w:r w:rsidRPr="000E0661">
        <w:rPr>
          <w:rFonts w:cstheme="minorHAnsi"/>
        </w:rPr>
        <w:t xml:space="preserve">If this minimum cost difference is inferior to λ, the candidate is considered as </w:t>
      </w:r>
      <w:r w:rsidR="00F46D9F" w:rsidRPr="000E0661">
        <w:rPr>
          <w:rFonts w:cstheme="minorHAnsi"/>
        </w:rPr>
        <w:t>redundant,</w:t>
      </w:r>
      <w:r w:rsidRPr="000E0661">
        <w:rPr>
          <w:rFonts w:cstheme="minorHAnsi"/>
        </w:rPr>
        <w:t xml:space="preserve"> and it is moved at a further position in the list. This further posi</w:t>
      </w:r>
      <w:r w:rsidRPr="00186D1B">
        <w:rPr>
          <w:rFonts w:cstheme="minorHAnsi"/>
        </w:rPr>
        <w:t>tion is the first position where the candidate is diverse enough compared to its predecessor.</w:t>
      </w:r>
    </w:p>
    <w:p w14:paraId="49F946EC" w14:textId="2715D102" w:rsidR="006D4C58" w:rsidRPr="006D4C58" w:rsidRDefault="006D4C58" w:rsidP="0070372E">
      <w:pPr>
        <w:pStyle w:val="ListParagraph"/>
        <w:numPr>
          <w:ilvl w:val="0"/>
          <w:numId w:val="16"/>
        </w:numPr>
        <w:rPr>
          <w:rFonts w:cstheme="minorHAnsi"/>
        </w:rPr>
      </w:pPr>
      <w:r w:rsidRPr="006D4C58">
        <w:rPr>
          <w:rFonts w:cstheme="minorHAnsi"/>
        </w:rPr>
        <w:t>The algorithm stops after a finite number of iterations (if the minimum cost difference is not inferior to λ).</w:t>
      </w:r>
    </w:p>
    <w:p w14:paraId="7B22A99E" w14:textId="0AFFF6A6" w:rsidR="006D4C58" w:rsidRPr="006D4C58" w:rsidRDefault="006D4C58" w:rsidP="006D4C58">
      <w:pPr>
        <w:rPr>
          <w:rFonts w:cstheme="minorHAnsi"/>
        </w:rPr>
      </w:pPr>
      <w:r w:rsidRPr="006D4C58">
        <w:rPr>
          <w:rFonts w:cstheme="minorHAnsi"/>
        </w:rPr>
        <w:t>This algorithm is applied to the Regular, TM, BM and Affine merge modes. A similar algorithm is applied to the Merge MMVD and sign MVD prediction methods which also use ARMC for the reordering.</w:t>
      </w:r>
    </w:p>
    <w:p w14:paraId="65363257" w14:textId="7BD20316" w:rsidR="006D4C58" w:rsidRPr="002963CF" w:rsidRDefault="006D4C58" w:rsidP="002963CF">
      <w:pPr>
        <w:rPr>
          <w:rFonts w:cstheme="minorHAnsi"/>
        </w:rPr>
      </w:pPr>
      <w:r w:rsidRPr="006D4C58">
        <w:rPr>
          <w:rFonts w:cstheme="minorHAnsi"/>
        </w:rPr>
        <w:t>The value of λ is set equal to the λ of the rate distortion criterion used to select the best merge candidate at the encoder side for low delay configuration and to the value λ corresponding to a another QP for Random Access configuration. A set of λ values corresponding to each signaled QP offset is provided in the SPS or in the Slice Header for the QP offsets which are not present in the SPS.</w:t>
      </w:r>
    </w:p>
    <w:p w14:paraId="553C55D9" w14:textId="6418ABC1" w:rsidR="006D4C58" w:rsidRPr="002963CF" w:rsidRDefault="006D4C58" w:rsidP="0070372E">
      <w:pPr>
        <w:pStyle w:val="ListParagraph"/>
        <w:numPr>
          <w:ilvl w:val="0"/>
          <w:numId w:val="21"/>
        </w:numPr>
        <w:rPr>
          <w:rFonts w:cstheme="minorHAnsi"/>
          <w:lang w:val="en-CA"/>
        </w:rPr>
      </w:pPr>
      <w:r>
        <w:rPr>
          <w:rFonts w:cstheme="minorHAnsi"/>
          <w:lang w:val="en-CA"/>
        </w:rPr>
        <w:t>Extension to AMVP modes</w:t>
      </w:r>
    </w:p>
    <w:p w14:paraId="2A4BAE12" w14:textId="4E723715" w:rsidR="004B3FED" w:rsidRDefault="00A97AED" w:rsidP="0043448E">
      <w:pPr>
        <w:rPr>
          <w:lang w:val="en-CA" w:eastAsia="zh-CN"/>
        </w:rPr>
      </w:pPr>
      <w:r>
        <w:rPr>
          <w:rFonts w:eastAsia="MS Mincho"/>
          <w:lang w:val="en-CA" w:eastAsia="zh-CN"/>
        </w:rPr>
        <w:t xml:space="preserve">The ARMC design is also applicable to the AMVP mode wherein the AMVP candidates are reordered according to the TM cost. </w:t>
      </w:r>
      <w:r w:rsidR="001D3B8B">
        <w:rPr>
          <w:rFonts w:eastAsia="Malgun Gothic"/>
          <w:lang w:val="en-CA" w:eastAsia="ko-KR"/>
        </w:rPr>
        <w:t>For the</w:t>
      </w:r>
      <w:r w:rsidR="001D3B8B" w:rsidRPr="002551DB">
        <w:rPr>
          <w:rFonts w:eastAsia="Malgun Gothic"/>
          <w:lang w:val="en-CA" w:eastAsia="ko-KR"/>
        </w:rPr>
        <w:t xml:space="preserve"> template matching for advanced motion vector prediction (TM-AMVP) mode</w:t>
      </w:r>
      <w:r w:rsidR="001D3B8B">
        <w:rPr>
          <w:rFonts w:eastAsia="Malgun Gothic"/>
          <w:lang w:val="en-CA" w:eastAsia="ko-KR"/>
        </w:rPr>
        <w:t>,</w:t>
      </w:r>
      <w:r w:rsidR="001D3B8B">
        <w:rPr>
          <w:rFonts w:eastAsia="MS Mincho"/>
          <w:lang w:val="en-CA" w:eastAsia="zh-CN"/>
        </w:rPr>
        <w:t xml:space="preserve"> an initial AMVP candidate list is constructed, followed by a refinement from TM to construct a refined AMVP candidate list. </w:t>
      </w:r>
      <w:r w:rsidR="00AC0911">
        <w:rPr>
          <w:rFonts w:eastAsia="MS Mincho"/>
          <w:lang w:val="en-CA" w:eastAsia="zh-CN"/>
        </w:rPr>
        <w:t xml:space="preserve">In addition, </w:t>
      </w:r>
      <w:r w:rsidR="008755AC" w:rsidRPr="006E027C">
        <w:rPr>
          <w:rFonts w:eastAsia="MS Mincho"/>
          <w:lang w:val="en-CA" w:eastAsia="zh-CN"/>
        </w:rPr>
        <w:t>an MVP candidate with a TM cost larger than a threshold</w:t>
      </w:r>
      <w:r w:rsidR="008755AC">
        <w:rPr>
          <w:rFonts w:eastAsia="MS Mincho"/>
          <w:lang w:val="en-CA" w:eastAsia="zh-CN"/>
        </w:rPr>
        <w:t xml:space="preserve">, </w:t>
      </w:r>
      <w:r w:rsidR="008755AC">
        <w:rPr>
          <w:lang w:val="en-CA"/>
        </w:rPr>
        <w:t>which is equal to five times of the cost of the first MVP candidate,</w:t>
      </w:r>
      <w:r w:rsidR="008755AC" w:rsidRPr="006E027C">
        <w:rPr>
          <w:rFonts w:eastAsia="MS Mincho"/>
          <w:lang w:val="en-CA" w:eastAsia="zh-CN"/>
        </w:rPr>
        <w:t xml:space="preserve"> is skipped</w:t>
      </w:r>
      <w:r w:rsidR="008755AC" w:rsidRPr="006E027C">
        <w:rPr>
          <w:lang w:val="en-CA" w:eastAsia="zh-CN"/>
        </w:rPr>
        <w:t>.</w:t>
      </w:r>
    </w:p>
    <w:p w14:paraId="24F21A58" w14:textId="4E9D2FF0" w:rsidR="004B3FED" w:rsidRPr="002963CF" w:rsidRDefault="0057497B" w:rsidP="0043448E">
      <w:pPr>
        <w:rPr>
          <w:lang w:val="en-CA" w:eastAsia="zh-CN"/>
        </w:rPr>
      </w:pPr>
      <w:r>
        <w:rPr>
          <w:lang w:val="en-CA"/>
        </w:rPr>
        <w:t>Note, w</w:t>
      </w:r>
      <w:r w:rsidR="004B3FED" w:rsidRPr="00186D1B">
        <w:rPr>
          <w:lang w:val="en-CA"/>
        </w:rPr>
        <w:t>hen wrap around motion compensation is enabled</w:t>
      </w:r>
      <w:r w:rsidR="004B3FED">
        <w:rPr>
          <w:lang w:val="en-CA"/>
        </w:rPr>
        <w:t xml:space="preserve">, the MV candidate shall be clipped with </w:t>
      </w:r>
      <w:r w:rsidR="004B3FED">
        <w:rPr>
          <w:rFonts w:hint="eastAsia"/>
          <w:lang w:eastAsia="zh-CN"/>
        </w:rPr>
        <w:t>w</w:t>
      </w:r>
      <w:r w:rsidR="004B3FED">
        <w:rPr>
          <w:lang w:eastAsia="zh-CN"/>
        </w:rPr>
        <w:t>rap around offset taken into consideration</w:t>
      </w:r>
      <w:r w:rsidR="004B3FED">
        <w:rPr>
          <w:lang w:val="en-CA"/>
        </w:rPr>
        <w:t>.</w:t>
      </w:r>
    </w:p>
    <w:p w14:paraId="3E8E750B" w14:textId="77777777" w:rsidR="0043448E" w:rsidRPr="009B40A9" w:rsidRDefault="0043448E" w:rsidP="0043448E">
      <w:pPr>
        <w:rPr>
          <w:rFonts w:cstheme="minorHAnsi"/>
          <w:lang w:val="en-CA"/>
        </w:rPr>
      </w:pPr>
    </w:p>
    <w:p w14:paraId="3527AA41" w14:textId="77777777" w:rsidR="0043448E" w:rsidRDefault="0043448E" w:rsidP="0043448E">
      <w:pPr>
        <w:keepNext/>
      </w:pPr>
      <w:r>
        <w:rPr>
          <w:noProof/>
        </w:rPr>
        <w:drawing>
          <wp:inline distT="0" distB="0" distL="0" distR="0" wp14:anchorId="327AB971" wp14:editId="2928E95C">
            <wp:extent cx="5943600" cy="35407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43600" cy="3540760"/>
                    </a:xfrm>
                    <a:prstGeom prst="rect">
                      <a:avLst/>
                    </a:prstGeom>
                  </pic:spPr>
                </pic:pic>
              </a:graphicData>
            </a:graphic>
          </wp:inline>
        </w:drawing>
      </w:r>
    </w:p>
    <w:p w14:paraId="7A2CF717" w14:textId="6C1E4C9C" w:rsidR="0043448E" w:rsidRDefault="0043448E" w:rsidP="002963CF">
      <w:pPr>
        <w:pStyle w:val="Caption"/>
      </w:pPr>
      <w:bookmarkStart w:id="150" w:name="_Ref81320264"/>
      <w:r>
        <w:t xml:space="preserve">Figure </w:t>
      </w:r>
      <w:r>
        <w:fldChar w:fldCharType="begin"/>
      </w:r>
      <w:r>
        <w:instrText xml:space="preserve"> SEQ Figure \* ARABIC </w:instrText>
      </w:r>
      <w:r>
        <w:fldChar w:fldCharType="separate"/>
      </w:r>
      <w:r w:rsidR="00EC34BD">
        <w:rPr>
          <w:noProof/>
        </w:rPr>
        <w:t>41</w:t>
      </w:r>
      <w:r>
        <w:rPr>
          <w:noProof/>
        </w:rPr>
        <w:fldChar w:fldCharType="end"/>
      </w:r>
      <w:bookmarkEnd w:id="150"/>
      <w:r>
        <w:t xml:space="preserve">. </w:t>
      </w:r>
      <w:r w:rsidRPr="00F14C33">
        <w:t>Template and reference samples of the template for block with sub-block motion using the motion information of the subblocks of the current block</w:t>
      </w:r>
    </w:p>
    <w:p w14:paraId="663FD59D" w14:textId="00798B15" w:rsidR="00361C9C" w:rsidRDefault="00361C9C" w:rsidP="0070372E">
      <w:pPr>
        <w:pStyle w:val="Heading3"/>
        <w:rPr>
          <w:lang w:val="en-CA"/>
        </w:rPr>
      </w:pPr>
      <w:bookmarkStart w:id="151" w:name="_Toc180352342"/>
      <w:r w:rsidRPr="00F72D71">
        <w:rPr>
          <w:lang w:val="en-CA"/>
        </w:rPr>
        <w:t>MV candidate type</w:t>
      </w:r>
      <w:r>
        <w:rPr>
          <w:lang w:val="en-CA"/>
        </w:rPr>
        <w:t xml:space="preserve"> </w:t>
      </w:r>
      <w:r w:rsidRPr="00F72D71">
        <w:rPr>
          <w:lang w:val="en-CA"/>
        </w:rPr>
        <w:t>based ARMC</w:t>
      </w:r>
      <w:bookmarkEnd w:id="151"/>
    </w:p>
    <w:p w14:paraId="678DBE83" w14:textId="4F3838CC" w:rsidR="00361C9C" w:rsidRDefault="00361C9C" w:rsidP="00361C9C">
      <w:pPr>
        <w:rPr>
          <w:lang w:val="en-CA"/>
        </w:rPr>
      </w:pPr>
      <w:r>
        <w:rPr>
          <w:lang w:val="en-CA"/>
        </w:rPr>
        <w:t>M</w:t>
      </w:r>
      <w:r w:rsidRPr="00F72D71">
        <w:rPr>
          <w:lang w:val="en-CA"/>
        </w:rPr>
        <w:t>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r w:rsidR="0085639C">
        <w:rPr>
          <w:lang w:val="en-CA"/>
        </w:rPr>
        <w:t xml:space="preserve"> </w:t>
      </w:r>
      <w:r w:rsidR="0085639C" w:rsidRPr="00F72D71">
        <w:rPr>
          <w:lang w:val="en-CA"/>
        </w:rPr>
        <w:t>The target reference picture of the TMVP candidate can be selected from any one of reference picture in the list according to scaling factor. The selected reference picture is the one whose scaling factor is the closest to 1.</w:t>
      </w:r>
    </w:p>
    <w:p w14:paraId="77F3FE63" w14:textId="4662230C" w:rsidR="00192E32" w:rsidRDefault="000A666D" w:rsidP="00401C8D">
      <w:pPr>
        <w:pStyle w:val="Heading3"/>
        <w:rPr>
          <w:lang w:val="en-CA"/>
        </w:rPr>
      </w:pPr>
      <w:bookmarkStart w:id="152" w:name="_Toc180352343"/>
      <w:r>
        <w:rPr>
          <w:lang w:val="en-CA"/>
        </w:rPr>
        <w:t>Adaptive cost function selection in merge mode</w:t>
      </w:r>
      <w:bookmarkEnd w:id="152"/>
    </w:p>
    <w:p w14:paraId="17524569" w14:textId="4FA8D4B5" w:rsidR="000A666D" w:rsidRPr="000A666D" w:rsidRDefault="008D37A3" w:rsidP="000A666D">
      <w:r>
        <w:rPr>
          <w:lang w:val="en-CA"/>
        </w:rPr>
        <w:t>T</w:t>
      </w:r>
      <w:r w:rsidR="000A666D" w:rsidRPr="000A666D">
        <w:rPr>
          <w:lang w:val="en-CA"/>
        </w:rPr>
        <w:t>he merge index</w:t>
      </w:r>
      <w:r w:rsidR="008F02C0">
        <w:rPr>
          <w:lang w:val="en-CA"/>
        </w:rPr>
        <w:t xml:space="preserve"> </w:t>
      </w:r>
      <w:r w:rsidR="000A666D" w:rsidRPr="000A666D">
        <w:rPr>
          <w:lang w:val="en-CA"/>
        </w:rPr>
        <w:t>indicate</w:t>
      </w:r>
      <w:r w:rsidR="008F02C0">
        <w:rPr>
          <w:lang w:val="en-CA"/>
        </w:rPr>
        <w:t>s</w:t>
      </w:r>
      <w:r w:rsidR="000A666D" w:rsidRPr="000A666D">
        <w:rPr>
          <w:lang w:val="en-CA"/>
        </w:rPr>
        <w:t xml:space="preserve"> the cost function that is used to refine the corresponding merge candidate in a merge list. </w:t>
      </w:r>
      <w:r w:rsidR="000A666D" w:rsidRPr="000A666D">
        <w:t>Two cost functions are alternately selected for every other candidate in a merge list. If the merge index is an even number, the first cost function is selected for the refinement process, otherwise the second cost function is selected. The proposed method applies to regular merge mode, template matching merge mode, bilateral matching merge mode, and affine merge mode.</w:t>
      </w:r>
    </w:p>
    <w:p w14:paraId="4A3D7FDF" w14:textId="77777777" w:rsidR="000A666D" w:rsidRPr="000A666D" w:rsidRDefault="000A666D" w:rsidP="000A666D">
      <w:r w:rsidRPr="000A666D">
        <w:t>For bilateral matching merge and affine merge, the two cost functions are set to SATD and SAD. If the merge index is an even number, then SATD is selected, otherwise SAD is selected.</w:t>
      </w:r>
    </w:p>
    <w:p w14:paraId="4F425F5D" w14:textId="3219B842" w:rsidR="000A666D" w:rsidRPr="00401C8D" w:rsidRDefault="000A666D" w:rsidP="00361C9C">
      <w:r w:rsidRPr="000A666D">
        <w:t xml:space="preserve">For template matching merge, the two cost functions are set to weighted SAD and SAD. If the merge index is an even number, then weighted SAD is selected to refine the merge candidate, otherwise SAD is selected. </w:t>
      </w:r>
    </w:p>
    <w:p w14:paraId="3AE7CC0B" w14:textId="4D88C090" w:rsidR="007A7412" w:rsidRDefault="007A7412" w:rsidP="0070372E">
      <w:pPr>
        <w:pStyle w:val="Heading3"/>
        <w:rPr>
          <w:lang w:val="en-CA"/>
        </w:rPr>
      </w:pPr>
      <w:bookmarkStart w:id="153" w:name="_Toc180352344"/>
      <w:r>
        <w:rPr>
          <w:lang w:val="en-CA"/>
        </w:rPr>
        <w:t>TM based reordering for MMVD and affine MMVD</w:t>
      </w:r>
      <w:bookmarkEnd w:id="153"/>
    </w:p>
    <w:p w14:paraId="7A4A72D0" w14:textId="43B9F402" w:rsidR="00773B6C" w:rsidRPr="00F72D71" w:rsidRDefault="007A7412" w:rsidP="00773B6C">
      <w:pPr>
        <w:rPr>
          <w:lang w:val="en-CA"/>
        </w:rPr>
      </w:pPr>
      <w:r>
        <w:rPr>
          <w:lang w:val="en-CA"/>
        </w:rPr>
        <w:t xml:space="preserve">The </w:t>
      </w:r>
      <w:r w:rsidRPr="00F72D71">
        <w:rPr>
          <w:lang w:val="en-CA"/>
        </w:rPr>
        <w:t xml:space="preserve">MMVD offsets are extended for MMVD and affine MMVD modes. Additional refinement positions along k×π/8 diagonal angles are added shown </w:t>
      </w:r>
      <w:r>
        <w:rPr>
          <w:lang w:val="en-CA"/>
        </w:rPr>
        <w:t xml:space="preserve">in </w:t>
      </w:r>
      <w:r w:rsidR="00773B6C">
        <w:rPr>
          <w:lang w:val="en-CA"/>
        </w:rPr>
        <w:fldChar w:fldCharType="begin"/>
      </w:r>
      <w:r w:rsidR="00773B6C">
        <w:rPr>
          <w:lang w:val="en-CA"/>
        </w:rPr>
        <w:instrText xml:space="preserve"> REF _Ref100593502 \h </w:instrText>
      </w:r>
      <w:r w:rsidR="00773B6C">
        <w:rPr>
          <w:lang w:val="en-CA"/>
        </w:rPr>
      </w:r>
      <w:r w:rsidR="00773B6C">
        <w:rPr>
          <w:lang w:val="en-CA"/>
        </w:rPr>
        <w:fldChar w:fldCharType="separate"/>
      </w:r>
      <w:r w:rsidR="00E264D5">
        <w:t xml:space="preserve">Figure </w:t>
      </w:r>
      <w:r w:rsidR="00E264D5">
        <w:rPr>
          <w:noProof/>
        </w:rPr>
        <w:t>41</w:t>
      </w:r>
      <w:r w:rsidR="00773B6C">
        <w:rPr>
          <w:lang w:val="en-CA"/>
        </w:rPr>
        <w:fldChar w:fldCharType="end"/>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r w:rsidR="00773B6C">
        <w:rPr>
          <w:lang w:val="en-CA"/>
        </w:rPr>
        <w:t xml:space="preserve"> The </w:t>
      </w:r>
      <w:r w:rsidR="00773B6C" w:rsidRPr="00F72D71">
        <w:rPr>
          <w:lang w:val="en-CA"/>
        </w:rPr>
        <w:t>affine MMVD reordering is extended, in which additional refinement positions along k×π/4 diagonal angles are added. After reordering top 1/2 refinement positions with the smallest template SAD costs are kept.</w:t>
      </w:r>
    </w:p>
    <w:p w14:paraId="74D54F51" w14:textId="56CA9995" w:rsidR="003805E5" w:rsidRPr="002963CF" w:rsidRDefault="003805E5" w:rsidP="00773B6C">
      <w:r>
        <w:rPr>
          <w:lang w:eastAsia="ko-KR"/>
        </w:rPr>
        <w:t>T</w:t>
      </w:r>
      <w:r w:rsidRPr="0006238D">
        <w:rPr>
          <w:lang w:eastAsia="ko-KR"/>
        </w:rPr>
        <w:t xml:space="preserve">he </w:t>
      </w:r>
      <w:r w:rsidR="00FA2EF2">
        <w:rPr>
          <w:lang w:eastAsia="ko-KR"/>
        </w:rPr>
        <w:t>first N motion candidates in the candidate list before being reordered</w:t>
      </w:r>
      <w:r w:rsidRPr="0006238D">
        <w:rPr>
          <w:lang w:eastAsia="ko-KR"/>
        </w:rPr>
        <w:t xml:space="preserve"> </w:t>
      </w:r>
      <w:r w:rsidR="00FA2EF2">
        <w:rPr>
          <w:lang w:eastAsia="ko-KR"/>
        </w:rPr>
        <w:t xml:space="preserve">are utilized as </w:t>
      </w:r>
      <w:r w:rsidRPr="0006238D">
        <w:rPr>
          <w:lang w:eastAsia="ko-KR"/>
        </w:rPr>
        <w:t>the base</w:t>
      </w:r>
      <w:r w:rsidR="00FA2EF2">
        <w:rPr>
          <w:lang w:eastAsia="ko-KR"/>
        </w:rPr>
        <w:t xml:space="preserve"> </w:t>
      </w:r>
      <w:r w:rsidR="00FA2EF2" w:rsidRPr="00F72D71">
        <w:rPr>
          <w:lang w:val="en-CA"/>
        </w:rPr>
        <w:t>candidate</w:t>
      </w:r>
      <w:r w:rsidRPr="0006238D">
        <w:rPr>
          <w:lang w:eastAsia="ko-KR"/>
        </w:rPr>
        <w:t xml:space="preserve">s for MMVD </w:t>
      </w:r>
      <w:r>
        <w:rPr>
          <w:lang w:eastAsia="ko-KR"/>
        </w:rPr>
        <w:t>and affine MMVD</w:t>
      </w:r>
      <w:r w:rsidR="00FA2EF2">
        <w:rPr>
          <w:lang w:eastAsia="ko-KR"/>
        </w:rPr>
        <w:t>.</w:t>
      </w:r>
      <w:r>
        <w:rPr>
          <w:lang w:eastAsia="ko-KR"/>
        </w:rPr>
        <w:t xml:space="preserve"> </w:t>
      </w:r>
      <w:r w:rsidR="00FA2EF2">
        <w:rPr>
          <w:lang w:eastAsia="ko-KR"/>
        </w:rPr>
        <w:t xml:space="preserve">N is equal to </w:t>
      </w:r>
      <w:r w:rsidRPr="0006238D">
        <w:rPr>
          <w:lang w:eastAsia="ko-KR"/>
        </w:rPr>
        <w:t>3</w:t>
      </w:r>
      <w:r w:rsidR="00A757C4">
        <w:rPr>
          <w:lang w:eastAsia="ko-KR"/>
        </w:rPr>
        <w:t xml:space="preserve"> for MMVD</w:t>
      </w:r>
      <w:r>
        <w:rPr>
          <w:lang w:eastAsia="ko-KR"/>
        </w:rPr>
        <w:t>, and [</w:t>
      </w:r>
      <w:r w:rsidRPr="0006238D">
        <w:rPr>
          <w:lang w:eastAsia="ko-KR"/>
        </w:rPr>
        <w:t>1, 3</w:t>
      </w:r>
      <w:r>
        <w:rPr>
          <w:lang w:eastAsia="ko-KR"/>
        </w:rPr>
        <w:t>]</w:t>
      </w:r>
      <w:r w:rsidRPr="0006238D">
        <w:rPr>
          <w:lang w:eastAsia="ko-KR"/>
        </w:rPr>
        <w:t xml:space="preserve"> depending on the neighboring block affine flags</w:t>
      </w:r>
      <w:r w:rsidR="00A757C4">
        <w:rPr>
          <w:lang w:eastAsia="ko-KR"/>
        </w:rPr>
        <w:t xml:space="preserve"> for </w:t>
      </w:r>
      <w:r w:rsidR="00A757C4">
        <w:rPr>
          <w:lang w:eastAsia="zh-CN"/>
        </w:rPr>
        <w:t>affine</w:t>
      </w:r>
      <w:r w:rsidR="00A757C4">
        <w:rPr>
          <w:lang w:eastAsia="ko-KR"/>
        </w:rPr>
        <w:t xml:space="preserve"> MMVD</w:t>
      </w:r>
      <w:r>
        <w:rPr>
          <w:lang w:eastAsia="ko-KR"/>
        </w:rPr>
        <w:t>.</w:t>
      </w:r>
      <w:r w:rsidR="00FA2EF2">
        <w:rPr>
          <w:lang w:eastAsia="ko-KR"/>
        </w:rPr>
        <w:t xml:space="preserve"> Two ways of adding MMVD offsets are allowed, including the ‘two-side’ and ‘one-side’, </w:t>
      </w:r>
      <w:r w:rsidR="00F46D9F">
        <w:rPr>
          <w:lang w:eastAsia="ko-KR"/>
        </w:rPr>
        <w:t>depending</w:t>
      </w:r>
      <w:r w:rsidR="00FA2EF2">
        <w:rPr>
          <w:lang w:eastAsia="ko-KR"/>
        </w:rPr>
        <w:t xml:space="preserve"> on whether the offset of the other reference picture list is mirrored or directly set to zero.</w:t>
      </w:r>
      <w:r w:rsidR="00267242">
        <w:rPr>
          <w:lang w:eastAsia="ko-KR"/>
        </w:rPr>
        <w:t xml:space="preserve"> Which way is applied to one block is dependent on the TM cost.</w:t>
      </w:r>
    </w:p>
    <w:p w14:paraId="55E9420D" w14:textId="15239E3C" w:rsidR="007A7412" w:rsidRPr="00F72D71" w:rsidRDefault="007A7412" w:rsidP="007A7412">
      <w:pPr>
        <w:rPr>
          <w:lang w:val="en-CA"/>
        </w:rPr>
      </w:pPr>
    </w:p>
    <w:p w14:paraId="51AA9B18" w14:textId="77777777" w:rsidR="007A7412" w:rsidRDefault="007A7412" w:rsidP="004E65F7">
      <w:pPr>
        <w:keepNext/>
        <w:jc w:val="center"/>
      </w:pPr>
      <w:r w:rsidRPr="00F72D71">
        <w:rPr>
          <w:noProof/>
        </w:rPr>
        <w:drawing>
          <wp:inline distT="0" distB="0" distL="0" distR="0" wp14:anchorId="49967FCC" wp14:editId="2DB1911F">
            <wp:extent cx="1666694" cy="1708660"/>
            <wp:effectExtent l="0" t="0" r="0" b="6350"/>
            <wp:docPr id="13829148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690851" cy="1733425"/>
                    </a:xfrm>
                    <a:prstGeom prst="rect">
                      <a:avLst/>
                    </a:prstGeom>
                  </pic:spPr>
                </pic:pic>
              </a:graphicData>
            </a:graphic>
          </wp:inline>
        </w:drawing>
      </w:r>
    </w:p>
    <w:p w14:paraId="12503712" w14:textId="33E2C7BD" w:rsidR="007A7412" w:rsidRDefault="007A7412" w:rsidP="004E65F7">
      <w:pPr>
        <w:pStyle w:val="Caption"/>
      </w:pPr>
      <w:bookmarkStart w:id="154" w:name="_Ref100593502"/>
      <w:r>
        <w:t xml:space="preserve">Figure </w:t>
      </w:r>
      <w:r>
        <w:fldChar w:fldCharType="begin"/>
      </w:r>
      <w:r>
        <w:instrText xml:space="preserve"> SEQ Figure \* ARABIC </w:instrText>
      </w:r>
      <w:r>
        <w:fldChar w:fldCharType="separate"/>
      </w:r>
      <w:r w:rsidR="00EC34BD">
        <w:rPr>
          <w:noProof/>
        </w:rPr>
        <w:t>42</w:t>
      </w:r>
      <w:r>
        <w:rPr>
          <w:noProof/>
        </w:rPr>
        <w:fldChar w:fldCharType="end"/>
      </w:r>
      <w:bookmarkEnd w:id="154"/>
      <w:r>
        <w:t xml:space="preserve">. </w:t>
      </w:r>
      <w:r w:rsidRPr="00E7305C">
        <w:t>Additional directions along k×π/8 diagonal angles (red positions are used in the anchor).</w:t>
      </w:r>
    </w:p>
    <w:p w14:paraId="1FA56774" w14:textId="6238227B" w:rsidR="00A710E4" w:rsidRPr="00F3217A" w:rsidRDefault="00A710E4" w:rsidP="0070372E">
      <w:pPr>
        <w:pStyle w:val="Heading3"/>
        <w:rPr>
          <w:lang w:val="en-CA"/>
        </w:rPr>
      </w:pPr>
      <w:bookmarkStart w:id="155" w:name="_Toc180352345"/>
      <w:r>
        <w:rPr>
          <w:lang w:val="en-CA"/>
        </w:rPr>
        <w:t>Regression based affine candidate derivation</w:t>
      </w:r>
      <w:bookmarkEnd w:id="155"/>
    </w:p>
    <w:p w14:paraId="1309E831" w14:textId="263774CD" w:rsidR="00A710E4" w:rsidRDefault="00A710E4" w:rsidP="00A710E4">
      <w:pPr>
        <w:rPr>
          <w:lang w:val="en-CA"/>
        </w:rPr>
      </w:pPr>
      <w:r>
        <w:rPr>
          <w:lang w:val="en-CA"/>
        </w:rPr>
        <w:t xml:space="preserve">The Regression based Motion Vector Field (RMVF) derivation method provides a new variety of subblock-based merge candidate. The motion vectors and center positions from the neighboring subblocks of the current CU, as illustrated in </w:t>
      </w:r>
      <w:r>
        <w:rPr>
          <w:lang w:val="en-CA"/>
        </w:rPr>
        <w:fldChar w:fldCharType="begin"/>
      </w:r>
      <w:r>
        <w:rPr>
          <w:lang w:val="en-CA"/>
        </w:rPr>
        <w:instrText xml:space="preserve"> REF _Ref116162479 \h </w:instrText>
      </w:r>
      <w:r>
        <w:rPr>
          <w:lang w:val="en-CA"/>
        </w:rPr>
      </w:r>
      <w:r>
        <w:rPr>
          <w:lang w:val="en-CA"/>
        </w:rPr>
        <w:fldChar w:fldCharType="separate"/>
      </w:r>
      <w:r w:rsidR="00E264D5">
        <w:t xml:space="preserve">Figure </w:t>
      </w:r>
      <w:r w:rsidR="00E264D5">
        <w:rPr>
          <w:noProof/>
        </w:rPr>
        <w:t>42</w:t>
      </w:r>
      <w:r>
        <w:rPr>
          <w:lang w:val="en-CA"/>
        </w:rPr>
        <w:fldChar w:fldCharType="end"/>
      </w:r>
      <w:r>
        <w:rPr>
          <w:lang w:val="en-CA"/>
        </w:rPr>
        <w:t xml:space="preserve">, are used as the input to the linear regression process to derive a set of linear model parameters. </w:t>
      </w:r>
    </w:p>
    <w:p w14:paraId="275A5E41" w14:textId="383DA547" w:rsidR="00A710E4" w:rsidRPr="008929E9" w:rsidRDefault="00A710E4" w:rsidP="002963CF">
      <w:pPr>
        <w:keepNext/>
        <w:jc w:val="center"/>
        <w:rPr>
          <w:lang w:val="fr-FR"/>
        </w:rPr>
      </w:pPr>
      <w:r>
        <w:rPr>
          <w:noProof/>
          <w:lang w:val="en-CA"/>
        </w:rPr>
        <w:drawing>
          <wp:inline distT="0" distB="0" distL="0" distR="0" wp14:anchorId="5F13BB6B" wp14:editId="20682953">
            <wp:extent cx="2762250" cy="2038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62250" cy="2038350"/>
                    </a:xfrm>
                    <a:prstGeom prst="rect">
                      <a:avLst/>
                    </a:prstGeom>
                    <a:noFill/>
                    <a:ln>
                      <a:noFill/>
                    </a:ln>
                  </pic:spPr>
                </pic:pic>
              </a:graphicData>
            </a:graphic>
          </wp:inline>
        </w:drawing>
      </w:r>
    </w:p>
    <w:p w14:paraId="7E1D5DFD" w14:textId="4B2E4AE5" w:rsidR="00A710E4" w:rsidRDefault="00A710E4" w:rsidP="002963CF">
      <w:pPr>
        <w:pStyle w:val="Caption"/>
        <w:rPr>
          <w:lang w:val="en-CA"/>
        </w:rPr>
      </w:pPr>
      <w:bookmarkStart w:id="156" w:name="_Ref116162479"/>
      <w:r>
        <w:t xml:space="preserve">Figure </w:t>
      </w:r>
      <w:r>
        <w:fldChar w:fldCharType="begin"/>
      </w:r>
      <w:r>
        <w:instrText xml:space="preserve"> SEQ Figure \* ARABIC </w:instrText>
      </w:r>
      <w:r>
        <w:fldChar w:fldCharType="separate"/>
      </w:r>
      <w:r w:rsidR="00EC34BD">
        <w:rPr>
          <w:noProof/>
        </w:rPr>
        <w:t>43</w:t>
      </w:r>
      <w:r>
        <w:rPr>
          <w:noProof/>
        </w:rPr>
        <w:fldChar w:fldCharType="end"/>
      </w:r>
      <w:bookmarkEnd w:id="156"/>
      <w:r>
        <w:t xml:space="preserve">: </w:t>
      </w:r>
      <w:r w:rsidRPr="002963CF">
        <w:t xml:space="preserve">Illustration of the neighboring 4 x 4 subblocks that are used for RMVF parameter </w:t>
      </w:r>
      <w:r w:rsidR="006F2AC5">
        <w:t xml:space="preserve">derivation. W and </w:t>
      </w:r>
      <w:r w:rsidR="00213EA2" w:rsidRPr="002963CF">
        <w:t>H are the width and height of the current CU</w:t>
      </w:r>
      <w:r w:rsidR="00213EA2">
        <w:t>.</w:t>
      </w:r>
    </w:p>
    <w:p w14:paraId="5E6321FC" w14:textId="209F7502" w:rsidR="00A710E4" w:rsidRDefault="00A710E4" w:rsidP="00A710E4">
      <w:pPr>
        <w:rPr>
          <w:lang w:val="en-CA"/>
        </w:rPr>
      </w:pPr>
      <w:r>
        <w:rPr>
          <w:lang w:val="en-CA"/>
        </w:rPr>
        <w:t xml:space="preserve">The </w:t>
      </w:r>
      <w:r>
        <w:t>subblock motion field from a previous coded affine CU and the motion vectors from the adjacent subblocks of current CU are used as the input for the regression process. The</w:t>
      </w:r>
      <w:r>
        <w:rPr>
          <w:lang w:val="en-CA"/>
        </w:rPr>
        <w:t xml:space="preserve"> predicted CPMVs for current block are derived as output.</w:t>
      </w:r>
    </w:p>
    <w:p w14:paraId="4FCDB01A" w14:textId="2D67CBA0" w:rsidR="00A710E4" w:rsidRDefault="00A710E4" w:rsidP="00A710E4">
      <w:r>
        <w:rPr>
          <w:lang w:val="en-CA"/>
        </w:rPr>
        <w:t xml:space="preserve">The regression based affine merge candidates are derived and added to the affine merge list. </w:t>
      </w:r>
      <w:r>
        <w:t xml:space="preserve">Subblock motion field from a previously coded affine CU and motion information from adjacent subblocks of a current CU are used as the input to the regression process to derive proposed affine candidates. </w:t>
      </w:r>
    </w:p>
    <w:p w14:paraId="20E9AC37" w14:textId="2902F945" w:rsidR="00A710E4" w:rsidRDefault="00A710E4" w:rsidP="00A710E4">
      <w:pPr>
        <w:rPr>
          <w:rFonts w:ascii="Calibri" w:eastAsia="Calibri" w:hAnsi="Calibri" w:cs="Calibri"/>
          <w:i/>
          <w:iCs/>
          <w:sz w:val="18"/>
          <w:szCs w:val="18"/>
          <w:lang w:val="en-CA"/>
        </w:rPr>
      </w:pPr>
      <w:r>
        <w:t xml:space="preserve">The previously coded affine CU can be identified from scanning through non-adjacent positions and the affine HMVP table. </w:t>
      </w:r>
    </w:p>
    <w:p w14:paraId="3F807A7E" w14:textId="633C7B62" w:rsidR="00A710E4" w:rsidRDefault="00A710E4" w:rsidP="00A710E4">
      <w:pPr>
        <w:rPr>
          <w:rFonts w:eastAsiaTheme="minorEastAsia"/>
        </w:rPr>
      </w:pPr>
      <w:r>
        <w:t xml:space="preserve">Adjacent subblock information of current CU is fetched from 4x4 sub-blocks represented by the grey zone as depicted in </w:t>
      </w:r>
      <w:r>
        <w:fldChar w:fldCharType="begin"/>
      </w:r>
      <w:r>
        <w:instrText xml:space="preserve"> REF _Ref116162479 \h </w:instrText>
      </w:r>
      <w:r>
        <w:fldChar w:fldCharType="separate"/>
      </w:r>
      <w:r w:rsidR="00E264D5">
        <w:t xml:space="preserve">Figure </w:t>
      </w:r>
      <w:r w:rsidR="00E264D5">
        <w:rPr>
          <w:noProof/>
        </w:rPr>
        <w:t>42</w:t>
      </w:r>
      <w:r>
        <w:fldChar w:fldCharType="end"/>
      </w:r>
      <w:r>
        <w:t xml:space="preserve">. For each sub-block, given a reference list, the corresponding motion vector and center coordinate of the sub-block may be used. </w:t>
      </w:r>
    </w:p>
    <w:p w14:paraId="4FB76CFC" w14:textId="191DAFB1" w:rsidR="008E4486" w:rsidRDefault="00A710E4" w:rsidP="008E4486">
      <w:pPr>
        <w:rPr>
          <w:lang w:val="en-CA"/>
        </w:rPr>
      </w:pPr>
      <w:r>
        <w:rPr>
          <w:rStyle w:val="normaltextrun"/>
          <w:color w:val="000000"/>
          <w:szCs w:val="22"/>
          <w:shd w:val="clear" w:color="auto" w:fill="FFFFFF"/>
        </w:rPr>
        <w:t xml:space="preserve">For each affine CU, up to 2 affine candidates can be derived. One with adjacent subblock information and one without. All the linear-regression-generated candidates are pruned and collected into one candidate sub-group, TM cost based ARMC process is applied when ARMC is enabled. Afterwards, up to N linear-regression-generated candidates are added to the affine merge list when N affine CUs are found. </w:t>
      </w:r>
      <w:r>
        <w:rPr>
          <w:lang w:val="en-CA"/>
        </w:rPr>
        <w:t>The number of affine candidates for ARMC is 30, the output list size is 15.</w:t>
      </w:r>
    </w:p>
    <w:p w14:paraId="1FE93059" w14:textId="1C86CDF6" w:rsidR="00F0693C" w:rsidRDefault="00DB4154" w:rsidP="00401C8D">
      <w:pPr>
        <w:pStyle w:val="Heading3"/>
        <w:rPr>
          <w:lang w:val="en-CA"/>
        </w:rPr>
      </w:pPr>
      <w:bookmarkStart w:id="157" w:name="_Toc180352346"/>
      <w:r>
        <w:rPr>
          <w:lang w:val="en-CA"/>
        </w:rPr>
        <w:t>MVP extension</w:t>
      </w:r>
      <w:bookmarkEnd w:id="157"/>
    </w:p>
    <w:p w14:paraId="2B2F5A60" w14:textId="77777777" w:rsidR="00DB4154" w:rsidRPr="00245823" w:rsidRDefault="00DB4154" w:rsidP="00DB4154">
      <w:pPr>
        <w:rPr>
          <w:lang w:val="en-CA"/>
        </w:rPr>
      </w:pPr>
      <w:r w:rsidRPr="00245823">
        <w:rPr>
          <w:lang w:val="en-CA"/>
        </w:rPr>
        <w:t xml:space="preserve">In the test, scaled merge candidates, TMVP candidates with alternative reference indices, and TMVP candidates based on motion trajectory crossing the current block are introduced. </w:t>
      </w:r>
    </w:p>
    <w:p w14:paraId="52AAD89C" w14:textId="77777777" w:rsidR="00DB4154" w:rsidRPr="00245823" w:rsidRDefault="00DB4154" w:rsidP="00DB4154">
      <w:pPr>
        <w:rPr>
          <w:lang w:val="en-CA"/>
        </w:rPr>
      </w:pPr>
      <w:r w:rsidRPr="00245823">
        <w:rPr>
          <w:lang w:val="en-CA"/>
        </w:rPr>
        <w:t>Scaled merge candidates are added before the default zero MV candidates with the reference index 1 when the existing candidates already included in the merge list has reference index 0, otherwise it adds a candidate with the reference index 0. MV is scaled accordingly.</w:t>
      </w:r>
    </w:p>
    <w:p w14:paraId="7F44BA4D" w14:textId="48336402" w:rsidR="00DB4154" w:rsidRPr="00245823" w:rsidRDefault="00DB4154" w:rsidP="00DB4154">
      <w:pPr>
        <w:rPr>
          <w:lang w:val="en-CA"/>
        </w:rPr>
      </w:pPr>
      <w:r w:rsidRPr="00245823">
        <w:rPr>
          <w:lang w:val="en-CA"/>
        </w:rPr>
        <w:t>In ECM, for TMVP and SbTMVP candidate derivation, a reference picture is determined and the MV is then scaled accordingly. In the test, an additional candidate is added where instead of the determined reference picture a reference index corresponding to the collocated block’s reference picture is used and the collocated MV is scaled accordingly. If the picture is not in the reference picture list of the current block, it selects a reference picture between the collocated picture and the collocat</w:t>
      </w:r>
      <w:r>
        <w:rPr>
          <w:lang w:val="en-CA"/>
        </w:rPr>
        <w:t>e</w:t>
      </w:r>
      <w:r w:rsidRPr="00245823">
        <w:rPr>
          <w:lang w:val="en-CA"/>
        </w:rPr>
        <w:t>d reference picture with the largest POC distance to the current picture.</w:t>
      </w:r>
    </w:p>
    <w:p w14:paraId="0AAC0FD1" w14:textId="77777777" w:rsidR="00DB4154" w:rsidRPr="00245823" w:rsidRDefault="00DB4154" w:rsidP="00DB4154">
      <w:pPr>
        <w:rPr>
          <w:lang w:val="en-CA"/>
        </w:rPr>
      </w:pPr>
      <w:r w:rsidRPr="00245823">
        <w:rPr>
          <w:lang w:val="en-CA"/>
        </w:rPr>
        <w:t>Finally, it adds a bi-TMVP candidate (MV0, MV1 shown in the next figure) after HMVP if a motion trajectory between a block in a reference picture and its reference block crosses the current block. For a given MV shown in red, which is a reference block MV, a pair of MV0 and MV1 is constructed and if it crosses the current block then those MVs are used as bi-TMVP.</w:t>
      </w:r>
    </w:p>
    <w:p w14:paraId="05E77183" w14:textId="77777777" w:rsidR="00DB4154" w:rsidRPr="00245823" w:rsidRDefault="00DB4154" w:rsidP="00DB4154">
      <w:pPr>
        <w:rPr>
          <w:lang w:val="en-CA"/>
        </w:rPr>
      </w:pPr>
      <w:r w:rsidRPr="00245823">
        <w:rPr>
          <w:rFonts w:eastAsia="Times New Roman"/>
          <w:noProof/>
          <w:lang w:val="en-CA"/>
        </w:rPr>
        <w:drawing>
          <wp:inline distT="0" distB="0" distL="0" distR="0" wp14:anchorId="130112CF" wp14:editId="2B3B3AF5">
            <wp:extent cx="5905500" cy="1191260"/>
            <wp:effectExtent l="6350" t="6350" r="6350" b="6350"/>
            <wp:docPr id="792643003" name="Picture 792643003"/>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79"/>
                    <a:stretch/>
                  </pic:blipFill>
                  <pic:spPr bwMode="auto">
                    <a:xfrm>
                      <a:off x="0" y="0"/>
                      <a:ext cx="5905500" cy="1191260"/>
                    </a:xfrm>
                    <a:prstGeom prst="rect">
                      <a:avLst/>
                    </a:prstGeom>
                    <a:noFill/>
                    <a:ln>
                      <a:noFill/>
                    </a:ln>
                  </pic:spPr>
                </pic:pic>
              </a:graphicData>
            </a:graphic>
          </wp:inline>
        </w:drawing>
      </w:r>
    </w:p>
    <w:p w14:paraId="5B8BBF53" w14:textId="61DFD1B1" w:rsidR="00DB4154" w:rsidRDefault="00DB4154" w:rsidP="008E4486">
      <w:pPr>
        <w:rPr>
          <w:lang w:val="en-CA"/>
        </w:rPr>
      </w:pPr>
      <w:r w:rsidRPr="00245823">
        <w:rPr>
          <w:lang w:val="en-CA"/>
        </w:rPr>
        <w:t>The tested aspects are applied to random access pictures when the low delay condition is false.</w:t>
      </w:r>
    </w:p>
    <w:p w14:paraId="44B89376" w14:textId="66216C02" w:rsidR="008E4486" w:rsidRPr="000A09E6" w:rsidRDefault="008E4486" w:rsidP="000A09E6">
      <w:pPr>
        <w:pStyle w:val="Heading3"/>
        <w:rPr>
          <w:lang w:val="en-CA"/>
        </w:rPr>
      </w:pPr>
      <w:bookmarkStart w:id="158" w:name="_Toc180352347"/>
      <w:r>
        <w:rPr>
          <w:lang w:val="en-CA"/>
        </w:rPr>
        <w:t>Geometric partitioning mode (GPM)</w:t>
      </w:r>
      <w:bookmarkEnd w:id="158"/>
    </w:p>
    <w:p w14:paraId="2C2771C1" w14:textId="694FADE1" w:rsidR="004F7E69" w:rsidRPr="004F7E69" w:rsidRDefault="004F7E69" w:rsidP="000A09E6">
      <w:pPr>
        <w:pStyle w:val="Heading4"/>
      </w:pPr>
      <w:r>
        <w:t xml:space="preserve">Geometric partitioning mode (GPM) with </w:t>
      </w:r>
      <w:r w:rsidR="00A54A01">
        <w:t xml:space="preserve">merge </w:t>
      </w:r>
      <w:r>
        <w:t>motion vector differences (</w:t>
      </w:r>
      <w:r w:rsidR="00A54A01">
        <w:t>M</w:t>
      </w:r>
      <w:r>
        <w:t>MVD)</w:t>
      </w:r>
    </w:p>
    <w:p w14:paraId="12D510FA" w14:textId="008CAB64" w:rsidR="001A2F4E" w:rsidRDefault="004F7E69" w:rsidP="001A2F4E">
      <w:r>
        <w:rPr>
          <w:szCs w:val="22"/>
          <w:lang w:val="en-CA"/>
        </w:rPr>
        <w:t xml:space="preserve">GPM in VVC is extended by applying </w:t>
      </w:r>
      <w:r w:rsidR="001A2F4E">
        <w:rPr>
          <w:szCs w:val="22"/>
          <w:lang w:val="en-CA"/>
        </w:rPr>
        <w:t xml:space="preserve">motion vector </w:t>
      </w:r>
      <w:r>
        <w:rPr>
          <w:szCs w:val="22"/>
          <w:lang w:val="en-CA"/>
        </w:rPr>
        <w:t>refinement on top of the existing GPM uni-directional MVs.</w:t>
      </w:r>
      <w:r w:rsidR="001A2F4E">
        <w:rPr>
          <w:szCs w:val="22"/>
          <w:lang w:val="en-CA"/>
        </w:rPr>
        <w:t xml:space="preserve"> </w:t>
      </w:r>
      <w:r w:rsidR="001A2F4E">
        <w:t>A flag is first signalled for a GPM CU, to specify whether this mode is used. If the mode is used, each geometric partition of a GPM CU can further decide whether to signal MVD or not. If MVD is signalled for a geometric partition, after a GPM merge candidate is selected, the motion of the partition is further refined by the signalled MVDs information. All other procedures are kept the same as in GPM.</w:t>
      </w:r>
    </w:p>
    <w:p w14:paraId="5AB3F464" w14:textId="23E664C4" w:rsidR="00296234" w:rsidRDefault="001A2F4E" w:rsidP="00296234">
      <w:r>
        <w:t xml:space="preserve">The MVD is signaled as a pair of distance and direction, similar as in MMVD. There are nine candidate distances (¼-pel, ½-pel, 1-pel, 2-pel, 3-pel, 4-pel, 6-pel, 8-pel, 16-pel), and eight candidate directions (four horizontal/vertical directions and four diagonal directions) involved in </w:t>
      </w:r>
      <w:r w:rsidR="00A54A01">
        <w:t>GPM with MMVD</w:t>
      </w:r>
      <w:r w:rsidR="008A0FE0">
        <w:t xml:space="preserve"> (GPM-MMVD)</w:t>
      </w:r>
      <w:r>
        <w:t>. In addition, when pic_fpel_mmvd_enabled_flag is equal to 1, the MVD is left shifted by 2 as in MMVD.</w:t>
      </w:r>
    </w:p>
    <w:p w14:paraId="2252C334" w14:textId="101FBD5E" w:rsidR="000B73FF" w:rsidRDefault="00296234" w:rsidP="000A09E6">
      <w:pPr>
        <w:pStyle w:val="Heading5"/>
      </w:pPr>
      <w:r>
        <w:t>Geometric partitioning mode (GPM) with adaptive blending</w:t>
      </w:r>
    </w:p>
    <w:p w14:paraId="1B5258C7" w14:textId="2F239A75" w:rsidR="000B73FF" w:rsidRDefault="000B73FF" w:rsidP="000B73FF">
      <w:pPr>
        <w:rPr>
          <w:lang w:val="en-CA"/>
        </w:rPr>
      </w:pPr>
      <w:r>
        <w:t xml:space="preserve">In VVC, the final prediction samples are generated with by blending the prediction of the two prediction signals using weighted average. Two integer blending matrices </w:t>
      </w:r>
      <w:r>
        <w:rPr>
          <w:lang w:val="en-CA" w:eastAsia="ja-JP"/>
        </w:rPr>
        <w:t>(</w:t>
      </w:r>
      <w:r>
        <w:rPr>
          <w:i/>
          <w:iCs/>
          <w:lang w:val="en-CA" w:eastAsia="ja-JP"/>
        </w:rPr>
        <w:t>W</w:t>
      </w:r>
      <w:r>
        <w:rPr>
          <w:i/>
          <w:iCs/>
          <w:vertAlign w:val="subscript"/>
          <w:lang w:val="en-CA" w:eastAsia="ja-JP"/>
        </w:rPr>
        <w:t>0</w:t>
      </w:r>
      <w:r>
        <w:rPr>
          <w:lang w:val="en-CA" w:eastAsia="ja-JP"/>
        </w:rPr>
        <w:t xml:space="preserve"> and </w:t>
      </w:r>
      <w:r>
        <w:rPr>
          <w:i/>
          <w:iCs/>
          <w:lang w:val="en-CA" w:eastAsia="ja-JP"/>
        </w:rPr>
        <w:t>W</w:t>
      </w:r>
      <w:r>
        <w:rPr>
          <w:i/>
          <w:iCs/>
          <w:vertAlign w:val="subscript"/>
          <w:lang w:val="en-CA" w:eastAsia="ja-JP"/>
        </w:rPr>
        <w:t>1</w:t>
      </w:r>
      <w:r>
        <w:rPr>
          <w:lang w:val="en-CA" w:eastAsia="ja-JP"/>
        </w:rPr>
        <w:t xml:space="preserve">) are used. The weights in the GPM blending matrices are derived from the ramp function based on the displacement from a predicted sample position to the GPM partitioning boundary. The </w:t>
      </w:r>
      <w:r w:rsidRPr="002C330A">
        <w:rPr>
          <w:lang w:val="en-CA" w:eastAsia="ja-JP"/>
        </w:rPr>
        <w:t xml:space="preserve">blending area size is fixed </w:t>
      </w:r>
      <w:r>
        <w:rPr>
          <w:lang w:val="en-CA" w:eastAsia="ja-JP"/>
        </w:rPr>
        <w:t>to two</w:t>
      </w:r>
      <w:r w:rsidRPr="002C330A">
        <w:rPr>
          <w:lang w:val="en-CA"/>
        </w:rPr>
        <w:t xml:space="preserve"> </w:t>
      </w:r>
      <w:r>
        <w:rPr>
          <w:lang w:val="en-CA"/>
        </w:rPr>
        <w:t xml:space="preserve">(2 </w:t>
      </w:r>
      <w:r w:rsidRPr="002C330A">
        <w:rPr>
          <w:lang w:val="en-CA"/>
        </w:rPr>
        <w:t>sample</w:t>
      </w:r>
      <w:r>
        <w:rPr>
          <w:lang w:val="en-CA"/>
        </w:rPr>
        <w:t>s</w:t>
      </w:r>
      <w:r w:rsidRPr="002C330A">
        <w:rPr>
          <w:lang w:val="en-CA"/>
        </w:rPr>
        <w:t xml:space="preserve"> on each side of the GPM partition split boundary)</w:t>
      </w:r>
      <w:r>
        <w:rPr>
          <w:lang w:val="en-CA"/>
        </w:rPr>
        <w:t>.</w:t>
      </w:r>
    </w:p>
    <w:p w14:paraId="250D11CD" w14:textId="4A6D1EC4" w:rsidR="008C7033" w:rsidRDefault="000B73FF" w:rsidP="008C7033">
      <w:r>
        <w:rPr>
          <w:lang w:val="en-CA"/>
        </w:rPr>
        <w:t xml:space="preserve">The blending process </w:t>
      </w:r>
      <w:r w:rsidR="008C7033">
        <w:rPr>
          <w:lang w:val="en-CA"/>
        </w:rPr>
        <w:t>in ECM is improved by adding four extra blending area sizes</w:t>
      </w:r>
      <w:r w:rsidR="009A7835">
        <w:rPr>
          <w:lang w:val="en-CA"/>
        </w:rPr>
        <w:t xml:space="preserve">. </w:t>
      </w:r>
      <w:r w:rsidR="007F1C62">
        <w:rPr>
          <w:lang w:val="en-CA"/>
        </w:rPr>
        <w:t>A first</w:t>
      </w:r>
      <w:r w:rsidR="009A7835">
        <w:rPr>
          <w:lang w:val="en-CA"/>
        </w:rPr>
        <w:t xml:space="preserve"> candidate list of the four extra blending area sizes includes the</w:t>
      </w:r>
      <w:r w:rsidR="008C7033">
        <w:rPr>
          <w:lang w:val="en-CA"/>
        </w:rPr>
        <w:t xml:space="preserve"> quarter, half, double, and quadrupole of the existing area size</w:t>
      </w:r>
      <w:r w:rsidR="009A7835">
        <w:rPr>
          <w:lang w:val="en-CA"/>
        </w:rPr>
        <w:t xml:space="preserve"> </w:t>
      </w:r>
      <w:r w:rsidR="008C7033">
        <w:rPr>
          <w:lang w:val="en-CA"/>
        </w:rPr>
        <w:t xml:space="preserve">as shown in </w:t>
      </w:r>
      <w:r w:rsidR="00E924B9">
        <w:rPr>
          <w:lang w:val="en-CA"/>
        </w:rPr>
        <w:fldChar w:fldCharType="begin"/>
      </w:r>
      <w:r w:rsidR="00E924B9">
        <w:rPr>
          <w:lang w:val="en-CA"/>
        </w:rPr>
        <w:instrText xml:space="preserve"> REF _Ref115360821 \h </w:instrText>
      </w:r>
      <w:r w:rsidR="00E924B9">
        <w:rPr>
          <w:lang w:val="en-CA"/>
        </w:rPr>
      </w:r>
      <w:r w:rsidR="00E924B9">
        <w:rPr>
          <w:lang w:val="en-CA"/>
        </w:rPr>
        <w:fldChar w:fldCharType="separate"/>
      </w:r>
      <w:r w:rsidR="00E264D5">
        <w:t xml:space="preserve">Figure </w:t>
      </w:r>
      <w:r w:rsidR="00E264D5">
        <w:rPr>
          <w:noProof/>
        </w:rPr>
        <w:t>43</w:t>
      </w:r>
      <w:r w:rsidR="00E924B9">
        <w:rPr>
          <w:lang w:val="en-CA"/>
        </w:rPr>
        <w:fldChar w:fldCharType="end"/>
      </w:r>
      <w:r w:rsidR="00E924B9">
        <w:rPr>
          <w:lang w:val="en-CA"/>
        </w:rPr>
        <w:t xml:space="preserve">. </w:t>
      </w:r>
      <w:r w:rsidR="009A7835">
        <w:rPr>
          <w:lang w:val="en-CA"/>
        </w:rPr>
        <w:t xml:space="preserve">This list is applied when </w:t>
      </w:r>
      <w:r w:rsidR="009A7835">
        <w:t xml:space="preserve">minimum of the block width and height is smaller than 32. On the other hand (if the minimum of the block width and height is no smaller than 32), </w:t>
      </w:r>
      <w:r w:rsidR="009A7835">
        <w:rPr>
          <w:lang w:val="en-CA"/>
        </w:rPr>
        <w:t xml:space="preserve">a second candidate list of the four extra blending area sizes includes half, double, quadrupole and </w:t>
      </w:r>
      <w:r w:rsidR="00476C05">
        <w:rPr>
          <w:rFonts w:hint="eastAsia"/>
          <w:lang w:val="en-CA" w:eastAsia="zh-CN"/>
        </w:rPr>
        <w:t>o</w:t>
      </w:r>
      <w:r w:rsidR="00476C05" w:rsidRPr="00476C05">
        <w:rPr>
          <w:lang w:val="en-CA"/>
        </w:rPr>
        <w:t xml:space="preserve">ctopole </w:t>
      </w:r>
      <w:r w:rsidR="009A7835">
        <w:rPr>
          <w:lang w:val="en-CA"/>
        </w:rPr>
        <w:t>of the existing area size</w:t>
      </w:r>
      <w:r w:rsidR="009A7835">
        <w:t>.</w:t>
      </w:r>
      <w:r w:rsidR="009A7835">
        <w:rPr>
          <w:lang w:val="en-CA"/>
        </w:rPr>
        <w:t xml:space="preserve"> </w:t>
      </w:r>
      <w:r w:rsidR="00E924B9">
        <w:rPr>
          <w:lang w:val="en-CA"/>
        </w:rPr>
        <w:t xml:space="preserve">A CU level </w:t>
      </w:r>
      <w:r w:rsidR="005124DE">
        <w:rPr>
          <w:rFonts w:hint="eastAsia"/>
          <w:lang w:val="en-CA" w:eastAsia="zh-CN"/>
        </w:rPr>
        <w:t>index</w:t>
      </w:r>
      <w:r w:rsidR="005124DE">
        <w:rPr>
          <w:lang w:val="en-CA" w:eastAsia="zh-CN"/>
        </w:rPr>
        <w:t xml:space="preserve"> </w:t>
      </w:r>
      <w:r w:rsidR="00E924B9">
        <w:rPr>
          <w:lang w:val="en-CA"/>
        </w:rPr>
        <w:t xml:space="preserve">is coded to signal the selected blending area size is signalled. Furthermore, </w:t>
      </w:r>
      <w:r w:rsidR="00E924B9">
        <w:rPr>
          <w:lang w:val="en-CA" w:eastAsia="ja-JP"/>
        </w:rPr>
        <w:t>the extended weighting precision is utilized, in which the maximum value of the weighs is changed from 8 (in VVC) to 32 to accommodate the extended blending area sizes.</w:t>
      </w:r>
    </w:p>
    <w:p w14:paraId="691D66B5" w14:textId="29E6EE30" w:rsidR="008C7033" w:rsidRPr="008C7033" w:rsidRDefault="008C7033" w:rsidP="002963CF">
      <w:pPr>
        <w:jc w:val="center"/>
      </w:pPr>
      <w:r>
        <w:rPr>
          <w:noProof/>
          <w:lang w:eastAsia="zh-CN"/>
        </w:rPr>
        <w:drawing>
          <wp:inline distT="0" distB="0" distL="0" distR="0" wp14:anchorId="1B4C7930" wp14:editId="4B3D0982">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2D9B6A3" w14:textId="7124DE97" w:rsidR="000B73FF" w:rsidRPr="002963CF" w:rsidRDefault="008C7033" w:rsidP="002963CF">
      <w:pPr>
        <w:pStyle w:val="Caption"/>
        <w:rPr>
          <w:lang w:val="en-CA"/>
        </w:rPr>
      </w:pPr>
      <w:bookmarkStart w:id="159" w:name="_Ref115360821"/>
      <w:r>
        <w:t xml:space="preserve">Figure </w:t>
      </w:r>
      <w:r>
        <w:fldChar w:fldCharType="begin"/>
      </w:r>
      <w:r>
        <w:instrText xml:space="preserve"> SEQ Figure \* ARABIC </w:instrText>
      </w:r>
      <w:r>
        <w:fldChar w:fldCharType="separate"/>
      </w:r>
      <w:r w:rsidR="00EC34BD">
        <w:rPr>
          <w:noProof/>
        </w:rPr>
        <w:t>44</w:t>
      </w:r>
      <w:r>
        <w:rPr>
          <w:noProof/>
        </w:rPr>
        <w:fldChar w:fldCharType="end"/>
      </w:r>
      <w:bookmarkEnd w:id="159"/>
      <w:r w:rsidR="00BD1B40">
        <w:t>.</w:t>
      </w:r>
      <w:r w:rsidR="00E924B9">
        <w:t xml:space="preserve"> </w:t>
      </w:r>
      <w:r w:rsidR="00E924B9" w:rsidRPr="00E924B9">
        <w:t>The ramp function for the weights for GPM blending based on the displacement (d) from a predicted sample position to the GPM partitioning boundary and the blending area size (τ).</w:t>
      </w:r>
    </w:p>
    <w:p w14:paraId="7CB5A096" w14:textId="1DAD8698" w:rsidR="00A54A01" w:rsidRPr="004F7E69" w:rsidRDefault="004F7E69" w:rsidP="000A09E6">
      <w:pPr>
        <w:pStyle w:val="Heading4"/>
      </w:pPr>
      <w:r>
        <w:rPr>
          <w:szCs w:val="22"/>
          <w:lang w:val="en-CA"/>
        </w:rPr>
        <w:t xml:space="preserve"> </w:t>
      </w:r>
      <w:r w:rsidR="00A54A01">
        <w:t>Geometric partitioning mode (GPM) with template matching (TM)</w:t>
      </w:r>
    </w:p>
    <w:p w14:paraId="6A3CBA80" w14:textId="621304A3" w:rsidR="00457CB8" w:rsidRPr="00457CB8" w:rsidRDefault="00A54A01" w:rsidP="00457CB8">
      <w:r>
        <w:rPr>
          <w:lang w:val="en-CA"/>
        </w:rPr>
        <w:t xml:space="preserve">Template matching is applied to GPM. </w:t>
      </w:r>
      <w:r w:rsidR="008A0FE0">
        <w:rPr>
          <w:lang w:val="en-CA"/>
        </w:rPr>
        <w:t xml:space="preserve">When GPM mode is enabled for a CU, a CU-level flag is signaled to indicate whether TM is applied to both geometric partitions. </w:t>
      </w:r>
      <w:r>
        <w:rPr>
          <w:lang w:val="en-CA"/>
        </w:rPr>
        <w:t xml:space="preserve">Motion information for each geometric partition is refined using TM. </w:t>
      </w:r>
      <w:r w:rsidR="008A0FE0">
        <w:t>When TM is chosen, a template is constructed using left, above or left and above neighboring samples according to partition angle, as shown in</w:t>
      </w:r>
      <w:r w:rsidR="00457CB8">
        <w:t xml:space="preserve"> </w:t>
      </w:r>
      <w:r w:rsidR="00457CB8">
        <w:fldChar w:fldCharType="begin"/>
      </w:r>
      <w:r w:rsidR="00457CB8">
        <w:instrText xml:space="preserve"> REF _Ref81337581 \h </w:instrText>
      </w:r>
      <w:r w:rsidR="00457CB8">
        <w:fldChar w:fldCharType="separate"/>
      </w:r>
      <w:r w:rsidR="00E264D5">
        <w:t xml:space="preserve">Table </w:t>
      </w:r>
      <w:r w:rsidR="00E264D5">
        <w:rPr>
          <w:noProof/>
        </w:rPr>
        <w:t>5</w:t>
      </w:r>
      <w:r w:rsidR="00457CB8">
        <w:fldChar w:fldCharType="end"/>
      </w:r>
      <w:r w:rsidR="008A0FE0">
        <w:t xml:space="preserve">. The motion is then refined by minimizing the difference between the current template and the template in the reference picture using the same search pattern of merge mode with half-pel interpolation filter disabled. </w:t>
      </w:r>
    </w:p>
    <w:p w14:paraId="4C672C6B" w14:textId="592F3F0E" w:rsidR="00457CB8" w:rsidRDefault="00457CB8" w:rsidP="00457CB8">
      <w:pPr>
        <w:pStyle w:val="Caption"/>
      </w:pPr>
      <w:bookmarkStart w:id="160" w:name="_Ref81337581"/>
      <w:r>
        <w:t xml:space="preserve">Table </w:t>
      </w:r>
      <w:r>
        <w:fldChar w:fldCharType="begin"/>
      </w:r>
      <w:r>
        <w:instrText xml:space="preserve"> SEQ Table \* ARABIC </w:instrText>
      </w:r>
      <w:r>
        <w:fldChar w:fldCharType="separate"/>
      </w:r>
      <w:r w:rsidR="00E264D5">
        <w:rPr>
          <w:noProof/>
        </w:rPr>
        <w:t>5</w:t>
      </w:r>
      <w:r>
        <w:rPr>
          <w:noProof/>
        </w:rPr>
        <w:fldChar w:fldCharType="end"/>
      </w:r>
      <w:bookmarkEnd w:id="160"/>
      <w:r>
        <w:t xml:space="preserve">. </w:t>
      </w:r>
      <w:r w:rsidRPr="009E371F">
        <w:t>Template for the 1st and 2nd geometric partitions, where A represents using above samples, L represents using left samples, and L+A represents using both left and above samples.</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8A0FE0" w14:paraId="01BDF79B"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8AF7FB"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3585ED4" w14:textId="77777777" w:rsidR="008A0FE0" w:rsidRDefault="008A0FE0">
            <w:pPr>
              <w:spacing w:before="0"/>
              <w:jc w:val="center"/>
            </w:pPr>
            <w: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03AD497" w14:textId="77777777" w:rsidR="008A0FE0" w:rsidRDefault="008A0FE0">
            <w:pPr>
              <w:spacing w:before="0"/>
              <w:jc w:val="center"/>
            </w:pPr>
            <w: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BFA7C12" w14:textId="77777777" w:rsidR="008A0FE0" w:rsidRDefault="008A0FE0">
            <w:pPr>
              <w:spacing w:before="0"/>
              <w:jc w:val="center"/>
            </w:pPr>
            <w: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376A8DD" w14:textId="77777777" w:rsidR="008A0FE0" w:rsidRDefault="008A0FE0">
            <w:pPr>
              <w:spacing w:before="0"/>
              <w:jc w:val="center"/>
            </w:pPr>
            <w: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A38F689" w14:textId="77777777" w:rsidR="008A0FE0" w:rsidRDefault="008A0FE0">
            <w:pPr>
              <w:spacing w:before="0"/>
              <w:jc w:val="center"/>
            </w:pPr>
            <w: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656ADDA" w14:textId="77777777" w:rsidR="008A0FE0" w:rsidRDefault="008A0FE0">
            <w:pPr>
              <w:spacing w:before="0"/>
              <w:jc w:val="center"/>
            </w:pPr>
            <w: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65853FF" w14:textId="77777777" w:rsidR="008A0FE0" w:rsidRDefault="008A0FE0">
            <w:pPr>
              <w:spacing w:before="0"/>
              <w:jc w:val="center"/>
            </w:pPr>
            <w: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59B2246" w14:textId="77777777" w:rsidR="008A0FE0" w:rsidRDefault="008A0FE0">
            <w:pPr>
              <w:spacing w:before="0"/>
              <w:jc w:val="center"/>
            </w:pPr>
            <w: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B7E9998" w14:textId="77777777" w:rsidR="008A0FE0" w:rsidRDefault="008A0FE0">
            <w:pPr>
              <w:spacing w:before="0"/>
              <w:jc w:val="center"/>
            </w:pPr>
            <w: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2D71E9B" w14:textId="77777777" w:rsidR="008A0FE0" w:rsidRDefault="008A0FE0">
            <w:pPr>
              <w:spacing w:before="0"/>
              <w:jc w:val="center"/>
            </w:pPr>
            <w:r>
              <w:t>14</w:t>
            </w:r>
          </w:p>
        </w:tc>
      </w:tr>
      <w:tr w:rsidR="008A0FE0" w14:paraId="4B031CFA"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D099DF" w14:textId="56B115C2" w:rsidR="008A0FE0" w:rsidRDefault="00F46D9F">
            <w:pPr>
              <w:spacing w:before="0"/>
            </w:pPr>
            <w:r>
              <w:t>1</w:t>
            </w:r>
            <w:r w:rsidRPr="008929E9">
              <w:rPr>
                <w:vertAlign w:val="superscript"/>
              </w:rPr>
              <w:t>st</w:t>
            </w:r>
            <w:r>
              <w:t xml:space="preserve"> </w:t>
            </w:r>
            <w:r w:rsidR="008A0FE0">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0ABF26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F803E73"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5E8AF7A"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AA08BCC"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1FFEF5"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284BB6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916DD7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3B507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78B83A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E4793EF" w14:textId="77777777" w:rsidR="008A0FE0" w:rsidRDefault="008A0FE0">
            <w:pPr>
              <w:spacing w:before="0"/>
              <w:jc w:val="center"/>
            </w:pPr>
            <w:r>
              <w:t>A</w:t>
            </w:r>
          </w:p>
        </w:tc>
      </w:tr>
      <w:tr w:rsidR="008A0FE0" w14:paraId="6E07EC32"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17B850D" w14:textId="2C561D8C" w:rsidR="008A0FE0" w:rsidRDefault="008A0FE0">
            <w:pPr>
              <w:spacing w:before="0"/>
            </w:pPr>
            <w:r>
              <w:t>2</w:t>
            </w:r>
            <w:r w:rsidR="00F46D9F" w:rsidRPr="008929E9">
              <w:rPr>
                <w:vertAlign w:val="superscript"/>
              </w:rPr>
              <w:t>nd</w:t>
            </w:r>
            <w:r w:rsidR="00F46D9F">
              <w:t xml:space="preserve"> </w:t>
            </w:r>
            <w:r>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AAC2296"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8B78653"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3A8C99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4B4CFF"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CD5BEF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F0C9633"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0EAF565"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D51FD9"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B33A0D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6AE7695" w14:textId="77777777" w:rsidR="008A0FE0" w:rsidRDefault="008A0FE0">
            <w:pPr>
              <w:spacing w:before="0"/>
              <w:jc w:val="center"/>
            </w:pPr>
            <w:r>
              <w:t>L+A</w:t>
            </w:r>
          </w:p>
        </w:tc>
      </w:tr>
      <w:tr w:rsidR="008A0FE0" w14:paraId="4F845391"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0FD319A"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64A91A" w14:textId="77777777" w:rsidR="008A0FE0" w:rsidRDefault="008A0FE0">
            <w:pPr>
              <w:spacing w:before="0"/>
              <w:jc w:val="center"/>
            </w:pPr>
            <w: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B82136" w14:textId="77777777" w:rsidR="008A0FE0" w:rsidRDefault="008A0FE0">
            <w:pPr>
              <w:spacing w:before="0"/>
              <w:jc w:val="center"/>
            </w:pPr>
            <w: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EDEFB7E" w14:textId="77777777" w:rsidR="008A0FE0" w:rsidRDefault="008A0FE0">
            <w:pPr>
              <w:spacing w:before="0"/>
              <w:jc w:val="center"/>
            </w:pPr>
            <w: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B62F9AC" w14:textId="77777777" w:rsidR="008A0FE0" w:rsidRDefault="008A0FE0">
            <w:pPr>
              <w:spacing w:before="0"/>
              <w:jc w:val="center"/>
            </w:pPr>
            <w: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F1120B5" w14:textId="77777777" w:rsidR="008A0FE0" w:rsidRDefault="008A0FE0">
            <w:pPr>
              <w:spacing w:before="0"/>
              <w:jc w:val="center"/>
            </w:pPr>
            <w: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F20CF2B" w14:textId="77777777" w:rsidR="008A0FE0" w:rsidRDefault="008A0FE0">
            <w:pPr>
              <w:spacing w:before="0"/>
              <w:jc w:val="center"/>
            </w:pPr>
            <w: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8B87193" w14:textId="77777777" w:rsidR="008A0FE0" w:rsidRDefault="008A0FE0">
            <w:pPr>
              <w:spacing w:before="0"/>
              <w:jc w:val="center"/>
            </w:pPr>
            <w: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6E9DCC9" w14:textId="77777777" w:rsidR="008A0FE0" w:rsidRDefault="008A0FE0">
            <w:pPr>
              <w:spacing w:before="0"/>
              <w:jc w:val="center"/>
            </w:pPr>
            <w: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4C7D055" w14:textId="77777777" w:rsidR="008A0FE0" w:rsidRDefault="008A0FE0">
            <w:pPr>
              <w:spacing w:before="0"/>
              <w:jc w:val="center"/>
            </w:pPr>
            <w: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0900108" w14:textId="77777777" w:rsidR="008A0FE0" w:rsidRDefault="008A0FE0">
            <w:pPr>
              <w:spacing w:before="0"/>
              <w:jc w:val="center"/>
            </w:pPr>
            <w:r>
              <w:t>30</w:t>
            </w:r>
          </w:p>
        </w:tc>
      </w:tr>
      <w:tr w:rsidR="008A0FE0" w14:paraId="0873B7EC"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286BC57" w14:textId="7EB84079" w:rsidR="008A0FE0" w:rsidRDefault="00F46D9F">
            <w:pPr>
              <w:spacing w:before="0"/>
            </w:pPr>
            <w:r>
              <w:t>1</w:t>
            </w:r>
            <w:r w:rsidRPr="00B60131">
              <w:rPr>
                <w:vertAlign w:val="superscript"/>
              </w:rPr>
              <w:t>st</w:t>
            </w:r>
            <w:r w:rsidR="008A0FE0">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F42734"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290C850"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7617769"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12EC285"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9E95E2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8CED9D5"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287B963"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BDFF238"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95C0D5C"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B79530B" w14:textId="77777777" w:rsidR="008A0FE0" w:rsidRDefault="008A0FE0">
            <w:pPr>
              <w:spacing w:before="0"/>
              <w:jc w:val="center"/>
            </w:pPr>
            <w:r>
              <w:t>A</w:t>
            </w:r>
          </w:p>
        </w:tc>
      </w:tr>
      <w:tr w:rsidR="008A0FE0" w14:paraId="75C1049D"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A6393ED" w14:textId="7D8E6022" w:rsidR="008A0FE0" w:rsidRDefault="008A0FE0">
            <w:pPr>
              <w:spacing w:before="0"/>
            </w:pPr>
            <w:r>
              <w:t>2</w:t>
            </w:r>
            <w:r w:rsidR="00F46D9F" w:rsidRPr="008929E9">
              <w:rPr>
                <w:vertAlign w:val="superscript"/>
              </w:rPr>
              <w:t>nd</w:t>
            </w:r>
            <w:r>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2ED7F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201C02"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BDF6D8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7A27CA"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A55565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DEE96E"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0ADEAEA"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5B19F78F"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E3B202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D4D9E5D" w14:textId="77777777" w:rsidR="008A0FE0" w:rsidRDefault="008A0FE0">
            <w:pPr>
              <w:spacing w:before="0"/>
              <w:jc w:val="center"/>
            </w:pPr>
            <w:r>
              <w:t>L+A</w:t>
            </w:r>
          </w:p>
        </w:tc>
      </w:tr>
    </w:tbl>
    <w:p w14:paraId="11FDB2EE" w14:textId="08DAE909" w:rsidR="00A54A01" w:rsidRDefault="00A54A01" w:rsidP="00A54A01">
      <w:pPr>
        <w:rPr>
          <w:lang w:val="en-CA"/>
        </w:rPr>
      </w:pPr>
    </w:p>
    <w:p w14:paraId="4E01F376" w14:textId="77777777" w:rsidR="008A0FE0" w:rsidRDefault="008A0FE0" w:rsidP="008A0FE0">
      <w:pPr>
        <w:rPr>
          <w:lang w:val="en-CA"/>
        </w:rPr>
      </w:pPr>
      <w:r>
        <w:rPr>
          <w:lang w:val="en-CA"/>
        </w:rPr>
        <w:t>A GPM candidate list is constructed as follows:</w:t>
      </w:r>
    </w:p>
    <w:p w14:paraId="3BE5DB52"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List-0 MV candidates and List-1 MV candidates</w:t>
      </w:r>
      <w:r>
        <w:rPr>
          <w:lang w:val="en-CA"/>
        </w:rPr>
        <w:t xml:space="preserve"> are derived directly from the regular merge candidate list, where </w:t>
      </w:r>
      <w:r>
        <w:rPr>
          <w:rFonts w:eastAsia="Times New Roman"/>
          <w:lang w:val="en-CA"/>
        </w:rPr>
        <w:t>List-0 MV candidates are higher priority than List-1 MV candidates</w:t>
      </w:r>
      <w:r>
        <w:rPr>
          <w:lang w:val="en-CA"/>
        </w:rPr>
        <w:t xml:space="preserve">.  A pruning method with an adaptive threshold based on the current CU size is applied to remove redundant MV candidates. </w:t>
      </w:r>
    </w:p>
    <w:p w14:paraId="7C1BB060"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List-1 MV candidates and List-0 MV candidates</w:t>
      </w:r>
      <w:r>
        <w:rPr>
          <w:lang w:val="en-CA"/>
        </w:rPr>
        <w:t xml:space="preserve"> are further derived directly from the regular merge candidate list, where </w:t>
      </w:r>
      <w:r>
        <w:rPr>
          <w:rFonts w:eastAsia="Times New Roman"/>
          <w:lang w:val="en-CA"/>
        </w:rPr>
        <w:t>List-1 MV candidates are higher priority than List-0 MV candidates</w:t>
      </w:r>
      <w:r>
        <w:rPr>
          <w:lang w:val="en-CA"/>
        </w:rPr>
        <w:t xml:space="preserve">. The same pruning method with the adaptive threshold is also applied to remove redundant MV candidates. </w:t>
      </w:r>
    </w:p>
    <w:p w14:paraId="4D4A600A"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Zero MV candidates are padded until the GPM candidate list is full.</w:t>
      </w:r>
    </w:p>
    <w:p w14:paraId="24063CF4" w14:textId="0D6C5C9D" w:rsidR="004F7E69" w:rsidRDefault="008A0FE0" w:rsidP="0043448E">
      <w:pPr>
        <w:rPr>
          <w:lang w:val="en-CA"/>
        </w:rPr>
      </w:pPr>
      <w:r w:rsidRPr="008A0FE0">
        <w:rPr>
          <w:lang w:val="en-CA"/>
        </w:rPr>
        <w:t>The GPM-MMVD and GPM-TM are exclusively enabled to one GPM CU. This is done by firstly signaling the GPM-MMVD syntax. When both two GPM-MMVD control flags are equal to false (i.e., the GPM-MMVD are disabled for two GPM partitions), the GPM-TM flag is signaled to indicate whether the template matching is applied to the two GPM partitions. Otherwise (at least one GPM-MMVD flag is equal to true), the value of the GPM-TM flag is inferred to be false.</w:t>
      </w:r>
    </w:p>
    <w:p w14:paraId="1129A278" w14:textId="1FDD32B3" w:rsidR="008636A3" w:rsidRDefault="008636A3" w:rsidP="000A09E6">
      <w:pPr>
        <w:pStyle w:val="Heading4"/>
        <w:rPr>
          <w:lang w:val="en-CA"/>
        </w:rPr>
      </w:pPr>
      <w:bookmarkStart w:id="161" w:name="_Ref121829418"/>
      <w:bookmarkStart w:id="162" w:name="_Ref121829425"/>
      <w:r w:rsidRPr="00AF049D">
        <w:rPr>
          <w:lang w:val="en-CA"/>
        </w:rPr>
        <w:t>GPM with inter and intra prediction</w:t>
      </w:r>
      <w:bookmarkEnd w:id="161"/>
      <w:bookmarkEnd w:id="162"/>
    </w:p>
    <w:p w14:paraId="68E9BBCB" w14:textId="433BEC08" w:rsidR="008636A3" w:rsidRDefault="008636A3" w:rsidP="008636A3">
      <w:pPr>
        <w:rPr>
          <w:lang w:val="en-CA" w:eastAsia="ja-JP"/>
        </w:rPr>
      </w:pPr>
      <w:r>
        <w:rPr>
          <w:lang w:val="en-CA" w:eastAsia="ja-JP"/>
        </w:rPr>
        <w:t xml:space="preserve">In GPM with inter and intra prediction, the final prediction samples are generated by weighting inter predicted samples and intra predicted samples for each GPM-separated region. The inter predicted samples are derived by </w:t>
      </w:r>
      <w:r w:rsidR="00C056D4">
        <w:rPr>
          <w:lang w:val="en-CA" w:eastAsia="ja-JP"/>
        </w:rPr>
        <w:t xml:space="preserve">inter </w:t>
      </w:r>
      <w:r>
        <w:rPr>
          <w:lang w:val="en-CA" w:eastAsia="ja-JP"/>
        </w:rPr>
        <w:t>GPM whereas the intra predicted samples are derived by an intra prediction mode (IPM) candidate list and an index signaled from the encoder. The IPM candidate list size is pre-defined as 3. The available IPM candidates are the parallel angular mode against the GPM block boundary (Parallel mode), the perpendicular angular mode against the GPM block boundary (Perpendicular mode), and the Planar mode as shown</w:t>
      </w:r>
      <w:r w:rsidR="00C056D4">
        <w:rPr>
          <w:lang w:val="en-CA" w:eastAsia="ja-JP"/>
        </w:rPr>
        <w:t xml:space="preserve">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E264D5">
        <w:t xml:space="preserve">Figure </w:t>
      </w:r>
      <w:r w:rsidR="00E264D5">
        <w:rPr>
          <w:noProof/>
        </w:rPr>
        <w:t>44</w:t>
      </w:r>
      <w:r w:rsidR="00C056D4">
        <w:rPr>
          <w:lang w:val="en-CA" w:eastAsia="ja-JP"/>
        </w:rPr>
        <w:fldChar w:fldCharType="end"/>
      </w:r>
      <w:r w:rsidR="00C056D4">
        <w:rPr>
          <w:lang w:val="en-CA" w:eastAsia="ja-JP"/>
        </w:rPr>
        <w:t xml:space="preserve"> (a) ~ (c)</w:t>
      </w:r>
      <w:r>
        <w:rPr>
          <w:lang w:val="en-CA" w:eastAsia="ja-JP"/>
        </w:rPr>
        <w:t xml:space="preserve">, respectively. Furthermore, GPM with intra and intra prediction as shown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E264D5">
        <w:t xml:space="preserve">Figure </w:t>
      </w:r>
      <w:r w:rsidR="00E264D5">
        <w:rPr>
          <w:noProof/>
        </w:rPr>
        <w:t>44</w:t>
      </w:r>
      <w:r w:rsidR="00C056D4">
        <w:rPr>
          <w:lang w:val="en-CA" w:eastAsia="ja-JP"/>
        </w:rPr>
        <w:fldChar w:fldCharType="end"/>
      </w:r>
      <w:r w:rsidR="00CC7722">
        <w:rPr>
          <w:lang w:val="en-CA" w:eastAsia="ja-JP"/>
        </w:rPr>
        <w:t>d</w:t>
      </w:r>
      <w:r w:rsidR="00C056D4">
        <w:rPr>
          <w:lang w:val="en-CA" w:eastAsia="ja-JP"/>
        </w:rPr>
        <w:t xml:space="preserve"> </w:t>
      </w:r>
      <w:r>
        <w:rPr>
          <w:lang w:val="en-CA" w:eastAsia="ja-JP"/>
        </w:rPr>
        <w:t>is restricted</w:t>
      </w:r>
      <w:r w:rsidR="00C056D4">
        <w:rPr>
          <w:lang w:val="en-CA" w:eastAsia="ja-JP"/>
        </w:rPr>
        <w:t xml:space="preserve"> </w:t>
      </w:r>
      <w:r>
        <w:rPr>
          <w:lang w:val="en-CA" w:eastAsia="ja-JP"/>
        </w:rPr>
        <w:t xml:space="preserve">to reduce the signalling overhead for IPMs and avoid an increase in </w:t>
      </w:r>
      <w:r>
        <w:rPr>
          <w:rFonts w:hint="eastAsia"/>
          <w:lang w:val="en-CA" w:eastAsia="ja-JP"/>
        </w:rPr>
        <w:t>t</w:t>
      </w:r>
      <w:r>
        <w:rPr>
          <w:lang w:val="en-CA" w:eastAsia="ja-JP"/>
        </w:rPr>
        <w:t>he size of the intra prediction circuit on the hardware decoder. In addition, a direct motion vector and IPM storage on the GPM-blending area is introduced to further improve the coding performance.</w:t>
      </w:r>
    </w:p>
    <w:p w14:paraId="06F0AC65" w14:textId="77777777" w:rsidR="00C056D4" w:rsidRDefault="00C056D4" w:rsidP="004E65F7">
      <w:pPr>
        <w:keepNext/>
      </w:pPr>
      <w:r>
        <w:rPr>
          <w:noProof/>
          <w:lang w:eastAsia="ja-JP"/>
        </w:rPr>
        <w:drawing>
          <wp:inline distT="0" distB="0" distL="0" distR="0" wp14:anchorId="784F77E7" wp14:editId="3A078CFE">
            <wp:extent cx="5943600" cy="1352550"/>
            <wp:effectExtent l="0" t="0" r="0" b="0"/>
            <wp:docPr id="1382914885" name="図 2"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ダイアグラム&#10;&#10;中程度の精度で自動的に生成された説明"/>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3600" cy="1352550"/>
                    </a:xfrm>
                    <a:prstGeom prst="rect">
                      <a:avLst/>
                    </a:prstGeom>
                  </pic:spPr>
                </pic:pic>
              </a:graphicData>
            </a:graphic>
          </wp:inline>
        </w:drawing>
      </w:r>
    </w:p>
    <w:p w14:paraId="03EEC950" w14:textId="1EF27128" w:rsidR="008636A3" w:rsidRDefault="00C056D4" w:rsidP="002963CF">
      <w:pPr>
        <w:pStyle w:val="Caption"/>
      </w:pPr>
      <w:bookmarkStart w:id="163" w:name="_Ref100586788"/>
      <w:r>
        <w:t xml:space="preserve">Figure </w:t>
      </w:r>
      <w:r>
        <w:fldChar w:fldCharType="begin"/>
      </w:r>
      <w:r>
        <w:instrText xml:space="preserve"> SEQ Figure \* ARABIC </w:instrText>
      </w:r>
      <w:r>
        <w:fldChar w:fldCharType="separate"/>
      </w:r>
      <w:r w:rsidR="00EC34BD">
        <w:rPr>
          <w:noProof/>
        </w:rPr>
        <w:t>45</w:t>
      </w:r>
      <w:r>
        <w:rPr>
          <w:noProof/>
        </w:rPr>
        <w:fldChar w:fldCharType="end"/>
      </w:r>
      <w:bookmarkEnd w:id="163"/>
      <w:r>
        <w:t xml:space="preserve">. GPM with inter and intra prediction. </w:t>
      </w:r>
      <w:r w:rsidRPr="00AC0F5F">
        <w:t>Available IPM candidates</w:t>
      </w:r>
      <w:r>
        <w:t xml:space="preserve"> (a) ~ (c)</w:t>
      </w:r>
      <w:r w:rsidRPr="00AC0F5F">
        <w:t>. (d) Example of GPM with intra and intra prediction.</w:t>
      </w:r>
    </w:p>
    <w:p w14:paraId="4A9DB1B6" w14:textId="0E53B69C" w:rsidR="00B872D1" w:rsidRDefault="00DC7F0E" w:rsidP="00DC7F0E">
      <w:pPr>
        <w:rPr>
          <w:lang w:val="en-CA" w:eastAsia="ja-JP"/>
        </w:rPr>
      </w:pPr>
      <w:r>
        <w:rPr>
          <w:bCs/>
          <w:lang w:val="en-CA"/>
        </w:rPr>
        <w:t xml:space="preserve">In </w:t>
      </w:r>
      <w:r w:rsidRPr="004E65F7">
        <w:rPr>
          <w:bCs/>
          <w:lang w:val="en-CA"/>
        </w:rPr>
        <w:t>DIMD and neighboring mode based IPM derivation</w:t>
      </w:r>
      <w:r w:rsidRPr="00DC7F0E">
        <w:rPr>
          <w:lang w:val="en-CA" w:eastAsia="ja-JP"/>
        </w:rPr>
        <w:t xml:space="preserve"> </w:t>
      </w:r>
      <w:r>
        <w:rPr>
          <w:lang w:val="en-CA" w:eastAsia="ja-JP"/>
        </w:rPr>
        <w:t>Parallel mode is registered first</w:t>
      </w:r>
      <w:r>
        <w:rPr>
          <w:bCs/>
          <w:lang w:val="en-CA"/>
        </w:rPr>
        <w:t xml:space="preserve">. </w:t>
      </w:r>
      <w:r>
        <w:rPr>
          <w:lang w:val="en-CA" w:eastAsia="ja-JP"/>
        </w:rPr>
        <w:t>Therefore, max two IPM candidates derived from the decoder-side intra mode derivation (DIMD) method and/or the neighboring blocks can be registered if there is not the same IPM candidate in the list. As for the neighboring mode derivation, there are five positions for available neighboring blocks at most, but they are restricted by the angle of GPM block boundary as shown in</w:t>
      </w:r>
      <w:r w:rsidR="00B872D1">
        <w:rPr>
          <w:lang w:val="en-CA" w:eastAsia="ja-JP"/>
        </w:rPr>
        <w:t xml:space="preserve"> </w:t>
      </w:r>
      <w:r w:rsidR="00B872D1">
        <w:rPr>
          <w:lang w:val="en-CA" w:eastAsia="ja-JP"/>
        </w:rPr>
        <w:fldChar w:fldCharType="begin"/>
      </w:r>
      <w:r w:rsidR="00B872D1">
        <w:rPr>
          <w:lang w:val="en-CA" w:eastAsia="ja-JP"/>
        </w:rPr>
        <w:instrText xml:space="preserve"> REF _Ref100587425 \h </w:instrText>
      </w:r>
      <w:r w:rsidR="00B872D1">
        <w:rPr>
          <w:lang w:val="en-CA" w:eastAsia="ja-JP"/>
        </w:rPr>
      </w:r>
      <w:r w:rsidR="00B872D1">
        <w:rPr>
          <w:lang w:val="en-CA" w:eastAsia="ja-JP"/>
        </w:rPr>
        <w:fldChar w:fldCharType="separate"/>
      </w:r>
      <w:r w:rsidR="00E264D5">
        <w:t xml:space="preserve">Table </w:t>
      </w:r>
      <w:r w:rsidR="00E264D5">
        <w:rPr>
          <w:noProof/>
        </w:rPr>
        <w:t>6</w:t>
      </w:r>
      <w:r w:rsidR="00B872D1">
        <w:rPr>
          <w:lang w:val="en-CA" w:eastAsia="ja-JP"/>
        </w:rPr>
        <w:fldChar w:fldCharType="end"/>
      </w:r>
      <w:r>
        <w:rPr>
          <w:lang w:val="en-CA" w:eastAsia="ja-JP"/>
        </w:rPr>
        <w:t>, which are already used for GPM with template matching (GPM-TM).</w:t>
      </w:r>
    </w:p>
    <w:p w14:paraId="5E33EEFF" w14:textId="6F9408F3" w:rsidR="00B872D1" w:rsidRDefault="00B872D1" w:rsidP="004E65F7">
      <w:pPr>
        <w:pStyle w:val="Caption"/>
      </w:pPr>
      <w:bookmarkStart w:id="164" w:name="_Ref100587425"/>
      <w:r>
        <w:t xml:space="preserve">Table </w:t>
      </w:r>
      <w:r>
        <w:fldChar w:fldCharType="begin"/>
      </w:r>
      <w:r>
        <w:instrText xml:space="preserve"> SEQ Table \* ARABIC </w:instrText>
      </w:r>
      <w:r>
        <w:fldChar w:fldCharType="separate"/>
      </w:r>
      <w:r w:rsidR="00E264D5">
        <w:rPr>
          <w:noProof/>
        </w:rPr>
        <w:t>6</w:t>
      </w:r>
      <w:r>
        <w:rPr>
          <w:noProof/>
        </w:rPr>
        <w:fldChar w:fldCharType="end"/>
      </w:r>
      <w:bookmarkEnd w:id="164"/>
      <w:r>
        <w:t xml:space="preserve">. </w:t>
      </w:r>
      <w:r w:rsidRPr="00D624A0">
        <w:t>The position of available neighboring blocks for IPM candidate derivation based on the angle of GPM block boundary. A and L denotes the above and left side of the prediction block.</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B872D1" w:rsidRPr="00AF1F41" w14:paraId="113A354D" w14:textId="77777777" w:rsidTr="0067732E">
        <w:trPr>
          <w:trHeight w:val="20"/>
          <w:jc w:val="center"/>
        </w:trPr>
        <w:tc>
          <w:tcPr>
            <w:tcW w:w="1517" w:type="dxa"/>
            <w:shd w:val="clear" w:color="auto" w:fill="D0CECE" w:themeFill="background2" w:themeFillShade="E6"/>
          </w:tcPr>
          <w:p w14:paraId="16BD3448" w14:textId="77777777" w:rsidR="00B872D1" w:rsidRPr="00AF1F41" w:rsidRDefault="00B872D1" w:rsidP="0067732E">
            <w:pPr>
              <w:spacing w:before="0"/>
            </w:pPr>
            <w:r>
              <w:t>A</w:t>
            </w:r>
            <w:r w:rsidRPr="00AF1F41">
              <w:t>ngle</w:t>
            </w:r>
            <w:r>
              <w:t xml:space="preserve"> of GPM</w:t>
            </w:r>
          </w:p>
        </w:tc>
        <w:tc>
          <w:tcPr>
            <w:tcW w:w="728" w:type="dxa"/>
            <w:shd w:val="clear" w:color="auto" w:fill="D0CECE" w:themeFill="background2" w:themeFillShade="E6"/>
            <w:vAlign w:val="bottom"/>
          </w:tcPr>
          <w:p w14:paraId="738B7D21" w14:textId="77777777" w:rsidR="00B872D1" w:rsidRPr="00AF1F41" w:rsidRDefault="00B872D1" w:rsidP="0067732E">
            <w:pPr>
              <w:spacing w:before="0"/>
              <w:jc w:val="center"/>
            </w:pPr>
            <w:r w:rsidRPr="00AF1F41">
              <w:t>0</w:t>
            </w:r>
          </w:p>
        </w:tc>
        <w:tc>
          <w:tcPr>
            <w:tcW w:w="729" w:type="dxa"/>
            <w:shd w:val="clear" w:color="auto" w:fill="D0CECE" w:themeFill="background2" w:themeFillShade="E6"/>
            <w:vAlign w:val="bottom"/>
          </w:tcPr>
          <w:p w14:paraId="494C4610" w14:textId="77777777" w:rsidR="00B872D1" w:rsidRPr="00AF1F41" w:rsidRDefault="00B872D1" w:rsidP="0067732E">
            <w:pPr>
              <w:spacing w:before="0"/>
              <w:jc w:val="center"/>
            </w:pPr>
            <w:r w:rsidRPr="00AF1F41">
              <w:t>2</w:t>
            </w:r>
          </w:p>
        </w:tc>
        <w:tc>
          <w:tcPr>
            <w:tcW w:w="728" w:type="dxa"/>
            <w:shd w:val="clear" w:color="auto" w:fill="D0CECE" w:themeFill="background2" w:themeFillShade="E6"/>
            <w:vAlign w:val="bottom"/>
          </w:tcPr>
          <w:p w14:paraId="0E289D05" w14:textId="77777777" w:rsidR="00B872D1" w:rsidRPr="00AF1F41" w:rsidRDefault="00B872D1" w:rsidP="0067732E">
            <w:pPr>
              <w:spacing w:before="0"/>
              <w:jc w:val="center"/>
            </w:pPr>
            <w:r w:rsidRPr="00AF1F41">
              <w:t>3</w:t>
            </w:r>
          </w:p>
        </w:tc>
        <w:tc>
          <w:tcPr>
            <w:tcW w:w="729" w:type="dxa"/>
            <w:shd w:val="clear" w:color="auto" w:fill="D0CECE" w:themeFill="background2" w:themeFillShade="E6"/>
            <w:vAlign w:val="bottom"/>
          </w:tcPr>
          <w:p w14:paraId="471C8E0D" w14:textId="77777777" w:rsidR="00B872D1" w:rsidRPr="00AF1F41" w:rsidRDefault="00B872D1" w:rsidP="0067732E">
            <w:pPr>
              <w:spacing w:before="0"/>
              <w:jc w:val="center"/>
            </w:pPr>
            <w:r w:rsidRPr="00AF1F41">
              <w:t>4</w:t>
            </w:r>
          </w:p>
        </w:tc>
        <w:tc>
          <w:tcPr>
            <w:tcW w:w="728" w:type="dxa"/>
            <w:shd w:val="clear" w:color="auto" w:fill="D0CECE" w:themeFill="background2" w:themeFillShade="E6"/>
            <w:vAlign w:val="bottom"/>
          </w:tcPr>
          <w:p w14:paraId="2D825C45" w14:textId="77777777" w:rsidR="00B872D1" w:rsidRPr="00AF1F41" w:rsidRDefault="00B872D1" w:rsidP="0067732E">
            <w:pPr>
              <w:spacing w:before="0"/>
              <w:jc w:val="center"/>
            </w:pPr>
            <w:r w:rsidRPr="00AF1F41">
              <w:t>5</w:t>
            </w:r>
          </w:p>
        </w:tc>
        <w:tc>
          <w:tcPr>
            <w:tcW w:w="729" w:type="dxa"/>
            <w:shd w:val="clear" w:color="auto" w:fill="D0CECE" w:themeFill="background2" w:themeFillShade="E6"/>
            <w:vAlign w:val="bottom"/>
          </w:tcPr>
          <w:p w14:paraId="7D1A8AD8" w14:textId="77777777" w:rsidR="00B872D1" w:rsidRPr="00AF1F41" w:rsidRDefault="00B872D1" w:rsidP="0067732E">
            <w:pPr>
              <w:spacing w:before="0"/>
              <w:jc w:val="center"/>
            </w:pPr>
            <w:r w:rsidRPr="00AF1F41">
              <w:t>8</w:t>
            </w:r>
          </w:p>
        </w:tc>
        <w:tc>
          <w:tcPr>
            <w:tcW w:w="728" w:type="dxa"/>
            <w:shd w:val="clear" w:color="auto" w:fill="D0CECE" w:themeFill="background2" w:themeFillShade="E6"/>
            <w:vAlign w:val="bottom"/>
          </w:tcPr>
          <w:p w14:paraId="7E4D811E" w14:textId="77777777" w:rsidR="00B872D1" w:rsidRPr="00AF1F41" w:rsidRDefault="00B872D1" w:rsidP="0067732E">
            <w:pPr>
              <w:spacing w:before="0"/>
              <w:jc w:val="center"/>
            </w:pPr>
            <w:r w:rsidRPr="00AF1F41">
              <w:t>11</w:t>
            </w:r>
          </w:p>
        </w:tc>
        <w:tc>
          <w:tcPr>
            <w:tcW w:w="729" w:type="dxa"/>
            <w:shd w:val="clear" w:color="auto" w:fill="D0CECE" w:themeFill="background2" w:themeFillShade="E6"/>
            <w:vAlign w:val="bottom"/>
          </w:tcPr>
          <w:p w14:paraId="7E5F5774" w14:textId="77777777" w:rsidR="00B872D1" w:rsidRPr="00AF1F41" w:rsidRDefault="00B872D1" w:rsidP="0067732E">
            <w:pPr>
              <w:spacing w:before="0"/>
              <w:jc w:val="center"/>
            </w:pPr>
            <w:r w:rsidRPr="00AF1F41">
              <w:t>12</w:t>
            </w:r>
          </w:p>
        </w:tc>
        <w:tc>
          <w:tcPr>
            <w:tcW w:w="728" w:type="dxa"/>
            <w:shd w:val="clear" w:color="auto" w:fill="D0CECE" w:themeFill="background2" w:themeFillShade="E6"/>
            <w:vAlign w:val="bottom"/>
          </w:tcPr>
          <w:p w14:paraId="2AAAEB36" w14:textId="77777777" w:rsidR="00B872D1" w:rsidRPr="00AF1F41" w:rsidRDefault="00B872D1" w:rsidP="0067732E">
            <w:pPr>
              <w:spacing w:before="0"/>
              <w:jc w:val="center"/>
            </w:pPr>
            <w:r w:rsidRPr="00AF1F41">
              <w:t>13</w:t>
            </w:r>
          </w:p>
        </w:tc>
        <w:tc>
          <w:tcPr>
            <w:tcW w:w="729" w:type="dxa"/>
            <w:shd w:val="clear" w:color="auto" w:fill="D0CECE" w:themeFill="background2" w:themeFillShade="E6"/>
            <w:vAlign w:val="bottom"/>
          </w:tcPr>
          <w:p w14:paraId="7A0E4A02" w14:textId="77777777" w:rsidR="00B872D1" w:rsidRPr="00AF1F41" w:rsidRDefault="00B872D1" w:rsidP="0067732E">
            <w:pPr>
              <w:spacing w:before="0"/>
              <w:jc w:val="center"/>
            </w:pPr>
            <w:r w:rsidRPr="00AF1F41">
              <w:t>14</w:t>
            </w:r>
          </w:p>
        </w:tc>
      </w:tr>
      <w:tr w:rsidR="00B872D1" w:rsidRPr="00AF1F41" w14:paraId="24F045EC" w14:textId="77777777" w:rsidTr="0067732E">
        <w:trPr>
          <w:trHeight w:val="20"/>
          <w:jc w:val="center"/>
        </w:trPr>
        <w:tc>
          <w:tcPr>
            <w:tcW w:w="1517" w:type="dxa"/>
            <w:shd w:val="clear" w:color="auto" w:fill="D0CECE" w:themeFill="background2" w:themeFillShade="E6"/>
          </w:tcPr>
          <w:p w14:paraId="011B8725" w14:textId="77777777" w:rsidR="00B872D1" w:rsidRPr="00AF1F41" w:rsidRDefault="00B872D1" w:rsidP="0067732E">
            <w:pPr>
              <w:spacing w:before="0"/>
            </w:pPr>
            <w:r w:rsidRPr="00AF1F41">
              <w:t>1st partition</w:t>
            </w:r>
          </w:p>
        </w:tc>
        <w:tc>
          <w:tcPr>
            <w:tcW w:w="728" w:type="dxa"/>
            <w:vAlign w:val="bottom"/>
          </w:tcPr>
          <w:p w14:paraId="181C4473" w14:textId="77777777" w:rsidR="00B872D1" w:rsidRPr="00AF1F41" w:rsidRDefault="00B872D1" w:rsidP="0067732E">
            <w:pPr>
              <w:spacing w:before="0"/>
              <w:jc w:val="center"/>
            </w:pPr>
            <w:r w:rsidRPr="00AF1F41">
              <w:t>A</w:t>
            </w:r>
          </w:p>
        </w:tc>
        <w:tc>
          <w:tcPr>
            <w:tcW w:w="729" w:type="dxa"/>
            <w:vAlign w:val="bottom"/>
          </w:tcPr>
          <w:p w14:paraId="0F7AB77D" w14:textId="77777777" w:rsidR="00B872D1" w:rsidRPr="00AF1F41" w:rsidRDefault="00B872D1" w:rsidP="0067732E">
            <w:pPr>
              <w:spacing w:before="0"/>
              <w:jc w:val="center"/>
            </w:pPr>
            <w:r w:rsidRPr="00AF1F41">
              <w:t>A</w:t>
            </w:r>
          </w:p>
        </w:tc>
        <w:tc>
          <w:tcPr>
            <w:tcW w:w="728" w:type="dxa"/>
            <w:vAlign w:val="bottom"/>
          </w:tcPr>
          <w:p w14:paraId="71DDEEDE" w14:textId="77777777" w:rsidR="00B872D1" w:rsidRPr="00AF1F41" w:rsidRDefault="00B872D1" w:rsidP="0067732E">
            <w:pPr>
              <w:spacing w:before="0"/>
              <w:jc w:val="center"/>
            </w:pPr>
            <w:r w:rsidRPr="00AF1F41">
              <w:t>A</w:t>
            </w:r>
          </w:p>
        </w:tc>
        <w:tc>
          <w:tcPr>
            <w:tcW w:w="729" w:type="dxa"/>
            <w:vAlign w:val="bottom"/>
          </w:tcPr>
          <w:p w14:paraId="6A21A289" w14:textId="77777777" w:rsidR="00B872D1" w:rsidRPr="00AF1F41" w:rsidRDefault="00B872D1" w:rsidP="0067732E">
            <w:pPr>
              <w:spacing w:before="0"/>
              <w:jc w:val="center"/>
            </w:pPr>
            <w:r w:rsidRPr="00AF1F41">
              <w:t>A</w:t>
            </w:r>
          </w:p>
        </w:tc>
        <w:tc>
          <w:tcPr>
            <w:tcW w:w="728" w:type="dxa"/>
            <w:vAlign w:val="bottom"/>
          </w:tcPr>
          <w:p w14:paraId="276548F3" w14:textId="77777777" w:rsidR="00B872D1" w:rsidRPr="00AF1F41" w:rsidRDefault="00B872D1" w:rsidP="0067732E">
            <w:pPr>
              <w:spacing w:before="0"/>
              <w:jc w:val="center"/>
            </w:pPr>
            <w:r w:rsidRPr="00AF1F41">
              <w:t>L+A</w:t>
            </w:r>
          </w:p>
        </w:tc>
        <w:tc>
          <w:tcPr>
            <w:tcW w:w="729" w:type="dxa"/>
            <w:vAlign w:val="bottom"/>
          </w:tcPr>
          <w:p w14:paraId="73AC4A52" w14:textId="77777777" w:rsidR="00B872D1" w:rsidRPr="00AF1F41" w:rsidRDefault="00B872D1" w:rsidP="0067732E">
            <w:pPr>
              <w:spacing w:before="0"/>
              <w:jc w:val="center"/>
            </w:pPr>
            <w:r w:rsidRPr="00AF1F41">
              <w:t>L+A</w:t>
            </w:r>
          </w:p>
        </w:tc>
        <w:tc>
          <w:tcPr>
            <w:tcW w:w="728" w:type="dxa"/>
            <w:vAlign w:val="bottom"/>
          </w:tcPr>
          <w:p w14:paraId="33AC26E6" w14:textId="77777777" w:rsidR="00B872D1" w:rsidRPr="00AF1F41" w:rsidRDefault="00B872D1" w:rsidP="0067732E">
            <w:pPr>
              <w:spacing w:before="0"/>
              <w:jc w:val="center"/>
            </w:pPr>
            <w:r w:rsidRPr="00AF1F41">
              <w:t>L+A</w:t>
            </w:r>
          </w:p>
        </w:tc>
        <w:tc>
          <w:tcPr>
            <w:tcW w:w="729" w:type="dxa"/>
            <w:vAlign w:val="bottom"/>
          </w:tcPr>
          <w:p w14:paraId="6E5D09D0" w14:textId="77777777" w:rsidR="00B872D1" w:rsidRPr="00AF1F41" w:rsidRDefault="00B872D1" w:rsidP="0067732E">
            <w:pPr>
              <w:spacing w:before="0"/>
              <w:jc w:val="center"/>
            </w:pPr>
            <w:r w:rsidRPr="00AF1F41">
              <w:t>L+A</w:t>
            </w:r>
          </w:p>
        </w:tc>
        <w:tc>
          <w:tcPr>
            <w:tcW w:w="728" w:type="dxa"/>
            <w:vAlign w:val="bottom"/>
          </w:tcPr>
          <w:p w14:paraId="024E5C9D" w14:textId="77777777" w:rsidR="00B872D1" w:rsidRPr="00AF1F41" w:rsidRDefault="00B872D1" w:rsidP="0067732E">
            <w:pPr>
              <w:spacing w:before="0"/>
              <w:jc w:val="center"/>
            </w:pPr>
            <w:r w:rsidRPr="00AF1F41">
              <w:t>A</w:t>
            </w:r>
          </w:p>
        </w:tc>
        <w:tc>
          <w:tcPr>
            <w:tcW w:w="729" w:type="dxa"/>
            <w:vAlign w:val="bottom"/>
          </w:tcPr>
          <w:p w14:paraId="1343A3D1" w14:textId="77777777" w:rsidR="00B872D1" w:rsidRPr="00AF1F41" w:rsidRDefault="00B872D1" w:rsidP="0067732E">
            <w:pPr>
              <w:spacing w:before="0"/>
              <w:jc w:val="center"/>
            </w:pPr>
            <w:r w:rsidRPr="00AF1F41">
              <w:t>A</w:t>
            </w:r>
          </w:p>
        </w:tc>
      </w:tr>
      <w:tr w:rsidR="00B872D1" w:rsidRPr="00AF1F41" w14:paraId="0FD5499C" w14:textId="77777777" w:rsidTr="0067732E">
        <w:trPr>
          <w:trHeight w:val="20"/>
          <w:jc w:val="center"/>
        </w:trPr>
        <w:tc>
          <w:tcPr>
            <w:tcW w:w="1517" w:type="dxa"/>
            <w:shd w:val="clear" w:color="auto" w:fill="D0CECE" w:themeFill="background2" w:themeFillShade="E6"/>
          </w:tcPr>
          <w:p w14:paraId="30B733AB" w14:textId="77777777" w:rsidR="00B872D1" w:rsidRPr="00AF1F41" w:rsidRDefault="00B872D1" w:rsidP="0067732E">
            <w:pPr>
              <w:spacing w:before="0"/>
            </w:pPr>
            <w:r w:rsidRPr="00AF1F41">
              <w:t>2nd partition</w:t>
            </w:r>
          </w:p>
        </w:tc>
        <w:tc>
          <w:tcPr>
            <w:tcW w:w="728" w:type="dxa"/>
            <w:vAlign w:val="bottom"/>
          </w:tcPr>
          <w:p w14:paraId="7F460527" w14:textId="77777777" w:rsidR="00B872D1" w:rsidRPr="00AF1F41" w:rsidRDefault="00B872D1" w:rsidP="0067732E">
            <w:pPr>
              <w:spacing w:before="0"/>
              <w:jc w:val="center"/>
            </w:pPr>
            <w:r w:rsidRPr="00AF1F41">
              <w:t>L+A</w:t>
            </w:r>
          </w:p>
        </w:tc>
        <w:tc>
          <w:tcPr>
            <w:tcW w:w="729" w:type="dxa"/>
            <w:vAlign w:val="bottom"/>
          </w:tcPr>
          <w:p w14:paraId="3C40A7CC" w14:textId="77777777" w:rsidR="00B872D1" w:rsidRPr="00AF1F41" w:rsidRDefault="00B872D1" w:rsidP="0067732E">
            <w:pPr>
              <w:spacing w:before="0"/>
              <w:jc w:val="center"/>
            </w:pPr>
            <w:r w:rsidRPr="00AF1F41">
              <w:t>L+A</w:t>
            </w:r>
          </w:p>
        </w:tc>
        <w:tc>
          <w:tcPr>
            <w:tcW w:w="728" w:type="dxa"/>
            <w:vAlign w:val="bottom"/>
          </w:tcPr>
          <w:p w14:paraId="1772160D" w14:textId="77777777" w:rsidR="00B872D1" w:rsidRPr="00AF1F41" w:rsidRDefault="00B872D1" w:rsidP="0067732E">
            <w:pPr>
              <w:spacing w:before="0"/>
              <w:jc w:val="center"/>
            </w:pPr>
            <w:r w:rsidRPr="00AF1F41">
              <w:t>L+A</w:t>
            </w:r>
          </w:p>
        </w:tc>
        <w:tc>
          <w:tcPr>
            <w:tcW w:w="729" w:type="dxa"/>
            <w:vAlign w:val="bottom"/>
          </w:tcPr>
          <w:p w14:paraId="0EC4BB81" w14:textId="77777777" w:rsidR="00B872D1" w:rsidRPr="00AF1F41" w:rsidRDefault="00B872D1" w:rsidP="0067732E">
            <w:pPr>
              <w:spacing w:before="0"/>
              <w:jc w:val="center"/>
            </w:pPr>
            <w:r w:rsidRPr="00AF1F41">
              <w:t>L</w:t>
            </w:r>
          </w:p>
        </w:tc>
        <w:tc>
          <w:tcPr>
            <w:tcW w:w="728" w:type="dxa"/>
            <w:vAlign w:val="bottom"/>
          </w:tcPr>
          <w:p w14:paraId="2C5A01FB" w14:textId="77777777" w:rsidR="00B872D1" w:rsidRPr="00AF1F41" w:rsidRDefault="00B872D1" w:rsidP="0067732E">
            <w:pPr>
              <w:spacing w:before="0"/>
              <w:jc w:val="center"/>
            </w:pPr>
            <w:r w:rsidRPr="00AF1F41">
              <w:t>L</w:t>
            </w:r>
          </w:p>
        </w:tc>
        <w:tc>
          <w:tcPr>
            <w:tcW w:w="729" w:type="dxa"/>
            <w:vAlign w:val="bottom"/>
          </w:tcPr>
          <w:p w14:paraId="140AC3EB" w14:textId="77777777" w:rsidR="00B872D1" w:rsidRPr="00AF1F41" w:rsidRDefault="00B872D1" w:rsidP="0067732E">
            <w:pPr>
              <w:spacing w:before="0"/>
              <w:jc w:val="center"/>
            </w:pPr>
            <w:r w:rsidRPr="00AF1F41">
              <w:t>L</w:t>
            </w:r>
          </w:p>
        </w:tc>
        <w:tc>
          <w:tcPr>
            <w:tcW w:w="728" w:type="dxa"/>
            <w:vAlign w:val="bottom"/>
          </w:tcPr>
          <w:p w14:paraId="7C0AB7A7" w14:textId="77777777" w:rsidR="00B872D1" w:rsidRPr="00AF1F41" w:rsidRDefault="00B872D1" w:rsidP="0067732E">
            <w:pPr>
              <w:spacing w:before="0"/>
              <w:jc w:val="center"/>
            </w:pPr>
            <w:r w:rsidRPr="00AF1F41">
              <w:t>L</w:t>
            </w:r>
          </w:p>
        </w:tc>
        <w:tc>
          <w:tcPr>
            <w:tcW w:w="729" w:type="dxa"/>
            <w:vAlign w:val="bottom"/>
          </w:tcPr>
          <w:p w14:paraId="42348518" w14:textId="77777777" w:rsidR="00B872D1" w:rsidRPr="00AF1F41" w:rsidRDefault="00B872D1" w:rsidP="0067732E">
            <w:pPr>
              <w:spacing w:before="0"/>
              <w:jc w:val="center"/>
            </w:pPr>
            <w:r w:rsidRPr="00AF1F41">
              <w:t>L+A</w:t>
            </w:r>
          </w:p>
        </w:tc>
        <w:tc>
          <w:tcPr>
            <w:tcW w:w="728" w:type="dxa"/>
            <w:vAlign w:val="bottom"/>
          </w:tcPr>
          <w:p w14:paraId="73E2B445" w14:textId="77777777" w:rsidR="00B872D1" w:rsidRPr="00AF1F41" w:rsidRDefault="00B872D1" w:rsidP="0067732E">
            <w:pPr>
              <w:spacing w:before="0"/>
              <w:jc w:val="center"/>
            </w:pPr>
            <w:r w:rsidRPr="00AF1F41">
              <w:t>L+A</w:t>
            </w:r>
          </w:p>
        </w:tc>
        <w:tc>
          <w:tcPr>
            <w:tcW w:w="729" w:type="dxa"/>
            <w:vAlign w:val="bottom"/>
          </w:tcPr>
          <w:p w14:paraId="5B2AB101" w14:textId="77777777" w:rsidR="00B872D1" w:rsidRPr="00AF1F41" w:rsidRDefault="00B872D1" w:rsidP="0067732E">
            <w:pPr>
              <w:spacing w:before="0"/>
              <w:jc w:val="center"/>
            </w:pPr>
            <w:r w:rsidRPr="00AF1F41">
              <w:t>L+A</w:t>
            </w:r>
          </w:p>
        </w:tc>
      </w:tr>
      <w:tr w:rsidR="00B872D1" w:rsidRPr="00AF1F41" w14:paraId="348919E1" w14:textId="77777777" w:rsidTr="0067732E">
        <w:trPr>
          <w:trHeight w:val="20"/>
          <w:jc w:val="center"/>
        </w:trPr>
        <w:tc>
          <w:tcPr>
            <w:tcW w:w="1517" w:type="dxa"/>
            <w:shd w:val="clear" w:color="auto" w:fill="D0CECE" w:themeFill="background2" w:themeFillShade="E6"/>
          </w:tcPr>
          <w:p w14:paraId="04759BC6" w14:textId="77777777" w:rsidR="00B872D1" w:rsidRPr="00AF1F41" w:rsidRDefault="00B872D1" w:rsidP="0067732E">
            <w:pPr>
              <w:spacing w:before="0"/>
            </w:pPr>
            <w:r w:rsidRPr="00AF1F41">
              <w:t>Partition angle</w:t>
            </w:r>
          </w:p>
        </w:tc>
        <w:tc>
          <w:tcPr>
            <w:tcW w:w="728" w:type="dxa"/>
            <w:shd w:val="clear" w:color="auto" w:fill="D0CECE" w:themeFill="background2" w:themeFillShade="E6"/>
            <w:vAlign w:val="bottom"/>
          </w:tcPr>
          <w:p w14:paraId="2EE5B3F4" w14:textId="77777777" w:rsidR="00B872D1" w:rsidRPr="00AF1F41" w:rsidRDefault="00B872D1" w:rsidP="0067732E">
            <w:pPr>
              <w:spacing w:before="0"/>
              <w:jc w:val="center"/>
            </w:pPr>
            <w:r w:rsidRPr="00AF1F41">
              <w:t>16</w:t>
            </w:r>
          </w:p>
        </w:tc>
        <w:tc>
          <w:tcPr>
            <w:tcW w:w="729" w:type="dxa"/>
            <w:shd w:val="clear" w:color="auto" w:fill="D0CECE" w:themeFill="background2" w:themeFillShade="E6"/>
            <w:vAlign w:val="bottom"/>
          </w:tcPr>
          <w:p w14:paraId="3D3553E2" w14:textId="77777777" w:rsidR="00B872D1" w:rsidRPr="00AF1F41" w:rsidRDefault="00B872D1" w:rsidP="0067732E">
            <w:pPr>
              <w:spacing w:before="0"/>
              <w:jc w:val="center"/>
            </w:pPr>
            <w:r w:rsidRPr="00AF1F41">
              <w:t>18</w:t>
            </w:r>
          </w:p>
        </w:tc>
        <w:tc>
          <w:tcPr>
            <w:tcW w:w="728" w:type="dxa"/>
            <w:shd w:val="clear" w:color="auto" w:fill="D0CECE" w:themeFill="background2" w:themeFillShade="E6"/>
            <w:vAlign w:val="bottom"/>
          </w:tcPr>
          <w:p w14:paraId="41DFE070" w14:textId="77777777" w:rsidR="00B872D1" w:rsidRPr="00AF1F41" w:rsidRDefault="00B872D1" w:rsidP="0067732E">
            <w:pPr>
              <w:spacing w:before="0"/>
              <w:jc w:val="center"/>
            </w:pPr>
            <w:r w:rsidRPr="00AF1F41">
              <w:t>19</w:t>
            </w:r>
          </w:p>
        </w:tc>
        <w:tc>
          <w:tcPr>
            <w:tcW w:w="729" w:type="dxa"/>
            <w:shd w:val="clear" w:color="auto" w:fill="D0CECE" w:themeFill="background2" w:themeFillShade="E6"/>
            <w:vAlign w:val="bottom"/>
          </w:tcPr>
          <w:p w14:paraId="44B212A3" w14:textId="77777777" w:rsidR="00B872D1" w:rsidRPr="00AF1F41" w:rsidRDefault="00B872D1" w:rsidP="0067732E">
            <w:pPr>
              <w:spacing w:before="0"/>
              <w:jc w:val="center"/>
            </w:pPr>
            <w:r w:rsidRPr="00AF1F41">
              <w:t>20</w:t>
            </w:r>
          </w:p>
        </w:tc>
        <w:tc>
          <w:tcPr>
            <w:tcW w:w="728" w:type="dxa"/>
            <w:shd w:val="clear" w:color="auto" w:fill="D0CECE" w:themeFill="background2" w:themeFillShade="E6"/>
            <w:vAlign w:val="bottom"/>
          </w:tcPr>
          <w:p w14:paraId="7E81CAE8" w14:textId="77777777" w:rsidR="00B872D1" w:rsidRPr="00AF1F41" w:rsidRDefault="00B872D1" w:rsidP="0067732E">
            <w:pPr>
              <w:spacing w:before="0"/>
              <w:jc w:val="center"/>
            </w:pPr>
            <w:r w:rsidRPr="00AF1F41">
              <w:t>21</w:t>
            </w:r>
          </w:p>
        </w:tc>
        <w:tc>
          <w:tcPr>
            <w:tcW w:w="729" w:type="dxa"/>
            <w:shd w:val="clear" w:color="auto" w:fill="D0CECE" w:themeFill="background2" w:themeFillShade="E6"/>
            <w:vAlign w:val="bottom"/>
          </w:tcPr>
          <w:p w14:paraId="5452225D" w14:textId="77777777" w:rsidR="00B872D1" w:rsidRPr="00AF1F41" w:rsidRDefault="00B872D1" w:rsidP="0067732E">
            <w:pPr>
              <w:spacing w:before="0"/>
              <w:jc w:val="center"/>
            </w:pPr>
            <w:r w:rsidRPr="00AF1F41">
              <w:t>24</w:t>
            </w:r>
          </w:p>
        </w:tc>
        <w:tc>
          <w:tcPr>
            <w:tcW w:w="728" w:type="dxa"/>
            <w:shd w:val="clear" w:color="auto" w:fill="D0CECE" w:themeFill="background2" w:themeFillShade="E6"/>
            <w:vAlign w:val="bottom"/>
          </w:tcPr>
          <w:p w14:paraId="6DFD1BD4" w14:textId="77777777" w:rsidR="00B872D1" w:rsidRPr="00AF1F41" w:rsidRDefault="00B872D1" w:rsidP="0067732E">
            <w:pPr>
              <w:spacing w:before="0"/>
              <w:jc w:val="center"/>
            </w:pPr>
            <w:r w:rsidRPr="00AF1F41">
              <w:t>27</w:t>
            </w:r>
          </w:p>
        </w:tc>
        <w:tc>
          <w:tcPr>
            <w:tcW w:w="729" w:type="dxa"/>
            <w:shd w:val="clear" w:color="auto" w:fill="D0CECE" w:themeFill="background2" w:themeFillShade="E6"/>
            <w:vAlign w:val="bottom"/>
          </w:tcPr>
          <w:p w14:paraId="22219040" w14:textId="77777777" w:rsidR="00B872D1" w:rsidRPr="00AF1F41" w:rsidRDefault="00B872D1" w:rsidP="0067732E">
            <w:pPr>
              <w:spacing w:before="0"/>
              <w:jc w:val="center"/>
            </w:pPr>
            <w:r w:rsidRPr="00AF1F41">
              <w:t>28</w:t>
            </w:r>
          </w:p>
        </w:tc>
        <w:tc>
          <w:tcPr>
            <w:tcW w:w="728" w:type="dxa"/>
            <w:shd w:val="clear" w:color="auto" w:fill="D0CECE" w:themeFill="background2" w:themeFillShade="E6"/>
            <w:vAlign w:val="bottom"/>
          </w:tcPr>
          <w:p w14:paraId="7CA7A104" w14:textId="77777777" w:rsidR="00B872D1" w:rsidRPr="00AF1F41" w:rsidRDefault="00B872D1" w:rsidP="0067732E">
            <w:pPr>
              <w:spacing w:before="0"/>
              <w:jc w:val="center"/>
            </w:pPr>
            <w:r w:rsidRPr="00AF1F41">
              <w:t>29</w:t>
            </w:r>
          </w:p>
        </w:tc>
        <w:tc>
          <w:tcPr>
            <w:tcW w:w="729" w:type="dxa"/>
            <w:shd w:val="clear" w:color="auto" w:fill="D0CECE" w:themeFill="background2" w:themeFillShade="E6"/>
            <w:vAlign w:val="bottom"/>
          </w:tcPr>
          <w:p w14:paraId="45D91861" w14:textId="77777777" w:rsidR="00B872D1" w:rsidRPr="00AF1F41" w:rsidRDefault="00B872D1" w:rsidP="0067732E">
            <w:pPr>
              <w:spacing w:before="0"/>
              <w:jc w:val="center"/>
            </w:pPr>
            <w:r w:rsidRPr="00AF1F41">
              <w:t>30</w:t>
            </w:r>
          </w:p>
        </w:tc>
      </w:tr>
      <w:tr w:rsidR="00B872D1" w:rsidRPr="00AF1F41" w14:paraId="68D02C49" w14:textId="77777777" w:rsidTr="0067732E">
        <w:trPr>
          <w:trHeight w:val="20"/>
          <w:jc w:val="center"/>
        </w:trPr>
        <w:tc>
          <w:tcPr>
            <w:tcW w:w="1517" w:type="dxa"/>
            <w:shd w:val="clear" w:color="auto" w:fill="D0CECE" w:themeFill="background2" w:themeFillShade="E6"/>
          </w:tcPr>
          <w:p w14:paraId="0AB2A203" w14:textId="77777777" w:rsidR="00B872D1" w:rsidRPr="00AF1F41" w:rsidRDefault="00B872D1" w:rsidP="0067732E">
            <w:pPr>
              <w:spacing w:before="0"/>
            </w:pPr>
            <w:r w:rsidRPr="00AF1F41">
              <w:t>1st partition</w:t>
            </w:r>
          </w:p>
        </w:tc>
        <w:tc>
          <w:tcPr>
            <w:tcW w:w="728" w:type="dxa"/>
            <w:vAlign w:val="bottom"/>
          </w:tcPr>
          <w:p w14:paraId="01FDF555" w14:textId="77777777" w:rsidR="00B872D1" w:rsidRPr="00AF1F41" w:rsidRDefault="00B872D1" w:rsidP="0067732E">
            <w:pPr>
              <w:spacing w:before="0"/>
              <w:jc w:val="center"/>
            </w:pPr>
            <w:r w:rsidRPr="00AF1F41">
              <w:t>A</w:t>
            </w:r>
          </w:p>
        </w:tc>
        <w:tc>
          <w:tcPr>
            <w:tcW w:w="729" w:type="dxa"/>
            <w:vAlign w:val="bottom"/>
          </w:tcPr>
          <w:p w14:paraId="06B95FC0" w14:textId="77777777" w:rsidR="00B872D1" w:rsidRPr="00AF1F41" w:rsidRDefault="00B872D1" w:rsidP="0067732E">
            <w:pPr>
              <w:spacing w:before="0"/>
              <w:jc w:val="center"/>
            </w:pPr>
            <w:r w:rsidRPr="00AF1F41">
              <w:t>A</w:t>
            </w:r>
          </w:p>
        </w:tc>
        <w:tc>
          <w:tcPr>
            <w:tcW w:w="728" w:type="dxa"/>
            <w:vAlign w:val="bottom"/>
          </w:tcPr>
          <w:p w14:paraId="109B0021" w14:textId="77777777" w:rsidR="00B872D1" w:rsidRPr="00AF1F41" w:rsidRDefault="00B872D1" w:rsidP="0067732E">
            <w:pPr>
              <w:spacing w:before="0"/>
              <w:jc w:val="center"/>
            </w:pPr>
            <w:r w:rsidRPr="00AF1F41">
              <w:t>A</w:t>
            </w:r>
          </w:p>
        </w:tc>
        <w:tc>
          <w:tcPr>
            <w:tcW w:w="729" w:type="dxa"/>
            <w:vAlign w:val="bottom"/>
          </w:tcPr>
          <w:p w14:paraId="25609F03" w14:textId="77777777" w:rsidR="00B872D1" w:rsidRPr="00AF1F41" w:rsidRDefault="00B872D1" w:rsidP="0067732E">
            <w:pPr>
              <w:spacing w:before="0"/>
              <w:jc w:val="center"/>
            </w:pPr>
            <w:r w:rsidRPr="00AF1F41">
              <w:t>A</w:t>
            </w:r>
          </w:p>
        </w:tc>
        <w:tc>
          <w:tcPr>
            <w:tcW w:w="728" w:type="dxa"/>
            <w:vAlign w:val="bottom"/>
          </w:tcPr>
          <w:p w14:paraId="06C1070E" w14:textId="77777777" w:rsidR="00B872D1" w:rsidRPr="00AF1F41" w:rsidRDefault="00B872D1" w:rsidP="0067732E">
            <w:pPr>
              <w:spacing w:before="0"/>
              <w:jc w:val="center"/>
            </w:pPr>
            <w:r w:rsidRPr="00AF1F41">
              <w:t>L+A</w:t>
            </w:r>
          </w:p>
        </w:tc>
        <w:tc>
          <w:tcPr>
            <w:tcW w:w="729" w:type="dxa"/>
            <w:vAlign w:val="bottom"/>
          </w:tcPr>
          <w:p w14:paraId="36384E75" w14:textId="77777777" w:rsidR="00B872D1" w:rsidRPr="00AF1F41" w:rsidRDefault="00B872D1" w:rsidP="0067732E">
            <w:pPr>
              <w:spacing w:before="0"/>
              <w:jc w:val="center"/>
            </w:pPr>
            <w:r w:rsidRPr="00AF1F41">
              <w:t>L+A</w:t>
            </w:r>
          </w:p>
        </w:tc>
        <w:tc>
          <w:tcPr>
            <w:tcW w:w="728" w:type="dxa"/>
            <w:vAlign w:val="bottom"/>
          </w:tcPr>
          <w:p w14:paraId="2926C0B3" w14:textId="77777777" w:rsidR="00B872D1" w:rsidRPr="00AF1F41" w:rsidRDefault="00B872D1" w:rsidP="0067732E">
            <w:pPr>
              <w:spacing w:before="0"/>
              <w:jc w:val="center"/>
            </w:pPr>
            <w:r w:rsidRPr="00AF1F41">
              <w:t>L+A</w:t>
            </w:r>
          </w:p>
        </w:tc>
        <w:tc>
          <w:tcPr>
            <w:tcW w:w="729" w:type="dxa"/>
            <w:vAlign w:val="bottom"/>
          </w:tcPr>
          <w:p w14:paraId="4EBB5B42" w14:textId="77777777" w:rsidR="00B872D1" w:rsidRPr="00AF1F41" w:rsidRDefault="00B872D1" w:rsidP="0067732E">
            <w:pPr>
              <w:spacing w:before="0"/>
              <w:jc w:val="center"/>
            </w:pPr>
            <w:r w:rsidRPr="00AF1F41">
              <w:t>L+A</w:t>
            </w:r>
          </w:p>
        </w:tc>
        <w:tc>
          <w:tcPr>
            <w:tcW w:w="728" w:type="dxa"/>
            <w:vAlign w:val="bottom"/>
          </w:tcPr>
          <w:p w14:paraId="04A8D0B7" w14:textId="77777777" w:rsidR="00B872D1" w:rsidRPr="00AF1F41" w:rsidRDefault="00B872D1" w:rsidP="0067732E">
            <w:pPr>
              <w:spacing w:before="0"/>
              <w:jc w:val="center"/>
            </w:pPr>
            <w:r w:rsidRPr="00AF1F41">
              <w:t>A</w:t>
            </w:r>
          </w:p>
        </w:tc>
        <w:tc>
          <w:tcPr>
            <w:tcW w:w="729" w:type="dxa"/>
            <w:vAlign w:val="bottom"/>
          </w:tcPr>
          <w:p w14:paraId="5B5BB8DF" w14:textId="77777777" w:rsidR="00B872D1" w:rsidRPr="00AF1F41" w:rsidRDefault="00B872D1" w:rsidP="0067732E">
            <w:pPr>
              <w:spacing w:before="0"/>
              <w:jc w:val="center"/>
            </w:pPr>
            <w:r w:rsidRPr="00AF1F41">
              <w:t>A</w:t>
            </w:r>
          </w:p>
        </w:tc>
      </w:tr>
      <w:tr w:rsidR="00B872D1" w:rsidRPr="00AF1F41" w14:paraId="328AD9C2" w14:textId="77777777" w:rsidTr="0067732E">
        <w:trPr>
          <w:trHeight w:val="20"/>
          <w:jc w:val="center"/>
        </w:trPr>
        <w:tc>
          <w:tcPr>
            <w:tcW w:w="1517" w:type="dxa"/>
            <w:shd w:val="clear" w:color="auto" w:fill="D0CECE" w:themeFill="background2" w:themeFillShade="E6"/>
          </w:tcPr>
          <w:p w14:paraId="153FCE3B" w14:textId="77777777" w:rsidR="00B872D1" w:rsidRPr="00AF1F41" w:rsidRDefault="00B872D1" w:rsidP="0067732E">
            <w:pPr>
              <w:spacing w:before="0"/>
            </w:pPr>
            <w:r w:rsidRPr="00AF1F41">
              <w:t>2nd partition</w:t>
            </w:r>
          </w:p>
        </w:tc>
        <w:tc>
          <w:tcPr>
            <w:tcW w:w="728" w:type="dxa"/>
            <w:vAlign w:val="bottom"/>
          </w:tcPr>
          <w:p w14:paraId="4BD75B84" w14:textId="77777777" w:rsidR="00B872D1" w:rsidRPr="00AF1F41" w:rsidRDefault="00B872D1" w:rsidP="0067732E">
            <w:pPr>
              <w:spacing w:before="0"/>
              <w:jc w:val="center"/>
            </w:pPr>
            <w:r w:rsidRPr="00AF1F41">
              <w:t>L+A</w:t>
            </w:r>
          </w:p>
        </w:tc>
        <w:tc>
          <w:tcPr>
            <w:tcW w:w="729" w:type="dxa"/>
            <w:vAlign w:val="bottom"/>
          </w:tcPr>
          <w:p w14:paraId="1FDEA5A1" w14:textId="77777777" w:rsidR="00B872D1" w:rsidRPr="00AF1F41" w:rsidRDefault="00B872D1" w:rsidP="0067732E">
            <w:pPr>
              <w:spacing w:before="0"/>
              <w:jc w:val="center"/>
            </w:pPr>
            <w:r w:rsidRPr="00AF1F41">
              <w:t>L+A</w:t>
            </w:r>
          </w:p>
        </w:tc>
        <w:tc>
          <w:tcPr>
            <w:tcW w:w="728" w:type="dxa"/>
            <w:vAlign w:val="bottom"/>
          </w:tcPr>
          <w:p w14:paraId="3B84E0B0" w14:textId="77777777" w:rsidR="00B872D1" w:rsidRPr="00AF1F41" w:rsidRDefault="00B872D1" w:rsidP="0067732E">
            <w:pPr>
              <w:spacing w:before="0"/>
              <w:jc w:val="center"/>
            </w:pPr>
            <w:r w:rsidRPr="00AF1F41">
              <w:t>L+A</w:t>
            </w:r>
          </w:p>
        </w:tc>
        <w:tc>
          <w:tcPr>
            <w:tcW w:w="729" w:type="dxa"/>
            <w:vAlign w:val="bottom"/>
          </w:tcPr>
          <w:p w14:paraId="73AC998D" w14:textId="77777777" w:rsidR="00B872D1" w:rsidRPr="00AF1F41" w:rsidRDefault="00B872D1" w:rsidP="0067732E">
            <w:pPr>
              <w:spacing w:before="0"/>
              <w:jc w:val="center"/>
            </w:pPr>
            <w:r w:rsidRPr="00AF1F41">
              <w:t>L</w:t>
            </w:r>
          </w:p>
        </w:tc>
        <w:tc>
          <w:tcPr>
            <w:tcW w:w="728" w:type="dxa"/>
            <w:vAlign w:val="bottom"/>
          </w:tcPr>
          <w:p w14:paraId="3F8B995A" w14:textId="77777777" w:rsidR="00B872D1" w:rsidRPr="00AF1F41" w:rsidRDefault="00B872D1" w:rsidP="0067732E">
            <w:pPr>
              <w:spacing w:before="0"/>
              <w:jc w:val="center"/>
            </w:pPr>
            <w:r w:rsidRPr="00AF1F41">
              <w:t>L</w:t>
            </w:r>
          </w:p>
        </w:tc>
        <w:tc>
          <w:tcPr>
            <w:tcW w:w="729" w:type="dxa"/>
            <w:vAlign w:val="bottom"/>
          </w:tcPr>
          <w:p w14:paraId="6986F785" w14:textId="77777777" w:rsidR="00B872D1" w:rsidRPr="00AF1F41" w:rsidRDefault="00B872D1" w:rsidP="0067732E">
            <w:pPr>
              <w:spacing w:before="0"/>
              <w:jc w:val="center"/>
            </w:pPr>
            <w:r w:rsidRPr="00AF1F41">
              <w:t>L</w:t>
            </w:r>
          </w:p>
        </w:tc>
        <w:tc>
          <w:tcPr>
            <w:tcW w:w="728" w:type="dxa"/>
            <w:vAlign w:val="bottom"/>
          </w:tcPr>
          <w:p w14:paraId="79D2A3BF" w14:textId="77777777" w:rsidR="00B872D1" w:rsidRPr="00AF1F41" w:rsidRDefault="00B872D1" w:rsidP="0067732E">
            <w:pPr>
              <w:spacing w:before="0"/>
              <w:jc w:val="center"/>
            </w:pPr>
            <w:r w:rsidRPr="00AF1F41">
              <w:t>L</w:t>
            </w:r>
          </w:p>
        </w:tc>
        <w:tc>
          <w:tcPr>
            <w:tcW w:w="729" w:type="dxa"/>
            <w:vAlign w:val="bottom"/>
          </w:tcPr>
          <w:p w14:paraId="20E0CEF3" w14:textId="77777777" w:rsidR="00B872D1" w:rsidRPr="00AF1F41" w:rsidRDefault="00B872D1" w:rsidP="0067732E">
            <w:pPr>
              <w:spacing w:before="0"/>
              <w:jc w:val="center"/>
            </w:pPr>
            <w:r w:rsidRPr="00AF1F41">
              <w:t>L+A</w:t>
            </w:r>
          </w:p>
        </w:tc>
        <w:tc>
          <w:tcPr>
            <w:tcW w:w="728" w:type="dxa"/>
            <w:vAlign w:val="bottom"/>
          </w:tcPr>
          <w:p w14:paraId="6B6FFDCB" w14:textId="77777777" w:rsidR="00B872D1" w:rsidRPr="00AF1F41" w:rsidRDefault="00B872D1" w:rsidP="0067732E">
            <w:pPr>
              <w:spacing w:before="0"/>
              <w:jc w:val="center"/>
            </w:pPr>
            <w:r w:rsidRPr="00AF1F41">
              <w:t>L+A</w:t>
            </w:r>
          </w:p>
        </w:tc>
        <w:tc>
          <w:tcPr>
            <w:tcW w:w="729" w:type="dxa"/>
            <w:vAlign w:val="bottom"/>
          </w:tcPr>
          <w:p w14:paraId="42683375" w14:textId="77777777" w:rsidR="00B872D1" w:rsidRPr="00AF1F41" w:rsidRDefault="00B872D1" w:rsidP="0067732E">
            <w:pPr>
              <w:spacing w:before="0"/>
              <w:jc w:val="center"/>
            </w:pPr>
            <w:r w:rsidRPr="00AF1F41">
              <w:t>L+A</w:t>
            </w:r>
          </w:p>
        </w:tc>
      </w:tr>
    </w:tbl>
    <w:p w14:paraId="47ACA7AD" w14:textId="5CDB7A41" w:rsidR="00DC7F0E" w:rsidRDefault="00DC7F0E">
      <w:pPr>
        <w:rPr>
          <w:lang w:val="en-CA" w:eastAsia="ja-JP"/>
        </w:rPr>
      </w:pPr>
      <w:r>
        <w:rPr>
          <w:lang w:val="en-CA" w:eastAsia="ja-JP"/>
        </w:rPr>
        <w:t xml:space="preserve">GPM-intra can be </w:t>
      </w:r>
      <w:r w:rsidR="0001548E">
        <w:rPr>
          <w:lang w:val="en-CA" w:eastAsia="ja-JP"/>
        </w:rPr>
        <w:t>combined</w:t>
      </w:r>
      <w:r>
        <w:rPr>
          <w:lang w:val="en-CA" w:eastAsia="ja-JP"/>
        </w:rPr>
        <w:t xml:space="preserve"> with GPM with merge with motion vector difference (GPM-MMVD)</w:t>
      </w:r>
      <w:r w:rsidR="0001548E">
        <w:rPr>
          <w:lang w:val="en-CA" w:eastAsia="ja-JP"/>
        </w:rPr>
        <w:t xml:space="preserve">. TIMD </w:t>
      </w:r>
      <w:r w:rsidR="0001548E">
        <w:rPr>
          <w:lang w:val="en-CA"/>
        </w:rPr>
        <w:t xml:space="preserve">is used for on IPM candidates of GPM-intra to further improve the coding performance. </w:t>
      </w:r>
      <w:r w:rsidR="0001548E">
        <w:rPr>
          <w:lang w:val="en-CA" w:eastAsia="ja-JP"/>
        </w:rPr>
        <w:t>The Parallel mode can be registered first, then IPM candidates of TIMD, DIMD, and neighboring blocks.</w:t>
      </w:r>
    </w:p>
    <w:p w14:paraId="7626F5AC" w14:textId="7CCA6917" w:rsidR="00DD1E83" w:rsidRDefault="00DD1E83" w:rsidP="000A09E6">
      <w:pPr>
        <w:pStyle w:val="Heading4"/>
        <w:rPr>
          <w:lang w:val="en-CA" w:eastAsia="zh-CN"/>
        </w:rPr>
      </w:pPr>
      <w:r>
        <w:rPr>
          <w:lang w:val="en-CA" w:eastAsia="zh-CN"/>
        </w:rPr>
        <w:t>GPM with inter prediction and intra block copy</w:t>
      </w:r>
    </w:p>
    <w:p w14:paraId="7C2E9C46" w14:textId="04088AF5" w:rsidR="00DD1E83" w:rsidRPr="00401C8D" w:rsidRDefault="00DD1E83" w:rsidP="00401C8D">
      <w:pPr>
        <w:rPr>
          <w:lang w:eastAsia="zh-CN"/>
        </w:rPr>
      </w:pPr>
      <w:r>
        <w:rPr>
          <w:lang w:val="en-CA" w:eastAsia="zh-CN"/>
        </w:rPr>
        <w:t xml:space="preserve">GPM with inter prediction and intra block copy (GPM-inter-IBC) was applied for screen content coding. </w:t>
      </w:r>
      <w:r>
        <w:rPr>
          <w:rFonts w:hint="eastAsia"/>
          <w:lang w:val="en-CA" w:eastAsia="zh-CN"/>
        </w:rPr>
        <w:t>I</w:t>
      </w:r>
      <w:r>
        <w:rPr>
          <w:lang w:val="en-CA" w:eastAsia="zh-CN"/>
        </w:rPr>
        <w:t>n GPM-inter-IBC, the two geometric sub-partitions are predicted using inter prediction and IBC, individually. To generate the prediction signal of IBC, an IBC candidate list is constructed, and the index of the selected block vector is signalled. The prediction signal of IBC for one sub-partition can be blended with regular GPM, GPM-MMVD, and GPM-affine for the other sub-partition.</w:t>
      </w:r>
    </w:p>
    <w:p w14:paraId="6AEE04CD" w14:textId="3D22ABD6" w:rsidR="00DE10EF" w:rsidRDefault="00440340" w:rsidP="000A09E6">
      <w:pPr>
        <w:pStyle w:val="Heading4"/>
        <w:rPr>
          <w:lang w:val="en-CA"/>
        </w:rPr>
      </w:pPr>
      <w:r>
        <w:rPr>
          <w:lang w:val="en-CA"/>
        </w:rPr>
        <w:t>Template matching based reordering for GPM split modes</w:t>
      </w:r>
    </w:p>
    <w:p w14:paraId="5BB7FCB1" w14:textId="7D2E6222" w:rsidR="00035F06" w:rsidRDefault="00612913" w:rsidP="00035F06">
      <w:pPr>
        <w:rPr>
          <w:lang w:val="en-CA" w:eastAsia="zh-TW"/>
        </w:rPr>
      </w:pPr>
      <w:r>
        <w:rPr>
          <w:lang w:val="en-CA"/>
        </w:rPr>
        <w:t>In template matching based reordering for GPM split modes, g</w:t>
      </w:r>
      <w:r w:rsidR="001E71EC">
        <w:rPr>
          <w:lang w:val="en-CA"/>
        </w:rPr>
        <w:t>iven the motion information of the current GPM block, th</w:t>
      </w:r>
      <w:r>
        <w:rPr>
          <w:lang w:val="en-CA"/>
        </w:rPr>
        <w:t xml:space="preserve">e </w:t>
      </w:r>
      <w:r w:rsidR="001E71EC">
        <w:rPr>
          <w:lang w:val="en-CA"/>
        </w:rPr>
        <w:t>respective TM cost values of GPM split modes</w:t>
      </w:r>
      <w:r>
        <w:rPr>
          <w:lang w:val="en-CA"/>
        </w:rPr>
        <w:t xml:space="preserve"> are computed</w:t>
      </w:r>
      <w:r w:rsidR="001E71EC">
        <w:rPr>
          <w:lang w:val="en-CA"/>
        </w:rPr>
        <w:t>. Then, all GPM split modes</w:t>
      </w:r>
      <w:r>
        <w:rPr>
          <w:lang w:val="en-CA"/>
        </w:rPr>
        <w:t xml:space="preserve"> are reordered</w:t>
      </w:r>
      <w:r w:rsidR="001E71EC">
        <w:rPr>
          <w:lang w:val="en-CA"/>
        </w:rPr>
        <w:t xml:space="preserve"> in ascending ordering based on the TM cost values.</w:t>
      </w:r>
      <w:r w:rsidR="001E71EC">
        <w:rPr>
          <w:lang w:val="en-CA" w:eastAsia="zh-TW"/>
        </w:rPr>
        <w:t xml:space="preserve"> Instead of sending GPM split mode, an index using Golomb-Rice code to indicate where the exact GPM split mode located in the reordering list</w:t>
      </w:r>
      <w:r w:rsidR="003E6B2E">
        <w:rPr>
          <w:lang w:val="en-CA" w:eastAsia="zh-TW"/>
        </w:rPr>
        <w:t xml:space="preserve"> is signaled.</w:t>
      </w:r>
    </w:p>
    <w:p w14:paraId="445CF486" w14:textId="72FFBE52" w:rsidR="007779BB" w:rsidRDefault="007779BB" w:rsidP="007779BB">
      <w:pPr>
        <w:rPr>
          <w:lang w:val="en-CA"/>
        </w:rPr>
      </w:pPr>
      <w:r>
        <w:rPr>
          <w:lang w:val="en-CA"/>
        </w:rPr>
        <w:t>The reordering method for GPM split modes is a two-step process performed after the respective reference templates of the two GPM partitions in a coding unit are generated, as follows:</w:t>
      </w:r>
    </w:p>
    <w:p w14:paraId="3D1D81CF" w14:textId="77777777"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extending GPM partition edge into the reference templates of the two GPM partitions, resulting in 64 reference templates and computing the respective TM cost for each of the 64 reference templates;</w:t>
      </w:r>
    </w:p>
    <w:p w14:paraId="3009C6D4" w14:textId="13A7C084"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reordering GPM split modes based on their TM cost values in ascending order and marking the best 32 </w:t>
      </w:r>
      <w:r w:rsidR="005A7CE6" w:rsidRPr="002963CF">
        <w:rPr>
          <w:sz w:val="22"/>
          <w:szCs w:val="22"/>
          <w:lang w:val="en-CA"/>
        </w:rPr>
        <w:t xml:space="preserve">split modes </w:t>
      </w:r>
      <w:r w:rsidRPr="002963CF">
        <w:rPr>
          <w:sz w:val="22"/>
          <w:lang w:val="en-CA"/>
        </w:rPr>
        <w:t>as available split modes.</w:t>
      </w:r>
    </w:p>
    <w:p w14:paraId="021D8AB0" w14:textId="392A911A" w:rsidR="007779BB" w:rsidRDefault="007779BB" w:rsidP="007779BB">
      <w:pPr>
        <w:rPr>
          <w:lang w:val="en-CA"/>
        </w:rPr>
      </w:pPr>
      <w:r>
        <w:rPr>
          <w:lang w:val="en-CA"/>
        </w:rPr>
        <w:t xml:space="preserve">The edge on the template is extended from that of the current CU, as </w:t>
      </w:r>
      <w:r w:rsidR="00136C85">
        <w:rPr>
          <w:lang w:val="en-CA"/>
        </w:rPr>
        <w:fldChar w:fldCharType="begin"/>
      </w:r>
      <w:r w:rsidR="00136C85">
        <w:rPr>
          <w:lang w:val="en-CA"/>
        </w:rPr>
        <w:instrText xml:space="preserve"> REF _Ref107739647 \h </w:instrText>
      </w:r>
      <w:r w:rsidR="00136C85">
        <w:rPr>
          <w:lang w:val="en-CA"/>
        </w:rPr>
      </w:r>
      <w:r w:rsidR="00136C85">
        <w:rPr>
          <w:lang w:val="en-CA"/>
        </w:rPr>
        <w:fldChar w:fldCharType="separate"/>
      </w:r>
      <w:r w:rsidR="00E264D5">
        <w:t xml:space="preserve">Figure </w:t>
      </w:r>
      <w:r w:rsidR="00E264D5">
        <w:rPr>
          <w:noProof/>
        </w:rPr>
        <w:t>45</w:t>
      </w:r>
      <w:r w:rsidR="00136C85">
        <w:rPr>
          <w:lang w:val="en-CA"/>
        </w:rPr>
        <w:fldChar w:fldCharType="end"/>
      </w:r>
      <w:r w:rsidR="00136C85">
        <w:rPr>
          <w:lang w:val="en-CA"/>
        </w:rPr>
        <w:t xml:space="preserve"> </w:t>
      </w:r>
      <w:r>
        <w:rPr>
          <w:lang w:val="en-CA"/>
        </w:rPr>
        <w:t>illustrates, but GPM blending process is not used in the template area across the edge.</w:t>
      </w:r>
    </w:p>
    <w:p w14:paraId="78538E10" w14:textId="77777777" w:rsidR="007C7CCB" w:rsidRDefault="007779BB" w:rsidP="002B124A">
      <w:pPr>
        <w:keepNext/>
        <w:jc w:val="center"/>
      </w:pPr>
      <w:r>
        <w:rPr>
          <w:noProof/>
          <w:lang w:val="en-CA"/>
        </w:rPr>
        <w:drawing>
          <wp:inline distT="0" distB="0" distL="0" distR="0" wp14:anchorId="38D45210" wp14:editId="6137D3B7">
            <wp:extent cx="1371600" cy="14033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14:paraId="425E22FB" w14:textId="5360CA48" w:rsidR="007779BB" w:rsidRDefault="007C7CCB" w:rsidP="002B124A">
      <w:pPr>
        <w:pStyle w:val="Caption"/>
        <w:rPr>
          <w:lang w:val="en-CA"/>
        </w:rPr>
      </w:pPr>
      <w:bookmarkStart w:id="165" w:name="_Ref107739647"/>
      <w:r>
        <w:t xml:space="preserve">Figure </w:t>
      </w:r>
      <w:r>
        <w:fldChar w:fldCharType="begin"/>
      </w:r>
      <w:r>
        <w:instrText xml:space="preserve"> SEQ Figure \* ARABIC </w:instrText>
      </w:r>
      <w:r>
        <w:fldChar w:fldCharType="separate"/>
      </w:r>
      <w:r w:rsidR="00EC34BD">
        <w:rPr>
          <w:noProof/>
        </w:rPr>
        <w:t>46</w:t>
      </w:r>
      <w:r>
        <w:rPr>
          <w:noProof/>
        </w:rPr>
        <w:fldChar w:fldCharType="end"/>
      </w:r>
      <w:bookmarkEnd w:id="165"/>
      <w:r w:rsidR="00136C85">
        <w:t>.</w:t>
      </w:r>
      <w:r>
        <w:t xml:space="preserve"> </w:t>
      </w:r>
      <w:r w:rsidRPr="00537A4D">
        <w:t>The edge on templates</w:t>
      </w:r>
      <w:r>
        <w:t>.</w:t>
      </w:r>
    </w:p>
    <w:p w14:paraId="487B9331" w14:textId="74914E4F" w:rsidR="003E6B2E" w:rsidRDefault="007779BB" w:rsidP="007779BB">
      <w:pPr>
        <w:rPr>
          <w:lang w:val="en-CA"/>
        </w:rPr>
      </w:pPr>
      <w:r>
        <w:rPr>
          <w:lang w:val="en-CA"/>
        </w:rPr>
        <w:t>After ascending reordering using TM cost, an index is signaled</w:t>
      </w:r>
      <w:r w:rsidR="00F82A67">
        <w:rPr>
          <w:lang w:val="en-CA"/>
        </w:rPr>
        <w:t>.</w:t>
      </w:r>
    </w:p>
    <w:p w14:paraId="0B2700B6" w14:textId="77777777" w:rsidR="007C48D0" w:rsidRPr="007C48D0" w:rsidRDefault="007C48D0" w:rsidP="000A09E6">
      <w:pPr>
        <w:pStyle w:val="Heading4"/>
        <w:rPr>
          <w:lang w:val="en-CA"/>
        </w:rPr>
      </w:pPr>
      <w:r w:rsidRPr="007C48D0">
        <w:rPr>
          <w:lang w:val="en-CA"/>
        </w:rPr>
        <w:t>Bi-predictive GPM</w:t>
      </w:r>
    </w:p>
    <w:p w14:paraId="7252F7B8" w14:textId="77777777" w:rsidR="007C48D0" w:rsidRDefault="007C48D0" w:rsidP="007C48D0">
      <w:pPr>
        <w:rPr>
          <w:lang w:val="en-CA"/>
        </w:rPr>
      </w:pPr>
      <w:r>
        <w:rPr>
          <w:lang w:val="en-CA"/>
        </w:rPr>
        <w:t xml:space="preserve">The GPM design in VVC relies </w:t>
      </w:r>
      <w:r>
        <w:rPr>
          <w:szCs w:val="22"/>
          <w:lang w:val="en-CA"/>
        </w:rPr>
        <w:t>on uni-predictive motion vectors to generate motion compensated prediction samples for each inter GPM partition. In ECM, such a design has been extended to allow usage of bi-predictive motion vectors.</w:t>
      </w:r>
    </w:p>
    <w:p w14:paraId="73F6311F" w14:textId="77777777" w:rsidR="007C48D0" w:rsidRDefault="007C48D0" w:rsidP="007C48D0">
      <w:pPr>
        <w:rPr>
          <w:lang w:val="en-CA"/>
        </w:rPr>
      </w:pPr>
      <w:r>
        <w:rPr>
          <w:lang w:val="en-CA"/>
        </w:rPr>
        <w:t xml:space="preserve">When constructing a GPM candidate list, the extraction process that extracts uni-predictive motion vectors from the initial merge list is invoked only for small blocks 8x8, 16x8 and 8x16. For larger blocks, the extraction process is bypassed, </w:t>
      </w:r>
      <w:r w:rsidRPr="00E72E2B">
        <w:rPr>
          <w:lang w:val="en-CA"/>
        </w:rPr>
        <w:t xml:space="preserve">so the initial </w:t>
      </w:r>
      <w:r>
        <w:rPr>
          <w:lang w:val="en-CA"/>
        </w:rPr>
        <w:t xml:space="preserve">merge </w:t>
      </w:r>
      <w:r w:rsidRPr="00E72E2B">
        <w:rPr>
          <w:lang w:val="en-CA"/>
        </w:rPr>
        <w:t xml:space="preserve">list (which may contain merged Bi-MVs) is directly used as the final GPM merge list. </w:t>
      </w:r>
      <w:r>
        <w:rPr>
          <w:lang w:val="en-CA"/>
        </w:rPr>
        <w:t>The generation of the initial merge list is the same as before (i.e., the normal merge list generation without any candidate reordering) except that when generating the initial merge list for larger blocks (i.e., blocks with the extraction process bypassed), the motion vector difference threshold for controlling whether a candidate can be added into the list is increased to be one full sample distance.</w:t>
      </w:r>
    </w:p>
    <w:p w14:paraId="46C76607" w14:textId="77777777" w:rsidR="007C48D0" w:rsidRDefault="007C48D0" w:rsidP="007C48D0">
      <w:pPr>
        <w:rPr>
          <w:lang w:val="en-CA"/>
        </w:rPr>
      </w:pPr>
      <w:r>
        <w:rPr>
          <w:lang w:val="en-CA"/>
        </w:rPr>
        <w:t>BDOF based motion vector refinement as in the multi-pass DMVR is used when generating motion compensated prediction samples.</w:t>
      </w:r>
    </w:p>
    <w:p w14:paraId="11AD827A" w14:textId="08DAF01F" w:rsidR="007C48D0" w:rsidRDefault="007C48D0" w:rsidP="007779BB">
      <w:pPr>
        <w:rPr>
          <w:lang w:val="en-CA"/>
        </w:rPr>
      </w:pPr>
      <w:r>
        <w:rPr>
          <w:lang w:val="en-CA"/>
        </w:rPr>
        <w:t>When GPM-MMVD is used for a GPM partition and its base motion vector is bi-predictive, f</w:t>
      </w:r>
      <w:r w:rsidRPr="00E72E2B">
        <w:rPr>
          <w:lang w:val="en-CA"/>
        </w:rPr>
        <w:t>or low-delay pictures, the signalled MVD is applied on top of the L0 and L1 motion vector as in the existing merge MMVD design. For non-low-delay pictures, the bi-predictive motion vector is converted into a uni-predictive motion vector first and then the MVD is applied on top.</w:t>
      </w:r>
    </w:p>
    <w:p w14:paraId="5EAC75B7" w14:textId="77777777" w:rsidR="00105448" w:rsidRDefault="00105448" w:rsidP="00105448">
      <w:pPr>
        <w:pStyle w:val="Heading4"/>
      </w:pPr>
      <w:r>
        <w:t>AMC-GPM</w:t>
      </w:r>
    </w:p>
    <w:p w14:paraId="192CCEBD" w14:textId="77777777" w:rsidR="00105448" w:rsidRPr="00713C67" w:rsidRDefault="00105448" w:rsidP="00105448">
      <w:pPr>
        <w:rPr>
          <w:lang w:val="en-CA"/>
        </w:rPr>
      </w:pPr>
      <w:r>
        <w:rPr>
          <w:lang w:val="en-CA"/>
        </w:rPr>
        <w:t xml:space="preserve">In ECM, the </w:t>
      </w:r>
      <w:r w:rsidRPr="00713C67">
        <w:rPr>
          <w:lang w:val="en-CA"/>
        </w:rPr>
        <w:t>GPM is further extended to enable affine motion compensation (AMC). Therefore, a GPM partition can be predicted by AMC inter-prediction, non-AMC inter-prediction or intra-prediction. In addition, a GPM partition predicted by AMC can be combined with the other GPM partition predicted by AMC, non-AMC, or intra-prediction.</w:t>
      </w:r>
    </w:p>
    <w:p w14:paraId="6703F9A8" w14:textId="77777777" w:rsidR="00105448" w:rsidRPr="00713C67" w:rsidRDefault="00105448" w:rsidP="00105448">
      <w:pPr>
        <w:rPr>
          <w:lang w:val="en-CA"/>
        </w:rPr>
      </w:pPr>
      <w:r w:rsidRPr="00713C67">
        <w:rPr>
          <w:lang w:val="en-CA"/>
        </w:rPr>
        <w:t xml:space="preserve">When AMC is applied, a uni-prediction affine merge candidate list is constructed from the subblock-based merge candidate list after discarding sub-TMVP candidates, similar to the uni-prediction merge candidate list construction for GPM in VVC. </w:t>
      </w:r>
      <w:r>
        <w:t xml:space="preserve">AMC is performed for a GPM partition using the control point motion vectors (CPMVs) of a merge candidate in the </w:t>
      </w:r>
      <w:r w:rsidRPr="00713C67">
        <w:rPr>
          <w:lang w:val="en-CA"/>
        </w:rPr>
        <w:t>uni-prediction affine merge candidate list.</w:t>
      </w:r>
      <w:r>
        <w:rPr>
          <w:lang w:val="en-CA"/>
        </w:rPr>
        <w:t xml:space="preserve"> The length of the </w:t>
      </w:r>
      <w:r w:rsidRPr="00713C67">
        <w:rPr>
          <w:lang w:val="en-CA"/>
        </w:rPr>
        <w:t>uni-prediction affine merge candidate list</w:t>
      </w:r>
      <w:r>
        <w:rPr>
          <w:lang w:val="en-CA"/>
        </w:rPr>
        <w:t xml:space="preserve"> is signalled in SPS. When ARMC is applicable, the </w:t>
      </w:r>
      <w:r w:rsidRPr="00713C67">
        <w:rPr>
          <w:lang w:val="en-CA"/>
        </w:rPr>
        <w:t>uni-prediction affine merge candidate list</w:t>
      </w:r>
      <w:r>
        <w:rPr>
          <w:lang w:val="en-CA"/>
        </w:rPr>
        <w:t xml:space="preserve"> is reordered according to the template costs.</w:t>
      </w:r>
    </w:p>
    <w:p w14:paraId="1E8D896F" w14:textId="77777777" w:rsidR="00105448" w:rsidRPr="00713C67" w:rsidRDefault="00105448" w:rsidP="00105448">
      <w:pPr>
        <w:rPr>
          <w:lang w:val="en-CA"/>
        </w:rPr>
      </w:pPr>
      <w:r w:rsidRPr="00713C67">
        <w:rPr>
          <w:lang w:val="en-CA"/>
        </w:rPr>
        <w:t xml:space="preserve">A gpm_affine_flag is signaled for each GPM partition to indicate whether AMC is applied for the GPM partition. A merge candidate index for the GPM partition is signaled using </w:t>
      </w:r>
      <w:r>
        <w:rPr>
          <w:lang w:val="en-CA"/>
        </w:rPr>
        <w:t>individual</w:t>
      </w:r>
      <w:r w:rsidRPr="00713C67">
        <w:rPr>
          <w:lang w:val="en-CA"/>
        </w:rPr>
        <w:t xml:space="preserve"> arithmetic context models depending on whether AMC or non-AMC is applied. </w:t>
      </w:r>
    </w:p>
    <w:p w14:paraId="36DE3447" w14:textId="77777777" w:rsidR="00105448" w:rsidRPr="0097471A" w:rsidRDefault="00105448" w:rsidP="00105448">
      <w:r w:rsidRPr="00713C67">
        <w:rPr>
          <w:lang w:val="en-CA"/>
        </w:rPr>
        <w:t>AMC is not allowed for GPM-MMVD and GPM-TM.</w:t>
      </w:r>
    </w:p>
    <w:p w14:paraId="0588502D" w14:textId="77777777" w:rsidR="00105448" w:rsidRDefault="00105448" w:rsidP="00105448">
      <w:pPr>
        <w:pStyle w:val="Heading4"/>
      </w:pPr>
      <w:r>
        <w:t>Implicit GPM</w:t>
      </w:r>
    </w:p>
    <w:p w14:paraId="597893A8" w14:textId="77777777" w:rsidR="00105448" w:rsidRDefault="00105448" w:rsidP="00105448">
      <w:pPr>
        <w:rPr>
          <w:lang w:eastAsia="ja-JP"/>
        </w:rPr>
      </w:pPr>
      <w:r>
        <w:rPr>
          <w:rFonts w:hint="eastAsia"/>
          <w:lang w:eastAsia="zh-CN"/>
        </w:rPr>
        <w:t>In</w:t>
      </w:r>
      <w:r>
        <w:rPr>
          <w:lang w:eastAsia="zh-CN"/>
        </w:rPr>
        <w:t xml:space="preserve"> the implicit GPM, </w:t>
      </w:r>
      <w:r w:rsidRPr="00275C93">
        <w:t xml:space="preserve">the two integer blending matrices </w:t>
      </w:r>
      <w:r w:rsidRPr="00275C93">
        <w:rPr>
          <w:lang w:eastAsia="ja-JP"/>
        </w:rPr>
        <w:t>(</w:t>
      </w:r>
      <w:r w:rsidRPr="00275C93">
        <w:rPr>
          <w:i/>
          <w:iCs/>
          <w:lang w:eastAsia="ja-JP"/>
        </w:rPr>
        <w:t>W</w:t>
      </w:r>
      <w:r w:rsidRPr="00275C93">
        <w:rPr>
          <w:i/>
          <w:iCs/>
          <w:vertAlign w:val="subscript"/>
          <w:lang w:eastAsia="ja-JP"/>
        </w:rPr>
        <w:t>0</w:t>
      </w:r>
      <w:r w:rsidRPr="00275C93">
        <w:rPr>
          <w:lang w:eastAsia="ja-JP"/>
        </w:rPr>
        <w:t xml:space="preserve"> and </w:t>
      </w:r>
      <w:r w:rsidRPr="00275C93">
        <w:rPr>
          <w:i/>
          <w:iCs/>
          <w:lang w:eastAsia="ja-JP"/>
        </w:rPr>
        <w:t>W</w:t>
      </w:r>
      <w:r w:rsidRPr="00275C93">
        <w:rPr>
          <w:i/>
          <w:iCs/>
          <w:vertAlign w:val="subscript"/>
          <w:lang w:eastAsia="ja-JP"/>
        </w:rPr>
        <w:t>1</w:t>
      </w:r>
      <w:r w:rsidRPr="00275C93">
        <w:rPr>
          <w:lang w:eastAsia="ja-JP"/>
        </w:rPr>
        <w:t>) are derived from the template</w:t>
      </w:r>
      <w:r>
        <w:rPr>
          <w:lang w:eastAsia="ja-JP"/>
        </w:rPr>
        <w:t xml:space="preserve"> (1 line above, 1 column left). The blending matrices are modelled as an affine linear function of the sample positions (x,y) in the current CU:</w:t>
      </w:r>
    </w:p>
    <w:p w14:paraId="01C56E8C" w14:textId="77777777" w:rsidR="00105448" w:rsidRPr="000A09E6" w:rsidRDefault="00105448" w:rsidP="00105448">
      <w:pPr>
        <w:jc w:val="center"/>
        <w:rPr>
          <w:lang w:val="fr-FR" w:eastAsia="ja-JP"/>
        </w:rPr>
      </w:pPr>
      <w:r w:rsidRPr="000A09E6">
        <w:rPr>
          <w:i/>
          <w:iCs/>
          <w:lang w:val="fr-FR" w:eastAsia="ja-JP"/>
        </w:rPr>
        <w:t>W</w:t>
      </w:r>
      <w:r w:rsidRPr="000A09E6">
        <w:rPr>
          <w:i/>
          <w:iCs/>
          <w:vertAlign w:val="subscript"/>
          <w:lang w:val="fr-FR" w:eastAsia="ja-JP"/>
        </w:rPr>
        <w:t>0</w:t>
      </w:r>
      <w:r w:rsidRPr="000A09E6">
        <w:rPr>
          <w:i/>
          <w:iCs/>
          <w:lang w:val="fr-FR" w:eastAsia="ja-JP"/>
        </w:rPr>
        <w:t>(x,y) = a.x + b.y + c</w:t>
      </w:r>
      <w:r w:rsidRPr="000A09E6">
        <w:rPr>
          <w:lang w:val="fr-FR" w:eastAsia="ja-JP"/>
        </w:rPr>
        <w:t xml:space="preserve">  </w:t>
      </w:r>
      <w:r w:rsidRPr="000A09E6">
        <w:rPr>
          <w:lang w:val="fr-FR" w:eastAsia="ja-JP"/>
        </w:rPr>
        <w:tab/>
      </w:r>
      <w:r w:rsidRPr="000A09E6">
        <w:rPr>
          <w:lang w:val="fr-FR" w:eastAsia="ja-JP"/>
        </w:rPr>
        <w:tab/>
        <w:t xml:space="preserve">and </w:t>
      </w:r>
      <w:r w:rsidRPr="000A09E6">
        <w:rPr>
          <w:lang w:val="fr-FR" w:eastAsia="ja-JP"/>
        </w:rPr>
        <w:tab/>
      </w:r>
      <w:r w:rsidRPr="000A09E6">
        <w:rPr>
          <w:i/>
          <w:iCs/>
          <w:lang w:val="fr-FR" w:eastAsia="ja-JP"/>
        </w:rPr>
        <w:t>W</w:t>
      </w:r>
      <w:r w:rsidRPr="000A09E6">
        <w:rPr>
          <w:i/>
          <w:iCs/>
          <w:vertAlign w:val="subscript"/>
          <w:lang w:val="fr-FR" w:eastAsia="ja-JP"/>
        </w:rPr>
        <w:t>1</w:t>
      </w:r>
      <w:r w:rsidRPr="000A09E6">
        <w:rPr>
          <w:i/>
          <w:iCs/>
          <w:lang w:val="fr-FR" w:eastAsia="ja-JP"/>
        </w:rPr>
        <w:t>(x,y) = 1 - W</w:t>
      </w:r>
      <w:r w:rsidRPr="000A09E6">
        <w:rPr>
          <w:i/>
          <w:iCs/>
          <w:vertAlign w:val="subscript"/>
          <w:lang w:val="fr-FR" w:eastAsia="ja-JP"/>
        </w:rPr>
        <w:t>0</w:t>
      </w:r>
      <w:r w:rsidRPr="000A09E6">
        <w:rPr>
          <w:i/>
          <w:iCs/>
          <w:lang w:val="fr-FR" w:eastAsia="ja-JP"/>
        </w:rPr>
        <w:t>(x,y)</w:t>
      </w:r>
    </w:p>
    <w:p w14:paraId="0E2EB486" w14:textId="77777777" w:rsidR="00105448" w:rsidRDefault="00105448" w:rsidP="00105448">
      <w:pPr>
        <w:rPr>
          <w:lang w:eastAsia="ja-JP"/>
        </w:rPr>
      </w:pPr>
      <w:r w:rsidRPr="21384ACB">
        <w:rPr>
          <w:lang w:eastAsia="ja-JP"/>
        </w:rPr>
        <w:t>The parameters (a,b,c) are derived from the reference template using the same solver (MSE minimization) as the one used for CCCM, GLM or GL-CCCM. A list of pair of candidates is built from the regular GPM candidates and re-ordered with the template cost.</w:t>
      </w:r>
    </w:p>
    <w:p w14:paraId="30D02CFC" w14:textId="77777777" w:rsidR="00105448" w:rsidRPr="00B54471" w:rsidRDefault="00105448" w:rsidP="00105448">
      <w:pPr>
        <w:rPr>
          <w:lang w:eastAsia="ja-JP"/>
        </w:rPr>
      </w:pPr>
      <w:r>
        <w:rPr>
          <w:lang w:eastAsia="ja-JP"/>
        </w:rPr>
        <w:t xml:space="preserve">The GPM implicit mode is signaled </w:t>
      </w:r>
      <w:r w:rsidRPr="10B4FEC4">
        <w:rPr>
          <w:lang w:eastAsia="ja-JP"/>
        </w:rPr>
        <w:t xml:space="preserve">by </w:t>
      </w:r>
      <w:r w:rsidRPr="174A4D5E">
        <w:rPr>
          <w:lang w:eastAsia="ja-JP"/>
        </w:rPr>
        <w:t xml:space="preserve">a </w:t>
      </w:r>
      <w:r w:rsidRPr="55D4BC66">
        <w:rPr>
          <w:lang w:eastAsia="ja-JP"/>
        </w:rPr>
        <w:t>CU-level flag</w:t>
      </w:r>
      <w:r w:rsidRPr="10B4FEC4">
        <w:rPr>
          <w:lang w:eastAsia="ja-JP"/>
        </w:rPr>
        <w:t xml:space="preserve"> </w:t>
      </w:r>
      <w:r>
        <w:rPr>
          <w:lang w:eastAsia="ja-JP"/>
        </w:rPr>
        <w:t>(</w:t>
      </w:r>
      <w:r w:rsidRPr="008860C3">
        <w:rPr>
          <w:i/>
          <w:iCs/>
          <w:lang w:eastAsia="ja-JP"/>
        </w:rPr>
        <w:t>gpm_implicit_flag</w:t>
      </w:r>
      <w:r>
        <w:rPr>
          <w:lang w:eastAsia="ja-JP"/>
        </w:rPr>
        <w:t xml:space="preserve">). If </w:t>
      </w:r>
      <w:r w:rsidRPr="008860C3">
        <w:rPr>
          <w:i/>
          <w:iCs/>
          <w:lang w:eastAsia="ja-JP"/>
        </w:rPr>
        <w:t>gpm_implicit_flag</w:t>
      </w:r>
      <w:r>
        <w:rPr>
          <w:lang w:eastAsia="ja-JP"/>
        </w:rPr>
        <w:t xml:space="preserve"> is true, a </w:t>
      </w:r>
      <w:r w:rsidRPr="00AB66D8">
        <w:rPr>
          <w:i/>
          <w:iCs/>
          <w:lang w:eastAsia="ja-JP"/>
        </w:rPr>
        <w:t>merge-idx</w:t>
      </w:r>
      <w:r>
        <w:rPr>
          <w:lang w:eastAsia="ja-JP"/>
        </w:rPr>
        <w:t xml:space="preserve"> is coded to signal the pair of GPM candidates to be used. If </w:t>
      </w:r>
      <w:r w:rsidRPr="008860C3">
        <w:rPr>
          <w:i/>
          <w:iCs/>
          <w:lang w:eastAsia="ja-JP"/>
        </w:rPr>
        <w:t>gpm_implicit_flag</w:t>
      </w:r>
      <w:r>
        <w:rPr>
          <w:lang w:eastAsia="ja-JP"/>
        </w:rPr>
        <w:t xml:space="preserve"> is false, the regular GPM syntax elements are signaled.</w:t>
      </w:r>
    </w:p>
    <w:p w14:paraId="0422A432" w14:textId="0F3EF9B2" w:rsidR="00E1304F" w:rsidRDefault="00E1304F" w:rsidP="0070372E">
      <w:pPr>
        <w:pStyle w:val="Heading3"/>
      </w:pPr>
      <w:bookmarkStart w:id="166" w:name="_Toc162219312"/>
      <w:bookmarkStart w:id="167" w:name="_Toc180352348"/>
      <w:bookmarkEnd w:id="166"/>
      <w:r>
        <w:t>Bilateral matching AMVP-merge mode</w:t>
      </w:r>
      <w:bookmarkEnd w:id="167"/>
    </w:p>
    <w:p w14:paraId="6BBA2670" w14:textId="35762738" w:rsidR="00E1304F" w:rsidRDefault="00E1304F" w:rsidP="00E1304F">
      <w:pPr>
        <w:rPr>
          <w:lang w:val="en-CA"/>
        </w:rPr>
      </w:pPr>
      <w:r>
        <w:rPr>
          <w:lang w:val="en-CA"/>
        </w:rPr>
        <w:t xml:space="preserve">The bi-directional predictor is composed of an AMVP predictor in one direction and a merge predictor in the other direction. The mode can be enabled to a coding block </w:t>
      </w:r>
      <w:r w:rsidR="0085748F">
        <w:rPr>
          <w:lang w:val="en-CA"/>
        </w:rPr>
        <w:t>when the selected merge predictor and the AMVP predictor satisfy DMVR condition, where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w:t>
      </w:r>
      <w:r w:rsidR="005C4A82">
        <w:rPr>
          <w:lang w:val="en-CA"/>
        </w:rPr>
        <w:t xml:space="preserve"> </w:t>
      </w:r>
      <w:r w:rsidR="0085748F">
        <w:rPr>
          <w:lang w:val="en-CA"/>
        </w:rPr>
        <w:t>Otherwise, if template matching functionality is enabled, template matching MV refinement is applied to the merge predictor or the AMVP predictor which has a higher template matching cost.</w:t>
      </w:r>
    </w:p>
    <w:p w14:paraId="5F617445" w14:textId="036E0861" w:rsidR="00E1304F" w:rsidRDefault="00E1304F" w:rsidP="00E1304F">
      <w:pPr>
        <w:rPr>
          <w:lang w:val="en-CA"/>
        </w:rPr>
      </w:pPr>
      <w:r>
        <w:rPr>
          <w:lang w:val="en-CA"/>
        </w:rPr>
        <w:t>AMVP part of the mode is signaled as a regular uni-directional AMVP, i.e. reference index and MVD are signaled, and it has a derived MVP index if template matching is used or MVP index is signaled when template matching is disabled.</w:t>
      </w:r>
    </w:p>
    <w:p w14:paraId="38B67653" w14:textId="695DBB78" w:rsidR="00E1304F" w:rsidRDefault="00E1304F" w:rsidP="00E1304F">
      <w:pPr>
        <w:rPr>
          <w:lang w:val="en-CA"/>
        </w:rPr>
      </w:pPr>
      <w:r>
        <w:rPr>
          <w:lang w:val="en-CA"/>
        </w:rPr>
        <w:t xml:space="preserve">For AMVP direction LX, X can be 0 or 1, the merge part in the other direction (1 – LX) is implicitly derived by minimizing the bilateral matching cost between the AMVP predictor and a merge predictor, </w:t>
      </w:r>
      <w:r w:rsidR="008E54B4">
        <w:rPr>
          <w:lang w:val="en-CA"/>
        </w:rPr>
        <w:t>i.e.,</w:t>
      </w:r>
      <w:r>
        <w:rPr>
          <w:lang w:val="en-CA"/>
        </w:rPr>
        <w:t xml:space="preserve"> for a pair of the AMVP and a merge motion vectors. For every merge candidate in the merge candidate list which has that other direction (1 – LX) motion vector, the bilateral matching cost is calculated using the merge candidate MV and the AMVP MV. The merge candidate with the smallest cost is selected. The bilateral matching refinement is applied to the coding block with the selected merge candidate MV and the AMVP MV as a starting point.</w:t>
      </w:r>
    </w:p>
    <w:p w14:paraId="2DD29BA1" w14:textId="66190C4C" w:rsidR="000D2846" w:rsidRPr="00326AF7" w:rsidRDefault="0085748F" w:rsidP="000D2846">
      <w:pPr>
        <w:rPr>
          <w:lang w:val="en-CA"/>
        </w:rPr>
      </w:pPr>
      <w:r>
        <w:rPr>
          <w:lang w:val="en-CA"/>
        </w:rPr>
        <w:t>The third pass of multi pass DMVR which is sub-PU BDOF refinement of the multi-pass DMVR is enabled to AMVP-merge mode coded block.</w:t>
      </w:r>
      <w:r w:rsidR="000D2846">
        <w:rPr>
          <w:lang w:val="en-CA"/>
        </w:rPr>
        <w:t xml:space="preserve"> Sub-PU size of BDOF is adaptively selected depending on the width×height. For blocks smaller than 256, subblock size of 4×4, and otherwise 8×8 is used.  In addition, the following</w:t>
      </w:r>
      <w:r w:rsidR="000D2846" w:rsidRPr="00326AF7">
        <w:rPr>
          <w:lang w:val="en-CA"/>
        </w:rPr>
        <w:t xml:space="preserve"> high-precision equations to derive the BDOF MV refinement parameters </w:t>
      </w:r>
      <w:r w:rsidR="000D2846">
        <w:rPr>
          <w:lang w:val="en-CA"/>
        </w:rPr>
        <w:t>are utilized</w:t>
      </w:r>
      <w:r w:rsidR="000D2846" w:rsidRPr="00326AF7">
        <w:rPr>
          <w:lang w:val="en-CA"/>
        </w:rPr>
        <w:t xml:space="preserve">: </w:t>
      </w:r>
    </w:p>
    <w:p w14:paraId="03A94942" w14:textId="77777777" w:rsidR="000D2846" w:rsidRPr="00326AF7" w:rsidRDefault="000D2846" w:rsidP="000D2846">
      <w:pPr>
        <w:rPr>
          <w:i/>
          <w:iCs/>
          <w:szCs w:val="22"/>
        </w:rPr>
      </w:pPr>
      <w:r w:rsidRPr="00326AF7">
        <w:rPr>
          <w:rFonts w:ascii="Symbol" w:eastAsia="Symbol" w:hAnsi="Symbol" w:cs="Symbol"/>
          <w:szCs w:val="22"/>
        </w:rPr>
        <w:t>å</w:t>
      </w:r>
      <w:r w:rsidRPr="00326AF7">
        <w:rPr>
          <w:szCs w:val="22"/>
        </w:rPr>
        <w:t xml:space="preserve">Gx.Gx * vx  + </w:t>
      </w:r>
      <w:r w:rsidRPr="00326AF7">
        <w:rPr>
          <w:rFonts w:ascii="Symbol" w:eastAsia="Symbol" w:hAnsi="Symbol" w:cs="Symbol"/>
          <w:szCs w:val="22"/>
        </w:rPr>
        <w:t>å</w:t>
      </w:r>
      <w:r w:rsidRPr="00326AF7">
        <w:rPr>
          <w:szCs w:val="22"/>
        </w:rPr>
        <w:t xml:space="preserve">Gx.Gy * vy  = </w:t>
      </w:r>
      <w:r w:rsidRPr="00326AF7">
        <w:rPr>
          <w:rFonts w:ascii="Symbol" w:eastAsia="Symbol" w:hAnsi="Symbol" w:cs="Symbol"/>
          <w:szCs w:val="22"/>
        </w:rPr>
        <w:t>å</w:t>
      </w:r>
      <w:r w:rsidRPr="00326AF7">
        <w:rPr>
          <w:szCs w:val="22"/>
        </w:rPr>
        <w:t>dI . Gx</w:t>
      </w:r>
      <w:r>
        <w:rPr>
          <w:szCs w:val="22"/>
        </w:rPr>
        <w:t xml:space="preserve"> </w:t>
      </w:r>
      <w:r w:rsidRPr="00326AF7">
        <w:rPr>
          <w:szCs w:val="22"/>
        </w:rPr>
        <w:t xml:space="preserve"> </w:t>
      </w:r>
      <w:r w:rsidRPr="00326AF7">
        <w:rPr>
          <w:rFonts w:ascii="Wingdings" w:eastAsia="Wingdings" w:hAnsi="Wingdings" w:cs="Wingdings"/>
          <w:szCs w:val="22"/>
        </w:rPr>
        <w:t>è</w:t>
      </w:r>
      <w:r w:rsidRPr="00326AF7">
        <w:rPr>
          <w:szCs w:val="22"/>
        </w:rPr>
        <w:t xml:space="preserve"> s1 * vx + s2 * vy = s3</w:t>
      </w:r>
    </w:p>
    <w:p w14:paraId="106C0D52" w14:textId="77777777" w:rsidR="000D2846" w:rsidRPr="00326AF7" w:rsidRDefault="000D2846" w:rsidP="000D2846">
      <w:pPr>
        <w:rPr>
          <w:szCs w:val="22"/>
        </w:rPr>
      </w:pPr>
      <w:r w:rsidRPr="00326AF7">
        <w:rPr>
          <w:rFonts w:ascii="Symbol" w:eastAsia="Symbol" w:hAnsi="Symbol" w:cs="Symbol"/>
          <w:szCs w:val="22"/>
        </w:rPr>
        <w:t>å</w:t>
      </w:r>
      <w:r w:rsidRPr="00326AF7">
        <w:rPr>
          <w:szCs w:val="22"/>
        </w:rPr>
        <w:t xml:space="preserve">Gx.Gy * vx  + </w:t>
      </w:r>
      <w:r w:rsidRPr="00326AF7">
        <w:rPr>
          <w:rFonts w:ascii="Symbol" w:eastAsia="Symbol" w:hAnsi="Symbol" w:cs="Symbol"/>
          <w:szCs w:val="22"/>
        </w:rPr>
        <w:t>å</w:t>
      </w:r>
      <w:r w:rsidRPr="00326AF7">
        <w:rPr>
          <w:szCs w:val="22"/>
        </w:rPr>
        <w:t xml:space="preserve">Gy.Gy * vy  = </w:t>
      </w:r>
      <w:r w:rsidRPr="00326AF7">
        <w:rPr>
          <w:rFonts w:ascii="Symbol" w:eastAsia="Symbol" w:hAnsi="Symbol" w:cs="Symbol"/>
          <w:szCs w:val="22"/>
        </w:rPr>
        <w:t>å</w:t>
      </w:r>
      <w:r w:rsidRPr="00326AF7">
        <w:rPr>
          <w:szCs w:val="22"/>
        </w:rPr>
        <w:t xml:space="preserve">dI . Gy </w:t>
      </w:r>
      <w:r>
        <w:rPr>
          <w:szCs w:val="22"/>
        </w:rPr>
        <w:t xml:space="preserve"> </w:t>
      </w:r>
      <w:r w:rsidRPr="00326AF7">
        <w:rPr>
          <w:rFonts w:ascii="Wingdings" w:eastAsia="Wingdings" w:hAnsi="Wingdings" w:cs="Wingdings"/>
          <w:szCs w:val="22"/>
        </w:rPr>
        <w:t>è</w:t>
      </w:r>
      <w:r w:rsidRPr="00326AF7">
        <w:rPr>
          <w:szCs w:val="22"/>
        </w:rPr>
        <w:t xml:space="preserve"> s2 * vx + s5 * vy = s6</w:t>
      </w:r>
    </w:p>
    <w:p w14:paraId="1C47B9F0" w14:textId="77777777" w:rsidR="000D2846" w:rsidRPr="00326AF7" w:rsidRDefault="000D2846" w:rsidP="000D2846">
      <w:pPr>
        <w:rPr>
          <w:szCs w:val="22"/>
        </w:rPr>
      </w:pPr>
      <w:r w:rsidRPr="00326AF7">
        <w:rPr>
          <w:szCs w:val="22"/>
        </w:rPr>
        <w:t>where Gx/Gy are the summation of the 2 horizontal/vertical gradients derived for each reference block.</w:t>
      </w:r>
    </w:p>
    <w:p w14:paraId="58281550" w14:textId="7ADD70D0" w:rsidR="001C3C0C" w:rsidRPr="00CB2B5C" w:rsidRDefault="000D2846" w:rsidP="00C310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r w:rsidRPr="00326AF7">
        <w:rPr>
          <w:lang w:val="en-CA"/>
        </w:rPr>
        <w:t>Summations (</w:t>
      </w:r>
      <w:r w:rsidRPr="00326AF7">
        <w:rPr>
          <w:rFonts w:ascii="Symbol" w:eastAsia="Symbol" w:hAnsi="Symbol" w:cs="Symbol"/>
          <w:lang w:val="en-CA"/>
        </w:rPr>
        <w:t>S</w:t>
      </w:r>
      <w:r w:rsidRPr="00326AF7">
        <w:rPr>
          <w:lang w:val="en-CA"/>
        </w:rPr>
        <w:t xml:space="preserve">) are weighted sums, where weights depend on the position in the target region </w:t>
      </w:r>
      <w:r w:rsidRPr="00326AF7">
        <w:rPr>
          <w:rFonts w:ascii="Symbol" w:eastAsia="Symbol" w:hAnsi="Symbol" w:cs="Symbol"/>
          <w:lang w:val="en-CA"/>
        </w:rPr>
        <w:t>W</w:t>
      </w:r>
      <w:r w:rsidRPr="00326AF7">
        <w:rPr>
          <w:lang w:val="en-CA"/>
        </w:rPr>
        <w:t>.</w:t>
      </w:r>
      <w:r w:rsidRPr="00326AF7">
        <w:rPr>
          <w:szCs w:val="22"/>
          <w:lang w:val="en-CA"/>
        </w:rPr>
        <w:t xml:space="preserve"> </w:t>
      </w:r>
      <w:r w:rsidRPr="00326AF7">
        <w:rPr>
          <w:szCs w:val="22"/>
        </w:rPr>
        <w:t>The weights can also be applied to derive vx/vy in other cases.</w:t>
      </w:r>
    </w:p>
    <w:p w14:paraId="4AE62046" w14:textId="4067443F" w:rsidR="00E1304F" w:rsidRDefault="00E1304F" w:rsidP="00E1304F">
      <w:pPr>
        <w:rPr>
          <w:lang w:val="en-CA"/>
        </w:rPr>
      </w:pPr>
      <w:r>
        <w:rPr>
          <w:lang w:val="en-CA"/>
        </w:rPr>
        <w:t>The mode is indicated by a flag, if the mode is enabled AMVP direction LX is further indicated by a flag.</w:t>
      </w:r>
    </w:p>
    <w:p w14:paraId="54B1F7E8" w14:textId="6B602080" w:rsidR="00B92C70" w:rsidRDefault="00B92C70" w:rsidP="00E1304F">
      <w:pPr>
        <w:rPr>
          <w:lang w:val="en-CA"/>
        </w:rPr>
      </w:pPr>
      <w:r>
        <w:rPr>
          <w:lang w:val="en-CA"/>
        </w:rPr>
        <w:t>When bilateral matching (BM) AMVP-merge mode is used for the current block and template matching is enabled, MVD is not signalled. An additional pair of AMVP-merge MVPs is introduced. The merge candidate list is sorted based on the BM cost in increase order. An index (0 or 1) is signaled to indicate which merge candidate in the sorted merge candidate list to use. When there is only one candidate in merge candidate list, the pair of AMVP MVP and merge MVP without bilateral matching MV refinement is padded.</w:t>
      </w:r>
    </w:p>
    <w:p w14:paraId="2E21156C" w14:textId="47D2B88F" w:rsidR="00FC5191" w:rsidRDefault="00FC5191" w:rsidP="0070372E">
      <w:pPr>
        <w:pStyle w:val="Heading3"/>
        <w:rPr>
          <w:lang w:val="en-CA"/>
        </w:rPr>
      </w:pPr>
      <w:bookmarkStart w:id="168" w:name="_Ref170268630"/>
      <w:bookmarkStart w:id="169" w:name="_Toc180352349"/>
      <w:r>
        <w:rPr>
          <w:lang w:val="en-CA"/>
        </w:rPr>
        <w:t>I</w:t>
      </w:r>
      <w:r>
        <w:rPr>
          <w:rFonts w:hint="eastAsia"/>
          <w:lang w:val="en-CA" w:eastAsia="zh-CN"/>
        </w:rPr>
        <w:t>ntra</w:t>
      </w:r>
      <w:r>
        <w:rPr>
          <w:lang w:val="en-CA" w:eastAsia="zh-CN"/>
        </w:rPr>
        <w:t xml:space="preserve"> block copy</w:t>
      </w:r>
      <w:bookmarkEnd w:id="169"/>
    </w:p>
    <w:p w14:paraId="5454F547" w14:textId="4ABC1FE9" w:rsidR="003A64AB" w:rsidRDefault="003A64AB" w:rsidP="00401C8D">
      <w:pPr>
        <w:pStyle w:val="Heading4"/>
        <w:rPr>
          <w:lang w:val="en-CA"/>
        </w:rPr>
      </w:pPr>
      <w:bookmarkStart w:id="170" w:name="_Ref178931963"/>
      <w:r>
        <w:rPr>
          <w:lang w:val="en-CA"/>
        </w:rPr>
        <w:t>IBC merge/AMVP list construction</w:t>
      </w:r>
      <w:bookmarkEnd w:id="168"/>
      <w:bookmarkEnd w:id="170"/>
    </w:p>
    <w:p w14:paraId="5551D950" w14:textId="43C500B3" w:rsidR="003A64AB" w:rsidRPr="00F72D71" w:rsidRDefault="003A64AB" w:rsidP="003A64AB">
      <w:pPr>
        <w:rPr>
          <w:lang w:val="en-CA"/>
        </w:rPr>
      </w:pPr>
      <w:r w:rsidRPr="00F72D71">
        <w:rPr>
          <w:lang w:val="en-CA"/>
        </w:rPr>
        <w:t>The IBC merge/AMVP list construction</w:t>
      </w:r>
      <w:r w:rsidR="000A6AC8">
        <w:rPr>
          <w:lang w:val="en-CA"/>
        </w:rPr>
        <w:t xml:space="preserve"> compared to VVC</w:t>
      </w:r>
      <w:r w:rsidRPr="00F72D71">
        <w:rPr>
          <w:lang w:val="en-CA"/>
        </w:rPr>
        <w:t xml:space="preserve"> is modified as follows: </w:t>
      </w:r>
    </w:p>
    <w:p w14:paraId="400AB651" w14:textId="77777777" w:rsidR="003A64AB" w:rsidRPr="00F72D71" w:rsidRDefault="003A64AB" w:rsidP="0070372E">
      <w:pPr>
        <w:numPr>
          <w:ilvl w:val="0"/>
          <w:numId w:val="14"/>
        </w:numPr>
        <w:textAlignment w:val="auto"/>
        <w:rPr>
          <w:lang w:val="en-CA"/>
        </w:rPr>
      </w:pPr>
      <w:r w:rsidRPr="00F72D71">
        <w:rPr>
          <w:lang w:val="en-CA"/>
        </w:rPr>
        <w:t>Only if an IBC merge/AMVP candidate is valid, it can be inserted into the IBC merge/AMVP candidate list.</w:t>
      </w:r>
    </w:p>
    <w:p w14:paraId="76011C9C" w14:textId="33F14172" w:rsidR="003A64AB" w:rsidRPr="00F72D71" w:rsidRDefault="003A64AB" w:rsidP="0070372E">
      <w:pPr>
        <w:numPr>
          <w:ilvl w:val="0"/>
          <w:numId w:val="14"/>
        </w:numPr>
        <w:textAlignment w:val="auto"/>
        <w:rPr>
          <w:lang w:val="en-CA"/>
        </w:rPr>
      </w:pPr>
      <w:r w:rsidRPr="00F72D71">
        <w:rPr>
          <w:lang w:val="en-CA"/>
        </w:rPr>
        <w:t xml:space="preserve">Above-right, bottom-left, and above-left spatial candidates </w:t>
      </w:r>
      <w:r w:rsidR="00270A3F">
        <w:rPr>
          <w:lang w:val="en-CA"/>
        </w:rPr>
        <w:t xml:space="preserve">(belonging to the adjacent spatial candidate category) </w:t>
      </w:r>
      <w:r w:rsidRPr="00F72D71">
        <w:rPr>
          <w:lang w:val="en-CA"/>
        </w:rPr>
        <w:t>and one pairwise average candidate can be added into the IBC merge/AMVP candidate list.</w:t>
      </w:r>
    </w:p>
    <w:p w14:paraId="2F0B10B4" w14:textId="0FD05596" w:rsidR="003A64AB" w:rsidRDefault="003A64AB" w:rsidP="0070372E">
      <w:pPr>
        <w:numPr>
          <w:ilvl w:val="0"/>
          <w:numId w:val="14"/>
        </w:numPr>
        <w:textAlignment w:val="auto"/>
        <w:rPr>
          <w:lang w:val="en-CA"/>
        </w:rPr>
      </w:pPr>
      <w:r w:rsidRPr="00F72D71">
        <w:rPr>
          <w:lang w:val="en-CA"/>
        </w:rPr>
        <w:t>Template based adaptive reordering (ARMC-TM) is applied to IBC merge list</w:t>
      </w:r>
      <w:r w:rsidR="006742A3">
        <w:rPr>
          <w:lang w:val="en-CA"/>
        </w:rPr>
        <w:t>.</w:t>
      </w:r>
    </w:p>
    <w:p w14:paraId="46700574" w14:textId="2EC59EA2" w:rsidR="000A6AC8" w:rsidRDefault="000A6AC8" w:rsidP="0070372E">
      <w:pPr>
        <w:numPr>
          <w:ilvl w:val="0"/>
          <w:numId w:val="14"/>
        </w:numPr>
        <w:textAlignment w:val="auto"/>
        <w:rPr>
          <w:lang w:val="en-CA"/>
        </w:rPr>
      </w:pPr>
      <w:r>
        <w:rPr>
          <w:lang w:val="en-CA"/>
        </w:rPr>
        <w:t>Candidates from non-adjacent spatial neighboring blocks</w:t>
      </w:r>
      <w:r w:rsidR="00ED13F0">
        <w:rPr>
          <w:lang w:val="en-CA"/>
        </w:rPr>
        <w:t xml:space="preserve"> (a.k.a., non-adjacent candidates)</w:t>
      </w:r>
      <w:r>
        <w:rPr>
          <w:lang w:val="en-CA"/>
        </w:rPr>
        <w:t xml:space="preserve"> can be added to the candidate lists of IBC merge modes and IBC AMVP.</w:t>
      </w:r>
      <w:r w:rsidR="002F6ADF">
        <w:rPr>
          <w:lang w:val="en-CA"/>
        </w:rPr>
        <w:t xml:space="preserve"> These non-adjacent candidates are inserted </w:t>
      </w:r>
      <w:r w:rsidR="002F3E0F">
        <w:rPr>
          <w:lang w:val="en-CA"/>
        </w:rPr>
        <w:t xml:space="preserve">right after </w:t>
      </w:r>
      <w:r w:rsidR="002F6ADF">
        <w:rPr>
          <w:lang w:val="en-CA"/>
        </w:rPr>
        <w:t>the adjacent spatial candidates</w:t>
      </w:r>
      <w:r w:rsidR="002F3E0F">
        <w:rPr>
          <w:lang w:val="en-CA"/>
        </w:rPr>
        <w:t xml:space="preserve">. In addition, </w:t>
      </w:r>
      <w:r w:rsidR="002F3E0F">
        <w:t>temporal BV candidates</w:t>
      </w:r>
      <w:r w:rsidR="002F3E0F" w:rsidRPr="00B10654">
        <w:rPr>
          <w:kern w:val="2"/>
          <w:szCs w:val="22"/>
          <w:lang w:val="en-CA" w:eastAsia="zh-CN"/>
        </w:rPr>
        <w:t xml:space="preserve"> are derived </w:t>
      </w:r>
      <w:r w:rsidR="002F3E0F">
        <w:rPr>
          <w:kern w:val="2"/>
          <w:szCs w:val="22"/>
          <w:lang w:val="en-CA" w:eastAsia="zh-CN"/>
        </w:rPr>
        <w:t xml:space="preserve">from collocated positions and </w:t>
      </w:r>
      <w:r w:rsidR="002F3E0F" w:rsidRPr="000D121D">
        <w:rPr>
          <w:kern w:val="2"/>
          <w:szCs w:val="22"/>
          <w:lang w:val="en-CA" w:eastAsia="zh-CN"/>
        </w:rPr>
        <w:t>shifted</w:t>
      </w:r>
      <w:r w:rsidR="002F3E0F">
        <w:rPr>
          <w:kern w:val="2"/>
          <w:szCs w:val="22"/>
          <w:lang w:val="en-CA" w:eastAsia="zh-CN"/>
        </w:rPr>
        <w:t xml:space="preserve"> collocated positions in the collocated pictures</w:t>
      </w:r>
      <w:r w:rsidR="002F3E0F" w:rsidRPr="00B10654">
        <w:rPr>
          <w:kern w:val="2"/>
          <w:szCs w:val="22"/>
          <w:lang w:val="en-CA" w:eastAsia="zh-CN"/>
        </w:rPr>
        <w:t>.</w:t>
      </w:r>
      <w:r w:rsidR="002F6ADF">
        <w:rPr>
          <w:lang w:val="en-CA"/>
        </w:rPr>
        <w:t xml:space="preserve"> </w:t>
      </w:r>
      <w:r w:rsidR="002F3E0F">
        <w:rPr>
          <w:lang w:val="en-CA"/>
        </w:rPr>
        <w:t xml:space="preserve">The </w:t>
      </w:r>
      <w:r w:rsidR="002F3E0F">
        <w:t xml:space="preserve">temporal BV candidates are added to the list between the non-adjacent BV candidates </w:t>
      </w:r>
      <w:r w:rsidR="002F6ADF">
        <w:rPr>
          <w:lang w:val="en-CA"/>
        </w:rPr>
        <w:t>and the HBVP candidates for both IBC merge and IBC AMVP</w:t>
      </w:r>
      <w:r w:rsidR="0086342C">
        <w:rPr>
          <w:lang w:val="en-CA"/>
        </w:rPr>
        <w:t>.</w:t>
      </w:r>
      <w:r w:rsidR="002B5BF6">
        <w:rPr>
          <w:lang w:val="en-CA"/>
        </w:rPr>
        <w:t xml:space="preserve"> </w:t>
      </w:r>
      <w:r w:rsidR="002B5BF6">
        <w:rPr>
          <w:lang w:val="en-CA" w:eastAsia="zh-CN"/>
        </w:rPr>
        <w:t xml:space="preserve">The same reference area </w:t>
      </w:r>
      <w:r w:rsidR="002B5BF6">
        <w:rPr>
          <w:rFonts w:hint="eastAsia"/>
          <w:lang w:val="en-CA" w:eastAsia="zh-CN"/>
        </w:rPr>
        <w:t>o</w:t>
      </w:r>
      <w:r w:rsidR="002B5BF6">
        <w:rPr>
          <w:lang w:val="en-CA" w:eastAsia="zh-CN"/>
        </w:rPr>
        <w:t>f non-adjacent merge in regular inter mode is reused for the IBC.</w:t>
      </w:r>
    </w:p>
    <w:p w14:paraId="37DDFD72" w14:textId="411D5816" w:rsidR="00105448" w:rsidRPr="000A09E6" w:rsidRDefault="00105448" w:rsidP="00105448">
      <w:pPr>
        <w:numPr>
          <w:ilvl w:val="0"/>
          <w:numId w:val="14"/>
        </w:numPr>
        <w:textAlignment w:val="auto"/>
      </w:pPr>
      <w:r>
        <w:t>Auto-relocated</w:t>
      </w:r>
      <w:r w:rsidRPr="00DB3BDC">
        <w:t xml:space="preserve"> block vector prediction </w:t>
      </w:r>
      <w:r>
        <w:t>(AR-BVP) candidates are added to the IBC merge and AMVP candidate list</w:t>
      </w:r>
      <w:r w:rsidRPr="000440CB">
        <w:t xml:space="preserve"> </w:t>
      </w:r>
      <w:r>
        <w:t xml:space="preserve">right </w:t>
      </w:r>
      <w:r w:rsidRPr="000440CB">
        <w:t>after the HBVP candidates.</w:t>
      </w:r>
      <w:r>
        <w:t xml:space="preserve"> </w:t>
      </w:r>
      <w:r>
        <w:rPr>
          <w:rFonts w:cstheme="minorHAnsi"/>
        </w:rPr>
        <w:t xml:space="preserve">As shown in </w:t>
      </w:r>
      <w:r>
        <w:rPr>
          <w:rFonts w:cstheme="minorHAnsi"/>
        </w:rPr>
        <w:fldChar w:fldCharType="begin"/>
      </w:r>
      <w:r>
        <w:rPr>
          <w:rFonts w:cstheme="minorHAnsi"/>
        </w:rPr>
        <w:instrText xml:space="preserve"> REF _Ref161324206 \h </w:instrText>
      </w:r>
      <w:r>
        <w:rPr>
          <w:rFonts w:cstheme="minorHAnsi"/>
        </w:rPr>
      </w:r>
      <w:r>
        <w:rPr>
          <w:rFonts w:cstheme="minorHAnsi"/>
        </w:rPr>
        <w:fldChar w:fldCharType="separate"/>
      </w:r>
      <w:r w:rsidR="00E264D5">
        <w:t xml:space="preserve">Figure </w:t>
      </w:r>
      <w:r w:rsidR="00E264D5">
        <w:rPr>
          <w:noProof/>
        </w:rPr>
        <w:t>46</w:t>
      </w:r>
      <w:r w:rsidR="00E264D5">
        <w:t xml:space="preserve">. </w:t>
      </w:r>
      <w:r w:rsidR="00E264D5" w:rsidRPr="00046E60">
        <w:t>An example of how to derive AR-BVP</w:t>
      </w:r>
      <w:r w:rsidR="00E264D5">
        <w:t>.</w:t>
      </w:r>
      <w:r>
        <w:rPr>
          <w:rFonts w:cstheme="minorHAnsi"/>
        </w:rPr>
        <w:fldChar w:fldCharType="end"/>
      </w:r>
      <w:r>
        <w:rPr>
          <w:rFonts w:cstheme="minorHAnsi"/>
        </w:rPr>
        <w:t>, a</w:t>
      </w:r>
      <w:r w:rsidRPr="006D1880">
        <w:rPr>
          <w:rFonts w:cstheme="minorHAnsi"/>
        </w:rPr>
        <w:t xml:space="preserve"> </w:t>
      </w:r>
      <w:r>
        <w:rPr>
          <w:rFonts w:cstheme="minorHAnsi"/>
        </w:rPr>
        <w:t xml:space="preserve">guiding </w:t>
      </w:r>
      <w:r w:rsidRPr="006D1880">
        <w:rPr>
          <w:rFonts w:cstheme="minorHAnsi"/>
        </w:rPr>
        <w:t>block vector BV</w:t>
      </w:r>
      <w:r w:rsidRPr="006D1880">
        <w:rPr>
          <w:rFonts w:cstheme="minorHAnsi"/>
          <w:vertAlign w:val="subscript"/>
        </w:rPr>
        <w:t>0,1</w:t>
      </w:r>
      <w:r w:rsidRPr="006D1880">
        <w:rPr>
          <w:rFonts w:cstheme="minorHAnsi"/>
        </w:rPr>
        <w:t xml:space="preserve"> </w:t>
      </w:r>
      <w:r>
        <w:rPr>
          <w:rFonts w:cstheme="minorHAnsi"/>
        </w:rPr>
        <w:t xml:space="preserve">(i.e., </w:t>
      </w:r>
      <w:r w:rsidRPr="000440CB">
        <w:t>an existing BVP already in the candidate list</w:t>
      </w:r>
      <w:r>
        <w:rPr>
          <w:rFonts w:cstheme="minorHAnsi"/>
        </w:rPr>
        <w:t xml:space="preserve">) </w:t>
      </w:r>
      <w:r w:rsidRPr="006D1880">
        <w:rPr>
          <w:rFonts w:cstheme="minorHAnsi"/>
        </w:rPr>
        <w:t>associated with the current block B</w:t>
      </w:r>
      <w:r w:rsidRPr="008C3BD6">
        <w:rPr>
          <w:szCs w:val="22"/>
          <w:vertAlign w:val="subscript"/>
        </w:rPr>
        <w:t>0</w:t>
      </w:r>
      <w:r w:rsidRPr="006D1880">
        <w:rPr>
          <w:rFonts w:cstheme="minorHAnsi"/>
        </w:rPr>
        <w:t xml:space="preserve"> points to a reference block B</w:t>
      </w:r>
      <w:r w:rsidRPr="008C3BD6">
        <w:rPr>
          <w:szCs w:val="22"/>
          <w:vertAlign w:val="subscript"/>
        </w:rPr>
        <w:t>1</w:t>
      </w:r>
      <w:r w:rsidRPr="006D1880">
        <w:rPr>
          <w:rFonts w:cstheme="minorHAnsi"/>
        </w:rPr>
        <w:t>.</w:t>
      </w:r>
      <w:r w:rsidRPr="006D5477">
        <w:t xml:space="preserve"> </w:t>
      </w:r>
      <w:r>
        <w:t>If B</w:t>
      </w:r>
      <w:r w:rsidRPr="008C3BD6">
        <w:rPr>
          <w:szCs w:val="22"/>
          <w:vertAlign w:val="subscript"/>
        </w:rPr>
        <w:t>1</w:t>
      </w:r>
      <w:r w:rsidRPr="006D1880">
        <w:rPr>
          <w:rFonts w:cstheme="minorHAnsi"/>
        </w:rPr>
        <w:t xml:space="preserve"> has </w:t>
      </w:r>
      <w:r>
        <w:rPr>
          <w:rFonts w:cstheme="minorHAnsi"/>
        </w:rPr>
        <w:t xml:space="preserve">a BV denoted as </w:t>
      </w:r>
      <w:r w:rsidRPr="006D1880">
        <w:rPr>
          <w:rFonts w:cstheme="minorHAnsi"/>
        </w:rPr>
        <w:t>BV</w:t>
      </w:r>
      <w:r w:rsidRPr="006D1880">
        <w:rPr>
          <w:rFonts w:cstheme="minorHAnsi"/>
          <w:vertAlign w:val="subscript"/>
        </w:rPr>
        <w:t>1,2</w:t>
      </w:r>
      <w:r w:rsidRPr="007C723B">
        <w:rPr>
          <w:rFonts w:cstheme="minorHAnsi"/>
        </w:rPr>
        <w:t xml:space="preserve"> </w:t>
      </w:r>
      <w:r w:rsidRPr="006D1880">
        <w:rPr>
          <w:rFonts w:cstheme="minorHAnsi"/>
        </w:rPr>
        <w:t>point</w:t>
      </w:r>
      <w:r>
        <w:rPr>
          <w:rFonts w:cstheme="minorHAnsi"/>
        </w:rPr>
        <w:t>ing</w:t>
      </w:r>
      <w:r w:rsidRPr="006D1880">
        <w:rPr>
          <w:rFonts w:cstheme="minorHAnsi"/>
        </w:rPr>
        <w:t xml:space="preserve"> to a reference block B</w:t>
      </w:r>
      <w:r>
        <w:rPr>
          <w:szCs w:val="22"/>
          <w:vertAlign w:val="subscript"/>
        </w:rPr>
        <w:t>2</w:t>
      </w:r>
      <w:r w:rsidRPr="006D1880">
        <w:rPr>
          <w:rFonts w:cstheme="minorHAnsi"/>
        </w:rPr>
        <w:t xml:space="preserve">, then </w:t>
      </w:r>
      <w:bookmarkStart w:id="171" w:name="_Hlk146809747"/>
      <w:r w:rsidRPr="006D1880">
        <w:rPr>
          <w:rFonts w:cstheme="minorHAnsi"/>
        </w:rPr>
        <w:t>BV</w:t>
      </w:r>
      <w:r w:rsidRPr="006D1880">
        <w:rPr>
          <w:rFonts w:cstheme="minorHAnsi"/>
          <w:vertAlign w:val="subscript"/>
        </w:rPr>
        <w:t>0,2</w:t>
      </w:r>
      <w:r>
        <w:rPr>
          <w:rFonts w:cstheme="minorHAnsi"/>
        </w:rPr>
        <w:t>,</w:t>
      </w:r>
      <w:r w:rsidRPr="006D1880">
        <w:rPr>
          <w:rFonts w:cstheme="minorHAnsi"/>
          <w:vertAlign w:val="subscript"/>
        </w:rPr>
        <w:t xml:space="preserve"> </w:t>
      </w:r>
      <w:bookmarkEnd w:id="171"/>
      <w:r w:rsidRPr="006D1880">
        <w:rPr>
          <w:rFonts w:cstheme="minorHAnsi"/>
        </w:rPr>
        <w:t>given by</w:t>
      </w:r>
      <w:r>
        <w:rPr>
          <w:rFonts w:cstheme="minorHAnsi"/>
        </w:rPr>
        <w:t xml:space="preserve"> </w:t>
      </w:r>
      <w:r w:rsidRPr="006D1880">
        <w:rPr>
          <w:rFonts w:cstheme="minorHAnsi"/>
        </w:rPr>
        <w:t>BV</w:t>
      </w:r>
      <w:r w:rsidRPr="006D1880">
        <w:rPr>
          <w:rFonts w:cstheme="minorHAnsi"/>
          <w:vertAlign w:val="subscript"/>
        </w:rPr>
        <w:t>0,2</w:t>
      </w:r>
      <w:r w:rsidRPr="006D1880">
        <w:rPr>
          <w:rFonts w:cstheme="minorHAnsi"/>
        </w:rPr>
        <w:t xml:space="preserve"> = BV</w:t>
      </w:r>
      <w:r w:rsidRPr="006D1880">
        <w:rPr>
          <w:rFonts w:cstheme="minorHAnsi"/>
          <w:vertAlign w:val="subscript"/>
        </w:rPr>
        <w:t>0,1</w:t>
      </w:r>
      <w:r w:rsidRPr="006D1880">
        <w:rPr>
          <w:rFonts w:cstheme="minorHAnsi"/>
        </w:rPr>
        <w:t xml:space="preserve"> +BV</w:t>
      </w:r>
      <w:r w:rsidRPr="006D1880">
        <w:rPr>
          <w:rFonts w:cstheme="minorHAnsi"/>
          <w:vertAlign w:val="subscript"/>
        </w:rPr>
        <w:t>1,2</w:t>
      </w:r>
      <w:r>
        <w:rPr>
          <w:rFonts w:cstheme="minorHAnsi"/>
        </w:rPr>
        <w:t xml:space="preserve">, </w:t>
      </w:r>
      <w:r w:rsidRPr="004432C4">
        <w:rPr>
          <w:rFonts w:cstheme="minorHAnsi"/>
        </w:rPr>
        <w:t>is</w:t>
      </w:r>
      <w:r w:rsidRPr="004432C4">
        <w:rPr>
          <w:lang w:val="en-CA"/>
        </w:rPr>
        <w:t xml:space="preserve"> </w:t>
      </w:r>
      <w:r>
        <w:rPr>
          <w:lang w:val="en-CA"/>
        </w:rPr>
        <w:t>defined as the</w:t>
      </w:r>
      <w:r w:rsidRPr="00DF03D7">
        <w:rPr>
          <w:lang w:val="en-CA"/>
        </w:rPr>
        <w:t xml:space="preserve"> </w:t>
      </w:r>
      <w:r>
        <w:rPr>
          <w:lang w:val="en-CA"/>
        </w:rPr>
        <w:t xml:space="preserve">AR-BVP, guided by </w:t>
      </w:r>
      <w:r w:rsidRPr="006D1880">
        <w:rPr>
          <w:rFonts w:cstheme="minorHAnsi"/>
        </w:rPr>
        <w:t>BV</w:t>
      </w:r>
      <w:r w:rsidRPr="006D1880">
        <w:rPr>
          <w:rFonts w:cstheme="minorHAnsi"/>
          <w:vertAlign w:val="subscript"/>
        </w:rPr>
        <w:t>0,1</w:t>
      </w:r>
      <w:r>
        <w:rPr>
          <w:lang w:val="en-CA"/>
        </w:rPr>
        <w:t xml:space="preserve">. </w:t>
      </w:r>
      <w:r w:rsidRPr="000440CB">
        <w:t>When deriving BV</w:t>
      </w:r>
      <w:r w:rsidRPr="000440CB">
        <w:rPr>
          <w:vertAlign w:val="subscript"/>
        </w:rPr>
        <w:t>n,n+1</w:t>
      </w:r>
      <w:r w:rsidRPr="000440CB">
        <w:t xml:space="preserve"> guided by </w:t>
      </w:r>
      <w:r w:rsidRPr="000440CB">
        <w:rPr>
          <w:lang w:val="en-CA"/>
        </w:rPr>
        <w:t>BV</w:t>
      </w:r>
      <w:r w:rsidRPr="000440CB">
        <w:rPr>
          <w:vertAlign w:val="subscript"/>
          <w:lang w:val="en-CA"/>
        </w:rPr>
        <w:t>0,n</w:t>
      </w:r>
      <w:r w:rsidRPr="000440CB">
        <w:rPr>
          <w:vertAlign w:val="subscript"/>
        </w:rPr>
        <w:t xml:space="preserve">, </w:t>
      </w:r>
      <w:r w:rsidRPr="000440CB">
        <w:t xml:space="preserve">all five positions including top-left (e.g., LT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E264D5">
        <w:t xml:space="preserve">Figure </w:t>
      </w:r>
      <w:r w:rsidR="00E264D5">
        <w:rPr>
          <w:noProof/>
        </w:rPr>
        <w:t>47</w:t>
      </w:r>
      <w:r w:rsidR="00E264D5">
        <w:t xml:space="preserve">. </w:t>
      </w:r>
      <w:r w:rsidR="00E264D5" w:rsidRPr="004C5B34">
        <w:rPr>
          <w:rFonts w:hint="eastAsia"/>
        </w:rPr>
        <w:t>T</w:t>
      </w:r>
      <w:r w:rsidR="00E264D5" w:rsidRPr="004C5B34">
        <w:t>he five positions in B</w:t>
      </w:r>
      <w:r w:rsidR="00E264D5" w:rsidRPr="004C5B34">
        <w:rPr>
          <w:rFonts w:ascii="Times New Roman Bold" w:hAnsi="Times New Roman Bold"/>
          <w:vertAlign w:val="subscript"/>
        </w:rPr>
        <w:t>n</w:t>
      </w:r>
      <w:r w:rsidR="00E264D5">
        <w:rPr>
          <w:rFonts w:ascii="Times New Roman Bold" w:hAnsi="Times New Roman Bold"/>
          <w:vertAlign w:val="subscript"/>
        </w:rPr>
        <w:t xml:space="preserve"> </w:t>
      </w:r>
      <w:r w:rsidR="00E264D5">
        <w:t>(n is set to 1).</w:t>
      </w:r>
      <w:r>
        <w:rPr>
          <w:rFonts w:cstheme="minorHAnsi"/>
        </w:rPr>
        <w:fldChar w:fldCharType="end"/>
      </w:r>
      <w:r w:rsidRPr="000440CB">
        <w:t xml:space="preserve">), top-right (e.g., RT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E264D5">
        <w:t xml:space="preserve">Figure </w:t>
      </w:r>
      <w:r w:rsidR="00E264D5">
        <w:rPr>
          <w:noProof/>
        </w:rPr>
        <w:t>47</w:t>
      </w:r>
      <w:r w:rsidR="00E264D5">
        <w:t xml:space="preserve">. </w:t>
      </w:r>
      <w:r w:rsidR="00E264D5" w:rsidRPr="004C5B34">
        <w:rPr>
          <w:rFonts w:hint="eastAsia"/>
        </w:rPr>
        <w:t>T</w:t>
      </w:r>
      <w:r w:rsidR="00E264D5" w:rsidRPr="004C5B34">
        <w:t>he five positions in B</w:t>
      </w:r>
      <w:r w:rsidR="00E264D5" w:rsidRPr="004C5B34">
        <w:rPr>
          <w:rFonts w:ascii="Times New Roman Bold" w:hAnsi="Times New Roman Bold"/>
          <w:vertAlign w:val="subscript"/>
        </w:rPr>
        <w:t>n</w:t>
      </w:r>
      <w:r w:rsidR="00E264D5">
        <w:rPr>
          <w:rFonts w:ascii="Times New Roman Bold" w:hAnsi="Times New Roman Bold"/>
          <w:vertAlign w:val="subscript"/>
        </w:rPr>
        <w:t xml:space="preserve"> </w:t>
      </w:r>
      <w:r w:rsidR="00E264D5">
        <w:t>(n is set to 1).</w:t>
      </w:r>
      <w:r>
        <w:rPr>
          <w:rFonts w:cstheme="minorHAnsi"/>
        </w:rPr>
        <w:fldChar w:fldCharType="end"/>
      </w:r>
      <w:r w:rsidRPr="000440CB">
        <w:t xml:space="preserve">), center (e.g., Ctr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E264D5">
        <w:t xml:space="preserve">Figure </w:t>
      </w:r>
      <w:r w:rsidR="00E264D5">
        <w:rPr>
          <w:noProof/>
        </w:rPr>
        <w:t>47</w:t>
      </w:r>
      <w:r w:rsidR="00E264D5">
        <w:t xml:space="preserve">. </w:t>
      </w:r>
      <w:r w:rsidR="00E264D5" w:rsidRPr="004C5B34">
        <w:rPr>
          <w:rFonts w:hint="eastAsia"/>
        </w:rPr>
        <w:t>T</w:t>
      </w:r>
      <w:r w:rsidR="00E264D5" w:rsidRPr="004C5B34">
        <w:t>he five positions in B</w:t>
      </w:r>
      <w:r w:rsidR="00E264D5" w:rsidRPr="004C5B34">
        <w:rPr>
          <w:rFonts w:ascii="Times New Roman Bold" w:hAnsi="Times New Roman Bold"/>
          <w:vertAlign w:val="subscript"/>
        </w:rPr>
        <w:t>n</w:t>
      </w:r>
      <w:r w:rsidR="00E264D5">
        <w:rPr>
          <w:rFonts w:ascii="Times New Roman Bold" w:hAnsi="Times New Roman Bold"/>
          <w:vertAlign w:val="subscript"/>
        </w:rPr>
        <w:t xml:space="preserve"> </w:t>
      </w:r>
      <w:r w:rsidR="00E264D5">
        <w:t>(n is set to 1).</w:t>
      </w:r>
      <w:r>
        <w:rPr>
          <w:rFonts w:cstheme="minorHAnsi"/>
        </w:rPr>
        <w:fldChar w:fldCharType="end"/>
      </w:r>
      <w:r w:rsidRPr="000440CB">
        <w:t xml:space="preserve">), bottom-left (e.g., LB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E264D5">
        <w:t xml:space="preserve">Figure </w:t>
      </w:r>
      <w:r w:rsidR="00E264D5">
        <w:rPr>
          <w:noProof/>
        </w:rPr>
        <w:t>47</w:t>
      </w:r>
      <w:r w:rsidR="00E264D5">
        <w:t xml:space="preserve">. </w:t>
      </w:r>
      <w:r w:rsidR="00E264D5" w:rsidRPr="004C5B34">
        <w:rPr>
          <w:rFonts w:hint="eastAsia"/>
        </w:rPr>
        <w:t>T</w:t>
      </w:r>
      <w:r w:rsidR="00E264D5" w:rsidRPr="004C5B34">
        <w:t>he five positions in B</w:t>
      </w:r>
      <w:r w:rsidR="00E264D5" w:rsidRPr="004C5B34">
        <w:rPr>
          <w:rFonts w:ascii="Times New Roman Bold" w:hAnsi="Times New Roman Bold"/>
          <w:vertAlign w:val="subscript"/>
        </w:rPr>
        <w:t>n</w:t>
      </w:r>
      <w:r w:rsidR="00E264D5">
        <w:rPr>
          <w:rFonts w:ascii="Times New Roman Bold" w:hAnsi="Times New Roman Bold"/>
          <w:vertAlign w:val="subscript"/>
        </w:rPr>
        <w:t xml:space="preserve"> </w:t>
      </w:r>
      <w:r w:rsidR="00E264D5">
        <w:t>(n is set to 1).</w:t>
      </w:r>
      <w:r>
        <w:rPr>
          <w:rFonts w:cstheme="minorHAnsi"/>
        </w:rPr>
        <w:fldChar w:fldCharType="end"/>
      </w:r>
      <w:r w:rsidRPr="000440CB">
        <w:t xml:space="preserve">), and bottom-right (e.g., RB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E264D5">
        <w:t xml:space="preserve">Figure </w:t>
      </w:r>
      <w:r w:rsidR="00E264D5">
        <w:rPr>
          <w:noProof/>
        </w:rPr>
        <w:t>47</w:t>
      </w:r>
      <w:r w:rsidR="00E264D5">
        <w:t xml:space="preserve">. </w:t>
      </w:r>
      <w:r w:rsidR="00E264D5" w:rsidRPr="004C5B34">
        <w:rPr>
          <w:rFonts w:hint="eastAsia"/>
        </w:rPr>
        <w:t>T</w:t>
      </w:r>
      <w:r w:rsidR="00E264D5" w:rsidRPr="004C5B34">
        <w:t>he five positions in B</w:t>
      </w:r>
      <w:r w:rsidR="00E264D5" w:rsidRPr="004C5B34">
        <w:rPr>
          <w:rFonts w:ascii="Times New Roman Bold" w:hAnsi="Times New Roman Bold"/>
          <w:vertAlign w:val="subscript"/>
        </w:rPr>
        <w:t>n</w:t>
      </w:r>
      <w:r w:rsidR="00E264D5">
        <w:rPr>
          <w:rFonts w:ascii="Times New Roman Bold" w:hAnsi="Times New Roman Bold"/>
          <w:vertAlign w:val="subscript"/>
        </w:rPr>
        <w:t xml:space="preserve"> </w:t>
      </w:r>
      <w:r w:rsidR="00E264D5">
        <w:t>(n is set to 1).</w:t>
      </w:r>
      <w:r>
        <w:rPr>
          <w:rFonts w:cstheme="minorHAnsi"/>
        </w:rPr>
        <w:fldChar w:fldCharType="end"/>
      </w:r>
      <w:r w:rsidRPr="000440CB">
        <w:t>) positions of B</w:t>
      </w:r>
      <w:r w:rsidRPr="000440CB">
        <w:rPr>
          <w:vertAlign w:val="subscript"/>
        </w:rPr>
        <w:t>n</w:t>
      </w:r>
      <w:r w:rsidRPr="000440CB">
        <w:t xml:space="preserve"> are checked to find BV</w:t>
      </w:r>
      <w:r w:rsidRPr="000440CB">
        <w:rPr>
          <w:vertAlign w:val="subscript"/>
        </w:rPr>
        <w:t>n,n+1</w:t>
      </w:r>
      <w:r w:rsidRPr="000440CB">
        <w:t>.</w:t>
      </w:r>
    </w:p>
    <w:p w14:paraId="424B7383" w14:textId="315AA377" w:rsidR="006D4580" w:rsidRDefault="006D4580" w:rsidP="0070372E">
      <w:pPr>
        <w:numPr>
          <w:ilvl w:val="0"/>
          <w:numId w:val="14"/>
        </w:numPr>
        <w:textAlignment w:val="auto"/>
        <w:rPr>
          <w:lang w:val="en-CA"/>
        </w:rPr>
      </w:pPr>
      <w:r>
        <w:rPr>
          <w:lang w:val="en-CA" w:eastAsia="zh-CN"/>
        </w:rPr>
        <w:t>R</w:t>
      </w:r>
      <w:r w:rsidRPr="00A87A59">
        <w:rPr>
          <w:lang w:val="en-CA" w:eastAsia="zh-CN"/>
        </w:rPr>
        <w:t>estriction that</w:t>
      </w:r>
      <w:r w:rsidR="00EB0DBD" w:rsidRPr="00EB0DBD">
        <w:rPr>
          <w:lang w:val="en-CA"/>
        </w:rPr>
        <w:t xml:space="preserve"> </w:t>
      </w:r>
      <w:r w:rsidR="00EB0DBD">
        <w:rPr>
          <w:lang w:val="en-CA"/>
        </w:rPr>
        <w:t>adjacent</w:t>
      </w:r>
      <w:r w:rsidRPr="00A87A59">
        <w:rPr>
          <w:lang w:val="en-CA" w:eastAsia="zh-CN"/>
        </w:rPr>
        <w:t xml:space="preserve"> spatial candidates cann</w:t>
      </w:r>
      <w:r>
        <w:rPr>
          <w:lang w:val="en-CA" w:eastAsia="zh-CN"/>
        </w:rPr>
        <w:t>ot be used for IBC merge of a 4x4 CU is removed.</w:t>
      </w:r>
    </w:p>
    <w:p w14:paraId="7D1A3BB4" w14:textId="054FB88B" w:rsidR="006742A3" w:rsidRDefault="00D2430D" w:rsidP="005948C4">
      <w:pPr>
        <w:textAlignment w:val="auto"/>
        <w:rPr>
          <w:lang w:val="en-CA" w:eastAsia="zh-CN"/>
        </w:rPr>
      </w:pPr>
      <w:r>
        <w:rPr>
          <w:lang w:val="en-CA"/>
        </w:rPr>
        <w:t>The HMVP table size for IBC is increased to 25</w:t>
      </w:r>
      <w:r>
        <w:rPr>
          <w:lang w:val="en-CA" w:eastAsia="zh-CN"/>
        </w:rPr>
        <w:t>. After up to 20 IBC merge candidates are derived with full pruning, they are reordered together.</w:t>
      </w:r>
      <w:r>
        <w:t xml:space="preserve"> </w:t>
      </w:r>
      <w:r>
        <w:rPr>
          <w:lang w:val="en-CA" w:eastAsia="zh-CN"/>
        </w:rPr>
        <w:t>After reordering, the first 6 candidates with the lowest template matching costs are selected as the final candidates in the IBC merge list</w:t>
      </w:r>
      <w:r w:rsidR="00080774">
        <w:rPr>
          <w:lang w:val="en-CA" w:eastAsia="zh-CN"/>
        </w:rPr>
        <w:t>.</w:t>
      </w:r>
    </w:p>
    <w:p w14:paraId="3E3B8C3E" w14:textId="689B30E3" w:rsidR="00080774" w:rsidRDefault="00080774" w:rsidP="00080774">
      <w:pPr>
        <w:rPr>
          <w:szCs w:val="22"/>
          <w:lang w:val="en-CA"/>
        </w:rPr>
      </w:pPr>
      <w:r>
        <w:rPr>
          <w:szCs w:val="22"/>
          <w:lang w:val="en-CA"/>
        </w:rPr>
        <w:t>The</w:t>
      </w:r>
      <w:r w:rsidR="00B21649">
        <w:rPr>
          <w:szCs w:val="22"/>
          <w:lang w:val="en-CA"/>
        </w:rPr>
        <w:t xml:space="preserve"> </w:t>
      </w:r>
      <w:r>
        <w:rPr>
          <w:szCs w:val="22"/>
          <w:lang w:val="en-CA"/>
        </w:rPr>
        <w:t>zero vectors’ candidates to pad the IBC Merge/AMVP list</w:t>
      </w:r>
      <w:r w:rsidR="00B21649">
        <w:rPr>
          <w:szCs w:val="22"/>
          <w:lang w:val="en-CA"/>
        </w:rPr>
        <w:t xml:space="preserve"> are replaced</w:t>
      </w:r>
      <w:r>
        <w:rPr>
          <w:szCs w:val="22"/>
          <w:lang w:val="en-CA"/>
        </w:rPr>
        <w:t xml:space="preserve"> with a set of BVP candidates located in the IBC reference region. A zero vector is invalid as a block vector in IBC merge mode, and consequently, it is discarded as BVP in the IBC candidate list. </w:t>
      </w:r>
    </w:p>
    <w:p w14:paraId="0D7FFC65" w14:textId="0895BAEE" w:rsidR="00080774" w:rsidRDefault="00080774" w:rsidP="00080774">
      <w:pPr>
        <w:rPr>
          <w:szCs w:val="22"/>
          <w:lang w:val="en-CA"/>
        </w:rPr>
      </w:pPr>
      <w:r>
        <w:rPr>
          <w:szCs w:val="22"/>
          <w:lang w:val="en-CA"/>
        </w:rPr>
        <w:t>Three candidates are located on the nearest corners of the reference region, and three additional candidates are determined in the middle of the three sub-regions (A, B, and C),</w:t>
      </w:r>
      <w:r>
        <w:rPr>
          <w:lang w:val="en-CA"/>
        </w:rPr>
        <w:t xml:space="preserve"> </w:t>
      </w:r>
      <w:r>
        <w:rPr>
          <w:szCs w:val="22"/>
          <w:lang w:val="en-CA"/>
        </w:rPr>
        <w:t xml:space="preserve">whose coordinates are determined by the width, and height of the current block and the </w:t>
      </w:r>
      <w:r>
        <w:rPr>
          <w:rFonts w:ascii="Calibri" w:hAnsi="Calibri" w:cs="Calibri"/>
          <w:szCs w:val="22"/>
          <w:lang w:val="en-CA"/>
        </w:rPr>
        <w:t>Δ</w:t>
      </w:r>
      <w:r>
        <w:rPr>
          <w:szCs w:val="22"/>
          <w:lang w:val="en-CA"/>
        </w:rPr>
        <w:t xml:space="preserve">X and </w:t>
      </w:r>
      <w:r>
        <w:rPr>
          <w:rFonts w:ascii="Calibri" w:hAnsi="Calibri" w:cs="Calibri"/>
          <w:szCs w:val="22"/>
          <w:lang w:val="en-CA"/>
        </w:rPr>
        <w:t>Δ</w:t>
      </w:r>
      <w:r>
        <w:rPr>
          <w:szCs w:val="22"/>
          <w:lang w:val="en-CA"/>
        </w:rPr>
        <w:t>Y parameters, as is depicted in</w:t>
      </w:r>
      <w:r w:rsidR="00F37CC2">
        <w:rPr>
          <w:szCs w:val="22"/>
          <w:lang w:val="en-CA"/>
        </w:rPr>
        <w:t xml:space="preserve"> </w:t>
      </w:r>
      <w:r w:rsidR="005760B9">
        <w:rPr>
          <w:szCs w:val="22"/>
          <w:lang w:val="en-CA"/>
        </w:rPr>
        <w:fldChar w:fldCharType="begin"/>
      </w:r>
      <w:r w:rsidR="005760B9">
        <w:rPr>
          <w:szCs w:val="22"/>
          <w:lang w:val="en-CA"/>
        </w:rPr>
        <w:instrText xml:space="preserve"> REF _Ref107739692 \h </w:instrText>
      </w:r>
      <w:r w:rsidR="005760B9">
        <w:rPr>
          <w:szCs w:val="22"/>
          <w:lang w:val="en-CA"/>
        </w:rPr>
      </w:r>
      <w:r w:rsidR="005760B9">
        <w:rPr>
          <w:szCs w:val="22"/>
          <w:lang w:val="en-CA"/>
        </w:rPr>
        <w:fldChar w:fldCharType="separate"/>
      </w:r>
      <w:r w:rsidR="00E264D5">
        <w:t xml:space="preserve">Figure </w:t>
      </w:r>
      <w:r w:rsidR="00E264D5">
        <w:rPr>
          <w:noProof/>
        </w:rPr>
        <w:t>48</w:t>
      </w:r>
      <w:r w:rsidR="005760B9">
        <w:rPr>
          <w:szCs w:val="22"/>
          <w:lang w:val="en-CA"/>
        </w:rPr>
        <w:fldChar w:fldCharType="end"/>
      </w:r>
      <w:r>
        <w:rPr>
          <w:szCs w:val="22"/>
          <w:lang w:val="en-CA"/>
        </w:rPr>
        <w:t>.</w:t>
      </w:r>
    </w:p>
    <w:p w14:paraId="7123515B" w14:textId="77777777" w:rsidR="00105448" w:rsidRDefault="00105448" w:rsidP="00105448">
      <w:pPr>
        <w:keepNext/>
        <w:jc w:val="center"/>
        <w:rPr>
          <w:rFonts w:eastAsia="Times New Roman"/>
          <w:noProof/>
        </w:rPr>
      </w:pPr>
      <w:r>
        <w:rPr>
          <w:noProof/>
          <w:lang w:val="en-CA"/>
        </w:rPr>
        <w:drawing>
          <wp:inline distT="0" distB="0" distL="0" distR="0" wp14:anchorId="3F62DCCF" wp14:editId="66716C97">
            <wp:extent cx="4511379" cy="1843289"/>
            <wp:effectExtent l="0" t="0" r="0" b="0"/>
            <wp:docPr id="1304677714" name="Picture 1304677714" descr="A black background with blue squar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14" name="Picture 1304677714" descr="A black background with blue squares and dots&#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526261" cy="1849370"/>
                    </a:xfrm>
                    <a:prstGeom prst="rect">
                      <a:avLst/>
                    </a:prstGeom>
                    <a:noFill/>
                  </pic:spPr>
                </pic:pic>
              </a:graphicData>
            </a:graphic>
          </wp:inline>
        </w:drawing>
      </w:r>
    </w:p>
    <w:p w14:paraId="72F50A90" w14:textId="6E63771A" w:rsidR="00105448" w:rsidRPr="00B54471" w:rsidRDefault="00105448" w:rsidP="00105448">
      <w:pPr>
        <w:pStyle w:val="Caption"/>
        <w:rPr>
          <w:szCs w:val="22"/>
          <w:lang w:val="en-CA"/>
        </w:rPr>
      </w:pPr>
      <w:bookmarkStart w:id="172" w:name="_Ref161324206"/>
      <w:r>
        <w:t xml:space="preserve">Figure </w:t>
      </w:r>
      <w:r>
        <w:fldChar w:fldCharType="begin"/>
      </w:r>
      <w:r>
        <w:instrText xml:space="preserve"> SEQ Figure \* ARABIC </w:instrText>
      </w:r>
      <w:r>
        <w:fldChar w:fldCharType="separate"/>
      </w:r>
      <w:r w:rsidR="00EC34BD">
        <w:rPr>
          <w:noProof/>
        </w:rPr>
        <w:t>47</w:t>
      </w:r>
      <w:r>
        <w:rPr>
          <w:noProof/>
        </w:rPr>
        <w:fldChar w:fldCharType="end"/>
      </w:r>
      <w:r>
        <w:t xml:space="preserve">. </w:t>
      </w:r>
      <w:r w:rsidRPr="00046E60">
        <w:t>An example of how to derive AR-BVP</w:t>
      </w:r>
      <w:r>
        <w:t>.</w:t>
      </w:r>
      <w:bookmarkEnd w:id="172"/>
    </w:p>
    <w:p w14:paraId="3DA335EA" w14:textId="77777777" w:rsidR="00105448" w:rsidRDefault="00105448" w:rsidP="00105448">
      <w:pPr>
        <w:jc w:val="center"/>
        <w:rPr>
          <w:kern w:val="2"/>
          <w:sz w:val="21"/>
          <w:szCs w:val="24"/>
          <w:lang w:eastAsia="zh-CN"/>
        </w:rPr>
      </w:pPr>
      <w:r>
        <w:rPr>
          <w:noProof/>
          <w:kern w:val="2"/>
          <w:sz w:val="21"/>
          <w:szCs w:val="24"/>
          <w:lang w:eastAsia="zh-CN"/>
        </w:rPr>
        <w:drawing>
          <wp:inline distT="0" distB="0" distL="0" distR="0" wp14:anchorId="5FBBEBFB" wp14:editId="2C196CD8">
            <wp:extent cx="2543163" cy="1647683"/>
            <wp:effectExtent l="0" t="0" r="0" b="3810"/>
            <wp:docPr id="1304677715" name="Picture 130467771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15" name="Picture 1304677715" descr="A screen shot of a computer&#10;&#10;Description automatically generated"/>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54466" cy="1655006"/>
                    </a:xfrm>
                    <a:prstGeom prst="rect">
                      <a:avLst/>
                    </a:prstGeom>
                    <a:noFill/>
                  </pic:spPr>
                </pic:pic>
              </a:graphicData>
            </a:graphic>
          </wp:inline>
        </w:drawing>
      </w:r>
    </w:p>
    <w:p w14:paraId="395838BC" w14:textId="66A1DE58" w:rsidR="00105448" w:rsidRDefault="00105448" w:rsidP="00105448">
      <w:pPr>
        <w:pStyle w:val="Caption"/>
        <w:rPr>
          <w:szCs w:val="22"/>
          <w:lang w:val="en-CA"/>
        </w:rPr>
      </w:pPr>
      <w:bookmarkStart w:id="173" w:name="_Ref161324210"/>
      <w:r>
        <w:t xml:space="preserve">Figure </w:t>
      </w:r>
      <w:r>
        <w:fldChar w:fldCharType="begin"/>
      </w:r>
      <w:r>
        <w:instrText xml:space="preserve"> SEQ Figure \* ARABIC </w:instrText>
      </w:r>
      <w:r>
        <w:fldChar w:fldCharType="separate"/>
      </w:r>
      <w:r w:rsidR="00EC34BD">
        <w:rPr>
          <w:noProof/>
        </w:rPr>
        <w:t>48</w:t>
      </w:r>
      <w:r>
        <w:rPr>
          <w:noProof/>
        </w:rPr>
        <w:fldChar w:fldCharType="end"/>
      </w:r>
      <w:r>
        <w:t xml:space="preserve">. </w:t>
      </w:r>
      <w:r w:rsidRPr="004C5B34">
        <w:rPr>
          <w:rFonts w:hint="eastAsia"/>
        </w:rPr>
        <w:t>T</w:t>
      </w:r>
      <w:r w:rsidRPr="004C5B34">
        <w:t>he five positions in B</w:t>
      </w:r>
      <w:r w:rsidRPr="004C5B34">
        <w:rPr>
          <w:rFonts w:ascii="Times New Roman Bold" w:hAnsi="Times New Roman Bold"/>
          <w:vertAlign w:val="subscript"/>
        </w:rPr>
        <w:t>n</w:t>
      </w:r>
      <w:r>
        <w:rPr>
          <w:rFonts w:ascii="Times New Roman Bold" w:hAnsi="Times New Roman Bold"/>
          <w:vertAlign w:val="subscript"/>
        </w:rPr>
        <w:t xml:space="preserve"> </w:t>
      </w:r>
      <w:r>
        <w:t>(n is set to 1).</w:t>
      </w:r>
      <w:bookmarkEnd w:id="173"/>
    </w:p>
    <w:p w14:paraId="08855F43" w14:textId="16A03A7F" w:rsidR="00105448" w:rsidRPr="007923E2" w:rsidRDefault="00105448" w:rsidP="00105448">
      <w:pPr>
        <w:rPr>
          <w:lang w:val="en-CA" w:eastAsia="zh-CN"/>
        </w:rPr>
      </w:pPr>
      <w:r>
        <w:rPr>
          <w:lang w:val="en-CA" w:eastAsia="zh-CN"/>
        </w:rPr>
        <w:t xml:space="preserve">During the IBC AMVP list construction, a clustering of the BVP candidates may be applied when both BV candidate components are non-zero. </w:t>
      </w:r>
      <w:r w:rsidRPr="007923E2">
        <w:rPr>
          <w:lang w:val="en-CA" w:eastAsia="zh-CN"/>
        </w:rPr>
        <w:t xml:space="preserve">The clustering as shown in </w:t>
      </w:r>
      <w:r>
        <w:rPr>
          <w:lang w:val="en-CA" w:eastAsia="zh-CN"/>
        </w:rPr>
        <w:fldChar w:fldCharType="begin"/>
      </w:r>
      <w:r>
        <w:rPr>
          <w:lang w:val="en-CA" w:eastAsia="zh-CN"/>
        </w:rPr>
        <w:instrText xml:space="preserve"> REF _Ref130332385 \h </w:instrText>
      </w:r>
      <w:r>
        <w:rPr>
          <w:lang w:val="en-CA" w:eastAsia="zh-CN"/>
        </w:rPr>
      </w:r>
      <w:r>
        <w:rPr>
          <w:lang w:val="en-CA" w:eastAsia="zh-CN"/>
        </w:rPr>
        <w:fldChar w:fldCharType="separate"/>
      </w:r>
      <w:r w:rsidR="00E264D5">
        <w:t xml:space="preserve">Figure </w:t>
      </w:r>
      <w:r w:rsidR="00E264D5">
        <w:rPr>
          <w:noProof/>
        </w:rPr>
        <w:t>49</w:t>
      </w:r>
      <w:r>
        <w:rPr>
          <w:lang w:val="en-CA" w:eastAsia="zh-CN"/>
        </w:rPr>
        <w:fldChar w:fldCharType="end"/>
      </w:r>
      <w:r>
        <w:rPr>
          <w:lang w:val="en-CA" w:eastAsia="zh-CN"/>
        </w:rPr>
        <w:t xml:space="preserve"> </w:t>
      </w:r>
      <w:r w:rsidRPr="007923E2">
        <w:rPr>
          <w:lang w:val="en-CA" w:eastAsia="zh-CN"/>
        </w:rPr>
        <w:t>with L2 distance is applied if there are more than 2 valid BV candidates and up to 6 candidates are clustered, the clustering radius is defined as</w:t>
      </w:r>
    </w:p>
    <w:p w14:paraId="7FA45471" w14:textId="77777777" w:rsidR="00105448" w:rsidRPr="007923E2" w:rsidRDefault="00105448" w:rsidP="00105448">
      <w:pPr>
        <w:rPr>
          <w:lang w:val="en-CA" w:eastAsia="zh-CN"/>
        </w:rPr>
      </w:pPr>
      <m:oMathPara>
        <m:oMath>
          <m:r>
            <w:rPr>
              <w:rFonts w:ascii="Cambria Math" w:hAnsi="Cambria Math"/>
              <w:szCs w:val="22"/>
              <w:lang w:val="en-CA"/>
            </w:rPr>
            <m:t>Radius=</m:t>
          </m:r>
          <m:func>
            <m:funcPr>
              <m:ctrlPr>
                <w:rPr>
                  <w:rFonts w:ascii="Cambria Math" w:hAnsi="Cambria Math"/>
                  <w:i/>
                  <w:sz w:val="24"/>
                  <w:szCs w:val="22"/>
                  <w:lang w:val="en-CA"/>
                </w:rPr>
              </m:ctrlPr>
            </m:funcPr>
            <m:fName>
              <m:sSub>
                <m:sSubPr>
                  <m:ctrlPr>
                    <w:rPr>
                      <w:rFonts w:ascii="Cambria Math" w:hAnsi="Cambria Math"/>
                      <w:i/>
                      <w:sz w:val="24"/>
                      <w:szCs w:val="22"/>
                      <w:lang w:val="en-CA"/>
                    </w:rPr>
                  </m:ctrlPr>
                </m:sSubPr>
                <m:e>
                  <m:r>
                    <m:rPr>
                      <m:sty m:val="p"/>
                    </m:rPr>
                    <w:rPr>
                      <w:rFonts w:ascii="Cambria Math" w:hAnsi="Cambria Math"/>
                      <w:lang w:val="en-CA"/>
                    </w:rPr>
                    <m:t>log</m:t>
                  </m:r>
                </m:e>
                <m:sub>
                  <m:r>
                    <w:rPr>
                      <w:rFonts w:ascii="Cambria Math" w:hAnsi="Cambria Math"/>
                      <w:szCs w:val="22"/>
                      <w:lang w:val="en-CA"/>
                    </w:rPr>
                    <m:t>2</m:t>
                  </m:r>
                </m:sub>
              </m:sSub>
            </m:fName>
            <m:e>
              <m:r>
                <w:rPr>
                  <w:rFonts w:ascii="Cambria Math" w:hAnsi="Cambria Math"/>
                  <w:szCs w:val="22"/>
                  <w:lang w:val="en-CA"/>
                </w:rPr>
                <m:t>((cbWidth∙cbHeight)≫MIN_PU_SIZE)</m:t>
              </m:r>
            </m:e>
          </m:func>
        </m:oMath>
      </m:oMathPara>
    </w:p>
    <w:p w14:paraId="5E4881B6" w14:textId="77777777" w:rsidR="00105448" w:rsidRDefault="00105448" w:rsidP="00105448">
      <w:pPr>
        <w:rPr>
          <w:szCs w:val="22"/>
          <w:lang w:val="en-CA"/>
        </w:rPr>
      </w:pPr>
      <w:r w:rsidRPr="007923E2">
        <w:rPr>
          <w:szCs w:val="22"/>
          <w:lang w:val="en-CA"/>
        </w:rPr>
        <w:t>The clustering method is applied in the candidate list order, and the candidates assigned to a group are removed from the list for the subsequent clusters. In each group, the BVP with a lowest TM cost is selected as the representative candidate of that group. Finally, the representative candidates of the two first groups are chosen as the candidates for the IBC AMVP list.</w:t>
      </w:r>
    </w:p>
    <w:p w14:paraId="4D4075A6" w14:textId="1EA51D54" w:rsidR="00105448" w:rsidRDefault="00105448" w:rsidP="00105448">
      <w:pPr>
        <w:rPr>
          <w:szCs w:val="22"/>
          <w:lang w:val="en-CA"/>
        </w:rPr>
      </w:pPr>
      <w:r w:rsidRPr="00960603">
        <w:t xml:space="preserve">Furthermore, if one of BV candidate components is zero or block is coded in RRIBC, </w:t>
      </w:r>
      <w:r w:rsidRPr="007923E2">
        <w:rPr>
          <w:lang w:val="en-CA" w:eastAsia="zh-CN"/>
        </w:rPr>
        <w:t>a flag is signalled to indicate this case with a directional flag indicating horizontal or vertical component is non-zero</w:t>
      </w:r>
      <w:r w:rsidRPr="00960603">
        <w:t xml:space="preserve">. Instead of </w:t>
      </w:r>
      <w:r>
        <w:t xml:space="preserve">usual </w:t>
      </w:r>
      <w:r w:rsidRPr="00960603">
        <w:t>IBC AMVP list, two new BVP candidates are derived, and the sign of the non-zero BV component is derived at decoder side.</w:t>
      </w:r>
      <w:r>
        <w:t xml:space="preserve"> </w:t>
      </w:r>
      <w:r w:rsidRPr="001463B5">
        <w:rPr>
          <w:lang w:val="en-CA" w:eastAsia="zh-CN"/>
        </w:rPr>
        <w:t xml:space="preserve">The AMVP </w:t>
      </w:r>
      <w:r>
        <w:rPr>
          <w:rFonts w:eastAsiaTheme="minorEastAsia" w:hint="eastAsia"/>
          <w:lang w:val="en-CA" w:eastAsia="zh-CN"/>
        </w:rPr>
        <w:t>B</w:t>
      </w:r>
      <w:r>
        <w:rPr>
          <w:rFonts w:eastAsiaTheme="minorEastAsia"/>
          <w:lang w:val="en-CA" w:eastAsia="zh-CN"/>
        </w:rPr>
        <w:t>VP0</w:t>
      </w:r>
      <w:r w:rsidRPr="001463B5">
        <w:rPr>
          <w:lang w:val="en-CA" w:eastAsia="zh-CN"/>
        </w:rPr>
        <w:t xml:space="preserve"> is set to the nearest valid location to the current block (-cbWidth or -cbHeight), so the</w:t>
      </w:r>
      <w:r>
        <w:rPr>
          <w:lang w:val="en-CA" w:eastAsia="zh-CN"/>
        </w:rPr>
        <w:t xml:space="preserve"> non-zero</w:t>
      </w:r>
      <w:r w:rsidRPr="001463B5">
        <w:rPr>
          <w:lang w:val="en-CA" w:eastAsia="zh-CN"/>
        </w:rPr>
        <w:t xml:space="preserve"> BVD</w:t>
      </w:r>
      <w:r>
        <w:rPr>
          <w:lang w:val="en-CA" w:eastAsia="zh-CN"/>
        </w:rPr>
        <w:t xml:space="preserve"> </w:t>
      </w:r>
      <w:r w:rsidRPr="001463B5">
        <w:rPr>
          <w:lang w:val="en-CA" w:eastAsia="zh-CN"/>
        </w:rPr>
        <w:t xml:space="preserve">is always negative, pointing to the left for a BV with a </w:t>
      </w:r>
      <w:r>
        <w:rPr>
          <w:lang w:val="en-CA" w:eastAsia="zh-CN"/>
        </w:rPr>
        <w:t>zero</w:t>
      </w:r>
      <w:r w:rsidRPr="001463B5">
        <w:rPr>
          <w:lang w:val="en-CA" w:eastAsia="zh-CN"/>
        </w:rPr>
        <w:t xml:space="preserve"> vertical component or to the above for a BV with a </w:t>
      </w:r>
      <w:r>
        <w:rPr>
          <w:lang w:val="en-CA" w:eastAsia="zh-CN"/>
        </w:rPr>
        <w:t>zero</w:t>
      </w:r>
      <w:r w:rsidRPr="001463B5">
        <w:rPr>
          <w:lang w:val="en-CA" w:eastAsia="zh-CN"/>
        </w:rPr>
        <w:t xml:space="preserve"> horizontal component. Likewise, the AMVP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set to the farthest position from the current block in the valid reference region, that is the left boundary or the top boundary of the IBC search region. Consequently, if the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selected, the BVD </w:t>
      </w:r>
      <w:r>
        <w:rPr>
          <w:lang w:val="en-CA" w:eastAsia="zh-CN"/>
        </w:rPr>
        <w:t xml:space="preserve">is </w:t>
      </w:r>
      <w:r w:rsidRPr="001463B5">
        <w:rPr>
          <w:lang w:val="en-CA" w:eastAsia="zh-CN"/>
        </w:rPr>
        <w:t xml:space="preserve">always positive, pointing to the right for BV with a </w:t>
      </w:r>
      <w:r>
        <w:rPr>
          <w:lang w:val="en-CA" w:eastAsia="zh-CN"/>
        </w:rPr>
        <w:t>zero</w:t>
      </w:r>
      <w:r w:rsidRPr="001463B5">
        <w:rPr>
          <w:lang w:val="en-CA" w:eastAsia="zh-CN"/>
        </w:rPr>
        <w:t xml:space="preserve"> vertical component or to the bottom for BV with a </w:t>
      </w:r>
      <w:r>
        <w:rPr>
          <w:lang w:val="en-CA" w:eastAsia="zh-CN"/>
        </w:rPr>
        <w:t>zero</w:t>
      </w:r>
      <w:r w:rsidRPr="001463B5">
        <w:rPr>
          <w:lang w:val="en-CA" w:eastAsia="zh-CN"/>
        </w:rPr>
        <w:t>-horizontal component.</w:t>
      </w:r>
    </w:p>
    <w:p w14:paraId="52C1D43F" w14:textId="77777777" w:rsidR="00BF16FD" w:rsidRDefault="00B10F31" w:rsidP="00BF16FD">
      <w:pPr>
        <w:keepNext/>
        <w:jc w:val="center"/>
      </w:pPr>
      <w:r>
        <w:rPr>
          <w:rFonts w:eastAsia="Times New Roman"/>
          <w:noProof/>
        </w:rPr>
        <w:object w:dxaOrig="6645" w:dyaOrig="4425" w14:anchorId="7411AB9D">
          <v:shape id="_x0000_i1039" type="#_x0000_t75" alt="" style="width:332.25pt;height:220.6pt;mso-width-percent:0;mso-height-percent:0;mso-width-percent:0;mso-height-percent:0" o:ole="">
            <v:imagedata r:id="rId85" o:title=""/>
          </v:shape>
          <o:OLEObject Type="Embed" ProgID="Visio.Drawing.15" ShapeID="_x0000_i1039" DrawAspect="Content" ObjectID="_1790965281" r:id="rId86"/>
        </w:object>
      </w:r>
    </w:p>
    <w:p w14:paraId="70F8486E" w14:textId="75B2502F" w:rsidR="00BF16FD" w:rsidRDefault="00BF16FD" w:rsidP="00BF16FD">
      <w:pPr>
        <w:pStyle w:val="Caption"/>
        <w:rPr>
          <w:szCs w:val="22"/>
          <w:lang w:val="en-CA"/>
        </w:rPr>
      </w:pPr>
      <w:bookmarkStart w:id="174" w:name="_Ref107739692"/>
      <w:r>
        <w:t xml:space="preserve">Figure </w:t>
      </w:r>
      <w:r>
        <w:fldChar w:fldCharType="begin"/>
      </w:r>
      <w:r>
        <w:instrText xml:space="preserve"> SEQ Figure \* ARABIC </w:instrText>
      </w:r>
      <w:r>
        <w:fldChar w:fldCharType="separate"/>
      </w:r>
      <w:r w:rsidR="00EC34BD">
        <w:rPr>
          <w:noProof/>
        </w:rPr>
        <w:t>49</w:t>
      </w:r>
      <w:r>
        <w:rPr>
          <w:noProof/>
        </w:rPr>
        <w:fldChar w:fldCharType="end"/>
      </w:r>
      <w:bookmarkEnd w:id="174"/>
      <w:r>
        <w:t>. Padding candidates for the replacement of the zero-vector in the IBC list</w:t>
      </w:r>
      <w:r w:rsidR="005760B9">
        <w:t>.</w:t>
      </w:r>
    </w:p>
    <w:p w14:paraId="5AAAF5E0" w14:textId="77777777" w:rsidR="00341BBB" w:rsidRPr="007923E2" w:rsidRDefault="00341BBB" w:rsidP="00341BBB">
      <w:pPr>
        <w:rPr>
          <w:lang w:val="en-CA" w:eastAsia="zh-CN"/>
        </w:rPr>
      </w:pPr>
      <m:oMathPara>
        <m:oMath>
          <m:r>
            <w:rPr>
              <w:rFonts w:ascii="Cambria Math" w:hAnsi="Cambria Math"/>
              <w:szCs w:val="22"/>
              <w:lang w:val="en-CA"/>
            </w:rPr>
            <m:t>Radius=</m:t>
          </m:r>
          <m:func>
            <m:funcPr>
              <m:ctrlPr>
                <w:rPr>
                  <w:rFonts w:ascii="Cambria Math" w:hAnsi="Cambria Math"/>
                  <w:i/>
                  <w:sz w:val="24"/>
                  <w:szCs w:val="22"/>
                  <w:lang w:val="en-CA"/>
                </w:rPr>
              </m:ctrlPr>
            </m:funcPr>
            <m:fName>
              <m:sSub>
                <m:sSubPr>
                  <m:ctrlPr>
                    <w:rPr>
                      <w:rFonts w:ascii="Cambria Math" w:hAnsi="Cambria Math"/>
                      <w:i/>
                      <w:sz w:val="24"/>
                      <w:szCs w:val="22"/>
                      <w:lang w:val="en-CA"/>
                    </w:rPr>
                  </m:ctrlPr>
                </m:sSubPr>
                <m:e>
                  <m:r>
                    <m:rPr>
                      <m:sty m:val="p"/>
                    </m:rPr>
                    <w:rPr>
                      <w:rFonts w:ascii="Cambria Math" w:hAnsi="Cambria Math"/>
                      <w:lang w:val="en-CA"/>
                    </w:rPr>
                    <m:t>log</m:t>
                  </m:r>
                </m:e>
                <m:sub>
                  <m:r>
                    <w:rPr>
                      <w:rFonts w:ascii="Cambria Math" w:hAnsi="Cambria Math"/>
                      <w:szCs w:val="22"/>
                      <w:lang w:val="en-CA"/>
                    </w:rPr>
                    <m:t>2</m:t>
                  </m:r>
                </m:sub>
              </m:sSub>
            </m:fName>
            <m:e>
              <m:r>
                <w:rPr>
                  <w:rFonts w:ascii="Cambria Math" w:hAnsi="Cambria Math"/>
                  <w:szCs w:val="22"/>
                  <w:lang w:val="en-CA"/>
                </w:rPr>
                <m:t>((cbWidth∙cbHeight)≫MIN_PU_SIZE)</m:t>
              </m:r>
            </m:e>
          </m:func>
        </m:oMath>
      </m:oMathPara>
    </w:p>
    <w:p w14:paraId="13DAAA08" w14:textId="77777777" w:rsidR="00341BBB" w:rsidRPr="00960603" w:rsidRDefault="00B10F31" w:rsidP="00341BBB">
      <w:pPr>
        <w:jc w:val="center"/>
        <w:rPr>
          <w:rFonts w:eastAsia="PMingLiU"/>
          <w:noProof/>
          <w:lang w:val="en-CA" w:eastAsia="zh-TW"/>
        </w:rPr>
      </w:pPr>
      <w:r w:rsidRPr="007923E2">
        <w:rPr>
          <w:rFonts w:eastAsia="Times New Roman"/>
          <w:noProof/>
          <w:lang w:val="en-CA"/>
        </w:rPr>
        <w:object w:dxaOrig="7470" w:dyaOrig="5550" w14:anchorId="1D41C7FE">
          <v:shape id="_x0000_i1040" type="#_x0000_t75" alt="" style="width:266.3pt;height:192.85pt;mso-width-percent:0;mso-height-percent:0;mso-width-percent:0;mso-height-percent:0" o:ole="">
            <v:imagedata r:id="rId87" o:title=""/>
          </v:shape>
          <o:OLEObject Type="Embed" ProgID="Visio.Drawing.15" ShapeID="_x0000_i1040" DrawAspect="Content" ObjectID="_1790965282" r:id="rId88"/>
        </w:object>
      </w:r>
    </w:p>
    <w:p w14:paraId="46B9AAC8" w14:textId="0344C83E" w:rsidR="00341BBB" w:rsidRDefault="00341BBB" w:rsidP="00341BBB">
      <w:pPr>
        <w:pStyle w:val="Caption"/>
        <w:rPr>
          <w:szCs w:val="22"/>
          <w:lang w:val="en-CA"/>
        </w:rPr>
      </w:pPr>
      <w:bookmarkStart w:id="175" w:name="_Ref130332385"/>
      <w:r>
        <w:t xml:space="preserve">Figure </w:t>
      </w:r>
      <w:r>
        <w:fldChar w:fldCharType="begin"/>
      </w:r>
      <w:r>
        <w:instrText xml:space="preserve"> SEQ Figure \* ARABIC </w:instrText>
      </w:r>
      <w:r>
        <w:fldChar w:fldCharType="separate"/>
      </w:r>
      <w:r w:rsidR="00EC34BD">
        <w:rPr>
          <w:noProof/>
        </w:rPr>
        <w:t>50</w:t>
      </w:r>
      <w:r>
        <w:rPr>
          <w:noProof/>
        </w:rPr>
        <w:fldChar w:fldCharType="end"/>
      </w:r>
      <w:bookmarkEnd w:id="175"/>
      <w:r>
        <w:t>. IBC candidate clustering based on the L2 distance and the TM cost.</w:t>
      </w:r>
    </w:p>
    <w:p w14:paraId="5E675BD9" w14:textId="42D55852" w:rsidR="00080774" w:rsidRDefault="00341BBB" w:rsidP="00341BBB">
      <w:pPr>
        <w:textAlignment w:val="auto"/>
        <w:rPr>
          <w:lang w:val="en-CA" w:eastAsia="zh-CN"/>
        </w:rPr>
      </w:pPr>
      <w:r w:rsidRPr="007923E2">
        <w:rPr>
          <w:lang w:val="en-CA"/>
        </w:rPr>
        <w:t>The optimal IBC AMVP index is signalled, which allows deriving the sign of the non-zero BVD component at the decoder side. The absolute magnitude of non-zero BVD component is further signalled.</w:t>
      </w:r>
      <w:r>
        <w:rPr>
          <w:lang w:val="en-CA"/>
        </w:rPr>
        <w:t xml:space="preserve"> </w:t>
      </w:r>
      <w:r w:rsidRPr="007923E2">
        <w:rPr>
          <w:lang w:val="en-CA"/>
        </w:rPr>
        <w:t>In RRIBC, the direction of the flipping mode is derived from the signalled directional flag.</w:t>
      </w:r>
    </w:p>
    <w:p w14:paraId="0316659E" w14:textId="6C507591" w:rsidR="00D2430D" w:rsidRDefault="000D4C16" w:rsidP="00401C8D">
      <w:pPr>
        <w:pStyle w:val="Heading4"/>
        <w:rPr>
          <w:lang w:val="en-CA"/>
        </w:rPr>
      </w:pPr>
      <w:r>
        <w:rPr>
          <w:lang w:val="en-CA"/>
        </w:rPr>
        <w:t>IBC with Template Matching</w:t>
      </w:r>
    </w:p>
    <w:p w14:paraId="65BB2639" w14:textId="5F9F13D5" w:rsidR="000D4C16" w:rsidRDefault="005C5AFC" w:rsidP="000D4C16">
      <w:r>
        <w:t>Template Matching</w:t>
      </w:r>
      <w:r w:rsidR="00E477E0">
        <w:t xml:space="preserve"> is used in</w:t>
      </w:r>
      <w:r>
        <w:t xml:space="preserve"> IBC for both IBC merge mode and IBC AMVP mod</w:t>
      </w:r>
      <w:r w:rsidR="00E477E0">
        <w:t xml:space="preserve">e. </w:t>
      </w:r>
    </w:p>
    <w:p w14:paraId="667C4102" w14:textId="5E337820" w:rsidR="00640364" w:rsidRDefault="00640364" w:rsidP="00640364">
      <w:r>
        <w:t xml:space="preserve">The IBC-TM merge list is modified compared to the one used by regular IBC merge mode such that the candidates are selected according to a pruning method with a motion distance between the candidates as in the regular TM merge mode. The ending zero motion fulfillment </w:t>
      </w:r>
      <w:r w:rsidR="00195435">
        <w:t>is</w:t>
      </w:r>
      <w:r>
        <w:t xml:space="preserve"> replaced by motion vectors to the left (-W, 0), top (0, -H) and top-left (-W, -H), where W is the width and H the height of the current CU.</w:t>
      </w:r>
    </w:p>
    <w:p w14:paraId="47D6D6BF" w14:textId="77777777" w:rsidR="00640364" w:rsidRDefault="00640364" w:rsidP="00640364">
      <w:r>
        <w:t>In the IBC-TM merge mode, the selected candidates are refined with the Template Matching method prior to the RDO or decoding process. The IBC-TM merge mode has been put in competition with the regular IBC merge mode and a TM-merge flag is signaled.</w:t>
      </w:r>
    </w:p>
    <w:p w14:paraId="17F9423E" w14:textId="77777777" w:rsidR="00640364" w:rsidRDefault="00640364" w:rsidP="00640364">
      <w:r>
        <w:t>In the IBC-TM AMVP mode, up to 3 candidates are selected from the IBC-TM merge list. Each of those 3 selected candidates are refined using the Template Matching method and sorted according to their resulting Template Matching cost. Only the 2 first ones are then considered in the motion estimation process as usual.</w:t>
      </w:r>
    </w:p>
    <w:p w14:paraId="506F0ABB" w14:textId="49D78B8A" w:rsidR="00640364" w:rsidRDefault="00640364" w:rsidP="00640364">
      <w:r>
        <w:t xml:space="preserve">The Template Matching refinement for both IBC-TM merge and AMVP modes is quite simple since IBC motion vectors are constrained (i) to be integer and (ii) within a reference region as shown in </w:t>
      </w:r>
      <w:r>
        <w:fldChar w:fldCharType="begin"/>
      </w:r>
      <w:r>
        <w:instrText xml:space="preserve"> REF _Ref90973263 \h </w:instrText>
      </w:r>
      <w:r>
        <w:fldChar w:fldCharType="separate"/>
      </w:r>
      <w:r w:rsidR="00E264D5" w:rsidRPr="002963CF">
        <w:t xml:space="preserve">Figure </w:t>
      </w:r>
      <w:r w:rsidR="00E264D5">
        <w:rPr>
          <w:noProof/>
        </w:rPr>
        <w:t>50</w:t>
      </w:r>
      <w:r>
        <w:fldChar w:fldCharType="end"/>
      </w:r>
      <w:r>
        <w:t>. So, in IBC-TM merge mode, all refinements are performed at integer precision, and in IBC-TM AMVP mode, they are performed either at integer or 4-pel precision depending on the AMVR value. Such a refinement accesses only to samples without interpolation. In both cases, the refined motion vectors and the used template in each refinement step must respect the constraint of the reference region.</w:t>
      </w:r>
    </w:p>
    <w:p w14:paraId="4EFB8957" w14:textId="77777777" w:rsidR="00640364" w:rsidRDefault="00640364" w:rsidP="00640364"/>
    <w:p w14:paraId="22D0AD8B" w14:textId="04331B9B" w:rsidR="00640364" w:rsidRDefault="00640364" w:rsidP="00640364">
      <w:pPr>
        <w:keepNext/>
        <w:jc w:val="center"/>
      </w:pPr>
      <w:r>
        <w:rPr>
          <w:noProof/>
        </w:rPr>
        <mc:AlternateContent>
          <mc:Choice Requires="wpg">
            <w:drawing>
              <wp:inline distT="0" distB="0" distL="0" distR="0" wp14:anchorId="4B869B3F" wp14:editId="27CD25E2">
                <wp:extent cx="3848100" cy="2009775"/>
                <wp:effectExtent l="9525" t="9525" r="9525" b="952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100" cy="2009775"/>
                          <a:chOff x="0" y="0"/>
                          <a:chExt cx="59915" cy="32117"/>
                        </a:xfrm>
                      </wpg:grpSpPr>
                      <wps:wsp>
                        <wps:cNvPr id="39" name="矩形 73"/>
                        <wps:cNvSpPr>
                          <a:spLocks noChangeArrowheads="1"/>
                        </wps:cNvSpPr>
                        <wps:spPr bwMode="auto">
                          <a:xfrm>
                            <a:off x="86" y="6539"/>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1" name="矩形 73"/>
                        <wps:cNvSpPr>
                          <a:spLocks noChangeArrowheads="1"/>
                        </wps:cNvSpPr>
                        <wps:spPr bwMode="auto">
                          <a:xfrm>
                            <a:off x="6506" y="657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2" name="矩形 73"/>
                        <wps:cNvSpPr>
                          <a:spLocks noChangeArrowheads="1"/>
                        </wps:cNvSpPr>
                        <wps:spPr bwMode="auto">
                          <a:xfrm>
                            <a:off x="116" y="6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43" name="矩形 73"/>
                        <wps:cNvSpPr>
                          <a:spLocks noChangeArrowheads="1"/>
                        </wps:cNvSpPr>
                        <wps:spPr bwMode="auto">
                          <a:xfrm>
                            <a:off x="19381" y="6521"/>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矩形 73"/>
                        <wps:cNvSpPr>
                          <a:spLocks noChangeArrowheads="1"/>
                        </wps:cNvSpPr>
                        <wps:spPr bwMode="auto">
                          <a:xfrm>
                            <a:off x="12912" y="6570"/>
                            <a:ext cx="6493"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矩形 73"/>
                        <wps:cNvSpPr>
                          <a:spLocks noChangeArrowheads="1"/>
                        </wps:cNvSpPr>
                        <wps:spPr bwMode="auto">
                          <a:xfrm>
                            <a:off x="19381" y="49"/>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矩形 73"/>
                        <wps:cNvSpPr>
                          <a:spLocks noChangeArrowheads="1"/>
                        </wps:cNvSpPr>
                        <wps:spPr bwMode="auto">
                          <a:xfrm>
                            <a:off x="12930" y="86"/>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47" name="矩形 73"/>
                        <wps:cNvSpPr>
                          <a:spLocks noChangeArrowheads="1"/>
                        </wps:cNvSpPr>
                        <wps:spPr bwMode="auto">
                          <a:xfrm>
                            <a:off x="6571" y="7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9" name="矩形 73"/>
                        <wps:cNvSpPr>
                          <a:spLocks noChangeArrowheads="1"/>
                        </wps:cNvSpPr>
                        <wps:spPr bwMode="auto">
                          <a:xfrm>
                            <a:off x="13" y="0"/>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矩形 73"/>
                        <wps:cNvSpPr>
                          <a:spLocks noChangeArrowheads="1"/>
                        </wps:cNvSpPr>
                        <wps:spPr bwMode="auto">
                          <a:xfrm>
                            <a:off x="12904" y="29"/>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矩形 73"/>
                        <wps:cNvSpPr>
                          <a:spLocks noChangeArrowheads="1"/>
                        </wps:cNvSpPr>
                        <wps:spPr bwMode="auto">
                          <a:xfrm>
                            <a:off x="72" y="2551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2" name="矩形 73"/>
                        <wps:cNvSpPr>
                          <a:spLocks noChangeArrowheads="1"/>
                        </wps:cNvSpPr>
                        <wps:spPr bwMode="auto">
                          <a:xfrm>
                            <a:off x="6492" y="25542"/>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3" name="矩形 73"/>
                        <wps:cNvSpPr>
                          <a:spLocks noChangeArrowheads="1"/>
                        </wps:cNvSpPr>
                        <wps:spPr bwMode="auto">
                          <a:xfrm>
                            <a:off x="58" y="19037"/>
                            <a:ext cx="6408"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4" name="矩形 73"/>
                        <wps:cNvSpPr>
                          <a:spLocks noChangeArrowheads="1"/>
                        </wps:cNvSpPr>
                        <wps:spPr bwMode="auto">
                          <a:xfrm>
                            <a:off x="19367" y="25493"/>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矩形 73"/>
                        <wps:cNvSpPr>
                          <a:spLocks noChangeArrowheads="1"/>
                        </wps:cNvSpPr>
                        <wps:spPr bwMode="auto">
                          <a:xfrm>
                            <a:off x="12898" y="25542"/>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56" name="矩形 73"/>
                        <wps:cNvSpPr>
                          <a:spLocks noChangeArrowheads="1"/>
                        </wps:cNvSpPr>
                        <wps:spPr bwMode="auto">
                          <a:xfrm>
                            <a:off x="19367" y="1902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7" name="矩形 73"/>
                        <wps:cNvSpPr>
                          <a:spLocks noChangeArrowheads="1"/>
                        </wps:cNvSpPr>
                        <wps:spPr bwMode="auto">
                          <a:xfrm>
                            <a:off x="12916" y="19057"/>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8" name="矩形 73"/>
                        <wps:cNvSpPr>
                          <a:spLocks noChangeArrowheads="1"/>
                        </wps:cNvSpPr>
                        <wps:spPr bwMode="auto">
                          <a:xfrm>
                            <a:off x="6514" y="1905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9" name="矩形 73"/>
                        <wps:cNvSpPr>
                          <a:spLocks noChangeArrowheads="1"/>
                        </wps:cNvSpPr>
                        <wps:spPr bwMode="auto">
                          <a:xfrm>
                            <a:off x="0" y="18971"/>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1" name="矩形 73"/>
                        <wps:cNvSpPr>
                          <a:spLocks noChangeArrowheads="1"/>
                        </wps:cNvSpPr>
                        <wps:spPr bwMode="auto">
                          <a:xfrm>
                            <a:off x="12891" y="19001"/>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矩形 73"/>
                        <wps:cNvSpPr>
                          <a:spLocks noChangeArrowheads="1"/>
                        </wps:cNvSpPr>
                        <wps:spPr bwMode="auto">
                          <a:xfrm>
                            <a:off x="34018" y="2557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63" name="矩形 73"/>
                        <wps:cNvSpPr>
                          <a:spLocks noChangeArrowheads="1"/>
                        </wps:cNvSpPr>
                        <wps:spPr bwMode="auto">
                          <a:xfrm>
                            <a:off x="40438" y="2560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29" name="矩形 73"/>
                        <wps:cNvSpPr>
                          <a:spLocks noChangeArrowheads="1"/>
                        </wps:cNvSpPr>
                        <wps:spPr bwMode="auto">
                          <a:xfrm>
                            <a:off x="34005" y="19103"/>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0" name="矩形 73"/>
                        <wps:cNvSpPr>
                          <a:spLocks noChangeArrowheads="1"/>
                        </wps:cNvSpPr>
                        <wps:spPr bwMode="auto">
                          <a:xfrm>
                            <a:off x="53313" y="25559"/>
                            <a:ext cx="6407" cy="6508"/>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31" name="矩形 73"/>
                        <wps:cNvSpPr>
                          <a:spLocks noChangeArrowheads="1"/>
                        </wps:cNvSpPr>
                        <wps:spPr bwMode="auto">
                          <a:xfrm>
                            <a:off x="46844" y="25608"/>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2" name="矩形 73"/>
                        <wps:cNvSpPr>
                          <a:spLocks noChangeArrowheads="1"/>
                        </wps:cNvSpPr>
                        <wps:spPr bwMode="auto">
                          <a:xfrm>
                            <a:off x="53313" y="1908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3" name="矩形 73"/>
                        <wps:cNvSpPr>
                          <a:spLocks noChangeArrowheads="1"/>
                        </wps:cNvSpPr>
                        <wps:spPr bwMode="auto">
                          <a:xfrm>
                            <a:off x="46862" y="19123"/>
                            <a:ext cx="6494"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4" name="矩形 73"/>
                        <wps:cNvSpPr>
                          <a:spLocks noChangeArrowheads="1"/>
                        </wps:cNvSpPr>
                        <wps:spPr bwMode="auto">
                          <a:xfrm>
                            <a:off x="40460" y="19116"/>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5" name="矩形 73"/>
                        <wps:cNvSpPr>
                          <a:spLocks noChangeArrowheads="1"/>
                        </wps:cNvSpPr>
                        <wps:spPr bwMode="auto">
                          <a:xfrm>
                            <a:off x="33946" y="19037"/>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6" name="矩形 73"/>
                        <wps:cNvSpPr>
                          <a:spLocks noChangeArrowheads="1"/>
                        </wps:cNvSpPr>
                        <wps:spPr bwMode="auto">
                          <a:xfrm>
                            <a:off x="46837" y="19066"/>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7" name="矩形 73"/>
                        <wps:cNvSpPr>
                          <a:spLocks noChangeArrowheads="1"/>
                        </wps:cNvSpPr>
                        <wps:spPr bwMode="auto">
                          <a:xfrm>
                            <a:off x="34112" y="660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3D864E16" w14:textId="77777777" w:rsidR="0067732E" w:rsidRDefault="0067732E" w:rsidP="00640364">
                              <w:pPr>
                                <w:pStyle w:val="NormalWeb"/>
                                <w:spacing w:before="0" w:beforeAutospacing="0" w:after="0" w:afterAutospacing="0"/>
                                <w:jc w:val="center"/>
                              </w:pPr>
                            </w:p>
                          </w:txbxContent>
                        </wps:txbx>
                        <wps:bodyPr rot="0" vert="horz" wrap="square" lIns="91440" tIns="45720" rIns="91440" bIns="45720" anchor="ctr" anchorCtr="0" upright="1">
                          <a:noAutofit/>
                        </wps:bodyPr>
                      </wps:wsp>
                      <wps:wsp>
                        <wps:cNvPr id="138" name="矩形 73"/>
                        <wps:cNvSpPr>
                          <a:spLocks noChangeArrowheads="1"/>
                        </wps:cNvSpPr>
                        <wps:spPr bwMode="auto">
                          <a:xfrm>
                            <a:off x="40532" y="6636"/>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9" name="矩形 73"/>
                        <wps:cNvSpPr>
                          <a:spLocks noChangeArrowheads="1"/>
                        </wps:cNvSpPr>
                        <wps:spPr bwMode="auto">
                          <a:xfrm>
                            <a:off x="34098" y="13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0" name="矩形 73"/>
                        <wps:cNvSpPr>
                          <a:spLocks noChangeArrowheads="1"/>
                        </wps:cNvSpPr>
                        <wps:spPr bwMode="auto">
                          <a:xfrm>
                            <a:off x="53407" y="6587"/>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1" name="矩形 73"/>
                        <wps:cNvSpPr>
                          <a:spLocks noChangeArrowheads="1"/>
                        </wps:cNvSpPr>
                        <wps:spPr bwMode="auto">
                          <a:xfrm>
                            <a:off x="53407" y="115"/>
                            <a:ext cx="6407"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42" name="矩形 73"/>
                        <wps:cNvSpPr>
                          <a:spLocks noChangeArrowheads="1"/>
                        </wps:cNvSpPr>
                        <wps:spPr bwMode="auto">
                          <a:xfrm>
                            <a:off x="40554" y="144"/>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3" name="矩形 73"/>
                        <wps:cNvSpPr>
                          <a:spLocks noChangeArrowheads="1"/>
                        </wps:cNvSpPr>
                        <wps:spPr bwMode="auto">
                          <a:xfrm>
                            <a:off x="34039" y="65"/>
                            <a:ext cx="12985"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矩形 73"/>
                        <wps:cNvSpPr>
                          <a:spLocks noChangeArrowheads="1"/>
                        </wps:cNvSpPr>
                        <wps:spPr bwMode="auto">
                          <a:xfrm>
                            <a:off x="46930" y="95"/>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5" name="矩形 73"/>
                        <wps:cNvSpPr>
                          <a:spLocks noChangeArrowheads="1"/>
                        </wps:cNvSpPr>
                        <wps:spPr bwMode="auto">
                          <a:xfrm>
                            <a:off x="47009" y="137"/>
                            <a:ext cx="6494"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B869B3F" id="Group 38" o:spid="_x0000_s1026" style="width:303pt;height:158.2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">
                <v:rect id="矩形 73" o:spid="_x0000_s1027"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&#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H9xQAAANsAAAAPAAAAZHJzL2Rvd25yZXYueG1sRI/BasMw&#10;EETvhfyD2EIvpZFTSg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BYDSH9xQAAANsAAAAP&#10;AAAAAAAAAAAAAAAAAAcCAABkcnMvZG93bnJldi54bWxQSwUGAAAAAAMAAwC3AAAA+QIAAAAA&#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KxAAAANsAAAAPAAAAZHJzL2Rvd25yZXYueG1sRI9BawIx&#10;FITvgv8hPKEXqdlKE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Kjfv4rEAAAA2wAAAA8A&#10;AAAAAAAAAAAAAAAABwIAAGRycy9kb3ducmV2LnhtbFBLBQYAAAAAAwADALcAAAD4AgAAAAA=&#10;" fillcolor="#aeaaaa [2414]" strokecolor="black [3213]" strokeweight=".25pt">
                  <v:textbo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0"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&#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" filled="f" strokecolor="black [3213]" strokeweight=".25pt"/>
                <v:rect id="矩形 73" o:spid="_x0000_s1032"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" filled="f" strokecolor="black [3213]" strokeweight=".25pt"/>
                <v:rect id="矩形 73" o:spid="_x0000_s1033"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" fillcolor="#aeaaaa [2414]" strokecolor="black [3213]" strokeweight=".25pt">
                  <v:fill r:id="rId89" o:title="" color2="white [3212]" type="pattern"/>
                  <v:textbo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34"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wSxAAAANsAAAAPAAAAZHJzL2Rvd25yZXYueG1sRI9BawIx&#10;FITvBf9DeIKXUrNK0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LioHBLEAAAA2wAAAA8A&#10;AAAAAAAAAAAAAAAABwIAAGRycy9kb3ducmV2LnhtbFBLBQYAAAAAAwADALcAAAD4AgAAAAA=&#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rWxQAAANsAAAAPAAAAZHJzL2Rvd25yZXYueG1sRI9Pa8JA&#10;FMTvQr/D8gq96aatSJ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CjYYrWxQAAANsAAAAP&#10;AAAAAAAAAAAAAAAAAAcCAABkcnMvZG93bnJldi54bWxQSwUGAAAAAAMAAwC3AAAA+QIAAAAA&#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" filled="f" strokecolor="black [3213]" strokeweight="1.5pt"/>
                <v:rect id="矩形 73" o:spid="_x0000_s1037"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gxQAAANsAAAAPAAAAZHJzL2Rvd25yZXYueG1sRI/BasMw&#10;EETvhfyD2EIvpZFTaA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Dd1LcgxQAAANsAAAAP&#10;AAAAAAAAAAAAAAAAAAcCAABkcnMvZG93bnJldi54bWxQSwUGAAAAAAMAAwC3AAAA+QIAAAAA&#10;" fillcolor="#aeaaaa [2414]" strokecolor="black [3213]" strokeweight=".25pt">
                  <v:textbo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8"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lXxAAAANsAAAAPAAAAZHJzL2Rvd25yZXYueG1sRI9BawIx&#10;FITvgv8hPKEXqdkKF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C0GKVfEAAAA2wAAAA8A&#10;AAAAAAAAAAAAAAAABwIAAGRycy9kb3ducmV2LnhtbFBLBQYAAAAAAwADALcAAAD4AgAAAAA=&#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" fillcolor="#aeaaaa [2414]" strokecolor="black [3213]" strokeweight=".25pt">
                  <v:textbo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0"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&#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" fillcolor="#aeaaaa [2414]" strokecolor="black [3213]" strokeweight=".25pt">
                  <v:fill r:id="rId89" o:title="" color2="white [3212]" type="pattern"/>
                  <v:textbo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42"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&#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rPxAAAANsAAAAPAAAAZHJzL2Rvd25yZXYueG1sRI9BawIx&#10;FITvBf9DeIKXUrMK1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D1xis/EAAAA2wAAAA8A&#10;AAAAAAAAAAAAAAAABwIAAGRycy9kb3ducmV2LnhtbFBLBQYAAAAAAwADALcAAAD4AgAAAAA=&#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" fillcolor="#aeaaaa [2414]" strokecolor="black [3213]" strokeweight=".25pt">
                  <v:textbo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5"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wLxQAAANsAAAAPAAAAZHJzL2Rvd25yZXYueG1sRI9Pa8JA&#10;FMTvQr/D8gq96aYtSp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AmuBwLxQAAANsAAAAP&#10;AAAAAAAAAAAAAAAAAAcCAABkcnMvZG93bnJldi54bWxQSwUGAAAAAAMAAwC3AAAA+QIAAAAA&#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&#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" fillcolor="#aeaaaa [2414]" strokecolor="black [3213]" strokeweight=".25pt">
                  <v:textbo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8"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" fillcolor="#aeaaaa [2414]" strokecolor="black [3213]" strokeweight=".25pt">
                  <v:textbo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9"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" fillcolor="#aeaaaa [2414]" strokecolor="black [3213]" strokeweight=".25pt">
                  <v:textbo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0"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" fillcolor="#aeaaaa [2414]" strokecolor="black [3213]" strokeweight=".25pt">
                  <v:fill r:id="rId89" o:title="" color2="white [3212]" type="pattern"/>
                  <v:textbo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51"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LvwwAAANwAAAAPAAAAZHJzL2Rvd25yZXYueG1sRE9NawIx&#10;EL0L/ocwQi9Ss7Ug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wSWy78MAAADcAAAADwAA&#10;AAAAAAAAAAAAAAAHAgAAZHJzL2Rvd25yZXYueG1sUEsFBgAAAAADAAMAtwAAAPcCAAAAAA==&#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&#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8AwwAAANwAAAAPAAAAZHJzL2Rvd25yZXYueG1sRE9NawIx&#10;EL0X/A9hBC+lZrVF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IYCPAMMAAADcAAAADwAA&#10;AAAAAAAAAAAAAAAHAgAAZHJzL2Rvd25yZXYueG1sUEsFBgAAAAADAAMAtwAAAPcCAAAAAA==&#10;" fillcolor="#aeaaaa [2414]" strokecolor="black [3213]" strokeweight=".25pt">
                  <v:textbo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5"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&#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&#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" fillcolor="#aeaaaa [2414]" strokecolor="black [3213]" strokeweight=".25pt">
                  <v:textbox>
                    <w:txbxContent>
                      <w:p w14:paraId="3D864E16" w14:textId="77777777" w:rsidR="0067732E" w:rsidRDefault="0067732E" w:rsidP="00640364">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&#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" fillcolor="#aeaaaa [2414]" strokecolor="black [3213]" strokeweight=".25pt">
                  <v:textbo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0"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" filled="f" strokecolor="black [3213]" strokeweight=".25pt"/>
                <v:rect id="矩形 73" o:spid="_x0000_s1061"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" fillcolor="#aeaaaa [2414]" strokecolor="black [3213]" strokeweight=".25pt">
                  <v:fill r:id="rId89" o:title="" color2="white [3212]" type="pattern"/>
                  <v:textbo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62"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GSwwAAANwAAAAPAAAAZHJzL2Rvd25yZXYueG1sRE9NawIx&#10;EL0L/ocwQi9Ss5Ui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mSPBksMAAADcAAAADwAA&#10;AAAAAAAAAAAAAAAHAgAAZHJzL2Rvd25yZXYueG1sUEsFBgAAAAADAAMAtwAAAPcCAAAAAA==&#10;" fillcolor="#aeaaaa [2414]" strokecolor="black [3213]" strokeweight=".25pt">
                  <v:textbo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3"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&#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" filled="f" strokecolor="black [3213]" strokeweight="1.5pt"/>
                <v:rect id="矩形 73" o:spid="_x0000_s1065"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nmwwAAANwAAAAPAAAAZHJzL2Rvd25yZXYueG1sRE9NawIx&#10;EL0X/A9hBC+lZpVW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FspZ5sMAAADcAAAADwAA&#10;AAAAAAAAAAAAAAAHAgAAZHJzL2Rvd25yZXYueG1sUEsFBgAAAAADAAMAtwAAAPcCAAAAAA==&#10;" fillcolor="#aeaaaa [2414]" strokecolor="black [3213]" strokeweight=".25pt"/>
                <w10:anchorlock/>
              </v:group>
            </w:pict>
          </mc:Fallback>
        </mc:AlternateContent>
      </w:r>
    </w:p>
    <w:p w14:paraId="3A9E664B" w14:textId="44F76361" w:rsidR="00640364" w:rsidRPr="002963CF" w:rsidRDefault="00640364" w:rsidP="00640364">
      <w:pPr>
        <w:pStyle w:val="Caption"/>
      </w:pPr>
      <w:bookmarkStart w:id="176" w:name="_Ref90973263"/>
      <w:r w:rsidRPr="002963CF">
        <w:t xml:space="preserve">Figure </w:t>
      </w:r>
      <w:r>
        <w:fldChar w:fldCharType="begin"/>
      </w:r>
      <w:r>
        <w:instrText xml:space="preserve"> SEQ Figure \* ARABIC </w:instrText>
      </w:r>
      <w:r>
        <w:fldChar w:fldCharType="separate"/>
      </w:r>
      <w:r w:rsidR="00EC34BD">
        <w:rPr>
          <w:noProof/>
        </w:rPr>
        <w:t>51</w:t>
      </w:r>
      <w:r>
        <w:rPr>
          <w:noProof/>
        </w:rPr>
        <w:fldChar w:fldCharType="end"/>
      </w:r>
      <w:bookmarkEnd w:id="176"/>
      <w:r w:rsidRPr="002963CF">
        <w:t>: IBC reference region depending on current CU position</w:t>
      </w:r>
      <w:r w:rsidR="005760B9" w:rsidRPr="002963CF">
        <w:t>.</w:t>
      </w:r>
    </w:p>
    <w:p w14:paraId="05230ED3" w14:textId="2AD40F4C" w:rsidR="007302C9" w:rsidRDefault="000423D8" w:rsidP="00401C8D">
      <w:pPr>
        <w:pStyle w:val="Heading4"/>
        <w:rPr>
          <w:lang w:val="en-CA"/>
        </w:rPr>
      </w:pPr>
      <w:r>
        <w:rPr>
          <w:lang w:val="en-CA"/>
        </w:rPr>
        <w:t>IBC reference area</w:t>
      </w:r>
    </w:p>
    <w:p w14:paraId="2E4C919B" w14:textId="20EE52F9" w:rsidR="007302C9" w:rsidRDefault="008705CA" w:rsidP="007302C9">
      <w:pPr>
        <w:rPr>
          <w:sz w:val="24"/>
          <w:lang w:val="en-CA"/>
        </w:rPr>
      </w:pPr>
      <w:r>
        <w:rPr>
          <w:lang w:val="en-CA"/>
        </w:rPr>
        <w:t>T</w:t>
      </w:r>
      <w:r w:rsidR="007302C9">
        <w:rPr>
          <w:lang w:val="en-CA"/>
        </w:rPr>
        <w:t xml:space="preserve">he reference area for IBC is extended to two CTU rows above. </w:t>
      </w:r>
      <w:r w:rsidR="00452F90">
        <w:rPr>
          <w:lang w:val="en-CA"/>
        </w:rPr>
        <w:fldChar w:fldCharType="begin"/>
      </w:r>
      <w:r w:rsidR="00452F90">
        <w:rPr>
          <w:lang w:val="en-CA"/>
        </w:rPr>
        <w:instrText xml:space="preserve"> REF _Ref107739773 \h </w:instrText>
      </w:r>
      <w:r w:rsidR="00452F90">
        <w:rPr>
          <w:lang w:val="en-CA"/>
        </w:rPr>
      </w:r>
      <w:r w:rsidR="00452F90">
        <w:rPr>
          <w:lang w:val="en-CA"/>
        </w:rPr>
        <w:fldChar w:fldCharType="separate"/>
      </w:r>
      <w:r w:rsidR="00E264D5">
        <w:t xml:space="preserve">Figure </w:t>
      </w:r>
      <w:r w:rsidR="00E264D5">
        <w:rPr>
          <w:noProof/>
        </w:rPr>
        <w:t>51</w:t>
      </w:r>
      <w:r w:rsidR="00452F90">
        <w:rPr>
          <w:lang w:val="en-CA"/>
        </w:rPr>
        <w:fldChar w:fldCharType="end"/>
      </w:r>
      <w:r w:rsidR="005020AF">
        <w:rPr>
          <w:lang w:val="en-CA"/>
        </w:rPr>
        <w:t xml:space="preserve"> </w:t>
      </w:r>
      <w:r w:rsidR="007302C9">
        <w:rPr>
          <w:lang w:val="en-CA"/>
        </w:rPr>
        <w:t>illustrates the reference area for coding CTU (m,</w:t>
      </w:r>
      <w:r w:rsidR="00C979B0">
        <w:rPr>
          <w:lang w:val="en-CA"/>
        </w:rPr>
        <w:t xml:space="preserve"> </w:t>
      </w:r>
      <w:r w:rsidR="007302C9">
        <w:rPr>
          <w:lang w:val="en-CA"/>
        </w:rPr>
        <w:t>n). Specifically, for CTU (m,</w:t>
      </w:r>
      <w:r w:rsidR="00C979B0">
        <w:rPr>
          <w:lang w:val="en-CA"/>
        </w:rPr>
        <w:t xml:space="preserve"> </w:t>
      </w:r>
      <w:r w:rsidR="007302C9">
        <w:rPr>
          <w:lang w:val="en-CA"/>
        </w:rPr>
        <w:t>n) to be coded, the reference area includes CTUs with index (m–2,</w:t>
      </w:r>
      <w:r w:rsidR="00C979B0">
        <w:rPr>
          <w:lang w:val="en-CA"/>
        </w:rPr>
        <w:t xml:space="preserve"> </w:t>
      </w:r>
      <w:r w:rsidR="007302C9">
        <w:rPr>
          <w:lang w:val="en-CA"/>
        </w:rPr>
        <w:t>n–2)…(W,</w:t>
      </w:r>
      <w:r w:rsidR="00C979B0">
        <w:rPr>
          <w:lang w:val="en-CA"/>
        </w:rPr>
        <w:t xml:space="preserve"> </w:t>
      </w:r>
      <w:r w:rsidR="007302C9">
        <w:rPr>
          <w:lang w:val="en-CA"/>
        </w:rPr>
        <w:t>n–2),(0,</w:t>
      </w:r>
      <w:r w:rsidR="00C979B0">
        <w:rPr>
          <w:lang w:val="en-CA"/>
        </w:rPr>
        <w:t xml:space="preserve"> </w:t>
      </w:r>
      <w:r w:rsidR="007302C9">
        <w:rPr>
          <w:lang w:val="en-CA"/>
        </w:rPr>
        <w:t>n–1)…(W,</w:t>
      </w:r>
      <w:r w:rsidR="00C979B0">
        <w:rPr>
          <w:lang w:val="en-CA"/>
        </w:rPr>
        <w:t xml:space="preserve"> </w:t>
      </w:r>
      <w:r w:rsidR="007302C9">
        <w:rPr>
          <w:lang w:val="en-CA"/>
        </w:rPr>
        <w:t>n–1),(0,</w:t>
      </w:r>
      <w:r w:rsidR="00C979B0">
        <w:rPr>
          <w:lang w:val="en-CA"/>
        </w:rPr>
        <w:t xml:space="preserve"> </w:t>
      </w:r>
      <w:r w:rsidR="007302C9">
        <w:rPr>
          <w:lang w:val="en-CA"/>
        </w:rPr>
        <w:t>n)…(m,</w:t>
      </w:r>
      <w:r w:rsidR="00C979B0">
        <w:rPr>
          <w:lang w:val="en-CA"/>
        </w:rPr>
        <w:t xml:space="preserve"> </w:t>
      </w:r>
      <w:r w:rsidR="007302C9">
        <w:rPr>
          <w:lang w:val="en-CA"/>
        </w:rPr>
        <w:t xml:space="preserve">n), where W denotes the maximum horizontal index within the current tile, slice or picture. </w:t>
      </w:r>
      <w:r w:rsidR="00AF337C">
        <w:rPr>
          <w:lang w:val="en-CA"/>
        </w:rPr>
        <w:t xml:space="preserve">When CTU size is 256, the reference area is limited to one CTU row above. </w:t>
      </w:r>
      <w:r w:rsidR="007302C9">
        <w:rPr>
          <w:lang w:val="en-CA"/>
        </w:rPr>
        <w:t xml:space="preserve">This setting </w:t>
      </w:r>
      <w:r w:rsidR="00C979B0">
        <w:rPr>
          <w:lang w:val="en-CA"/>
        </w:rPr>
        <w:t>ensures</w:t>
      </w:r>
      <w:r w:rsidR="007302C9">
        <w:rPr>
          <w:lang w:val="en-CA"/>
        </w:rPr>
        <w:t xml:space="preserve"> that for CTU size being 128</w:t>
      </w:r>
      <w:r w:rsidR="00AF337C">
        <w:rPr>
          <w:lang w:val="en-CA"/>
        </w:rPr>
        <w:t xml:space="preserve"> or 256</w:t>
      </w:r>
      <w:r w:rsidR="007302C9">
        <w:rPr>
          <w:lang w:val="en-CA"/>
        </w:rPr>
        <w:t xml:space="preserve">, IBC does not require extra memory in the current ETM platform. The per-sample block vector search (or called local search) range is limited to </w:t>
      </w:r>
      <w:r w:rsidR="007302C9">
        <w:t>[</w:t>
      </w:r>
      <w:r w:rsidR="007302C9">
        <w:rPr>
          <w:szCs w:val="22"/>
          <w:lang w:val="en-CA"/>
        </w:rPr>
        <w:t>–(</w:t>
      </w:r>
      <w:r w:rsidR="007302C9">
        <w:rPr>
          <w:lang w:val="en-CA"/>
        </w:rPr>
        <w:t>C &lt;&lt; 1), C &gt;&gt; 2] horizontally and [</w:t>
      </w:r>
      <w:r w:rsidR="007302C9">
        <w:rPr>
          <w:szCs w:val="22"/>
          <w:lang w:val="en-CA"/>
        </w:rPr>
        <w:t>–</w:t>
      </w:r>
      <w:r w:rsidR="007302C9">
        <w:rPr>
          <w:lang w:val="en-CA"/>
        </w:rPr>
        <w:t xml:space="preserve">C, C &gt;&gt; 2] vertically to adapt to the </w:t>
      </w:r>
      <w:r w:rsidR="00C979B0">
        <w:rPr>
          <w:lang w:val="en-CA"/>
        </w:rPr>
        <w:t>reference</w:t>
      </w:r>
      <w:r w:rsidR="007302C9">
        <w:rPr>
          <w:lang w:val="en-CA"/>
        </w:rPr>
        <w:t xml:space="preserve"> area extension, where C denotes the CTU size.</w:t>
      </w:r>
    </w:p>
    <w:p w14:paraId="65F99B60" w14:textId="77777777" w:rsidR="00452F90" w:rsidRDefault="007302C9" w:rsidP="002B124A">
      <w:pPr>
        <w:keepNext/>
        <w:jc w:val="center"/>
      </w:pPr>
      <w:r>
        <w:rPr>
          <w:noProof/>
        </w:rPr>
        <w:drawing>
          <wp:inline distT="0" distB="0" distL="0" distR="0" wp14:anchorId="62388B80" wp14:editId="4EAA0A81">
            <wp:extent cx="3012193" cy="1657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021955" cy="1662721"/>
                    </a:xfrm>
                    <a:prstGeom prst="rect">
                      <a:avLst/>
                    </a:prstGeom>
                    <a:noFill/>
                    <a:ln>
                      <a:noFill/>
                    </a:ln>
                  </pic:spPr>
                </pic:pic>
              </a:graphicData>
            </a:graphic>
          </wp:inline>
        </w:drawing>
      </w:r>
    </w:p>
    <w:p w14:paraId="74C8B0A3" w14:textId="3F21EE0B" w:rsidR="003D41C5" w:rsidRPr="005020AF" w:rsidRDefault="00452F90" w:rsidP="002B124A">
      <w:pPr>
        <w:pStyle w:val="Caption"/>
        <w:rPr>
          <w:lang w:val="en-CA"/>
        </w:rPr>
      </w:pPr>
      <w:bookmarkStart w:id="177" w:name="_Ref107739773"/>
      <w:r>
        <w:t xml:space="preserve">Figure </w:t>
      </w:r>
      <w:r>
        <w:fldChar w:fldCharType="begin"/>
      </w:r>
      <w:r>
        <w:instrText xml:space="preserve"> SEQ Figure \* ARABIC </w:instrText>
      </w:r>
      <w:r>
        <w:fldChar w:fldCharType="separate"/>
      </w:r>
      <w:r w:rsidR="00EC34BD">
        <w:rPr>
          <w:noProof/>
        </w:rPr>
        <w:t>52</w:t>
      </w:r>
      <w:r>
        <w:rPr>
          <w:noProof/>
        </w:rPr>
        <w:fldChar w:fldCharType="end"/>
      </w:r>
      <w:bookmarkEnd w:id="177"/>
      <w:r w:rsidR="00946D2A">
        <w:t>.</w:t>
      </w:r>
      <w:r>
        <w:t xml:space="preserve"> </w:t>
      </w:r>
      <w:r w:rsidRPr="00F738A3">
        <w:t>Reference area for IBC when CTU (m,</w:t>
      </w:r>
      <w:r w:rsidR="001E7201">
        <w:t xml:space="preserve"> </w:t>
      </w:r>
      <w:r w:rsidRPr="00F738A3">
        <w:t>n) is coded. The blue block denotes the current CTU; green blocks denote the reference area; and the white blocks denote invalid reference area.</w:t>
      </w:r>
    </w:p>
    <w:p w14:paraId="082080E2" w14:textId="48861085" w:rsidR="00077BE2" w:rsidRDefault="00077BE2" w:rsidP="00401C8D">
      <w:pPr>
        <w:pStyle w:val="Heading4"/>
      </w:pPr>
      <w:r>
        <w:t>Fractional pel IBC</w:t>
      </w:r>
    </w:p>
    <w:p w14:paraId="2412DAD0" w14:textId="783B084B" w:rsidR="00077BE2" w:rsidRDefault="005134AA" w:rsidP="00CB2B5C">
      <w:pPr>
        <w:widowControl w:val="0"/>
        <w:rPr>
          <w:lang w:val="en-CA" w:eastAsia="zh-CN"/>
        </w:rPr>
      </w:pPr>
      <w:r w:rsidRPr="005134AA">
        <w:rPr>
          <w:lang w:val="en-CA"/>
        </w:rPr>
        <w:t>The option of block vector resolutions is extended to include quarter-pel resolution</w:t>
      </w:r>
      <w:r w:rsidRPr="005134AA">
        <w:rPr>
          <w:rFonts w:ascii="PMingLiU" w:eastAsia="PMingLiU" w:hAnsi="PMingLiU"/>
          <w:lang w:val="en-CA" w:eastAsia="zh-TW"/>
        </w:rPr>
        <w:t xml:space="preserve"> </w:t>
      </w:r>
      <w:r w:rsidRPr="005134AA">
        <w:rPr>
          <w:lang w:val="en-CA" w:eastAsia="zh-CN"/>
        </w:rPr>
        <w:t>in additional to full-pel and 4-pel.</w:t>
      </w:r>
      <w:r w:rsidRPr="005134AA">
        <w:rPr>
          <w:rFonts w:ascii="PMingLiU" w:eastAsia="PMingLiU" w:hAnsi="PMingLiU"/>
          <w:lang w:val="en-CA" w:eastAsia="zh-TW"/>
        </w:rPr>
        <w:t xml:space="preserve"> </w:t>
      </w:r>
      <w:r w:rsidRPr="005134AA">
        <w:rPr>
          <w:lang w:val="en-CA" w:eastAsia="zh-CN"/>
        </w:rPr>
        <w:t xml:space="preserve">Like inter </w:t>
      </w:r>
      <w:r w:rsidRPr="005134AA">
        <w:rPr>
          <w:rFonts w:eastAsia="PMingLiU"/>
          <w:lang w:val="en-CA" w:eastAsia="zh-TW"/>
        </w:rPr>
        <w:t>AMVR syntax</w:t>
      </w:r>
      <w:r w:rsidRPr="005134AA">
        <w:rPr>
          <w:lang w:val="en-CA" w:eastAsia="zh-CN"/>
        </w:rPr>
        <w:t>, the first bin is signalled to indicate whether BV is in quarter-pel resolution, and the second bin is signalled to switch between full-pel and 4-pel resolutions.</w:t>
      </w:r>
      <w:r w:rsidR="00AD5472">
        <w:rPr>
          <w:lang w:val="en-CA" w:eastAsia="zh-CN"/>
        </w:rPr>
        <w:t xml:space="preserve"> </w:t>
      </w:r>
      <w:r w:rsidRPr="00AD5472">
        <w:rPr>
          <w:lang w:val="en-CA" w:eastAsia="zh-CN"/>
        </w:rPr>
        <w:t>The interpolation filters applied to the luma (8-tap) and chroma (6-tap existed inter interpolation) components of an IBC block. For template-based IBC tools, a 2-tap bilinear interpolation filter is applied to generate template prediction blocks.</w:t>
      </w:r>
      <w:r w:rsidR="00AD5472">
        <w:rPr>
          <w:lang w:val="en-CA" w:eastAsia="zh-CN"/>
        </w:rPr>
        <w:t xml:space="preserve"> </w:t>
      </w:r>
      <w:r w:rsidRPr="00AD5472">
        <w:rPr>
          <w:lang w:val="en-CA" w:eastAsia="zh-CN"/>
        </w:rPr>
        <w:t>Reference sample padding is performed when some of them are located outside IBC reference area. When needed, it performs in horizontal direction first and then vertical direction.</w:t>
      </w:r>
    </w:p>
    <w:p w14:paraId="7B7051B5" w14:textId="03521C61" w:rsidR="008D5274" w:rsidRDefault="008D5274" w:rsidP="00401C8D">
      <w:pPr>
        <w:pStyle w:val="Heading4"/>
      </w:pPr>
      <w:r w:rsidRPr="00F17E14">
        <w:t>Filtered IBC</w:t>
      </w:r>
      <w:r w:rsidR="00C74094">
        <w:t xml:space="preserve"> predic</w:t>
      </w:r>
      <w:r w:rsidR="00720425">
        <w:t>tion</w:t>
      </w:r>
    </w:p>
    <w:p w14:paraId="430B9460" w14:textId="62B5805C" w:rsidR="006B22F3" w:rsidRPr="00E72E2B" w:rsidRDefault="00954B7A" w:rsidP="006B22F3">
      <w:pPr>
        <w:rPr>
          <w:lang w:val="en-CA"/>
        </w:rPr>
      </w:pPr>
      <w:r>
        <w:rPr>
          <w:rFonts w:eastAsia="Times New Roman"/>
          <w:color w:val="000000"/>
          <w:lang w:val="en-CA"/>
        </w:rPr>
        <w:t>A</w:t>
      </w:r>
      <w:r w:rsidR="006B22F3" w:rsidRPr="00E72E2B">
        <w:rPr>
          <w:rFonts w:eastAsia="Times New Roman"/>
          <w:color w:val="000000"/>
          <w:lang w:val="en-CA"/>
        </w:rPr>
        <w:t xml:space="preserve">dditional filtered IBC mode is introduced, where a filter is applied to IBC predictor, which is derived by </w:t>
      </w:r>
      <w:r w:rsidR="006B22F3" w:rsidRPr="00E72E2B">
        <w:rPr>
          <w:lang w:val="en-CA"/>
        </w:rPr>
        <w:t>minimizing MSE between current and reference template.</w:t>
      </w:r>
    </w:p>
    <w:p w14:paraId="2E480570" w14:textId="77777777" w:rsidR="006B22F3" w:rsidRPr="00E72E2B" w:rsidRDefault="006B22F3" w:rsidP="006B22F3">
      <w:pPr>
        <w:jc w:val="left"/>
        <w:rPr>
          <w:sz w:val="20"/>
          <w:szCs w:val="22"/>
          <w:lang w:val="en-CA"/>
        </w:rPr>
      </w:pPr>
      <w:r w:rsidRPr="00E72E2B">
        <w:rPr>
          <w:szCs w:val="22"/>
          <w:lang w:val="en-CA"/>
        </w:rPr>
        <w:t>Output of the filter is calculated as follows:</w:t>
      </w:r>
    </w:p>
    <w:p w14:paraId="1C055602" w14:textId="77777777" w:rsidR="006B22F3" w:rsidRPr="00E72E2B" w:rsidRDefault="006B22F3" w:rsidP="006B22F3">
      <w:pPr>
        <w:jc w:val="center"/>
        <w:rPr>
          <w:szCs w:val="22"/>
          <w:lang w:val="en-CA"/>
        </w:rPr>
      </w:pPr>
      <w:r w:rsidRPr="00E72E2B">
        <w:rPr>
          <w:szCs w:val="22"/>
          <w:lang w:val="en-CA"/>
        </w:rPr>
        <w:t>predLumaVal = c0C + c1N + c2S + c3E + c4W + c5P + c6B</w:t>
      </w:r>
    </w:p>
    <w:p w14:paraId="13C146AC" w14:textId="77777777" w:rsidR="006B22F3" w:rsidRPr="00E72E2B" w:rsidRDefault="006B22F3" w:rsidP="006B22F3">
      <w:pPr>
        <w:jc w:val="left"/>
        <w:rPr>
          <w:sz w:val="20"/>
          <w:szCs w:val="22"/>
          <w:lang w:val="en-CA"/>
        </w:rPr>
      </w:pPr>
      <w:r w:rsidRPr="00E72E2B">
        <w:rPr>
          <w:szCs w:val="22"/>
          <w:lang w:val="en-CA"/>
        </w:rPr>
        <w:t>The nonlinear term P is represented as power of two of the center sample C and scaled to the sample value range of the content:</w:t>
      </w:r>
    </w:p>
    <w:p w14:paraId="78C0F3F2" w14:textId="77777777" w:rsidR="006B22F3" w:rsidRPr="00E72E2B" w:rsidRDefault="006B22F3" w:rsidP="006B22F3">
      <w:pPr>
        <w:jc w:val="left"/>
        <w:rPr>
          <w:szCs w:val="22"/>
          <w:lang w:val="en-CA"/>
        </w:rPr>
      </w:pPr>
      <w:r w:rsidRPr="00E72E2B">
        <w:rPr>
          <w:szCs w:val="22"/>
          <w:lang w:val="en-CA"/>
        </w:rPr>
        <w:tab/>
        <w:t>P = ( C*C + midVal ) &gt;&gt; bitDepth</w:t>
      </w:r>
    </w:p>
    <w:p w14:paraId="1D5B8559" w14:textId="77777777" w:rsidR="006B22F3" w:rsidRPr="00E72E2B" w:rsidRDefault="006B22F3" w:rsidP="006B22F3">
      <w:pPr>
        <w:jc w:val="left"/>
        <w:rPr>
          <w:szCs w:val="22"/>
          <w:lang w:val="en-CA"/>
        </w:rPr>
      </w:pPr>
      <w:r w:rsidRPr="00E72E2B">
        <w:rPr>
          <w:szCs w:val="22"/>
          <w:lang w:val="en-CA"/>
        </w:rPr>
        <w:t>The bias term B represents a scalar offset between the input and output and is set to middle luma value (512 for 10-bit content).</w:t>
      </w:r>
    </w:p>
    <w:p w14:paraId="6D2A09D6" w14:textId="7C70A6CD" w:rsidR="008D5274" w:rsidRDefault="006B22F3" w:rsidP="00F17E14">
      <w:pPr>
        <w:rPr>
          <w:szCs w:val="22"/>
          <w:lang w:val="en-CA"/>
        </w:rPr>
      </w:pPr>
      <w:r w:rsidRPr="00E72E2B">
        <w:rPr>
          <w:szCs w:val="22"/>
          <w:lang w:val="en-CA"/>
        </w:rPr>
        <w:t>This filtered mode is used as an additional mode for non-merge IBC blocks, and it is not used together with IBC-LIC, IBC-CIIP or RR-IBC. For IBC merge modes, this filtering mode is inherited when merge mode list is constructed.</w:t>
      </w:r>
      <w:r w:rsidR="00720425">
        <w:rPr>
          <w:szCs w:val="22"/>
          <w:lang w:val="en-CA"/>
        </w:rPr>
        <w:t xml:space="preserve"> </w:t>
      </w:r>
      <w:r w:rsidR="00E17EA3">
        <w:rPr>
          <w:szCs w:val="22"/>
          <w:lang w:val="en-CA"/>
        </w:rPr>
        <w:t xml:space="preserve">The mode flag is signalled </w:t>
      </w:r>
      <w:r w:rsidR="00E17EA3" w:rsidRPr="00E85309">
        <w:rPr>
          <w:szCs w:val="22"/>
          <w:lang w:val="en-CA"/>
        </w:rPr>
        <w:t xml:space="preserve">before </w:t>
      </w:r>
      <w:r w:rsidR="00E17EA3">
        <w:rPr>
          <w:szCs w:val="22"/>
          <w:lang w:val="en-CA"/>
        </w:rPr>
        <w:t xml:space="preserve">the </w:t>
      </w:r>
      <w:r w:rsidR="00E17EA3" w:rsidRPr="00E85309">
        <w:rPr>
          <w:szCs w:val="22"/>
          <w:lang w:val="en-CA"/>
        </w:rPr>
        <w:t>IBC-LIC flag</w:t>
      </w:r>
      <w:r w:rsidR="00E17EA3">
        <w:rPr>
          <w:szCs w:val="22"/>
          <w:lang w:val="en-CA"/>
        </w:rPr>
        <w:t>.</w:t>
      </w:r>
    </w:p>
    <w:p w14:paraId="40579847" w14:textId="77777777" w:rsidR="002C2626" w:rsidRPr="002C2626" w:rsidRDefault="002C2626" w:rsidP="00401C8D">
      <w:pPr>
        <w:pStyle w:val="Heading4"/>
        <w:rPr>
          <w:lang w:val="en-CA"/>
        </w:rPr>
      </w:pPr>
      <w:r w:rsidRPr="002C2626">
        <w:rPr>
          <w:rFonts w:hint="eastAsia"/>
          <w:lang w:val="en-CA"/>
        </w:rPr>
        <w:t>B</w:t>
      </w:r>
      <w:r w:rsidRPr="002C2626">
        <w:rPr>
          <w:lang w:val="en-CA"/>
        </w:rPr>
        <w:t>VD prediction</w:t>
      </w:r>
    </w:p>
    <w:p w14:paraId="7B79BE3F" w14:textId="77777777" w:rsidR="002C2626" w:rsidRDefault="002C2626" w:rsidP="002C2626">
      <w:pPr>
        <w:spacing w:after="240"/>
        <w:rPr>
          <w:lang w:val="en-CA"/>
        </w:rPr>
      </w:pPr>
      <w:r>
        <w:rPr>
          <w:rFonts w:hint="eastAsia"/>
          <w:lang w:val="en-CA"/>
        </w:rPr>
        <w:t>S</w:t>
      </w:r>
      <w:r>
        <w:rPr>
          <w:lang w:val="en-CA"/>
        </w:rPr>
        <w:t xml:space="preserve">imilar to MVD prediction, possible BVD sign combinations of IBC mode are sorted according to the template matching cost. Moreover, the first 4 most signification suffix bins </w:t>
      </w:r>
      <w:r>
        <w:rPr>
          <w:rFonts w:eastAsia="PMingLiU"/>
          <w:lang w:val="en-CA" w:eastAsia="zh-TW"/>
        </w:rPr>
        <w:t>of exponential Golomb code used to represent BVD magnitudes</w:t>
      </w:r>
      <w:r>
        <w:rPr>
          <w:lang w:val="en-CA"/>
        </w:rPr>
        <w:t xml:space="preserve"> is also sorted according to the TM cost. An example is shown in </w:t>
      </w:r>
      <w:r>
        <w:rPr>
          <w:lang w:val="en-CA"/>
        </w:rPr>
        <w:fldChar w:fldCharType="begin"/>
      </w:r>
      <w:r>
        <w:rPr>
          <w:lang w:val="en-CA"/>
        </w:rPr>
        <w:instrText xml:space="preserve"> REF _Ref130337679 \h </w:instrText>
      </w:r>
      <w:r>
        <w:rPr>
          <w:lang w:val="en-CA"/>
        </w:rPr>
      </w:r>
      <w:r>
        <w:rPr>
          <w:lang w:val="en-CA"/>
        </w:rPr>
        <w:fldChar w:fldCharType="separate"/>
      </w:r>
      <w:r>
        <w:t xml:space="preserve">Figure </w:t>
      </w:r>
      <w:r>
        <w:rPr>
          <w:noProof/>
        </w:rPr>
        <w:t>52</w:t>
      </w:r>
      <w:r>
        <w:rPr>
          <w:lang w:val="en-CA"/>
        </w:rPr>
        <w:fldChar w:fldCharType="end"/>
      </w:r>
      <w:r>
        <w:rPr>
          <w:lang w:val="en-CA"/>
        </w:rPr>
        <w:t>. T</w:t>
      </w:r>
      <w:r w:rsidRPr="007A5685">
        <w:rPr>
          <w:lang w:val="en-CA"/>
        </w:rPr>
        <w:t>emplate matching operation is used to determine a BVD candidate with the best cost and indicate in the bitstream whether the best candidate is predicted correctly or not.</w:t>
      </w:r>
    </w:p>
    <w:p w14:paraId="08846AA8" w14:textId="77777777" w:rsidR="002C2626" w:rsidRDefault="002C2626" w:rsidP="002C2626">
      <w:pPr>
        <w:spacing w:after="240"/>
        <w:jc w:val="center"/>
        <w:rPr>
          <w:lang w:val="en-CA"/>
        </w:rPr>
      </w:pPr>
      <w:r w:rsidRPr="002A6105">
        <w:rPr>
          <w:noProof/>
        </w:rPr>
        <w:drawing>
          <wp:inline distT="0" distB="0" distL="0" distR="0" wp14:anchorId="1D453EF5" wp14:editId="048CEF49">
            <wp:extent cx="4824694" cy="2293276"/>
            <wp:effectExtent l="0" t="0" r="0" b="0"/>
            <wp:docPr id="75233192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833504" cy="2297464"/>
                    </a:xfrm>
                    <a:prstGeom prst="rect">
                      <a:avLst/>
                    </a:prstGeom>
                    <a:noFill/>
                    <a:ln>
                      <a:noFill/>
                    </a:ln>
                  </pic:spPr>
                </pic:pic>
              </a:graphicData>
            </a:graphic>
          </wp:inline>
        </w:drawing>
      </w:r>
    </w:p>
    <w:p w14:paraId="08BC0EB2" w14:textId="0B4CFDE2" w:rsidR="002C2626" w:rsidRPr="00F17E14" w:rsidRDefault="002C2626" w:rsidP="00401C8D">
      <w:pPr>
        <w:pStyle w:val="Caption"/>
      </w:pPr>
      <w:bookmarkStart w:id="178" w:name="_Ref130337679"/>
      <w:r>
        <w:t xml:space="preserve">Figure </w:t>
      </w:r>
      <w:r>
        <w:fldChar w:fldCharType="begin"/>
      </w:r>
      <w:r>
        <w:instrText xml:space="preserve"> SEQ Figure \* ARABIC </w:instrText>
      </w:r>
      <w:r>
        <w:fldChar w:fldCharType="separate"/>
      </w:r>
      <w:r w:rsidR="00EC34BD">
        <w:rPr>
          <w:noProof/>
        </w:rPr>
        <w:t>53</w:t>
      </w:r>
      <w:r>
        <w:rPr>
          <w:noProof/>
        </w:rPr>
        <w:fldChar w:fldCharType="end"/>
      </w:r>
      <w:bookmarkEnd w:id="178"/>
      <w:r>
        <w:t>. Prediction of BVD.</w:t>
      </w:r>
    </w:p>
    <w:p w14:paraId="149CD263" w14:textId="77777777" w:rsidR="002C2626" w:rsidRPr="002C2626" w:rsidRDefault="002C2626" w:rsidP="00401C8D">
      <w:pPr>
        <w:pStyle w:val="Heading4"/>
        <w:rPr>
          <w:lang w:val="en-CA"/>
        </w:rPr>
      </w:pPr>
      <w:r w:rsidRPr="002C2626">
        <w:rPr>
          <w:lang w:val="en-CA"/>
        </w:rPr>
        <w:t>Reconstruction-Reordered IBC (RR-IBC)</w:t>
      </w:r>
    </w:p>
    <w:p w14:paraId="5F3FE4AC" w14:textId="77777777" w:rsidR="002C2626" w:rsidRPr="00B70C39" w:rsidRDefault="002C2626" w:rsidP="002C2626">
      <w:pPr>
        <w:rPr>
          <w:rFonts w:eastAsiaTheme="minorEastAsia"/>
          <w:lang w:val="en-CA" w:eastAsia="zh-CN"/>
        </w:rPr>
      </w:pPr>
      <w:r>
        <w:rPr>
          <w:rFonts w:eastAsia="Times New Roman"/>
          <w:lang w:val="en-CA"/>
        </w:rPr>
        <w:t>A</w:t>
      </w:r>
      <w:r w:rsidRPr="00B0401D">
        <w:rPr>
          <w:rFonts w:eastAsia="Times New Roman"/>
          <w:lang w:val="en-CA"/>
        </w:rPr>
        <w:t xml:space="preserve"> </w:t>
      </w:r>
      <w:r>
        <w:rPr>
          <w:lang w:val="en-CA"/>
        </w:rPr>
        <w:t xml:space="preserve">Reconstruction-Reordered </w:t>
      </w:r>
      <w:r>
        <w:rPr>
          <w:rFonts w:eastAsia="Times New Roman"/>
          <w:lang w:val="en-CA"/>
        </w:rPr>
        <w:t>IBC</w:t>
      </w:r>
      <w:r w:rsidRPr="00B0401D">
        <w:rPr>
          <w:rFonts w:eastAsia="Times New Roman"/>
          <w:lang w:val="en-CA"/>
        </w:rPr>
        <w:t xml:space="preserve"> </w:t>
      </w:r>
      <w:r>
        <w:rPr>
          <w:rFonts w:eastAsia="Times New Roman"/>
          <w:lang w:val="en-CA"/>
        </w:rPr>
        <w:t xml:space="preserve">(RR-IBC) </w:t>
      </w:r>
      <w:r w:rsidRPr="00B0401D">
        <w:rPr>
          <w:rFonts w:eastAsia="Times New Roman"/>
          <w:lang w:val="en-CA"/>
        </w:rPr>
        <w:t>mode is</w:t>
      </w:r>
      <w:r>
        <w:rPr>
          <w:rFonts w:eastAsia="Times New Roman"/>
          <w:lang w:val="en-CA"/>
        </w:rPr>
        <w:t xml:space="preserve"> allowed for IBC coded blocks</w:t>
      </w:r>
      <w:r w:rsidRPr="00B0401D">
        <w:rPr>
          <w:rFonts w:eastAsia="Times New Roman"/>
          <w:lang w:val="en-CA"/>
        </w:rPr>
        <w:t xml:space="preserve">. When </w:t>
      </w:r>
      <w:r>
        <w:rPr>
          <w:rFonts w:eastAsia="Times New Roman"/>
          <w:lang w:val="en-CA"/>
        </w:rPr>
        <w:t>RR-IBC</w:t>
      </w:r>
      <w:r w:rsidRPr="00B0401D">
        <w:rPr>
          <w:rFonts w:eastAsia="Times New Roman"/>
          <w:lang w:val="en-CA"/>
        </w:rPr>
        <w:t xml:space="preserve"> is applied, the samples in </w:t>
      </w:r>
      <w:r>
        <w:rPr>
          <w:rFonts w:eastAsia="Times New Roman"/>
          <w:lang w:val="en-CA"/>
        </w:rPr>
        <w:t>a</w:t>
      </w:r>
      <w:r w:rsidRPr="00B0401D">
        <w:rPr>
          <w:rFonts w:eastAsia="Times New Roman"/>
          <w:lang w:val="en-CA"/>
        </w:rPr>
        <w:t xml:space="preserve"> reconstruction block are flipped according to </w:t>
      </w:r>
      <w:r>
        <w:rPr>
          <w:rFonts w:eastAsia="Times New Roman"/>
          <w:lang w:val="en-CA"/>
        </w:rPr>
        <w:t>a</w:t>
      </w:r>
      <w:r w:rsidRPr="00B0401D">
        <w:rPr>
          <w:rFonts w:eastAsia="Times New Roman"/>
          <w:lang w:val="en-CA"/>
        </w:rPr>
        <w:t xml:space="preserve"> flip type </w:t>
      </w:r>
      <w:r>
        <w:rPr>
          <w:rFonts w:eastAsia="Times New Roman"/>
          <w:lang w:val="en-CA"/>
        </w:rPr>
        <w:t>of</w:t>
      </w:r>
      <w:r w:rsidRPr="00B0401D">
        <w:rPr>
          <w:rFonts w:eastAsia="Times New Roman"/>
          <w:lang w:val="en-CA"/>
        </w:rPr>
        <w:t xml:space="preserve"> the current block. At the encoder side, the original block is flipped </w:t>
      </w:r>
      <w:r>
        <w:rPr>
          <w:rFonts w:eastAsia="Times New Roman"/>
          <w:lang w:val="en-CA"/>
        </w:rPr>
        <w:t>before</w:t>
      </w:r>
      <w:r w:rsidRPr="00B0401D">
        <w:rPr>
          <w:rFonts w:eastAsia="Times New Roman"/>
          <w:lang w:val="en-CA"/>
        </w:rPr>
        <w:t xml:space="preserve"> motion search and residual calculation, while the prediction block is derived without flip</w:t>
      </w:r>
      <w:r>
        <w:rPr>
          <w:rFonts w:eastAsia="Times New Roman"/>
          <w:lang w:val="en-CA"/>
        </w:rPr>
        <w:t>ping</w:t>
      </w:r>
      <w:r w:rsidRPr="00B0401D">
        <w:rPr>
          <w:rFonts w:eastAsia="Times New Roman"/>
          <w:lang w:val="en-CA"/>
        </w:rPr>
        <w:t xml:space="preserve">. </w:t>
      </w:r>
      <w:r>
        <w:rPr>
          <w:rFonts w:eastAsia="Times New Roman"/>
          <w:lang w:val="en-CA"/>
        </w:rPr>
        <w:t>At the decoder side, the</w:t>
      </w:r>
      <w:r w:rsidRPr="00B0401D">
        <w:rPr>
          <w:rFonts w:eastAsia="Times New Roman"/>
          <w:lang w:val="en-CA"/>
        </w:rPr>
        <w:t xml:space="preserve"> reconstruction block is flipped back to </w:t>
      </w:r>
      <w:r>
        <w:rPr>
          <w:rFonts w:eastAsia="Times New Roman"/>
          <w:lang w:val="en-CA"/>
        </w:rPr>
        <w:t>restore</w:t>
      </w:r>
      <w:r w:rsidRPr="00B0401D">
        <w:rPr>
          <w:rFonts w:eastAsia="Times New Roman"/>
          <w:lang w:val="en-CA"/>
        </w:rPr>
        <w:t xml:space="preserve"> the original block.</w:t>
      </w:r>
    </w:p>
    <w:p w14:paraId="313489FB" w14:textId="77777777" w:rsidR="002C2626" w:rsidRPr="00B0401D" w:rsidRDefault="002C2626" w:rsidP="002C2626">
      <w:pPr>
        <w:rPr>
          <w:rFonts w:eastAsia="Times New Roman"/>
          <w:lang w:val="en-CA"/>
        </w:rPr>
      </w:pPr>
      <w:r w:rsidRPr="00B0401D">
        <w:rPr>
          <w:rFonts w:eastAsia="Times New Roman"/>
          <w:lang w:val="en-CA"/>
        </w:rPr>
        <w:t xml:space="preserve">Two </w:t>
      </w:r>
      <w:r w:rsidRPr="00B0401D">
        <w:rPr>
          <w:rFonts w:eastAsia="Times New Roman" w:hint="eastAsia"/>
          <w:lang w:val="en-CA"/>
        </w:rPr>
        <w:t>flip</w:t>
      </w:r>
      <w:r w:rsidRPr="00B0401D">
        <w:rPr>
          <w:rFonts w:eastAsia="Times New Roman"/>
          <w:lang w:val="en-CA"/>
        </w:rPr>
        <w:t xml:space="preserve"> methods, horizontal flip and vertical flip, are supported for </w:t>
      </w:r>
      <w:r>
        <w:rPr>
          <w:rFonts w:eastAsia="Times New Roman"/>
          <w:lang w:val="en-CA"/>
        </w:rPr>
        <w:t>RR-</w:t>
      </w:r>
      <w:r w:rsidRPr="00B0401D">
        <w:rPr>
          <w:rFonts w:eastAsia="Times New Roman"/>
          <w:lang w:val="en-CA"/>
        </w:rPr>
        <w:t>IBC coded blocks. A syntax flag is firstly signalled for an IBC AMVP coded block, indicating whether the reconstruction is flipped, and if it is flipped, another flag is further signaled specifying the flip type. For IBC merge, the flip type is inherited from neighbo</w:t>
      </w:r>
      <w:r>
        <w:rPr>
          <w:rFonts w:eastAsia="Times New Roman"/>
          <w:lang w:val="en-CA"/>
        </w:rPr>
        <w:t>u</w:t>
      </w:r>
      <w:r w:rsidRPr="00B0401D">
        <w:rPr>
          <w:rFonts w:eastAsia="Times New Roman"/>
          <w:lang w:val="en-CA"/>
        </w:rPr>
        <w:t>r</w:t>
      </w:r>
      <w:r>
        <w:rPr>
          <w:rFonts w:eastAsia="Times New Roman"/>
          <w:lang w:val="en-CA"/>
        </w:rPr>
        <w:t>ing</w:t>
      </w:r>
      <w:r w:rsidRPr="00B0401D">
        <w:rPr>
          <w:rFonts w:eastAsia="Times New Roman"/>
          <w:lang w:val="en-CA"/>
        </w:rPr>
        <w:t xml:space="preserve"> blocks, without syntax signalling. Considering the horizontal or vertical symmetry, the current block and the reference block are normally aligned horizontally or vertically. Therefore, when a horizontal flip is applied, the </w:t>
      </w:r>
      <w:r>
        <w:rPr>
          <w:rFonts w:eastAsia="Times New Roman"/>
          <w:lang w:val="en-CA"/>
        </w:rPr>
        <w:t>vertical</w:t>
      </w:r>
      <w:r w:rsidRPr="00B0401D">
        <w:rPr>
          <w:rFonts w:eastAsia="Times New Roman"/>
          <w:lang w:val="en-CA"/>
        </w:rPr>
        <w:t xml:space="preserve"> component of the BV is not signaled and inferred to be equal to 0. Similarly, the </w:t>
      </w:r>
      <w:r>
        <w:rPr>
          <w:rFonts w:eastAsia="Times New Roman"/>
          <w:lang w:val="en-CA"/>
        </w:rPr>
        <w:t>horizontal</w:t>
      </w:r>
      <w:r w:rsidRPr="00B0401D">
        <w:rPr>
          <w:rFonts w:eastAsia="Times New Roman"/>
          <w:lang w:val="en-CA"/>
        </w:rPr>
        <w:t xml:space="preserve"> component of the BV is not signaled and inferred to be equal to 0 when a vertical flip is applied. </w:t>
      </w:r>
    </w:p>
    <w:p w14:paraId="479E2073" w14:textId="77777777" w:rsidR="002C2626" w:rsidRDefault="002C2626" w:rsidP="002C2626">
      <w:pPr>
        <w:rPr>
          <w:rFonts w:eastAsia="Malgun Gothic"/>
          <w:szCs w:val="22"/>
          <w:lang w:eastAsia="ko-KR"/>
        </w:rPr>
      </w:pPr>
      <w:r w:rsidRPr="00B0401D">
        <w:rPr>
          <w:rFonts w:eastAsia="Times New Roman"/>
          <w:lang w:val="en-CA"/>
        </w:rPr>
        <w:t>To better utilize the symmetry property, a flip</w:t>
      </w:r>
      <w:r>
        <w:rPr>
          <w:rFonts w:eastAsia="Times New Roman"/>
          <w:lang w:val="en-CA"/>
        </w:rPr>
        <w:t>-</w:t>
      </w:r>
      <w:r w:rsidRPr="00B70C39">
        <w:rPr>
          <w:rFonts w:eastAsia="Times New Roman"/>
          <w:lang w:val="en-CA"/>
        </w:rPr>
        <w:t>aware BV adjustment approach is applied to refine the block vector candidate. For example, as shown in</w:t>
      </w:r>
      <w:r>
        <w:rPr>
          <w:rFonts w:eastAsia="Times New Roman"/>
          <w:lang w:val="en-CA"/>
        </w:rPr>
        <w:t xml:space="preserve"> </w:t>
      </w:r>
      <w:r>
        <w:rPr>
          <w:rFonts w:eastAsia="Times New Roman"/>
          <w:lang w:val="en-CA"/>
        </w:rPr>
        <w:fldChar w:fldCharType="begin"/>
      </w:r>
      <w:r>
        <w:rPr>
          <w:rFonts w:eastAsia="Times New Roman"/>
          <w:lang w:val="en-CA"/>
        </w:rPr>
        <w:instrText xml:space="preserve"> REF _Ref112671412 \h </w:instrText>
      </w:r>
      <w:r>
        <w:rPr>
          <w:rFonts w:eastAsia="Times New Roman"/>
          <w:lang w:val="en-CA"/>
        </w:rPr>
      </w:r>
      <w:r>
        <w:rPr>
          <w:rFonts w:eastAsia="Times New Roman"/>
          <w:lang w:val="en-CA"/>
        </w:rPr>
        <w:fldChar w:fldCharType="separate"/>
      </w:r>
      <w:r>
        <w:t xml:space="preserve">Figure </w:t>
      </w:r>
      <w:r>
        <w:rPr>
          <w:noProof/>
        </w:rPr>
        <w:t>55</w:t>
      </w:r>
      <w:r>
        <w:rPr>
          <w:rFonts w:eastAsia="Times New Roman"/>
          <w:lang w:val="en-CA"/>
        </w:rPr>
        <w:fldChar w:fldCharType="end"/>
      </w:r>
      <w:r w:rsidRPr="00B70C39">
        <w:rPr>
          <w:szCs w:val="22"/>
          <w:lang w:val="en-CA"/>
        </w:rPr>
        <w:t xml:space="preserve">, </w:t>
      </w:r>
      <w:r w:rsidRPr="00B70C39">
        <w:rPr>
          <w:rFonts w:eastAsia="Malgun Gothic"/>
          <w:szCs w:val="22"/>
          <w:lang w:eastAsia="ko-KR"/>
        </w:rPr>
        <w:t>(</w:t>
      </w:r>
      <w:r w:rsidRPr="00B70C39">
        <w:rPr>
          <w:rFonts w:eastAsia="Malgun Gothic"/>
          <w:i/>
          <w:iCs/>
          <w:szCs w:val="22"/>
          <w:lang w:eastAsia="ko-KR"/>
        </w:rPr>
        <w:t>x</w:t>
      </w:r>
      <w:r w:rsidRPr="00B70C39">
        <w:rPr>
          <w:rFonts w:eastAsia="Malgun Gothic"/>
          <w:i/>
          <w:iCs/>
          <w:szCs w:val="22"/>
          <w:vertAlign w:val="subscript"/>
          <w:lang w:eastAsia="ko-KR"/>
        </w:rPr>
        <w:t>nbr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nbr</w:t>
      </w:r>
      <w:r w:rsidRPr="005107B0">
        <w:rPr>
          <w:rFonts w:eastAsia="Malgun Gothic"/>
          <w:szCs w:val="22"/>
          <w:lang w:eastAsia="ko-KR"/>
        </w:rPr>
        <w:t>) and (</w:t>
      </w:r>
      <w:r w:rsidRPr="00B70C39">
        <w:rPr>
          <w:rFonts w:eastAsia="Malgun Gothic"/>
          <w:i/>
          <w:iCs/>
          <w:szCs w:val="22"/>
          <w:lang w:eastAsia="ko-KR"/>
        </w:rPr>
        <w:t>x</w:t>
      </w:r>
      <w:r w:rsidRPr="00B70C39">
        <w:rPr>
          <w:rFonts w:eastAsia="Malgun Gothic"/>
          <w:i/>
          <w:iCs/>
          <w:szCs w:val="22"/>
          <w:vertAlign w:val="subscript"/>
          <w:lang w:eastAsia="ko-KR"/>
        </w:rPr>
        <w:t>cur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cur</w:t>
      </w:r>
      <w:r w:rsidRPr="005107B0">
        <w:rPr>
          <w:rFonts w:eastAsia="Malgun Gothic"/>
          <w:szCs w:val="22"/>
          <w:lang w:eastAsia="ko-KR"/>
        </w:rPr>
        <w:t xml:space="preserve">) represent the coordinates of </w:t>
      </w:r>
      <w:r w:rsidRPr="00255922">
        <w:rPr>
          <w:rFonts w:eastAsia="Malgun Gothic"/>
          <w:szCs w:val="22"/>
          <w:lang w:eastAsia="ko-KR"/>
        </w:rPr>
        <w:t xml:space="preserve">the </w:t>
      </w:r>
      <w:r w:rsidRPr="00B70C39">
        <w:rPr>
          <w:rFonts w:eastAsia="Malgun Gothic"/>
          <w:szCs w:val="22"/>
          <w:lang w:eastAsia="ko-KR"/>
        </w:rPr>
        <w:t>center sample of the neighbouring block and the current block, respectively,</w:t>
      </w:r>
      <w:r w:rsidRPr="00B70C39">
        <w:rPr>
          <w:rFonts w:eastAsia="Malgun Gothic"/>
          <w:szCs w:val="22"/>
          <w:lang w:val="x-none" w:eastAsia="ko-KR"/>
        </w:rPr>
        <w:t xml:space="preserve"> </w:t>
      </w:r>
      <w:r w:rsidRPr="00B70C39">
        <w:rPr>
          <w:rFonts w:eastAsia="Malgun Gothic"/>
          <w:i/>
          <w:iCs/>
          <w:szCs w:val="22"/>
          <w:lang w:eastAsia="ko-KR"/>
        </w:rPr>
        <w:t>BV</w:t>
      </w:r>
      <w:r w:rsidRPr="00B70C39">
        <w:rPr>
          <w:rFonts w:eastAsiaTheme="minorEastAsia"/>
          <w:i/>
          <w:iCs/>
          <w:szCs w:val="22"/>
          <w:vertAlign w:val="superscript"/>
          <w:lang w:eastAsia="zh-CN"/>
        </w:rPr>
        <w:t>nbr</w:t>
      </w:r>
      <w:r w:rsidRPr="005107B0">
        <w:rPr>
          <w:rFonts w:eastAsia="Malgun Gothic"/>
          <w:szCs w:val="22"/>
          <w:lang w:val="x-none" w:eastAsia="ko-KR"/>
        </w:rPr>
        <w:t xml:space="preserve"> </w:t>
      </w:r>
      <w:r w:rsidRPr="00255922">
        <w:rPr>
          <w:rFonts w:eastAsia="Malgun Gothic"/>
          <w:szCs w:val="22"/>
          <w:lang w:eastAsia="ko-KR"/>
        </w:rPr>
        <w:t xml:space="preserve">and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w:t>
      </w:r>
      <w:r w:rsidRPr="00B70C39">
        <w:rPr>
          <w:rFonts w:eastAsia="Malgun Gothic"/>
          <w:szCs w:val="22"/>
          <w:lang w:val="x-none" w:eastAsia="ko-KR"/>
        </w:rPr>
        <w:t xml:space="preserve">denotes the </w:t>
      </w:r>
      <w:r w:rsidRPr="00B70C39">
        <w:rPr>
          <w:rFonts w:eastAsia="Malgun Gothic"/>
          <w:szCs w:val="22"/>
          <w:lang w:eastAsia="ko-KR"/>
        </w:rPr>
        <w:t xml:space="preserve">BV </w:t>
      </w:r>
      <w:r w:rsidRPr="00B70C39">
        <w:rPr>
          <w:rFonts w:eastAsia="Malgun Gothic"/>
          <w:szCs w:val="22"/>
          <w:lang w:val="x-none" w:eastAsia="ko-KR"/>
        </w:rPr>
        <w:t xml:space="preserve">of the </w:t>
      </w:r>
      <w:r w:rsidRPr="00B70C39">
        <w:rPr>
          <w:rFonts w:eastAsia="Malgun Gothic"/>
          <w:szCs w:val="22"/>
          <w:lang w:eastAsia="ko-KR"/>
        </w:rPr>
        <w:t xml:space="preserve">neighbouring </w:t>
      </w:r>
      <w:r w:rsidRPr="00B70C39">
        <w:rPr>
          <w:rFonts w:eastAsia="Malgun Gothic"/>
          <w:szCs w:val="22"/>
          <w:lang w:val="x-none" w:eastAsia="ko-KR"/>
        </w:rPr>
        <w:t>block</w:t>
      </w:r>
      <w:r w:rsidRPr="00B70C39">
        <w:rPr>
          <w:rFonts w:eastAsia="Malgun Gothic"/>
          <w:szCs w:val="22"/>
          <w:lang w:eastAsia="ko-KR"/>
        </w:rPr>
        <w:t xml:space="preserve"> and</w:t>
      </w:r>
      <w:r w:rsidRPr="00B70C39">
        <w:rPr>
          <w:rFonts w:eastAsia="Malgun Gothic"/>
          <w:szCs w:val="22"/>
          <w:lang w:val="x-none" w:eastAsia="ko-KR"/>
        </w:rPr>
        <w:t xml:space="preserve"> the current block</w:t>
      </w:r>
      <w:r w:rsidRPr="00B70C39">
        <w:rPr>
          <w:rFonts w:eastAsia="Malgun Gothic"/>
          <w:szCs w:val="22"/>
          <w:lang w:eastAsia="ko-KR"/>
        </w:rPr>
        <w:t xml:space="preserve">, respectively. Instead of directly inheriting the BV from </w:t>
      </w:r>
      <w:r>
        <w:rPr>
          <w:rFonts w:eastAsia="Malgun Gothic"/>
          <w:szCs w:val="22"/>
          <w:lang w:eastAsia="ko-KR"/>
        </w:rPr>
        <w:t xml:space="preserve">a </w:t>
      </w:r>
      <w:r w:rsidRPr="00B70C39">
        <w:rPr>
          <w:rFonts w:eastAsia="Malgun Gothic"/>
          <w:szCs w:val="22"/>
          <w:lang w:eastAsia="ko-KR"/>
        </w:rPr>
        <w:t xml:space="preserve">neighbouring block, the horizontal component of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is </w:t>
      </w:r>
      <w:r w:rsidRPr="00B70C39">
        <w:rPr>
          <w:rFonts w:eastAsia="Malgun Gothic"/>
          <w:szCs w:val="22"/>
          <w:lang w:eastAsia="ko-KR"/>
        </w:rPr>
        <w:t xml:space="preserve">calculated by adding a motion shift to the </w:t>
      </w:r>
      <w:r w:rsidRPr="00D55BE6">
        <w:rPr>
          <w:rFonts w:eastAsia="Malgun Gothic"/>
          <w:szCs w:val="22"/>
          <w:lang w:eastAsia="ko-KR"/>
        </w:rPr>
        <w:t xml:space="preserve">horizontal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lang w:eastAsia="ko-KR"/>
        </w:rPr>
        <w:t xml:space="preserve"> </w:t>
      </w:r>
      <w:r w:rsidRPr="00B70C39">
        <w:rPr>
          <w:rFonts w:eastAsia="Malgun Gothic"/>
          <w:szCs w:val="22"/>
          <w:lang w:eastAsia="ko-KR"/>
        </w:rPr>
        <w:t>(</w:t>
      </w:r>
      <w:r>
        <w:rPr>
          <w:rFonts w:eastAsia="Malgun Gothic"/>
          <w:szCs w:val="22"/>
          <w:lang w:eastAsia="ko-KR"/>
        </w:rPr>
        <w:t>denoted as</w:t>
      </w:r>
      <w:r w:rsidRPr="00B70C39">
        <w:rPr>
          <w:rFonts w:eastAsia="Malgun Gothic"/>
          <w:szCs w:val="22"/>
          <w:lang w:eastAsia="ko-KR"/>
        </w:rPr>
        <w:t xml:space="preserve"> </w:t>
      </w:r>
      <w:r w:rsidRPr="00B70C39">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vertAlign w:val="subscript"/>
          <w:lang w:eastAsia="ko-KR"/>
        </w:rPr>
        <w:t>h</w:t>
      </w:r>
      <w:r w:rsidRPr="00B70C39">
        <w:rPr>
          <w:rFonts w:eastAsia="Malgun Gothic"/>
          <w:szCs w:val="22"/>
          <w:lang w:eastAsia="ko-KR"/>
        </w:rPr>
        <w:t>)</w:t>
      </w:r>
      <w:r w:rsidRPr="00B70C39" w:rsidDel="00F85D81">
        <w:rPr>
          <w:rFonts w:eastAsia="Malgun Gothic"/>
          <w:szCs w:val="22"/>
          <w:lang w:eastAsia="ko-KR"/>
        </w:rPr>
        <w:t xml:space="preserve"> </w:t>
      </w:r>
      <w:r w:rsidRPr="00B70C39">
        <w:rPr>
          <w:rFonts w:eastAsiaTheme="minorEastAsia"/>
          <w:szCs w:val="22"/>
          <w:lang w:eastAsia="zh-CN"/>
        </w:rPr>
        <w:t xml:space="preserve">in case that the neighbouring block is coded with </w:t>
      </w:r>
      <w:r w:rsidRPr="00B70C39">
        <w:rPr>
          <w:rFonts w:eastAsia="Malgun Gothic"/>
          <w:szCs w:val="22"/>
          <w:lang w:eastAsia="ko-KR"/>
        </w:rPr>
        <w:t xml:space="preserve">a horizontal flip, i.e., </w:t>
      </w:r>
      <w:r w:rsidRPr="00B70C39">
        <w:rPr>
          <w:i/>
          <w:iCs/>
          <w:color w:val="000000"/>
          <w:szCs w:val="22"/>
        </w:rPr>
        <w:t>BV</w:t>
      </w:r>
      <w:r w:rsidRPr="005107B0">
        <w:rPr>
          <w:rFonts w:eastAsia="Malgun Gothic"/>
          <w:i/>
          <w:iCs/>
          <w:szCs w:val="22"/>
          <w:vertAlign w:val="superscript"/>
          <w:lang w:eastAsia="ko-KR"/>
        </w:rPr>
        <w:t>c</w:t>
      </w:r>
      <w:r w:rsidRPr="00255922">
        <w:rPr>
          <w:rFonts w:eastAsia="Malgun Gothic"/>
          <w:i/>
          <w:iCs/>
          <w:szCs w:val="22"/>
          <w:vertAlign w:val="superscript"/>
          <w:lang w:eastAsia="ko-KR"/>
        </w:rPr>
        <w:t>ur</w:t>
      </w:r>
      <w:r w:rsidRPr="00B70C39">
        <w:rPr>
          <w:i/>
          <w:iCs/>
          <w:color w:val="000000"/>
          <w:szCs w:val="22"/>
          <w:vertAlign w:val="subscript"/>
        </w:rPr>
        <w:t>h</w:t>
      </w:r>
      <w:r w:rsidRPr="00B70C39">
        <w:rPr>
          <w:color w:val="000000"/>
          <w:szCs w:val="22"/>
        </w:rPr>
        <w:t xml:space="preserve"> =2(</w:t>
      </w:r>
      <w:r w:rsidRPr="00B70C39">
        <w:rPr>
          <w:i/>
          <w:iCs/>
          <w:color w:val="000000"/>
          <w:szCs w:val="22"/>
        </w:rPr>
        <w:t>x</w:t>
      </w:r>
      <w:r w:rsidRPr="00B70C39">
        <w:rPr>
          <w:i/>
          <w:iCs/>
          <w:color w:val="000000"/>
          <w:szCs w:val="22"/>
          <w:vertAlign w:val="subscript"/>
        </w:rPr>
        <w:t>nbr</w:t>
      </w:r>
      <w:r w:rsidRPr="005107B0">
        <w:rPr>
          <w:color w:val="000000"/>
          <w:szCs w:val="22"/>
        </w:rPr>
        <w:t xml:space="preserve"> </w:t>
      </w:r>
      <w:r w:rsidRPr="00255922">
        <w:rPr>
          <w:color w:val="000000"/>
          <w:szCs w:val="22"/>
        </w:rPr>
        <w:t>-</w:t>
      </w:r>
      <w:r w:rsidRPr="00B70C39">
        <w:rPr>
          <w:i/>
          <w:iCs/>
          <w:color w:val="000000"/>
          <w:szCs w:val="22"/>
        </w:rPr>
        <w:t>x</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h</w:t>
      </w:r>
      <w:r w:rsidRPr="00B70C39" w:rsidDel="00F85D81">
        <w:rPr>
          <w:color w:val="000000"/>
          <w:szCs w:val="22"/>
        </w:rPr>
        <w:t xml:space="preserve"> </w:t>
      </w:r>
      <w:r w:rsidRPr="00B70C39">
        <w:rPr>
          <w:rFonts w:eastAsia="Malgun Gothic"/>
          <w:szCs w:val="22"/>
          <w:lang w:eastAsia="ko-KR"/>
        </w:rPr>
        <w:t xml:space="preserve">. Similarly, the vertical component of </w:t>
      </w:r>
      <w:r w:rsidRPr="00B70C39">
        <w:rPr>
          <w:rFonts w:eastAsia="Malgun Gothic"/>
          <w:i/>
          <w:iCs/>
          <w:szCs w:val="22"/>
          <w:lang w:eastAsia="ko-KR"/>
        </w:rPr>
        <w:t>BV</w:t>
      </w:r>
      <w:r w:rsidRPr="00B70C39">
        <w:rPr>
          <w:rFonts w:eastAsia="Malgun Gothic"/>
          <w:i/>
          <w:iCs/>
          <w:szCs w:val="22"/>
          <w:vertAlign w:val="superscript"/>
          <w:lang w:eastAsia="ko-KR"/>
        </w:rPr>
        <w:t>cur</w:t>
      </w:r>
      <w:r w:rsidRPr="00B70C39">
        <w:rPr>
          <w:rFonts w:eastAsia="Malgun Gothic"/>
          <w:szCs w:val="22"/>
          <w:lang w:eastAsia="ko-KR"/>
        </w:rPr>
        <w:t xml:space="preserve"> is calculated by adding a motion shift to the </w:t>
      </w:r>
      <w:r>
        <w:rPr>
          <w:rFonts w:eastAsia="Malgun Gothic"/>
          <w:szCs w:val="22"/>
          <w:lang w:eastAsia="ko-KR"/>
        </w:rPr>
        <w:t>vertical</w:t>
      </w:r>
      <w:r w:rsidRPr="00D55BE6">
        <w:rPr>
          <w:rFonts w:eastAsia="Malgun Gothic"/>
          <w:szCs w:val="22"/>
          <w:lang w:eastAsia="ko-KR"/>
        </w:rPr>
        <w:t xml:space="preserve">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D55BE6">
        <w:rPr>
          <w:rFonts w:eastAsia="Malgun Gothic"/>
          <w:i/>
          <w:iCs/>
          <w:szCs w:val="22"/>
          <w:lang w:eastAsia="ko-KR"/>
        </w:rPr>
        <w:t xml:space="preserve"> </w:t>
      </w:r>
      <w:r w:rsidRPr="00D55BE6">
        <w:rPr>
          <w:rFonts w:eastAsia="Malgun Gothic"/>
          <w:szCs w:val="22"/>
          <w:lang w:eastAsia="ko-KR"/>
        </w:rPr>
        <w:t>(</w:t>
      </w:r>
      <w:r>
        <w:rPr>
          <w:rFonts w:eastAsia="Malgun Gothic"/>
          <w:szCs w:val="22"/>
          <w:lang w:eastAsia="ko-KR"/>
        </w:rPr>
        <w:t>denoted as</w:t>
      </w:r>
      <w:r w:rsidRPr="00D55BE6">
        <w:rPr>
          <w:rFonts w:eastAsia="Malgun Gothic"/>
          <w:szCs w:val="22"/>
          <w:lang w:eastAsia="ko-KR"/>
        </w:rPr>
        <w:t xml:space="preserve"> </w:t>
      </w:r>
      <w:r w:rsidRPr="00B70C39">
        <w:rPr>
          <w:rFonts w:eastAsia="Malgun Gothic"/>
          <w:i/>
          <w:iCs/>
          <w:szCs w:val="22"/>
          <w:lang w:eastAsia="ko-KR"/>
        </w:rPr>
        <w:t>BV</w:t>
      </w:r>
      <w:r w:rsidRPr="00B70C39">
        <w:rPr>
          <w:rFonts w:eastAsia="Malgun Gothic"/>
          <w:i/>
          <w:iCs/>
          <w:szCs w:val="22"/>
          <w:vertAlign w:val="superscript"/>
          <w:lang w:eastAsia="ko-KR"/>
        </w:rPr>
        <w:t>nbr</w:t>
      </w:r>
      <w:r w:rsidRPr="00B70C39">
        <w:rPr>
          <w:rFonts w:eastAsia="Malgun Gothic"/>
          <w:i/>
          <w:iCs/>
          <w:szCs w:val="22"/>
          <w:vertAlign w:val="subscript"/>
          <w:lang w:eastAsia="ko-KR"/>
        </w:rPr>
        <w:t>v</w:t>
      </w:r>
      <w:r w:rsidRPr="00D55BE6">
        <w:rPr>
          <w:rFonts w:eastAsia="Malgun Gothic"/>
          <w:szCs w:val="22"/>
          <w:lang w:eastAsia="ko-KR"/>
        </w:rPr>
        <w:t>)</w:t>
      </w:r>
      <w:r>
        <w:rPr>
          <w:rFonts w:eastAsia="Malgun Gothic"/>
          <w:szCs w:val="22"/>
          <w:lang w:eastAsia="ko-KR"/>
        </w:rPr>
        <w:t xml:space="preserve"> </w:t>
      </w:r>
      <w:r w:rsidRPr="00B70C39">
        <w:rPr>
          <w:rFonts w:eastAsiaTheme="minorEastAsia"/>
          <w:szCs w:val="22"/>
          <w:lang w:eastAsia="zh-CN"/>
        </w:rPr>
        <w:t>in case that the neighbouring block is coded with</w:t>
      </w:r>
      <w:r w:rsidRPr="00B70C39">
        <w:rPr>
          <w:rFonts w:eastAsia="Malgun Gothic"/>
          <w:szCs w:val="22"/>
          <w:lang w:eastAsia="ko-KR"/>
        </w:rPr>
        <w:t xml:space="preserve"> a vertical flip, i.e., </w:t>
      </w:r>
      <w:r w:rsidRPr="00B70C39">
        <w:rPr>
          <w:i/>
          <w:iCs/>
          <w:color w:val="000000"/>
          <w:szCs w:val="22"/>
        </w:rPr>
        <w:t>BV</w:t>
      </w:r>
      <w:r w:rsidRPr="00B70C39">
        <w:rPr>
          <w:rFonts w:eastAsia="Malgun Gothic"/>
          <w:i/>
          <w:iCs/>
          <w:szCs w:val="22"/>
          <w:vertAlign w:val="superscript"/>
          <w:lang w:eastAsia="ko-KR"/>
        </w:rPr>
        <w:t>cur</w:t>
      </w:r>
      <w:r w:rsidRPr="00B70C39">
        <w:rPr>
          <w:i/>
          <w:iCs/>
          <w:color w:val="000000"/>
          <w:szCs w:val="22"/>
          <w:vertAlign w:val="subscript"/>
        </w:rPr>
        <w:t>v</w:t>
      </w:r>
      <w:r w:rsidRPr="00B70C39">
        <w:rPr>
          <w:color w:val="000000"/>
          <w:szCs w:val="22"/>
        </w:rPr>
        <w:t xml:space="preserve"> =2(</w:t>
      </w:r>
      <w:r w:rsidRPr="00B70C39">
        <w:rPr>
          <w:i/>
          <w:iCs/>
          <w:color w:val="000000"/>
          <w:szCs w:val="22"/>
        </w:rPr>
        <w:t>y</w:t>
      </w:r>
      <w:r w:rsidRPr="00B70C39">
        <w:rPr>
          <w:i/>
          <w:iCs/>
          <w:color w:val="000000"/>
          <w:szCs w:val="22"/>
          <w:vertAlign w:val="subscript"/>
        </w:rPr>
        <w:t>nbr</w:t>
      </w:r>
      <w:r w:rsidRPr="005107B0">
        <w:rPr>
          <w:color w:val="000000"/>
          <w:szCs w:val="22"/>
        </w:rPr>
        <w:t xml:space="preserve"> -</w:t>
      </w:r>
      <w:r w:rsidRPr="00255922">
        <w:rPr>
          <w:i/>
          <w:iCs/>
          <w:color w:val="000000"/>
          <w:szCs w:val="22"/>
        </w:rPr>
        <w:t>y</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v</w:t>
      </w:r>
      <w:r w:rsidRPr="00B70C39" w:rsidDel="00F85D81">
        <w:rPr>
          <w:color w:val="000000"/>
          <w:szCs w:val="22"/>
        </w:rPr>
        <w:t xml:space="preserve"> </w:t>
      </w:r>
      <w:r w:rsidRPr="00B70C39">
        <w:rPr>
          <w:rFonts w:eastAsia="Malgun Gothic"/>
          <w:szCs w:val="22"/>
          <w:lang w:eastAsia="ko-KR"/>
        </w:rPr>
        <w:t>.</w:t>
      </w:r>
    </w:p>
    <w:p w14:paraId="184FB372" w14:textId="77777777" w:rsidR="002C2626" w:rsidRDefault="002C2626" w:rsidP="002C2626">
      <w:pPr>
        <w:jc w:val="center"/>
        <w:rPr>
          <w:rFonts w:eastAsia="Malgun Gothic"/>
          <w:szCs w:val="22"/>
          <w:lang w:eastAsia="ko-KR"/>
        </w:rPr>
      </w:pPr>
      <w:r w:rsidRPr="00515F8F">
        <w:rPr>
          <w:noProof/>
          <w:sz w:val="20"/>
        </w:rPr>
        <w:drawing>
          <wp:inline distT="0" distB="0" distL="0" distR="0" wp14:anchorId="44558BFE" wp14:editId="20E86033">
            <wp:extent cx="2715169" cy="1965277"/>
            <wp:effectExtent l="0" t="0" r="0" b="0"/>
            <wp:docPr id="752331925" name="Picture 75233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25588" cy="1972818"/>
                    </a:xfrm>
                    <a:prstGeom prst="rect">
                      <a:avLst/>
                    </a:prstGeom>
                    <a:noFill/>
                    <a:ln>
                      <a:noFill/>
                    </a:ln>
                  </pic:spPr>
                </pic:pic>
              </a:graphicData>
            </a:graphic>
          </wp:inline>
        </w:drawing>
      </w:r>
    </w:p>
    <w:p w14:paraId="44A3E3D2" w14:textId="77777777" w:rsidR="002C2626" w:rsidRDefault="002C2626" w:rsidP="002C2626">
      <w:pPr>
        <w:jc w:val="center"/>
        <w:rPr>
          <w:rFonts w:eastAsia="Malgun Gothic"/>
          <w:szCs w:val="22"/>
          <w:lang w:eastAsia="ko-KR"/>
        </w:rPr>
      </w:pPr>
      <w:r>
        <w:rPr>
          <w:rFonts w:eastAsia="Malgun Gothic"/>
          <w:szCs w:val="22"/>
          <w:lang w:eastAsia="ko-KR"/>
        </w:rPr>
        <w:t>(a)</w:t>
      </w:r>
    </w:p>
    <w:p w14:paraId="5E67CD19" w14:textId="77777777" w:rsidR="002C2626" w:rsidRDefault="002C2626" w:rsidP="002C2626">
      <w:pPr>
        <w:jc w:val="center"/>
        <w:rPr>
          <w:rFonts w:eastAsia="Malgun Gothic"/>
          <w:szCs w:val="22"/>
          <w:lang w:eastAsia="ko-KR"/>
        </w:rPr>
      </w:pPr>
      <w:r w:rsidRPr="00515F8F">
        <w:rPr>
          <w:noProof/>
          <w:sz w:val="20"/>
        </w:rPr>
        <w:drawing>
          <wp:inline distT="0" distB="0" distL="0" distR="0" wp14:anchorId="0DBF3E9A" wp14:editId="7CD144A7">
            <wp:extent cx="2367887" cy="2153221"/>
            <wp:effectExtent l="0" t="0" r="0" b="0"/>
            <wp:docPr id="752331926" name="Picture 75233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79379" cy="2163671"/>
                    </a:xfrm>
                    <a:prstGeom prst="rect">
                      <a:avLst/>
                    </a:prstGeom>
                    <a:noFill/>
                    <a:ln>
                      <a:noFill/>
                    </a:ln>
                  </pic:spPr>
                </pic:pic>
              </a:graphicData>
            </a:graphic>
          </wp:inline>
        </w:drawing>
      </w:r>
    </w:p>
    <w:p w14:paraId="4F3421CE" w14:textId="77777777" w:rsidR="002C2626" w:rsidRDefault="002C2626" w:rsidP="002C2626">
      <w:pPr>
        <w:jc w:val="center"/>
        <w:rPr>
          <w:rFonts w:eastAsia="Malgun Gothic"/>
          <w:szCs w:val="22"/>
          <w:lang w:eastAsia="ko-KR"/>
        </w:rPr>
      </w:pPr>
      <w:r>
        <w:rPr>
          <w:rFonts w:eastAsia="Malgun Gothic"/>
          <w:szCs w:val="22"/>
          <w:lang w:eastAsia="ko-KR"/>
        </w:rPr>
        <w:t>(b)</w:t>
      </w:r>
    </w:p>
    <w:p w14:paraId="1E01C0FE" w14:textId="54613230" w:rsidR="002C2626" w:rsidRPr="00381088" w:rsidRDefault="002C2626" w:rsidP="002C2626">
      <w:pPr>
        <w:pStyle w:val="Caption"/>
        <w:rPr>
          <w:lang w:val="en-CA"/>
        </w:rPr>
      </w:pPr>
      <w:r>
        <w:t xml:space="preserve">Figure </w:t>
      </w:r>
      <w:r>
        <w:fldChar w:fldCharType="begin"/>
      </w:r>
      <w:r>
        <w:instrText xml:space="preserve"> SEQ Figure \* ARABIC </w:instrText>
      </w:r>
      <w:r>
        <w:fldChar w:fldCharType="separate"/>
      </w:r>
      <w:r w:rsidR="00EC34BD">
        <w:rPr>
          <w:noProof/>
        </w:rPr>
        <w:t>54</w:t>
      </w:r>
      <w:r>
        <w:rPr>
          <w:noProof/>
        </w:rPr>
        <w:fldChar w:fldCharType="end"/>
      </w:r>
      <w:r>
        <w:rPr>
          <w:rFonts w:asciiTheme="minorEastAsia" w:eastAsiaTheme="minorEastAsia" w:hAnsiTheme="minorEastAsia" w:hint="eastAsia"/>
          <w:lang w:val="en-CA" w:eastAsia="zh-CN"/>
        </w:rPr>
        <w:t>.</w:t>
      </w:r>
      <w:r>
        <w:rPr>
          <w:rFonts w:asciiTheme="minorEastAsia" w:eastAsiaTheme="minorEastAsia" w:hAnsiTheme="minorEastAsia"/>
          <w:lang w:val="en-CA" w:eastAsia="zh-CN"/>
        </w:rPr>
        <w:t xml:space="preserve"> </w:t>
      </w:r>
      <w:r w:rsidRPr="00515F8F">
        <w:rPr>
          <w:lang w:val="en-CA"/>
        </w:rPr>
        <w:t>Illustration of BV adjustment for (a) horizontal flip, and (b) vertical flip, respectively.</w:t>
      </w:r>
    </w:p>
    <w:p w14:paraId="0C4DCE70" w14:textId="77777777" w:rsidR="002C2626" w:rsidRDefault="002C2626" w:rsidP="00401C8D">
      <w:pPr>
        <w:pStyle w:val="Heading4"/>
        <w:numPr>
          <w:ilvl w:val="0"/>
          <w:numId w:val="0"/>
        </w:numPr>
        <w:ind w:left="864"/>
      </w:pPr>
    </w:p>
    <w:p w14:paraId="7DFDD3CA" w14:textId="6A2AF033" w:rsidR="00E1304F" w:rsidRDefault="00773B6C" w:rsidP="0070372E">
      <w:pPr>
        <w:pStyle w:val="Heading3"/>
      </w:pPr>
      <w:bookmarkStart w:id="179" w:name="_Toc180352350"/>
      <w:r>
        <w:t>MVD prediction</w:t>
      </w:r>
      <w:bookmarkEnd w:id="179"/>
    </w:p>
    <w:p w14:paraId="1E945600" w14:textId="0A68ACC5" w:rsidR="00773B6C" w:rsidRPr="00F72D71" w:rsidRDefault="00773B6C" w:rsidP="00773B6C">
      <w:pPr>
        <w:rPr>
          <w:lang w:val="en-CA"/>
        </w:rPr>
      </w:pPr>
      <w:r w:rsidRPr="00F72D71">
        <w:rPr>
          <w:lang w:val="en-CA"/>
        </w:rPr>
        <w:t>In this method, possible MVD sign combinations</w:t>
      </w:r>
      <w:r w:rsidR="00F503D4">
        <w:rPr>
          <w:lang w:val="en-CA"/>
        </w:rPr>
        <w:t xml:space="preserve"> and possible combinations of the first 6 most signification suffix bins of MVD magnitudes</w:t>
      </w:r>
      <w:r w:rsidRPr="00F72D71">
        <w:rPr>
          <w:lang w:val="en-CA"/>
        </w:rPr>
        <w:t xml:space="preserve"> are sorted according to the template matching cost and index corresponding to the true MVD sign</w:t>
      </w:r>
      <w:r w:rsidR="00F503D4">
        <w:rPr>
          <w:lang w:val="en-CA"/>
        </w:rPr>
        <w:t xml:space="preserve"> and MVD magnitudes</w:t>
      </w:r>
      <w:r w:rsidRPr="00F72D71">
        <w:rPr>
          <w:lang w:val="en-CA"/>
        </w:rPr>
        <w:t xml:space="preserve"> is derived and context coded. At decoder side, the MVD are derived as following:</w:t>
      </w:r>
    </w:p>
    <w:p w14:paraId="3BB4021C" w14:textId="77777777" w:rsidR="00773B6C" w:rsidRPr="00F72D71" w:rsidRDefault="00773B6C" w:rsidP="0070372E">
      <w:pPr>
        <w:numPr>
          <w:ilvl w:val="0"/>
          <w:numId w:val="13"/>
        </w:numPr>
        <w:textAlignment w:val="auto"/>
        <w:rPr>
          <w:lang w:val="en-CA"/>
        </w:rPr>
      </w:pPr>
      <w:r w:rsidRPr="00F72D71">
        <w:rPr>
          <w:lang w:val="en-CA"/>
        </w:rPr>
        <w:t>Parse the magnitude of MVD components</w:t>
      </w:r>
    </w:p>
    <w:p w14:paraId="03C1CA49" w14:textId="6CB8C06E" w:rsidR="00773B6C" w:rsidRPr="00F72D71" w:rsidRDefault="00773B6C" w:rsidP="0070372E">
      <w:pPr>
        <w:numPr>
          <w:ilvl w:val="0"/>
          <w:numId w:val="13"/>
        </w:numPr>
        <w:textAlignment w:val="auto"/>
        <w:rPr>
          <w:lang w:val="en-CA"/>
        </w:rPr>
      </w:pPr>
      <w:r w:rsidRPr="00F72D71">
        <w:rPr>
          <w:lang w:val="en-CA"/>
        </w:rPr>
        <w:t xml:space="preserve">Parse </w:t>
      </w:r>
      <w:r w:rsidR="00D01C10" w:rsidRPr="00F72D71">
        <w:rPr>
          <w:lang w:val="en-CA"/>
        </w:rPr>
        <w:t>context coded</w:t>
      </w:r>
      <w:r w:rsidRPr="00F72D71">
        <w:rPr>
          <w:lang w:val="en-CA"/>
        </w:rPr>
        <w:t xml:space="preserve"> MVD prediction index</w:t>
      </w:r>
    </w:p>
    <w:p w14:paraId="3C7A0B64" w14:textId="06BB2504" w:rsidR="00773B6C" w:rsidRPr="00F72D71" w:rsidRDefault="00773B6C" w:rsidP="0070372E">
      <w:pPr>
        <w:numPr>
          <w:ilvl w:val="0"/>
          <w:numId w:val="13"/>
        </w:numPr>
        <w:textAlignment w:val="auto"/>
        <w:rPr>
          <w:lang w:val="en-CA"/>
        </w:rPr>
      </w:pPr>
      <w:r w:rsidRPr="00F72D71">
        <w:rPr>
          <w:lang w:val="en-CA"/>
        </w:rPr>
        <w:t>Build MV candidates by creating combination between possible signs</w:t>
      </w:r>
      <w:r w:rsidR="00F503D4">
        <w:rPr>
          <w:lang w:val="en-CA"/>
        </w:rPr>
        <w:t xml:space="preserve"> and possible MVD magnitudes</w:t>
      </w:r>
      <w:r w:rsidRPr="00F72D71">
        <w:rPr>
          <w:lang w:val="en-CA"/>
        </w:rPr>
        <w:t xml:space="preserve"> and add it to the MV predictor</w:t>
      </w:r>
    </w:p>
    <w:p w14:paraId="3113D000" w14:textId="5487B10A" w:rsidR="00773B6C" w:rsidRPr="00F72D71" w:rsidRDefault="00773B6C" w:rsidP="0070372E">
      <w:pPr>
        <w:numPr>
          <w:ilvl w:val="0"/>
          <w:numId w:val="13"/>
        </w:numPr>
        <w:textAlignment w:val="auto"/>
        <w:rPr>
          <w:lang w:val="en-CA"/>
        </w:rPr>
      </w:pPr>
      <w:r w:rsidRPr="00F72D71">
        <w:rPr>
          <w:lang w:val="en-CA"/>
        </w:rPr>
        <w:t>Derive MVD prediction cost for each derived MV based on template matching cost and sort</w:t>
      </w:r>
    </w:p>
    <w:p w14:paraId="601F4D37" w14:textId="2EE43D8C" w:rsidR="00773B6C" w:rsidRPr="00F72D71" w:rsidRDefault="00773B6C" w:rsidP="0070372E">
      <w:pPr>
        <w:numPr>
          <w:ilvl w:val="0"/>
          <w:numId w:val="13"/>
        </w:numPr>
        <w:textAlignment w:val="auto"/>
        <w:rPr>
          <w:lang w:val="en-CA"/>
        </w:rPr>
      </w:pPr>
      <w:r w:rsidRPr="00F72D71">
        <w:rPr>
          <w:lang w:val="en-CA"/>
        </w:rPr>
        <w:t xml:space="preserve">Use </w:t>
      </w:r>
      <w:r w:rsidR="00F503D4">
        <w:rPr>
          <w:lang w:val="en-CA"/>
        </w:rPr>
        <w:t>the signaled</w:t>
      </w:r>
      <w:r w:rsidRPr="00F72D71">
        <w:rPr>
          <w:lang w:val="en-CA"/>
        </w:rPr>
        <w:t xml:space="preserve"> index to pick the true MVD</w:t>
      </w:r>
    </w:p>
    <w:p w14:paraId="19FCB0A2" w14:textId="0519FE74" w:rsidR="00773B6C" w:rsidRDefault="00773B6C" w:rsidP="00DA56A6">
      <w:pPr>
        <w:rPr>
          <w:lang w:val="en-CA"/>
        </w:rPr>
      </w:pPr>
      <w:r w:rsidRPr="00F72D71">
        <w:rPr>
          <w:lang w:val="en-CA"/>
        </w:rPr>
        <w:t>MVD prediction is applied to inter AMVP, affine AMVP, MMVD and affine MMVD modes.</w:t>
      </w:r>
      <w:r w:rsidR="00807DC6">
        <w:rPr>
          <w:lang w:val="en-CA"/>
        </w:rPr>
        <w:t xml:space="preserve"> Note, w</w:t>
      </w:r>
      <w:r w:rsidR="00807DC6" w:rsidRPr="00186D1B">
        <w:rPr>
          <w:lang w:val="en-CA"/>
        </w:rPr>
        <w:t>hen wrap around motion compensation is enabled</w:t>
      </w:r>
      <w:r w:rsidR="00807DC6">
        <w:rPr>
          <w:lang w:val="en-CA"/>
        </w:rPr>
        <w:t xml:space="preserve">, the MV candidate shall be clipped with </w:t>
      </w:r>
      <w:r w:rsidR="00807DC6">
        <w:rPr>
          <w:rFonts w:hint="eastAsia"/>
          <w:lang w:eastAsia="zh-CN"/>
        </w:rPr>
        <w:t>w</w:t>
      </w:r>
      <w:r w:rsidR="00807DC6">
        <w:rPr>
          <w:lang w:eastAsia="zh-CN"/>
        </w:rPr>
        <w:t>rap around offset taken into consideration</w:t>
      </w:r>
      <w:r w:rsidR="00807DC6">
        <w:rPr>
          <w:lang w:val="en-CA"/>
        </w:rPr>
        <w:t>.</w:t>
      </w:r>
    </w:p>
    <w:p w14:paraId="1F90637D" w14:textId="625CE5AA" w:rsidR="002A71B7" w:rsidRDefault="00547D59" w:rsidP="0070372E">
      <w:pPr>
        <w:pStyle w:val="Heading3"/>
        <w:rPr>
          <w:lang w:val="en-CA"/>
        </w:rPr>
      </w:pPr>
      <w:bookmarkStart w:id="180" w:name="_Toc180141951"/>
      <w:bookmarkStart w:id="181" w:name="_Toc180141952"/>
      <w:bookmarkStart w:id="182" w:name="_Toc180141953"/>
      <w:bookmarkStart w:id="183" w:name="_Toc180141954"/>
      <w:bookmarkStart w:id="184" w:name="_Toc180352352"/>
      <w:bookmarkEnd w:id="180"/>
      <w:bookmarkEnd w:id="181"/>
      <w:bookmarkEnd w:id="182"/>
      <w:bookmarkEnd w:id="183"/>
      <w:r>
        <w:rPr>
          <w:lang w:val="en-CA"/>
        </w:rPr>
        <w:t>Enhanced bi-directional motion compensation</w:t>
      </w:r>
      <w:bookmarkEnd w:id="184"/>
    </w:p>
    <w:p w14:paraId="4BF163B3" w14:textId="42C5CEDD" w:rsidR="0072563F" w:rsidRDefault="00C102D8" w:rsidP="0072563F">
      <w:pPr>
        <w:rPr>
          <w:lang w:val="en-CA" w:eastAsia="ko-KR"/>
        </w:rPr>
      </w:pPr>
      <w:r>
        <w:rPr>
          <w:lang w:val="en-CA"/>
        </w:rPr>
        <w:t xml:space="preserve">In bi-directional motion compensation </w:t>
      </w:r>
      <w:r w:rsidR="0072563F">
        <w:rPr>
          <w:lang w:val="en-CA" w:eastAsia="zh-TW"/>
        </w:rPr>
        <w:t xml:space="preserve">the </w:t>
      </w:r>
      <w:r>
        <w:rPr>
          <w:lang w:val="en-CA" w:eastAsia="zh-TW"/>
        </w:rPr>
        <w:t>out of boundary (</w:t>
      </w:r>
      <w:r w:rsidR="0072563F">
        <w:rPr>
          <w:lang w:val="en-CA" w:eastAsia="zh-TW"/>
        </w:rPr>
        <w:t>OOB</w:t>
      </w:r>
      <w:r>
        <w:rPr>
          <w:lang w:val="en-CA" w:eastAsia="zh-TW"/>
        </w:rPr>
        <w:t>)</w:t>
      </w:r>
      <w:r w:rsidR="0072563F">
        <w:rPr>
          <w:lang w:val="en-CA" w:eastAsia="zh-TW"/>
        </w:rPr>
        <w:t xml:space="preserve"> prediction samples are discarded and only the non-OOB predictors</w:t>
      </w:r>
      <w:r w:rsidR="00A26696">
        <w:rPr>
          <w:lang w:val="en-CA" w:eastAsia="zh-TW"/>
        </w:rPr>
        <w:t>, when available,</w:t>
      </w:r>
      <w:r w:rsidR="0072563F">
        <w:rPr>
          <w:lang w:val="en-CA" w:eastAsia="zh-TW"/>
        </w:rPr>
        <w:t xml:space="preserve"> are used to generate the final predictor. Specifically, </w:t>
      </w:r>
      <w:r w:rsidR="0072563F">
        <w:t>let</w:t>
      </w:r>
      <w:r w:rsidR="0072563F">
        <w:rPr>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Pos_x</m:t>
            </m:r>
          </m:e>
          <m:sub>
            <m:r>
              <w:rPr>
                <w:rFonts w:ascii="Cambria Math" w:hAnsi="Cambria Math"/>
                <w:lang w:val="en-CA" w:eastAsia="ko-KR"/>
              </w:rPr>
              <m:t>i,j</m:t>
            </m:r>
          </m:sub>
        </m:sSub>
      </m:oMath>
      <w:r w:rsidR="0072563F">
        <w:rPr>
          <w:lang w:val="en-CA" w:eastAsia="ko-KR"/>
        </w:rPr>
        <w:t xml:space="preserve"> and </w:t>
      </w:r>
      <m:oMath>
        <m:sSub>
          <m:sSubPr>
            <m:ctrlPr>
              <w:rPr>
                <w:rFonts w:ascii="Cambria Math" w:hAnsi="Cambria Math"/>
                <w:i/>
                <w:sz w:val="24"/>
                <w:szCs w:val="24"/>
                <w:lang w:val="en-CA" w:eastAsia="ko-KR"/>
              </w:rPr>
            </m:ctrlPr>
          </m:sSubPr>
          <m:e>
            <m:r>
              <w:rPr>
                <w:rFonts w:ascii="Cambria Math" w:hAnsi="Cambria Math"/>
                <w:lang w:val="en-CA" w:eastAsia="ko-KR"/>
              </w:rPr>
              <m:t>Pos_y</m:t>
            </m:r>
          </m:e>
          <m:sub>
            <m:r>
              <w:rPr>
                <w:rFonts w:ascii="Cambria Math" w:hAnsi="Cambria Math"/>
                <w:lang w:val="en-CA" w:eastAsia="ko-KR"/>
              </w:rPr>
              <m:t>i,j</m:t>
            </m:r>
          </m:sub>
        </m:sSub>
      </m:oMath>
      <w:r w:rsidR="0072563F">
        <w:rPr>
          <w:sz w:val="24"/>
          <w:szCs w:val="24"/>
          <w:lang w:val="en-CA" w:eastAsia="ko-KR"/>
        </w:rPr>
        <w:t xml:space="preserve"> </w:t>
      </w:r>
      <w:r w:rsidR="0072563F">
        <w:rPr>
          <w:szCs w:val="22"/>
          <w:lang w:val="en-CA" w:eastAsia="ko-KR"/>
        </w:rPr>
        <w:t>denote the position of one prediction sample in one current block</w:t>
      </w:r>
      <w:r w:rsidR="0072563F">
        <w:rPr>
          <w:lang w:val="en-CA" w:eastAsia="ko-KR"/>
        </w:rPr>
        <w:t xml:space="preserve">, </w:t>
      </w:r>
      <m:oMath>
        <m:sSubSup>
          <m:sSubSupPr>
            <m:ctrlPr>
              <w:rPr>
                <w:rFonts w:ascii="Cambria Math" w:hAnsi="Cambria Math"/>
                <w:i/>
                <w:sz w:val="24"/>
                <w:szCs w:val="24"/>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and </w:t>
      </w:r>
      <m:oMath>
        <m:sSubSup>
          <m:sSubSupPr>
            <m:ctrlPr>
              <w:rPr>
                <w:rFonts w:ascii="Cambria Math" w:hAnsi="Cambria Math"/>
                <w:i/>
                <w:sz w:val="24"/>
                <w:szCs w:val="24"/>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(x = 0,1) denote the MV of the current block</w:t>
      </w:r>
      <w:r w:rsidR="0072563F">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sidR="0072563F">
        <w:rPr>
          <w:rFonts w:ascii="Cambria Math" w:hAnsi="Cambria Math"/>
          <w:i/>
          <w:lang w:val="en-CA" w:eastAsia="ko-KR"/>
        </w:rPr>
        <w:t xml:space="preserve"> </w:t>
      </w:r>
      <w:r w:rsidR="0072563F">
        <w:rPr>
          <w:iCs/>
          <w:lang w:val="en-CA" w:eastAsia="ko-KR"/>
        </w:rPr>
        <w:t>and</w:t>
      </w:r>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sidR="0072563F">
        <w:rPr>
          <w:rFonts w:ascii="Cambria Math" w:hAnsi="Cambria Math"/>
          <w:i/>
          <w:lang w:val="en-CA" w:eastAsia="ko-KR"/>
        </w:rPr>
        <w:t xml:space="preserve"> </w:t>
      </w:r>
      <w:r w:rsidR="0072563F">
        <w:t>are the positions of four boundaries of the picture</w:t>
      </w:r>
      <w:r w:rsidR="0072563F">
        <w:rPr>
          <w:lang w:val="en-CA" w:eastAsia="ko-KR"/>
        </w:rPr>
        <w:t>. One prediction sample is regarded as OOB when at least one of the following conditions is satisfied:</w:t>
      </w:r>
    </w:p>
    <w:p w14:paraId="068AAC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Pr>
          <w:lang w:val="en-CA" w:eastAsia="ko-KR"/>
        </w:rPr>
        <w:t>+</w:t>
      </w:r>
      <w:r>
        <w:rPr>
          <w:i/>
          <w:iCs/>
          <w:lang w:val="en-CA" w:eastAsia="ko-KR"/>
        </w:rPr>
        <w:t>half_pixel</w:t>
      </w:r>
      <w:r>
        <w:rPr>
          <w:lang w:val="en-CA" w:eastAsia="ko-KR"/>
        </w:rPr>
        <w:t>),</w:t>
      </w:r>
    </w:p>
    <w:p w14:paraId="10F69F3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Pr>
          <w:lang w:val="en-CA" w:eastAsia="ko-KR"/>
        </w:rPr>
        <w:t xml:space="preserve">- </w:t>
      </w:r>
      <w:r>
        <w:rPr>
          <w:i/>
          <w:iCs/>
          <w:lang w:val="en-CA" w:eastAsia="ko-KR"/>
        </w:rPr>
        <w:t>half_pixel</w:t>
      </w:r>
      <w:r>
        <w:rPr>
          <w:lang w:val="en-CA" w:eastAsia="ko-KR"/>
        </w:rPr>
        <w:t>),</w:t>
      </w:r>
    </w:p>
    <w:p w14:paraId="60473242"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Pr>
          <w:lang w:val="en-CA" w:eastAsia="ko-KR"/>
        </w:rPr>
        <w:t xml:space="preserve">+ </w:t>
      </w:r>
      <w:r>
        <w:rPr>
          <w:i/>
          <w:iCs/>
          <w:lang w:val="en-CA" w:eastAsia="ko-KR"/>
        </w:rPr>
        <w:t>half_pixel</w:t>
      </w:r>
      <w:r>
        <w:rPr>
          <w:lang w:val="en-CA" w:eastAsia="ko-KR"/>
        </w:rPr>
        <w:t>),</w:t>
      </w:r>
    </w:p>
    <w:p w14:paraId="266005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Pr>
          <w:lang w:val="en-CA" w:eastAsia="ko-KR"/>
        </w:rPr>
        <w:t xml:space="preserve">- </w:t>
      </w:r>
      <w:r>
        <w:rPr>
          <w:i/>
          <w:iCs/>
          <w:lang w:val="en-CA" w:eastAsia="ko-KR"/>
        </w:rPr>
        <w:t>half_pixel</w:t>
      </w:r>
      <w:r>
        <w:rPr>
          <w:lang w:val="en-CA" w:eastAsia="ko-KR"/>
        </w:rPr>
        <w:t>)</w:t>
      </w:r>
    </w:p>
    <w:p w14:paraId="4CAE1C29" w14:textId="77777777" w:rsidR="0072563F" w:rsidRDefault="0072563F" w:rsidP="0072563F">
      <w:pPr>
        <w:rPr>
          <w:rFonts w:eastAsia="Times New Roman"/>
          <w:lang w:val="en-CA"/>
        </w:rPr>
      </w:pPr>
      <w:r>
        <w:rPr>
          <w:lang w:val="en-CA"/>
        </w:rPr>
        <w:t xml:space="preserve">where </w:t>
      </w:r>
      <w:r>
        <w:rPr>
          <w:i/>
          <w:iCs/>
          <w:lang w:val="en-CA"/>
        </w:rPr>
        <w:t>half_pixel</w:t>
      </w:r>
      <w:r>
        <w:rPr>
          <w:lang w:val="en-CA"/>
        </w:rPr>
        <w:t xml:space="preserve"> is equal to 8 that represents the half-pel sample distance in the 1/16-pel sample precision.</w:t>
      </w:r>
    </w:p>
    <w:p w14:paraId="4E7B2E54" w14:textId="213ABC35" w:rsidR="0072563F" w:rsidRDefault="0072563F" w:rsidP="0072563F">
      <w:pPr>
        <w:rPr>
          <w:lang w:val="en-CA" w:eastAsia="zh-TW"/>
        </w:rPr>
      </w:pPr>
      <w:r>
        <w:rPr>
          <w:lang w:val="en-CA"/>
        </w:rPr>
        <w:t xml:space="preserve">After examining the OOB condition for each sample, the final prediction samples of one bi-directional block </w:t>
      </w:r>
      <w:r w:rsidR="00A26696">
        <w:rPr>
          <w:lang w:val="en-CA"/>
        </w:rPr>
        <w:t xml:space="preserve">are </w:t>
      </w:r>
      <w:r>
        <w:rPr>
          <w:lang w:val="en-CA"/>
        </w:rPr>
        <w:t>generated as follows:</w:t>
      </w:r>
    </w:p>
    <w:p w14:paraId="66AD39C2" w14:textId="77777777" w:rsidR="0072563F" w:rsidRDefault="0072563F" w:rsidP="0072563F">
      <w:pPr>
        <w:rPr>
          <w:lang w:val="en-CA" w:eastAsia="ko-KR"/>
        </w:rPr>
      </w:pPr>
      <w:r>
        <w:rPr>
          <w:lang w:val="en-CA" w:eastAsia="ko-KR"/>
        </w:rPr>
        <w:t xml:space="preserve">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non-OOB</w:t>
      </w:r>
    </w:p>
    <w:p w14:paraId="1E8DC13D" w14:textId="77777777" w:rsidR="0072563F" w:rsidRDefault="00724C26"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m:oMathPara>
    </w:p>
    <w:p w14:paraId="3F3AFB01" w14:textId="77777777" w:rsidR="0072563F" w:rsidRDefault="0072563F" w:rsidP="0072563F">
      <w:pPr>
        <w:rPr>
          <w:lang w:val="en-CA" w:eastAsia="ko-KR"/>
        </w:rPr>
      </w:pPr>
      <w:r>
        <w:rPr>
          <w:lang w:val="en-CA" w:eastAsia="ko-KR"/>
        </w:rPr>
        <w:t xml:space="preserve">else 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non-OOB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OOB</w:t>
      </w:r>
    </w:p>
    <w:p w14:paraId="54BC37E5" w14:textId="77777777" w:rsidR="0072563F" w:rsidRDefault="00724C26"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m:oMathPara>
    </w:p>
    <w:p w14:paraId="53B9208F" w14:textId="77777777" w:rsidR="0072563F" w:rsidRDefault="0072563F" w:rsidP="0072563F">
      <w:pPr>
        <w:rPr>
          <w:lang w:val="en-CA" w:eastAsia="ko-KR"/>
        </w:rPr>
      </w:pPr>
      <w:r>
        <w:rPr>
          <w:lang w:val="en-CA" w:eastAsia="ko-KR"/>
        </w:rPr>
        <w:t xml:space="preserve">else </w:t>
      </w:r>
    </w:p>
    <w:p w14:paraId="0022FC06" w14:textId="77777777" w:rsidR="0072563F" w:rsidRDefault="00724C26" w:rsidP="0072563F">
      <w:pPr>
        <w:jc w:val="center"/>
        <w:rPr>
          <w:lang w:val="en-CA" w:eastAsia="ko-KR"/>
        </w:rPr>
      </w:pPr>
      <m:oMathPara>
        <m:oMath>
          <m:sSubSup>
            <m:sSubSupPr>
              <m:ctrlPr>
                <w:rPr>
                  <w:rFonts w:ascii="Cambria Math" w:hAnsi="Cambria Math"/>
                  <w:lang w:val="en-CA" w:eastAsia="ko-KR"/>
                </w:rPr>
              </m:ctrlPr>
            </m:sSubSupPr>
            <m:e>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r>
            <m:rPr>
              <m:sty m:val="p"/>
            </m:rPr>
            <w:rPr>
              <w:rFonts w:ascii="Cambria Math" w:hAnsi="Cambria Math"/>
              <w:lang w:val="en-CA" w:eastAsia="ko-KR"/>
            </w:rPr>
            <m:t>+1)&gt;&gt;1</m:t>
          </m:r>
        </m:oMath>
      </m:oMathPara>
    </w:p>
    <w:p w14:paraId="592B1F23" w14:textId="0018CE3A" w:rsidR="0072563F" w:rsidRDefault="0072563F" w:rsidP="0072563F">
      <w:pPr>
        <w:rPr>
          <w:lang w:val="en-CA"/>
        </w:rPr>
      </w:pPr>
      <w:r>
        <w:rPr>
          <w:lang w:val="en-CA"/>
        </w:rPr>
        <w:t>OOB checking process is also applicable when BCW is enabled.</w:t>
      </w:r>
    </w:p>
    <w:p w14:paraId="52AC3AFF" w14:textId="166D4C78" w:rsidR="00A26696" w:rsidRDefault="00A26696" w:rsidP="0072563F">
      <w:pPr>
        <w:rPr>
          <w:rFonts w:eastAsia="Times New Roman"/>
          <w:lang w:val="en-CA"/>
        </w:rPr>
      </w:pPr>
      <w:r>
        <w:rPr>
          <w:lang w:val="en-CA"/>
        </w:rPr>
        <w:t>Finally, note this sample-adaptive bi-prediction process only applies to prediction units for which at least a reference bock is first detected as partially or entirely out-of-bounds. Thus, a block-level OOB criteria is first checked. If both prediction blocks are non-OOB, then the usual bi-prediction takes place.</w:t>
      </w:r>
    </w:p>
    <w:p w14:paraId="52124A5D" w14:textId="3C2B3FD2" w:rsidR="00547D59" w:rsidRPr="008929E9" w:rsidRDefault="006974C3" w:rsidP="0070372E">
      <w:pPr>
        <w:pStyle w:val="Heading3"/>
        <w:rPr>
          <w:lang w:val="en-CA"/>
        </w:rPr>
      </w:pPr>
      <w:bookmarkStart w:id="185" w:name="_Toc180352353"/>
      <w:r w:rsidRPr="008929E9">
        <w:rPr>
          <w:lang w:val="en-CA"/>
        </w:rPr>
        <w:t>Motion compensated picture boundary padding</w:t>
      </w:r>
      <w:bookmarkEnd w:id="185"/>
    </w:p>
    <w:p w14:paraId="67FD7F0D" w14:textId="0C5E8511" w:rsidR="006974C3" w:rsidRDefault="006974C3" w:rsidP="006974C3">
      <w:pPr>
        <w:rPr>
          <w:lang w:val="en-CA"/>
        </w:rPr>
      </w:pPr>
      <w:r>
        <w:rPr>
          <w:lang w:val="en-CA"/>
        </w:rPr>
        <w:t>The samples outside of the picture boundary are derived by motion compensation instead of using only repetitive padding. In the implementation, the total padded area size is increased by 16 compared to repetitive padding. This is to keep MV clipping, which implements repetitive padding</w:t>
      </w:r>
      <w:r w:rsidR="00221C27">
        <w:rPr>
          <w:lang w:val="en-CA"/>
        </w:rPr>
        <w:t xml:space="preserve"> </w:t>
      </w:r>
      <w:r w:rsidR="00221C27">
        <w:rPr>
          <w:lang w:val="en-CA"/>
        </w:rPr>
        <w:fldChar w:fldCharType="begin"/>
      </w:r>
      <w:r w:rsidR="00221C27">
        <w:rPr>
          <w:lang w:val="en-CA"/>
        </w:rPr>
        <w:instrText xml:space="preserve"> REF _Ref116163605 \h </w:instrText>
      </w:r>
      <w:r w:rsidR="00221C27">
        <w:rPr>
          <w:lang w:val="en-CA"/>
        </w:rPr>
      </w:r>
      <w:r w:rsidR="00221C27">
        <w:rPr>
          <w:lang w:val="en-CA"/>
        </w:rPr>
        <w:fldChar w:fldCharType="separate"/>
      </w:r>
      <w:r w:rsidR="00E264D5">
        <w:t xml:space="preserve">Figure </w:t>
      </w:r>
      <w:r w:rsidR="00E264D5">
        <w:rPr>
          <w:noProof/>
        </w:rPr>
        <w:t>53</w:t>
      </w:r>
      <w:r w:rsidR="00221C27">
        <w:rPr>
          <w:lang w:val="en-CA"/>
        </w:rPr>
        <w:fldChar w:fldCharType="end"/>
      </w:r>
      <w:r>
        <w:rPr>
          <w:lang w:val="en-CA"/>
        </w:rPr>
        <w:t xml:space="preserve">. </w:t>
      </w:r>
    </w:p>
    <w:p w14:paraId="35B27200" w14:textId="77777777" w:rsidR="00221C27" w:rsidRDefault="00B10F31" w:rsidP="002963CF">
      <w:pPr>
        <w:keepNext/>
        <w:jc w:val="center"/>
      </w:pPr>
      <w:r>
        <w:rPr>
          <w:rFonts w:eastAsia="Times New Roman"/>
          <w:noProof/>
        </w:rPr>
        <w:object w:dxaOrig="9360" w:dyaOrig="3900" w14:anchorId="0F86167A">
          <v:shape id="_x0000_i1041" type="#_x0000_t75" alt="" style="width:469.4pt;height:195.8pt;mso-width-percent:0;mso-height-percent:0;mso-width-percent:0;mso-height-percent:0" o:ole="">
            <v:imagedata r:id="rId94" o:title=""/>
          </v:shape>
          <o:OLEObject Type="Embed" ProgID="Visio.Drawing.15" ShapeID="_x0000_i1041" DrawAspect="Content" ObjectID="_1790965283" r:id="rId95"/>
        </w:object>
      </w:r>
    </w:p>
    <w:p w14:paraId="0300109C" w14:textId="317B5FA0" w:rsidR="006974C3" w:rsidRDefault="00221C27" w:rsidP="002963CF">
      <w:pPr>
        <w:pStyle w:val="Caption"/>
      </w:pPr>
      <w:bookmarkStart w:id="186" w:name="_Ref116163605"/>
      <w:r>
        <w:t xml:space="preserve">Figure </w:t>
      </w:r>
      <w:r>
        <w:fldChar w:fldCharType="begin"/>
      </w:r>
      <w:r>
        <w:instrText xml:space="preserve"> SEQ Figure \* ARABIC </w:instrText>
      </w:r>
      <w:r>
        <w:fldChar w:fldCharType="separate"/>
      </w:r>
      <w:r w:rsidR="00E264D5">
        <w:rPr>
          <w:noProof/>
        </w:rPr>
        <w:t>53</w:t>
      </w:r>
      <w:r>
        <w:rPr>
          <w:noProof/>
        </w:rPr>
        <w:fldChar w:fldCharType="end"/>
      </w:r>
      <w:bookmarkEnd w:id="186"/>
      <w:r w:rsidR="00F3217A">
        <w:t>.</w:t>
      </w:r>
      <w:r>
        <w:t xml:space="preserve"> Motion compensated boundary padding method.</w:t>
      </w:r>
    </w:p>
    <w:p w14:paraId="28615EB9" w14:textId="07201C74" w:rsidR="006974C3" w:rsidRDefault="006974C3" w:rsidP="006974C3">
      <w:pPr>
        <w:rPr>
          <w:lang w:val="en-CA"/>
        </w:rPr>
      </w:pPr>
      <w:r>
        <w:rPr>
          <w:lang w:val="en-CA"/>
        </w:rPr>
        <w:t>For motion compensation padding, MV of a 4</w:t>
      </w:r>
      <w:r>
        <w:rPr>
          <w:szCs w:val="22"/>
          <w:lang w:eastAsia="zh-CN"/>
        </w:rPr>
        <w:t>×</w:t>
      </w:r>
      <w:r>
        <w:rPr>
          <w:lang w:val="en-CA"/>
        </w:rPr>
        <w:t>4 boundary block is utilized to derive a M</w:t>
      </w:r>
      <w:r>
        <w:rPr>
          <w:szCs w:val="22"/>
          <w:lang w:eastAsia="zh-CN"/>
        </w:rPr>
        <w:t>×</w:t>
      </w:r>
      <w:r>
        <w:rPr>
          <w:lang w:val="en-CA"/>
        </w:rPr>
        <w:t>4 or 4</w:t>
      </w:r>
      <w:r>
        <w:rPr>
          <w:szCs w:val="22"/>
          <w:lang w:eastAsia="zh-CN"/>
        </w:rPr>
        <w:t>×</w:t>
      </w:r>
      <w:r>
        <w:rPr>
          <w:lang w:val="en-CA"/>
        </w:rPr>
        <w:t>M padding block. The value M is derived as the distance of the reference block to the picture boundary as shown on</w:t>
      </w:r>
      <w:r w:rsidR="00221C27">
        <w:rPr>
          <w:lang w:val="en-CA"/>
        </w:rPr>
        <w:t xml:space="preserve"> </w:t>
      </w:r>
      <w:r w:rsidR="00221C27">
        <w:rPr>
          <w:lang w:val="en-CA"/>
        </w:rPr>
        <w:fldChar w:fldCharType="begin"/>
      </w:r>
      <w:r w:rsidR="00221C27">
        <w:rPr>
          <w:lang w:val="en-CA"/>
        </w:rPr>
        <w:instrText xml:space="preserve"> REF _Ref116163501 \h </w:instrText>
      </w:r>
      <w:r w:rsidR="00221C27">
        <w:rPr>
          <w:lang w:val="en-CA"/>
        </w:rPr>
      </w:r>
      <w:r w:rsidR="00221C27">
        <w:rPr>
          <w:lang w:val="en-CA"/>
        </w:rPr>
        <w:fldChar w:fldCharType="separate"/>
      </w:r>
      <w:r w:rsidR="00E264D5">
        <w:t xml:space="preserve">Figure </w:t>
      </w:r>
      <w:r w:rsidR="00E264D5">
        <w:rPr>
          <w:noProof/>
        </w:rPr>
        <w:t>54</w:t>
      </w:r>
      <w:r w:rsidR="00221C27">
        <w:rPr>
          <w:lang w:val="en-CA"/>
        </w:rPr>
        <w:fldChar w:fldCharType="end"/>
      </w:r>
      <w:r>
        <w:rPr>
          <w:lang w:val="en-CA"/>
        </w:rPr>
        <w:t xml:space="preserve">. Moreover, M is set at least equal to 4 as soon as the motion vector points to a position internal to the reference picture bounds. If boundary block is intra coded, then MV is not available, and M is set equal to 0. If M is less than </w:t>
      </w:r>
      <w:r w:rsidR="00221C27">
        <w:rPr>
          <w:lang w:val="en-CA"/>
        </w:rPr>
        <w:t>16</w:t>
      </w:r>
      <w:r>
        <w:rPr>
          <w:lang w:val="en-CA"/>
        </w:rPr>
        <w:t>, the rest of the padded area is filled with the repetitive padded samples.</w:t>
      </w:r>
    </w:p>
    <w:p w14:paraId="3A7BA9D6" w14:textId="77777777" w:rsidR="006974C3" w:rsidRDefault="006974C3" w:rsidP="006974C3">
      <w:pPr>
        <w:jc w:val="left"/>
        <w:rPr>
          <w:lang w:val="en-CA"/>
        </w:rPr>
      </w:pPr>
      <w:r>
        <w:rPr>
          <w:lang w:val="en-CA"/>
        </w:rPr>
        <w:t xml:space="preserve"> </w:t>
      </w:r>
    </w:p>
    <w:p w14:paraId="5156A8B6" w14:textId="77777777" w:rsidR="00221C27" w:rsidRDefault="00B10F31" w:rsidP="002963CF">
      <w:pPr>
        <w:keepNext/>
        <w:jc w:val="center"/>
      </w:pPr>
      <w:r>
        <w:rPr>
          <w:rFonts w:eastAsia="Times New Roman"/>
          <w:noProof/>
        </w:rPr>
        <w:object w:dxaOrig="8505" w:dyaOrig="4305" w14:anchorId="75382F33">
          <v:shape id="_x0000_i1042" type="#_x0000_t75" alt="" style="width:424.4pt;height:215.25pt;mso-width-percent:0;mso-height-percent:0;mso-width-percent:0;mso-height-percent:0" o:ole="">
            <v:imagedata r:id="rId96" o:title=""/>
          </v:shape>
          <o:OLEObject Type="Embed" ProgID="Visio.Drawing.15" ShapeID="_x0000_i1042" DrawAspect="Content" ObjectID="_1790965284" r:id="rId97"/>
        </w:object>
      </w:r>
    </w:p>
    <w:p w14:paraId="352F4D49" w14:textId="2AF2C481" w:rsidR="006974C3" w:rsidRDefault="00221C27" w:rsidP="002963CF">
      <w:pPr>
        <w:pStyle w:val="Caption"/>
        <w:rPr>
          <w:lang w:val="en-CA"/>
        </w:rPr>
      </w:pPr>
      <w:bookmarkStart w:id="187" w:name="_Ref116163501"/>
      <w:r>
        <w:t xml:space="preserve">Figure </w:t>
      </w:r>
      <w:r>
        <w:fldChar w:fldCharType="begin"/>
      </w:r>
      <w:r>
        <w:instrText xml:space="preserve"> SEQ Figure \* ARABIC </w:instrText>
      </w:r>
      <w:r>
        <w:fldChar w:fldCharType="separate"/>
      </w:r>
      <w:r w:rsidR="00E264D5">
        <w:rPr>
          <w:noProof/>
        </w:rPr>
        <w:t>54</w:t>
      </w:r>
      <w:r>
        <w:rPr>
          <w:noProof/>
        </w:rPr>
        <w:fldChar w:fldCharType="end"/>
      </w:r>
      <w:bookmarkEnd w:id="187"/>
      <w:r w:rsidR="00F3217A">
        <w:t>.</w:t>
      </w:r>
      <w:r>
        <w:t xml:space="preserve"> </w:t>
      </w:r>
      <w:r>
        <w:rPr>
          <w:szCs w:val="22"/>
          <w:lang w:eastAsia="zh-CN"/>
        </w:rPr>
        <w:t>An example of deriving a M×4 padding block with a left padding direction.</w:t>
      </w:r>
    </w:p>
    <w:p w14:paraId="1A899FAD" w14:textId="77777777" w:rsidR="006974C3" w:rsidRDefault="006974C3" w:rsidP="006974C3">
      <w:pPr>
        <w:rPr>
          <w:lang w:val="en-CA"/>
        </w:rPr>
      </w:pPr>
      <w:r>
        <w:rPr>
          <w:lang w:val="en-CA"/>
        </w:rPr>
        <w:t>In case of bi-directional inter prediction, only one prediction direction, which has a motion vector pointing to the pixel position farther away from the picture boundary in the reference picture in terms of the padding direction, is used in MC boundary padding.</w:t>
      </w:r>
    </w:p>
    <w:p w14:paraId="623C2863" w14:textId="04995F2D" w:rsidR="006974C3" w:rsidRPr="001A1E1A" w:rsidRDefault="006974C3" w:rsidP="001A1E1A">
      <w:pPr>
        <w:rPr>
          <w:lang w:val="en-CA"/>
        </w:rPr>
      </w:pPr>
      <w:r>
        <w:rPr>
          <w:lang w:val="en-CA"/>
        </w:rPr>
        <w:t xml:space="preserve">The pixels in MC padding block are corrected with an offset, which is equal to the difference between the DC values of the reconstructed boundary block and its corresponding reference block. </w:t>
      </w:r>
    </w:p>
    <w:p w14:paraId="5A72F958" w14:textId="474F698B" w:rsidR="003A434A" w:rsidRPr="002B124A" w:rsidRDefault="008462CC" w:rsidP="0070372E">
      <w:pPr>
        <w:pStyle w:val="Heading3"/>
      </w:pPr>
      <w:bookmarkStart w:id="188" w:name="_Toc180352354"/>
      <w:r>
        <w:t>Block level reference picture list reordering</w:t>
      </w:r>
      <w:bookmarkEnd w:id="188"/>
    </w:p>
    <w:p w14:paraId="01686AF5" w14:textId="2E784385" w:rsidR="003A434A" w:rsidRDefault="003A434A" w:rsidP="00DA56A6">
      <w:pPr>
        <w:rPr>
          <w:lang w:val="en-CA"/>
        </w:rPr>
      </w:pPr>
      <w:r>
        <w:rPr>
          <w:lang w:val="en-CA"/>
        </w:rPr>
        <w:t xml:space="preserve">A block level reference picture reordering method based on template matching </w:t>
      </w:r>
      <w:r w:rsidR="008462CC">
        <w:rPr>
          <w:lang w:val="en-CA"/>
        </w:rPr>
        <w:t>is used</w:t>
      </w:r>
      <w:r>
        <w:rPr>
          <w:lang w:val="en-CA"/>
        </w:rPr>
        <w:t xml:space="preserve">. </w:t>
      </w:r>
      <w:r>
        <w:rPr>
          <w:rStyle w:val="normaltextrun"/>
          <w:color w:val="000000"/>
          <w:szCs w:val="22"/>
          <w:shd w:val="clear" w:color="auto" w:fill="FFFFFF"/>
          <w:lang w:val="en-CA"/>
        </w:rPr>
        <w:t>For the uni-prediction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signaled in the bitstream. For the bi-prediction AMVP mode, a list of pairs of reference pictures from List 0 and List 1 is generated and similarly reordered based on the template matching cost. The index of the selected pair is signaled</w:t>
      </w:r>
      <w:r>
        <w:rPr>
          <w:lang w:val="en-CA"/>
        </w:rPr>
        <w:t>.</w:t>
      </w:r>
    </w:p>
    <w:p w14:paraId="56C313C4" w14:textId="346E67D6" w:rsidR="0038052D" w:rsidRDefault="0038052D" w:rsidP="0070372E">
      <w:pPr>
        <w:pStyle w:val="Heading3"/>
        <w:rPr>
          <w:lang w:val="en-CA"/>
        </w:rPr>
      </w:pPr>
      <w:bookmarkStart w:id="189" w:name="_Toc180352355"/>
      <w:r>
        <w:rPr>
          <w:lang w:val="en-CA"/>
        </w:rPr>
        <w:t>Reference picture resampling</w:t>
      </w:r>
      <w:r w:rsidR="00286101">
        <w:rPr>
          <w:lang w:val="en-CA"/>
        </w:rPr>
        <w:t xml:space="preserve"> (RPR)</w:t>
      </w:r>
      <w:bookmarkEnd w:id="189"/>
    </w:p>
    <w:p w14:paraId="1D00B716" w14:textId="77777777" w:rsidR="004030FD" w:rsidRDefault="00286101" w:rsidP="0038052D">
      <w:pPr>
        <w:rPr>
          <w:lang w:val="en-CA"/>
        </w:rPr>
      </w:pPr>
      <w:r>
        <w:rPr>
          <w:lang w:val="en-CA"/>
        </w:rPr>
        <w:t xml:space="preserve">Reference picture resampling </w:t>
      </w:r>
      <w:r w:rsidR="00FF47C3">
        <w:rPr>
          <w:lang w:val="en-CA"/>
        </w:rPr>
        <w:t xml:space="preserve">is inherited from VVC. </w:t>
      </w:r>
      <w:r w:rsidR="002B7414">
        <w:rPr>
          <w:lang w:val="en-CA"/>
        </w:rPr>
        <w:t>Compared to</w:t>
      </w:r>
      <w:r w:rsidR="00CE6016">
        <w:rPr>
          <w:lang w:val="en-CA"/>
        </w:rPr>
        <w:t xml:space="preserve"> </w:t>
      </w:r>
      <w:r w:rsidR="002B7414">
        <w:rPr>
          <w:lang w:val="en-CA"/>
        </w:rPr>
        <w:t>the filter length</w:t>
      </w:r>
      <w:r w:rsidR="00A1191E">
        <w:rPr>
          <w:lang w:val="en-CA"/>
        </w:rPr>
        <w:t>s</w:t>
      </w:r>
      <w:r w:rsidR="002B7414">
        <w:rPr>
          <w:lang w:val="en-CA"/>
        </w:rPr>
        <w:t xml:space="preserve"> </w:t>
      </w:r>
      <w:r w:rsidR="00CE6016">
        <w:rPr>
          <w:lang w:val="en-CA"/>
        </w:rPr>
        <w:t>in VVC</w:t>
      </w:r>
      <w:r w:rsidR="008A2093">
        <w:rPr>
          <w:lang w:val="en-CA"/>
        </w:rPr>
        <w:t xml:space="preserve">, </w:t>
      </w:r>
      <w:r w:rsidR="00D01C10">
        <w:rPr>
          <w:lang w:val="en-CA"/>
        </w:rPr>
        <w:t>e.g.,</w:t>
      </w:r>
      <w:r w:rsidR="008A2093">
        <w:rPr>
          <w:lang w:val="en-CA"/>
        </w:rPr>
        <w:t xml:space="preserve"> </w:t>
      </w:r>
      <w:r w:rsidR="00047DF2">
        <w:rPr>
          <w:lang w:val="en-CA"/>
        </w:rPr>
        <w:t>8, 6 and 4 taps</w:t>
      </w:r>
      <w:r w:rsidR="00A83D91">
        <w:rPr>
          <w:lang w:val="en-CA"/>
        </w:rPr>
        <w:t xml:space="preserve"> for luma affine coded blocks, luma non-affine coded blocks and chroma respectively</w:t>
      </w:r>
      <w:r w:rsidR="00DA2CD7">
        <w:rPr>
          <w:lang w:val="en-CA"/>
        </w:rPr>
        <w:t>,</w:t>
      </w:r>
      <w:r w:rsidR="00A83D91">
        <w:rPr>
          <w:lang w:val="en-CA"/>
        </w:rPr>
        <w:t xml:space="preserve"> </w:t>
      </w:r>
      <w:r w:rsidR="0023127E">
        <w:rPr>
          <w:lang w:val="en-CA"/>
        </w:rPr>
        <w:t xml:space="preserve">the </w:t>
      </w:r>
      <w:r w:rsidR="008A2093">
        <w:rPr>
          <w:lang w:val="en-CA"/>
        </w:rPr>
        <w:t xml:space="preserve">corresponding </w:t>
      </w:r>
      <w:r w:rsidR="0023127E">
        <w:rPr>
          <w:lang w:val="en-CA"/>
        </w:rPr>
        <w:t xml:space="preserve">RPR filters </w:t>
      </w:r>
      <w:r w:rsidR="005A7CE1">
        <w:rPr>
          <w:lang w:val="en-CA"/>
        </w:rPr>
        <w:t xml:space="preserve">in ECM </w:t>
      </w:r>
      <w:r w:rsidR="002B7414">
        <w:rPr>
          <w:lang w:val="en-CA"/>
        </w:rPr>
        <w:t xml:space="preserve">are increased </w:t>
      </w:r>
      <w:r w:rsidR="0023127E">
        <w:rPr>
          <w:lang w:val="en-CA"/>
        </w:rPr>
        <w:t xml:space="preserve">to </w:t>
      </w:r>
      <w:r w:rsidR="00BF3FEE">
        <w:rPr>
          <w:lang w:val="en-CA"/>
        </w:rPr>
        <w:t>12</w:t>
      </w:r>
      <w:r w:rsidR="00FF2246">
        <w:rPr>
          <w:lang w:val="en-CA"/>
        </w:rPr>
        <w:t>,</w:t>
      </w:r>
      <w:r w:rsidR="00296562">
        <w:rPr>
          <w:lang w:val="en-CA"/>
        </w:rPr>
        <w:t xml:space="preserve"> </w:t>
      </w:r>
      <w:r w:rsidR="00FF2246">
        <w:rPr>
          <w:lang w:val="en-CA"/>
        </w:rPr>
        <w:t>10 and 6 taps</w:t>
      </w:r>
      <w:r w:rsidR="00BF3FEE">
        <w:rPr>
          <w:lang w:val="en-CA"/>
        </w:rPr>
        <w:t>.</w:t>
      </w:r>
    </w:p>
    <w:p w14:paraId="5DD078A0" w14:textId="05A11666" w:rsidR="0038052D" w:rsidRDefault="007364F3" w:rsidP="0038052D">
      <w:pPr>
        <w:rPr>
          <w:lang w:val="en-CA"/>
        </w:rPr>
      </w:pPr>
      <w:r>
        <w:rPr>
          <w:lang w:val="en-CA"/>
        </w:rPr>
        <w:t>The LIC and template-based inter reordering tools, including ARMC, MMVD and affine MMVD reordering, template-based BCW derivation, b</w:t>
      </w:r>
      <w:r w:rsidRPr="007364F3">
        <w:rPr>
          <w:lang w:val="en-CA"/>
        </w:rPr>
        <w:t>lock level reference picture list reordering</w:t>
      </w:r>
      <w:r>
        <w:rPr>
          <w:lang w:val="en-CA"/>
        </w:rPr>
        <w:t xml:space="preserve"> and MVD prediction,</w:t>
      </w:r>
      <w:r w:rsidR="00605124">
        <w:rPr>
          <w:lang w:val="en-CA"/>
        </w:rPr>
        <w:t xml:space="preserve"> are enabled when any of reference pictures is in different resolution to the current picture.</w:t>
      </w:r>
    </w:p>
    <w:p w14:paraId="49096DC5" w14:textId="770E6FFC" w:rsidR="00E878E4" w:rsidRDefault="00E878E4" w:rsidP="0070372E">
      <w:pPr>
        <w:pStyle w:val="Heading3"/>
        <w:rPr>
          <w:lang w:val="en-CA"/>
        </w:rPr>
      </w:pPr>
      <w:bookmarkStart w:id="190" w:name="_Toc180141959"/>
      <w:bookmarkStart w:id="191" w:name="_Toc180141960"/>
      <w:bookmarkStart w:id="192" w:name="_Toc180141961"/>
      <w:bookmarkStart w:id="193" w:name="_Toc180141962"/>
      <w:bookmarkStart w:id="194" w:name="_Toc180141963"/>
      <w:bookmarkStart w:id="195" w:name="_Toc180141964"/>
      <w:bookmarkStart w:id="196" w:name="_Toc180141965"/>
      <w:bookmarkStart w:id="197" w:name="_Toc180141966"/>
      <w:bookmarkStart w:id="198" w:name="_Toc180141967"/>
      <w:bookmarkStart w:id="199" w:name="_Toc180352357"/>
      <w:bookmarkEnd w:id="190"/>
      <w:bookmarkEnd w:id="191"/>
      <w:bookmarkEnd w:id="192"/>
      <w:bookmarkEnd w:id="193"/>
      <w:bookmarkEnd w:id="194"/>
      <w:bookmarkEnd w:id="195"/>
      <w:bookmarkEnd w:id="196"/>
      <w:bookmarkEnd w:id="197"/>
      <w:bookmarkEnd w:id="198"/>
      <w:r>
        <w:rPr>
          <w:lang w:val="en-CA"/>
        </w:rPr>
        <w:t>C</w:t>
      </w:r>
      <w:r>
        <w:rPr>
          <w:rFonts w:hint="eastAsia"/>
          <w:lang w:val="en-CA" w:eastAsia="zh-CN"/>
        </w:rPr>
        <w:t>ombination</w:t>
      </w:r>
      <w:r>
        <w:rPr>
          <w:lang w:val="en-CA"/>
        </w:rPr>
        <w:t xml:space="preserve"> of IBC with other coding tools</w:t>
      </w:r>
      <w:bookmarkEnd w:id="199"/>
    </w:p>
    <w:p w14:paraId="3653ADEA" w14:textId="0B294359" w:rsidR="0038016A" w:rsidRDefault="0038016A" w:rsidP="0070372E">
      <w:pPr>
        <w:pStyle w:val="Heading4"/>
        <w:rPr>
          <w:lang w:val="en-CA"/>
        </w:rPr>
      </w:pPr>
      <w:r w:rsidRPr="0038016A">
        <w:rPr>
          <w:lang w:val="en-CA"/>
        </w:rPr>
        <w:t>IBC merge mode with block vector differences</w:t>
      </w:r>
      <w:r w:rsidR="00F65841">
        <w:rPr>
          <w:lang w:val="en-CA"/>
        </w:rPr>
        <w:t xml:space="preserve"> (IBC-MBVD)</w:t>
      </w:r>
    </w:p>
    <w:p w14:paraId="52DCED2D" w14:textId="69B38EE6" w:rsidR="00A97788" w:rsidRPr="0038016A" w:rsidRDefault="0038016A" w:rsidP="00A97788">
      <w:pPr>
        <w:rPr>
          <w:lang w:val="en-CA"/>
        </w:rPr>
      </w:pPr>
      <w:r w:rsidRPr="0038016A">
        <w:rPr>
          <w:lang w:val="en-CA"/>
        </w:rPr>
        <w:t>Affine-MMVD and GPM-MMVD have been adopted to ECM as an extension of regular MMVD mode.</w:t>
      </w:r>
      <w:r>
        <w:rPr>
          <w:lang w:val="en-CA"/>
        </w:rPr>
        <w:t xml:space="preserve"> </w:t>
      </w:r>
      <w:r w:rsidRPr="0038016A">
        <w:rPr>
          <w:lang w:val="en-CA"/>
        </w:rPr>
        <w:t xml:space="preserve">It </w:t>
      </w:r>
      <w:r w:rsidRPr="00381088">
        <w:rPr>
          <w:lang w:val="en-CA"/>
        </w:rPr>
        <w:t xml:space="preserve">is natural to extend the MMVD mode to the IBC </w:t>
      </w:r>
      <w:r w:rsidR="00FB1005">
        <w:rPr>
          <w:lang w:val="en-CA"/>
        </w:rPr>
        <w:t>merge mode</w:t>
      </w:r>
      <w:r w:rsidR="00FA2F17">
        <w:rPr>
          <w:rFonts w:eastAsiaTheme="minorEastAsia"/>
          <w:lang w:val="en-CA" w:eastAsia="zh-CN"/>
        </w:rPr>
        <w:t>.</w:t>
      </w:r>
    </w:p>
    <w:p w14:paraId="07EAC240" w14:textId="645EC315" w:rsidR="00F65841" w:rsidRPr="00F65841" w:rsidRDefault="00F65841" w:rsidP="00F65841">
      <w:pPr>
        <w:rPr>
          <w:rFonts w:eastAsiaTheme="minorEastAsia"/>
          <w:lang w:val="en-CA" w:eastAsia="zh-CN"/>
        </w:rPr>
      </w:pPr>
      <w:r>
        <w:rPr>
          <w:rFonts w:eastAsiaTheme="minorEastAsia"/>
          <w:lang w:val="en-CA" w:eastAsia="zh-CN"/>
        </w:rPr>
        <w:t>In IBC-MBVD, t</w:t>
      </w:r>
      <w:r w:rsidRPr="00F65841">
        <w:rPr>
          <w:rFonts w:eastAsiaTheme="minorEastAsia"/>
          <w:lang w:val="en-CA" w:eastAsia="zh-CN"/>
        </w:rPr>
        <w:t>he distance set is {1-pel, 2-pel, 4-pel, 8-pel, 12-pel, 16-pel, 24-pel, 32-pel, 40-pel, 48-pel, 56-pel, 64-pel, 72-pel, 80-pel, 88-pel, 96-pel, 104-pel, 112-pel, 120-pel, 128-pel}, and the BVD directions are two horizontal and two vertical directions.</w:t>
      </w:r>
    </w:p>
    <w:p w14:paraId="542AC8FF" w14:textId="75D88E86" w:rsidR="00F65841" w:rsidRPr="00F65841" w:rsidRDefault="00F65841" w:rsidP="00F65841">
      <w:pPr>
        <w:rPr>
          <w:rFonts w:eastAsiaTheme="minorEastAsia"/>
          <w:lang w:val="en-CA" w:eastAsia="zh-CN"/>
        </w:rPr>
      </w:pPr>
      <w:r w:rsidRPr="00F65841">
        <w:rPr>
          <w:rFonts w:eastAsiaTheme="minorEastAsia"/>
          <w:lang w:val="en-CA" w:eastAsia="zh-CN"/>
        </w:rPr>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r w:rsidR="009A5F32" w:rsidRPr="009A5F32">
        <w:t xml:space="preserve"> </w:t>
      </w:r>
      <w:r w:rsidR="009A5F32" w:rsidRPr="009A5F32">
        <w:rPr>
          <w:rFonts w:eastAsiaTheme="minorEastAsia"/>
          <w:lang w:val="en-CA" w:eastAsia="zh-CN"/>
        </w:rPr>
        <w:t>The M</w:t>
      </w:r>
      <w:r w:rsidR="009A5F32">
        <w:rPr>
          <w:rFonts w:eastAsiaTheme="minorEastAsia"/>
          <w:lang w:val="en-CA" w:eastAsia="zh-CN"/>
        </w:rPr>
        <w:t>B</w:t>
      </w:r>
      <w:r w:rsidR="009A5F32" w:rsidRPr="009A5F32">
        <w:rPr>
          <w:rFonts w:eastAsiaTheme="minorEastAsia"/>
          <w:lang w:val="en-CA" w:eastAsia="zh-CN"/>
        </w:rPr>
        <w:t xml:space="preserve">VD index is binarized by the rice code with the parameter equal to </w:t>
      </w:r>
      <w:r w:rsidR="009B1760">
        <w:rPr>
          <w:rFonts w:eastAsiaTheme="minorEastAsia"/>
          <w:lang w:val="en-CA" w:eastAsia="zh-CN"/>
        </w:rPr>
        <w:t>1</w:t>
      </w:r>
      <w:r w:rsidR="009A5F32" w:rsidRPr="009A5F32">
        <w:rPr>
          <w:rFonts w:eastAsiaTheme="minorEastAsia"/>
          <w:lang w:val="en-CA" w:eastAsia="zh-CN"/>
        </w:rPr>
        <w:t>.</w:t>
      </w:r>
    </w:p>
    <w:p w14:paraId="21AA43C7" w14:textId="26B163F1" w:rsidR="00DF3B1B" w:rsidRPr="005C0869" w:rsidRDefault="0040720D" w:rsidP="00DF3B1B">
      <w:pPr>
        <w:rPr>
          <w:lang w:val="en-CA"/>
        </w:rPr>
      </w:pPr>
      <w:r>
        <w:rPr>
          <w:rFonts w:eastAsia="Times New Roman"/>
          <w:color w:val="000000"/>
        </w:rPr>
        <w:t>In IBC-MBVD list derivation</w:t>
      </w:r>
      <w:r w:rsidR="00CE44C2">
        <w:rPr>
          <w:rFonts w:eastAsia="Times New Roman"/>
          <w:color w:val="000000"/>
        </w:rPr>
        <w:t>,</w:t>
      </w:r>
      <w:r>
        <w:rPr>
          <w:rFonts w:eastAsia="Times New Roman"/>
          <w:color w:val="000000"/>
        </w:rPr>
        <w:t xml:space="preserve"> </w:t>
      </w:r>
      <w:r w:rsidR="00DE4764">
        <w:rPr>
          <w:rFonts w:eastAsia="Times New Roman"/>
          <w:color w:val="000000"/>
        </w:rPr>
        <w:t>a</w:t>
      </w:r>
      <w:r w:rsidR="00DF3B1B" w:rsidRPr="00E72E2B">
        <w:rPr>
          <w:rFonts w:eastAsia="Times New Roman"/>
          <w:color w:val="000000"/>
        </w:rPr>
        <w:t xml:space="preserve">daptive BVD offsets along MVBD directions </w:t>
      </w:r>
      <w:r w:rsidR="0031422E">
        <w:rPr>
          <w:rFonts w:eastAsia="Times New Roman"/>
          <w:color w:val="000000"/>
        </w:rPr>
        <w:t>are</w:t>
      </w:r>
      <w:r w:rsidR="00DF3B1B" w:rsidRPr="00E72E2B">
        <w:rPr>
          <w:rFonts w:eastAsia="Times New Roman"/>
          <w:color w:val="000000"/>
        </w:rPr>
        <w:t xml:space="preserve">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in ECM ph_fpel_mbvd_enabled_flag is 0), those intervals are multiplied by 4. The candidates with the lowest TM cost are included into the final MBVD list</w:t>
      </w:r>
      <w:r w:rsidR="00CE44C2">
        <w:rPr>
          <w:rFonts w:eastAsia="Times New Roman"/>
          <w:color w:val="000000"/>
        </w:rPr>
        <w:t>.</w:t>
      </w:r>
    </w:p>
    <w:p w14:paraId="1A6FF72A" w14:textId="3A738AD3" w:rsidR="00DF3B1B" w:rsidRPr="00F17E14" w:rsidRDefault="00DB661D" w:rsidP="0038016A">
      <w:pPr>
        <w:rPr>
          <w:b/>
          <w:bCs/>
          <w:lang w:val="en-CA"/>
        </w:rPr>
      </w:pPr>
      <w:r>
        <w:rPr>
          <w:lang w:val="en-CA"/>
        </w:rPr>
        <w:t>A</w:t>
      </w:r>
      <w:r w:rsidRPr="009B1760">
        <w:rPr>
          <w:lang w:val="en-CA"/>
        </w:rPr>
        <w:t>n IBC</w:t>
      </w:r>
      <w:r>
        <w:rPr>
          <w:lang w:val="en-CA"/>
        </w:rPr>
        <w:t>-</w:t>
      </w:r>
      <w:r w:rsidRPr="009B1760">
        <w:rPr>
          <w:lang w:val="en-CA"/>
        </w:rPr>
        <w:t>MBVD coded block does not inherit flip type from a RR</w:t>
      </w:r>
      <w:r>
        <w:rPr>
          <w:lang w:val="en-CA"/>
        </w:rPr>
        <w:t>-</w:t>
      </w:r>
      <w:r w:rsidRPr="009B1760">
        <w:rPr>
          <w:lang w:val="en-CA"/>
        </w:rPr>
        <w:t>IBC coded neighbor block.</w:t>
      </w:r>
    </w:p>
    <w:p w14:paraId="16D7D469" w14:textId="7AA18EF6" w:rsidR="00E878E4" w:rsidRDefault="00E878E4" w:rsidP="0070372E">
      <w:pPr>
        <w:pStyle w:val="Heading4"/>
        <w:rPr>
          <w:lang w:val="en-CA"/>
        </w:rPr>
      </w:pPr>
      <w:r w:rsidRPr="00320AA6">
        <w:rPr>
          <w:lang w:val="en-CA"/>
        </w:rPr>
        <w:t xml:space="preserve">Combined </w:t>
      </w:r>
      <w:r>
        <w:rPr>
          <w:lang w:val="en-CA"/>
        </w:rPr>
        <w:t>intra block copy</w:t>
      </w:r>
      <w:r w:rsidRPr="00320AA6">
        <w:rPr>
          <w:lang w:val="en-CA"/>
        </w:rPr>
        <w:t xml:space="preserve"> and intra prediction</w:t>
      </w:r>
    </w:p>
    <w:p w14:paraId="2B638ADC" w14:textId="3634F93B" w:rsidR="00467C67" w:rsidRDefault="00E878E4" w:rsidP="00467C67">
      <w:pPr>
        <w:rPr>
          <w:lang w:val="en-CA"/>
        </w:rPr>
      </w:pPr>
      <w:r w:rsidRPr="00320AA6">
        <w:rPr>
          <w:lang w:val="en-CA"/>
        </w:rPr>
        <w:t xml:space="preserve">Combined </w:t>
      </w:r>
      <w:r>
        <w:rPr>
          <w:lang w:val="en-CA"/>
        </w:rPr>
        <w:t>intra block copy</w:t>
      </w:r>
      <w:r w:rsidRPr="00320AA6">
        <w:rPr>
          <w:lang w:val="en-CA"/>
        </w:rPr>
        <w:t xml:space="preserve"> and intra prediction (IBC-CIIP)</w:t>
      </w:r>
      <w:r>
        <w:rPr>
          <w:lang w:val="en-CA"/>
        </w:rPr>
        <w:t xml:space="preserve"> </w:t>
      </w:r>
      <w:r w:rsidR="00467C67">
        <w:rPr>
          <w:lang w:val="en-CA"/>
        </w:rPr>
        <w:t>is a coding tool for a CU which uses IBC and intra prediction to obtain two prediction signals, and the two prediction signals are weighted summed to generate the final prediction as follows:</w:t>
      </w:r>
    </w:p>
    <w:p w14:paraId="24D2E6CD" w14:textId="77777777" w:rsidR="00467C67" w:rsidRDefault="00467C67" w:rsidP="00467C67">
      <w:pPr>
        <w:rPr>
          <w:lang w:val="en-CA"/>
        </w:rPr>
      </w:pPr>
      <m:oMathPara>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m:t>
                  </m:r>
                  <m:d>
                    <m:dPr>
                      <m:ctrlPr>
                        <w:rPr>
                          <w:rFonts w:ascii="Cambria Math" w:hAnsi="Cambria Math"/>
                          <w:i/>
                        </w:rPr>
                      </m:ctrlPr>
                    </m:dPr>
                    <m:e>
                      <m:r>
                        <w:rPr>
                          <w:rFonts w:ascii="Cambria Math" w:hAnsi="Cambria Math"/>
                        </w:rPr>
                        <m:t>1≪shift</m:t>
                      </m:r>
                    </m:e>
                  </m:d>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+(1≪(shift-1))</m:t>
              </m:r>
            </m:e>
          </m:d>
          <m:r>
            <w:rPr>
              <w:rFonts w:ascii="Cambria Math" w:hAnsi="Cambria Math"/>
            </w:rPr>
            <m:t>≫shift</m:t>
          </m:r>
        </m:oMath>
      </m:oMathPara>
    </w:p>
    <w:p w14:paraId="49ED07E3" w14:textId="77777777" w:rsidR="00467C67" w:rsidRDefault="00467C67" w:rsidP="00467C67">
      <w:pPr>
        <w:rPr>
          <w:lang w:val="en-CA"/>
        </w:rPr>
      </w:pPr>
      <w:r>
        <w:rPr>
          <w:lang w:val="en-CA"/>
        </w:rPr>
        <w:t xml:space="preserve">wherein </w:t>
      </w:r>
      <m:oMath>
        <m:sSub>
          <m:sSubPr>
            <m:ctrlPr>
              <w:rPr>
                <w:rFonts w:ascii="Cambria Math" w:hAnsi="Cambria Math"/>
                <w:i/>
              </w:rPr>
            </m:ctrlPr>
          </m:sSubPr>
          <m:e>
            <m:r>
              <w:rPr>
                <w:rFonts w:ascii="Cambria Math" w:hAnsi="Cambria Math"/>
              </w:rPr>
              <m:t>P</m:t>
            </m:r>
          </m:e>
          <m:sub>
            <m:r>
              <w:rPr>
                <w:rFonts w:ascii="Cambria Math" w:hAnsi="Cambria Math"/>
              </w:rPr>
              <m:t>ibc</m:t>
            </m:r>
          </m:sub>
        </m:sSub>
      </m:oMath>
      <w:r>
        <w:t xml:space="preserve"> and</w:t>
      </w:r>
      <w:r>
        <w:rPr>
          <w:rFonts w:hint="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Pr>
          <w:rFonts w:hint="eastAsia"/>
        </w:rPr>
        <w:t xml:space="preserve"> </w:t>
      </w:r>
      <w:r>
        <w:t xml:space="preserve">denote the IBC prediction signal and intra prediction signal. </w:t>
      </w:r>
      <m:oMath>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 shift)</m:t>
        </m:r>
      </m:oMath>
      <w:r>
        <w:t xml:space="preserve"> are set equal to (13, 4) and (1, 1) for IBC merge mode and IBC AMVP mode.</w:t>
      </w:r>
    </w:p>
    <w:p w14:paraId="255458E6" w14:textId="77777777" w:rsidR="00467C67" w:rsidRDefault="00467C67" w:rsidP="00467C67">
      <w:pPr>
        <w:rPr>
          <w:lang w:val="en-CA"/>
        </w:rPr>
      </w:pPr>
      <w:r>
        <w:rPr>
          <w:lang w:val="en-CA"/>
        </w:rPr>
        <w:t xml:space="preserve">An intra prediction mode (IPM) candidate list is used to generate the intra prediction signal, and the IPM candidate list size is pre-defined as 2. An IPM index is signalled to indicate which IPM is used. </w:t>
      </w:r>
    </w:p>
    <w:p w14:paraId="33ABA364" w14:textId="60EF4168" w:rsidR="005C0869" w:rsidRDefault="005C0869" w:rsidP="0070372E">
      <w:pPr>
        <w:pStyle w:val="Heading4"/>
        <w:rPr>
          <w:lang w:val="en-CA"/>
        </w:rPr>
      </w:pPr>
      <w:r w:rsidRPr="00B00FB2">
        <w:rPr>
          <w:lang w:val="en-CA"/>
        </w:rPr>
        <w:t xml:space="preserve">IBC with </w:t>
      </w:r>
      <w:r>
        <w:rPr>
          <w:lang w:val="en-CA"/>
        </w:rPr>
        <w:t>G</w:t>
      </w:r>
      <w:r w:rsidRPr="00B00FB2">
        <w:rPr>
          <w:lang w:val="en-CA"/>
        </w:rPr>
        <w:t xml:space="preserve">eometry </w:t>
      </w:r>
      <w:r>
        <w:rPr>
          <w:lang w:val="en-CA"/>
        </w:rPr>
        <w:t>P</w:t>
      </w:r>
      <w:r w:rsidRPr="00B00FB2">
        <w:rPr>
          <w:lang w:val="en-CA"/>
        </w:rPr>
        <w:t>artitioning</w:t>
      </w:r>
    </w:p>
    <w:p w14:paraId="50137FD4" w14:textId="77777777" w:rsidR="005C0869" w:rsidRDefault="005C0869" w:rsidP="005C0869">
      <w:pPr>
        <w:rPr>
          <w:lang w:val="en-CA" w:eastAsia="ja-JP"/>
        </w:rPr>
      </w:pPr>
      <w:r>
        <w:rPr>
          <w:lang w:val="en-CA"/>
        </w:rPr>
        <w:t xml:space="preserve">Intra block copy with geometry partitioning mode (IBC-GPM) is a coding tool which divides a CU into two </w:t>
      </w:r>
      <w:r w:rsidRPr="00EA649A">
        <w:rPr>
          <w:lang w:val="en-CA"/>
        </w:rPr>
        <w:t>sub-partitions geometrically.</w:t>
      </w:r>
      <w:r>
        <w:rPr>
          <w:lang w:val="en-CA"/>
        </w:rPr>
        <w:t xml:space="preserve"> </w:t>
      </w:r>
      <w:r w:rsidRPr="00EA649A">
        <w:rPr>
          <w:lang w:val="en-CA"/>
        </w:rPr>
        <w:t>The prediction signals of the two sub-partitions are generated using IBC and intra prediction</w:t>
      </w:r>
      <w:r>
        <w:rPr>
          <w:lang w:val="en-CA"/>
        </w:rPr>
        <w:t>. IBC-GPM can be applied to regular IBC merge mode or IBC TM merge mode.</w:t>
      </w:r>
      <w:r>
        <w:rPr>
          <w:rFonts w:hint="eastAsia"/>
          <w:lang w:val="en-CA"/>
        </w:rPr>
        <w:t xml:space="preserve"> </w:t>
      </w:r>
      <w:r>
        <w:rPr>
          <w:lang w:val="en-CA" w:eastAsia="ja-JP"/>
        </w:rPr>
        <w:t>A</w:t>
      </w:r>
      <w:r w:rsidRPr="00EC7806">
        <w:rPr>
          <w:lang w:val="en-CA" w:eastAsia="ja-JP"/>
        </w:rPr>
        <w:t>n intra prediction mode</w:t>
      </w:r>
      <w:r>
        <w:rPr>
          <w:lang w:val="en-CA" w:eastAsia="ja-JP"/>
        </w:rPr>
        <w:t xml:space="preserve"> (IPM)</w:t>
      </w:r>
      <w:r w:rsidRPr="00EC7806">
        <w:rPr>
          <w:lang w:val="en-CA" w:eastAsia="ja-JP"/>
        </w:rPr>
        <w:t xml:space="preserve"> candidate list </w:t>
      </w:r>
      <w:r>
        <w:rPr>
          <w:lang w:val="en-CA" w:eastAsia="ja-JP"/>
        </w:rPr>
        <w:t>is constructed using the same method as GPM with inter and intra prediction for intra prediction, and t</w:t>
      </w:r>
      <w:r w:rsidRPr="00EC7806">
        <w:rPr>
          <w:lang w:val="en-CA" w:eastAsia="ja-JP"/>
        </w:rPr>
        <w:t>he IPM candidate list size is pre-defined as 3</w:t>
      </w:r>
      <w:r>
        <w:rPr>
          <w:lang w:val="en-CA" w:eastAsia="ja-JP"/>
        </w:rPr>
        <w:t>.</w:t>
      </w:r>
      <w:r>
        <w:rPr>
          <w:rFonts w:hint="eastAsia"/>
          <w:lang w:val="en-CA" w:eastAsia="ja-JP"/>
        </w:rPr>
        <w:t xml:space="preserve"> </w:t>
      </w:r>
      <w:r>
        <w:rPr>
          <w:lang w:val="en-CA"/>
        </w:rPr>
        <w:t>There are 48 geometry partitioning modes in total, which are divided into two geometry partitioning mode sets as follows:</w:t>
      </w:r>
    </w:p>
    <w:p w14:paraId="171BBF3C" w14:textId="26D66D9F"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E264D5">
        <w:rPr>
          <w:noProof/>
          <w:sz w:val="22"/>
          <w:szCs w:val="22"/>
          <w:lang w:val="en-CA"/>
        </w:rPr>
        <w:t>7</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first geometry partitioning mode set</w:t>
      </w:r>
    </w:p>
    <w:tbl>
      <w:tblPr>
        <w:tblStyle w:val="TableGrid"/>
        <w:tblW w:w="0" w:type="auto"/>
        <w:jc w:val="center"/>
        <w:tblInd w:w="0" w:type="dxa"/>
        <w:tblLook w:val="04A0" w:firstRow="1" w:lastRow="0" w:firstColumn="1" w:lastColumn="0" w:noHBand="0" w:noVBand="1"/>
      </w:tblPr>
      <w:tblGrid>
        <w:gridCol w:w="2172"/>
        <w:gridCol w:w="316"/>
        <w:gridCol w:w="316"/>
        <w:gridCol w:w="316"/>
        <w:gridCol w:w="316"/>
        <w:gridCol w:w="416"/>
        <w:gridCol w:w="416"/>
        <w:gridCol w:w="416"/>
        <w:gridCol w:w="416"/>
      </w:tblGrid>
      <w:tr w:rsidR="005C0869" w:rsidRPr="00B32B2E" w14:paraId="01AC5AD2" w14:textId="77777777" w:rsidTr="0067732E">
        <w:trPr>
          <w:trHeight w:val="260"/>
          <w:jc w:val="center"/>
        </w:trPr>
        <w:tc>
          <w:tcPr>
            <w:tcW w:w="0" w:type="auto"/>
            <w:noWrap/>
            <w:hideMark/>
          </w:tcPr>
          <w:p w14:paraId="1E8424C2"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hideMark/>
          </w:tcPr>
          <w:p w14:paraId="4E82F6A6" w14:textId="77777777" w:rsidR="005C0869" w:rsidRPr="00B32B2E" w:rsidRDefault="005C0869" w:rsidP="0067732E">
            <w:pPr>
              <w:jc w:val="center"/>
              <w:rPr>
                <w:b/>
                <w:sz w:val="20"/>
              </w:rPr>
            </w:pPr>
            <w:r w:rsidRPr="00B32B2E">
              <w:rPr>
                <w:b/>
                <w:sz w:val="20"/>
              </w:rPr>
              <w:t>0</w:t>
            </w:r>
          </w:p>
        </w:tc>
        <w:tc>
          <w:tcPr>
            <w:tcW w:w="0" w:type="auto"/>
            <w:noWrap/>
            <w:hideMark/>
          </w:tcPr>
          <w:p w14:paraId="113D25C9" w14:textId="77777777" w:rsidR="005C0869" w:rsidRPr="00B32B2E" w:rsidRDefault="005C0869" w:rsidP="0067732E">
            <w:pPr>
              <w:jc w:val="center"/>
              <w:rPr>
                <w:b/>
                <w:sz w:val="20"/>
              </w:rPr>
            </w:pPr>
            <w:r w:rsidRPr="00B32B2E">
              <w:rPr>
                <w:b/>
                <w:sz w:val="20"/>
              </w:rPr>
              <w:t>1</w:t>
            </w:r>
          </w:p>
        </w:tc>
        <w:tc>
          <w:tcPr>
            <w:tcW w:w="0" w:type="auto"/>
            <w:noWrap/>
          </w:tcPr>
          <w:p w14:paraId="71DF3D93" w14:textId="77777777" w:rsidR="005C0869" w:rsidRPr="00B32B2E" w:rsidRDefault="005C0869" w:rsidP="0067732E">
            <w:pPr>
              <w:jc w:val="center"/>
              <w:rPr>
                <w:b/>
                <w:sz w:val="20"/>
              </w:rPr>
            </w:pPr>
            <w:r w:rsidRPr="00B32B2E">
              <w:rPr>
                <w:b/>
                <w:sz w:val="20"/>
              </w:rPr>
              <w:t>2</w:t>
            </w:r>
          </w:p>
        </w:tc>
        <w:tc>
          <w:tcPr>
            <w:tcW w:w="0" w:type="auto"/>
            <w:noWrap/>
            <w:hideMark/>
          </w:tcPr>
          <w:p w14:paraId="1C4A1B07" w14:textId="77777777" w:rsidR="005C0869" w:rsidRPr="00B32B2E" w:rsidRDefault="005C0869" w:rsidP="0067732E">
            <w:pPr>
              <w:jc w:val="center"/>
              <w:rPr>
                <w:b/>
                <w:sz w:val="20"/>
              </w:rPr>
            </w:pPr>
            <w:r w:rsidRPr="00B32B2E">
              <w:rPr>
                <w:b/>
                <w:sz w:val="20"/>
              </w:rPr>
              <w:t>3</w:t>
            </w:r>
          </w:p>
        </w:tc>
        <w:tc>
          <w:tcPr>
            <w:tcW w:w="0" w:type="auto"/>
            <w:noWrap/>
            <w:hideMark/>
          </w:tcPr>
          <w:p w14:paraId="61FBA14D" w14:textId="77777777" w:rsidR="005C0869" w:rsidRPr="00B32B2E" w:rsidRDefault="005C0869" w:rsidP="0067732E">
            <w:pPr>
              <w:jc w:val="center"/>
              <w:rPr>
                <w:b/>
                <w:sz w:val="20"/>
              </w:rPr>
            </w:pPr>
            <w:r>
              <w:rPr>
                <w:rFonts w:hint="eastAsia"/>
                <w:b/>
                <w:sz w:val="20"/>
              </w:rPr>
              <w:t>4</w:t>
            </w:r>
          </w:p>
        </w:tc>
        <w:tc>
          <w:tcPr>
            <w:tcW w:w="0" w:type="auto"/>
            <w:noWrap/>
            <w:hideMark/>
          </w:tcPr>
          <w:p w14:paraId="0D67E4F0" w14:textId="77777777" w:rsidR="005C0869" w:rsidRPr="00B32B2E" w:rsidRDefault="005C0869" w:rsidP="0067732E">
            <w:pPr>
              <w:jc w:val="center"/>
              <w:rPr>
                <w:b/>
                <w:sz w:val="20"/>
              </w:rPr>
            </w:pPr>
            <w:r w:rsidRPr="00B32B2E">
              <w:rPr>
                <w:b/>
                <w:sz w:val="20"/>
              </w:rPr>
              <w:t>5</w:t>
            </w:r>
          </w:p>
        </w:tc>
        <w:tc>
          <w:tcPr>
            <w:tcW w:w="0" w:type="auto"/>
            <w:noWrap/>
            <w:hideMark/>
          </w:tcPr>
          <w:p w14:paraId="65C6761F" w14:textId="77777777" w:rsidR="005C0869" w:rsidRPr="00B32B2E" w:rsidRDefault="005C0869" w:rsidP="0067732E">
            <w:pPr>
              <w:jc w:val="center"/>
              <w:rPr>
                <w:b/>
                <w:sz w:val="20"/>
              </w:rPr>
            </w:pPr>
            <w:r w:rsidRPr="00B32B2E">
              <w:rPr>
                <w:b/>
                <w:sz w:val="20"/>
              </w:rPr>
              <w:t>6</w:t>
            </w:r>
          </w:p>
        </w:tc>
        <w:tc>
          <w:tcPr>
            <w:tcW w:w="0" w:type="auto"/>
            <w:noWrap/>
          </w:tcPr>
          <w:p w14:paraId="09AE602D" w14:textId="77777777" w:rsidR="005C0869" w:rsidRPr="00B32B2E" w:rsidRDefault="005C0869" w:rsidP="0067732E">
            <w:pPr>
              <w:jc w:val="center"/>
              <w:rPr>
                <w:b/>
                <w:sz w:val="20"/>
              </w:rPr>
            </w:pPr>
            <w:r>
              <w:rPr>
                <w:rFonts w:hint="eastAsia"/>
                <w:b/>
                <w:sz w:val="20"/>
              </w:rPr>
              <w:t>7</w:t>
            </w:r>
          </w:p>
        </w:tc>
      </w:tr>
      <w:tr w:rsidR="005C0869" w:rsidRPr="00B32B2E" w14:paraId="6C224702" w14:textId="77777777" w:rsidTr="0067732E">
        <w:trPr>
          <w:trHeight w:val="260"/>
          <w:jc w:val="center"/>
        </w:trPr>
        <w:tc>
          <w:tcPr>
            <w:tcW w:w="0" w:type="auto"/>
            <w:noWrap/>
          </w:tcPr>
          <w:p w14:paraId="4C24CDCE" w14:textId="77777777" w:rsidR="005C0869" w:rsidRPr="00B32B2E" w:rsidRDefault="005C0869" w:rsidP="0067732E">
            <w:pPr>
              <w:jc w:val="center"/>
              <w:rPr>
                <w:b/>
                <w:sz w:val="20"/>
              </w:rPr>
            </w:pPr>
            <w:r w:rsidRPr="00B32B2E">
              <w:rPr>
                <w:b/>
                <w:noProof/>
                <w:sz w:val="20"/>
              </w:rPr>
              <w:t>angleIdx</w:t>
            </w:r>
          </w:p>
        </w:tc>
        <w:tc>
          <w:tcPr>
            <w:tcW w:w="0" w:type="auto"/>
            <w:noWrap/>
          </w:tcPr>
          <w:p w14:paraId="3AF8356D" w14:textId="77777777" w:rsidR="005C0869" w:rsidRPr="00B32B2E" w:rsidRDefault="005C0869" w:rsidP="0067732E">
            <w:pPr>
              <w:jc w:val="center"/>
              <w:rPr>
                <w:sz w:val="20"/>
              </w:rPr>
            </w:pPr>
            <w:r w:rsidRPr="00B32B2E">
              <w:rPr>
                <w:sz w:val="20"/>
              </w:rPr>
              <w:t>0</w:t>
            </w:r>
          </w:p>
        </w:tc>
        <w:tc>
          <w:tcPr>
            <w:tcW w:w="0" w:type="auto"/>
            <w:noWrap/>
          </w:tcPr>
          <w:p w14:paraId="5F265C0E" w14:textId="77777777" w:rsidR="005C0869" w:rsidRPr="00B32B2E" w:rsidRDefault="005C0869" w:rsidP="0067732E">
            <w:pPr>
              <w:jc w:val="center"/>
              <w:rPr>
                <w:sz w:val="20"/>
              </w:rPr>
            </w:pPr>
            <w:r w:rsidRPr="00B32B2E">
              <w:rPr>
                <w:sz w:val="20"/>
              </w:rPr>
              <w:t>0</w:t>
            </w:r>
          </w:p>
        </w:tc>
        <w:tc>
          <w:tcPr>
            <w:tcW w:w="0" w:type="auto"/>
            <w:noWrap/>
          </w:tcPr>
          <w:p w14:paraId="5DA66D89" w14:textId="77777777" w:rsidR="005C0869" w:rsidRPr="00B32B2E" w:rsidRDefault="005C0869" w:rsidP="0067732E">
            <w:pPr>
              <w:jc w:val="center"/>
              <w:rPr>
                <w:sz w:val="20"/>
              </w:rPr>
            </w:pPr>
            <w:r w:rsidRPr="00B32B2E">
              <w:rPr>
                <w:sz w:val="20"/>
              </w:rPr>
              <w:t>8</w:t>
            </w:r>
          </w:p>
        </w:tc>
        <w:tc>
          <w:tcPr>
            <w:tcW w:w="0" w:type="auto"/>
            <w:noWrap/>
          </w:tcPr>
          <w:p w14:paraId="54C5028D" w14:textId="77777777" w:rsidR="005C0869" w:rsidRPr="00B32B2E" w:rsidRDefault="005C0869" w:rsidP="0067732E">
            <w:pPr>
              <w:jc w:val="center"/>
              <w:rPr>
                <w:sz w:val="20"/>
              </w:rPr>
            </w:pPr>
            <w:r w:rsidRPr="00B32B2E">
              <w:rPr>
                <w:sz w:val="20"/>
              </w:rPr>
              <w:t>8</w:t>
            </w:r>
          </w:p>
        </w:tc>
        <w:tc>
          <w:tcPr>
            <w:tcW w:w="0" w:type="auto"/>
            <w:noWrap/>
          </w:tcPr>
          <w:p w14:paraId="24FFB6A3" w14:textId="77777777" w:rsidR="005C0869" w:rsidRPr="00B32B2E" w:rsidRDefault="005C0869" w:rsidP="0067732E">
            <w:pPr>
              <w:jc w:val="center"/>
              <w:rPr>
                <w:sz w:val="20"/>
              </w:rPr>
            </w:pPr>
            <w:r w:rsidRPr="00B32B2E">
              <w:rPr>
                <w:sz w:val="20"/>
              </w:rPr>
              <w:t>16</w:t>
            </w:r>
          </w:p>
        </w:tc>
        <w:tc>
          <w:tcPr>
            <w:tcW w:w="0" w:type="auto"/>
            <w:noWrap/>
          </w:tcPr>
          <w:p w14:paraId="010E55C6" w14:textId="77777777" w:rsidR="005C0869" w:rsidRPr="00B32B2E" w:rsidRDefault="005C0869" w:rsidP="0067732E">
            <w:pPr>
              <w:jc w:val="center"/>
              <w:rPr>
                <w:sz w:val="20"/>
              </w:rPr>
            </w:pPr>
            <w:r w:rsidRPr="00B32B2E">
              <w:rPr>
                <w:sz w:val="20"/>
              </w:rPr>
              <w:t>16</w:t>
            </w:r>
          </w:p>
        </w:tc>
        <w:tc>
          <w:tcPr>
            <w:tcW w:w="0" w:type="auto"/>
            <w:noWrap/>
          </w:tcPr>
          <w:p w14:paraId="1DFD3625" w14:textId="77777777" w:rsidR="005C0869" w:rsidRPr="00B32B2E" w:rsidRDefault="005C0869" w:rsidP="0067732E">
            <w:pPr>
              <w:jc w:val="center"/>
              <w:rPr>
                <w:sz w:val="20"/>
              </w:rPr>
            </w:pPr>
            <w:r w:rsidRPr="00B32B2E">
              <w:rPr>
                <w:sz w:val="20"/>
              </w:rPr>
              <w:t>24</w:t>
            </w:r>
          </w:p>
        </w:tc>
        <w:tc>
          <w:tcPr>
            <w:tcW w:w="0" w:type="auto"/>
            <w:noWrap/>
          </w:tcPr>
          <w:p w14:paraId="1612D92D" w14:textId="77777777" w:rsidR="005C0869" w:rsidRPr="00B32B2E" w:rsidRDefault="005C0869" w:rsidP="0067732E">
            <w:pPr>
              <w:jc w:val="center"/>
              <w:rPr>
                <w:sz w:val="20"/>
              </w:rPr>
            </w:pPr>
            <w:r w:rsidRPr="00B32B2E">
              <w:rPr>
                <w:sz w:val="20"/>
              </w:rPr>
              <w:t>24</w:t>
            </w:r>
          </w:p>
        </w:tc>
      </w:tr>
      <w:tr w:rsidR="005C0869" w:rsidRPr="00B32B2E" w14:paraId="7A73BBC0" w14:textId="77777777" w:rsidTr="0067732E">
        <w:trPr>
          <w:trHeight w:val="260"/>
          <w:jc w:val="center"/>
        </w:trPr>
        <w:tc>
          <w:tcPr>
            <w:tcW w:w="0" w:type="auto"/>
            <w:noWrap/>
          </w:tcPr>
          <w:p w14:paraId="7A0B0DFF"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524F862" w14:textId="77777777" w:rsidR="005C0869" w:rsidRPr="00B32B2E" w:rsidRDefault="005C0869" w:rsidP="0067732E">
            <w:pPr>
              <w:jc w:val="center"/>
              <w:rPr>
                <w:sz w:val="20"/>
              </w:rPr>
            </w:pPr>
            <w:r w:rsidRPr="00B32B2E">
              <w:rPr>
                <w:sz w:val="20"/>
              </w:rPr>
              <w:t>1</w:t>
            </w:r>
          </w:p>
        </w:tc>
        <w:tc>
          <w:tcPr>
            <w:tcW w:w="0" w:type="auto"/>
            <w:noWrap/>
          </w:tcPr>
          <w:p w14:paraId="46598E1C" w14:textId="77777777" w:rsidR="005C0869" w:rsidRPr="00B32B2E" w:rsidRDefault="005C0869" w:rsidP="0067732E">
            <w:pPr>
              <w:jc w:val="center"/>
              <w:rPr>
                <w:sz w:val="20"/>
              </w:rPr>
            </w:pPr>
            <w:r w:rsidRPr="00B32B2E">
              <w:rPr>
                <w:sz w:val="20"/>
              </w:rPr>
              <w:t>3</w:t>
            </w:r>
          </w:p>
        </w:tc>
        <w:tc>
          <w:tcPr>
            <w:tcW w:w="0" w:type="auto"/>
            <w:noWrap/>
          </w:tcPr>
          <w:p w14:paraId="74AD9F16" w14:textId="77777777" w:rsidR="005C0869" w:rsidRPr="00B32B2E" w:rsidRDefault="005C0869" w:rsidP="0067732E">
            <w:pPr>
              <w:jc w:val="center"/>
              <w:rPr>
                <w:sz w:val="20"/>
              </w:rPr>
            </w:pPr>
            <w:r w:rsidRPr="00B32B2E">
              <w:rPr>
                <w:sz w:val="20"/>
              </w:rPr>
              <w:t>1</w:t>
            </w:r>
          </w:p>
        </w:tc>
        <w:tc>
          <w:tcPr>
            <w:tcW w:w="0" w:type="auto"/>
            <w:noWrap/>
          </w:tcPr>
          <w:p w14:paraId="43BD03CE" w14:textId="77777777" w:rsidR="005C0869" w:rsidRPr="00B32B2E" w:rsidRDefault="005C0869" w:rsidP="0067732E">
            <w:pPr>
              <w:jc w:val="center"/>
              <w:rPr>
                <w:sz w:val="20"/>
              </w:rPr>
            </w:pPr>
            <w:r w:rsidRPr="00B32B2E">
              <w:rPr>
                <w:sz w:val="20"/>
              </w:rPr>
              <w:t>3</w:t>
            </w:r>
          </w:p>
        </w:tc>
        <w:tc>
          <w:tcPr>
            <w:tcW w:w="0" w:type="auto"/>
            <w:noWrap/>
          </w:tcPr>
          <w:p w14:paraId="4547D692" w14:textId="77777777" w:rsidR="005C0869" w:rsidRPr="00B32B2E" w:rsidRDefault="005C0869" w:rsidP="0067732E">
            <w:pPr>
              <w:jc w:val="center"/>
              <w:rPr>
                <w:sz w:val="20"/>
              </w:rPr>
            </w:pPr>
            <w:r w:rsidRPr="00B32B2E">
              <w:rPr>
                <w:sz w:val="20"/>
              </w:rPr>
              <w:t>1</w:t>
            </w:r>
          </w:p>
        </w:tc>
        <w:tc>
          <w:tcPr>
            <w:tcW w:w="0" w:type="auto"/>
            <w:noWrap/>
          </w:tcPr>
          <w:p w14:paraId="6FFF659E" w14:textId="77777777" w:rsidR="005C0869" w:rsidRPr="00B32B2E" w:rsidRDefault="005C0869" w:rsidP="0067732E">
            <w:pPr>
              <w:jc w:val="center"/>
              <w:rPr>
                <w:sz w:val="20"/>
              </w:rPr>
            </w:pPr>
            <w:r w:rsidRPr="00B32B2E">
              <w:rPr>
                <w:sz w:val="20"/>
              </w:rPr>
              <w:t>3</w:t>
            </w:r>
          </w:p>
        </w:tc>
        <w:tc>
          <w:tcPr>
            <w:tcW w:w="0" w:type="auto"/>
            <w:noWrap/>
          </w:tcPr>
          <w:p w14:paraId="33EA62A6" w14:textId="77777777" w:rsidR="005C0869" w:rsidRPr="00B32B2E" w:rsidRDefault="005C0869" w:rsidP="0067732E">
            <w:pPr>
              <w:jc w:val="center"/>
              <w:rPr>
                <w:sz w:val="20"/>
              </w:rPr>
            </w:pPr>
            <w:r w:rsidRPr="00B32B2E">
              <w:rPr>
                <w:sz w:val="20"/>
              </w:rPr>
              <w:t>1</w:t>
            </w:r>
          </w:p>
        </w:tc>
        <w:tc>
          <w:tcPr>
            <w:tcW w:w="0" w:type="auto"/>
            <w:noWrap/>
          </w:tcPr>
          <w:p w14:paraId="41D744B5" w14:textId="77777777" w:rsidR="005C0869" w:rsidRPr="00B32B2E" w:rsidRDefault="005C0869" w:rsidP="0067732E">
            <w:pPr>
              <w:jc w:val="center"/>
              <w:rPr>
                <w:sz w:val="20"/>
              </w:rPr>
            </w:pPr>
            <w:r w:rsidRPr="00B32B2E">
              <w:rPr>
                <w:sz w:val="20"/>
              </w:rPr>
              <w:t>3</w:t>
            </w:r>
          </w:p>
        </w:tc>
      </w:tr>
    </w:tbl>
    <w:p w14:paraId="44F6B973" w14:textId="768C6E27"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E264D5">
        <w:rPr>
          <w:noProof/>
          <w:sz w:val="22"/>
          <w:szCs w:val="22"/>
          <w:lang w:val="en-CA"/>
        </w:rPr>
        <w:t>8</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second geometry partitioning mode set</w:t>
      </w:r>
    </w:p>
    <w:tbl>
      <w:tblPr>
        <w:tblStyle w:val="TableGrid"/>
        <w:tblW w:w="0" w:type="auto"/>
        <w:jc w:val="center"/>
        <w:tblInd w:w="0" w:type="dxa"/>
        <w:tblLook w:val="04A0" w:firstRow="1" w:lastRow="0" w:firstColumn="1" w:lastColumn="0" w:noHBand="0" w:noVBand="1"/>
      </w:tblPr>
      <w:tblGrid>
        <w:gridCol w:w="2172"/>
        <w:gridCol w:w="416"/>
        <w:gridCol w:w="416"/>
        <w:gridCol w:w="416"/>
        <w:gridCol w:w="416"/>
        <w:gridCol w:w="416"/>
        <w:gridCol w:w="416"/>
        <w:gridCol w:w="416"/>
        <w:gridCol w:w="416"/>
        <w:gridCol w:w="416"/>
        <w:gridCol w:w="416"/>
      </w:tblGrid>
      <w:tr w:rsidR="005C0869" w:rsidRPr="00B32B2E" w14:paraId="61107AF1" w14:textId="77777777" w:rsidTr="0067732E">
        <w:trPr>
          <w:trHeight w:val="260"/>
          <w:jc w:val="center"/>
        </w:trPr>
        <w:tc>
          <w:tcPr>
            <w:tcW w:w="0" w:type="auto"/>
            <w:noWrap/>
            <w:hideMark/>
          </w:tcPr>
          <w:p w14:paraId="48353EA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3DB075C3" w14:textId="77777777" w:rsidR="005C0869" w:rsidRPr="00B32B2E" w:rsidRDefault="005C0869" w:rsidP="0067732E">
            <w:pPr>
              <w:jc w:val="center"/>
              <w:rPr>
                <w:b/>
                <w:sz w:val="20"/>
              </w:rPr>
            </w:pPr>
            <w:r w:rsidRPr="00B32B2E">
              <w:rPr>
                <w:b/>
                <w:sz w:val="20"/>
              </w:rPr>
              <w:t>0</w:t>
            </w:r>
          </w:p>
        </w:tc>
        <w:tc>
          <w:tcPr>
            <w:tcW w:w="0" w:type="auto"/>
            <w:noWrap/>
          </w:tcPr>
          <w:p w14:paraId="35A29A6C" w14:textId="77777777" w:rsidR="005C0869" w:rsidRPr="00B32B2E" w:rsidRDefault="005C0869" w:rsidP="0067732E">
            <w:pPr>
              <w:jc w:val="center"/>
              <w:rPr>
                <w:b/>
                <w:sz w:val="20"/>
              </w:rPr>
            </w:pPr>
            <w:r w:rsidRPr="00B32B2E">
              <w:rPr>
                <w:b/>
                <w:sz w:val="20"/>
              </w:rPr>
              <w:t>1</w:t>
            </w:r>
          </w:p>
        </w:tc>
        <w:tc>
          <w:tcPr>
            <w:tcW w:w="0" w:type="auto"/>
            <w:noWrap/>
          </w:tcPr>
          <w:p w14:paraId="3A0B003E" w14:textId="77777777" w:rsidR="005C0869" w:rsidRPr="00B32B2E" w:rsidRDefault="005C0869" w:rsidP="0067732E">
            <w:pPr>
              <w:jc w:val="center"/>
              <w:rPr>
                <w:b/>
                <w:sz w:val="20"/>
              </w:rPr>
            </w:pPr>
            <w:r w:rsidRPr="00B32B2E">
              <w:rPr>
                <w:b/>
                <w:sz w:val="20"/>
              </w:rPr>
              <w:t>2</w:t>
            </w:r>
          </w:p>
        </w:tc>
        <w:tc>
          <w:tcPr>
            <w:tcW w:w="0" w:type="auto"/>
            <w:noWrap/>
            <w:hideMark/>
          </w:tcPr>
          <w:p w14:paraId="531530A6" w14:textId="77777777" w:rsidR="005C0869" w:rsidRPr="00B32B2E" w:rsidRDefault="005C0869" w:rsidP="0067732E">
            <w:pPr>
              <w:jc w:val="center"/>
              <w:rPr>
                <w:b/>
                <w:sz w:val="20"/>
              </w:rPr>
            </w:pPr>
            <w:r w:rsidRPr="00B32B2E">
              <w:rPr>
                <w:b/>
                <w:sz w:val="20"/>
              </w:rPr>
              <w:t>3</w:t>
            </w:r>
          </w:p>
        </w:tc>
        <w:tc>
          <w:tcPr>
            <w:tcW w:w="0" w:type="auto"/>
            <w:noWrap/>
          </w:tcPr>
          <w:p w14:paraId="6EF8403F" w14:textId="77777777" w:rsidR="005C0869" w:rsidRPr="00B32B2E" w:rsidRDefault="005C0869" w:rsidP="0067732E">
            <w:pPr>
              <w:jc w:val="center"/>
              <w:rPr>
                <w:b/>
                <w:sz w:val="20"/>
              </w:rPr>
            </w:pPr>
            <w:r>
              <w:rPr>
                <w:rFonts w:hint="eastAsia"/>
                <w:b/>
                <w:sz w:val="20"/>
              </w:rPr>
              <w:t>4</w:t>
            </w:r>
          </w:p>
        </w:tc>
        <w:tc>
          <w:tcPr>
            <w:tcW w:w="0" w:type="auto"/>
            <w:noWrap/>
            <w:hideMark/>
          </w:tcPr>
          <w:p w14:paraId="44C598F6" w14:textId="77777777" w:rsidR="005C0869" w:rsidRPr="00B32B2E" w:rsidRDefault="005C0869" w:rsidP="0067732E">
            <w:pPr>
              <w:jc w:val="center"/>
              <w:rPr>
                <w:b/>
                <w:sz w:val="20"/>
              </w:rPr>
            </w:pPr>
            <w:r w:rsidRPr="00B32B2E">
              <w:rPr>
                <w:b/>
                <w:sz w:val="20"/>
              </w:rPr>
              <w:t>5</w:t>
            </w:r>
          </w:p>
        </w:tc>
        <w:tc>
          <w:tcPr>
            <w:tcW w:w="0" w:type="auto"/>
            <w:noWrap/>
            <w:hideMark/>
          </w:tcPr>
          <w:p w14:paraId="6B89FABE" w14:textId="77777777" w:rsidR="005C0869" w:rsidRPr="00B32B2E" w:rsidRDefault="005C0869" w:rsidP="0067732E">
            <w:pPr>
              <w:jc w:val="center"/>
              <w:rPr>
                <w:b/>
                <w:sz w:val="20"/>
              </w:rPr>
            </w:pPr>
            <w:r w:rsidRPr="00B32B2E">
              <w:rPr>
                <w:b/>
                <w:sz w:val="20"/>
              </w:rPr>
              <w:t>6</w:t>
            </w:r>
          </w:p>
        </w:tc>
        <w:tc>
          <w:tcPr>
            <w:tcW w:w="0" w:type="auto"/>
            <w:noWrap/>
          </w:tcPr>
          <w:p w14:paraId="27654203" w14:textId="77777777" w:rsidR="005C0869" w:rsidRPr="00B32B2E" w:rsidRDefault="005C0869" w:rsidP="0067732E">
            <w:pPr>
              <w:jc w:val="center"/>
              <w:rPr>
                <w:b/>
                <w:sz w:val="20"/>
              </w:rPr>
            </w:pPr>
            <w:r>
              <w:rPr>
                <w:rFonts w:hint="eastAsia"/>
                <w:b/>
                <w:sz w:val="20"/>
              </w:rPr>
              <w:t>7</w:t>
            </w:r>
          </w:p>
        </w:tc>
        <w:tc>
          <w:tcPr>
            <w:tcW w:w="0" w:type="auto"/>
            <w:noWrap/>
          </w:tcPr>
          <w:p w14:paraId="72A231A5" w14:textId="77777777" w:rsidR="005C0869" w:rsidRPr="00B32B2E" w:rsidRDefault="005C0869" w:rsidP="0067732E">
            <w:pPr>
              <w:jc w:val="center"/>
              <w:rPr>
                <w:b/>
                <w:sz w:val="20"/>
              </w:rPr>
            </w:pPr>
            <w:r>
              <w:rPr>
                <w:rFonts w:hint="eastAsia"/>
                <w:b/>
                <w:sz w:val="20"/>
              </w:rPr>
              <w:t>8</w:t>
            </w:r>
          </w:p>
        </w:tc>
        <w:tc>
          <w:tcPr>
            <w:tcW w:w="0" w:type="auto"/>
            <w:noWrap/>
            <w:hideMark/>
          </w:tcPr>
          <w:p w14:paraId="53578EDC" w14:textId="77777777" w:rsidR="005C0869" w:rsidRPr="00B32B2E" w:rsidRDefault="005C0869" w:rsidP="0067732E">
            <w:pPr>
              <w:jc w:val="center"/>
              <w:rPr>
                <w:b/>
                <w:sz w:val="20"/>
              </w:rPr>
            </w:pPr>
            <w:r>
              <w:rPr>
                <w:rFonts w:hint="eastAsia"/>
                <w:b/>
                <w:sz w:val="20"/>
              </w:rPr>
              <w:t>9</w:t>
            </w:r>
          </w:p>
        </w:tc>
      </w:tr>
      <w:tr w:rsidR="005C0869" w:rsidRPr="00B32B2E" w14:paraId="42937BDC" w14:textId="77777777" w:rsidTr="0067732E">
        <w:trPr>
          <w:trHeight w:val="260"/>
          <w:jc w:val="center"/>
        </w:trPr>
        <w:tc>
          <w:tcPr>
            <w:tcW w:w="0" w:type="auto"/>
            <w:noWrap/>
          </w:tcPr>
          <w:p w14:paraId="50495467" w14:textId="77777777" w:rsidR="005C0869" w:rsidRPr="00B32B2E" w:rsidRDefault="005C0869" w:rsidP="0067732E">
            <w:pPr>
              <w:jc w:val="center"/>
              <w:rPr>
                <w:b/>
                <w:sz w:val="20"/>
              </w:rPr>
            </w:pPr>
            <w:r w:rsidRPr="00B32B2E">
              <w:rPr>
                <w:b/>
                <w:noProof/>
                <w:sz w:val="20"/>
              </w:rPr>
              <w:t>angleIdx</w:t>
            </w:r>
          </w:p>
        </w:tc>
        <w:tc>
          <w:tcPr>
            <w:tcW w:w="0" w:type="auto"/>
            <w:noWrap/>
          </w:tcPr>
          <w:p w14:paraId="2837DFFE" w14:textId="77777777" w:rsidR="005C0869" w:rsidRPr="00B32B2E" w:rsidRDefault="005C0869" w:rsidP="0067732E">
            <w:pPr>
              <w:jc w:val="center"/>
              <w:rPr>
                <w:sz w:val="20"/>
              </w:rPr>
            </w:pPr>
            <w:r w:rsidRPr="00B32B2E">
              <w:rPr>
                <w:sz w:val="20"/>
              </w:rPr>
              <w:t>2</w:t>
            </w:r>
          </w:p>
        </w:tc>
        <w:tc>
          <w:tcPr>
            <w:tcW w:w="0" w:type="auto"/>
            <w:noWrap/>
          </w:tcPr>
          <w:p w14:paraId="0298CE52" w14:textId="77777777" w:rsidR="005C0869" w:rsidRPr="00B32B2E" w:rsidRDefault="005C0869" w:rsidP="0067732E">
            <w:pPr>
              <w:jc w:val="center"/>
              <w:rPr>
                <w:sz w:val="20"/>
              </w:rPr>
            </w:pPr>
            <w:r w:rsidRPr="00B32B2E">
              <w:rPr>
                <w:sz w:val="20"/>
              </w:rPr>
              <w:t>2</w:t>
            </w:r>
          </w:p>
        </w:tc>
        <w:tc>
          <w:tcPr>
            <w:tcW w:w="0" w:type="auto"/>
            <w:noWrap/>
          </w:tcPr>
          <w:p w14:paraId="3B2FD85C" w14:textId="77777777" w:rsidR="005C0869" w:rsidRPr="00B32B2E" w:rsidRDefault="005C0869" w:rsidP="0067732E">
            <w:pPr>
              <w:jc w:val="center"/>
              <w:rPr>
                <w:sz w:val="20"/>
              </w:rPr>
            </w:pPr>
            <w:r w:rsidRPr="00B32B2E">
              <w:rPr>
                <w:sz w:val="20"/>
              </w:rPr>
              <w:t>2</w:t>
            </w:r>
          </w:p>
        </w:tc>
        <w:tc>
          <w:tcPr>
            <w:tcW w:w="0" w:type="auto"/>
            <w:noWrap/>
          </w:tcPr>
          <w:p w14:paraId="358C2096" w14:textId="77777777" w:rsidR="005C0869" w:rsidRPr="00B32B2E" w:rsidRDefault="005C0869" w:rsidP="0067732E">
            <w:pPr>
              <w:jc w:val="center"/>
              <w:rPr>
                <w:sz w:val="20"/>
              </w:rPr>
            </w:pPr>
            <w:r w:rsidRPr="00B32B2E">
              <w:rPr>
                <w:sz w:val="20"/>
              </w:rPr>
              <w:t>3</w:t>
            </w:r>
          </w:p>
        </w:tc>
        <w:tc>
          <w:tcPr>
            <w:tcW w:w="0" w:type="auto"/>
            <w:noWrap/>
          </w:tcPr>
          <w:p w14:paraId="5BCAD8D5" w14:textId="77777777" w:rsidR="005C0869" w:rsidRPr="00B32B2E" w:rsidRDefault="005C0869" w:rsidP="0067732E">
            <w:pPr>
              <w:jc w:val="center"/>
              <w:rPr>
                <w:sz w:val="20"/>
              </w:rPr>
            </w:pPr>
            <w:r w:rsidRPr="00B32B2E">
              <w:rPr>
                <w:sz w:val="20"/>
              </w:rPr>
              <w:t>3</w:t>
            </w:r>
          </w:p>
        </w:tc>
        <w:tc>
          <w:tcPr>
            <w:tcW w:w="0" w:type="auto"/>
            <w:noWrap/>
          </w:tcPr>
          <w:p w14:paraId="0FED4204" w14:textId="77777777" w:rsidR="005C0869" w:rsidRPr="00B32B2E" w:rsidRDefault="005C0869" w:rsidP="0067732E">
            <w:pPr>
              <w:jc w:val="center"/>
              <w:rPr>
                <w:sz w:val="20"/>
              </w:rPr>
            </w:pPr>
            <w:r w:rsidRPr="00B32B2E">
              <w:rPr>
                <w:sz w:val="20"/>
              </w:rPr>
              <w:t>3</w:t>
            </w:r>
          </w:p>
        </w:tc>
        <w:tc>
          <w:tcPr>
            <w:tcW w:w="0" w:type="auto"/>
            <w:noWrap/>
          </w:tcPr>
          <w:p w14:paraId="1C0A56BE" w14:textId="77777777" w:rsidR="005C0869" w:rsidRPr="00B32B2E" w:rsidRDefault="005C0869" w:rsidP="0067732E">
            <w:pPr>
              <w:jc w:val="center"/>
              <w:rPr>
                <w:sz w:val="20"/>
              </w:rPr>
            </w:pPr>
            <w:r w:rsidRPr="00B32B2E">
              <w:rPr>
                <w:sz w:val="20"/>
              </w:rPr>
              <w:t>4</w:t>
            </w:r>
          </w:p>
        </w:tc>
        <w:tc>
          <w:tcPr>
            <w:tcW w:w="0" w:type="auto"/>
            <w:noWrap/>
          </w:tcPr>
          <w:p w14:paraId="53AE6ED8" w14:textId="77777777" w:rsidR="005C0869" w:rsidRPr="00B32B2E" w:rsidRDefault="005C0869" w:rsidP="0067732E">
            <w:pPr>
              <w:jc w:val="center"/>
              <w:rPr>
                <w:sz w:val="20"/>
              </w:rPr>
            </w:pPr>
            <w:r w:rsidRPr="00B32B2E">
              <w:rPr>
                <w:sz w:val="20"/>
              </w:rPr>
              <w:t>4</w:t>
            </w:r>
          </w:p>
        </w:tc>
        <w:tc>
          <w:tcPr>
            <w:tcW w:w="0" w:type="auto"/>
            <w:noWrap/>
          </w:tcPr>
          <w:p w14:paraId="65DF3AAB" w14:textId="77777777" w:rsidR="005C0869" w:rsidRPr="00B32B2E" w:rsidRDefault="005C0869" w:rsidP="0067732E">
            <w:pPr>
              <w:jc w:val="center"/>
              <w:rPr>
                <w:sz w:val="20"/>
              </w:rPr>
            </w:pPr>
            <w:r w:rsidRPr="00B32B2E">
              <w:rPr>
                <w:sz w:val="20"/>
              </w:rPr>
              <w:t>4</w:t>
            </w:r>
          </w:p>
        </w:tc>
        <w:tc>
          <w:tcPr>
            <w:tcW w:w="0" w:type="auto"/>
            <w:noWrap/>
          </w:tcPr>
          <w:p w14:paraId="3FDAA908" w14:textId="77777777" w:rsidR="005C0869" w:rsidRPr="00B32B2E" w:rsidRDefault="005C0869" w:rsidP="0067732E">
            <w:pPr>
              <w:jc w:val="center"/>
              <w:rPr>
                <w:sz w:val="20"/>
              </w:rPr>
            </w:pPr>
            <w:r w:rsidRPr="00B32B2E">
              <w:rPr>
                <w:sz w:val="20"/>
              </w:rPr>
              <w:t>5</w:t>
            </w:r>
          </w:p>
        </w:tc>
      </w:tr>
      <w:tr w:rsidR="005C0869" w:rsidRPr="00B32B2E" w14:paraId="5FD468A9" w14:textId="77777777" w:rsidTr="0067732E">
        <w:trPr>
          <w:trHeight w:val="260"/>
          <w:jc w:val="center"/>
        </w:trPr>
        <w:tc>
          <w:tcPr>
            <w:tcW w:w="0" w:type="auto"/>
            <w:noWrap/>
          </w:tcPr>
          <w:p w14:paraId="2F038C9A"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3635B614" w14:textId="77777777" w:rsidR="005C0869" w:rsidRPr="00B32B2E" w:rsidRDefault="005C0869" w:rsidP="0067732E">
            <w:pPr>
              <w:jc w:val="center"/>
              <w:rPr>
                <w:sz w:val="20"/>
              </w:rPr>
            </w:pPr>
            <w:r w:rsidRPr="00B32B2E">
              <w:rPr>
                <w:sz w:val="20"/>
              </w:rPr>
              <w:t>0</w:t>
            </w:r>
          </w:p>
        </w:tc>
        <w:tc>
          <w:tcPr>
            <w:tcW w:w="0" w:type="auto"/>
            <w:noWrap/>
          </w:tcPr>
          <w:p w14:paraId="4596F7B4" w14:textId="77777777" w:rsidR="005C0869" w:rsidRPr="00B32B2E" w:rsidRDefault="005C0869" w:rsidP="0067732E">
            <w:pPr>
              <w:jc w:val="center"/>
              <w:rPr>
                <w:sz w:val="20"/>
              </w:rPr>
            </w:pPr>
            <w:r w:rsidRPr="00B32B2E">
              <w:rPr>
                <w:sz w:val="20"/>
              </w:rPr>
              <w:t>1</w:t>
            </w:r>
          </w:p>
        </w:tc>
        <w:tc>
          <w:tcPr>
            <w:tcW w:w="0" w:type="auto"/>
            <w:noWrap/>
          </w:tcPr>
          <w:p w14:paraId="4BA99772" w14:textId="77777777" w:rsidR="005C0869" w:rsidRPr="00B32B2E" w:rsidRDefault="005C0869" w:rsidP="0067732E">
            <w:pPr>
              <w:jc w:val="center"/>
              <w:rPr>
                <w:sz w:val="20"/>
              </w:rPr>
            </w:pPr>
            <w:r w:rsidRPr="00B32B2E">
              <w:rPr>
                <w:sz w:val="20"/>
              </w:rPr>
              <w:t>3</w:t>
            </w:r>
          </w:p>
        </w:tc>
        <w:tc>
          <w:tcPr>
            <w:tcW w:w="0" w:type="auto"/>
            <w:noWrap/>
          </w:tcPr>
          <w:p w14:paraId="4423CF33" w14:textId="77777777" w:rsidR="005C0869" w:rsidRPr="00B32B2E" w:rsidRDefault="005C0869" w:rsidP="0067732E">
            <w:pPr>
              <w:jc w:val="center"/>
              <w:rPr>
                <w:sz w:val="20"/>
              </w:rPr>
            </w:pPr>
            <w:r w:rsidRPr="00B32B2E">
              <w:rPr>
                <w:sz w:val="20"/>
              </w:rPr>
              <w:t>0</w:t>
            </w:r>
          </w:p>
        </w:tc>
        <w:tc>
          <w:tcPr>
            <w:tcW w:w="0" w:type="auto"/>
            <w:noWrap/>
          </w:tcPr>
          <w:p w14:paraId="2CD0A8C0" w14:textId="77777777" w:rsidR="005C0869" w:rsidRPr="00B32B2E" w:rsidRDefault="005C0869" w:rsidP="0067732E">
            <w:pPr>
              <w:jc w:val="center"/>
              <w:rPr>
                <w:sz w:val="20"/>
              </w:rPr>
            </w:pPr>
            <w:r w:rsidRPr="00B32B2E">
              <w:rPr>
                <w:sz w:val="20"/>
              </w:rPr>
              <w:t>1</w:t>
            </w:r>
          </w:p>
        </w:tc>
        <w:tc>
          <w:tcPr>
            <w:tcW w:w="0" w:type="auto"/>
            <w:noWrap/>
          </w:tcPr>
          <w:p w14:paraId="5BE6A3B1" w14:textId="77777777" w:rsidR="005C0869" w:rsidRPr="00B32B2E" w:rsidRDefault="005C0869" w:rsidP="0067732E">
            <w:pPr>
              <w:jc w:val="center"/>
              <w:rPr>
                <w:sz w:val="20"/>
              </w:rPr>
            </w:pPr>
            <w:r w:rsidRPr="00B32B2E">
              <w:rPr>
                <w:sz w:val="20"/>
              </w:rPr>
              <w:t>3</w:t>
            </w:r>
          </w:p>
        </w:tc>
        <w:tc>
          <w:tcPr>
            <w:tcW w:w="0" w:type="auto"/>
            <w:noWrap/>
          </w:tcPr>
          <w:p w14:paraId="3A22A441" w14:textId="77777777" w:rsidR="005C0869" w:rsidRPr="00B32B2E" w:rsidRDefault="005C0869" w:rsidP="0067732E">
            <w:pPr>
              <w:jc w:val="center"/>
              <w:rPr>
                <w:sz w:val="20"/>
              </w:rPr>
            </w:pPr>
            <w:r w:rsidRPr="00B32B2E">
              <w:rPr>
                <w:sz w:val="20"/>
              </w:rPr>
              <w:t>0</w:t>
            </w:r>
          </w:p>
        </w:tc>
        <w:tc>
          <w:tcPr>
            <w:tcW w:w="0" w:type="auto"/>
            <w:noWrap/>
          </w:tcPr>
          <w:p w14:paraId="5E041B1E" w14:textId="77777777" w:rsidR="005C0869" w:rsidRPr="00B32B2E" w:rsidRDefault="005C0869" w:rsidP="0067732E">
            <w:pPr>
              <w:jc w:val="center"/>
              <w:rPr>
                <w:sz w:val="20"/>
              </w:rPr>
            </w:pPr>
            <w:r w:rsidRPr="00B32B2E">
              <w:rPr>
                <w:sz w:val="20"/>
              </w:rPr>
              <w:t>1</w:t>
            </w:r>
          </w:p>
        </w:tc>
        <w:tc>
          <w:tcPr>
            <w:tcW w:w="0" w:type="auto"/>
            <w:noWrap/>
          </w:tcPr>
          <w:p w14:paraId="5E912F01" w14:textId="77777777" w:rsidR="005C0869" w:rsidRPr="00B32B2E" w:rsidRDefault="005C0869" w:rsidP="0067732E">
            <w:pPr>
              <w:jc w:val="center"/>
              <w:rPr>
                <w:sz w:val="20"/>
              </w:rPr>
            </w:pPr>
            <w:r w:rsidRPr="00B32B2E">
              <w:rPr>
                <w:sz w:val="20"/>
              </w:rPr>
              <w:t>3</w:t>
            </w:r>
          </w:p>
        </w:tc>
        <w:tc>
          <w:tcPr>
            <w:tcW w:w="0" w:type="auto"/>
            <w:noWrap/>
          </w:tcPr>
          <w:p w14:paraId="02C522CB" w14:textId="77777777" w:rsidR="005C0869" w:rsidRPr="00B32B2E" w:rsidRDefault="005C0869" w:rsidP="0067732E">
            <w:pPr>
              <w:jc w:val="center"/>
              <w:rPr>
                <w:sz w:val="20"/>
              </w:rPr>
            </w:pPr>
            <w:r w:rsidRPr="00B32B2E">
              <w:rPr>
                <w:sz w:val="20"/>
              </w:rPr>
              <w:t>0</w:t>
            </w:r>
          </w:p>
        </w:tc>
      </w:tr>
      <w:tr w:rsidR="005C0869" w:rsidRPr="00B32B2E" w14:paraId="315E3F49" w14:textId="77777777" w:rsidTr="0067732E">
        <w:trPr>
          <w:trHeight w:val="260"/>
          <w:jc w:val="center"/>
        </w:trPr>
        <w:tc>
          <w:tcPr>
            <w:tcW w:w="0" w:type="auto"/>
            <w:noWrap/>
            <w:hideMark/>
          </w:tcPr>
          <w:p w14:paraId="72C00DF6"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4CE47CCB" w14:textId="77777777" w:rsidR="005C0869" w:rsidRPr="00B32B2E" w:rsidRDefault="005C0869" w:rsidP="0067732E">
            <w:pPr>
              <w:jc w:val="center"/>
              <w:rPr>
                <w:b/>
                <w:sz w:val="20"/>
              </w:rPr>
            </w:pPr>
            <w:r w:rsidRPr="00B32B2E">
              <w:rPr>
                <w:b/>
                <w:sz w:val="20"/>
              </w:rPr>
              <w:t>1</w:t>
            </w:r>
            <w:r>
              <w:rPr>
                <w:b/>
                <w:sz w:val="20"/>
              </w:rPr>
              <w:t>0</w:t>
            </w:r>
          </w:p>
        </w:tc>
        <w:tc>
          <w:tcPr>
            <w:tcW w:w="0" w:type="auto"/>
            <w:noWrap/>
          </w:tcPr>
          <w:p w14:paraId="74945D45" w14:textId="77777777" w:rsidR="005C0869" w:rsidRPr="00B32B2E" w:rsidRDefault="005C0869" w:rsidP="0067732E">
            <w:pPr>
              <w:jc w:val="center"/>
              <w:rPr>
                <w:b/>
                <w:sz w:val="20"/>
              </w:rPr>
            </w:pPr>
            <w:r w:rsidRPr="00B32B2E">
              <w:rPr>
                <w:b/>
                <w:sz w:val="20"/>
              </w:rPr>
              <w:t>1</w:t>
            </w:r>
            <w:r>
              <w:rPr>
                <w:b/>
                <w:sz w:val="20"/>
              </w:rPr>
              <w:t>1</w:t>
            </w:r>
          </w:p>
        </w:tc>
        <w:tc>
          <w:tcPr>
            <w:tcW w:w="0" w:type="auto"/>
            <w:noWrap/>
          </w:tcPr>
          <w:p w14:paraId="7ACB24FC" w14:textId="77777777" w:rsidR="005C0869" w:rsidRPr="00B32B2E" w:rsidRDefault="005C0869" w:rsidP="0067732E">
            <w:pPr>
              <w:jc w:val="center"/>
              <w:rPr>
                <w:b/>
                <w:sz w:val="20"/>
              </w:rPr>
            </w:pPr>
            <w:r w:rsidRPr="00B32B2E">
              <w:rPr>
                <w:b/>
                <w:sz w:val="20"/>
              </w:rPr>
              <w:t>1</w:t>
            </w:r>
            <w:r>
              <w:rPr>
                <w:b/>
                <w:sz w:val="20"/>
              </w:rPr>
              <w:t>2</w:t>
            </w:r>
          </w:p>
        </w:tc>
        <w:tc>
          <w:tcPr>
            <w:tcW w:w="0" w:type="auto"/>
            <w:noWrap/>
          </w:tcPr>
          <w:p w14:paraId="5E56E0BD" w14:textId="77777777" w:rsidR="005C0869" w:rsidRPr="00B32B2E" w:rsidRDefault="005C0869" w:rsidP="0067732E">
            <w:pPr>
              <w:jc w:val="center"/>
              <w:rPr>
                <w:b/>
                <w:sz w:val="20"/>
              </w:rPr>
            </w:pPr>
            <w:r w:rsidRPr="00B32B2E">
              <w:rPr>
                <w:b/>
                <w:sz w:val="20"/>
              </w:rPr>
              <w:t>1</w:t>
            </w:r>
            <w:r>
              <w:rPr>
                <w:b/>
                <w:sz w:val="20"/>
              </w:rPr>
              <w:t>3</w:t>
            </w:r>
          </w:p>
        </w:tc>
        <w:tc>
          <w:tcPr>
            <w:tcW w:w="0" w:type="auto"/>
            <w:noWrap/>
          </w:tcPr>
          <w:p w14:paraId="45F8A2FA" w14:textId="77777777" w:rsidR="005C0869" w:rsidRPr="00B32B2E" w:rsidRDefault="005C0869" w:rsidP="0067732E">
            <w:pPr>
              <w:jc w:val="center"/>
              <w:rPr>
                <w:b/>
                <w:sz w:val="20"/>
              </w:rPr>
            </w:pPr>
            <w:r w:rsidRPr="00B32B2E">
              <w:rPr>
                <w:b/>
                <w:sz w:val="20"/>
              </w:rPr>
              <w:t>1</w:t>
            </w:r>
            <w:r>
              <w:rPr>
                <w:b/>
                <w:sz w:val="20"/>
              </w:rPr>
              <w:t>4</w:t>
            </w:r>
          </w:p>
        </w:tc>
        <w:tc>
          <w:tcPr>
            <w:tcW w:w="0" w:type="auto"/>
            <w:noWrap/>
          </w:tcPr>
          <w:p w14:paraId="6E91355F" w14:textId="77777777" w:rsidR="005C0869" w:rsidRPr="00B32B2E" w:rsidRDefault="005C0869" w:rsidP="0067732E">
            <w:pPr>
              <w:jc w:val="center"/>
              <w:rPr>
                <w:b/>
                <w:sz w:val="20"/>
              </w:rPr>
            </w:pPr>
            <w:r w:rsidRPr="00B32B2E">
              <w:rPr>
                <w:b/>
                <w:sz w:val="20"/>
              </w:rPr>
              <w:t>1</w:t>
            </w:r>
            <w:r>
              <w:rPr>
                <w:b/>
                <w:sz w:val="20"/>
              </w:rPr>
              <w:t>5</w:t>
            </w:r>
          </w:p>
        </w:tc>
        <w:tc>
          <w:tcPr>
            <w:tcW w:w="0" w:type="auto"/>
            <w:noWrap/>
          </w:tcPr>
          <w:p w14:paraId="53B97492" w14:textId="77777777" w:rsidR="005C0869" w:rsidRPr="00B32B2E" w:rsidRDefault="005C0869" w:rsidP="0067732E">
            <w:pPr>
              <w:jc w:val="center"/>
              <w:rPr>
                <w:b/>
                <w:sz w:val="20"/>
              </w:rPr>
            </w:pPr>
            <w:r w:rsidRPr="00B32B2E">
              <w:rPr>
                <w:b/>
                <w:sz w:val="20"/>
              </w:rPr>
              <w:t>16</w:t>
            </w:r>
          </w:p>
        </w:tc>
        <w:tc>
          <w:tcPr>
            <w:tcW w:w="0" w:type="auto"/>
          </w:tcPr>
          <w:p w14:paraId="0CB9F702" w14:textId="77777777" w:rsidR="005C0869" w:rsidRPr="00B32B2E" w:rsidRDefault="005C0869" w:rsidP="0067732E">
            <w:pPr>
              <w:jc w:val="center"/>
              <w:rPr>
                <w:b/>
                <w:sz w:val="20"/>
              </w:rPr>
            </w:pPr>
            <w:r w:rsidRPr="00B32B2E">
              <w:rPr>
                <w:b/>
                <w:sz w:val="20"/>
              </w:rPr>
              <w:t>17</w:t>
            </w:r>
          </w:p>
        </w:tc>
        <w:tc>
          <w:tcPr>
            <w:tcW w:w="0" w:type="auto"/>
          </w:tcPr>
          <w:p w14:paraId="5545C5C4" w14:textId="77777777" w:rsidR="005C0869" w:rsidRPr="00B32B2E" w:rsidRDefault="005C0869" w:rsidP="0067732E">
            <w:pPr>
              <w:jc w:val="center"/>
              <w:rPr>
                <w:b/>
                <w:sz w:val="20"/>
              </w:rPr>
            </w:pPr>
            <w:r w:rsidRPr="00B32B2E">
              <w:rPr>
                <w:b/>
                <w:sz w:val="20"/>
              </w:rPr>
              <w:t>18</w:t>
            </w:r>
          </w:p>
        </w:tc>
        <w:tc>
          <w:tcPr>
            <w:tcW w:w="0" w:type="auto"/>
          </w:tcPr>
          <w:p w14:paraId="70C0D953" w14:textId="77777777" w:rsidR="005C0869" w:rsidRPr="00B32B2E" w:rsidRDefault="005C0869" w:rsidP="0067732E">
            <w:pPr>
              <w:rPr>
                <w:sz w:val="20"/>
              </w:rPr>
            </w:pPr>
            <w:r w:rsidRPr="00B32B2E">
              <w:rPr>
                <w:b/>
                <w:sz w:val="20"/>
              </w:rPr>
              <w:t>19</w:t>
            </w:r>
          </w:p>
        </w:tc>
      </w:tr>
      <w:tr w:rsidR="005C0869" w:rsidRPr="00B32B2E" w14:paraId="5C58AA56" w14:textId="77777777" w:rsidTr="0067732E">
        <w:trPr>
          <w:trHeight w:val="260"/>
          <w:jc w:val="center"/>
        </w:trPr>
        <w:tc>
          <w:tcPr>
            <w:tcW w:w="0" w:type="auto"/>
            <w:noWrap/>
          </w:tcPr>
          <w:p w14:paraId="07AEB05C" w14:textId="77777777" w:rsidR="005C0869" w:rsidRPr="00B32B2E" w:rsidRDefault="005C0869" w:rsidP="0067732E">
            <w:pPr>
              <w:jc w:val="center"/>
              <w:rPr>
                <w:b/>
                <w:sz w:val="20"/>
              </w:rPr>
            </w:pPr>
            <w:r w:rsidRPr="00B32B2E">
              <w:rPr>
                <w:b/>
                <w:noProof/>
                <w:sz w:val="20"/>
              </w:rPr>
              <w:t>angleIdx</w:t>
            </w:r>
          </w:p>
        </w:tc>
        <w:tc>
          <w:tcPr>
            <w:tcW w:w="0" w:type="auto"/>
            <w:noWrap/>
          </w:tcPr>
          <w:p w14:paraId="53B06EEB" w14:textId="77777777" w:rsidR="005C0869" w:rsidRPr="00B32B2E" w:rsidRDefault="005C0869" w:rsidP="0067732E">
            <w:pPr>
              <w:jc w:val="center"/>
              <w:rPr>
                <w:sz w:val="20"/>
              </w:rPr>
            </w:pPr>
            <w:r w:rsidRPr="00B32B2E">
              <w:rPr>
                <w:sz w:val="20"/>
              </w:rPr>
              <w:t>5</w:t>
            </w:r>
          </w:p>
        </w:tc>
        <w:tc>
          <w:tcPr>
            <w:tcW w:w="0" w:type="auto"/>
            <w:noWrap/>
          </w:tcPr>
          <w:p w14:paraId="329C21BC" w14:textId="77777777" w:rsidR="005C0869" w:rsidRPr="00B32B2E" w:rsidRDefault="005C0869" w:rsidP="0067732E">
            <w:pPr>
              <w:jc w:val="center"/>
              <w:rPr>
                <w:sz w:val="20"/>
              </w:rPr>
            </w:pPr>
            <w:r w:rsidRPr="00B32B2E">
              <w:rPr>
                <w:sz w:val="20"/>
              </w:rPr>
              <w:t>5</w:t>
            </w:r>
          </w:p>
        </w:tc>
        <w:tc>
          <w:tcPr>
            <w:tcW w:w="0" w:type="auto"/>
            <w:noWrap/>
          </w:tcPr>
          <w:p w14:paraId="2AC70682" w14:textId="77777777" w:rsidR="005C0869" w:rsidRPr="00B32B2E" w:rsidRDefault="005C0869" w:rsidP="0067732E">
            <w:pPr>
              <w:jc w:val="center"/>
              <w:rPr>
                <w:sz w:val="20"/>
              </w:rPr>
            </w:pPr>
            <w:r w:rsidRPr="00B32B2E">
              <w:rPr>
                <w:sz w:val="20"/>
              </w:rPr>
              <w:t>11</w:t>
            </w:r>
          </w:p>
        </w:tc>
        <w:tc>
          <w:tcPr>
            <w:tcW w:w="0" w:type="auto"/>
            <w:noWrap/>
          </w:tcPr>
          <w:p w14:paraId="30518191" w14:textId="77777777" w:rsidR="005C0869" w:rsidRPr="00B32B2E" w:rsidRDefault="005C0869" w:rsidP="0067732E">
            <w:pPr>
              <w:jc w:val="center"/>
              <w:rPr>
                <w:sz w:val="20"/>
              </w:rPr>
            </w:pPr>
            <w:r w:rsidRPr="00B32B2E">
              <w:rPr>
                <w:sz w:val="20"/>
              </w:rPr>
              <w:t>11</w:t>
            </w:r>
          </w:p>
        </w:tc>
        <w:tc>
          <w:tcPr>
            <w:tcW w:w="0" w:type="auto"/>
            <w:noWrap/>
          </w:tcPr>
          <w:p w14:paraId="41E4776F" w14:textId="77777777" w:rsidR="005C0869" w:rsidRPr="00B32B2E" w:rsidRDefault="005C0869" w:rsidP="0067732E">
            <w:pPr>
              <w:jc w:val="center"/>
              <w:rPr>
                <w:sz w:val="20"/>
              </w:rPr>
            </w:pPr>
            <w:r w:rsidRPr="00B32B2E">
              <w:rPr>
                <w:sz w:val="20"/>
              </w:rPr>
              <w:t>11</w:t>
            </w:r>
          </w:p>
        </w:tc>
        <w:tc>
          <w:tcPr>
            <w:tcW w:w="0" w:type="auto"/>
            <w:noWrap/>
          </w:tcPr>
          <w:p w14:paraId="74C6BC68" w14:textId="77777777" w:rsidR="005C0869" w:rsidRPr="00B32B2E" w:rsidRDefault="005C0869" w:rsidP="0067732E">
            <w:pPr>
              <w:jc w:val="center"/>
              <w:rPr>
                <w:sz w:val="20"/>
              </w:rPr>
            </w:pPr>
            <w:r w:rsidRPr="00B32B2E">
              <w:rPr>
                <w:sz w:val="20"/>
              </w:rPr>
              <w:t>12</w:t>
            </w:r>
          </w:p>
        </w:tc>
        <w:tc>
          <w:tcPr>
            <w:tcW w:w="0" w:type="auto"/>
            <w:noWrap/>
          </w:tcPr>
          <w:p w14:paraId="0736CEE1" w14:textId="77777777" w:rsidR="005C0869" w:rsidRPr="00B32B2E" w:rsidRDefault="005C0869" w:rsidP="0067732E">
            <w:pPr>
              <w:jc w:val="center"/>
              <w:rPr>
                <w:sz w:val="20"/>
              </w:rPr>
            </w:pPr>
            <w:r w:rsidRPr="00B32B2E">
              <w:rPr>
                <w:sz w:val="20"/>
              </w:rPr>
              <w:t>12</w:t>
            </w:r>
          </w:p>
        </w:tc>
        <w:tc>
          <w:tcPr>
            <w:tcW w:w="0" w:type="auto"/>
          </w:tcPr>
          <w:p w14:paraId="5CAB5332" w14:textId="77777777" w:rsidR="005C0869" w:rsidRPr="00B32B2E" w:rsidRDefault="005C0869" w:rsidP="0067732E">
            <w:pPr>
              <w:jc w:val="center"/>
              <w:rPr>
                <w:sz w:val="20"/>
              </w:rPr>
            </w:pPr>
            <w:r w:rsidRPr="00B32B2E">
              <w:rPr>
                <w:sz w:val="20"/>
              </w:rPr>
              <w:t>12</w:t>
            </w:r>
          </w:p>
        </w:tc>
        <w:tc>
          <w:tcPr>
            <w:tcW w:w="0" w:type="auto"/>
          </w:tcPr>
          <w:p w14:paraId="33A38D9D" w14:textId="77777777" w:rsidR="005C0869" w:rsidRPr="00B32B2E" w:rsidRDefault="005C0869" w:rsidP="0067732E">
            <w:pPr>
              <w:jc w:val="center"/>
              <w:rPr>
                <w:sz w:val="20"/>
              </w:rPr>
            </w:pPr>
            <w:r w:rsidRPr="00B32B2E">
              <w:rPr>
                <w:sz w:val="20"/>
              </w:rPr>
              <w:t>13</w:t>
            </w:r>
          </w:p>
        </w:tc>
        <w:tc>
          <w:tcPr>
            <w:tcW w:w="0" w:type="auto"/>
          </w:tcPr>
          <w:p w14:paraId="247CA1D2" w14:textId="77777777" w:rsidR="005C0869" w:rsidRPr="00B32B2E" w:rsidRDefault="005C0869" w:rsidP="0067732E">
            <w:pPr>
              <w:rPr>
                <w:sz w:val="20"/>
              </w:rPr>
            </w:pPr>
            <w:r w:rsidRPr="00B32B2E">
              <w:rPr>
                <w:sz w:val="20"/>
              </w:rPr>
              <w:t>13</w:t>
            </w:r>
          </w:p>
        </w:tc>
      </w:tr>
      <w:tr w:rsidR="005C0869" w:rsidRPr="00B32B2E" w14:paraId="3B4E462E" w14:textId="77777777" w:rsidTr="0067732E">
        <w:trPr>
          <w:trHeight w:val="260"/>
          <w:jc w:val="center"/>
        </w:trPr>
        <w:tc>
          <w:tcPr>
            <w:tcW w:w="0" w:type="auto"/>
            <w:noWrap/>
          </w:tcPr>
          <w:p w14:paraId="508B9629"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60C7279" w14:textId="77777777" w:rsidR="005C0869" w:rsidRPr="00B32B2E" w:rsidRDefault="005C0869" w:rsidP="0067732E">
            <w:pPr>
              <w:jc w:val="center"/>
              <w:rPr>
                <w:sz w:val="20"/>
              </w:rPr>
            </w:pPr>
            <w:r w:rsidRPr="00B32B2E">
              <w:rPr>
                <w:sz w:val="20"/>
              </w:rPr>
              <w:t>1</w:t>
            </w:r>
          </w:p>
        </w:tc>
        <w:tc>
          <w:tcPr>
            <w:tcW w:w="0" w:type="auto"/>
            <w:noWrap/>
          </w:tcPr>
          <w:p w14:paraId="76903BAF" w14:textId="77777777" w:rsidR="005C0869" w:rsidRPr="00B32B2E" w:rsidRDefault="005C0869" w:rsidP="0067732E">
            <w:pPr>
              <w:jc w:val="center"/>
              <w:rPr>
                <w:sz w:val="20"/>
              </w:rPr>
            </w:pPr>
            <w:r w:rsidRPr="00B32B2E">
              <w:rPr>
                <w:sz w:val="20"/>
              </w:rPr>
              <w:t>3</w:t>
            </w:r>
          </w:p>
        </w:tc>
        <w:tc>
          <w:tcPr>
            <w:tcW w:w="0" w:type="auto"/>
            <w:noWrap/>
          </w:tcPr>
          <w:p w14:paraId="164E9D77" w14:textId="77777777" w:rsidR="005C0869" w:rsidRPr="00B32B2E" w:rsidRDefault="005C0869" w:rsidP="0067732E">
            <w:pPr>
              <w:jc w:val="center"/>
              <w:rPr>
                <w:sz w:val="20"/>
              </w:rPr>
            </w:pPr>
            <w:r w:rsidRPr="00B32B2E">
              <w:rPr>
                <w:sz w:val="20"/>
              </w:rPr>
              <w:t>0</w:t>
            </w:r>
          </w:p>
        </w:tc>
        <w:tc>
          <w:tcPr>
            <w:tcW w:w="0" w:type="auto"/>
            <w:noWrap/>
          </w:tcPr>
          <w:p w14:paraId="60FB9F7E" w14:textId="77777777" w:rsidR="005C0869" w:rsidRPr="00B32B2E" w:rsidRDefault="005C0869" w:rsidP="0067732E">
            <w:pPr>
              <w:jc w:val="center"/>
              <w:rPr>
                <w:sz w:val="20"/>
              </w:rPr>
            </w:pPr>
            <w:r w:rsidRPr="00B32B2E">
              <w:rPr>
                <w:sz w:val="20"/>
              </w:rPr>
              <w:t>1</w:t>
            </w:r>
          </w:p>
        </w:tc>
        <w:tc>
          <w:tcPr>
            <w:tcW w:w="0" w:type="auto"/>
            <w:noWrap/>
          </w:tcPr>
          <w:p w14:paraId="302286A2" w14:textId="77777777" w:rsidR="005C0869" w:rsidRPr="00B32B2E" w:rsidRDefault="005C0869" w:rsidP="0067732E">
            <w:pPr>
              <w:jc w:val="center"/>
              <w:rPr>
                <w:sz w:val="20"/>
              </w:rPr>
            </w:pPr>
            <w:r w:rsidRPr="00B32B2E">
              <w:rPr>
                <w:sz w:val="20"/>
              </w:rPr>
              <w:t>3</w:t>
            </w:r>
          </w:p>
        </w:tc>
        <w:tc>
          <w:tcPr>
            <w:tcW w:w="0" w:type="auto"/>
            <w:noWrap/>
          </w:tcPr>
          <w:p w14:paraId="3793B0DF" w14:textId="77777777" w:rsidR="005C0869" w:rsidRPr="00B32B2E" w:rsidRDefault="005C0869" w:rsidP="0067732E">
            <w:pPr>
              <w:jc w:val="center"/>
              <w:rPr>
                <w:sz w:val="20"/>
              </w:rPr>
            </w:pPr>
            <w:r w:rsidRPr="00B32B2E">
              <w:rPr>
                <w:sz w:val="20"/>
              </w:rPr>
              <w:t>0</w:t>
            </w:r>
          </w:p>
        </w:tc>
        <w:tc>
          <w:tcPr>
            <w:tcW w:w="0" w:type="auto"/>
            <w:noWrap/>
          </w:tcPr>
          <w:p w14:paraId="37F52172" w14:textId="77777777" w:rsidR="005C0869" w:rsidRPr="00B32B2E" w:rsidRDefault="005C0869" w:rsidP="0067732E">
            <w:pPr>
              <w:jc w:val="center"/>
              <w:rPr>
                <w:sz w:val="20"/>
              </w:rPr>
            </w:pPr>
            <w:r w:rsidRPr="00B32B2E">
              <w:rPr>
                <w:sz w:val="20"/>
              </w:rPr>
              <w:t>1</w:t>
            </w:r>
          </w:p>
        </w:tc>
        <w:tc>
          <w:tcPr>
            <w:tcW w:w="0" w:type="auto"/>
          </w:tcPr>
          <w:p w14:paraId="5210E25D" w14:textId="77777777" w:rsidR="005C0869" w:rsidRPr="00B32B2E" w:rsidRDefault="005C0869" w:rsidP="0067732E">
            <w:pPr>
              <w:jc w:val="center"/>
              <w:rPr>
                <w:sz w:val="20"/>
              </w:rPr>
            </w:pPr>
            <w:r w:rsidRPr="00B32B2E">
              <w:rPr>
                <w:sz w:val="20"/>
              </w:rPr>
              <w:t>3</w:t>
            </w:r>
          </w:p>
        </w:tc>
        <w:tc>
          <w:tcPr>
            <w:tcW w:w="0" w:type="auto"/>
          </w:tcPr>
          <w:p w14:paraId="6CC8DC5B" w14:textId="77777777" w:rsidR="005C0869" w:rsidRPr="00B32B2E" w:rsidRDefault="005C0869" w:rsidP="0067732E">
            <w:pPr>
              <w:jc w:val="center"/>
              <w:rPr>
                <w:sz w:val="20"/>
              </w:rPr>
            </w:pPr>
            <w:r w:rsidRPr="00B32B2E">
              <w:rPr>
                <w:sz w:val="20"/>
              </w:rPr>
              <w:t>0</w:t>
            </w:r>
          </w:p>
        </w:tc>
        <w:tc>
          <w:tcPr>
            <w:tcW w:w="0" w:type="auto"/>
          </w:tcPr>
          <w:p w14:paraId="70BA6F57" w14:textId="77777777" w:rsidR="005C0869" w:rsidRPr="00B32B2E" w:rsidRDefault="005C0869" w:rsidP="0067732E">
            <w:pPr>
              <w:rPr>
                <w:sz w:val="20"/>
              </w:rPr>
            </w:pPr>
            <w:r w:rsidRPr="00B32B2E">
              <w:rPr>
                <w:sz w:val="20"/>
              </w:rPr>
              <w:t>1</w:t>
            </w:r>
          </w:p>
        </w:tc>
      </w:tr>
      <w:tr w:rsidR="005C0869" w:rsidRPr="00B32B2E" w14:paraId="6078F067" w14:textId="77777777" w:rsidTr="0067732E">
        <w:trPr>
          <w:trHeight w:val="260"/>
          <w:jc w:val="center"/>
        </w:trPr>
        <w:tc>
          <w:tcPr>
            <w:tcW w:w="0" w:type="auto"/>
            <w:noWrap/>
            <w:hideMark/>
          </w:tcPr>
          <w:p w14:paraId="44E72A0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7343334A" w14:textId="77777777" w:rsidR="005C0869" w:rsidRPr="00B32B2E" w:rsidRDefault="005C0869" w:rsidP="0067732E">
            <w:pPr>
              <w:jc w:val="center"/>
              <w:rPr>
                <w:b/>
                <w:sz w:val="20"/>
              </w:rPr>
            </w:pPr>
            <w:r w:rsidRPr="00B32B2E">
              <w:rPr>
                <w:b/>
                <w:sz w:val="20"/>
              </w:rPr>
              <w:t>20</w:t>
            </w:r>
          </w:p>
        </w:tc>
        <w:tc>
          <w:tcPr>
            <w:tcW w:w="0" w:type="auto"/>
            <w:noWrap/>
          </w:tcPr>
          <w:p w14:paraId="7413904C" w14:textId="77777777" w:rsidR="005C0869" w:rsidRPr="00B32B2E" w:rsidRDefault="005C0869" w:rsidP="0067732E">
            <w:pPr>
              <w:jc w:val="center"/>
              <w:rPr>
                <w:b/>
                <w:sz w:val="20"/>
              </w:rPr>
            </w:pPr>
            <w:r w:rsidRPr="00B32B2E">
              <w:rPr>
                <w:b/>
                <w:sz w:val="20"/>
              </w:rPr>
              <w:t>21</w:t>
            </w:r>
          </w:p>
        </w:tc>
        <w:tc>
          <w:tcPr>
            <w:tcW w:w="0" w:type="auto"/>
            <w:noWrap/>
          </w:tcPr>
          <w:p w14:paraId="2D939B89" w14:textId="77777777" w:rsidR="005C0869" w:rsidRPr="00B32B2E" w:rsidRDefault="005C0869" w:rsidP="0067732E">
            <w:pPr>
              <w:jc w:val="center"/>
              <w:rPr>
                <w:b/>
                <w:sz w:val="20"/>
              </w:rPr>
            </w:pPr>
            <w:r w:rsidRPr="00B32B2E">
              <w:rPr>
                <w:b/>
                <w:sz w:val="20"/>
              </w:rPr>
              <w:t>22</w:t>
            </w:r>
          </w:p>
        </w:tc>
        <w:tc>
          <w:tcPr>
            <w:tcW w:w="0" w:type="auto"/>
            <w:noWrap/>
          </w:tcPr>
          <w:p w14:paraId="12C2AE37" w14:textId="77777777" w:rsidR="005C0869" w:rsidRPr="00B32B2E" w:rsidRDefault="005C0869" w:rsidP="0067732E">
            <w:pPr>
              <w:jc w:val="center"/>
              <w:rPr>
                <w:b/>
                <w:sz w:val="20"/>
              </w:rPr>
            </w:pPr>
            <w:r w:rsidRPr="00B32B2E">
              <w:rPr>
                <w:b/>
                <w:sz w:val="20"/>
              </w:rPr>
              <w:t>23</w:t>
            </w:r>
          </w:p>
        </w:tc>
        <w:tc>
          <w:tcPr>
            <w:tcW w:w="0" w:type="auto"/>
            <w:noWrap/>
          </w:tcPr>
          <w:p w14:paraId="51A2267B" w14:textId="77777777" w:rsidR="005C0869" w:rsidRPr="00B32B2E" w:rsidRDefault="005C0869" w:rsidP="0067732E">
            <w:pPr>
              <w:jc w:val="center"/>
              <w:rPr>
                <w:b/>
                <w:sz w:val="20"/>
              </w:rPr>
            </w:pPr>
            <w:r w:rsidRPr="00B32B2E">
              <w:rPr>
                <w:b/>
                <w:sz w:val="20"/>
              </w:rPr>
              <w:t>24</w:t>
            </w:r>
          </w:p>
        </w:tc>
        <w:tc>
          <w:tcPr>
            <w:tcW w:w="0" w:type="auto"/>
            <w:noWrap/>
          </w:tcPr>
          <w:p w14:paraId="54AB26DB" w14:textId="77777777" w:rsidR="005C0869" w:rsidRPr="00B32B2E" w:rsidRDefault="005C0869" w:rsidP="0067732E">
            <w:pPr>
              <w:jc w:val="center"/>
              <w:rPr>
                <w:b/>
                <w:sz w:val="20"/>
              </w:rPr>
            </w:pPr>
            <w:r w:rsidRPr="00B32B2E">
              <w:rPr>
                <w:b/>
                <w:sz w:val="20"/>
              </w:rPr>
              <w:t>25</w:t>
            </w:r>
          </w:p>
        </w:tc>
        <w:tc>
          <w:tcPr>
            <w:tcW w:w="0" w:type="auto"/>
            <w:noWrap/>
          </w:tcPr>
          <w:p w14:paraId="44FE8829" w14:textId="77777777" w:rsidR="005C0869" w:rsidRPr="00B32B2E" w:rsidRDefault="005C0869" w:rsidP="0067732E">
            <w:pPr>
              <w:jc w:val="center"/>
              <w:rPr>
                <w:b/>
                <w:sz w:val="20"/>
              </w:rPr>
            </w:pPr>
            <w:r w:rsidRPr="00B32B2E">
              <w:rPr>
                <w:b/>
                <w:sz w:val="20"/>
              </w:rPr>
              <w:t>26</w:t>
            </w:r>
          </w:p>
        </w:tc>
        <w:tc>
          <w:tcPr>
            <w:tcW w:w="0" w:type="auto"/>
            <w:noWrap/>
          </w:tcPr>
          <w:p w14:paraId="73BA563F" w14:textId="77777777" w:rsidR="005C0869" w:rsidRPr="00B32B2E" w:rsidRDefault="005C0869" w:rsidP="0067732E">
            <w:pPr>
              <w:jc w:val="center"/>
              <w:rPr>
                <w:b/>
                <w:sz w:val="20"/>
              </w:rPr>
            </w:pPr>
            <w:r w:rsidRPr="00B32B2E">
              <w:rPr>
                <w:b/>
                <w:sz w:val="20"/>
              </w:rPr>
              <w:t>27</w:t>
            </w:r>
          </w:p>
        </w:tc>
        <w:tc>
          <w:tcPr>
            <w:tcW w:w="0" w:type="auto"/>
            <w:noWrap/>
          </w:tcPr>
          <w:p w14:paraId="4E8BA86B" w14:textId="77777777" w:rsidR="005C0869" w:rsidRPr="00B32B2E" w:rsidRDefault="005C0869" w:rsidP="0067732E">
            <w:pPr>
              <w:jc w:val="center"/>
              <w:rPr>
                <w:b/>
                <w:sz w:val="20"/>
              </w:rPr>
            </w:pPr>
            <w:r w:rsidRPr="00B32B2E">
              <w:rPr>
                <w:b/>
                <w:sz w:val="20"/>
              </w:rPr>
              <w:t>28</w:t>
            </w:r>
          </w:p>
        </w:tc>
        <w:tc>
          <w:tcPr>
            <w:tcW w:w="0" w:type="auto"/>
            <w:noWrap/>
          </w:tcPr>
          <w:p w14:paraId="5EC902B0" w14:textId="77777777" w:rsidR="005C0869" w:rsidRPr="00B32B2E" w:rsidRDefault="005C0869" w:rsidP="0067732E">
            <w:pPr>
              <w:jc w:val="center"/>
              <w:rPr>
                <w:b/>
                <w:sz w:val="20"/>
              </w:rPr>
            </w:pPr>
            <w:r w:rsidRPr="00B32B2E">
              <w:rPr>
                <w:b/>
                <w:sz w:val="20"/>
              </w:rPr>
              <w:t>29</w:t>
            </w:r>
          </w:p>
        </w:tc>
      </w:tr>
      <w:tr w:rsidR="005C0869" w:rsidRPr="00B32B2E" w14:paraId="66F834E1" w14:textId="77777777" w:rsidTr="0067732E">
        <w:trPr>
          <w:trHeight w:val="260"/>
          <w:jc w:val="center"/>
        </w:trPr>
        <w:tc>
          <w:tcPr>
            <w:tcW w:w="0" w:type="auto"/>
            <w:noWrap/>
          </w:tcPr>
          <w:p w14:paraId="1AAB90C9" w14:textId="77777777" w:rsidR="005C0869" w:rsidRPr="00B32B2E" w:rsidRDefault="005C0869" w:rsidP="0067732E">
            <w:pPr>
              <w:jc w:val="center"/>
              <w:rPr>
                <w:b/>
                <w:sz w:val="20"/>
              </w:rPr>
            </w:pPr>
            <w:r w:rsidRPr="00B32B2E">
              <w:rPr>
                <w:b/>
                <w:noProof/>
                <w:sz w:val="20"/>
              </w:rPr>
              <w:t>angleIdx</w:t>
            </w:r>
          </w:p>
        </w:tc>
        <w:tc>
          <w:tcPr>
            <w:tcW w:w="0" w:type="auto"/>
            <w:noWrap/>
          </w:tcPr>
          <w:p w14:paraId="42DE420A" w14:textId="77777777" w:rsidR="005C0869" w:rsidRPr="00B32B2E" w:rsidRDefault="005C0869" w:rsidP="0067732E">
            <w:pPr>
              <w:jc w:val="center"/>
              <w:rPr>
                <w:sz w:val="20"/>
              </w:rPr>
            </w:pPr>
            <w:r w:rsidRPr="00B32B2E">
              <w:rPr>
                <w:sz w:val="20"/>
              </w:rPr>
              <w:t>13</w:t>
            </w:r>
          </w:p>
        </w:tc>
        <w:tc>
          <w:tcPr>
            <w:tcW w:w="0" w:type="auto"/>
            <w:noWrap/>
          </w:tcPr>
          <w:p w14:paraId="63985D5C" w14:textId="77777777" w:rsidR="005C0869" w:rsidRPr="00B32B2E" w:rsidRDefault="005C0869" w:rsidP="0067732E">
            <w:pPr>
              <w:jc w:val="center"/>
              <w:rPr>
                <w:sz w:val="20"/>
              </w:rPr>
            </w:pPr>
            <w:r w:rsidRPr="00B32B2E">
              <w:rPr>
                <w:sz w:val="20"/>
              </w:rPr>
              <w:t>14</w:t>
            </w:r>
          </w:p>
        </w:tc>
        <w:tc>
          <w:tcPr>
            <w:tcW w:w="0" w:type="auto"/>
            <w:noWrap/>
          </w:tcPr>
          <w:p w14:paraId="6742898E" w14:textId="77777777" w:rsidR="005C0869" w:rsidRPr="00B32B2E" w:rsidRDefault="005C0869" w:rsidP="0067732E">
            <w:pPr>
              <w:jc w:val="center"/>
              <w:rPr>
                <w:sz w:val="20"/>
              </w:rPr>
            </w:pPr>
            <w:r w:rsidRPr="00B32B2E">
              <w:rPr>
                <w:sz w:val="20"/>
              </w:rPr>
              <w:t>14</w:t>
            </w:r>
          </w:p>
        </w:tc>
        <w:tc>
          <w:tcPr>
            <w:tcW w:w="0" w:type="auto"/>
            <w:noWrap/>
          </w:tcPr>
          <w:p w14:paraId="7EA40571" w14:textId="77777777" w:rsidR="005C0869" w:rsidRPr="00B32B2E" w:rsidRDefault="005C0869" w:rsidP="0067732E">
            <w:pPr>
              <w:jc w:val="center"/>
              <w:rPr>
                <w:sz w:val="20"/>
              </w:rPr>
            </w:pPr>
            <w:r w:rsidRPr="00B32B2E">
              <w:rPr>
                <w:sz w:val="20"/>
              </w:rPr>
              <w:t>14</w:t>
            </w:r>
          </w:p>
        </w:tc>
        <w:tc>
          <w:tcPr>
            <w:tcW w:w="0" w:type="auto"/>
            <w:noWrap/>
          </w:tcPr>
          <w:p w14:paraId="7571BFBA" w14:textId="77777777" w:rsidR="005C0869" w:rsidRPr="00B32B2E" w:rsidRDefault="005C0869" w:rsidP="0067732E">
            <w:pPr>
              <w:jc w:val="center"/>
              <w:rPr>
                <w:sz w:val="20"/>
              </w:rPr>
            </w:pPr>
            <w:r w:rsidRPr="00B32B2E">
              <w:rPr>
                <w:sz w:val="20"/>
              </w:rPr>
              <w:t>18</w:t>
            </w:r>
          </w:p>
        </w:tc>
        <w:tc>
          <w:tcPr>
            <w:tcW w:w="0" w:type="auto"/>
            <w:noWrap/>
          </w:tcPr>
          <w:p w14:paraId="27D53031" w14:textId="77777777" w:rsidR="005C0869" w:rsidRPr="00B32B2E" w:rsidRDefault="005C0869" w:rsidP="0067732E">
            <w:pPr>
              <w:jc w:val="center"/>
              <w:rPr>
                <w:sz w:val="20"/>
              </w:rPr>
            </w:pPr>
            <w:r w:rsidRPr="00B32B2E">
              <w:rPr>
                <w:sz w:val="20"/>
              </w:rPr>
              <w:t>18</w:t>
            </w:r>
          </w:p>
        </w:tc>
        <w:tc>
          <w:tcPr>
            <w:tcW w:w="0" w:type="auto"/>
            <w:noWrap/>
          </w:tcPr>
          <w:p w14:paraId="38A697C0" w14:textId="77777777" w:rsidR="005C0869" w:rsidRPr="00B32B2E" w:rsidRDefault="005C0869" w:rsidP="0067732E">
            <w:pPr>
              <w:jc w:val="center"/>
              <w:rPr>
                <w:sz w:val="20"/>
              </w:rPr>
            </w:pPr>
            <w:r w:rsidRPr="00B32B2E">
              <w:rPr>
                <w:sz w:val="20"/>
              </w:rPr>
              <w:t>19</w:t>
            </w:r>
          </w:p>
        </w:tc>
        <w:tc>
          <w:tcPr>
            <w:tcW w:w="0" w:type="auto"/>
            <w:noWrap/>
          </w:tcPr>
          <w:p w14:paraId="6A187352" w14:textId="77777777" w:rsidR="005C0869" w:rsidRPr="00B32B2E" w:rsidRDefault="005C0869" w:rsidP="0067732E">
            <w:pPr>
              <w:jc w:val="center"/>
              <w:rPr>
                <w:sz w:val="20"/>
              </w:rPr>
            </w:pPr>
            <w:r w:rsidRPr="00B32B2E">
              <w:rPr>
                <w:sz w:val="20"/>
              </w:rPr>
              <w:t>19</w:t>
            </w:r>
          </w:p>
        </w:tc>
        <w:tc>
          <w:tcPr>
            <w:tcW w:w="0" w:type="auto"/>
            <w:noWrap/>
          </w:tcPr>
          <w:p w14:paraId="470CF112" w14:textId="77777777" w:rsidR="005C0869" w:rsidRPr="00B32B2E" w:rsidRDefault="005C0869" w:rsidP="0067732E">
            <w:pPr>
              <w:jc w:val="center"/>
              <w:rPr>
                <w:sz w:val="20"/>
              </w:rPr>
            </w:pPr>
            <w:r w:rsidRPr="00B32B2E">
              <w:rPr>
                <w:sz w:val="20"/>
              </w:rPr>
              <w:t>20</w:t>
            </w:r>
          </w:p>
        </w:tc>
        <w:tc>
          <w:tcPr>
            <w:tcW w:w="0" w:type="auto"/>
            <w:noWrap/>
          </w:tcPr>
          <w:p w14:paraId="56892909" w14:textId="77777777" w:rsidR="005C0869" w:rsidRPr="00B32B2E" w:rsidRDefault="005C0869" w:rsidP="0067732E">
            <w:pPr>
              <w:jc w:val="center"/>
              <w:rPr>
                <w:sz w:val="20"/>
              </w:rPr>
            </w:pPr>
            <w:r w:rsidRPr="00B32B2E">
              <w:rPr>
                <w:sz w:val="20"/>
              </w:rPr>
              <w:t>20</w:t>
            </w:r>
          </w:p>
        </w:tc>
      </w:tr>
      <w:tr w:rsidR="005C0869" w:rsidRPr="00B32B2E" w14:paraId="20B2EAE6" w14:textId="77777777" w:rsidTr="0067732E">
        <w:trPr>
          <w:trHeight w:val="260"/>
          <w:jc w:val="center"/>
        </w:trPr>
        <w:tc>
          <w:tcPr>
            <w:tcW w:w="0" w:type="auto"/>
            <w:noWrap/>
          </w:tcPr>
          <w:p w14:paraId="5B118A2E"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4AEEFCDF" w14:textId="77777777" w:rsidR="005C0869" w:rsidRPr="00B32B2E" w:rsidRDefault="005C0869" w:rsidP="0067732E">
            <w:pPr>
              <w:jc w:val="center"/>
              <w:rPr>
                <w:sz w:val="20"/>
              </w:rPr>
            </w:pPr>
            <w:r w:rsidRPr="00B32B2E">
              <w:rPr>
                <w:sz w:val="20"/>
              </w:rPr>
              <w:t>3</w:t>
            </w:r>
          </w:p>
        </w:tc>
        <w:tc>
          <w:tcPr>
            <w:tcW w:w="0" w:type="auto"/>
            <w:noWrap/>
          </w:tcPr>
          <w:p w14:paraId="4D67E202" w14:textId="77777777" w:rsidR="005C0869" w:rsidRPr="00B32B2E" w:rsidRDefault="005C0869" w:rsidP="0067732E">
            <w:pPr>
              <w:jc w:val="center"/>
              <w:rPr>
                <w:sz w:val="20"/>
              </w:rPr>
            </w:pPr>
            <w:r w:rsidRPr="00B32B2E">
              <w:rPr>
                <w:sz w:val="20"/>
              </w:rPr>
              <w:t>0</w:t>
            </w:r>
          </w:p>
        </w:tc>
        <w:tc>
          <w:tcPr>
            <w:tcW w:w="0" w:type="auto"/>
            <w:noWrap/>
          </w:tcPr>
          <w:p w14:paraId="25564F41" w14:textId="77777777" w:rsidR="005C0869" w:rsidRPr="00B32B2E" w:rsidRDefault="005C0869" w:rsidP="0067732E">
            <w:pPr>
              <w:jc w:val="center"/>
              <w:rPr>
                <w:sz w:val="20"/>
              </w:rPr>
            </w:pPr>
            <w:r w:rsidRPr="00B32B2E">
              <w:rPr>
                <w:sz w:val="20"/>
              </w:rPr>
              <w:t>1</w:t>
            </w:r>
          </w:p>
        </w:tc>
        <w:tc>
          <w:tcPr>
            <w:tcW w:w="0" w:type="auto"/>
            <w:noWrap/>
          </w:tcPr>
          <w:p w14:paraId="7B2B32FF" w14:textId="77777777" w:rsidR="005C0869" w:rsidRPr="00B32B2E" w:rsidRDefault="005C0869" w:rsidP="0067732E">
            <w:pPr>
              <w:jc w:val="center"/>
              <w:rPr>
                <w:sz w:val="20"/>
              </w:rPr>
            </w:pPr>
            <w:r w:rsidRPr="00B32B2E">
              <w:rPr>
                <w:sz w:val="20"/>
              </w:rPr>
              <w:t>3</w:t>
            </w:r>
          </w:p>
        </w:tc>
        <w:tc>
          <w:tcPr>
            <w:tcW w:w="0" w:type="auto"/>
            <w:noWrap/>
          </w:tcPr>
          <w:p w14:paraId="43505E4B" w14:textId="77777777" w:rsidR="005C0869" w:rsidRPr="00B32B2E" w:rsidRDefault="005C0869" w:rsidP="0067732E">
            <w:pPr>
              <w:jc w:val="center"/>
              <w:rPr>
                <w:sz w:val="20"/>
              </w:rPr>
            </w:pPr>
            <w:r w:rsidRPr="00B32B2E">
              <w:rPr>
                <w:sz w:val="20"/>
              </w:rPr>
              <w:t>1</w:t>
            </w:r>
          </w:p>
        </w:tc>
        <w:tc>
          <w:tcPr>
            <w:tcW w:w="0" w:type="auto"/>
            <w:noWrap/>
          </w:tcPr>
          <w:p w14:paraId="7D3E2E3F" w14:textId="77777777" w:rsidR="005C0869" w:rsidRPr="00B32B2E" w:rsidRDefault="005C0869" w:rsidP="0067732E">
            <w:pPr>
              <w:jc w:val="center"/>
              <w:rPr>
                <w:sz w:val="20"/>
              </w:rPr>
            </w:pPr>
            <w:r w:rsidRPr="00B32B2E">
              <w:rPr>
                <w:sz w:val="20"/>
              </w:rPr>
              <w:t>3</w:t>
            </w:r>
          </w:p>
        </w:tc>
        <w:tc>
          <w:tcPr>
            <w:tcW w:w="0" w:type="auto"/>
            <w:noWrap/>
          </w:tcPr>
          <w:p w14:paraId="55812045" w14:textId="77777777" w:rsidR="005C0869" w:rsidRPr="00B32B2E" w:rsidRDefault="005C0869" w:rsidP="0067732E">
            <w:pPr>
              <w:jc w:val="center"/>
              <w:rPr>
                <w:sz w:val="20"/>
              </w:rPr>
            </w:pPr>
            <w:r w:rsidRPr="00B32B2E">
              <w:rPr>
                <w:sz w:val="20"/>
              </w:rPr>
              <w:t>1</w:t>
            </w:r>
          </w:p>
        </w:tc>
        <w:tc>
          <w:tcPr>
            <w:tcW w:w="0" w:type="auto"/>
            <w:noWrap/>
          </w:tcPr>
          <w:p w14:paraId="55BFDACC" w14:textId="77777777" w:rsidR="005C0869" w:rsidRPr="00B32B2E" w:rsidRDefault="005C0869" w:rsidP="0067732E">
            <w:pPr>
              <w:jc w:val="center"/>
              <w:rPr>
                <w:sz w:val="20"/>
              </w:rPr>
            </w:pPr>
            <w:r w:rsidRPr="00B32B2E">
              <w:rPr>
                <w:sz w:val="20"/>
              </w:rPr>
              <w:t>3</w:t>
            </w:r>
          </w:p>
        </w:tc>
        <w:tc>
          <w:tcPr>
            <w:tcW w:w="0" w:type="auto"/>
            <w:noWrap/>
          </w:tcPr>
          <w:p w14:paraId="3C3994E2" w14:textId="77777777" w:rsidR="005C0869" w:rsidRPr="00B32B2E" w:rsidRDefault="005C0869" w:rsidP="0067732E">
            <w:pPr>
              <w:jc w:val="center"/>
              <w:rPr>
                <w:sz w:val="20"/>
              </w:rPr>
            </w:pPr>
            <w:r w:rsidRPr="00B32B2E">
              <w:rPr>
                <w:sz w:val="20"/>
              </w:rPr>
              <w:t>1</w:t>
            </w:r>
          </w:p>
        </w:tc>
        <w:tc>
          <w:tcPr>
            <w:tcW w:w="0" w:type="auto"/>
            <w:noWrap/>
          </w:tcPr>
          <w:p w14:paraId="0811749A" w14:textId="77777777" w:rsidR="005C0869" w:rsidRPr="00B32B2E" w:rsidRDefault="005C0869" w:rsidP="0067732E">
            <w:pPr>
              <w:jc w:val="center"/>
              <w:rPr>
                <w:sz w:val="20"/>
              </w:rPr>
            </w:pPr>
            <w:r w:rsidRPr="00B32B2E">
              <w:rPr>
                <w:sz w:val="20"/>
              </w:rPr>
              <w:t>3</w:t>
            </w:r>
          </w:p>
        </w:tc>
      </w:tr>
      <w:tr w:rsidR="005C0869" w:rsidRPr="00B32B2E" w14:paraId="26B4CF15" w14:textId="77777777" w:rsidTr="0067732E">
        <w:trPr>
          <w:trHeight w:val="260"/>
          <w:jc w:val="center"/>
        </w:trPr>
        <w:tc>
          <w:tcPr>
            <w:tcW w:w="0" w:type="auto"/>
            <w:noWrap/>
          </w:tcPr>
          <w:p w14:paraId="0AEA40D1" w14:textId="77777777" w:rsidR="005C0869" w:rsidRPr="00B32B2E" w:rsidRDefault="005C0869" w:rsidP="0067732E">
            <w:pPr>
              <w:jc w:val="center"/>
              <w:rPr>
                <w:b/>
                <w:noProof/>
                <w:sz w:val="20"/>
              </w:rPr>
            </w:pPr>
            <w:r>
              <w:rPr>
                <w:b/>
                <w:noProof/>
                <w:sz w:val="20"/>
              </w:rPr>
              <w:t>ibc</w:t>
            </w:r>
            <w:r w:rsidRPr="00B32B2E">
              <w:rPr>
                <w:b/>
                <w:noProof/>
                <w:sz w:val="20"/>
              </w:rPr>
              <w:t>_gpm_partition_idx</w:t>
            </w:r>
          </w:p>
        </w:tc>
        <w:tc>
          <w:tcPr>
            <w:tcW w:w="0" w:type="auto"/>
            <w:noWrap/>
          </w:tcPr>
          <w:p w14:paraId="57C53B6F" w14:textId="77777777" w:rsidR="005C0869" w:rsidRPr="00B32B2E" w:rsidRDefault="005C0869" w:rsidP="0067732E">
            <w:pPr>
              <w:jc w:val="center"/>
              <w:rPr>
                <w:sz w:val="20"/>
              </w:rPr>
            </w:pPr>
            <w:r w:rsidRPr="00B32B2E">
              <w:rPr>
                <w:b/>
                <w:sz w:val="20"/>
              </w:rPr>
              <w:t>30</w:t>
            </w:r>
          </w:p>
        </w:tc>
        <w:tc>
          <w:tcPr>
            <w:tcW w:w="0" w:type="auto"/>
            <w:noWrap/>
          </w:tcPr>
          <w:p w14:paraId="4486034A" w14:textId="77777777" w:rsidR="005C0869" w:rsidRPr="00B32B2E" w:rsidRDefault="005C0869" w:rsidP="0067732E">
            <w:pPr>
              <w:jc w:val="center"/>
              <w:rPr>
                <w:sz w:val="20"/>
              </w:rPr>
            </w:pPr>
            <w:r w:rsidRPr="00B32B2E">
              <w:rPr>
                <w:b/>
                <w:sz w:val="20"/>
              </w:rPr>
              <w:t>31</w:t>
            </w:r>
          </w:p>
        </w:tc>
        <w:tc>
          <w:tcPr>
            <w:tcW w:w="0" w:type="auto"/>
            <w:noWrap/>
          </w:tcPr>
          <w:p w14:paraId="64391249" w14:textId="77777777" w:rsidR="005C0869" w:rsidRPr="00B32B2E" w:rsidRDefault="005C0869" w:rsidP="0067732E">
            <w:pPr>
              <w:jc w:val="center"/>
              <w:rPr>
                <w:sz w:val="20"/>
              </w:rPr>
            </w:pPr>
            <w:r>
              <w:rPr>
                <w:rFonts w:hint="eastAsia"/>
                <w:b/>
                <w:sz w:val="20"/>
              </w:rPr>
              <w:t>3</w:t>
            </w:r>
            <w:r>
              <w:rPr>
                <w:b/>
                <w:sz w:val="20"/>
              </w:rPr>
              <w:t>2</w:t>
            </w:r>
          </w:p>
        </w:tc>
        <w:tc>
          <w:tcPr>
            <w:tcW w:w="0" w:type="auto"/>
            <w:noWrap/>
          </w:tcPr>
          <w:p w14:paraId="7C7F63A4" w14:textId="77777777" w:rsidR="005C0869" w:rsidRPr="00B32B2E" w:rsidRDefault="005C0869" w:rsidP="0067732E">
            <w:pPr>
              <w:jc w:val="center"/>
              <w:rPr>
                <w:sz w:val="20"/>
              </w:rPr>
            </w:pPr>
            <w:r>
              <w:rPr>
                <w:rFonts w:hint="eastAsia"/>
                <w:b/>
                <w:sz w:val="20"/>
              </w:rPr>
              <w:t>3</w:t>
            </w:r>
            <w:r>
              <w:rPr>
                <w:b/>
                <w:sz w:val="20"/>
              </w:rPr>
              <w:t>3</w:t>
            </w:r>
          </w:p>
        </w:tc>
        <w:tc>
          <w:tcPr>
            <w:tcW w:w="0" w:type="auto"/>
            <w:noWrap/>
          </w:tcPr>
          <w:p w14:paraId="3E1E84B6" w14:textId="77777777" w:rsidR="005C0869" w:rsidRPr="00B32B2E" w:rsidRDefault="005C0869" w:rsidP="0067732E">
            <w:pPr>
              <w:jc w:val="center"/>
              <w:rPr>
                <w:sz w:val="20"/>
              </w:rPr>
            </w:pPr>
            <w:r>
              <w:rPr>
                <w:rFonts w:hint="eastAsia"/>
                <w:b/>
                <w:sz w:val="20"/>
              </w:rPr>
              <w:t>3</w:t>
            </w:r>
            <w:r>
              <w:rPr>
                <w:b/>
                <w:sz w:val="20"/>
              </w:rPr>
              <w:t>4</w:t>
            </w:r>
          </w:p>
        </w:tc>
        <w:tc>
          <w:tcPr>
            <w:tcW w:w="0" w:type="auto"/>
            <w:noWrap/>
          </w:tcPr>
          <w:p w14:paraId="33D616F4" w14:textId="77777777" w:rsidR="005C0869" w:rsidRPr="00B32B2E" w:rsidRDefault="005C0869" w:rsidP="0067732E">
            <w:pPr>
              <w:jc w:val="center"/>
              <w:rPr>
                <w:sz w:val="20"/>
              </w:rPr>
            </w:pPr>
            <w:r>
              <w:rPr>
                <w:rFonts w:hint="eastAsia"/>
                <w:b/>
                <w:sz w:val="20"/>
              </w:rPr>
              <w:t>3</w:t>
            </w:r>
            <w:r>
              <w:rPr>
                <w:b/>
                <w:sz w:val="20"/>
              </w:rPr>
              <w:t>5</w:t>
            </w:r>
          </w:p>
        </w:tc>
        <w:tc>
          <w:tcPr>
            <w:tcW w:w="0" w:type="auto"/>
            <w:noWrap/>
          </w:tcPr>
          <w:p w14:paraId="373B6A81" w14:textId="77777777" w:rsidR="005C0869" w:rsidRPr="00B32B2E" w:rsidRDefault="005C0869" w:rsidP="0067732E">
            <w:pPr>
              <w:jc w:val="center"/>
              <w:rPr>
                <w:sz w:val="20"/>
              </w:rPr>
            </w:pPr>
            <w:r>
              <w:rPr>
                <w:rFonts w:hint="eastAsia"/>
                <w:b/>
                <w:sz w:val="20"/>
              </w:rPr>
              <w:t>3</w:t>
            </w:r>
            <w:r>
              <w:rPr>
                <w:b/>
                <w:sz w:val="20"/>
              </w:rPr>
              <w:t>6</w:t>
            </w:r>
          </w:p>
        </w:tc>
        <w:tc>
          <w:tcPr>
            <w:tcW w:w="0" w:type="auto"/>
            <w:noWrap/>
          </w:tcPr>
          <w:p w14:paraId="7D71A4DC" w14:textId="77777777" w:rsidR="005C0869" w:rsidRPr="00B32B2E" w:rsidRDefault="005C0869" w:rsidP="0067732E">
            <w:pPr>
              <w:jc w:val="center"/>
              <w:rPr>
                <w:sz w:val="20"/>
              </w:rPr>
            </w:pPr>
            <w:r>
              <w:rPr>
                <w:rFonts w:hint="eastAsia"/>
                <w:b/>
                <w:sz w:val="20"/>
              </w:rPr>
              <w:t>3</w:t>
            </w:r>
            <w:r>
              <w:rPr>
                <w:b/>
                <w:sz w:val="20"/>
              </w:rPr>
              <w:t>7</w:t>
            </w:r>
          </w:p>
        </w:tc>
        <w:tc>
          <w:tcPr>
            <w:tcW w:w="0" w:type="auto"/>
            <w:noWrap/>
          </w:tcPr>
          <w:p w14:paraId="0BCE8F80" w14:textId="77777777" w:rsidR="005C0869" w:rsidRPr="00B32B2E" w:rsidRDefault="005C0869" w:rsidP="0067732E">
            <w:pPr>
              <w:jc w:val="center"/>
              <w:rPr>
                <w:sz w:val="20"/>
              </w:rPr>
            </w:pPr>
            <w:r>
              <w:rPr>
                <w:rFonts w:hint="eastAsia"/>
                <w:b/>
                <w:sz w:val="20"/>
              </w:rPr>
              <w:t>3</w:t>
            </w:r>
            <w:r>
              <w:rPr>
                <w:b/>
                <w:sz w:val="20"/>
              </w:rPr>
              <w:t>8</w:t>
            </w:r>
          </w:p>
        </w:tc>
        <w:tc>
          <w:tcPr>
            <w:tcW w:w="0" w:type="auto"/>
            <w:noWrap/>
          </w:tcPr>
          <w:p w14:paraId="0E63D37B" w14:textId="77777777" w:rsidR="005C0869" w:rsidRPr="00B32B2E" w:rsidRDefault="005C0869" w:rsidP="0067732E">
            <w:pPr>
              <w:jc w:val="center"/>
              <w:rPr>
                <w:sz w:val="20"/>
              </w:rPr>
            </w:pPr>
            <w:r>
              <w:rPr>
                <w:rFonts w:hint="eastAsia"/>
                <w:b/>
                <w:sz w:val="20"/>
              </w:rPr>
              <w:t>3</w:t>
            </w:r>
            <w:r>
              <w:rPr>
                <w:b/>
                <w:sz w:val="20"/>
              </w:rPr>
              <w:t>9</w:t>
            </w:r>
          </w:p>
        </w:tc>
      </w:tr>
      <w:tr w:rsidR="005C0869" w:rsidRPr="00B32B2E" w14:paraId="72608BE1" w14:textId="77777777" w:rsidTr="0067732E">
        <w:trPr>
          <w:trHeight w:val="260"/>
          <w:jc w:val="center"/>
        </w:trPr>
        <w:tc>
          <w:tcPr>
            <w:tcW w:w="0" w:type="auto"/>
            <w:noWrap/>
          </w:tcPr>
          <w:p w14:paraId="0179115B" w14:textId="77777777" w:rsidR="005C0869" w:rsidRPr="00B32B2E" w:rsidRDefault="005C0869" w:rsidP="0067732E">
            <w:pPr>
              <w:jc w:val="center"/>
              <w:rPr>
                <w:b/>
                <w:noProof/>
                <w:sz w:val="20"/>
              </w:rPr>
            </w:pPr>
            <w:r w:rsidRPr="00B32B2E">
              <w:rPr>
                <w:b/>
                <w:noProof/>
                <w:sz w:val="20"/>
              </w:rPr>
              <w:t>angleIdx</w:t>
            </w:r>
          </w:p>
        </w:tc>
        <w:tc>
          <w:tcPr>
            <w:tcW w:w="0" w:type="auto"/>
            <w:noWrap/>
          </w:tcPr>
          <w:p w14:paraId="1C9B706E" w14:textId="77777777" w:rsidR="005C0869" w:rsidRPr="00B32B2E" w:rsidRDefault="005C0869" w:rsidP="0067732E">
            <w:pPr>
              <w:jc w:val="center"/>
              <w:rPr>
                <w:sz w:val="20"/>
              </w:rPr>
            </w:pPr>
            <w:r w:rsidRPr="00B32B2E">
              <w:rPr>
                <w:sz w:val="20"/>
              </w:rPr>
              <w:t>21</w:t>
            </w:r>
          </w:p>
        </w:tc>
        <w:tc>
          <w:tcPr>
            <w:tcW w:w="0" w:type="auto"/>
            <w:noWrap/>
          </w:tcPr>
          <w:p w14:paraId="1234F16C" w14:textId="77777777" w:rsidR="005C0869" w:rsidRPr="00B32B2E" w:rsidRDefault="005C0869" w:rsidP="0067732E">
            <w:pPr>
              <w:jc w:val="center"/>
              <w:rPr>
                <w:sz w:val="20"/>
              </w:rPr>
            </w:pPr>
            <w:r w:rsidRPr="00B32B2E">
              <w:rPr>
                <w:sz w:val="20"/>
              </w:rPr>
              <w:t>21</w:t>
            </w:r>
          </w:p>
        </w:tc>
        <w:tc>
          <w:tcPr>
            <w:tcW w:w="0" w:type="auto"/>
            <w:noWrap/>
          </w:tcPr>
          <w:p w14:paraId="141E89D3" w14:textId="77777777" w:rsidR="005C0869" w:rsidRPr="00B32B2E" w:rsidRDefault="005C0869" w:rsidP="0067732E">
            <w:pPr>
              <w:jc w:val="center"/>
              <w:rPr>
                <w:sz w:val="20"/>
              </w:rPr>
            </w:pPr>
            <w:r w:rsidRPr="00B32B2E">
              <w:rPr>
                <w:sz w:val="20"/>
              </w:rPr>
              <w:t>27</w:t>
            </w:r>
          </w:p>
        </w:tc>
        <w:tc>
          <w:tcPr>
            <w:tcW w:w="0" w:type="auto"/>
            <w:noWrap/>
          </w:tcPr>
          <w:p w14:paraId="729A2DB7" w14:textId="77777777" w:rsidR="005C0869" w:rsidRPr="00B32B2E" w:rsidRDefault="005C0869" w:rsidP="0067732E">
            <w:pPr>
              <w:jc w:val="center"/>
              <w:rPr>
                <w:sz w:val="20"/>
              </w:rPr>
            </w:pPr>
            <w:r w:rsidRPr="00B32B2E">
              <w:rPr>
                <w:sz w:val="20"/>
              </w:rPr>
              <w:t>27</w:t>
            </w:r>
          </w:p>
        </w:tc>
        <w:tc>
          <w:tcPr>
            <w:tcW w:w="0" w:type="auto"/>
            <w:noWrap/>
          </w:tcPr>
          <w:p w14:paraId="1FD8C7AC" w14:textId="77777777" w:rsidR="005C0869" w:rsidRPr="00B32B2E" w:rsidRDefault="005C0869" w:rsidP="0067732E">
            <w:pPr>
              <w:jc w:val="center"/>
              <w:rPr>
                <w:sz w:val="20"/>
              </w:rPr>
            </w:pPr>
            <w:r w:rsidRPr="00B32B2E">
              <w:rPr>
                <w:sz w:val="20"/>
              </w:rPr>
              <w:t>28</w:t>
            </w:r>
          </w:p>
        </w:tc>
        <w:tc>
          <w:tcPr>
            <w:tcW w:w="0" w:type="auto"/>
            <w:noWrap/>
          </w:tcPr>
          <w:p w14:paraId="5A70C8DB" w14:textId="77777777" w:rsidR="005C0869" w:rsidRPr="00B32B2E" w:rsidRDefault="005C0869" w:rsidP="0067732E">
            <w:pPr>
              <w:jc w:val="center"/>
              <w:rPr>
                <w:sz w:val="20"/>
              </w:rPr>
            </w:pPr>
            <w:r w:rsidRPr="00B32B2E">
              <w:rPr>
                <w:sz w:val="20"/>
              </w:rPr>
              <w:t>28</w:t>
            </w:r>
          </w:p>
        </w:tc>
        <w:tc>
          <w:tcPr>
            <w:tcW w:w="0" w:type="auto"/>
            <w:noWrap/>
          </w:tcPr>
          <w:p w14:paraId="33D65C51" w14:textId="77777777" w:rsidR="005C0869" w:rsidRPr="00B32B2E" w:rsidRDefault="005C0869" w:rsidP="0067732E">
            <w:pPr>
              <w:jc w:val="center"/>
              <w:rPr>
                <w:sz w:val="20"/>
              </w:rPr>
            </w:pPr>
            <w:r w:rsidRPr="00B32B2E">
              <w:rPr>
                <w:sz w:val="20"/>
              </w:rPr>
              <w:t>29</w:t>
            </w:r>
          </w:p>
        </w:tc>
        <w:tc>
          <w:tcPr>
            <w:tcW w:w="0" w:type="auto"/>
            <w:noWrap/>
          </w:tcPr>
          <w:p w14:paraId="41A05256" w14:textId="77777777" w:rsidR="005C0869" w:rsidRPr="00B32B2E" w:rsidRDefault="005C0869" w:rsidP="0067732E">
            <w:pPr>
              <w:jc w:val="center"/>
              <w:rPr>
                <w:sz w:val="20"/>
              </w:rPr>
            </w:pPr>
            <w:r w:rsidRPr="00B32B2E">
              <w:rPr>
                <w:sz w:val="20"/>
              </w:rPr>
              <w:t>29</w:t>
            </w:r>
          </w:p>
        </w:tc>
        <w:tc>
          <w:tcPr>
            <w:tcW w:w="0" w:type="auto"/>
            <w:noWrap/>
          </w:tcPr>
          <w:p w14:paraId="3E838EF3" w14:textId="77777777" w:rsidR="005C0869" w:rsidRPr="00B32B2E" w:rsidRDefault="005C0869" w:rsidP="0067732E">
            <w:pPr>
              <w:jc w:val="center"/>
              <w:rPr>
                <w:sz w:val="20"/>
              </w:rPr>
            </w:pPr>
            <w:r w:rsidRPr="00B32B2E">
              <w:rPr>
                <w:sz w:val="20"/>
              </w:rPr>
              <w:t>30</w:t>
            </w:r>
          </w:p>
        </w:tc>
        <w:tc>
          <w:tcPr>
            <w:tcW w:w="0" w:type="auto"/>
            <w:noWrap/>
          </w:tcPr>
          <w:p w14:paraId="580FD4B8" w14:textId="77777777" w:rsidR="005C0869" w:rsidRPr="00B32B2E" w:rsidRDefault="005C0869" w:rsidP="0067732E">
            <w:pPr>
              <w:jc w:val="center"/>
              <w:rPr>
                <w:sz w:val="20"/>
              </w:rPr>
            </w:pPr>
            <w:r w:rsidRPr="00B32B2E">
              <w:rPr>
                <w:sz w:val="20"/>
              </w:rPr>
              <w:t>30</w:t>
            </w:r>
          </w:p>
        </w:tc>
      </w:tr>
      <w:tr w:rsidR="005C0869" w:rsidRPr="00B32B2E" w14:paraId="32C5E1C5" w14:textId="77777777" w:rsidTr="0067732E">
        <w:trPr>
          <w:trHeight w:val="260"/>
          <w:jc w:val="center"/>
        </w:trPr>
        <w:tc>
          <w:tcPr>
            <w:tcW w:w="0" w:type="auto"/>
            <w:noWrap/>
          </w:tcPr>
          <w:p w14:paraId="7CE32C4C" w14:textId="77777777" w:rsidR="005C0869" w:rsidRPr="00B32B2E" w:rsidRDefault="005C0869" w:rsidP="0067732E">
            <w:pPr>
              <w:jc w:val="center"/>
              <w:rPr>
                <w:b/>
                <w:noProof/>
                <w:sz w:val="20"/>
              </w:rPr>
            </w:pPr>
            <w:r w:rsidRPr="00B32B2E">
              <w:rPr>
                <w:b/>
                <w:noProof/>
                <w:sz w:val="20"/>
              </w:rPr>
              <w:t>distanceIdx</w:t>
            </w:r>
          </w:p>
        </w:tc>
        <w:tc>
          <w:tcPr>
            <w:tcW w:w="0" w:type="auto"/>
            <w:noWrap/>
          </w:tcPr>
          <w:p w14:paraId="32275FAA" w14:textId="77777777" w:rsidR="005C0869" w:rsidRPr="00B32B2E" w:rsidRDefault="005C0869" w:rsidP="0067732E">
            <w:pPr>
              <w:jc w:val="center"/>
              <w:rPr>
                <w:sz w:val="20"/>
              </w:rPr>
            </w:pPr>
            <w:r w:rsidRPr="00B32B2E">
              <w:rPr>
                <w:sz w:val="20"/>
              </w:rPr>
              <w:t>1</w:t>
            </w:r>
          </w:p>
        </w:tc>
        <w:tc>
          <w:tcPr>
            <w:tcW w:w="0" w:type="auto"/>
            <w:noWrap/>
          </w:tcPr>
          <w:p w14:paraId="2B8DC092" w14:textId="77777777" w:rsidR="005C0869" w:rsidRPr="00B32B2E" w:rsidRDefault="005C0869" w:rsidP="0067732E">
            <w:pPr>
              <w:jc w:val="center"/>
              <w:rPr>
                <w:sz w:val="20"/>
              </w:rPr>
            </w:pPr>
            <w:r w:rsidRPr="00B32B2E">
              <w:rPr>
                <w:sz w:val="20"/>
              </w:rPr>
              <w:t>3</w:t>
            </w:r>
          </w:p>
        </w:tc>
        <w:tc>
          <w:tcPr>
            <w:tcW w:w="0" w:type="auto"/>
            <w:noWrap/>
          </w:tcPr>
          <w:p w14:paraId="78216346" w14:textId="77777777" w:rsidR="005C0869" w:rsidRPr="00B32B2E" w:rsidRDefault="005C0869" w:rsidP="0067732E">
            <w:pPr>
              <w:jc w:val="center"/>
              <w:rPr>
                <w:sz w:val="20"/>
              </w:rPr>
            </w:pPr>
            <w:r w:rsidRPr="00B32B2E">
              <w:rPr>
                <w:sz w:val="20"/>
              </w:rPr>
              <w:t>1</w:t>
            </w:r>
          </w:p>
        </w:tc>
        <w:tc>
          <w:tcPr>
            <w:tcW w:w="0" w:type="auto"/>
            <w:noWrap/>
          </w:tcPr>
          <w:p w14:paraId="33EA6426" w14:textId="77777777" w:rsidR="005C0869" w:rsidRPr="00B32B2E" w:rsidRDefault="005C0869" w:rsidP="0067732E">
            <w:pPr>
              <w:jc w:val="center"/>
              <w:rPr>
                <w:sz w:val="20"/>
              </w:rPr>
            </w:pPr>
            <w:r w:rsidRPr="00B32B2E">
              <w:rPr>
                <w:sz w:val="20"/>
              </w:rPr>
              <w:t>3</w:t>
            </w:r>
          </w:p>
        </w:tc>
        <w:tc>
          <w:tcPr>
            <w:tcW w:w="0" w:type="auto"/>
            <w:noWrap/>
          </w:tcPr>
          <w:p w14:paraId="4210D90D" w14:textId="77777777" w:rsidR="005C0869" w:rsidRPr="00B32B2E" w:rsidRDefault="005C0869" w:rsidP="0067732E">
            <w:pPr>
              <w:jc w:val="center"/>
              <w:rPr>
                <w:sz w:val="20"/>
              </w:rPr>
            </w:pPr>
            <w:r w:rsidRPr="00B32B2E">
              <w:rPr>
                <w:sz w:val="20"/>
              </w:rPr>
              <w:t>1</w:t>
            </w:r>
          </w:p>
        </w:tc>
        <w:tc>
          <w:tcPr>
            <w:tcW w:w="0" w:type="auto"/>
            <w:noWrap/>
          </w:tcPr>
          <w:p w14:paraId="1B6399FF" w14:textId="77777777" w:rsidR="005C0869" w:rsidRPr="00B32B2E" w:rsidRDefault="005C0869" w:rsidP="0067732E">
            <w:pPr>
              <w:jc w:val="center"/>
              <w:rPr>
                <w:sz w:val="20"/>
              </w:rPr>
            </w:pPr>
            <w:r w:rsidRPr="00B32B2E">
              <w:rPr>
                <w:sz w:val="20"/>
              </w:rPr>
              <w:t>3</w:t>
            </w:r>
          </w:p>
        </w:tc>
        <w:tc>
          <w:tcPr>
            <w:tcW w:w="0" w:type="auto"/>
            <w:noWrap/>
          </w:tcPr>
          <w:p w14:paraId="5717900C" w14:textId="77777777" w:rsidR="005C0869" w:rsidRPr="00B32B2E" w:rsidRDefault="005C0869" w:rsidP="0067732E">
            <w:pPr>
              <w:jc w:val="center"/>
              <w:rPr>
                <w:sz w:val="20"/>
              </w:rPr>
            </w:pPr>
            <w:r w:rsidRPr="00B32B2E">
              <w:rPr>
                <w:sz w:val="20"/>
              </w:rPr>
              <w:t>1</w:t>
            </w:r>
          </w:p>
        </w:tc>
        <w:tc>
          <w:tcPr>
            <w:tcW w:w="0" w:type="auto"/>
            <w:noWrap/>
          </w:tcPr>
          <w:p w14:paraId="3DFDEFFB" w14:textId="77777777" w:rsidR="005C0869" w:rsidRPr="00B32B2E" w:rsidRDefault="005C0869" w:rsidP="0067732E">
            <w:pPr>
              <w:jc w:val="center"/>
              <w:rPr>
                <w:sz w:val="20"/>
              </w:rPr>
            </w:pPr>
            <w:r w:rsidRPr="00B32B2E">
              <w:rPr>
                <w:sz w:val="20"/>
              </w:rPr>
              <w:t>3</w:t>
            </w:r>
          </w:p>
        </w:tc>
        <w:tc>
          <w:tcPr>
            <w:tcW w:w="0" w:type="auto"/>
            <w:noWrap/>
          </w:tcPr>
          <w:p w14:paraId="51EC3EEF" w14:textId="77777777" w:rsidR="005C0869" w:rsidRPr="00B32B2E" w:rsidRDefault="005C0869" w:rsidP="0067732E">
            <w:pPr>
              <w:jc w:val="center"/>
              <w:rPr>
                <w:sz w:val="20"/>
              </w:rPr>
            </w:pPr>
            <w:r w:rsidRPr="00B32B2E">
              <w:rPr>
                <w:sz w:val="20"/>
              </w:rPr>
              <w:t>1</w:t>
            </w:r>
          </w:p>
        </w:tc>
        <w:tc>
          <w:tcPr>
            <w:tcW w:w="0" w:type="auto"/>
            <w:noWrap/>
          </w:tcPr>
          <w:p w14:paraId="6F372CFD" w14:textId="77777777" w:rsidR="005C0869" w:rsidRPr="00B32B2E" w:rsidRDefault="005C0869" w:rsidP="0067732E">
            <w:pPr>
              <w:jc w:val="center"/>
              <w:rPr>
                <w:sz w:val="20"/>
              </w:rPr>
            </w:pPr>
            <w:r w:rsidRPr="00B32B2E">
              <w:rPr>
                <w:sz w:val="20"/>
              </w:rPr>
              <w:t>3</w:t>
            </w:r>
          </w:p>
        </w:tc>
      </w:tr>
    </w:tbl>
    <w:p w14:paraId="5313BE1F" w14:textId="77777777" w:rsidR="00DF699A" w:rsidRDefault="005C0869" w:rsidP="005C0869">
      <w:pPr>
        <w:rPr>
          <w:lang w:val="en-CA"/>
        </w:rPr>
      </w:pPr>
      <w:r>
        <w:rPr>
          <w:lang w:val="en-CA"/>
        </w:rPr>
        <w:t>When IBC-GPM is used, an IBC-GPM geometry partitioning mode set flag is signalled to indicate whether the first or the second geometry partitioning mode set is selected, followed by the geometry partitioning mode index. An IBC-GPM intra flag is signalled to indicate whether intra prediction is used for the first sub-partition. When intra prediction is used for a sub-partition, an intra prediction mode index is signalled. When IBC is used for a sub-partition, a merge index is signalled.</w:t>
      </w:r>
    </w:p>
    <w:p w14:paraId="086DBDEF" w14:textId="77ADC685" w:rsidR="00E74428" w:rsidRPr="00B00FB2" w:rsidRDefault="00DF699A" w:rsidP="005C0869">
      <w:pPr>
        <w:rPr>
          <w:lang w:val="en-CA"/>
        </w:rPr>
      </w:pPr>
      <w:r>
        <w:rPr>
          <w:lang w:val="en-CA"/>
        </w:rPr>
        <w:t>In bi-</w:t>
      </w:r>
      <w:r w:rsidR="00A13783">
        <w:rPr>
          <w:lang w:val="en-CA"/>
        </w:rPr>
        <w:t>predictive</w:t>
      </w:r>
      <w:r w:rsidR="003E1BA1">
        <w:rPr>
          <w:lang w:val="en-CA"/>
        </w:rPr>
        <w:t xml:space="preserve"> </w:t>
      </w:r>
      <w:r w:rsidR="00715CCC">
        <w:rPr>
          <w:lang w:val="en-CA"/>
        </w:rPr>
        <w:t xml:space="preserve">IBC </w:t>
      </w:r>
      <w:r w:rsidR="00A13783">
        <w:rPr>
          <w:lang w:val="en-CA"/>
        </w:rPr>
        <w:t>GPM</w:t>
      </w:r>
      <w:r w:rsidR="00715CCC">
        <w:rPr>
          <w:lang w:val="en-CA"/>
        </w:rPr>
        <w:t>,</w:t>
      </w:r>
      <w:r w:rsidR="00A177A5">
        <w:rPr>
          <w:lang w:val="en-CA"/>
        </w:rPr>
        <w:t xml:space="preserve"> </w:t>
      </w:r>
      <w:r w:rsidR="003E1BA1">
        <w:rPr>
          <w:lang w:val="en-CA"/>
        </w:rPr>
        <w:t>t</w:t>
      </w:r>
      <w:r w:rsidR="003E1BA1" w:rsidRPr="00E72E2B">
        <w:rPr>
          <w:lang w:val="en-CA"/>
        </w:rPr>
        <w:t>wo flags are signalled to indicate the prediction modes of two partitions, the first flag indicates whether the first partition is intra predicted, and if not then the second flag is signalled to indicate whether intra prediction is used for the second partition.</w:t>
      </w:r>
      <w:r w:rsidR="00715CCC">
        <w:rPr>
          <w:lang w:val="en-CA"/>
        </w:rPr>
        <w:t xml:space="preserve"> </w:t>
      </w:r>
      <w:r w:rsidR="000D682B">
        <w:rPr>
          <w:lang w:val="en-CA"/>
        </w:rPr>
        <w:t>This method is applied to SCC only.</w:t>
      </w:r>
    </w:p>
    <w:p w14:paraId="55AD1563" w14:textId="7324B869" w:rsidR="005C0869" w:rsidRDefault="00321F2D" w:rsidP="00F17E14">
      <w:pPr>
        <w:pStyle w:val="Heading4"/>
        <w:rPr>
          <w:lang w:val="en-CA"/>
        </w:rPr>
      </w:pPr>
      <w:r w:rsidRPr="00321F2D">
        <w:rPr>
          <w:lang w:val="en-CA"/>
        </w:rPr>
        <w:t>IBC BVP-merge and bi-predictive IBC merge</w:t>
      </w:r>
    </w:p>
    <w:p w14:paraId="7A79F34C" w14:textId="4D1E296E" w:rsidR="00315874" w:rsidRPr="00E72E2B" w:rsidRDefault="00315874" w:rsidP="00315874">
      <w:pPr>
        <w:rPr>
          <w:lang w:val="en-CA" w:eastAsia="ja-JP"/>
        </w:rPr>
      </w:pPr>
      <w:r w:rsidRPr="00E72E2B">
        <w:rPr>
          <w:lang w:val="en-CA" w:eastAsia="ja-JP"/>
        </w:rPr>
        <w:t>IBC-BVP-merge</w:t>
      </w:r>
      <w:r w:rsidR="00321F2D">
        <w:rPr>
          <w:lang w:val="en-CA" w:eastAsia="ja-JP"/>
        </w:rPr>
        <w:t xml:space="preserve"> </w:t>
      </w:r>
      <w:r w:rsidRPr="00E72E2B">
        <w:rPr>
          <w:lang w:val="en-CA" w:eastAsia="ja-JP"/>
        </w:rPr>
        <w:t>is similar to AMVP-merge, derives one BV from IBC block vector prediction (BVP) and the second BV from IBC merge to form bi-prediction for IBC. Two different indices for the IBC BVP and the IBC merge candidates are signalled.</w:t>
      </w:r>
    </w:p>
    <w:p w14:paraId="6A274556" w14:textId="5058088B" w:rsidR="00315874" w:rsidRDefault="00321F2D" w:rsidP="00315874">
      <w:pPr>
        <w:rPr>
          <w:lang w:val="en-CA" w:eastAsia="ja-JP"/>
        </w:rPr>
      </w:pPr>
      <w:r>
        <w:rPr>
          <w:lang w:val="en-CA" w:eastAsia="ja-JP"/>
        </w:rPr>
        <w:t>B</w:t>
      </w:r>
      <w:r w:rsidR="00315874" w:rsidRPr="00E72E2B">
        <w:rPr>
          <w:lang w:val="en-CA" w:eastAsia="ja-JP"/>
        </w:rPr>
        <w:t>i-predictive IBC merge is enabled together with</w:t>
      </w:r>
      <w:r>
        <w:rPr>
          <w:lang w:val="en-CA" w:eastAsia="ja-JP"/>
        </w:rPr>
        <w:t xml:space="preserve"> </w:t>
      </w:r>
      <w:r w:rsidR="00315874" w:rsidRPr="00E72E2B">
        <w:rPr>
          <w:lang w:val="en-CA" w:eastAsia="ja-JP"/>
        </w:rPr>
        <w:t>MBVD</w:t>
      </w:r>
      <w:r w:rsidR="00706EB7">
        <w:rPr>
          <w:lang w:val="en-CA" w:eastAsia="ja-JP"/>
        </w:rPr>
        <w:t xml:space="preserve"> </w:t>
      </w:r>
      <w:r w:rsidR="00315874" w:rsidRPr="00E72E2B">
        <w:rPr>
          <w:lang w:val="en-CA" w:eastAsia="ja-JP"/>
        </w:rPr>
        <w:t>and uni-merge</w:t>
      </w:r>
      <w:r w:rsidR="00706EB7">
        <w:rPr>
          <w:lang w:val="en-CA" w:eastAsia="ja-JP"/>
        </w:rPr>
        <w:t xml:space="preserve">. </w:t>
      </w:r>
      <w:r w:rsidR="00315874" w:rsidRPr="00E72E2B">
        <w:rPr>
          <w:lang w:val="en-CA" w:eastAsia="ja-JP"/>
        </w:rPr>
        <w:t>In bi-predictive IBC merge, two BVs from the existing IBC merge candidate list are derived, utilizing two different indices, which are signalled. Bi-predictive IBC merge is applied to IBC regular merge and IBC MBVD. Bi-predictive IBC merge, IBC MBVD, and IBC uni-merge are enabled for non-SCC classes</w:t>
      </w:r>
      <w:r w:rsidR="00706EB7">
        <w:rPr>
          <w:lang w:val="en-CA" w:eastAsia="ja-JP"/>
        </w:rPr>
        <w:t>.</w:t>
      </w:r>
    </w:p>
    <w:p w14:paraId="47576E64" w14:textId="40C36328" w:rsidR="00865F43" w:rsidRDefault="005A4CE8" w:rsidP="00F17E14">
      <w:pPr>
        <w:pStyle w:val="Heading4"/>
        <w:rPr>
          <w:lang w:val="en-CA"/>
        </w:rPr>
      </w:pPr>
      <w:r w:rsidRPr="00E72E2B">
        <w:rPr>
          <w:lang w:val="en-CA"/>
        </w:rPr>
        <w:t>IBC MBVD list derivation</w:t>
      </w:r>
    </w:p>
    <w:p w14:paraId="63CB3A37" w14:textId="3E849E97" w:rsidR="009D38BD" w:rsidRPr="005C0869" w:rsidRDefault="00865F43" w:rsidP="00315874">
      <w:pPr>
        <w:rPr>
          <w:lang w:val="en-CA"/>
        </w:rPr>
      </w:pPr>
      <w:r w:rsidRPr="00E72E2B">
        <w:rPr>
          <w:rFonts w:eastAsia="Times New Roman"/>
          <w:color w:val="000000"/>
        </w:rPr>
        <w:t>In the test 2.4a, adaptive BVD offsets along MVBD directions and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in ECM ph_fpel_mbvd_enabled_flag is 0), those intervals are multiplied by 4. The candidates with the lowest TM cost are included into the final MBVD list</w:t>
      </w:r>
    </w:p>
    <w:p w14:paraId="2BA8DDEA" w14:textId="51B14589" w:rsidR="005C0869" w:rsidRDefault="005C0869" w:rsidP="0070372E">
      <w:pPr>
        <w:pStyle w:val="Heading4"/>
        <w:rPr>
          <w:lang w:val="en-CA"/>
        </w:rPr>
      </w:pPr>
      <w:r w:rsidRPr="00B00FB2">
        <w:rPr>
          <w:lang w:val="en-CA"/>
        </w:rPr>
        <w:t xml:space="preserve">IBC with </w:t>
      </w:r>
      <w:r>
        <w:rPr>
          <w:lang w:val="en-CA"/>
        </w:rPr>
        <w:t>L</w:t>
      </w:r>
      <w:r w:rsidRPr="005C0869">
        <w:rPr>
          <w:lang w:val="en-CA"/>
        </w:rPr>
        <w:t xml:space="preserve">ocal </w:t>
      </w:r>
      <w:r>
        <w:rPr>
          <w:lang w:val="en-CA"/>
        </w:rPr>
        <w:t>I</w:t>
      </w:r>
      <w:r w:rsidRPr="005C0869">
        <w:rPr>
          <w:lang w:val="en-CA"/>
        </w:rPr>
        <w:t xml:space="preserve">llumination </w:t>
      </w:r>
      <w:r>
        <w:rPr>
          <w:lang w:val="en-CA"/>
        </w:rPr>
        <w:t>C</w:t>
      </w:r>
      <w:r w:rsidRPr="005C0869">
        <w:rPr>
          <w:lang w:val="en-CA"/>
        </w:rPr>
        <w:t>ompensation</w:t>
      </w:r>
    </w:p>
    <w:p w14:paraId="6B629EDA" w14:textId="59A43441" w:rsidR="00E878E4" w:rsidRPr="00E878E4" w:rsidRDefault="005C0869" w:rsidP="00B23D67">
      <w:pPr>
        <w:rPr>
          <w:lang w:val="en-CA"/>
        </w:rPr>
      </w:pPr>
      <w:r>
        <w:rPr>
          <w:lang w:val="en-CA"/>
        </w:rPr>
        <w:t>Intra block copy</w:t>
      </w:r>
      <w:r w:rsidRPr="00320AA6">
        <w:rPr>
          <w:lang w:val="en-CA"/>
        </w:rPr>
        <w:t xml:space="preserve"> with local illumination compensation (IBC-LIC)</w:t>
      </w:r>
      <w:r>
        <w:rPr>
          <w:lang w:val="en-CA"/>
        </w:rPr>
        <w:t xml:space="preserve"> is a coding tool which compensates the </w:t>
      </w:r>
      <w:r w:rsidRPr="00EA649A">
        <w:rPr>
          <w:lang w:val="en-CA"/>
        </w:rPr>
        <w:t xml:space="preserve">local illumination variation </w:t>
      </w:r>
      <w:r>
        <w:rPr>
          <w:lang w:val="en-CA"/>
        </w:rPr>
        <w:t xml:space="preserve">within a picture </w:t>
      </w:r>
      <w:r w:rsidRPr="00EA649A">
        <w:rPr>
          <w:lang w:val="en-CA"/>
        </w:rPr>
        <w:t>between the CU</w:t>
      </w:r>
      <w:r>
        <w:rPr>
          <w:lang w:val="en-CA"/>
        </w:rPr>
        <w:t xml:space="preserve"> coded with IBC</w:t>
      </w:r>
      <w:r w:rsidRPr="00EA649A">
        <w:rPr>
          <w:lang w:val="en-CA"/>
        </w:rPr>
        <w:t xml:space="preserve"> and its prediction block </w:t>
      </w:r>
      <w:r>
        <w:rPr>
          <w:lang w:val="en-CA"/>
        </w:rPr>
        <w:t>with</w:t>
      </w:r>
      <w:r w:rsidRPr="00EA649A">
        <w:rPr>
          <w:lang w:val="en-CA"/>
        </w:rPr>
        <w:t xml:space="preserve"> a linear equation</w:t>
      </w:r>
      <w:r>
        <w:rPr>
          <w:lang w:val="en-CA"/>
        </w:rPr>
        <w:t xml:space="preserve">. </w:t>
      </w:r>
      <w:r w:rsidRPr="00EA649A">
        <w:rPr>
          <w:lang w:val="en-CA"/>
        </w:rPr>
        <w:t xml:space="preserve">The parameters of the linear equation are derived </w:t>
      </w:r>
      <w:r>
        <w:rPr>
          <w:lang w:val="en-CA"/>
        </w:rPr>
        <w:t>same as</w:t>
      </w:r>
      <w:r w:rsidRPr="00EA649A">
        <w:rPr>
          <w:lang w:val="en-CA"/>
        </w:rPr>
        <w:t xml:space="preserve"> LIC for inter prediction</w:t>
      </w:r>
      <w:r>
        <w:rPr>
          <w:lang w:val="en-CA"/>
        </w:rPr>
        <w:t xml:space="preserve"> except that the reference template is generated using block vector in IBC-LIC. </w:t>
      </w:r>
      <w:r w:rsidRPr="00EA649A">
        <w:rPr>
          <w:lang w:val="en-CA"/>
        </w:rPr>
        <w:t xml:space="preserve">IBC-LIC can be applied to IBC AMVP mode and IBC merge mode. For IBC AMVP mode, an IBC-LIC flag is signalled to indicate the use of IBC-LIC. </w:t>
      </w:r>
      <w:r w:rsidR="007C48D0">
        <w:rPr>
          <w:lang w:val="en-CA"/>
        </w:rPr>
        <w:t>T</w:t>
      </w:r>
      <w:r w:rsidR="007C48D0">
        <w:rPr>
          <w:lang w:val="en-CA" w:eastAsia="zh-CN"/>
        </w:rPr>
        <w:t>op-only, left-only, or L-shape templates are allowed for deriving the single model parameters.</w:t>
      </w:r>
      <w:r w:rsidR="007C48D0" w:rsidRPr="003C5259">
        <w:rPr>
          <w:rFonts w:eastAsiaTheme="minorEastAsia"/>
          <w:lang w:val="en-CA" w:eastAsia="zh-CN"/>
        </w:rPr>
        <w:t xml:space="preserve"> MMLM</w:t>
      </w:r>
      <w:r w:rsidR="007C48D0">
        <w:rPr>
          <w:rFonts w:eastAsiaTheme="minorEastAsia"/>
          <w:lang w:val="en-CA" w:eastAsia="zh-CN"/>
        </w:rPr>
        <w:t xml:space="preserve"> is </w:t>
      </w:r>
      <w:r w:rsidR="007C48D0" w:rsidRPr="003C5259">
        <w:rPr>
          <w:rFonts w:eastAsiaTheme="minorEastAsia"/>
          <w:lang w:val="en-CA" w:eastAsia="zh-CN"/>
        </w:rPr>
        <w:t>extend</w:t>
      </w:r>
      <w:r w:rsidR="007C48D0">
        <w:rPr>
          <w:rFonts w:eastAsiaTheme="minorEastAsia"/>
          <w:lang w:val="en-CA" w:eastAsia="zh-CN"/>
        </w:rPr>
        <w:t>ed</w:t>
      </w:r>
      <w:r w:rsidR="007C48D0" w:rsidRPr="003C5259">
        <w:rPr>
          <w:rFonts w:eastAsiaTheme="minorEastAsia"/>
          <w:lang w:val="en-CA" w:eastAsia="zh-CN"/>
        </w:rPr>
        <w:t xml:space="preserve"> to IBC-LIC, which allows IBC-LIC to have two linear models in one CU. And </w:t>
      </w:r>
      <w:r w:rsidR="007C48D0">
        <w:rPr>
          <w:rFonts w:eastAsiaTheme="minorEastAsia"/>
          <w:lang w:val="en-CA" w:eastAsia="zh-CN"/>
        </w:rPr>
        <w:t>only</w:t>
      </w:r>
      <w:r w:rsidR="007C48D0" w:rsidRPr="003C5259">
        <w:rPr>
          <w:rFonts w:eastAsiaTheme="minorEastAsia"/>
          <w:lang w:val="en-CA" w:eastAsia="zh-CN"/>
        </w:rPr>
        <w:t xml:space="preserve"> L-shape </w:t>
      </w:r>
      <w:r w:rsidR="007C48D0">
        <w:rPr>
          <w:rFonts w:eastAsiaTheme="minorEastAsia"/>
          <w:lang w:val="en-CA" w:eastAsia="zh-CN"/>
        </w:rPr>
        <w:t xml:space="preserve">template is used in </w:t>
      </w:r>
      <w:r w:rsidR="007C48D0" w:rsidRPr="003C5259">
        <w:rPr>
          <w:rFonts w:eastAsiaTheme="minorEastAsia"/>
          <w:lang w:val="en-CA" w:eastAsia="zh-CN"/>
        </w:rPr>
        <w:t>IBC-LIC</w:t>
      </w:r>
      <w:r w:rsidR="007C48D0">
        <w:rPr>
          <w:rFonts w:eastAsiaTheme="minorEastAsia"/>
          <w:lang w:val="en-CA" w:eastAsia="zh-CN"/>
        </w:rPr>
        <w:t xml:space="preserve"> MMLM. A mode index is signalled.</w:t>
      </w:r>
      <w:r w:rsidR="007C48D0">
        <w:rPr>
          <w:rFonts w:hint="eastAsia"/>
          <w:lang w:val="en-CA" w:eastAsia="zh-CN"/>
        </w:rPr>
        <w:t xml:space="preserve"> </w:t>
      </w:r>
      <w:r w:rsidRPr="00EA649A">
        <w:rPr>
          <w:lang w:val="en-CA"/>
        </w:rPr>
        <w:t>For IBC merge mode, the IBC-LIC flag is inferred from the merge candidate.</w:t>
      </w:r>
      <w:r w:rsidR="007C48D0">
        <w:rPr>
          <w:lang w:val="en-CA"/>
        </w:rPr>
        <w:t xml:space="preserve"> </w:t>
      </w:r>
      <w:r w:rsidR="007C48D0">
        <w:rPr>
          <w:rFonts w:hint="eastAsia"/>
          <w:lang w:eastAsia="zh-CN"/>
        </w:rPr>
        <w:t>T</w:t>
      </w:r>
      <w:r w:rsidR="007C48D0">
        <w:t xml:space="preserve">he IBC-LIC flag </w:t>
      </w:r>
      <w:r w:rsidR="007C48D0">
        <w:rPr>
          <w:rFonts w:hint="eastAsia"/>
          <w:lang w:eastAsia="zh-CN"/>
        </w:rPr>
        <w:t>is</w:t>
      </w:r>
      <w:r w:rsidR="007C48D0">
        <w:t xml:space="preserve"> inherited from an IBC HMVP candidate to h</w:t>
      </w:r>
      <w:r w:rsidR="007C48D0" w:rsidRPr="00A7294D">
        <w:t xml:space="preserve">armonize IBC HMVP </w:t>
      </w:r>
      <w:r w:rsidR="007C48D0">
        <w:t>and</w:t>
      </w:r>
      <w:r w:rsidR="007C48D0" w:rsidRPr="00A7294D">
        <w:t xml:space="preserve"> IBC-LIC</w:t>
      </w:r>
      <w:r w:rsidR="007C48D0">
        <w:t xml:space="preserve"> </w:t>
      </w:r>
      <w:r w:rsidR="007C48D0" w:rsidRPr="00FD5C44">
        <w:t xml:space="preserve">similar to the inter </w:t>
      </w:r>
      <w:r w:rsidR="007C48D0">
        <w:t>LIC case</w:t>
      </w:r>
      <w:r w:rsidR="007C48D0" w:rsidRPr="007A09BA">
        <w:t>.</w:t>
      </w:r>
    </w:p>
    <w:p w14:paraId="5649E2AF" w14:textId="61E7DB60" w:rsidR="001D142F" w:rsidRDefault="008942E8" w:rsidP="0070372E">
      <w:pPr>
        <w:pStyle w:val="Heading3"/>
        <w:rPr>
          <w:lang w:val="en-CA"/>
        </w:rPr>
      </w:pPr>
      <w:bookmarkStart w:id="200" w:name="_Toc180352358"/>
      <w:r>
        <w:rPr>
          <w:lang w:val="en-CA"/>
        </w:rPr>
        <w:t>Template matching based BCW index derivation for merge mode</w:t>
      </w:r>
      <w:bookmarkEnd w:id="200"/>
    </w:p>
    <w:p w14:paraId="6871230E" w14:textId="77777777" w:rsidR="008253D4" w:rsidRDefault="00D2592F" w:rsidP="008942E8">
      <w:pPr>
        <w:rPr>
          <w:lang w:val="en-CA"/>
        </w:rPr>
      </w:pPr>
      <w:r>
        <w:rPr>
          <w:lang w:val="en-CA"/>
        </w:rPr>
        <w:t>T</w:t>
      </w:r>
      <w:r w:rsidRPr="00D2592F">
        <w:rPr>
          <w:lang w:val="en-CA"/>
        </w:rPr>
        <w:t xml:space="preserve">he BCW index for merge coded CUs is derived based on template matching cost instead of </w:t>
      </w:r>
      <w:r w:rsidR="0059500C">
        <w:rPr>
          <w:lang w:val="en-CA"/>
        </w:rPr>
        <w:t xml:space="preserve">being derived </w:t>
      </w:r>
      <w:r w:rsidRPr="00D2592F">
        <w:rPr>
          <w:lang w:val="en-CA"/>
        </w:rPr>
        <w:t>from neighboring blocks. Given a selected merge candidate, the TM cost values are calculated with different bi-predict</w:t>
      </w:r>
      <w:r w:rsidR="00D6442D">
        <w:rPr>
          <w:lang w:val="en-CA"/>
        </w:rPr>
        <w:t>ion</w:t>
      </w:r>
      <w:r w:rsidRPr="00D2592F">
        <w:rPr>
          <w:lang w:val="en-CA"/>
        </w:rPr>
        <w:t xml:space="preserve"> weights, and then, the bi-predict</w:t>
      </w:r>
      <w:r w:rsidR="005867EB">
        <w:rPr>
          <w:lang w:val="en-CA"/>
        </w:rPr>
        <w:t>ion</w:t>
      </w:r>
      <w:r w:rsidRPr="00D2592F">
        <w:rPr>
          <w:lang w:val="en-CA"/>
        </w:rPr>
        <w:t xml:space="preserve"> weight with minimum TM cost value is used to predict the merge CU. </w:t>
      </w:r>
    </w:p>
    <w:p w14:paraId="4FBA4C34" w14:textId="77777777" w:rsidR="00CC4C2B" w:rsidRDefault="00CC4C2B" w:rsidP="00CC4C2B">
      <w:pPr>
        <w:rPr>
          <w:lang w:val="en-CA"/>
        </w:rPr>
      </w:pPr>
      <w:r w:rsidRPr="00CC4C2B">
        <w:rPr>
          <w:lang w:val="en-CA"/>
        </w:rPr>
        <w:t>When calculating TM cost for bi-predicted weights, the following rules are applied:</w:t>
      </w:r>
    </w:p>
    <w:p w14:paraId="0ED5D815" w14:textId="1148026B" w:rsidR="00CC4C2B" w:rsidRDefault="00CC4C2B" w:rsidP="0070372E">
      <w:pPr>
        <w:pStyle w:val="ListParagraph"/>
        <w:numPr>
          <w:ilvl w:val="0"/>
          <w:numId w:val="16"/>
        </w:numPr>
        <w:rPr>
          <w:lang w:val="en-CA"/>
        </w:rPr>
      </w:pPr>
      <w:r w:rsidRPr="00CC4C2B">
        <w:rPr>
          <w:lang w:val="en-CA"/>
        </w:rPr>
        <w:t xml:space="preserve">Since the inherited bi-predicted weight is likely to have higher accuracy than others, only the </w:t>
      </w:r>
      <w:r w:rsidR="00A22E87" w:rsidRPr="00CC4C2B">
        <w:rPr>
          <w:lang w:val="en-CA"/>
        </w:rPr>
        <w:t>inherited bi-predict</w:t>
      </w:r>
      <w:r w:rsidR="00A22E87">
        <w:rPr>
          <w:lang w:val="en-CA"/>
        </w:rPr>
        <w:t>ion</w:t>
      </w:r>
      <w:r w:rsidR="00A22E87" w:rsidRPr="00CC4C2B">
        <w:rPr>
          <w:lang w:val="en-CA"/>
        </w:rPr>
        <w:t xml:space="preserve"> weight </w:t>
      </w:r>
      <w:r w:rsidR="00A22E87">
        <w:rPr>
          <w:lang w:val="en-CA"/>
        </w:rPr>
        <w:t xml:space="preserve">and </w:t>
      </w:r>
      <w:r w:rsidR="009B1412">
        <w:rPr>
          <w:lang w:val="en-CA"/>
        </w:rPr>
        <w:t xml:space="preserve">its </w:t>
      </w:r>
      <w:r w:rsidRPr="00CC4C2B">
        <w:rPr>
          <w:lang w:val="en-CA"/>
        </w:rPr>
        <w:t xml:space="preserve">two neighboring weights (i.e. ±1) are considered. For example, </w:t>
      </w:r>
      <w:r w:rsidR="00FE66D2">
        <w:rPr>
          <w:lang w:val="en-CA"/>
        </w:rPr>
        <w:t xml:space="preserve">if </w:t>
      </w:r>
      <w:r w:rsidRPr="00CC4C2B">
        <w:rPr>
          <w:lang w:val="en-CA"/>
        </w:rPr>
        <w:t xml:space="preserve">the inherited bi-predicted weight is 4, </w:t>
      </w:r>
      <w:r w:rsidR="00FE66D2">
        <w:rPr>
          <w:lang w:val="en-CA"/>
        </w:rPr>
        <w:t xml:space="preserve">then </w:t>
      </w:r>
      <w:r w:rsidRPr="00CC4C2B">
        <w:rPr>
          <w:lang w:val="en-CA"/>
        </w:rPr>
        <w:t>only three weights {3, 4, 5} are involved in TM cost calculation.</w:t>
      </w:r>
    </w:p>
    <w:p w14:paraId="1E401091" w14:textId="77777777" w:rsidR="00CC4C2B" w:rsidRDefault="00CC4C2B" w:rsidP="0070372E">
      <w:pPr>
        <w:pStyle w:val="ListParagraph"/>
        <w:numPr>
          <w:ilvl w:val="0"/>
          <w:numId w:val="16"/>
        </w:numPr>
        <w:rPr>
          <w:lang w:val="en-CA"/>
        </w:rPr>
      </w:pPr>
      <w:r w:rsidRPr="00CC4C2B">
        <w:rPr>
          <w:lang w:val="en-CA"/>
        </w:rPr>
        <w:t>The TM cost of the inherited BCW index is multiplied with 0.90625, that is, the cost is reduced by 3/32.</w:t>
      </w:r>
    </w:p>
    <w:p w14:paraId="28BFE425" w14:textId="4840BC39" w:rsidR="008253D4" w:rsidRPr="00CC4C2B" w:rsidRDefault="00CC4C2B" w:rsidP="0070372E">
      <w:pPr>
        <w:pStyle w:val="ListParagraph"/>
        <w:numPr>
          <w:ilvl w:val="0"/>
          <w:numId w:val="16"/>
        </w:numPr>
        <w:rPr>
          <w:lang w:val="en-CA"/>
        </w:rPr>
      </w:pPr>
      <w:r w:rsidRPr="00CC4C2B">
        <w:rPr>
          <w:lang w:val="en-CA"/>
        </w:rPr>
        <w:t>The TM cost of the equal weight is multiplied with 0.90625 since bi-predicted samples are beneficial for BDOF and BDOF is only applied to CU with equal weight</w:t>
      </w:r>
      <w:r w:rsidR="003424FA">
        <w:rPr>
          <w:lang w:val="en-CA"/>
        </w:rPr>
        <w:t>s</w:t>
      </w:r>
      <w:r w:rsidRPr="00CC4C2B">
        <w:rPr>
          <w:lang w:val="en-CA"/>
        </w:rPr>
        <w:t>.</w:t>
      </w:r>
    </w:p>
    <w:p w14:paraId="0FA600D1" w14:textId="04CC32A7" w:rsidR="00FE6ED3" w:rsidRDefault="00FE6ED3" w:rsidP="008942E8">
      <w:pPr>
        <w:rPr>
          <w:lang w:val="en-CA"/>
        </w:rPr>
      </w:pPr>
      <w:r>
        <w:rPr>
          <w:lang w:val="en-CA"/>
        </w:rPr>
        <w:t xml:space="preserve">The template matching based BCW index derivation is applied to CUs coded in regular merge, template matching, adaptive decoder-side motion vector refinement and MMVD modes. </w:t>
      </w:r>
    </w:p>
    <w:p w14:paraId="730B63D5" w14:textId="30E96CAC" w:rsidR="001260E2" w:rsidRDefault="00D2592F" w:rsidP="008942E8">
      <w:pPr>
        <w:rPr>
          <w:rFonts w:eastAsia="PMingLiU"/>
          <w:lang w:val="en-CA" w:eastAsia="zh-TW"/>
        </w:rPr>
      </w:pPr>
      <w:r w:rsidRPr="00D2592F">
        <w:rPr>
          <w:lang w:val="en-CA"/>
        </w:rPr>
        <w:t>In addition, the bi-predict</w:t>
      </w:r>
      <w:r w:rsidR="00D6442D">
        <w:rPr>
          <w:lang w:val="en-CA"/>
        </w:rPr>
        <w:t>io</w:t>
      </w:r>
      <w:r w:rsidR="00DE5CF2">
        <w:rPr>
          <w:lang w:val="en-CA"/>
        </w:rPr>
        <w:t>n</w:t>
      </w:r>
      <w:r w:rsidRPr="00D2592F">
        <w:rPr>
          <w:lang w:val="en-CA"/>
        </w:rPr>
        <w:t xml:space="preserve"> weights for merge mode are extended</w:t>
      </w:r>
      <w:r w:rsidR="005D6C20">
        <w:rPr>
          <w:lang w:val="en-CA"/>
        </w:rPr>
        <w:t xml:space="preserve"> </w:t>
      </w:r>
      <w:r w:rsidR="005D6C20">
        <w:rPr>
          <w:rFonts w:eastAsia="PMingLiU"/>
          <w:lang w:eastAsia="zh-TW"/>
        </w:rPr>
        <w:t>from {-2, 3, 4, 5, 10}</w:t>
      </w:r>
      <w:r w:rsidR="00BA1675">
        <w:rPr>
          <w:lang w:val="en-CA"/>
        </w:rPr>
        <w:t xml:space="preserve"> to </w:t>
      </w:r>
      <w:r w:rsidR="001260E2">
        <w:rPr>
          <w:rFonts w:eastAsia="PMingLiU"/>
          <w:lang w:val="en-CA" w:eastAsia="zh-TW"/>
        </w:rPr>
        <w:t xml:space="preserve">{1, 2, 3, 4, 5, 6, 7}. </w:t>
      </w:r>
      <w:r w:rsidR="006C6BDE">
        <w:rPr>
          <w:rFonts w:eastAsia="PMingLiU"/>
          <w:lang w:val="en-CA" w:eastAsia="zh-TW"/>
        </w:rPr>
        <w:t>Furthermore,</w:t>
      </w:r>
      <w:r w:rsidR="007E626E">
        <w:rPr>
          <w:rFonts w:eastAsia="PMingLiU"/>
          <w:lang w:val="en-CA" w:eastAsia="zh-TW"/>
        </w:rPr>
        <w:t xml:space="preserve"> the negative bi-predicted weights for non-merge mode {-2, 10} are replaced with positive weights {1, 7}.</w:t>
      </w:r>
    </w:p>
    <w:p w14:paraId="70DE44B8" w14:textId="32F7F340" w:rsidR="0018312D" w:rsidRDefault="004340C4" w:rsidP="0070372E">
      <w:pPr>
        <w:pStyle w:val="Heading3"/>
        <w:rPr>
          <w:lang w:val="en-CA"/>
        </w:rPr>
      </w:pPr>
      <w:bookmarkStart w:id="201" w:name="_Toc180352359"/>
      <w:r w:rsidRPr="004340C4">
        <w:rPr>
          <w:lang w:val="en-CA"/>
        </w:rPr>
        <w:t>DMVR for affine merge coded blocks</w:t>
      </w:r>
      <w:bookmarkEnd w:id="201"/>
    </w:p>
    <w:p w14:paraId="76D539D3" w14:textId="09A97888" w:rsidR="001D76C9" w:rsidRDefault="00CF4C93" w:rsidP="00CF4C93">
      <w:pPr>
        <w:rPr>
          <w:lang w:val="en-CA"/>
        </w:rPr>
      </w:pPr>
      <w:r w:rsidRPr="00CF4C93">
        <w:rPr>
          <w:lang w:val="en-CA"/>
        </w:rPr>
        <w:t>DMVR is applied to affine merge coded blocks</w:t>
      </w:r>
      <w:r w:rsidR="00FF752D">
        <w:rPr>
          <w:lang w:val="en-CA"/>
        </w:rPr>
        <w:t xml:space="preserve"> and affine MMVD coded blocks</w:t>
      </w:r>
      <w:r w:rsidR="001D76C9">
        <w:rPr>
          <w:lang w:val="en-CA"/>
        </w:rPr>
        <w:t xml:space="preserve"> when DMVR </w:t>
      </w:r>
      <w:r w:rsidR="003156B8">
        <w:rPr>
          <w:lang w:val="en-CA"/>
        </w:rPr>
        <w:t>condition</w:t>
      </w:r>
      <w:r w:rsidR="00B91BE0">
        <w:rPr>
          <w:lang w:val="en-CA"/>
        </w:rPr>
        <w:t xml:space="preserve"> is satisfied.</w:t>
      </w:r>
      <w:r w:rsidR="00FF752D">
        <w:rPr>
          <w:lang w:val="en-CA"/>
        </w:rPr>
        <w:t xml:space="preserve"> It is also extended to adaptive BM merge mode.</w:t>
      </w:r>
    </w:p>
    <w:p w14:paraId="580BAC3F" w14:textId="42A4BC6C" w:rsidR="001A3C41" w:rsidRDefault="00B5660D" w:rsidP="001A3C41">
      <w:pPr>
        <w:rPr>
          <w:lang w:val="en-CA"/>
        </w:rPr>
      </w:pPr>
      <w:r>
        <w:rPr>
          <w:lang w:val="en-CA"/>
        </w:rPr>
        <w:t>A</w:t>
      </w:r>
      <w:r w:rsidR="00821287">
        <w:rPr>
          <w:lang w:val="en-CA"/>
        </w:rPr>
        <w:t xml:space="preserve">n </w:t>
      </w:r>
      <w:r w:rsidR="001A3C41">
        <w:rPr>
          <w:lang w:val="en-CA"/>
        </w:rPr>
        <w:t xml:space="preserve">affine </w:t>
      </w:r>
      <w:r w:rsidR="00821287">
        <w:rPr>
          <w:lang w:val="en-CA"/>
        </w:rPr>
        <w:t xml:space="preserve">motion field is modelized </w:t>
      </w:r>
      <w:r w:rsidR="00E7477E">
        <w:rPr>
          <w:lang w:val="en-CA"/>
        </w:rPr>
        <w:t>as follows</w:t>
      </w:r>
      <w:r w:rsidR="00EC6FEE">
        <w:rPr>
          <w:lang w:val="en-CA"/>
        </w:rPr>
        <w:t xml:space="preserve"> (6-parameters affine case)</w:t>
      </w:r>
      <w:r w:rsidR="00E7477E">
        <w:rPr>
          <w:lang w:val="en-CA"/>
        </w:rPr>
        <w:t>:</w:t>
      </w:r>
    </w:p>
    <w:p w14:paraId="52DBDDF4" w14:textId="369C1917" w:rsidR="001A3C41" w:rsidRDefault="00724C26" w:rsidP="001A3C41">
      <w:pPr>
        <w:jc w:val="center"/>
        <w:rPr>
          <w:lang w:val="en-CA"/>
        </w:rPr>
      </w:pPr>
      <m:oMath>
        <m:d>
          <m:dPr>
            <m:begChr m:val="{"/>
            <m:endChr m:val=""/>
            <m:ctrlPr>
              <w:rPr>
                <w:rFonts w:ascii="Cambria Math" w:hAnsi="Cambria Math"/>
                <w:lang w:val="en-CA"/>
              </w:rPr>
            </m:ctrlPr>
          </m:dPr>
          <m:e>
            <m:eqArr>
              <m:eqArrPr>
                <m:ctrlPr>
                  <w:rPr>
                    <w:rFonts w:ascii="Cambria Math" w:hAnsi="Cambria Math"/>
                    <w:lang w:val="en-CA"/>
                  </w:rPr>
                </m:ctrlPr>
              </m:eqArrPr>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e>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e>
            </m:eqArr>
          </m:e>
        </m:d>
      </m:oMath>
      <w:r w:rsidR="001A3C41">
        <w:rPr>
          <w:lang w:val="en-CA"/>
        </w:rPr>
        <w:tab/>
      </w:r>
    </w:p>
    <w:p w14:paraId="0582575A" w14:textId="650FE26D" w:rsidR="004E2A7E" w:rsidRDefault="001A3C41" w:rsidP="004E2A7E">
      <w:pPr>
        <w:rPr>
          <w:lang w:val="en-CA"/>
        </w:rPr>
      </w:pPr>
      <w:r>
        <w:rPr>
          <w:lang w:val="en-CA"/>
        </w:rPr>
        <w:t>wherein</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oMath>
      <w:r>
        <w:rPr>
          <w:lang w:val="en-CA"/>
        </w:rPr>
        <w:t xml:space="preserve"> is the motion vector at location </w:t>
      </w:r>
      <m:oMath>
        <m:r>
          <m:rPr>
            <m:sty m:val="p"/>
          </m:rPr>
          <w:rPr>
            <w:rFonts w:ascii="Cambria Math" w:hAnsi="Cambria Math"/>
            <w:lang w:val="en-CA"/>
          </w:rPr>
          <m:t>(</m:t>
        </m:r>
        <m:r>
          <w:rPr>
            <w:rFonts w:ascii="Cambria Math" w:hAnsi="Cambria Math"/>
            <w:lang w:val="en-CA"/>
          </w:rPr>
          <m:t>x</m:t>
        </m:r>
        <m:r>
          <m:rPr>
            <m:sty m:val="p"/>
          </m:rPr>
          <w:rPr>
            <w:rFonts w:ascii="Cambria Math" w:hAnsi="Cambria Math"/>
            <w:lang w:val="en-CA"/>
          </w:rPr>
          <m:t>,</m:t>
        </m:r>
        <m:r>
          <w:rPr>
            <w:rFonts w:ascii="Cambria Math" w:hAnsi="Cambria Math"/>
            <w:lang w:val="en-CA"/>
          </w:rPr>
          <m:t>y</m:t>
        </m:r>
        <m:r>
          <m:rPr>
            <m:sty m:val="p"/>
          </m:rPr>
          <w:rPr>
            <w:rFonts w:ascii="Cambria Math" w:hAnsi="Cambria Math"/>
            <w:lang w:val="en-CA"/>
          </w:rPr>
          <m:t>)</m:t>
        </m:r>
      </m:oMath>
      <w:r w:rsidR="00EC6FEE">
        <w:rPr>
          <w:lang w:val="en-CA"/>
        </w:rPr>
        <w:t xml:space="preserve"> and </w:t>
      </w:r>
      <m:oMath>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r>
          <m:rPr>
            <m:sty m:val="p"/>
          </m:rPr>
          <w:rPr>
            <w:rFonts w:ascii="Cambria Math" w:hAnsi="Cambria Math"/>
            <w:lang w:val="en-CA"/>
          </w:rPr>
          <m:t>)</m:t>
        </m:r>
      </m:oMath>
      <w:r>
        <w:rPr>
          <w:lang w:val="en-CA"/>
        </w:rPr>
        <w:t xml:space="preserve"> is the base MV representing the translation motion of the affine model</w:t>
      </w:r>
      <w:r w:rsidR="00EC6FEE">
        <w:rPr>
          <w:lang w:val="en-CA"/>
        </w:rPr>
        <w:t xml:space="preserve">. </w:t>
      </w:r>
      <w:r w:rsidR="004E2A7E">
        <w:rPr>
          <w:lang w:val="en-CA"/>
        </w:rPr>
        <w:t>Parameters</w:t>
      </w:r>
      <w:r>
        <w:rPr>
          <w:lang w:val="en-CA"/>
        </w:rPr>
        <w:t xml:space="preserve"> </w:t>
      </w:r>
      <m:oMath>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oMath>
      <w:r>
        <w:rPr>
          <w:lang w:val="en-CA"/>
        </w:rPr>
        <w:t xml:space="preserve"> and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oMath>
      <w:r>
        <w:rPr>
          <w:lang w:val="en-CA"/>
        </w:rPr>
        <w:t xml:space="preserve"> </w:t>
      </w:r>
      <w:r w:rsidR="004E2A7E">
        <w:rPr>
          <w:lang w:val="en-CA"/>
        </w:rPr>
        <w:t xml:space="preserve">represent the </w:t>
      </w:r>
      <w:r>
        <w:rPr>
          <w:lang w:val="en-CA"/>
        </w:rPr>
        <w:t xml:space="preserve">non-translation parameters </w:t>
      </w:r>
      <w:r w:rsidR="004E2A7E">
        <w:rPr>
          <w:lang w:val="en-CA"/>
        </w:rPr>
        <w:t>(</w:t>
      </w:r>
      <w:r>
        <w:rPr>
          <w:lang w:val="en-CA"/>
        </w:rPr>
        <w:t>rotation, scaling</w:t>
      </w:r>
      <w:r w:rsidR="004E2A7E">
        <w:rPr>
          <w:lang w:val="en-CA"/>
        </w:rPr>
        <w:t>)</w:t>
      </w:r>
      <w:r>
        <w:rPr>
          <w:lang w:val="en-CA"/>
        </w:rPr>
        <w:t>.</w:t>
      </w:r>
    </w:p>
    <w:p w14:paraId="735E4A9A" w14:textId="7E5672D3" w:rsidR="00104580" w:rsidRDefault="00B21CE6" w:rsidP="00104580">
      <w:pPr>
        <w:rPr>
          <w:lang w:val="en-CA"/>
        </w:rPr>
      </w:pPr>
      <w:r>
        <w:rPr>
          <w:lang w:val="en-CA"/>
        </w:rPr>
        <w:t xml:space="preserve">Motion vectors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e>
        </m:d>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y</m:t>
                </m:r>
              </m:sub>
            </m:sSub>
          </m:e>
        </m:d>
      </m:oMath>
      <w:r>
        <w:rPr>
          <w:lang w:val="en-CA"/>
        </w:rPr>
        <w:t xml:space="preserve"> and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y</m:t>
                </m:r>
              </m:sub>
            </m:sSub>
          </m:e>
        </m:d>
      </m:oMath>
      <w:r>
        <w:rPr>
          <w:lang w:val="en-CA"/>
        </w:rPr>
        <w:t xml:space="preserve"> are called the control point motion vectors (CPMVs) of the considered affine coding unit.</w:t>
      </w:r>
      <w:r w:rsidR="0004133B">
        <w:rPr>
          <w:lang w:val="en-CA"/>
        </w:rPr>
        <w:t>In the DMVR process applied to affine</w:t>
      </w:r>
      <w:r w:rsidR="00104580">
        <w:rPr>
          <w:lang w:val="en-CA"/>
        </w:rPr>
        <w:t xml:space="preserve">, the </w:t>
      </w:r>
      <w:r w:rsidR="00104580" w:rsidRPr="00567A39">
        <w:rPr>
          <w:lang w:val="en-CA"/>
        </w:rPr>
        <w:t>bilateral matching cost is calculated per subblock. Then, the subblock bilateral matching costs and refined subblock MVs are used to determine the overall best refined CPMVs for the affine block.</w:t>
      </w:r>
      <w:r w:rsidR="00104580" w:rsidRPr="00C238B1">
        <w:rPr>
          <w:lang w:val="en-CA"/>
        </w:rPr>
        <w:t xml:space="preserve"> </w:t>
      </w:r>
      <w:r w:rsidR="00104580">
        <w:rPr>
          <w:lang w:val="en-CA"/>
        </w:rPr>
        <w:t>More specific, the CPMVs are refined according to the following steps:</w:t>
      </w:r>
    </w:p>
    <w:p w14:paraId="0360E704" w14:textId="11D5D1E5"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integer</w:t>
      </w:r>
      <w:r w:rsidR="00B21CE6">
        <w:rPr>
          <w:rFonts w:eastAsia="SimSun"/>
          <w:sz w:val="22"/>
          <w:szCs w:val="20"/>
          <w:lang w:val="en-CA"/>
        </w:rPr>
        <w:t>-pel</w:t>
      </w:r>
      <w:r w:rsidRPr="00C238B1">
        <w:rPr>
          <w:rFonts w:eastAsia="SimSun"/>
          <w:sz w:val="22"/>
          <w:szCs w:val="20"/>
          <w:lang w:val="en-CA"/>
        </w:rPr>
        <w:t xml:space="preserve"> bilateral matching for subblocks. Accumulate the subblock bilateral matching cost to determine the best integer</w:t>
      </w:r>
      <w:r w:rsidR="00111AFC">
        <w:rPr>
          <w:rFonts w:eastAsia="SimSun"/>
          <w:sz w:val="22"/>
          <w:szCs w:val="20"/>
          <w:lang w:val="en-CA"/>
        </w:rPr>
        <w:t>-pel</w:t>
      </w:r>
      <w:r w:rsidRPr="00C238B1">
        <w:rPr>
          <w:rFonts w:eastAsia="SimSun"/>
          <w:sz w:val="22"/>
          <w:szCs w:val="20"/>
          <w:lang w:val="en-CA"/>
        </w:rPr>
        <w:t xml:space="preserve"> MV offset.</w:t>
      </w:r>
    </w:p>
    <w:p w14:paraId="378B3BAD"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half-pel bilateral matching search using the best integer MV offset as initial offset and output the best MV offset that minimizes the bilateral matching cost for the same set of the subblocks of step 1.</w:t>
      </w:r>
    </w:p>
    <w:p w14:paraId="737D30AA"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linear regression using the refined subblock MVs from step 1 as input and output a set of control-point motion vectors.</w:t>
      </w:r>
    </w:p>
    <w:p w14:paraId="24C0DB47" w14:textId="77777777" w:rsidR="00104580"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Compare the bilateral matching cost of the output of the steps 2 and 3 to select the one with the smallest cost.</w:t>
      </w:r>
    </w:p>
    <w:p w14:paraId="5D85C944" w14:textId="77777777" w:rsidR="00FF752D" w:rsidRPr="00FF752D" w:rsidRDefault="00FF752D" w:rsidP="00FF752D">
      <w:pPr>
        <w:rPr>
          <w:lang w:val="en-CA"/>
        </w:rPr>
      </w:pPr>
      <w:r w:rsidRPr="00FF752D">
        <w:rPr>
          <w:lang w:val="en-CA"/>
        </w:rPr>
        <w:t>In addition, the non-translation parameters of affine model are refined after the base MV are determined. Each of CPMVs is fixed as base MV in turn, and an offset is added to the non-translation parameter of affine model by minimizing the bilateral matching cost, and then the other two CPMVs are calculated according to based MV and refined non-translation parameters.</w:t>
      </w:r>
    </w:p>
    <w:p w14:paraId="6F0FCF37" w14:textId="00D43B15" w:rsidR="004340C4" w:rsidRDefault="00FF752D" w:rsidP="00FF752D">
      <w:pPr>
        <w:rPr>
          <w:lang w:val="en-CA"/>
        </w:rPr>
      </w:pPr>
      <w:r w:rsidRPr="00FF752D">
        <w:rPr>
          <w:lang w:val="en-CA"/>
        </w:rPr>
        <w:t>For affine merge and affine MMVD modes, both CPMVs and non-translation parameters refinements are applied. When applying to affine MMVD mode, the MMVD offset is added to the affine DMVR refined affine merge base candidate if the base candidate meets the affine DMVR refinement condition. For adaptive BM merge mode, an affine merge list that only contains affine merge candidates that meet the affine DMVR conditions are constructed and then CPMVs refinement</w:t>
      </w:r>
      <w:r w:rsidR="00AF6D9F">
        <w:rPr>
          <w:lang w:val="en-CA"/>
        </w:rPr>
        <w:t xml:space="preserve"> and non-translation parameters refinment are</w:t>
      </w:r>
      <w:r w:rsidRPr="00FF752D">
        <w:rPr>
          <w:lang w:val="en-CA"/>
        </w:rPr>
        <w:t xml:space="preserve"> applied.</w:t>
      </w:r>
    </w:p>
    <w:p w14:paraId="671B283C" w14:textId="77777777" w:rsidR="007C48D0" w:rsidRPr="007C48D0" w:rsidRDefault="007C48D0" w:rsidP="00F17E14">
      <w:pPr>
        <w:pStyle w:val="Heading3"/>
        <w:rPr>
          <w:lang w:val="en-CA"/>
        </w:rPr>
      </w:pPr>
      <w:bookmarkStart w:id="202" w:name="_Toc180352360"/>
      <w:r w:rsidRPr="007C48D0">
        <w:rPr>
          <w:lang w:val="en-CA"/>
        </w:rPr>
        <w:t>InterCCCM</w:t>
      </w:r>
      <w:bookmarkEnd w:id="202"/>
    </w:p>
    <w:p w14:paraId="17E37F1C" w14:textId="6C49271E" w:rsidR="007C48D0" w:rsidRDefault="007C48D0" w:rsidP="007C48D0">
      <w:pPr>
        <w:rPr>
          <w:lang w:val="en-CA"/>
        </w:rPr>
      </w:pPr>
      <w:r>
        <w:rPr>
          <w:lang w:val="en-CA"/>
        </w:rPr>
        <w:t>InterCCCM applies the CCCM method for predicting</w:t>
      </w:r>
      <w:r w:rsidRPr="00625B5D">
        <w:rPr>
          <w:lang w:val="en-CA"/>
        </w:rPr>
        <w:t xml:space="preserve"> chroma samples from reconstructed luma samples when the </w:t>
      </w:r>
      <w:r>
        <w:rPr>
          <w:lang w:val="en-CA"/>
        </w:rPr>
        <w:t>CU</w:t>
      </w:r>
      <w:r w:rsidRPr="00625B5D">
        <w:rPr>
          <w:lang w:val="en-CA"/>
        </w:rPr>
        <w:t xml:space="preserve"> uses inter prediction or intra block copy (IBC). </w:t>
      </w:r>
      <w:r>
        <w:rPr>
          <w:lang w:val="en-CA"/>
        </w:rPr>
        <w:fldChar w:fldCharType="begin"/>
      </w:r>
      <w:r>
        <w:rPr>
          <w:lang w:val="en-CA"/>
        </w:rPr>
        <w:instrText xml:space="preserve"> REF _Ref145683803 \h </w:instrText>
      </w:r>
      <w:r>
        <w:rPr>
          <w:lang w:val="en-CA"/>
        </w:rPr>
      </w:r>
      <w:r>
        <w:rPr>
          <w:lang w:val="en-CA"/>
        </w:rPr>
        <w:fldChar w:fldCharType="separate"/>
      </w:r>
      <w:r w:rsidR="00E264D5">
        <w:t xml:space="preserve">Figure </w:t>
      </w:r>
      <w:r w:rsidR="00E264D5">
        <w:rPr>
          <w:noProof/>
        </w:rPr>
        <w:t>56</w:t>
      </w:r>
      <w:r>
        <w:rPr>
          <w:lang w:val="en-CA"/>
        </w:rPr>
        <w:fldChar w:fldCharType="end"/>
      </w:r>
      <w:r>
        <w:rPr>
          <w:lang w:val="en-CA"/>
        </w:rPr>
        <w:t xml:space="preserve"> </w:t>
      </w:r>
      <w:r w:rsidRPr="00625B5D">
        <w:rPr>
          <w:lang w:val="en-CA"/>
        </w:rPr>
        <w:t>illustrates the decoder side of the method. The cross-component filters are derived using the prediction blocks of luma and chroma. The derived filters are applied to the reconstructed luma block and blended with the prediction blocks of chroma to produce the final chroma prediction blocks. In the blending process the filtered reconstructed luma blocks use blending weight of 0.75 and chroma prediction blocks use blending weight of 0.25.</w:t>
      </w:r>
    </w:p>
    <w:p w14:paraId="0D900B93" w14:textId="77777777" w:rsidR="007C48D0" w:rsidRDefault="007C48D0" w:rsidP="007C48D0">
      <w:pPr>
        <w:keepNext/>
        <w:jc w:val="center"/>
      </w:pPr>
      <w:r w:rsidRPr="008F23AB">
        <w:rPr>
          <w:noProof/>
          <w:szCs w:val="22"/>
          <w:lang w:val="en-CA"/>
        </w:rPr>
        <w:drawing>
          <wp:inline distT="0" distB="0" distL="0" distR="0" wp14:anchorId="1AB34446" wp14:editId="6A4EF829">
            <wp:extent cx="5943600" cy="2061210"/>
            <wp:effectExtent l="0" t="0" r="0" b="0"/>
            <wp:docPr id="917185118" name="Picture 917185118"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85118" name="Picture 917185118" descr="A diagram of a flowchart&#10;&#10;Description automatically generated"/>
                    <pic:cNvPicPr/>
                  </pic:nvPicPr>
                  <pic:blipFill>
                    <a:blip r:embed="rId98"/>
                    <a:stretch>
                      <a:fillRect/>
                    </a:stretch>
                  </pic:blipFill>
                  <pic:spPr>
                    <a:xfrm>
                      <a:off x="0" y="0"/>
                      <a:ext cx="5943600" cy="2061210"/>
                    </a:xfrm>
                    <a:prstGeom prst="rect">
                      <a:avLst/>
                    </a:prstGeom>
                  </pic:spPr>
                </pic:pic>
              </a:graphicData>
            </a:graphic>
          </wp:inline>
        </w:drawing>
      </w:r>
    </w:p>
    <w:p w14:paraId="6A18B4EE" w14:textId="39C1DB9D" w:rsidR="007C48D0" w:rsidRDefault="007C48D0" w:rsidP="007C48D0">
      <w:pPr>
        <w:pStyle w:val="Caption"/>
        <w:rPr>
          <w:lang w:val="en-CA"/>
        </w:rPr>
      </w:pPr>
      <w:bookmarkStart w:id="203" w:name="_Ref145683803"/>
      <w:r>
        <w:t xml:space="preserve">Figure </w:t>
      </w:r>
      <w:r>
        <w:fldChar w:fldCharType="begin"/>
      </w:r>
      <w:r>
        <w:instrText xml:space="preserve"> SEQ Figure \* ARABIC </w:instrText>
      </w:r>
      <w:r>
        <w:fldChar w:fldCharType="separate"/>
      </w:r>
      <w:r w:rsidR="00E264D5">
        <w:rPr>
          <w:noProof/>
        </w:rPr>
        <w:t>56</w:t>
      </w:r>
      <w:r>
        <w:rPr>
          <w:noProof/>
        </w:rPr>
        <w:fldChar w:fldCharType="end"/>
      </w:r>
      <w:bookmarkEnd w:id="203"/>
      <w:r>
        <w:t xml:space="preserve">. </w:t>
      </w:r>
      <w:r w:rsidRPr="00ED7E0C">
        <w:rPr>
          <w:lang w:val="en-CA"/>
        </w:rPr>
        <w:t xml:space="preserve">The </w:t>
      </w:r>
      <w:r>
        <w:rPr>
          <w:lang w:val="en-CA"/>
        </w:rPr>
        <w:t>InterCCCM</w:t>
      </w:r>
      <w:r w:rsidRPr="00ED7E0C">
        <w:rPr>
          <w:lang w:val="en-CA"/>
        </w:rPr>
        <w:t xml:space="preserve"> method on the decoder</w:t>
      </w:r>
      <w:r>
        <w:rPr>
          <w:lang w:val="en-CA"/>
        </w:rPr>
        <w:t>.</w:t>
      </w:r>
    </w:p>
    <w:p w14:paraId="50E206F2" w14:textId="6A95A4A7" w:rsidR="007C48D0" w:rsidRDefault="007C48D0" w:rsidP="007C48D0">
      <w:pPr>
        <w:rPr>
          <w:lang w:val="en-CA"/>
        </w:rPr>
      </w:pPr>
      <w:r>
        <w:rPr>
          <w:lang w:val="en-CA"/>
        </w:rPr>
        <w:t xml:space="preserve">The 8-tap filter consist of 6 spatial luma samples, a nonlinear term, and a bias term. The spatial luma samples (L0,…,L5) are obtained from the luma grid selecting the 6 luma samples closest to the chroma position C without down sampling as shown in </w:t>
      </w:r>
      <w:r>
        <w:rPr>
          <w:lang w:val="en-CA"/>
        </w:rPr>
        <w:fldChar w:fldCharType="begin"/>
      </w:r>
      <w:r>
        <w:rPr>
          <w:lang w:val="en-CA"/>
        </w:rPr>
        <w:instrText xml:space="preserve"> REF _Ref145683828 \h </w:instrText>
      </w:r>
      <w:r>
        <w:rPr>
          <w:lang w:val="en-CA"/>
        </w:rPr>
      </w:r>
      <w:r>
        <w:rPr>
          <w:lang w:val="en-CA"/>
        </w:rPr>
        <w:fldChar w:fldCharType="separate"/>
      </w:r>
      <w:r w:rsidR="00E264D5">
        <w:t xml:space="preserve">Figure </w:t>
      </w:r>
      <w:r w:rsidR="00E264D5">
        <w:rPr>
          <w:noProof/>
        </w:rPr>
        <w:t>57</w:t>
      </w:r>
      <w:r>
        <w:rPr>
          <w:lang w:val="en-CA"/>
        </w:rPr>
        <w:fldChar w:fldCharType="end"/>
      </w:r>
      <w:r>
        <w:rPr>
          <w:lang w:val="en-CA"/>
        </w:rPr>
        <w:t>. The predicted chroma value is obtained as,</w:t>
      </w:r>
    </w:p>
    <w:p w14:paraId="0A314EC1" w14:textId="77777777" w:rsidR="007C48D0" w:rsidRPr="000D29E2" w:rsidRDefault="007C48D0" w:rsidP="007C48D0">
      <w:pPr>
        <w:jc w:val="center"/>
        <w:rPr>
          <w:i/>
          <w:iCs/>
          <w:lang w:val="en-CA"/>
        </w:rPr>
      </w:pPr>
      <w:r w:rsidRPr="000D29E2">
        <w:rPr>
          <w:i/>
          <w:iCs/>
          <w:lang w:val="en-CA"/>
        </w:rPr>
        <w:t>predChromaVal = c</w:t>
      </w:r>
      <w:r w:rsidRPr="000D29E2">
        <w:rPr>
          <w:i/>
          <w:iCs/>
          <w:vertAlign w:val="subscript"/>
          <w:lang w:val="en-CA"/>
        </w:rPr>
        <w:t>0</w:t>
      </w:r>
      <w:r w:rsidRPr="000D29E2">
        <w:rPr>
          <w:i/>
          <w:iCs/>
          <w:lang w:val="en-CA"/>
        </w:rPr>
        <w:t xml:space="preserve"> L0+ c</w:t>
      </w:r>
      <w:r w:rsidRPr="000D29E2">
        <w:rPr>
          <w:i/>
          <w:iCs/>
          <w:vertAlign w:val="subscript"/>
          <w:lang w:val="en-CA"/>
        </w:rPr>
        <w:t>1</w:t>
      </w:r>
      <w:r w:rsidRPr="000D29E2">
        <w:rPr>
          <w:i/>
          <w:iCs/>
          <w:lang w:val="en-CA"/>
        </w:rPr>
        <w:t>L1 + c</w:t>
      </w:r>
      <w:r w:rsidRPr="000D29E2">
        <w:rPr>
          <w:i/>
          <w:iCs/>
          <w:vertAlign w:val="subscript"/>
          <w:lang w:val="en-CA"/>
        </w:rPr>
        <w:t>2</w:t>
      </w:r>
      <w:r w:rsidRPr="000D29E2">
        <w:rPr>
          <w:i/>
          <w:iCs/>
          <w:lang w:val="en-CA"/>
        </w:rPr>
        <w:t>L2 + c</w:t>
      </w:r>
      <w:r w:rsidRPr="000D29E2">
        <w:rPr>
          <w:i/>
          <w:iCs/>
          <w:vertAlign w:val="subscript"/>
          <w:lang w:val="en-CA"/>
        </w:rPr>
        <w:t>3</w:t>
      </w:r>
      <w:r w:rsidRPr="000D29E2">
        <w:rPr>
          <w:i/>
          <w:iCs/>
          <w:lang w:val="en-CA"/>
        </w:rPr>
        <w:t>L3 + c</w:t>
      </w:r>
      <w:r w:rsidRPr="000D29E2">
        <w:rPr>
          <w:i/>
          <w:iCs/>
          <w:vertAlign w:val="subscript"/>
          <w:lang w:val="en-CA"/>
        </w:rPr>
        <w:t>4</w:t>
      </w:r>
      <w:r w:rsidRPr="000D29E2">
        <w:rPr>
          <w:i/>
          <w:iCs/>
          <w:lang w:val="en-CA"/>
        </w:rPr>
        <w:t>L4 + c</w:t>
      </w:r>
      <w:r w:rsidRPr="000D29E2">
        <w:rPr>
          <w:i/>
          <w:iCs/>
          <w:vertAlign w:val="subscript"/>
          <w:lang w:val="en-CA"/>
        </w:rPr>
        <w:t>5</w:t>
      </w:r>
      <w:r w:rsidRPr="000D29E2">
        <w:rPr>
          <w:i/>
          <w:iCs/>
          <w:lang w:val="en-CA"/>
        </w:rPr>
        <w:t>L5 + c</w:t>
      </w:r>
      <w:r w:rsidRPr="000D29E2">
        <w:rPr>
          <w:i/>
          <w:iCs/>
          <w:vertAlign w:val="subscript"/>
          <w:lang w:val="en-CA"/>
        </w:rPr>
        <w:t>6</w:t>
      </w:r>
      <w:r w:rsidRPr="000D29E2">
        <w:rPr>
          <w:i/>
          <w:iCs/>
          <w:lang w:val="en-CA"/>
        </w:rPr>
        <w:t xml:space="preserve"> nonlinear((L0+L3+1) &gt;&gt; 1) + c</w:t>
      </w:r>
      <w:r w:rsidRPr="000D29E2">
        <w:rPr>
          <w:i/>
          <w:iCs/>
          <w:vertAlign w:val="subscript"/>
          <w:lang w:val="en-CA"/>
        </w:rPr>
        <w:t>7</w:t>
      </w:r>
      <w:r w:rsidRPr="000D29E2">
        <w:rPr>
          <w:i/>
          <w:iCs/>
          <w:lang w:val="en-CA"/>
        </w:rPr>
        <w:t xml:space="preserve"> B,</w:t>
      </w:r>
    </w:p>
    <w:p w14:paraId="20A6F79D" w14:textId="77777777" w:rsidR="007C48D0" w:rsidRDefault="007C48D0" w:rsidP="007C48D0">
      <w:pPr>
        <w:rPr>
          <w:lang w:val="en-CA"/>
        </w:rPr>
      </w:pPr>
      <w:r>
        <w:rPr>
          <w:lang w:val="en-CA"/>
        </w:rPr>
        <w:t xml:space="preserve">where </w:t>
      </w:r>
      <w:r w:rsidRPr="000D29E2">
        <w:rPr>
          <w:i/>
          <w:iCs/>
          <w:lang w:val="en-CA"/>
        </w:rPr>
        <w:t>nonlinear</w:t>
      </w:r>
      <w:r>
        <w:rPr>
          <w:i/>
          <w:iCs/>
          <w:lang w:val="en-CA"/>
        </w:rPr>
        <w:t xml:space="preserve"> </w:t>
      </w:r>
      <w:r>
        <w:rPr>
          <w:lang w:val="en-CA"/>
        </w:rPr>
        <w:t>is CCCM’s nonlinear operator and B is bias. The filter coefficients are derived using ECM’s division-free Gaussian elimination method and the necessary offsets are applied to samples prior to filter derivation. The offsets</w:t>
      </w:r>
      <w:r w:rsidRPr="00F95C26">
        <w:rPr>
          <w:lang w:val="en-CA"/>
        </w:rPr>
        <w:t xml:space="preserve"> </w:t>
      </w:r>
      <w:r>
        <w:rPr>
          <w:lang w:val="en-CA"/>
        </w:rPr>
        <w:t xml:space="preserve">for division-free Gaussian elimination method are obtained using a four-point average of the luma and chroma prediction blocks, where the four points correspond to the top-left, top-right, bottom-left and bottom-right corners of the blocks. For filter coefficient derivation at most 256 chroma samples are used. </w:t>
      </w:r>
    </w:p>
    <w:p w14:paraId="40761009" w14:textId="77777777" w:rsidR="007C48D0" w:rsidRDefault="007C48D0" w:rsidP="007C48D0">
      <w:pPr>
        <w:keepNext/>
        <w:jc w:val="center"/>
      </w:pPr>
      <w:r w:rsidRPr="00EB7109">
        <w:rPr>
          <w:noProof/>
          <w:lang w:val="en-CA"/>
        </w:rPr>
        <w:drawing>
          <wp:inline distT="0" distB="0" distL="0" distR="0" wp14:anchorId="729328B7" wp14:editId="128DDCEF">
            <wp:extent cx="2819400" cy="1842222"/>
            <wp:effectExtent l="0" t="0" r="0" b="5715"/>
            <wp:docPr id="245282642" name="Picture 245282642" descr="A white grid with black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82642" name="Picture 245282642" descr="A white grid with black letters and numbers&#10;&#10;Description automatically generated"/>
                    <pic:cNvPicPr/>
                  </pic:nvPicPr>
                  <pic:blipFill>
                    <a:blip r:embed="rId99"/>
                    <a:stretch>
                      <a:fillRect/>
                    </a:stretch>
                  </pic:blipFill>
                  <pic:spPr>
                    <a:xfrm>
                      <a:off x="0" y="0"/>
                      <a:ext cx="2833920" cy="1851709"/>
                    </a:xfrm>
                    <a:prstGeom prst="rect">
                      <a:avLst/>
                    </a:prstGeom>
                  </pic:spPr>
                </pic:pic>
              </a:graphicData>
            </a:graphic>
          </wp:inline>
        </w:drawing>
      </w:r>
    </w:p>
    <w:p w14:paraId="0C52067C" w14:textId="4BF15E5E" w:rsidR="007C48D0" w:rsidRDefault="007C48D0" w:rsidP="007C48D0">
      <w:pPr>
        <w:pStyle w:val="Caption"/>
        <w:rPr>
          <w:lang w:val="en-CA"/>
        </w:rPr>
      </w:pPr>
      <w:bookmarkStart w:id="204" w:name="_Ref145683828"/>
      <w:r>
        <w:t xml:space="preserve">Figure </w:t>
      </w:r>
      <w:r>
        <w:fldChar w:fldCharType="begin"/>
      </w:r>
      <w:r>
        <w:instrText xml:space="preserve"> SEQ Figure \* ARABIC </w:instrText>
      </w:r>
      <w:r>
        <w:fldChar w:fldCharType="separate"/>
      </w:r>
      <w:r w:rsidR="00E264D5">
        <w:rPr>
          <w:noProof/>
        </w:rPr>
        <w:t>57</w:t>
      </w:r>
      <w:r>
        <w:rPr>
          <w:noProof/>
        </w:rPr>
        <w:fldChar w:fldCharType="end"/>
      </w:r>
      <w:bookmarkEnd w:id="204"/>
      <w:r>
        <w:t xml:space="preserve">. </w:t>
      </w:r>
      <w:r w:rsidRPr="00A73F5D">
        <w:rPr>
          <w:lang w:val="en-CA"/>
        </w:rPr>
        <w:t xml:space="preserve">Luma samples L0,..,L5 </w:t>
      </w:r>
      <w:r>
        <w:rPr>
          <w:lang w:val="en-CA"/>
        </w:rPr>
        <w:t>in relation to the chroma sample C.</w:t>
      </w:r>
    </w:p>
    <w:p w14:paraId="41CF7506" w14:textId="77777777" w:rsidR="007C48D0" w:rsidRPr="003A6584" w:rsidRDefault="007C48D0" w:rsidP="007C48D0">
      <w:pPr>
        <w:rPr>
          <w:lang w:val="en-CA"/>
        </w:rPr>
      </w:pPr>
      <w:r>
        <w:rPr>
          <w:lang w:val="en-CA"/>
        </w:rPr>
        <w:t>Usage of the mode is signalled with a CABAC coded TU level flag. One new CABAC context was included to support this. The InterCCCM flag is only signalled if the TU’s luma Cbf is non-zero and the CU’s predMode is either MODE_INTER or MODE_IBC.</w:t>
      </w:r>
    </w:p>
    <w:p w14:paraId="4EC946F0" w14:textId="77777777" w:rsidR="007C48D0" w:rsidRPr="000557F2" w:rsidRDefault="007C48D0" w:rsidP="007C48D0">
      <w:pPr>
        <w:rPr>
          <w:lang w:val="en-CA"/>
        </w:rPr>
      </w:pPr>
      <w:r w:rsidRPr="000557F2">
        <w:rPr>
          <w:lang w:val="en-CA"/>
        </w:rPr>
        <w:t>The encoder performs an RD decision in the transform selection loop for the chroma components when luma Cbf is non-zero and the CU’s predMode is either MODE_INTER or MODE_IBC.</w:t>
      </w:r>
    </w:p>
    <w:p w14:paraId="454539C1" w14:textId="1B71E4A7" w:rsidR="00071DC1" w:rsidRDefault="00071DC1" w:rsidP="00071DC1">
      <w:pPr>
        <w:pStyle w:val="Heading3"/>
        <w:rPr>
          <w:lang w:val="en-CA"/>
        </w:rPr>
      </w:pPr>
      <w:bookmarkStart w:id="205" w:name="_Toc180352361"/>
      <w:r>
        <w:rPr>
          <w:lang w:val="en-CA"/>
        </w:rPr>
        <w:t>CCP merge for chroma inter blocks</w:t>
      </w:r>
      <w:bookmarkEnd w:id="205"/>
    </w:p>
    <w:p w14:paraId="35027F5F" w14:textId="20BC6279" w:rsidR="007C48D0" w:rsidRDefault="00C5561C" w:rsidP="00FF752D">
      <w:pPr>
        <w:rPr>
          <w:lang w:val="en-CA"/>
        </w:rPr>
      </w:pPr>
      <w:r>
        <w:rPr>
          <w:lang w:val="en-CA"/>
        </w:rPr>
        <w:t xml:space="preserve">The cross-component prediction merge mode described in section </w:t>
      </w:r>
      <w:r>
        <w:rPr>
          <w:lang w:val="en-CA"/>
        </w:rPr>
        <w:fldChar w:fldCharType="begin"/>
      </w:r>
      <w:r>
        <w:rPr>
          <w:lang w:val="en-CA"/>
        </w:rPr>
        <w:instrText xml:space="preserve"> REF _Ref154083285 \r \h </w:instrText>
      </w:r>
      <w:r>
        <w:rPr>
          <w:lang w:val="en-CA"/>
        </w:rPr>
      </w:r>
      <w:r>
        <w:rPr>
          <w:lang w:val="en-CA"/>
        </w:rPr>
        <w:fldChar w:fldCharType="separate"/>
      </w:r>
      <w:r w:rsidR="00E264D5">
        <w:rPr>
          <w:lang w:val="en-CA"/>
        </w:rPr>
        <w:t>3.1.15</w:t>
      </w:r>
      <w:r>
        <w:rPr>
          <w:lang w:val="en-CA"/>
        </w:rPr>
        <w:fldChar w:fldCharType="end"/>
      </w:r>
      <w:r>
        <w:rPr>
          <w:lang w:val="en-CA"/>
        </w:rPr>
        <w:t xml:space="preserve"> is extended to chroma inter coding. </w:t>
      </w:r>
      <w:r w:rsidR="000F5346">
        <w:rPr>
          <w:lang w:val="en-CA"/>
        </w:rPr>
        <w:t>T</w:t>
      </w:r>
      <w:r w:rsidR="0000000A">
        <w:rPr>
          <w:lang w:val="en-CA"/>
        </w:rPr>
        <w:t>he CCP models including</w:t>
      </w:r>
      <w:r w:rsidR="0000000A" w:rsidRPr="0000000A">
        <w:t xml:space="preserve"> </w:t>
      </w:r>
      <w:r w:rsidR="0000000A" w:rsidRPr="0000000A">
        <w:rPr>
          <w:lang w:val="en-CA"/>
        </w:rPr>
        <w:t>CCLM, MMLM, CCCM, GLM, chroma fusion, CCP merge modes</w:t>
      </w:r>
      <w:r w:rsidR="0000000A">
        <w:rPr>
          <w:lang w:val="en-CA"/>
        </w:rPr>
        <w:t>, and inter CCCM are stored and inherited for the following coding chroma</w:t>
      </w:r>
      <w:r w:rsidR="000F5346">
        <w:rPr>
          <w:lang w:val="en-CA"/>
        </w:rPr>
        <w:t xml:space="preserve"> intra and</w:t>
      </w:r>
      <w:r w:rsidR="0000000A">
        <w:rPr>
          <w:lang w:val="en-CA"/>
        </w:rPr>
        <w:t xml:space="preserve"> inter blocks. </w:t>
      </w:r>
      <w:r w:rsidR="000F5346">
        <w:rPr>
          <w:lang w:val="en-CA"/>
        </w:rPr>
        <w:t>Similar to the CCP merge for chroma intra blocks, a</w:t>
      </w:r>
      <w:r w:rsidR="0029738D">
        <w:rPr>
          <w:lang w:val="en-CA"/>
        </w:rPr>
        <w:t xml:space="preserve"> flag</w:t>
      </w:r>
      <w:r w:rsidR="00FC146D">
        <w:rPr>
          <w:rFonts w:ascii="PMingLiU" w:eastAsia="PMingLiU" w:hAnsi="PMingLiU" w:hint="eastAsia"/>
          <w:lang w:val="en-CA" w:eastAsia="zh-TW"/>
        </w:rPr>
        <w:t xml:space="preserve"> </w:t>
      </w:r>
      <w:r w:rsidR="00FC146D">
        <w:t>is</w:t>
      </w:r>
      <w:r w:rsidR="0029738D">
        <w:rPr>
          <w:lang w:val="en-CA"/>
        </w:rPr>
        <w:t xml:space="preserve"> signaled to indicate whether a chroma inter block is coded using this mode. </w:t>
      </w:r>
      <w:r w:rsidR="005F2619">
        <w:rPr>
          <w:lang w:val="en-CA" w:eastAsia="zh-CN"/>
        </w:rPr>
        <w:t xml:space="preserve">When the root CBF is equal to 0, a CU-level flag is signalled. Otherwise, </w:t>
      </w:r>
      <w:r w:rsidR="00166599">
        <w:rPr>
          <w:lang w:val="en-CA" w:eastAsia="zh-CN"/>
        </w:rPr>
        <w:t xml:space="preserve">a </w:t>
      </w:r>
      <w:r w:rsidR="005F2619">
        <w:rPr>
          <w:rFonts w:hint="eastAsia"/>
          <w:lang w:val="en-CA" w:eastAsia="zh-CN"/>
        </w:rPr>
        <w:t>T</w:t>
      </w:r>
      <w:r w:rsidR="005F2619">
        <w:rPr>
          <w:lang w:val="en-CA" w:eastAsia="zh-CN"/>
        </w:rPr>
        <w:t xml:space="preserve">U-level flag is signalled. </w:t>
      </w:r>
      <w:r w:rsidR="00FC146D">
        <w:rPr>
          <w:lang w:val="en-CA"/>
        </w:rPr>
        <w:t xml:space="preserve">If the CCP merge mode is used, a CCP merge list is constructed in a similar way as that for chroma intra blocks except </w:t>
      </w:r>
      <w:r w:rsidR="00CA3115">
        <w:rPr>
          <w:lang w:val="en-CA"/>
        </w:rPr>
        <w:t>that additional shifted temporal candidate</w:t>
      </w:r>
      <w:r w:rsidR="005C4034">
        <w:rPr>
          <w:lang w:val="en-CA"/>
        </w:rPr>
        <w:t>s</w:t>
      </w:r>
      <w:r w:rsidR="00FC146D">
        <w:rPr>
          <w:lang w:val="en-CA"/>
        </w:rPr>
        <w:t xml:space="preserve"> and on-the-fly derived candidates are included in the CCP merge list.</w:t>
      </w:r>
      <w:r w:rsidR="00CA3115">
        <w:rPr>
          <w:lang w:val="en-CA"/>
        </w:rPr>
        <w:t xml:space="preserve"> The additional shifted temporal candidates are derived from the collocated picture</w:t>
      </w:r>
      <w:r w:rsidR="005C4034">
        <w:rPr>
          <w:lang w:val="en-CA"/>
        </w:rPr>
        <w:t xml:space="preserve"> without </w:t>
      </w:r>
      <w:r w:rsidR="005C4034" w:rsidRPr="00041397">
        <w:rPr>
          <w:szCs w:val="22"/>
          <w:lang w:val="en-CA"/>
        </w:rPr>
        <w:t>one-CTU-row buffer</w:t>
      </w:r>
      <w:r w:rsidR="005C4034">
        <w:rPr>
          <w:szCs w:val="22"/>
          <w:lang w:val="en-CA"/>
        </w:rPr>
        <w:t xml:space="preserve"> </w:t>
      </w:r>
      <w:r w:rsidR="004C1A64">
        <w:rPr>
          <w:szCs w:val="22"/>
          <w:lang w:val="en-CA"/>
        </w:rPr>
        <w:t>constraint</w:t>
      </w:r>
      <w:r w:rsidR="00CA3115">
        <w:rPr>
          <w:lang w:val="en-CA"/>
        </w:rPr>
        <w:t xml:space="preserve">. </w:t>
      </w:r>
      <w:r w:rsidR="00305AD4">
        <w:rPr>
          <w:lang w:val="en-CA"/>
        </w:rPr>
        <w:t>And</w:t>
      </w:r>
      <w:r w:rsidR="00CA3115">
        <w:rPr>
          <w:lang w:val="en-CA"/>
        </w:rPr>
        <w:t xml:space="preserve"> the position of these candidates </w:t>
      </w:r>
      <w:r w:rsidR="00305AD4">
        <w:rPr>
          <w:lang w:val="en-CA"/>
        </w:rPr>
        <w:t>is</w:t>
      </w:r>
      <w:r w:rsidR="00CA3115">
        <w:rPr>
          <w:lang w:val="en-CA"/>
        </w:rPr>
        <w:t xml:space="preserve"> the same as those defined in ECM for regular inter merge prediction candidates with a shift obtained from the motion vector of the current block. The on-the-fly derived candidates</w:t>
      </w:r>
      <w:r w:rsidR="0058624A">
        <w:rPr>
          <w:lang w:val="en-CA"/>
        </w:rPr>
        <w:t xml:space="preserve"> are only used for low delay pictures and</w:t>
      </w:r>
      <w:r w:rsidR="00CA3115">
        <w:rPr>
          <w:lang w:val="en-CA"/>
        </w:rPr>
        <w:t xml:space="preserve"> are obtained using the neighboring reconstructed samples of the current block.</w:t>
      </w:r>
      <w:r w:rsidR="00CA3115">
        <w:rPr>
          <w:rFonts w:ascii="PMingLiU" w:eastAsia="PMingLiU" w:hAnsi="PMingLiU" w:hint="eastAsia"/>
          <w:lang w:val="en-CA" w:eastAsia="zh-TW"/>
        </w:rPr>
        <w:t xml:space="preserve"> </w:t>
      </w:r>
      <w:r w:rsidR="00CA3115">
        <w:rPr>
          <w:lang w:val="en-CA"/>
        </w:rPr>
        <w:t xml:space="preserve">At most </w:t>
      </w:r>
      <w:r w:rsidR="0058624A">
        <w:t>1</w:t>
      </w:r>
      <w:r w:rsidR="00CA3115">
        <w:rPr>
          <w:lang w:val="en-CA"/>
        </w:rPr>
        <w:t xml:space="preserve"> on-the-fly derived candidates including single</w:t>
      </w:r>
      <w:r w:rsidR="0000000A">
        <w:rPr>
          <w:lang w:val="en-CA"/>
        </w:rPr>
        <w:t>/multi-</w:t>
      </w:r>
      <w:r w:rsidR="00CA3115">
        <w:rPr>
          <w:lang w:val="en-CA"/>
        </w:rPr>
        <w:t>model CCCM</w:t>
      </w:r>
      <w:r w:rsidR="0000000A">
        <w:rPr>
          <w:lang w:val="en-CA"/>
        </w:rPr>
        <w:t xml:space="preserve"> and</w:t>
      </w:r>
      <w:r w:rsidR="00CA3115">
        <w:rPr>
          <w:lang w:val="en-CA"/>
        </w:rPr>
        <w:t xml:space="preserve"> </w:t>
      </w:r>
      <w:r w:rsidR="0000000A">
        <w:rPr>
          <w:lang w:val="en-CA"/>
        </w:rPr>
        <w:t>single/</w:t>
      </w:r>
      <w:r w:rsidR="00CA3115">
        <w:rPr>
          <w:lang w:val="en-CA"/>
        </w:rPr>
        <w:t>multi-model C</w:t>
      </w:r>
      <w:r w:rsidR="0000000A">
        <w:rPr>
          <w:lang w:val="en-CA"/>
        </w:rPr>
        <w:t>CLM are added to the CCP merge list.</w:t>
      </w:r>
      <w:r w:rsidR="00CA3115">
        <w:rPr>
          <w:lang w:val="en-CA"/>
        </w:rPr>
        <w:t xml:space="preserve"> </w:t>
      </w:r>
      <w:r w:rsidR="0000000A">
        <w:rPr>
          <w:lang w:val="en-CA"/>
        </w:rPr>
        <w:t>After the CCP merge list is constructed, the candidate with the lowest template cost is selected for the chroma inter block.</w:t>
      </w:r>
      <w:r w:rsidR="0058624A">
        <w:rPr>
          <w:lang w:val="en-CA"/>
        </w:rPr>
        <w:t xml:space="preserve"> The chroma inter block is then predicted in the same way as that of inter CCCM. That is, the motion compensation predicted samples are blended with the cross-component predicted samples to form the final prediction.</w:t>
      </w:r>
    </w:p>
    <w:p w14:paraId="0D92BEB9" w14:textId="77777777" w:rsidR="005F2B9B" w:rsidRDefault="005F2B9B" w:rsidP="005F2B9B">
      <w:pPr>
        <w:pStyle w:val="Heading3"/>
        <w:rPr>
          <w:lang w:val="en-CA"/>
        </w:rPr>
      </w:pPr>
      <w:bookmarkStart w:id="206" w:name="_Toc180352362"/>
      <w:r>
        <w:rPr>
          <w:lang w:val="en-CA"/>
        </w:rPr>
        <w:t>Temporal partitioning prediction</w:t>
      </w:r>
      <w:bookmarkEnd w:id="206"/>
    </w:p>
    <w:p w14:paraId="51AB7993" w14:textId="77777777" w:rsidR="005F2B9B" w:rsidRPr="00AB56F2" w:rsidRDefault="005F2B9B" w:rsidP="005F2B9B">
      <w:pPr>
        <w:rPr>
          <w:lang w:val="en-CA"/>
        </w:rPr>
      </w:pPr>
      <w:r>
        <w:rPr>
          <w:lang w:val="en-CA"/>
        </w:rPr>
        <w:t xml:space="preserve">Temporal prediction of partitioning is utilized with the following methods: </w:t>
      </w:r>
    </w:p>
    <w:p w14:paraId="3A63E959" w14:textId="77777777" w:rsidR="005F2B9B" w:rsidRPr="00B557FE" w:rsidRDefault="005F2B9B" w:rsidP="005F2B9B">
      <w:pPr>
        <w:pStyle w:val="Heading4"/>
        <w:rPr>
          <w:lang w:val="en-CA"/>
        </w:rPr>
      </w:pPr>
      <w:r w:rsidRPr="00B557FE">
        <w:rPr>
          <w:lang w:val="en-CA"/>
        </w:rPr>
        <w:t>Temporal prediction of split modes</w:t>
      </w:r>
    </w:p>
    <w:p w14:paraId="25FBD938" w14:textId="77777777" w:rsidR="005F2B9B" w:rsidRPr="00B557FE" w:rsidRDefault="005F2B9B" w:rsidP="005F2B9B">
      <w:pPr>
        <w:rPr>
          <w:lang w:val="en-CA"/>
        </w:rPr>
      </w:pPr>
      <w:r w:rsidRPr="00B557FE">
        <w:rPr>
          <w:lang w:val="en-CA"/>
        </w:rPr>
        <w:tab/>
        <w:t>For each block, the allowances of split modes are predicted according to the minimum QT split and the average QT split obtained from a temporal area according to the following rules:</w:t>
      </w:r>
    </w:p>
    <w:p w14:paraId="49C903AC" w14:textId="77777777" w:rsidR="005F2B9B" w:rsidRPr="00C86AAC" w:rsidRDefault="005F2B9B" w:rsidP="005F2B9B">
      <w:pPr>
        <w:pStyle w:val="ListParagraph"/>
        <w:numPr>
          <w:ilvl w:val="0"/>
          <w:numId w:val="45"/>
        </w:numPr>
        <w:rPr>
          <w:lang w:val="en-CA"/>
        </w:rPr>
      </w:pPr>
      <w:r w:rsidRPr="00C86AAC">
        <w:rPr>
          <w:lang w:val="en-CA"/>
        </w:rPr>
        <w:t>When the current QT depth is strictly inferior to the temporal minimum QT depth minus 1, only the QT split is allowed.</w:t>
      </w:r>
    </w:p>
    <w:p w14:paraId="3F9EBE84" w14:textId="77777777" w:rsidR="005F2B9B" w:rsidRPr="00C86AAC" w:rsidRDefault="005F2B9B" w:rsidP="005F2B9B">
      <w:pPr>
        <w:pStyle w:val="ListParagraph"/>
        <w:numPr>
          <w:ilvl w:val="0"/>
          <w:numId w:val="45"/>
        </w:numPr>
        <w:rPr>
          <w:lang w:val="en-CA"/>
        </w:rPr>
      </w:pPr>
      <w:r w:rsidRPr="00C86AAC">
        <w:rPr>
          <w:lang w:val="en-CA"/>
        </w:rPr>
        <w:t xml:space="preserve">When the current QT depth is strictly inferior to the temporal average QT depth minus 1, No split, QT split and TT splits are allowed and BT splits are allowed if a TT split has been selected in a parent node. </w:t>
      </w:r>
    </w:p>
    <w:p w14:paraId="47FFB069" w14:textId="77777777" w:rsidR="005F2B9B" w:rsidRPr="00B557FE" w:rsidRDefault="005F2B9B" w:rsidP="005F2B9B">
      <w:pPr>
        <w:rPr>
          <w:lang w:val="en-CA"/>
        </w:rPr>
      </w:pPr>
      <w:r w:rsidRPr="00B557FE">
        <w:rPr>
          <w:lang w:val="en-CA"/>
        </w:rPr>
        <w:t xml:space="preserve">The other split predictions of </w:t>
      </w:r>
      <w:r>
        <w:rPr>
          <w:lang w:val="en-CA"/>
        </w:rPr>
        <w:t xml:space="preserve">VVC </w:t>
      </w:r>
      <w:r w:rsidRPr="00B557FE">
        <w:rPr>
          <w:lang w:val="en-CA"/>
        </w:rPr>
        <w:t>are not changed.</w:t>
      </w:r>
    </w:p>
    <w:p w14:paraId="371F798C" w14:textId="77777777" w:rsidR="005F2B9B" w:rsidRPr="00B557FE" w:rsidRDefault="005F2B9B" w:rsidP="005F2B9B">
      <w:pPr>
        <w:rPr>
          <w:lang w:val="en-CA"/>
        </w:rPr>
      </w:pPr>
      <w:r w:rsidRPr="00B557FE">
        <w:rPr>
          <w:lang w:val="en-CA"/>
        </w:rPr>
        <w:t xml:space="preserve">When the palette mode is enabled, the first condition is applied only if the reference is not an inter frame, and the second condition is disallowed. </w:t>
      </w:r>
    </w:p>
    <w:p w14:paraId="4D86BBB0" w14:textId="77777777" w:rsidR="005F2B9B" w:rsidRPr="00B557FE" w:rsidRDefault="005F2B9B" w:rsidP="005F2B9B">
      <w:pPr>
        <w:pStyle w:val="Heading4"/>
        <w:rPr>
          <w:lang w:val="en-CA"/>
        </w:rPr>
      </w:pPr>
      <w:r w:rsidRPr="00B557FE">
        <w:rPr>
          <w:lang w:val="en-CA"/>
        </w:rPr>
        <w:t>Temporal prediction of Maximum MTT Depth</w:t>
      </w:r>
    </w:p>
    <w:p w14:paraId="44DB21E2" w14:textId="77777777" w:rsidR="005F2B9B" w:rsidRPr="00B557FE" w:rsidRDefault="005F2B9B" w:rsidP="005F2B9B">
      <w:pPr>
        <w:rPr>
          <w:lang w:val="en-CA"/>
        </w:rPr>
      </w:pPr>
      <w:r w:rsidRPr="00B557FE">
        <w:rPr>
          <w:lang w:val="en-CA"/>
        </w:rPr>
        <w:tab/>
        <w:t>The maximum multi-tree (MTT) depth is temporally predicted for each block. Its value can be increased or decreased or not changed according to the following rules:</w:t>
      </w:r>
    </w:p>
    <w:p w14:paraId="25AFB7DD" w14:textId="77777777" w:rsidR="005F2B9B" w:rsidRPr="00B557FE" w:rsidRDefault="005F2B9B" w:rsidP="005F2B9B">
      <w:pPr>
        <w:rPr>
          <w:lang w:val="en-CA"/>
        </w:rPr>
      </w:pPr>
      <w:r w:rsidRPr="00B557FE">
        <w:rPr>
          <w:lang w:val="en-CA"/>
        </w:rPr>
        <w:tab/>
        <w:t>The maximum MTT depth can be incremented, for blocks of the current frame, when the reference frame is an Inter frame and it has a different temporal ID and when POC distance to this reference frame is inferior or equal to 2. The maximum MTT depth can also be incremented, when the reference is an Intra frame with the same temporal ID. For the related “current” frames, the maximum MTT depth of each node can be incremented or not according to the following conditions:</w:t>
      </w:r>
    </w:p>
    <w:p w14:paraId="612D6E2D" w14:textId="77777777" w:rsidR="005F2B9B" w:rsidRPr="002131C6" w:rsidRDefault="005F2B9B" w:rsidP="005F2B9B">
      <w:pPr>
        <w:pStyle w:val="ListParagraph"/>
        <w:numPr>
          <w:ilvl w:val="0"/>
          <w:numId w:val="44"/>
        </w:numPr>
        <w:rPr>
          <w:lang w:val="en-CA"/>
        </w:rPr>
      </w:pPr>
      <w:r w:rsidRPr="002131C6">
        <w:rPr>
          <w:lang w:val="en-CA"/>
        </w:rPr>
        <w:t>the current QT depth is equal to average temporal QT depth minus 1, and the maximum temporal MTT depth is superior to the maximum MTT depth of the current frame, and the temporal average of maximum MTT depth is equal to the half of the picture header maximum MTT depth of the reference frame, and if the reference frame is not an Intra reference frame.</w:t>
      </w:r>
    </w:p>
    <w:p w14:paraId="26E8ACD6" w14:textId="77777777" w:rsidR="005F2B9B" w:rsidRPr="002131C6" w:rsidRDefault="005F2B9B" w:rsidP="005F2B9B">
      <w:pPr>
        <w:pStyle w:val="ListParagraph"/>
        <w:numPr>
          <w:ilvl w:val="0"/>
          <w:numId w:val="44"/>
        </w:numPr>
        <w:rPr>
          <w:lang w:val="en-CA"/>
        </w:rPr>
      </w:pPr>
      <w:r w:rsidRPr="002131C6">
        <w:rPr>
          <w:lang w:val="en-CA"/>
        </w:rPr>
        <w:t>or the current QT depth is equal to the average temporal QT depth, and the maximum of temporal maximum MTT depth values is superior to the maximum MTT depth of the current frame, and the temporal average of MTT depths is superior or equal to the half of the picture header maximum MTT depth of the reference frame.</w:t>
      </w:r>
    </w:p>
    <w:p w14:paraId="473B4437" w14:textId="77777777" w:rsidR="005F2B9B" w:rsidRPr="00B557FE" w:rsidRDefault="005F2B9B" w:rsidP="005F2B9B">
      <w:pPr>
        <w:rPr>
          <w:lang w:val="en-CA"/>
        </w:rPr>
      </w:pPr>
      <w:r w:rsidRPr="00B557FE">
        <w:rPr>
          <w:lang w:val="en-CA"/>
        </w:rPr>
        <w:tab/>
        <w:t>The maximum MTT depth can be decremented, for blocks of the current frame, if the palette mode is disabled, or if the current QP is strictly inferior to the QP of the reference frame. For the related frames, the maximum MTT depth of each block can be decremented or not according to the following conditions:</w:t>
      </w:r>
    </w:p>
    <w:p w14:paraId="47B4CDD8" w14:textId="77777777" w:rsidR="005F2B9B" w:rsidRPr="007A76D0" w:rsidRDefault="005F2B9B" w:rsidP="005F2B9B">
      <w:pPr>
        <w:pStyle w:val="ListParagraph"/>
        <w:numPr>
          <w:ilvl w:val="0"/>
          <w:numId w:val="46"/>
        </w:numPr>
        <w:rPr>
          <w:lang w:val="en-CA"/>
        </w:rPr>
      </w:pPr>
      <w:r w:rsidRPr="007A76D0">
        <w:rPr>
          <w:lang w:val="en-CA"/>
        </w:rPr>
        <w:t>when the maximum QT depth of the current frame is superior to the maximum MTT depth and when the maximum of temporal MTT depth values is equal to the maximum MTT depth of the current frame, and when the average temporal QT depth is inferior to the QT depth of the current frame.</w:t>
      </w:r>
    </w:p>
    <w:p w14:paraId="7E49A577" w14:textId="77777777" w:rsidR="005F2B9B" w:rsidRPr="007A76D0" w:rsidRDefault="005F2B9B" w:rsidP="005F2B9B">
      <w:pPr>
        <w:pStyle w:val="ListParagraph"/>
        <w:numPr>
          <w:ilvl w:val="0"/>
          <w:numId w:val="46"/>
        </w:numPr>
        <w:rPr>
          <w:lang w:val="en-CA"/>
        </w:rPr>
      </w:pPr>
      <w:r w:rsidRPr="007A76D0">
        <w:rPr>
          <w:lang w:val="en-CA"/>
        </w:rPr>
        <w:t xml:space="preserve">if the maximum temporal MTT depth is strictly inferior to the maximum multi-tree depth of the current node. </w:t>
      </w:r>
    </w:p>
    <w:p w14:paraId="6A5DC9CD" w14:textId="77777777" w:rsidR="005F2B9B" w:rsidRPr="00B557FE" w:rsidRDefault="005F2B9B" w:rsidP="005F2B9B">
      <w:pPr>
        <w:rPr>
          <w:lang w:val="en-CA"/>
        </w:rPr>
      </w:pPr>
      <w:r w:rsidRPr="00B557FE">
        <w:rPr>
          <w:lang w:val="en-CA"/>
        </w:rPr>
        <w:t xml:space="preserve">In addition, when the reference frame is Intra and when the current QT depth is equal to average temporal QT depth minus 1 and the maximum temporal MTT depth is superior to the maximum MTT depth, and if the average temporal MTT depth is superior or equal to the picture header maximum MTT depth of the reference frame, the maximum MTT depth is decremented. </w:t>
      </w:r>
    </w:p>
    <w:p w14:paraId="2B13BC2E" w14:textId="77777777" w:rsidR="005F2B9B" w:rsidRPr="00B557FE" w:rsidRDefault="005F2B9B" w:rsidP="005F2B9B">
      <w:pPr>
        <w:pStyle w:val="Heading4"/>
        <w:rPr>
          <w:lang w:val="en-CA"/>
        </w:rPr>
      </w:pPr>
      <w:r w:rsidRPr="00B557FE">
        <w:rPr>
          <w:lang w:val="en-CA"/>
        </w:rPr>
        <w:t>Temporal prediction of split syntax elements</w:t>
      </w:r>
    </w:p>
    <w:p w14:paraId="2F26EA1B" w14:textId="77777777" w:rsidR="005F2B9B" w:rsidRPr="00B557FE" w:rsidRDefault="005F2B9B" w:rsidP="005F2B9B">
      <w:pPr>
        <w:rPr>
          <w:lang w:val="en-CA"/>
        </w:rPr>
      </w:pPr>
      <w:r w:rsidRPr="00B557FE">
        <w:rPr>
          <w:lang w:val="en-CA"/>
        </w:rPr>
        <w:t>In VVC, the syntax elements to represent the different split modes are coded, if needed, in the following order:</w:t>
      </w:r>
    </w:p>
    <w:p w14:paraId="02EFECE6" w14:textId="77777777" w:rsidR="005F2B9B" w:rsidRPr="00B557FE" w:rsidRDefault="005F2B9B" w:rsidP="005F2B9B">
      <w:pPr>
        <w:rPr>
          <w:lang w:val="en-CA"/>
        </w:rPr>
      </w:pPr>
      <w:r w:rsidRPr="00B557FE">
        <w:rPr>
          <w:lang w:val="en-CA"/>
        </w:rPr>
        <w:t>•</w:t>
      </w:r>
      <w:r w:rsidRPr="00B557FE">
        <w:rPr>
          <w:lang w:val="en-CA"/>
        </w:rPr>
        <w:tab/>
        <w:t>split_cu_flag</w:t>
      </w:r>
    </w:p>
    <w:p w14:paraId="495FD3EC" w14:textId="77777777" w:rsidR="005F2B9B" w:rsidRPr="00B557FE" w:rsidRDefault="005F2B9B" w:rsidP="005F2B9B">
      <w:pPr>
        <w:rPr>
          <w:lang w:val="en-CA"/>
        </w:rPr>
      </w:pPr>
      <w:r w:rsidRPr="00B557FE">
        <w:rPr>
          <w:lang w:val="en-CA"/>
        </w:rPr>
        <w:t>•</w:t>
      </w:r>
      <w:r w:rsidRPr="00B557FE">
        <w:rPr>
          <w:lang w:val="en-CA"/>
        </w:rPr>
        <w:tab/>
        <w:t>split_qt_flag</w:t>
      </w:r>
    </w:p>
    <w:p w14:paraId="7C51F08E" w14:textId="77777777" w:rsidR="005F2B9B" w:rsidRPr="00B557FE" w:rsidRDefault="005F2B9B" w:rsidP="005F2B9B">
      <w:pPr>
        <w:rPr>
          <w:lang w:val="en-CA"/>
        </w:rPr>
      </w:pPr>
      <w:r w:rsidRPr="00B557FE">
        <w:rPr>
          <w:lang w:val="en-CA"/>
        </w:rPr>
        <w:t>•</w:t>
      </w:r>
      <w:r w:rsidRPr="00B557FE">
        <w:rPr>
          <w:lang w:val="en-CA"/>
        </w:rPr>
        <w:tab/>
        <w:t>mtt_split_cu_vertical_flag</w:t>
      </w:r>
    </w:p>
    <w:p w14:paraId="6E867709" w14:textId="77777777" w:rsidR="005F2B9B" w:rsidRPr="00B557FE" w:rsidRDefault="005F2B9B" w:rsidP="005F2B9B">
      <w:pPr>
        <w:rPr>
          <w:lang w:val="en-CA"/>
        </w:rPr>
      </w:pPr>
      <w:r w:rsidRPr="00B557FE">
        <w:rPr>
          <w:lang w:val="en-CA"/>
        </w:rPr>
        <w:t>•</w:t>
      </w:r>
      <w:r w:rsidRPr="00B557FE">
        <w:rPr>
          <w:lang w:val="en-CA"/>
        </w:rPr>
        <w:tab/>
        <w:t>mtt_split_cu_binary_flag</w:t>
      </w:r>
    </w:p>
    <w:p w14:paraId="3791936C" w14:textId="77777777" w:rsidR="005F2B9B" w:rsidRPr="00B557FE" w:rsidRDefault="005F2B9B" w:rsidP="005F2B9B">
      <w:pPr>
        <w:rPr>
          <w:lang w:val="en-CA"/>
        </w:rPr>
      </w:pPr>
      <w:r>
        <w:rPr>
          <w:lang w:val="en-CA"/>
        </w:rPr>
        <w:t>When</w:t>
      </w:r>
      <w:r w:rsidRPr="00B557FE">
        <w:rPr>
          <w:lang w:val="en-CA"/>
        </w:rPr>
        <w:t xml:space="preserve"> the current QT depth is strictly inferior to the average temporal QT depth, the syntax elements are coded in the following order, otherwise the syntax elements are coded as usual:</w:t>
      </w:r>
    </w:p>
    <w:p w14:paraId="66D17983" w14:textId="77777777" w:rsidR="005F2B9B" w:rsidRPr="00B557FE" w:rsidRDefault="005F2B9B" w:rsidP="005F2B9B">
      <w:pPr>
        <w:rPr>
          <w:lang w:val="en-CA"/>
        </w:rPr>
      </w:pPr>
      <w:r w:rsidRPr="00B557FE">
        <w:rPr>
          <w:lang w:val="en-CA"/>
        </w:rPr>
        <w:t>•</w:t>
      </w:r>
      <w:r w:rsidRPr="00B557FE">
        <w:rPr>
          <w:lang w:val="en-CA"/>
        </w:rPr>
        <w:tab/>
        <w:t>split_qt_flag</w:t>
      </w:r>
    </w:p>
    <w:p w14:paraId="0D2F8A48" w14:textId="77777777" w:rsidR="005F2B9B" w:rsidRPr="00B557FE" w:rsidRDefault="005F2B9B" w:rsidP="005F2B9B">
      <w:pPr>
        <w:rPr>
          <w:lang w:val="en-CA"/>
        </w:rPr>
      </w:pPr>
      <w:r w:rsidRPr="00B557FE">
        <w:rPr>
          <w:lang w:val="en-CA"/>
        </w:rPr>
        <w:t>•</w:t>
      </w:r>
      <w:r w:rsidRPr="00B557FE">
        <w:rPr>
          <w:lang w:val="en-CA"/>
        </w:rPr>
        <w:tab/>
        <w:t>split_cu_flag</w:t>
      </w:r>
    </w:p>
    <w:p w14:paraId="73D8B103" w14:textId="77777777" w:rsidR="005F2B9B" w:rsidRPr="00B557FE" w:rsidRDefault="005F2B9B" w:rsidP="005F2B9B">
      <w:pPr>
        <w:rPr>
          <w:lang w:val="en-CA"/>
        </w:rPr>
      </w:pPr>
      <w:r w:rsidRPr="00B557FE">
        <w:rPr>
          <w:lang w:val="en-CA"/>
        </w:rPr>
        <w:t>•</w:t>
      </w:r>
      <w:r w:rsidRPr="00B557FE">
        <w:rPr>
          <w:lang w:val="en-CA"/>
        </w:rPr>
        <w:tab/>
        <w:t>mtt_split_cu_vertical_flag</w:t>
      </w:r>
    </w:p>
    <w:p w14:paraId="5B0BBD85" w14:textId="77777777" w:rsidR="005F2B9B" w:rsidRPr="00B557FE" w:rsidRDefault="005F2B9B" w:rsidP="005F2B9B">
      <w:pPr>
        <w:rPr>
          <w:lang w:val="en-CA"/>
        </w:rPr>
      </w:pPr>
      <w:r w:rsidRPr="00B557FE">
        <w:rPr>
          <w:lang w:val="en-CA"/>
        </w:rPr>
        <w:t>•</w:t>
      </w:r>
      <w:r w:rsidRPr="00B557FE">
        <w:rPr>
          <w:lang w:val="en-CA"/>
        </w:rPr>
        <w:tab/>
        <w:t>mtt_split_cu_binary_flag</w:t>
      </w:r>
    </w:p>
    <w:p w14:paraId="6C7273DA" w14:textId="77777777" w:rsidR="005F2B9B" w:rsidRPr="00B557FE" w:rsidRDefault="005F2B9B" w:rsidP="005F2B9B">
      <w:pPr>
        <w:pStyle w:val="Heading4"/>
        <w:rPr>
          <w:lang w:val="en-CA"/>
        </w:rPr>
      </w:pPr>
      <w:r w:rsidRPr="00B557FE">
        <w:rPr>
          <w:lang w:val="en-CA"/>
        </w:rPr>
        <w:t>Temporal Parameters</w:t>
      </w:r>
    </w:p>
    <w:p w14:paraId="7DD3588B" w14:textId="77777777" w:rsidR="005F2B9B" w:rsidRPr="00B557FE" w:rsidRDefault="005F2B9B" w:rsidP="005F2B9B">
      <w:pPr>
        <w:rPr>
          <w:lang w:val="en-CA"/>
        </w:rPr>
      </w:pPr>
      <w:r w:rsidRPr="00B557FE">
        <w:rPr>
          <w:lang w:val="en-CA"/>
        </w:rPr>
        <w:t xml:space="preserve">To predict temporally the partitioning information, 4 variables are used as described previously: </w:t>
      </w:r>
    </w:p>
    <w:p w14:paraId="2FF8D17F" w14:textId="77777777" w:rsidR="005F2B9B" w:rsidRPr="00B557FE" w:rsidRDefault="005F2B9B" w:rsidP="005F2B9B">
      <w:pPr>
        <w:rPr>
          <w:lang w:val="en-CA"/>
        </w:rPr>
      </w:pPr>
      <w:r w:rsidRPr="00B557FE">
        <w:rPr>
          <w:lang w:val="en-CA"/>
        </w:rPr>
        <w:t>-The minimum temporal QT Depth</w:t>
      </w:r>
    </w:p>
    <w:p w14:paraId="7789B87F" w14:textId="77777777" w:rsidR="005F2B9B" w:rsidRPr="00B557FE" w:rsidRDefault="005F2B9B" w:rsidP="005F2B9B">
      <w:pPr>
        <w:rPr>
          <w:lang w:val="en-CA"/>
        </w:rPr>
      </w:pPr>
      <w:r w:rsidRPr="00B557FE">
        <w:rPr>
          <w:lang w:val="en-CA"/>
        </w:rPr>
        <w:t xml:space="preserve">-The average temporal QT Depth </w:t>
      </w:r>
    </w:p>
    <w:p w14:paraId="7977C549" w14:textId="77777777" w:rsidR="005F2B9B" w:rsidRPr="00B557FE" w:rsidRDefault="005F2B9B" w:rsidP="005F2B9B">
      <w:pPr>
        <w:rPr>
          <w:lang w:val="en-CA"/>
        </w:rPr>
      </w:pPr>
      <w:r w:rsidRPr="00B557FE">
        <w:rPr>
          <w:lang w:val="en-CA"/>
        </w:rPr>
        <w:t>-The maximum temporal MTT depth</w:t>
      </w:r>
    </w:p>
    <w:p w14:paraId="02D88A1E" w14:textId="77777777" w:rsidR="005F2B9B" w:rsidRPr="00B557FE" w:rsidRDefault="005F2B9B" w:rsidP="005F2B9B">
      <w:pPr>
        <w:rPr>
          <w:lang w:val="en-CA"/>
        </w:rPr>
      </w:pPr>
      <w:r w:rsidRPr="00B557FE">
        <w:rPr>
          <w:lang w:val="en-CA"/>
        </w:rPr>
        <w:t>-The average temporal MTT depth</w:t>
      </w:r>
    </w:p>
    <w:p w14:paraId="6C0FF64C" w14:textId="0BAE39C0" w:rsidR="00496C0E" w:rsidRDefault="005F2B9B" w:rsidP="00FF752D">
      <w:pPr>
        <w:rPr>
          <w:lang w:val="en-CA"/>
        </w:rPr>
      </w:pPr>
      <w:r w:rsidRPr="00B557FE">
        <w:rPr>
          <w:lang w:val="en-CA"/>
        </w:rPr>
        <w:t>These variables are derived from a temporal area. The temporal area is a collocated area from the same reference frame used for the temporal motion predictors. The collocated area of the current block is equal to the CTU size. The collocated area is centered according to the center of the current block. Inside this collocated area, each block position on a 16x16 grid is considered to determine these 4 variables. In addition, the center position of each block is aligned to a 16x16 grid in order to reduce the memory needed to store these variables.</w:t>
      </w:r>
    </w:p>
    <w:p w14:paraId="7683B395" w14:textId="77777777" w:rsidR="00DC3D8A" w:rsidRDefault="00DC3D8A" w:rsidP="00FF752D">
      <w:pPr>
        <w:rPr>
          <w:lang w:val="en-CA"/>
        </w:rPr>
      </w:pPr>
    </w:p>
    <w:p w14:paraId="16B3E8DA" w14:textId="77777777" w:rsidR="00DC3D8A" w:rsidRDefault="00DC3D8A" w:rsidP="00DC3D8A">
      <w:pPr>
        <w:pStyle w:val="Heading3"/>
        <w:rPr>
          <w:lang w:val="en-CA"/>
        </w:rPr>
      </w:pPr>
      <w:bookmarkStart w:id="207" w:name="_Toc180149647"/>
      <w:bookmarkStart w:id="208" w:name="_Toc180352363"/>
      <w:r>
        <w:rPr>
          <w:lang w:val="en-CA"/>
        </w:rPr>
        <w:t>Adaptive dual tree usage in inter slices</w:t>
      </w:r>
      <w:bookmarkEnd w:id="207"/>
      <w:bookmarkEnd w:id="208"/>
    </w:p>
    <w:p w14:paraId="0EF8A52D" w14:textId="77777777" w:rsidR="00DC3D8A" w:rsidRPr="001A55FE" w:rsidRDefault="00DC3D8A" w:rsidP="00DC3D8A">
      <w:pPr>
        <w:rPr>
          <w:szCs w:val="22"/>
        </w:rPr>
      </w:pPr>
      <w:r>
        <w:rPr>
          <w:lang w:val="en-CA"/>
        </w:rPr>
        <w:t xml:space="preserve">The dual tree coding tool is extended to inter slices in the following manner. Dual tree coding is adaptively is to code </w:t>
      </w:r>
      <w:r w:rsidRPr="001A55FE">
        <w:rPr>
          <w:szCs w:val="22"/>
        </w:rPr>
        <w:t xml:space="preserve">intra regions in B </w:t>
      </w:r>
      <w:r>
        <w:rPr>
          <w:szCs w:val="22"/>
        </w:rPr>
        <w:t xml:space="preserve">or P </w:t>
      </w:r>
      <w:r w:rsidRPr="001A55FE">
        <w:rPr>
          <w:szCs w:val="22"/>
        </w:rPr>
        <w:t>slices, for ECM. This involves the following technical aspects.</w:t>
      </w:r>
    </w:p>
    <w:p w14:paraId="73E568BD" w14:textId="77777777" w:rsidR="00DC3D8A" w:rsidRPr="001A55FE" w:rsidRDefault="00DC3D8A" w:rsidP="00DC3D8A">
      <w:pPr>
        <w:pStyle w:val="ListParagraph"/>
        <w:numPr>
          <w:ilvl w:val="0"/>
          <w:numId w:val="6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1A55FE">
        <w:rPr>
          <w:szCs w:val="22"/>
        </w:rPr>
        <w:t>In inter slices, single tree coding is systematically used at least down to block size 64x64. Then, for a non-split CU with size at most 64x64 and corresponding to a leaf of the single tree, skip flag and coding mode are signaled. They are followed by a separate-tree CU-level flag, which, if true, indicates that the CU is the root of a further separate tree representation of luma and chroma. All coding units coded in this local dual tree mode in B slices are in intra mode. Thus, both IBC and Inter CUs are systematically coded in single tree mode.</w:t>
      </w:r>
    </w:p>
    <w:p w14:paraId="42F0201C" w14:textId="77777777" w:rsidR="00DC3D8A" w:rsidRPr="001A55FE" w:rsidRDefault="00DC3D8A" w:rsidP="00DC3D8A">
      <w:pPr>
        <w:pStyle w:val="ListParagraph"/>
        <w:numPr>
          <w:ilvl w:val="0"/>
          <w:numId w:val="6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1A55FE">
        <w:rPr>
          <w:szCs w:val="22"/>
        </w:rPr>
        <w:t>Dual tree usage is inferred for CU sizes higher than some pre-defined threshold in luma samples.</w:t>
      </w:r>
    </w:p>
    <w:p w14:paraId="110C98FB" w14:textId="77777777" w:rsidR="00DC3D8A" w:rsidRDefault="00DC3D8A" w:rsidP="00DC3D8A">
      <w:pPr>
        <w:pStyle w:val="ListParagraph"/>
        <w:numPr>
          <w:ilvl w:val="0"/>
          <w:numId w:val="6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1A55FE">
        <w:rPr>
          <w:szCs w:val="22"/>
        </w:rPr>
        <w:t>Single tree usage is inferred for CU sizes lower than some pre-defined threshold in luma samples.</w:t>
      </w:r>
    </w:p>
    <w:p w14:paraId="2B55A19D" w14:textId="77777777" w:rsidR="00DC3D8A" w:rsidRDefault="00DC3D8A" w:rsidP="00DC3D8A">
      <w:pPr>
        <w:pStyle w:val="ListParagraph"/>
        <w:numPr>
          <w:ilvl w:val="0"/>
          <w:numId w:val="6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Pr>
          <w:szCs w:val="22"/>
        </w:rPr>
        <w:t>When a the local dual tree representation is used for an intra region, horizontal and vertical TT split modes are disabled in the chroma part.</w:t>
      </w:r>
    </w:p>
    <w:p w14:paraId="0F25C201" w14:textId="77777777" w:rsidR="00DC3D8A" w:rsidRPr="001A55FE" w:rsidRDefault="00DC3D8A" w:rsidP="00DC3D8A">
      <w:pPr>
        <w:pStyle w:val="ListParagraph"/>
        <w:numPr>
          <w:ilvl w:val="0"/>
          <w:numId w:val="6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Pr>
          <w:szCs w:val="22"/>
        </w:rPr>
        <w:t>Some adaptation of cross-component prediction tools relying on reconstructed luma samples is introduced. Typically, the usage of luma reconstructed samples co-located with the right or below sides of a chroma block in local dual tree mode is deactivated, and padding is used instead to produce right and bottom luma samples used to predict the considered chroma block.</w:t>
      </w:r>
    </w:p>
    <w:p w14:paraId="36905C28" w14:textId="77777777" w:rsidR="00DC3D8A" w:rsidRPr="001A55FE" w:rsidRDefault="00DC3D8A" w:rsidP="00DC3D8A">
      <w:pPr>
        <w:pStyle w:val="ListParagraph"/>
        <w:numPr>
          <w:ilvl w:val="0"/>
          <w:numId w:val="6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1A55FE">
        <w:rPr>
          <w:szCs w:val="22"/>
        </w:rPr>
        <w:t>In intra slices, only dual tree representation is used, regardless the Intra/IBC coding mode.</w:t>
      </w:r>
    </w:p>
    <w:p w14:paraId="5B2C426C" w14:textId="77777777" w:rsidR="00DC3D8A" w:rsidRPr="008732D8" w:rsidRDefault="00DC3D8A" w:rsidP="00DC3D8A"/>
    <w:p w14:paraId="4BFD058C" w14:textId="4BE8D960" w:rsidR="00DC3D8A" w:rsidRDefault="00DC3D8A" w:rsidP="00DC3D8A">
      <w:pPr>
        <w:pStyle w:val="ListParagraph"/>
        <w:ind w:left="0"/>
        <w:rPr>
          <w:szCs w:val="22"/>
        </w:rPr>
      </w:pPr>
      <w:r w:rsidRPr="001A55FE">
        <w:rPr>
          <w:szCs w:val="22"/>
        </w:rPr>
        <w:t>The principle of adaptive dual-tree/single-tree coding for intra regions in inter slices is illustrated by</w:t>
      </w:r>
      <w:r>
        <w:rPr>
          <w:szCs w:val="22"/>
        </w:rPr>
        <w:t xml:space="preserve"> the figure below:</w:t>
      </w:r>
    </w:p>
    <w:p w14:paraId="44CA9D4E" w14:textId="77777777" w:rsidR="00DC3D8A" w:rsidRDefault="00DC3D8A" w:rsidP="00DC3D8A">
      <w:pPr>
        <w:pStyle w:val="ListParagraph"/>
        <w:ind w:left="0"/>
        <w:jc w:val="center"/>
        <w:rPr>
          <w:szCs w:val="22"/>
        </w:rPr>
      </w:pPr>
      <w:r w:rsidRPr="001A55FE">
        <w:rPr>
          <w:noProof/>
          <w:szCs w:val="22"/>
        </w:rPr>
        <w:drawing>
          <wp:inline distT="0" distB="0" distL="0" distR="0" wp14:anchorId="560479A9" wp14:editId="04BC3964">
            <wp:extent cx="5943600" cy="2300259"/>
            <wp:effectExtent l="0" t="0" r="0" b="0"/>
            <wp:docPr id="872165762" name="Picture 1" descr="A black and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165762" name="Picture 1" descr="A black and white squares&#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2300259"/>
                    </a:xfrm>
                    <a:prstGeom prst="rect">
                      <a:avLst/>
                    </a:prstGeom>
                    <a:noFill/>
                  </pic:spPr>
                </pic:pic>
              </a:graphicData>
            </a:graphic>
          </wp:inline>
        </w:drawing>
      </w:r>
    </w:p>
    <w:p w14:paraId="2C01A42F" w14:textId="618C4D9A" w:rsidR="00DC3D8A" w:rsidRPr="001A55FE" w:rsidRDefault="00EC34BD" w:rsidP="00EC34BD">
      <w:pPr>
        <w:pStyle w:val="Caption"/>
        <w:rPr>
          <w:szCs w:val="22"/>
        </w:rPr>
      </w:pPr>
      <w:r>
        <w:t xml:space="preserve">Figure </w:t>
      </w:r>
      <w:r>
        <w:fldChar w:fldCharType="begin"/>
      </w:r>
      <w:r>
        <w:instrText xml:space="preserve"> SEQ Figure \* ARABIC </w:instrText>
      </w:r>
      <w:r>
        <w:fldChar w:fldCharType="separate"/>
      </w:r>
      <w:r>
        <w:rPr>
          <w:noProof/>
        </w:rPr>
        <w:t>58</w:t>
      </w:r>
      <w:r>
        <w:fldChar w:fldCharType="end"/>
      </w:r>
      <w:r w:rsidR="00DC3D8A">
        <w:t xml:space="preserve">: </w:t>
      </w:r>
      <w:r w:rsidR="00DC3D8A" w:rsidRPr="001A55FE">
        <w:t>principle of adaptive intra coding trees in inter slices.</w:t>
      </w:r>
    </w:p>
    <w:p w14:paraId="3D6A6BA9" w14:textId="77777777" w:rsidR="00DC3D8A" w:rsidRDefault="00DC3D8A" w:rsidP="00FF752D">
      <w:pPr>
        <w:rPr>
          <w:lang w:val="en-CA"/>
        </w:rPr>
      </w:pPr>
    </w:p>
    <w:p w14:paraId="0FE92906" w14:textId="454A4166" w:rsidR="00E75A71" w:rsidRPr="00E75A71" w:rsidRDefault="00E75A71" w:rsidP="0054124A">
      <w:pPr>
        <w:pStyle w:val="Heading3"/>
        <w:rPr>
          <w:lang w:val="en-CA"/>
        </w:rPr>
      </w:pPr>
      <w:bookmarkStart w:id="209" w:name="_Toc180352364"/>
      <w:r>
        <w:rPr>
          <w:lang w:val="en-CA"/>
        </w:rPr>
        <w:t>Chained motion vector prediction (CMVP)</w:t>
      </w:r>
      <w:bookmarkEnd w:id="209"/>
    </w:p>
    <w:p w14:paraId="35EA308D" w14:textId="4C110859" w:rsidR="00E75A71" w:rsidRDefault="00D85657" w:rsidP="00FF752D">
      <w:pPr>
        <w:rPr>
          <w:lang w:val="en-CA"/>
        </w:rPr>
      </w:pPr>
      <w:r>
        <w:rPr>
          <w:lang w:val="en-CA"/>
        </w:rPr>
        <w:t>The chained motion vector prediction</w:t>
      </w:r>
      <w:r w:rsidR="002F2BFA">
        <w:rPr>
          <w:lang w:val="en-CA"/>
        </w:rPr>
        <w:t xml:space="preserve"> candidates</w:t>
      </w:r>
      <w:r>
        <w:rPr>
          <w:lang w:val="en-CA"/>
        </w:rPr>
        <w:t xml:space="preserve"> </w:t>
      </w:r>
      <w:r w:rsidR="002F2BFA">
        <w:rPr>
          <w:lang w:val="en-CA"/>
        </w:rPr>
        <w:t>are</w:t>
      </w:r>
      <w:r>
        <w:rPr>
          <w:lang w:val="en-CA"/>
        </w:rPr>
        <w:t xml:space="preserve"> introduced as one of merge candidates</w:t>
      </w:r>
      <w:r w:rsidR="00D673AB">
        <w:rPr>
          <w:lang w:val="en-CA"/>
        </w:rPr>
        <w:t xml:space="preserve"> </w:t>
      </w:r>
      <w:r>
        <w:rPr>
          <w:lang w:val="en-CA"/>
        </w:rPr>
        <w:t xml:space="preserve">and </w:t>
      </w:r>
      <w:r w:rsidR="002F2BFA">
        <w:rPr>
          <w:lang w:val="en-CA"/>
        </w:rPr>
        <w:t>are</w:t>
      </w:r>
      <w:r>
        <w:rPr>
          <w:lang w:val="en-CA"/>
        </w:rPr>
        <w:t xml:space="preserve"> inserted after HMVP candidates for regular merge and TM merge modes. The CMVP shares a similar idea with auto-relocated block vector prediction described in section</w:t>
      </w:r>
      <w:r w:rsidR="00376183">
        <w:rPr>
          <w:lang w:val="en-CA"/>
        </w:rPr>
        <w:t xml:space="preserve"> </w:t>
      </w:r>
      <w:r w:rsidR="00376183">
        <w:rPr>
          <w:lang w:val="en-CA"/>
        </w:rPr>
        <w:fldChar w:fldCharType="begin"/>
      </w:r>
      <w:r w:rsidR="00376183">
        <w:rPr>
          <w:lang w:val="en-CA"/>
        </w:rPr>
        <w:instrText xml:space="preserve"> REF _Ref178931963 \r \h </w:instrText>
      </w:r>
      <w:r w:rsidR="00376183">
        <w:rPr>
          <w:lang w:val="en-CA"/>
        </w:rPr>
      </w:r>
      <w:r w:rsidR="00376183">
        <w:rPr>
          <w:lang w:val="en-CA"/>
        </w:rPr>
        <w:fldChar w:fldCharType="separate"/>
      </w:r>
      <w:r w:rsidR="00376183">
        <w:rPr>
          <w:lang w:val="en-CA"/>
        </w:rPr>
        <w:t>3.2.22.1</w:t>
      </w:r>
      <w:r w:rsidR="00376183">
        <w:rPr>
          <w:lang w:val="en-CA"/>
        </w:rPr>
        <w:fldChar w:fldCharType="end"/>
      </w:r>
      <w:r w:rsidR="002F2BFA">
        <w:rPr>
          <w:lang w:val="en-CA"/>
        </w:rPr>
        <w:t>, and CMVP candidates are</w:t>
      </w:r>
      <w:r>
        <w:rPr>
          <w:lang w:val="en-CA"/>
        </w:rPr>
        <w:t xml:space="preserve"> derived as the accumulation of the recursively traced MVs and BVs based on the pre-derived MVs.</w:t>
      </w:r>
      <w:r w:rsidR="002F2BFA">
        <w:rPr>
          <w:rFonts w:ascii="PMingLiU" w:eastAsia="PMingLiU" w:hAnsi="PMingLiU" w:hint="eastAsia"/>
          <w:lang w:val="en-CA" w:eastAsia="zh-TW"/>
        </w:rPr>
        <w:t xml:space="preserve"> </w:t>
      </w:r>
      <w:r w:rsidR="002F2BFA">
        <w:rPr>
          <w:lang w:val="en-CA"/>
        </w:rPr>
        <w:t>In the current design, CMVP candidates can be derived for each merge index</w:t>
      </w:r>
      <w:r w:rsidR="002F2BFA">
        <w:rPr>
          <w:rFonts w:ascii="PMingLiU" w:eastAsia="PMingLiU" w:hAnsi="PMingLiU" w:hint="eastAsia"/>
          <w:lang w:val="en-CA" w:eastAsia="zh-TW"/>
        </w:rPr>
        <w:t xml:space="preserve"> </w:t>
      </w:r>
      <w:r w:rsidR="002F2BFA">
        <w:t>and</w:t>
      </w:r>
      <w:r w:rsidR="002F2BFA">
        <w:rPr>
          <w:lang w:val="en-CA"/>
        </w:rPr>
        <w:t xml:space="preserve"> each reference picture list. The traceable reference pictures are restricted to the reference pictures in the reference picture list.</w:t>
      </w:r>
    </w:p>
    <w:p w14:paraId="7874AAAE" w14:textId="7A6FB223" w:rsidR="005C6292" w:rsidRPr="00401C8D" w:rsidRDefault="005C6292" w:rsidP="005C6292">
      <w:pPr>
        <w:rPr>
          <w:szCs w:val="22"/>
          <w:lang w:val="en-CA" w:eastAsia="zh-CN"/>
        </w:rPr>
      </w:pPr>
      <w:r>
        <w:t>More a</w:t>
      </w:r>
      <w:r w:rsidRPr="000610AB">
        <w:t xml:space="preserve">dditional CMVP candidates </w:t>
      </w:r>
      <w:r>
        <w:t>are added right</w:t>
      </w:r>
      <w:r w:rsidRPr="000610AB">
        <w:t xml:space="preserve"> </w:t>
      </w:r>
      <w:r w:rsidRPr="00452930">
        <w:t xml:space="preserve">before the zero padding candidates </w:t>
      </w:r>
      <w:r w:rsidRPr="000610AB">
        <w:t xml:space="preserve">in the </w:t>
      </w:r>
      <w:r>
        <w:t>initial</w:t>
      </w:r>
      <w:r w:rsidRPr="000610AB">
        <w:t xml:space="preserve"> merge candidate list.</w:t>
      </w:r>
      <w:r>
        <w:rPr>
          <w:szCs w:val="22"/>
          <w:lang w:val="en-CA" w:eastAsia="zh-CN"/>
        </w:rPr>
        <w:t xml:space="preserve"> Meanwhile, </w:t>
      </w:r>
      <w:r>
        <w:rPr>
          <w:rFonts w:hint="eastAsia"/>
          <w:szCs w:val="22"/>
          <w:lang w:val="en-CA" w:eastAsia="zh-CN"/>
        </w:rPr>
        <w:t>t</w:t>
      </w:r>
      <w:r w:rsidRPr="0067765E">
        <w:rPr>
          <w:lang w:val="en-GB" w:eastAsia="zh-CN"/>
        </w:rPr>
        <w:t xml:space="preserve">he maximum size of the </w:t>
      </w:r>
      <w:r>
        <w:rPr>
          <w:lang w:val="en-GB" w:eastAsia="zh-CN"/>
        </w:rPr>
        <w:t>initial</w:t>
      </w:r>
      <w:r w:rsidRPr="0067765E">
        <w:rPr>
          <w:lang w:val="en-GB" w:eastAsia="zh-CN"/>
        </w:rPr>
        <w:t xml:space="preserve"> merge candidate list is increased by</w:t>
      </w:r>
      <w:r>
        <w:rPr>
          <w:lang w:val="en-GB" w:eastAsia="zh-CN"/>
        </w:rPr>
        <w:t xml:space="preserve"> 4</w:t>
      </w:r>
      <w:r w:rsidRPr="0067765E">
        <w:rPr>
          <w:lang w:val="en-GB" w:eastAsia="zh-CN"/>
        </w:rPr>
        <w:t>.</w:t>
      </w:r>
      <w:r>
        <w:rPr>
          <w:lang w:val="en-GB" w:eastAsia="zh-CN"/>
        </w:rPr>
        <w:t xml:space="preserve"> </w:t>
      </w:r>
      <w:r w:rsidRPr="003D477C">
        <w:rPr>
          <w:lang w:val="en-GB" w:eastAsia="zh-CN"/>
        </w:rPr>
        <w:t xml:space="preserve">The maximum number of </w:t>
      </w:r>
      <w:r>
        <w:rPr>
          <w:lang w:val="en-GB" w:eastAsia="zh-CN"/>
        </w:rPr>
        <w:t>the</w:t>
      </w:r>
      <w:r w:rsidRPr="003D477C">
        <w:rPr>
          <w:lang w:val="en-GB" w:eastAsia="zh-CN"/>
        </w:rPr>
        <w:t xml:space="preserve"> candidates before the original CMVP candidates is kept unchanged.</w:t>
      </w:r>
    </w:p>
    <w:p w14:paraId="2EC4BABD" w14:textId="1F3A7E7B" w:rsidR="005C6292" w:rsidRPr="00452930" w:rsidRDefault="005C6292" w:rsidP="005C6292">
      <w:pPr>
        <w:rPr>
          <w:szCs w:val="22"/>
          <w:lang w:val="en-GB" w:eastAsia="zh-CN"/>
        </w:rPr>
      </w:pPr>
      <w:r>
        <w:rPr>
          <w:szCs w:val="22"/>
          <w:lang w:val="en-GB" w:eastAsia="zh-CN"/>
        </w:rPr>
        <w:t>W</w:t>
      </w:r>
      <w:r w:rsidRPr="00452930">
        <w:rPr>
          <w:szCs w:val="22"/>
          <w:lang w:val="en-GB" w:eastAsia="zh-CN"/>
        </w:rPr>
        <w:t>hen deriving the additional CMVP candidates, only the center position of the current block is checked to find traced MVs or BVs.</w:t>
      </w:r>
    </w:p>
    <w:p w14:paraId="4EB39EDB" w14:textId="780C1E05" w:rsidR="005C6292" w:rsidRDefault="004D4506" w:rsidP="00FF752D">
      <w:pPr>
        <w:rPr>
          <w:rFonts w:eastAsia="PMingLiU"/>
          <w:lang w:val="en-CA" w:eastAsia="zh-TW"/>
        </w:rPr>
      </w:pPr>
      <w:r w:rsidRPr="00245823">
        <w:rPr>
          <w:lang w:val="en-CA"/>
        </w:rPr>
        <w:t xml:space="preserve">TMVP candidates with MV scaled to reference picture with index 0 are added if the existed TMVP candidates has non-zero reference index. The additional TMVP candidates are used to derive </w:t>
      </w:r>
      <w:r w:rsidRPr="00245823">
        <w:rPr>
          <w:rFonts w:eastAsia="PMingLiU"/>
          <w:lang w:val="en-CA" w:eastAsia="zh-TW"/>
        </w:rPr>
        <w:t>CMVP candidates. After TMVP and the related CMVP candidates are derived, ARMC reordering is performed. CMVP candidates are derived in BM merge mode as well.</w:t>
      </w:r>
    </w:p>
    <w:p w14:paraId="285422CF" w14:textId="7FCE5A6F" w:rsidR="00C436F2" w:rsidRPr="00401C8D" w:rsidRDefault="00817DDF" w:rsidP="00401C8D">
      <w:pPr>
        <w:pStyle w:val="Heading3"/>
      </w:pPr>
      <w:bookmarkStart w:id="210" w:name="_Toc180352365"/>
      <w:r w:rsidRPr="00401C8D">
        <w:t>Restricting BT CUs to apply QT-like partitioning structure</w:t>
      </w:r>
      <w:bookmarkEnd w:id="210"/>
    </w:p>
    <w:p w14:paraId="5F3A96B6" w14:textId="14F81A37" w:rsidR="00455229" w:rsidRDefault="00455229" w:rsidP="00455229">
      <w:r>
        <w:t xml:space="preserve">A restriction is </w:t>
      </w:r>
      <w:r w:rsidR="00B836B7">
        <w:t>applied</w:t>
      </w:r>
      <w:r>
        <w:t xml:space="preserve"> on BT CUs to forbid applying</w:t>
      </w:r>
      <w:r w:rsidR="007A38F9">
        <w:t xml:space="preserve"> a</w:t>
      </w:r>
      <w:r>
        <w:t xml:space="preserve"> QT-like structure. W</w:t>
      </w:r>
      <w:r>
        <w:rPr>
          <w:iCs/>
        </w:rPr>
        <w:t xml:space="preserve">hen the </w:t>
      </w:r>
      <w:r w:rsidRPr="00AB2FFD">
        <w:t xml:space="preserve">binary split is applied on a luma channel </w:t>
      </w:r>
      <w:r>
        <w:t xml:space="preserve">CU, and the first subblock selects a different binary split compared to the binary split selected by its parent then the same BT split as chosen by the first subblock is disallowed for the second subblock. </w:t>
      </w:r>
    </w:p>
    <w:p w14:paraId="587FFD21" w14:textId="0034E211" w:rsidR="002319BF" w:rsidRDefault="002319BF" w:rsidP="002319BF">
      <w:r>
        <w:t xml:space="preserve">In particular, </w:t>
      </w:r>
      <w:r w:rsidRPr="00AB2FFD">
        <w:rPr>
          <w:iCs/>
        </w:rPr>
        <w:t>when</w:t>
      </w:r>
      <w:r>
        <w:rPr>
          <w:iCs/>
        </w:rPr>
        <w:t xml:space="preserve"> the</w:t>
      </w:r>
      <w:r w:rsidRPr="00AB2FFD">
        <w:rPr>
          <w:iCs/>
        </w:rPr>
        <w:t xml:space="preserve"> BTH split is applied on a CU and </w:t>
      </w:r>
      <w:r>
        <w:rPr>
          <w:iCs/>
        </w:rPr>
        <w:t xml:space="preserve">its </w:t>
      </w:r>
      <w:r w:rsidRPr="00AB2FFD">
        <w:rPr>
          <w:iCs/>
        </w:rPr>
        <w:t xml:space="preserve">first </w:t>
      </w:r>
      <w:r>
        <w:rPr>
          <w:iCs/>
        </w:rPr>
        <w:t xml:space="preserve">subblock </w:t>
      </w:r>
      <w:r w:rsidRPr="00AB2FFD">
        <w:rPr>
          <w:iCs/>
        </w:rPr>
        <w:t>select</w:t>
      </w:r>
      <w:r>
        <w:rPr>
          <w:iCs/>
        </w:rPr>
        <w:t>s the</w:t>
      </w:r>
      <w:r w:rsidRPr="00AB2FFD">
        <w:rPr>
          <w:iCs/>
        </w:rPr>
        <w:t xml:space="preserve"> BTV split </w:t>
      </w:r>
      <w:r>
        <w:rPr>
          <w:iCs/>
        </w:rPr>
        <w:t xml:space="preserve">then for the second subblock BTV split is disallowed. Similarly, </w:t>
      </w:r>
      <w:r w:rsidRPr="00AB2FFD">
        <w:rPr>
          <w:iCs/>
        </w:rPr>
        <w:t xml:space="preserve">when </w:t>
      </w:r>
      <w:r>
        <w:rPr>
          <w:iCs/>
        </w:rPr>
        <w:t xml:space="preserve">the </w:t>
      </w:r>
      <w:r w:rsidRPr="00AB2FFD">
        <w:rPr>
          <w:iCs/>
        </w:rPr>
        <w:t xml:space="preserve">BTV split is applied on </w:t>
      </w:r>
      <w:r>
        <w:rPr>
          <w:iCs/>
        </w:rPr>
        <w:t xml:space="preserve">a </w:t>
      </w:r>
      <w:r w:rsidRPr="00AB2FFD">
        <w:rPr>
          <w:iCs/>
        </w:rPr>
        <w:t>CU and</w:t>
      </w:r>
      <w:r>
        <w:rPr>
          <w:iCs/>
        </w:rPr>
        <w:t xml:space="preserve"> its</w:t>
      </w:r>
      <w:r w:rsidRPr="00AB2FFD">
        <w:rPr>
          <w:iCs/>
        </w:rPr>
        <w:t xml:space="preserve"> first </w:t>
      </w:r>
      <w:r>
        <w:rPr>
          <w:iCs/>
        </w:rPr>
        <w:t xml:space="preserve">subblock </w:t>
      </w:r>
      <w:r w:rsidRPr="00AB2FFD">
        <w:rPr>
          <w:iCs/>
        </w:rPr>
        <w:t>select</w:t>
      </w:r>
      <w:r>
        <w:rPr>
          <w:iCs/>
        </w:rPr>
        <w:t>s the</w:t>
      </w:r>
      <w:r w:rsidRPr="00AB2FFD">
        <w:rPr>
          <w:iCs/>
        </w:rPr>
        <w:t xml:space="preserve"> BT</w:t>
      </w:r>
      <w:r>
        <w:rPr>
          <w:iCs/>
        </w:rPr>
        <w:t>H</w:t>
      </w:r>
      <w:r w:rsidRPr="00AB2FFD">
        <w:rPr>
          <w:iCs/>
        </w:rPr>
        <w:t xml:space="preserve"> split</w:t>
      </w:r>
      <w:r>
        <w:rPr>
          <w:iCs/>
        </w:rPr>
        <w:t xml:space="preserve"> then for the second subblock BTH split is disallowed. </w:t>
      </w:r>
    </w:p>
    <w:p w14:paraId="411EBE58" w14:textId="77777777" w:rsidR="002319BF" w:rsidRDefault="002319BF" w:rsidP="002319BF">
      <w:pPr>
        <w:rPr>
          <w:lang w:val="en-CA"/>
        </w:rPr>
      </w:pPr>
      <w:r w:rsidRPr="00AB2FFD">
        <w:t xml:space="preserve">A new cabac context is added </w:t>
      </w:r>
      <w:r>
        <w:t xml:space="preserve">to signal </w:t>
      </w:r>
      <w:r w:rsidRPr="006D6E05">
        <w:t>split_cu_flag</w:t>
      </w:r>
      <w:r>
        <w:t>. The context is used w</w:t>
      </w:r>
      <w:r>
        <w:rPr>
          <w:iCs/>
        </w:rPr>
        <w:t xml:space="preserve">hen the </w:t>
      </w:r>
      <w:r w:rsidRPr="00AB2FFD">
        <w:t xml:space="preserve">binary split is applied on a luma channel </w:t>
      </w:r>
      <w:r>
        <w:t>CU, and the first subblock selects a different binary split compared to the binary split selected by its parent CU.</w:t>
      </w:r>
    </w:p>
    <w:p w14:paraId="6E17D2BC" w14:textId="60879A77" w:rsidR="00C029C1" w:rsidRDefault="006B50D7" w:rsidP="00C029C1">
      <w:r w:rsidRPr="00C20856">
        <w:t xml:space="preserve">The </w:t>
      </w:r>
      <w:r>
        <w:t xml:space="preserve">proposed </w:t>
      </w:r>
      <w:r w:rsidRPr="00C20856">
        <w:t>restriction is applied to 128x128, 64x64, 32x32, and 16x16 CU sizes.</w:t>
      </w:r>
      <w:r w:rsidR="00C029C1">
        <w:t xml:space="preserve"> </w:t>
      </w:r>
    </w:p>
    <w:p w14:paraId="6FCEBAD6" w14:textId="22FC70F5" w:rsidR="00817DDF" w:rsidRPr="0054124A" w:rsidRDefault="00817DDF" w:rsidP="00FF752D">
      <w:pPr>
        <w:rPr>
          <w:rFonts w:eastAsia="PMingLiU"/>
          <w:lang w:val="en-CA" w:eastAsia="zh-TW"/>
        </w:rPr>
      </w:pPr>
    </w:p>
    <w:p w14:paraId="164204E4" w14:textId="77777777" w:rsidR="008E678E" w:rsidRPr="00250117" w:rsidRDefault="008E678E" w:rsidP="0070372E">
      <w:pPr>
        <w:pStyle w:val="Heading2"/>
        <w:rPr>
          <w:lang w:val="en-CA"/>
        </w:rPr>
      </w:pPr>
      <w:bookmarkStart w:id="211" w:name="_Toc154584189"/>
      <w:bookmarkStart w:id="212" w:name="_Toc122509177"/>
      <w:bookmarkStart w:id="213" w:name="_Toc122553530"/>
      <w:bookmarkStart w:id="214" w:name="_Toc122554410"/>
      <w:bookmarkStart w:id="215" w:name="_Toc122554493"/>
      <w:bookmarkStart w:id="216" w:name="_Toc122554574"/>
      <w:bookmarkStart w:id="217" w:name="_Toc90931511"/>
      <w:bookmarkStart w:id="218" w:name="_Toc90931552"/>
      <w:bookmarkStart w:id="219" w:name="_Toc90931593"/>
      <w:bookmarkStart w:id="220" w:name="_Toc90931664"/>
      <w:bookmarkStart w:id="221" w:name="_Toc180352366"/>
      <w:bookmarkEnd w:id="211"/>
      <w:bookmarkEnd w:id="212"/>
      <w:bookmarkEnd w:id="213"/>
      <w:bookmarkEnd w:id="214"/>
      <w:bookmarkEnd w:id="215"/>
      <w:bookmarkEnd w:id="216"/>
      <w:bookmarkEnd w:id="217"/>
      <w:bookmarkEnd w:id="218"/>
      <w:bookmarkEnd w:id="219"/>
      <w:bookmarkEnd w:id="220"/>
      <w:r w:rsidRPr="00250117">
        <w:rPr>
          <w:lang w:val="en-CA"/>
        </w:rPr>
        <w:t>Transform and coefficient coding</w:t>
      </w:r>
      <w:bookmarkEnd w:id="221"/>
    </w:p>
    <w:p w14:paraId="669710E7" w14:textId="082CE3CE" w:rsidR="00B80AA4" w:rsidRPr="00A72489" w:rsidRDefault="00B80AA4" w:rsidP="00B80AA4">
      <w:pPr>
        <w:pStyle w:val="Heading3"/>
        <w:rPr>
          <w:lang w:val="en-CA"/>
        </w:rPr>
      </w:pPr>
      <w:bookmarkStart w:id="222" w:name="_Toc180352367"/>
      <w:r>
        <w:rPr>
          <w:lang w:val="en-CA"/>
        </w:rPr>
        <w:t>Shifting the quantization centers</w:t>
      </w:r>
      <w:bookmarkEnd w:id="222"/>
    </w:p>
    <w:p w14:paraId="300038BA" w14:textId="7763BF10" w:rsidR="00AC6CB5" w:rsidRDefault="00934A14" w:rsidP="009F6F8A">
      <w:r>
        <w:t xml:space="preserve">The dequantized transform coefficients (or quantization centers) are adaptively shifted in an amount proportional to the gradient of the rate. It is assumed that </w:t>
      </w:r>
      <w:r w:rsidR="00B80AA4">
        <w:t xml:space="preserve">rate increases by logarithm of the absolute value of the quantization </w:t>
      </w:r>
      <w:r>
        <w:t>centers.</w:t>
      </w:r>
      <w:r w:rsidR="009F6F8A">
        <w:t xml:space="preserve"> Thus, a</w:t>
      </w:r>
      <w:r w:rsidR="00AC6CB5">
        <w:t xml:space="preserve"> simple proxy of rate prediction is assumed where </w:t>
      </w:r>
      <w:r w:rsidR="009F6F8A">
        <w:t>the</w:t>
      </w:r>
      <w:r w:rsidR="00AC6CB5">
        <w:t xml:space="preserve"> quantization indices are independent, and rate increases by logarithm of the absolute value of the quantization index:</w:t>
      </w:r>
    </w:p>
    <w:p w14:paraId="138CFEFB" w14:textId="45DE962B" w:rsidR="00AC6CB5" w:rsidRPr="003E1745" w:rsidRDefault="00AC6CB5" w:rsidP="00F17E14">
      <w:pPr>
        <w:jc w:val="center"/>
        <w:rPr>
          <w:iCs/>
        </w:rPr>
      </w:pPr>
      <m:oMath>
        <m:r>
          <w:rPr>
            <w:rFonts w:ascii="Cambria Math" w:hAnsi="Cambria Math"/>
          </w:rPr>
          <m:t>R</m:t>
        </m:r>
        <m:d>
          <m:dPr>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a.</m:t>
        </m:r>
        <m:sSub>
          <m:sSubPr>
            <m:ctrlPr>
              <w:rPr>
                <w:rFonts w:ascii="Cambria Math" w:hAnsi="Cambria Math"/>
              </w:rPr>
            </m:ctrlPr>
          </m:sSubPr>
          <m:e>
            <m:r>
              <m:rPr>
                <m:sty m:val="p"/>
              </m:rPr>
              <w:rPr>
                <w:rFonts w:ascii="Cambria Math" w:hAnsi="Cambria Math"/>
              </w:rPr>
              <m:t>log</m:t>
            </m:r>
          </m:e>
          <m:sub>
            <m:r>
              <w:rPr>
                <w:rFonts w:ascii="Cambria Math" w:hAnsi="Cambria Math"/>
              </w:rPr>
              <m:t>2</m:t>
            </m:r>
          </m:sub>
        </m:sSub>
        <m:r>
          <w:rPr>
            <w:rFonts w:ascii="Cambria Math" w:hAnsi="Cambria Math"/>
          </w:rPr>
          <m: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b</m:t>
        </m:r>
      </m:oMath>
      <w:r>
        <w:rPr>
          <w:iCs/>
        </w:rPr>
        <w:t xml:space="preserve">                                                               </w:t>
      </w:r>
    </w:p>
    <w:p w14:paraId="231E9AA2" w14:textId="6E9AFEA0" w:rsidR="00AC6CB5" w:rsidRDefault="00AC6CB5" w:rsidP="00AC6CB5">
      <w:r>
        <w:t xml:space="preserve">Here, </w:t>
      </w:r>
      <m:oMath>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r>
          <w:rPr>
            <w:rFonts w:ascii="Cambria Math" w:hAnsi="Cambria Math"/>
          </w:rPr>
          <m:t xml:space="preserve"> </m:t>
        </m:r>
      </m:oMath>
      <w:r>
        <w:t xml:space="preserve">is the quantization index of i-th transform coefficient and </w:t>
      </w:r>
      <m:oMath>
        <m:r>
          <w:rPr>
            <w:rFonts w:ascii="Cambria Math" w:hAnsi="Cambria Math"/>
          </w:rPr>
          <m:t>a,b</m:t>
        </m:r>
      </m:oMath>
      <w:r>
        <w:t xml:space="preserve"> are constants. Using this assumption, </w:t>
      </w:r>
      <w:r w:rsidR="009F6F8A">
        <w:t>the</w:t>
      </w:r>
      <w:r>
        <w:t xml:space="preserve"> gradient of the rate</w:t>
      </w:r>
      <w:r w:rsidR="009F6F8A">
        <w:t xml:space="preserve"> can be written as:</w:t>
      </w:r>
    </w:p>
    <w:p w14:paraId="0D3031DD" w14:textId="5783A023" w:rsidR="00AC6CB5" w:rsidRDefault="00724C26" w:rsidP="00F17E14">
      <w:pPr>
        <w:jc w:val="center"/>
      </w:pPr>
      <m:oMath>
        <m:sSub>
          <m:sSubPr>
            <m:ctrlPr>
              <w:rPr>
                <w:rFonts w:ascii="Cambria Math" w:hAnsi="Cambria Math"/>
              </w:rPr>
            </m:ctrlPr>
          </m:sSubPr>
          <m:e>
            <m:r>
              <w:rPr>
                <w:rFonts w:ascii="Cambria Math" w:hAnsi="Cambria Math"/>
              </w:rPr>
              <m:t>∇</m:t>
            </m:r>
          </m:e>
          <m:sub>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sub>
        </m:sSub>
        <m:d>
          <m:dPr>
            <m:ctrlPr>
              <w:rPr>
                <w:rFonts w:ascii="Cambria Math" w:hAnsi="Cambria Math"/>
              </w:rPr>
            </m:ctrlPr>
          </m:dPr>
          <m:e>
            <m:r>
              <w:rPr>
                <w:rFonts w:ascii="Cambria Math" w:hAnsi="Cambria Math"/>
              </w:rPr>
              <m:t>R</m:t>
            </m:r>
            <m:d>
              <m:dPr>
                <m:ctrlPr>
                  <w:rPr>
                    <w:rFonts w:ascii="Cambria Math" w:hAnsi="Cambria Math"/>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e>
        </m:d>
        <m:r>
          <m:rPr>
            <m:sty m:val="p"/>
          </m:rPr>
          <w:rPr>
            <w:rFonts w:ascii="Cambria Math" w:hAnsi="Cambria Math"/>
          </w:rPr>
          <m:t>≅</m:t>
        </m:r>
        <m:f>
          <m:fPr>
            <m:ctrlPr>
              <w:rPr>
                <w:rFonts w:ascii="Cambria Math" w:hAnsi="Cambria Math"/>
              </w:rPr>
            </m:ctrlPr>
          </m:fPr>
          <m:num>
            <m:r>
              <w:rPr>
                <w:rFonts w:ascii="Cambria Math" w:hAnsi="Cambria Math"/>
              </w:rPr>
              <m:t>a</m:t>
            </m:r>
            <m:r>
              <w:rPr>
                <w:rFonts w:ascii="Cambria Math" w:hAnsi="Cambria Math"/>
              </w:rPr>
              <m:t>/</m:t>
            </m:r>
            <m:func>
              <m:funcPr>
                <m:ctrlPr>
                  <w:rPr>
                    <w:rFonts w:ascii="Cambria Math" w:hAnsi="Cambria Math"/>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r>
                      <w:rPr>
                        <w:rFonts w:ascii="Cambria Math" w:hAnsi="Cambria Math"/>
                      </w:rPr>
                      <m:t>2</m:t>
                    </m:r>
                  </m:e>
                </m:d>
              </m:e>
            </m:func>
            <m:r>
              <w:rPr>
                <w:rFonts w:ascii="Cambria Math" w:hAnsi="Cambria Math"/>
              </w:rPr>
              <m:t xml:space="preserve"> </m:t>
            </m:r>
          </m:num>
          <m:den>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den>
        </m:f>
        <m:r>
          <w:rPr>
            <w:rFonts w:ascii="Cambria Math" w:hAnsi="Cambria Math"/>
          </w:rPr>
          <m:t>=</m:t>
        </m:r>
        <m:f>
          <m:fPr>
            <m:ctrlPr>
              <w:rPr>
                <w:rFonts w:ascii="Cambria Math" w:hAnsi="Cambria Math"/>
              </w:rPr>
            </m:ctrlPr>
          </m:fPr>
          <m:num>
            <m:r>
              <w:rPr>
                <w:rFonts w:ascii="Cambria Math" w:hAnsi="Cambria Math"/>
              </w:rPr>
              <m:t>α</m:t>
            </m:r>
          </m:num>
          <m:den>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den>
        </m:f>
      </m:oMath>
      <w:r w:rsidR="00AC6CB5">
        <w:rPr>
          <w:iCs/>
        </w:rPr>
        <w:t xml:space="preserve">                                   </w:t>
      </w:r>
    </w:p>
    <w:p w14:paraId="4770A27B" w14:textId="77777777" w:rsidR="00AC6CB5" w:rsidRDefault="00AC6CB5" w:rsidP="00934A14"/>
    <w:p w14:paraId="3ACF52CE" w14:textId="677E7A4A" w:rsidR="00B80AA4" w:rsidRPr="008B0AD3" w:rsidRDefault="00B80AA4" w:rsidP="00B80AA4">
      <w:pPr>
        <w:rPr>
          <w:szCs w:val="22"/>
        </w:rPr>
      </w:pPr>
      <w:r w:rsidRPr="008B0AD3">
        <w:rPr>
          <w:szCs w:val="22"/>
        </w:rPr>
        <w:t xml:space="preserve">In implementation, </w:t>
      </w:r>
      <w:r w:rsidR="00AC6CB5">
        <w:rPr>
          <w:szCs w:val="22"/>
        </w:rPr>
        <w:t>a</w:t>
      </w:r>
      <w:r w:rsidRPr="008B0AD3">
        <w:rPr>
          <w:szCs w:val="22"/>
        </w:rPr>
        <w:t xml:space="preserve"> look up table </w:t>
      </w:r>
      <m:oMath>
        <m:r>
          <w:rPr>
            <w:rFonts w:ascii="Cambria Math" w:hAnsi="Cambria Math"/>
            <w:szCs w:val="22"/>
          </w:rPr>
          <m:t>T=</m:t>
        </m:r>
        <m:d>
          <m:dPr>
            <m:begChr m:val="["/>
            <m:endChr m:val="]"/>
            <m:ctrlPr>
              <w:rPr>
                <w:rFonts w:ascii="Cambria Math" w:hAnsi="Cambria Math"/>
                <w:i/>
                <w:szCs w:val="22"/>
              </w:rPr>
            </m:ctrlPr>
          </m:dPr>
          <m:e>
            <m:r>
              <w:rPr>
                <w:rFonts w:ascii="Cambria Math" w:hAnsi="Cambria Math"/>
                <w:szCs w:val="22"/>
              </w:rPr>
              <m:t>0,α,</m:t>
            </m:r>
            <m:f>
              <m:fPr>
                <m:ctrlPr>
                  <w:rPr>
                    <w:rFonts w:ascii="Cambria Math" w:hAnsi="Cambria Math"/>
                    <w:i/>
                    <w:szCs w:val="22"/>
                  </w:rPr>
                </m:ctrlPr>
              </m:fPr>
              <m:num>
                <m:r>
                  <w:rPr>
                    <w:rFonts w:ascii="Cambria Math" w:hAnsi="Cambria Math"/>
                    <w:szCs w:val="22"/>
                  </w:rPr>
                  <m:t>α</m:t>
                </m:r>
              </m:num>
              <m:den>
                <m:r>
                  <w:rPr>
                    <w:rFonts w:ascii="Cambria Math" w:hAnsi="Cambria Math"/>
                    <w:szCs w:val="22"/>
                  </w:rPr>
                  <m:t>2</m:t>
                </m:r>
              </m:den>
            </m:f>
            <m:r>
              <w:rPr>
                <w:rFonts w:ascii="Cambria Math" w:hAnsi="Cambria Math"/>
                <w:szCs w:val="22"/>
              </w:rPr>
              <m:t>,</m:t>
            </m:r>
            <m:f>
              <m:fPr>
                <m:ctrlPr>
                  <w:rPr>
                    <w:rFonts w:ascii="Cambria Math" w:hAnsi="Cambria Math"/>
                    <w:i/>
                    <w:szCs w:val="22"/>
                  </w:rPr>
                </m:ctrlPr>
              </m:fPr>
              <m:num>
                <m:r>
                  <w:rPr>
                    <w:rFonts w:ascii="Cambria Math" w:hAnsi="Cambria Math"/>
                    <w:szCs w:val="22"/>
                  </w:rPr>
                  <m:t>α</m:t>
                </m:r>
              </m:num>
              <m:den>
                <m:r>
                  <w:rPr>
                    <w:rFonts w:ascii="Cambria Math" w:hAnsi="Cambria Math"/>
                    <w:szCs w:val="22"/>
                  </w:rPr>
                  <m:t>3</m:t>
                </m:r>
              </m:den>
            </m:f>
            <m:r>
              <w:rPr>
                <w:rFonts w:ascii="Cambria Math" w:hAnsi="Cambria Math"/>
                <w:szCs w:val="22"/>
              </w:rPr>
              <m:t>…,</m:t>
            </m:r>
            <m:f>
              <m:fPr>
                <m:ctrlPr>
                  <w:rPr>
                    <w:rFonts w:ascii="Cambria Math" w:hAnsi="Cambria Math"/>
                    <w:i/>
                    <w:szCs w:val="22"/>
                  </w:rPr>
                </m:ctrlPr>
              </m:fPr>
              <m:num>
                <m:r>
                  <w:rPr>
                    <w:rFonts w:ascii="Cambria Math" w:hAnsi="Cambria Math"/>
                    <w:szCs w:val="22"/>
                  </w:rPr>
                  <m:t>α</m:t>
                </m:r>
              </m:num>
              <m:den>
                <m:r>
                  <w:rPr>
                    <w:rFonts w:ascii="Cambria Math" w:hAnsi="Cambria Math"/>
                    <w:szCs w:val="22"/>
                  </w:rPr>
                  <m:t>α</m:t>
                </m:r>
              </m:den>
            </m:f>
          </m:e>
        </m:d>
      </m:oMath>
      <w:r w:rsidRPr="008B0AD3">
        <w:rPr>
          <w:szCs w:val="22"/>
        </w:rPr>
        <w:t xml:space="preserve"> </w:t>
      </w:r>
      <w:r w:rsidR="00AC6CB5">
        <w:rPr>
          <w:szCs w:val="22"/>
        </w:rPr>
        <w:t xml:space="preserve">is used, </w:t>
      </w:r>
      <w:r w:rsidRPr="008B0AD3">
        <w:rPr>
          <w:szCs w:val="22"/>
        </w:rPr>
        <w:t xml:space="preserve">where each element is the shifting amount for each possible unique absolute quantization indices. </w:t>
      </w:r>
      <w:r w:rsidR="00AC6CB5">
        <w:rPr>
          <w:szCs w:val="22"/>
        </w:rPr>
        <w:t xml:space="preserve">For 10-bit representation, </w:t>
      </w:r>
      <w:r w:rsidR="009F6F8A">
        <w:rPr>
          <w:szCs w:val="22"/>
        </w:rPr>
        <w:t xml:space="preserve">the </w:t>
      </w:r>
      <w:r w:rsidR="00AC6CB5">
        <w:rPr>
          <w:szCs w:val="22"/>
        </w:rPr>
        <w:t>s</w:t>
      </w:r>
      <w:r w:rsidRPr="008B0AD3">
        <w:rPr>
          <w:szCs w:val="22"/>
        </w:rPr>
        <w:t xml:space="preserve">hifting of dequantized coefficients </w:t>
      </w:r>
      <w:r w:rsidR="009F6F8A">
        <w:rPr>
          <w:szCs w:val="22"/>
        </w:rPr>
        <w:t>is</w:t>
      </w:r>
      <w:r w:rsidRPr="008B0AD3">
        <w:rPr>
          <w:szCs w:val="22"/>
        </w:rPr>
        <w:t xml:space="preserve"> performed</w:t>
      </w:r>
      <w:r w:rsidR="00AC6CB5">
        <w:rPr>
          <w:szCs w:val="22"/>
        </w:rPr>
        <w:t xml:space="preserve"> as:</w:t>
      </w:r>
    </w:p>
    <w:p w14:paraId="3EA88A65" w14:textId="77777777" w:rsidR="00B80AA4" w:rsidRPr="006820A4" w:rsidRDefault="00724C26" w:rsidP="00B80AA4">
      <w:pPr>
        <w:pStyle w:val="BodyText"/>
        <w:numPr>
          <w:ilvl w:val="0"/>
          <w:numId w:val="0"/>
        </w:numPr>
        <w:tabs>
          <w:tab w:val="left" w:pos="720"/>
        </w:tabs>
        <w:jc w:val="right"/>
        <w:rPr>
          <w:rFonts w:ascii="Times New Roman" w:hAnsi="Times New Roman"/>
          <w:sz w:val="22"/>
          <w:szCs w:val="22"/>
        </w:rPr>
      </w:pPr>
      <m:oMath>
        <m:sSub>
          <m:sSubPr>
            <m:ctrlPr>
              <w:rPr>
                <w:rFonts w:ascii="Cambria Math" w:eastAsia="MS Mincho" w:hAnsi="Cambria Math"/>
                <w:i/>
                <w:sz w:val="22"/>
                <w:szCs w:val="22"/>
              </w:rPr>
            </m:ctrlPr>
          </m:sSubPr>
          <m:e>
            <m:acc>
              <m:accPr>
                <m:ctrlPr>
                  <w:rPr>
                    <w:rFonts w:ascii="Cambria Math" w:hAnsi="Cambria Math"/>
                    <w:b/>
                    <w:bCs/>
                    <w:i/>
                    <w:sz w:val="22"/>
                    <w:szCs w:val="22"/>
                  </w:rPr>
                </m:ctrlPr>
              </m:accPr>
              <m:e>
                <m:r>
                  <m:rPr>
                    <m:sty m:val="bi"/>
                  </m:rPr>
                  <w:rPr>
                    <w:rFonts w:ascii="Cambria Math" w:hAnsi="Cambria Math"/>
                    <w:sz w:val="22"/>
                    <w:szCs w:val="22"/>
                  </w:rPr>
                  <m:t>x</m:t>
                </m:r>
              </m:e>
            </m:acc>
          </m:e>
          <m:sub>
            <m:r>
              <w:rPr>
                <w:rFonts w:ascii="Cambria Math" w:eastAsia="MS Mincho" w:hAnsi="Cambria Math"/>
                <w:sz w:val="22"/>
                <w:szCs w:val="22"/>
              </w:rPr>
              <m:t>i</m:t>
            </m:r>
          </m:sub>
        </m:sSub>
        <m:r>
          <w:rPr>
            <w:rFonts w:ascii="Cambria Math" w:hAnsi="Cambria Math"/>
            <w:sz w:val="22"/>
            <w:szCs w:val="22"/>
          </w:rPr>
          <m:t>←</m:t>
        </m:r>
        <m:d>
          <m:dPr>
            <m:ctrlPr>
              <w:rPr>
                <w:rFonts w:ascii="Cambria Math" w:eastAsia="MS Mincho" w:hAnsi="Cambria Math"/>
                <w:sz w:val="22"/>
                <w:szCs w:val="22"/>
              </w:rPr>
            </m:ctrlPr>
          </m:dPr>
          <m:e>
            <m:d>
              <m:dPr>
                <m:ctrlPr>
                  <w:rPr>
                    <w:rFonts w:ascii="Cambria Math" w:eastAsia="MS Mincho" w:hAnsi="Cambria Math"/>
                    <w:sz w:val="22"/>
                    <w:szCs w:val="22"/>
                  </w:rPr>
                </m:ctrlPr>
              </m:dPr>
              <m:e>
                <m:r>
                  <m:rPr>
                    <m:sty m:val="p"/>
                  </m:rPr>
                  <w:rPr>
                    <w:rFonts w:ascii="Cambria Math" w:eastAsia="MS Mincho" w:hAnsi="Cambria Math"/>
                    <w:sz w:val="22"/>
                    <w:szCs w:val="22"/>
                  </w:rPr>
                  <m:t>1024-</m:t>
                </m:r>
                <m:r>
                  <w:rPr>
                    <w:rFonts w:ascii="Cambria Math" w:hAnsi="Cambria Math"/>
                    <w:sz w:val="22"/>
                    <w:szCs w:val="22"/>
                  </w:rPr>
                  <m:t>T</m:t>
                </m:r>
                <m:r>
                  <w:rPr>
                    <w:rFonts w:ascii="Cambria Math" w:hAnsi="Cambria Math"/>
                    <w:sz w:val="22"/>
                    <w:szCs w:val="22"/>
                  </w:rPr>
                  <m:t>[</m:t>
                </m:r>
                <m:d>
                  <m:dPr>
                    <m:begChr m:val="|"/>
                    <m:endChr m:val="|"/>
                    <m:ctrlPr>
                      <w:rPr>
                        <w:rFonts w:ascii="Cambria Math" w:hAnsi="Cambria Math"/>
                        <w:iCs/>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eastAsia="MS Mincho" w:hAnsi="Cambria Math"/>
                    <w:sz w:val="22"/>
                    <w:szCs w:val="22"/>
                  </w:rPr>
                  <m:t>]</m:t>
                </m:r>
              </m:e>
            </m:d>
            <m:r>
              <m:rPr>
                <m:sty m:val="p"/>
              </m:rPr>
              <w:rPr>
                <w:rFonts w:ascii="Cambria Math" w:eastAsia="MS Mincho" w:hAnsi="Cambria Math"/>
                <w:sz w:val="22"/>
                <w:szCs w:val="22"/>
              </w:rPr>
              <m:t>*</m:t>
            </m:r>
            <m:sSup>
              <m:sSupPr>
                <m:ctrlPr>
                  <w:rPr>
                    <w:rFonts w:ascii="Cambria Math" w:hAnsi="Cambria Math"/>
                    <w:i/>
                    <w:sz w:val="22"/>
                    <w:szCs w:val="22"/>
                  </w:rPr>
                </m:ctrlPr>
              </m:sSupPr>
              <m:e>
                <m:r>
                  <w:rPr>
                    <w:rFonts w:ascii="Cambria Math" w:hAnsi="Cambria Math"/>
                    <w:sz w:val="22"/>
                    <w:szCs w:val="22"/>
                  </w:rPr>
                  <m:t>Q</m:t>
                </m:r>
              </m:e>
              <m:sup>
                <m:r>
                  <w:rPr>
                    <w:rFonts w:ascii="Cambria Math" w:hAnsi="Cambria Math"/>
                    <w:sz w:val="22"/>
                    <w:szCs w:val="22"/>
                  </w:rPr>
                  <m:t>-</m:t>
                </m:r>
                <m:r>
                  <w:rPr>
                    <w:rFonts w:ascii="Cambria Math" w:hAnsi="Cambria Math"/>
                    <w:sz w:val="22"/>
                    <w:szCs w:val="22"/>
                  </w:rPr>
                  <m:t>1</m:t>
                </m:r>
              </m:sup>
            </m:sSup>
            <m:d>
              <m:dPr>
                <m:ctrlPr>
                  <w:rPr>
                    <w:rFonts w:ascii="Cambria Math" w:eastAsia="MS Mincho" w:hAnsi="Cambria Math"/>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m:rPr>
                        <m:sty m:val="bi"/>
                      </m:rPr>
                      <w:rPr>
                        <w:rFonts w:ascii="Cambria Math" w:hAnsi="Cambria Math"/>
                        <w:sz w:val="22"/>
                        <w:szCs w:val="22"/>
                      </w:rPr>
                      <m:t>i</m:t>
                    </m:r>
                  </m:sub>
                </m:sSub>
              </m:e>
            </m:d>
            <m:r>
              <m:rPr>
                <m:sty m:val="p"/>
              </m:rPr>
              <w:rPr>
                <w:rFonts w:ascii="Cambria Math" w:eastAsia="MS Mincho" w:hAnsi="Cambria Math"/>
                <w:sz w:val="22"/>
                <w:szCs w:val="22"/>
              </w:rPr>
              <m:t>+</m:t>
            </m:r>
            <m:r>
              <w:rPr>
                <w:rFonts w:ascii="Cambria Math" w:hAnsi="Cambria Math"/>
                <w:sz w:val="22"/>
                <w:szCs w:val="22"/>
              </w:rPr>
              <m:t>T</m:t>
            </m:r>
            <m:r>
              <w:rPr>
                <w:rFonts w:ascii="Cambria Math" w:hAnsi="Cambria Math"/>
                <w:sz w:val="22"/>
                <w:szCs w:val="22"/>
              </w:rPr>
              <m:t>[</m:t>
            </m:r>
            <m:d>
              <m:dPr>
                <m:begChr m:val="|"/>
                <m:endChr m:val="|"/>
                <m:ctrlPr>
                  <w:rPr>
                    <w:rFonts w:ascii="Cambria Math" w:hAnsi="Cambria Math"/>
                    <w:iCs/>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eastAsia="MS Mincho" w:hAnsi="Cambria Math"/>
                <w:sz w:val="22"/>
                <w:szCs w:val="22"/>
              </w:rPr>
              <m:t>]</m:t>
            </m:r>
            <m:r>
              <m:rPr>
                <m:sty m:val="p"/>
              </m:rPr>
              <w:rPr>
                <w:rFonts w:ascii="Cambria Math" w:eastAsia="MS Mincho" w:hAnsi="Cambria Math"/>
                <w:sz w:val="22"/>
                <w:szCs w:val="22"/>
              </w:rPr>
              <m:t>*</m:t>
            </m:r>
            <m:sSup>
              <m:sSupPr>
                <m:ctrlPr>
                  <w:rPr>
                    <w:rFonts w:ascii="Cambria Math" w:hAnsi="Cambria Math"/>
                    <w:i/>
                    <w:sz w:val="22"/>
                    <w:szCs w:val="22"/>
                  </w:rPr>
                </m:ctrlPr>
              </m:sSupPr>
              <m:e>
                <m:r>
                  <w:rPr>
                    <w:rFonts w:ascii="Cambria Math" w:hAnsi="Cambria Math"/>
                    <w:sz w:val="22"/>
                    <w:szCs w:val="22"/>
                  </w:rPr>
                  <m:t>Q</m:t>
                </m:r>
              </m:e>
              <m:sup>
                <m:r>
                  <w:rPr>
                    <w:rFonts w:ascii="Cambria Math" w:hAnsi="Cambria Math"/>
                    <w:sz w:val="22"/>
                    <w:szCs w:val="22"/>
                  </w:rPr>
                  <m:t>-</m:t>
                </m:r>
                <m:r>
                  <w:rPr>
                    <w:rFonts w:ascii="Cambria Math" w:hAnsi="Cambria Math"/>
                    <w:sz w:val="22"/>
                    <w:szCs w:val="22"/>
                  </w:rPr>
                  <m:t>1</m:t>
                </m:r>
              </m:sup>
            </m:sSup>
            <m:d>
              <m:dPr>
                <m:ctrlPr>
                  <w:rPr>
                    <w:rFonts w:ascii="Cambria Math" w:eastAsia="MS Mincho" w:hAnsi="Cambria Math"/>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r>
                      <m:rPr>
                        <m:sty m:val="bi"/>
                      </m:rPr>
                      <w:rPr>
                        <w:rFonts w:ascii="Cambria Math" w:hAnsi="Cambria Math"/>
                        <w:sz w:val="22"/>
                        <w:szCs w:val="22"/>
                      </w:rPr>
                      <m:t>'</m:t>
                    </m:r>
                  </m:e>
                  <m:sub>
                    <m:r>
                      <w:rPr>
                        <w:rFonts w:ascii="Cambria Math" w:hAnsi="Cambria Math"/>
                        <w:sz w:val="22"/>
                        <w:szCs w:val="22"/>
                      </w:rPr>
                      <m:t>i</m:t>
                    </m:r>
                  </m:sub>
                </m:sSub>
              </m:e>
            </m:d>
          </m:e>
        </m:d>
        <m:r>
          <m:rPr>
            <m:sty m:val="p"/>
          </m:rPr>
          <w:rPr>
            <w:rFonts w:ascii="Cambria Math" w:eastAsia="MS Mincho" w:hAnsi="Cambria Math"/>
            <w:sz w:val="22"/>
            <w:szCs w:val="22"/>
          </w:rPr>
          <m:t>&gt;&gt;10</m:t>
        </m:r>
        <m:r>
          <w:rPr>
            <w:rFonts w:ascii="Cambria Math" w:eastAsia="MS Mincho" w:hAnsi="Cambria Math"/>
            <w:sz w:val="22"/>
            <w:szCs w:val="22"/>
          </w:rPr>
          <m:t xml:space="preserve">    </m:t>
        </m:r>
        <m:r>
          <w:rPr>
            <w:rFonts w:ascii="Cambria Math" w:hAnsi="Cambria Math"/>
            <w:sz w:val="22"/>
            <w:szCs w:val="22"/>
          </w:rPr>
          <m:t>if</m:t>
        </m:r>
        <m:r>
          <w:rPr>
            <w:rFonts w:ascii="Cambria Math" w:hAnsi="Cambria Math"/>
            <w:sz w:val="22"/>
            <w:szCs w:val="22"/>
          </w:rPr>
          <m:t xml:space="preserve">  </m:t>
        </m:r>
        <m:d>
          <m:dPr>
            <m:begChr m:val="|"/>
            <m:endChr m:val="|"/>
            <m:ctrlPr>
              <w:rPr>
                <w:rFonts w:ascii="Cambria Math" w:hAnsi="Cambria Math"/>
                <w:i/>
                <w:sz w:val="22"/>
                <w:szCs w:val="22"/>
              </w:rPr>
            </m:ctrlPr>
          </m:dPr>
          <m:e>
            <m:r>
              <m:rPr>
                <m:sty m:val="p"/>
              </m:rPr>
              <w:rPr>
                <w:rFonts w:ascii="Cambria Math" w:hAnsi="Cambria Math"/>
                <w:sz w:val="22"/>
                <w:szCs w:val="22"/>
              </w:rPr>
              <m:t>T</m:t>
            </m:r>
          </m:e>
        </m:d>
        <m:r>
          <w:rPr>
            <w:rFonts w:ascii="Cambria Math" w:hAnsi="Cambria Math"/>
            <w:sz w:val="22"/>
            <w:szCs w:val="22"/>
          </w:rPr>
          <m:t>&gt;</m:t>
        </m:r>
        <m:d>
          <m:dPr>
            <m:begChr m:val="|"/>
            <m:endChr m:val="|"/>
            <m:ctrlPr>
              <w:rPr>
                <w:rFonts w:ascii="Cambria Math" w:hAnsi="Cambria Math"/>
                <w:i/>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hAnsi="Cambria Math"/>
            <w:sz w:val="22"/>
            <w:szCs w:val="22"/>
          </w:rPr>
          <m:t>&gt;</m:t>
        </m:r>
        <m:r>
          <m:rPr>
            <m:sty m:val="p"/>
          </m:rPr>
          <w:rPr>
            <w:rFonts w:ascii="Cambria Math" w:hAnsi="Cambria Math"/>
            <w:sz w:val="22"/>
            <w:szCs w:val="22"/>
          </w:rPr>
          <m:t xml:space="preserve">0 </m:t>
        </m:r>
      </m:oMath>
      <w:r w:rsidR="00B80AA4" w:rsidRPr="006820A4">
        <w:rPr>
          <w:rFonts w:ascii="Times New Roman" w:hAnsi="Times New Roman"/>
          <w:sz w:val="22"/>
          <w:szCs w:val="22"/>
        </w:rPr>
        <w:t xml:space="preserve">                 (3)</w:t>
      </w:r>
    </w:p>
    <w:p w14:paraId="62D20B32" w14:textId="7E18D65E" w:rsidR="00B80AA4" w:rsidRDefault="00B80AA4" w:rsidP="00B80AA4">
      <w:pPr>
        <w:rPr>
          <w:iCs/>
          <w:szCs w:val="22"/>
        </w:rPr>
      </w:pPr>
      <w:r>
        <w:t>Here,</w:t>
      </w:r>
      <w:r w:rsidRPr="006C7956">
        <w:rPr>
          <w:rFonts w:ascii="Cambria Math" w:hAnsi="Cambria Math"/>
          <w:i/>
          <w:szCs w:val="22"/>
        </w:rPr>
        <w:t xml:space="preserve"> </w:t>
      </w:r>
      <m:oMath>
        <m:d>
          <m:dPr>
            <m:begChr m:val="|"/>
            <m:endChr m:val="|"/>
            <m:ctrlPr>
              <w:rPr>
                <w:rFonts w:ascii="Cambria Math" w:hAnsi="Cambria Math"/>
                <w:i/>
                <w:szCs w:val="22"/>
              </w:rPr>
            </m:ctrlPr>
          </m:dPr>
          <m:e>
            <m:r>
              <m:rPr>
                <m:sty m:val="p"/>
              </m:rPr>
              <w:rPr>
                <w:rFonts w:ascii="Cambria Math" w:hAnsi="Cambria Math"/>
                <w:szCs w:val="22"/>
              </w:rPr>
              <m:t>T</m:t>
            </m:r>
          </m:e>
        </m:d>
      </m:oMath>
      <w:r>
        <w:rPr>
          <w:rFonts w:ascii="Cambria Math" w:hAnsi="Cambria Math"/>
          <w:i/>
          <w:szCs w:val="22"/>
        </w:rPr>
        <w:t xml:space="preserve"> </w:t>
      </w:r>
      <w:r>
        <w:rPr>
          <w:rFonts w:ascii="Cambria Math" w:hAnsi="Cambria Math"/>
          <w:iCs/>
          <w:szCs w:val="22"/>
        </w:rPr>
        <w:t>is length of the lookup table,</w:t>
      </w:r>
      <w:r>
        <w:t xml:space="preserve"> </w:t>
      </w:r>
      <m:oMath>
        <m:sSub>
          <m:sSubPr>
            <m:ctrlPr>
              <w:rPr>
                <w:rFonts w:ascii="Cambria Math" w:hAnsi="Cambria Math"/>
                <w:iCs/>
                <w:szCs w:val="22"/>
              </w:rPr>
            </m:ctrlPr>
          </m:sSubPr>
          <m:e>
            <m:r>
              <m:rPr>
                <m:sty m:val="bi"/>
              </m:rPr>
              <w:rPr>
                <w:rFonts w:ascii="Cambria Math" w:hAnsi="Cambria Math"/>
                <w:szCs w:val="22"/>
              </w:rPr>
              <m:t>y</m:t>
            </m:r>
          </m:e>
          <m:sub>
            <m:r>
              <m:rPr>
                <m:sty m:val="bi"/>
              </m:rPr>
              <w:rPr>
                <w:rFonts w:ascii="Cambria Math" w:hAnsi="Cambria Math"/>
                <w:szCs w:val="22"/>
              </w:rPr>
              <m:t>i</m:t>
            </m:r>
          </m:sub>
        </m:sSub>
        <m:r>
          <w:rPr>
            <w:rFonts w:ascii="Cambria Math" w:hAnsi="Cambria Math"/>
            <w:szCs w:val="22"/>
          </w:rPr>
          <m:t xml:space="preserve"> </m:t>
        </m:r>
        <m:r>
          <m:rPr>
            <m:sty m:val="p"/>
          </m:rPr>
          <w:rPr>
            <w:rFonts w:ascii="Cambria Math" w:hAnsi="Cambria Math"/>
            <w:szCs w:val="22"/>
          </w:rPr>
          <m:t>∈ Z</m:t>
        </m:r>
      </m:oMath>
      <w:r w:rsidRPr="002A73C7">
        <w:rPr>
          <w:szCs w:val="22"/>
        </w:rPr>
        <w:t xml:space="preserve"> is the quantization index of i-th transform coefficient, </w:t>
      </w:r>
      <m:oMath>
        <m:sSup>
          <m:sSupPr>
            <m:ctrlPr>
              <w:rPr>
                <w:rFonts w:ascii="Cambria Math" w:hAnsi="Cambria Math"/>
                <w:i/>
                <w:szCs w:val="22"/>
              </w:rPr>
            </m:ctrlPr>
          </m:sSupPr>
          <m:e>
            <m:r>
              <w:rPr>
                <w:rFonts w:ascii="Cambria Math" w:hAnsi="Cambria Math"/>
                <w:szCs w:val="22"/>
              </w:rPr>
              <m:t>Q</m:t>
            </m:r>
          </m:e>
          <m:sup>
            <m:r>
              <w:rPr>
                <w:rFonts w:ascii="Cambria Math" w:hAnsi="Cambria Math"/>
                <w:szCs w:val="22"/>
              </w:rPr>
              <m:t>-1</m:t>
            </m:r>
          </m:sup>
        </m:sSup>
        <m:d>
          <m:dPr>
            <m:ctrlPr>
              <w:rPr>
                <w:rFonts w:ascii="Cambria Math" w:eastAsia="MS Mincho" w:hAnsi="Cambria Math"/>
                <w:szCs w:val="22"/>
              </w:rPr>
            </m:ctrlPr>
          </m:dPr>
          <m:e>
            <m:sSub>
              <m:sSubPr>
                <m:ctrlPr>
                  <w:rPr>
                    <w:rFonts w:ascii="Cambria Math" w:hAnsi="Cambria Math"/>
                    <w:iCs/>
                    <w:szCs w:val="22"/>
                  </w:rPr>
                </m:ctrlPr>
              </m:sSubPr>
              <m:e>
                <m:r>
                  <m:rPr>
                    <m:sty m:val="bi"/>
                  </m:rPr>
                  <w:rPr>
                    <w:rFonts w:ascii="Cambria Math" w:hAnsi="Cambria Math"/>
                    <w:szCs w:val="22"/>
                  </w:rPr>
                  <m:t>y</m:t>
                </m:r>
              </m:e>
              <m:sub>
                <m:r>
                  <m:rPr>
                    <m:sty m:val="bi"/>
                  </m:rPr>
                  <w:rPr>
                    <w:rFonts w:ascii="Cambria Math" w:hAnsi="Cambria Math"/>
                    <w:szCs w:val="22"/>
                  </w:rPr>
                  <m:t>i</m:t>
                </m:r>
              </m:sub>
            </m:sSub>
          </m:e>
        </m:d>
      </m:oMath>
      <w:r w:rsidRPr="002A73C7">
        <w:rPr>
          <w:szCs w:val="22"/>
        </w:rPr>
        <w:t xml:space="preserve"> is the dequantized value of</w:t>
      </w:r>
      <w:r>
        <w:rPr>
          <w:szCs w:val="22"/>
        </w:rPr>
        <w:t xml:space="preserve"> the</w:t>
      </w:r>
      <w:r w:rsidRPr="002A73C7">
        <w:rPr>
          <w:szCs w:val="22"/>
        </w:rPr>
        <w:t xml:space="preserve"> i-th transform coefficient</w:t>
      </w:r>
      <w:r>
        <w:rPr>
          <w:szCs w:val="22"/>
        </w:rPr>
        <w:t xml:space="preserve">, </w:t>
      </w:r>
      <m:oMath>
        <m:sSub>
          <m:sSubPr>
            <m:ctrlPr>
              <w:rPr>
                <w:rFonts w:ascii="Cambria Math" w:eastAsia="MS Mincho" w:hAnsi="Cambria Math"/>
                <w:i/>
                <w:szCs w:val="22"/>
              </w:rPr>
            </m:ctrlPr>
          </m:sSubPr>
          <m:e>
            <m:acc>
              <m:accPr>
                <m:ctrlPr>
                  <w:rPr>
                    <w:rFonts w:ascii="Cambria Math" w:hAnsi="Cambria Math"/>
                    <w:b/>
                    <w:bCs/>
                    <w:i/>
                    <w:szCs w:val="22"/>
                  </w:rPr>
                </m:ctrlPr>
              </m:accPr>
              <m:e>
                <m:r>
                  <m:rPr>
                    <m:sty m:val="bi"/>
                  </m:rPr>
                  <w:rPr>
                    <w:rFonts w:ascii="Cambria Math" w:hAnsi="Cambria Math"/>
                    <w:szCs w:val="22"/>
                  </w:rPr>
                  <m:t>x</m:t>
                </m:r>
              </m:e>
            </m:acc>
          </m:e>
          <m:sub>
            <m:r>
              <w:rPr>
                <w:rFonts w:ascii="Cambria Math" w:eastAsia="MS Mincho" w:hAnsi="Cambria Math"/>
                <w:szCs w:val="22"/>
              </w:rPr>
              <m:t>i</m:t>
            </m:r>
          </m:sub>
        </m:sSub>
      </m:oMath>
      <w:r>
        <w:rPr>
          <w:szCs w:val="22"/>
        </w:rPr>
        <w:t xml:space="preserve"> is the</w:t>
      </w:r>
      <w:r w:rsidR="00AC6CB5">
        <w:rPr>
          <w:szCs w:val="22"/>
        </w:rPr>
        <w:t xml:space="preserve"> shifted </w:t>
      </w:r>
      <w:r>
        <w:rPr>
          <w:szCs w:val="22"/>
        </w:rPr>
        <w:t xml:space="preserve">dequantized coefficient, </w:t>
      </w:r>
      <m:oMath>
        <m:sSub>
          <m:sSubPr>
            <m:ctrlPr>
              <w:rPr>
                <w:rFonts w:ascii="Cambria Math" w:hAnsi="Cambria Math"/>
                <w:iCs/>
                <w:szCs w:val="22"/>
              </w:rPr>
            </m:ctrlPr>
          </m:sSubPr>
          <m:e>
            <m:r>
              <m:rPr>
                <m:sty m:val="bi"/>
              </m:rPr>
              <w:rPr>
                <w:rFonts w:ascii="Cambria Math" w:hAnsi="Cambria Math"/>
                <w:szCs w:val="22"/>
              </w:rPr>
              <m:t>y'</m:t>
            </m:r>
          </m:e>
          <m:sub>
            <m:r>
              <w:rPr>
                <w:rFonts w:ascii="Cambria Math" w:hAnsi="Cambria Math"/>
                <w:szCs w:val="22"/>
              </w:rPr>
              <m:t>i</m:t>
            </m:r>
          </m:sub>
        </m:sSub>
      </m:oMath>
      <w:r>
        <w:rPr>
          <w:iCs/>
          <w:szCs w:val="22"/>
        </w:rPr>
        <w:t xml:space="preserve"> is the auxiliary quantization index that can be calculated</w:t>
      </w:r>
      <w:r w:rsidR="00AC6CB5">
        <w:rPr>
          <w:iCs/>
          <w:szCs w:val="22"/>
        </w:rPr>
        <w:t xml:space="preserve"> as:</w:t>
      </w:r>
    </w:p>
    <w:p w14:paraId="2F047A72" w14:textId="77777777" w:rsidR="00B80AA4" w:rsidRPr="006820A4" w:rsidRDefault="00724C26" w:rsidP="00F17E14">
      <w:pPr>
        <w:pStyle w:val="BodyText"/>
        <w:numPr>
          <w:ilvl w:val="0"/>
          <w:numId w:val="0"/>
        </w:numPr>
        <w:tabs>
          <w:tab w:val="left" w:pos="720"/>
        </w:tabs>
        <w:jc w:val="center"/>
        <w:rPr>
          <w:rFonts w:ascii="Times New Roman" w:hAnsi="Times New Roman"/>
          <w:iCs/>
          <w:sz w:val="22"/>
          <w:szCs w:val="22"/>
        </w:rPr>
      </w:pPr>
      <m:oMath>
        <m:sSub>
          <m:sSubPr>
            <m:ctrlPr>
              <w:rPr>
                <w:rFonts w:ascii="Cambria Math" w:eastAsia="MS Mincho" w:hAnsi="Cambria Math"/>
                <w:i/>
              </w:rPr>
            </m:ctrlPr>
          </m:sSubPr>
          <m:e>
            <m:r>
              <m:rPr>
                <m:sty m:val="bi"/>
              </m:rPr>
              <w:rPr>
                <w:rFonts w:ascii="Cambria Math" w:hAnsi="Cambria Math"/>
              </w:rPr>
              <m:t>y</m:t>
            </m:r>
            <m:r>
              <w:rPr>
                <w:rFonts w:ascii="Cambria Math" w:hAnsi="Cambria Math"/>
              </w:rPr>
              <m:t>'</m:t>
            </m:r>
          </m:e>
          <m:sub>
            <m:r>
              <w:rPr>
                <w:rFonts w:ascii="Cambria Math" w:eastAsia="MS Mincho" w:hAnsi="Cambria Math"/>
              </w:rPr>
              <m:t>i</m:t>
            </m:r>
          </m:sub>
        </m:sSub>
        <m:r>
          <w:rPr>
            <w:rFonts w:ascii="Cambria Math" w:eastAsia="MS Mincho" w:hAnsi="Cambria Math"/>
          </w:rPr>
          <m:t>=</m:t>
        </m:r>
        <m:sSub>
          <m:sSubPr>
            <m:ctrlPr>
              <w:rPr>
                <w:rFonts w:ascii="Cambria Math" w:eastAsia="MS Mincho" w:hAnsi="Cambria Math"/>
                <w:i/>
              </w:rPr>
            </m:ctrlPr>
          </m:sSubPr>
          <m:e>
            <m:r>
              <m:rPr>
                <m:sty m:val="bi"/>
              </m:rPr>
              <w:rPr>
                <w:rFonts w:ascii="Cambria Math" w:hAnsi="Cambria Math"/>
              </w:rPr>
              <m:t>y</m:t>
            </m:r>
          </m:e>
          <m:sub>
            <m:r>
              <w:rPr>
                <w:rFonts w:ascii="Cambria Math" w:eastAsia="MS Mincho" w:hAnsi="Cambria Math"/>
              </w:rPr>
              <m:t>i</m:t>
            </m:r>
          </m:sub>
        </m:sSub>
        <m:r>
          <w:rPr>
            <w:rFonts w:ascii="Cambria Math" w:eastAsia="MS Mincho" w:hAnsi="Cambria Math"/>
          </w:rPr>
          <m:t>+(</m:t>
        </m:r>
        <m:sSub>
          <m:sSubPr>
            <m:ctrlPr>
              <w:rPr>
                <w:rFonts w:ascii="Cambria Math" w:eastAsia="MS Mincho" w:hAnsi="Cambria Math"/>
                <w:i/>
              </w:rPr>
            </m:ctrlPr>
          </m:sSubPr>
          <m:e>
            <m:r>
              <m:rPr>
                <m:sty m:val="bi"/>
              </m:rPr>
              <w:rPr>
                <w:rFonts w:ascii="Cambria Math" w:hAnsi="Cambria Math"/>
              </w:rPr>
              <m:t>y</m:t>
            </m:r>
          </m:e>
          <m:sub>
            <m:r>
              <w:rPr>
                <w:rFonts w:ascii="Cambria Math" w:eastAsia="MS Mincho" w:hAnsi="Cambria Math"/>
              </w:rPr>
              <m:t>i</m:t>
            </m:r>
          </m:sub>
        </m:sSub>
        <m:r>
          <w:rPr>
            <w:rFonts w:ascii="Cambria Math" w:eastAsia="MS Mincho" w:hAnsi="Cambria Math"/>
          </w:rPr>
          <m:t>&gt;0?1:-1)</m:t>
        </m:r>
      </m:oMath>
      <w:r w:rsidR="00B80AA4">
        <w:rPr>
          <w:rFonts w:eastAsia="MS Mincho"/>
        </w:rPr>
        <w:t xml:space="preserve">                                                              </w:t>
      </w:r>
      <w:r w:rsidR="00B80AA4" w:rsidRPr="006820A4">
        <w:rPr>
          <w:rFonts w:ascii="Times New Roman" w:hAnsi="Times New Roman"/>
          <w:iCs/>
          <w:sz w:val="22"/>
          <w:szCs w:val="22"/>
        </w:rPr>
        <w:t>(4)</w:t>
      </w:r>
    </w:p>
    <w:p w14:paraId="59DA35DD" w14:textId="37B2D1A5" w:rsidR="00B80AA4" w:rsidRDefault="009F6F8A" w:rsidP="00B80AA4">
      <w:r>
        <w:t xml:space="preserve">The value of </w:t>
      </w:r>
      <m:oMath>
        <m:r>
          <w:rPr>
            <w:rFonts w:ascii="Cambria Math" w:hAnsi="Cambria Math"/>
            <w:szCs w:val="22"/>
          </w:rPr>
          <m:t>α</m:t>
        </m:r>
      </m:oMath>
      <w:r>
        <w:rPr>
          <w:szCs w:val="22"/>
        </w:rPr>
        <w:t xml:space="preserve"> is fixed to 63. The corresponding </w:t>
      </w:r>
      <w:r w:rsidR="00B80AA4" w:rsidRPr="7F2D5CE6">
        <w:t xml:space="preserve">lookup table </w:t>
      </w:r>
      <w:r>
        <w:t>is:</w:t>
      </w:r>
    </w:p>
    <w:p w14:paraId="23513FF2" w14:textId="6561AD57" w:rsidR="00B80AA4" w:rsidRDefault="00B80AA4" w:rsidP="009F6F8A">
      <w:pPr>
        <w:jc w:val="right"/>
        <w:rPr>
          <w:rFonts w:eastAsia="MS Mincho"/>
        </w:rPr>
      </w:pPr>
      <m:oMath>
        <m:r>
          <w:rPr>
            <w:rFonts w:ascii="Cambria Math" w:hAnsi="Cambria Math"/>
          </w:rPr>
          <m:t>T=[0,63, 31, 21, 15, 12, 10, 9, 7, 7, 6, 5, 5, 4, 4, 4, 3, 3, 3, 3, 3, 3, 2, 2, 2, 2, 2, 2, 2, 2, 2, 2, 1,…,1]</m:t>
        </m:r>
      </m:oMath>
      <w:r w:rsidRPr="005B60E1">
        <w:rPr>
          <w:rFonts w:eastAsia="MS Mincho"/>
        </w:rPr>
        <w:t xml:space="preserve">   </w:t>
      </w:r>
      <w:r>
        <w:rPr>
          <w:rFonts w:eastAsia="MS Mincho"/>
        </w:rPr>
        <w:t xml:space="preserve">    </w:t>
      </w:r>
    </w:p>
    <w:p w14:paraId="0D84008D" w14:textId="55889322" w:rsidR="00B80AA4" w:rsidRPr="00F17E14" w:rsidRDefault="00B80AA4" w:rsidP="00B80AA4">
      <w:r>
        <w:t xml:space="preserve">If the absolute quantization index is 0 or above 63, </w:t>
      </w:r>
      <w:r w:rsidR="00AC6CB5">
        <w:t>t</w:t>
      </w:r>
      <w:r w:rsidR="009F6F8A">
        <w:t>h</w:t>
      </w:r>
      <w:r w:rsidR="00AC6CB5">
        <w:t xml:space="preserve">is method </w:t>
      </w:r>
      <w:r>
        <w:t xml:space="preserve">is not applied </w:t>
      </w:r>
      <w:r w:rsidR="00AC6CB5">
        <w:t xml:space="preserve">and </w:t>
      </w:r>
      <w:r>
        <w:t>the default dequantization is used.</w:t>
      </w:r>
    </w:p>
    <w:p w14:paraId="55DCEB3B" w14:textId="36EAC10C" w:rsidR="00A66FBB" w:rsidRDefault="00A66FBB" w:rsidP="0070372E">
      <w:pPr>
        <w:pStyle w:val="Heading3"/>
        <w:rPr>
          <w:lang w:val="en-CA"/>
        </w:rPr>
      </w:pPr>
      <w:bookmarkStart w:id="223" w:name="_Toc180352368"/>
      <w:r>
        <w:rPr>
          <w:lang w:val="en-CA"/>
        </w:rPr>
        <w:t>Dependent quantization with 8-states</w:t>
      </w:r>
      <w:bookmarkEnd w:id="223"/>
    </w:p>
    <w:p w14:paraId="32463503" w14:textId="3DF25AAA" w:rsidR="00A66FBB" w:rsidRPr="00A66FBB" w:rsidRDefault="00A66FBB" w:rsidP="00A66FBB">
      <w:pPr>
        <w:rPr>
          <w:lang w:eastAsia="zh-CN"/>
        </w:rPr>
      </w:pPr>
      <w:r>
        <w:rPr>
          <w:lang w:eastAsia="zh-CN"/>
        </w:rPr>
        <w:t>The coding efficiency of trellis-coded quantization in VVC increased by increasing the number of quantization states (at the cost of a higher encoder complexity). Dependent quantization with 8 quantization states in addition to the current variant of dependent quantization with 4 quantization state is supported (</w:t>
      </w:r>
      <w:r>
        <w:rPr>
          <w:lang w:val="en-CA"/>
        </w:rPr>
        <w:t>JVET-Q0243)</w:t>
      </w:r>
      <w:r>
        <w:rPr>
          <w:lang w:eastAsia="zh-CN"/>
        </w:rPr>
        <w:t xml:space="preserve">.  </w:t>
      </w:r>
    </w:p>
    <w:p w14:paraId="1165CD0D" w14:textId="7FA47AF5" w:rsidR="00A66FBB" w:rsidRDefault="00A66FBB" w:rsidP="00A66FBB">
      <w:pPr>
        <w:rPr>
          <w:lang w:eastAsia="zh-CN"/>
        </w:rPr>
      </w:pPr>
      <w:r>
        <w:rPr>
          <w:lang w:eastAsia="zh-CN"/>
        </w:rPr>
        <w:t xml:space="preserve">For supporting both variants of dependent quantization (4 and 8 states) in a unified framework, the decoding process for the VVC variant of dependent quantization is re-written. </w:t>
      </w:r>
    </w:p>
    <w:p w14:paraId="097830BC" w14:textId="6918C6CE" w:rsidR="00A66FBB" w:rsidRDefault="009C738C" w:rsidP="00A66FBB">
      <w:pPr>
        <w:rPr>
          <w:lang w:eastAsia="zh-CN"/>
        </w:rPr>
      </w:pPr>
      <w:r>
        <w:rPr>
          <w:lang w:eastAsia="zh-CN"/>
        </w:rPr>
        <w:t>The</w:t>
      </w:r>
      <w:r w:rsidR="00A66FBB">
        <w:rPr>
          <w:lang w:eastAsia="zh-CN"/>
        </w:rPr>
        <w:t xml:space="preserve"> state transition table (sec. 7.4.12.11 in VVC) is modified from</w:t>
      </w:r>
    </w:p>
    <w:p w14:paraId="62F25AEF" w14:textId="77777777" w:rsidR="00A66FBB" w:rsidRDefault="00A66FBB" w:rsidP="00A66FBB">
      <w:pPr>
        <w:rPr>
          <w:lang w:eastAsia="zh-CN"/>
        </w:rPr>
      </w:pPr>
      <w:r>
        <w:rPr>
          <w:lang w:eastAsia="zh-CN"/>
        </w:rPr>
        <w:tab/>
      </w:r>
      <w:r>
        <w:rPr>
          <w:lang w:eastAsia="zh-CN"/>
        </w:rPr>
        <w:tab/>
      </w:r>
      <w:r>
        <w:rPr>
          <w:noProof/>
          <w:lang w:val="en-CA"/>
        </w:rPr>
        <w:t>QStateTransTable[ ][ ] = { { 0, 2 }, { 2, 0 }, { 1, 3 }, { 3, 1 } }</w:t>
      </w:r>
    </w:p>
    <w:p w14:paraId="06977D56" w14:textId="77777777" w:rsidR="00A66FBB" w:rsidRDefault="00A66FBB" w:rsidP="00A66FBB">
      <w:pPr>
        <w:rPr>
          <w:lang w:eastAsia="zh-CN"/>
        </w:rPr>
      </w:pPr>
      <w:r>
        <w:rPr>
          <w:lang w:eastAsia="zh-CN"/>
        </w:rPr>
        <w:t>to</w:t>
      </w:r>
    </w:p>
    <w:p w14:paraId="7CAFFF0A" w14:textId="622172FE" w:rsidR="00A66FBB" w:rsidRDefault="00A66FBB" w:rsidP="00A66FBB">
      <w:pPr>
        <w:rPr>
          <w:noProof/>
          <w:lang w:val="en-CA"/>
        </w:rPr>
      </w:pPr>
      <w:r>
        <w:rPr>
          <w:noProof/>
          <w:lang w:val="en-CA"/>
        </w:rPr>
        <w:tab/>
      </w:r>
      <w:r>
        <w:rPr>
          <w:noProof/>
          <w:lang w:val="en-CA"/>
        </w:rPr>
        <w:tab/>
        <w:t>QStateTransTable[ ][ ] = { { 0, 1 }, { 2, 3 }, { 1, 0 }, { 3, 2 } }</w:t>
      </w:r>
      <w:r w:rsidR="002F7A86">
        <w:rPr>
          <w:noProof/>
          <w:lang w:val="en-CA"/>
        </w:rPr>
        <w:t>.</w:t>
      </w:r>
    </w:p>
    <w:p w14:paraId="06D828AF" w14:textId="77777777" w:rsidR="00A66FBB" w:rsidRDefault="00A66FBB" w:rsidP="00A66FBB">
      <w:pPr>
        <w:rPr>
          <w:noProof/>
          <w:lang w:val="en-CA"/>
        </w:rPr>
      </w:pPr>
      <w:r>
        <w:rPr>
          <w:noProof/>
          <w:lang w:val="en-CA"/>
        </w:rPr>
        <w:t>There are three aspects that depend on the quantization state QState: (a) the mapping of transmitted transform coefficient levels to intermediate quantization indexes (part of the dequantization specified in the syntax); (b) the context selection for the sig_coeff_flag; (c) the derivation of the mapping parameter ZeroPos[ ] for transform coefficient levels coded in bypass mode.  All three aspects are re-written in order to reflect the swapping of quantization states:</w:t>
      </w:r>
    </w:p>
    <w:p w14:paraId="2D9D7367" w14:textId="2B3A423C"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mapping of transmitted transform coefficient levels to intermediate quantization indexes (see syntax structure resi</w:t>
      </w:r>
      <w:r w:rsidR="009C738C">
        <w:rPr>
          <w:noProof/>
          <w:lang w:val="en-CA"/>
        </w:rPr>
        <w:t>d</w:t>
      </w:r>
      <w:r>
        <w:rPr>
          <w:noProof/>
          <w:lang w:val="en-CA"/>
        </w:rPr>
        <w:t>ual_coding()</w:t>
      </w:r>
      <w:r w:rsidR="009C738C">
        <w:rPr>
          <w:noProof/>
          <w:lang w:val="en-CA"/>
        </w:rPr>
        <w:t xml:space="preserve"> in VVC</w:t>
      </w:r>
      <w:r>
        <w:rPr>
          <w:noProof/>
          <w:lang w:val="en-CA"/>
        </w:rPr>
        <w:t>) is modified from</w:t>
      </w:r>
    </w:p>
    <w:p w14:paraId="0C61083E" w14:textId="77777777" w:rsidR="00A66FBB" w:rsidRDefault="00A66FBB" w:rsidP="00A66FBB">
      <w:pPr>
        <w:ind w:left="720"/>
        <w:rPr>
          <w:noProof/>
          <w:color w:val="000000" w:themeColor="text1"/>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&gt; 1 ? 1 : 0 ) ) * ( 1  −  2 * coeff_sign_flag[ n ] )</w:t>
      </w:r>
    </w:p>
    <w:p w14:paraId="0185F37E" w14:textId="77777777" w:rsidR="00A66FBB" w:rsidRDefault="00A66FBB" w:rsidP="00A66FBB">
      <w:pPr>
        <w:ind w:left="720"/>
        <w:rPr>
          <w:noProof/>
          <w:lang w:val="en-CA"/>
        </w:rPr>
      </w:pPr>
      <w:r>
        <w:rPr>
          <w:noProof/>
          <w:lang w:val="en-CA"/>
        </w:rPr>
        <w:t>to</w:t>
      </w:r>
    </w:p>
    <w:p w14:paraId="0ADAC866" w14:textId="77777777" w:rsidR="00A66FBB" w:rsidRDefault="00A66FBB" w:rsidP="00A66FBB">
      <w:pPr>
        <w:ind w:left="720"/>
        <w:rPr>
          <w:noProof/>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&amp; 1 ) ) * ( 1  −  2 * coeff_sign_flag[ n ] )</w:t>
      </w:r>
    </w:p>
    <w:p w14:paraId="06469733"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context selection of the sig_coeff_flag (see sec. 9.3.4.2.8 in VVC) depends on a parameter (context set id) that is derived based on the quantization state.  In VVC, this parameter  is given by</w:t>
      </w:r>
    </w:p>
    <w:p w14:paraId="5D232999" w14:textId="77777777" w:rsidR="00A66FBB" w:rsidRDefault="00A66FBB" w:rsidP="00A66FBB">
      <w:pPr>
        <w:ind w:left="720"/>
        <w:rPr>
          <w:noProof/>
          <w:lang w:val="en-CA"/>
        </w:rPr>
      </w:pPr>
      <w:r>
        <w:rPr>
          <w:noProof/>
          <w:lang w:val="en-CA"/>
        </w:rPr>
        <w:tab/>
      </w:r>
      <w:r>
        <w:rPr>
          <w:noProof/>
          <w:lang w:val="en-CA"/>
        </w:rPr>
        <w:tab/>
        <w:t>Max( 0, QState – 1 )</w:t>
      </w:r>
    </w:p>
    <w:p w14:paraId="28FFBF44" w14:textId="77777777" w:rsidR="00A66FBB" w:rsidRDefault="00A66FBB" w:rsidP="00A66FBB">
      <w:pPr>
        <w:ind w:left="720"/>
        <w:rPr>
          <w:noProof/>
          <w:lang w:val="en-CA"/>
        </w:rPr>
      </w:pPr>
      <w:r>
        <w:rPr>
          <w:noProof/>
          <w:lang w:val="en-CA"/>
        </w:rPr>
        <w:t>With the relabelling of the quantization states, this parameter can be derived according to</w:t>
      </w:r>
    </w:p>
    <w:p w14:paraId="76596C6A" w14:textId="77777777" w:rsidR="00A66FBB" w:rsidRDefault="00A66FBB" w:rsidP="00A66FBB">
      <w:pPr>
        <w:ind w:left="720"/>
        <w:rPr>
          <w:noProof/>
          <w:lang w:val="en-CA"/>
        </w:rPr>
      </w:pPr>
      <w:r>
        <w:rPr>
          <w:noProof/>
          <w:lang w:val="en-CA"/>
        </w:rPr>
        <w:tab/>
      </w:r>
      <w:r>
        <w:rPr>
          <w:noProof/>
          <w:lang w:val="en-CA"/>
        </w:rPr>
        <w:tab/>
        <w:t>ctxSetId[ QState &amp; 3 ] with ctxSetId[ ] = { 0, 1, 0, 2 }</w:t>
      </w:r>
    </w:p>
    <w:p w14:paraId="5FA1211B" w14:textId="77777777" w:rsidR="00A66FBB" w:rsidRDefault="00A66FBB" w:rsidP="00A66FBB">
      <w:pPr>
        <w:ind w:left="720"/>
        <w:rPr>
          <w:noProof/>
          <w:lang w:val="en-CA"/>
        </w:rPr>
      </w:pPr>
      <w:r>
        <w:rPr>
          <w:noProof/>
          <w:lang w:val="en-CA"/>
        </w:rPr>
        <w:t>It should be noted that for the 4-state version, the result of (QState &amp; 3) is equal to QState.  The masking is only required for the 8-state version of dependent quantization.</w:t>
      </w:r>
    </w:p>
    <w:p w14:paraId="437FF9BA"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derivation of the mapping parameter ZeroPos[ ] for transform coefficient levels coded in bypass mode is modified from</w:t>
      </w:r>
    </w:p>
    <w:p w14:paraId="1F9C2425" w14:textId="77777777" w:rsidR="00A66FBB" w:rsidRDefault="00A66FBB" w:rsidP="00A66FBB">
      <w:pPr>
        <w:ind w:left="720"/>
        <w:rPr>
          <w:noProof/>
          <w:lang w:val="en-CA"/>
        </w:rPr>
      </w:pPr>
      <w:r>
        <w:rPr>
          <w:noProof/>
          <w:lang w:val="en-CA"/>
        </w:rPr>
        <w:tab/>
      </w:r>
      <w:r>
        <w:rPr>
          <w:noProof/>
          <w:lang w:val="en-CA"/>
        </w:rPr>
        <w:tab/>
        <w:t>ZeroPos[ n ] = ( QState &lt; 2 ? 1 : 2 )  &lt;&lt;  cRiceParam</w:t>
      </w:r>
    </w:p>
    <w:p w14:paraId="44237589" w14:textId="77777777" w:rsidR="00A66FBB" w:rsidRDefault="00A66FBB" w:rsidP="00A66FBB">
      <w:pPr>
        <w:ind w:left="720"/>
        <w:rPr>
          <w:noProof/>
          <w:lang w:val="en-CA"/>
        </w:rPr>
      </w:pPr>
      <w:r>
        <w:rPr>
          <w:noProof/>
          <w:lang w:val="en-CA"/>
        </w:rPr>
        <w:t>to</w:t>
      </w:r>
    </w:p>
    <w:p w14:paraId="57EC640A" w14:textId="17A47491" w:rsidR="00A66FBB" w:rsidRDefault="00A66FBB" w:rsidP="00A72489">
      <w:pPr>
        <w:ind w:left="720"/>
        <w:rPr>
          <w:noProof/>
          <w:lang w:val="en-CA"/>
        </w:rPr>
      </w:pPr>
      <w:r>
        <w:rPr>
          <w:noProof/>
          <w:lang w:val="en-CA"/>
        </w:rPr>
        <w:tab/>
      </w:r>
      <w:r>
        <w:rPr>
          <w:noProof/>
          <w:lang w:val="en-CA"/>
        </w:rPr>
        <w:tab/>
        <w:t>ZeroPos[ n ] = ( 1 + ( QState &amp; 1 ) )  &lt;&lt;  cRiceParam</w:t>
      </w:r>
    </w:p>
    <w:p w14:paraId="263AA536" w14:textId="77777777" w:rsidR="008E678E" w:rsidRPr="00250117" w:rsidRDefault="008E678E" w:rsidP="0070372E">
      <w:pPr>
        <w:pStyle w:val="Heading3"/>
        <w:rPr>
          <w:lang w:val="en-CA"/>
        </w:rPr>
      </w:pPr>
      <w:bookmarkStart w:id="224" w:name="_Toc180352369"/>
      <w:r w:rsidRPr="00250117">
        <w:rPr>
          <w:lang w:val="en-CA"/>
        </w:rPr>
        <w:t>Maximum Transform Size and Zeroing-out of Transform Coefficients</w:t>
      </w:r>
      <w:bookmarkEnd w:id="224"/>
    </w:p>
    <w:p w14:paraId="32E0D977" w14:textId="43EC7D14" w:rsidR="008E678E" w:rsidRDefault="008E678E" w:rsidP="008C0C9F">
      <w:pPr>
        <w:rPr>
          <w:lang w:val="en-CA"/>
        </w:rPr>
      </w:pPr>
      <w:r w:rsidRPr="00250117">
        <w:rPr>
          <w:lang w:val="en-CA"/>
        </w:rPr>
        <w:t>Both CTU size and maximum transform size (i.e., all MTS transform kernels) are extended to 256, where the maximum intra coded block can have a size of 128x128. The maximum CTU size is set to 256 for UHD sequences and it is set to 128, otherwise. In the primary transformation process, there is no normative zeroing out operation applied on transform coefficients. However, if LFNST is applied, the primary transform coefficients outside the LFNST region are normatively zeroed-out</w:t>
      </w:r>
      <w:r w:rsidR="001356C0">
        <w:rPr>
          <w:lang w:val="en-CA"/>
        </w:rPr>
        <w:t>.</w:t>
      </w:r>
    </w:p>
    <w:p w14:paraId="62873571" w14:textId="192932E7" w:rsidR="00962FBB" w:rsidRDefault="00962FBB" w:rsidP="0070372E">
      <w:pPr>
        <w:pStyle w:val="Heading3"/>
        <w:rPr>
          <w:lang w:val="en-CA"/>
        </w:rPr>
      </w:pPr>
      <w:bookmarkStart w:id="225" w:name="_Toc180352370"/>
      <w:r>
        <w:rPr>
          <w:lang w:val="en-CA"/>
        </w:rPr>
        <w:t>Enhanced MTS for intra coding</w:t>
      </w:r>
      <w:bookmarkEnd w:id="225"/>
    </w:p>
    <w:p w14:paraId="5AEA4BE5" w14:textId="744C6A1F" w:rsidR="00962FBB" w:rsidRDefault="00962FBB" w:rsidP="00962FBB">
      <w:pPr>
        <w:rPr>
          <w:noProof/>
          <w:szCs w:val="22"/>
          <w:lang w:val="en-CA" w:eastAsia="ko-KR"/>
        </w:rPr>
      </w:pPr>
      <w:r>
        <w:rPr>
          <w:noProof/>
          <w:szCs w:val="22"/>
          <w:lang w:val="en-CA" w:eastAsia="ko-KR"/>
        </w:rPr>
        <w:t xml:space="preserve">In the current VVC design [1], for MTS, only DST7 and DCT8 transform kernels are utilized which are used for intra and inter coding. </w:t>
      </w:r>
    </w:p>
    <w:p w14:paraId="1994B077" w14:textId="48640A5B" w:rsidR="00F5584E" w:rsidRPr="00B23D67" w:rsidRDefault="00962FBB" w:rsidP="001842AC">
      <w:pPr>
        <w:tabs>
          <w:tab w:val="clear" w:pos="360"/>
        </w:tabs>
        <w:rPr>
          <w:noProof/>
          <w:szCs w:val="22"/>
          <w:lang w:eastAsia="ko-KR"/>
        </w:rPr>
      </w:pPr>
      <w:r>
        <w:rPr>
          <w:noProof/>
          <w:szCs w:val="22"/>
          <w:lang w:val="en-CA" w:eastAsia="ko-KR"/>
        </w:rPr>
        <w:t xml:space="preserve">Additional primary transforms including DCT5, DST4, DST1, and identity transform (IDT) are employed. Also MTS set is made dependent on the TU size and intra mode information. </w:t>
      </w:r>
      <w:r w:rsidR="00F5584E">
        <w:rPr>
          <w:noProof/>
          <w:szCs w:val="22"/>
          <w:lang w:val="en-CA" w:eastAsia="ko-KR"/>
        </w:rPr>
        <w:t xml:space="preserve">For blocks predicted via IntraTMP, DIMD process is used on the predition block to derive an intra mode that is used for transform selection. </w:t>
      </w:r>
      <w:r w:rsidR="001842AC">
        <w:t>Specifically, a horizontal gradient and a vertical gradient are calculated for each predicted sample to build a HoG. Then the intra prediction mode with the largest histogram amplitude values is used to the MTS transform set.</w:t>
      </w:r>
    </w:p>
    <w:p w14:paraId="7332803A" w14:textId="736EFCF6" w:rsidR="008B632A" w:rsidRPr="00513C87" w:rsidRDefault="001842AC" w:rsidP="008B632A">
      <w:pPr>
        <w:rPr>
          <w:lang w:val="en-CA"/>
        </w:rPr>
      </w:pPr>
      <w:r>
        <w:rPr>
          <w:noProof/>
          <w:szCs w:val="22"/>
          <w:lang w:val="en-CA" w:eastAsia="ko-KR"/>
        </w:rPr>
        <w:t xml:space="preserve">Overall, </w:t>
      </w:r>
      <w:r w:rsidR="00962FBB">
        <w:rPr>
          <w:noProof/>
          <w:szCs w:val="22"/>
          <w:lang w:val="en-CA" w:eastAsia="ko-KR"/>
        </w:rPr>
        <w:t xml:space="preserve">16 different TU sizes are considered, and for each TU size 5 different classes are considered depending on intra-mode information. For each class, </w:t>
      </w:r>
      <w:r w:rsidR="008B632A">
        <w:rPr>
          <w:noProof/>
          <w:szCs w:val="22"/>
          <w:lang w:val="en-CA" w:eastAsia="ko-KR"/>
        </w:rPr>
        <w:t xml:space="preserve">1, </w:t>
      </w:r>
      <w:r w:rsidR="00962FBB">
        <w:rPr>
          <w:noProof/>
          <w:szCs w:val="22"/>
          <w:lang w:val="en-CA" w:eastAsia="ko-KR"/>
        </w:rPr>
        <w:t>4</w:t>
      </w:r>
      <w:r w:rsidR="008B632A">
        <w:rPr>
          <w:noProof/>
          <w:szCs w:val="22"/>
          <w:lang w:val="en-CA" w:eastAsia="ko-KR"/>
        </w:rPr>
        <w:t xml:space="preserve"> or 6</w:t>
      </w:r>
      <w:r w:rsidR="00962FBB">
        <w:rPr>
          <w:noProof/>
          <w:szCs w:val="22"/>
          <w:lang w:val="en-CA" w:eastAsia="ko-KR"/>
        </w:rPr>
        <w:t xml:space="preserve"> different transform pairs are considered. </w:t>
      </w:r>
      <w:r w:rsidR="008B632A" w:rsidRPr="00513C87">
        <w:rPr>
          <w:lang w:val="en-CA"/>
        </w:rPr>
        <w:t>Number of intra MTS candidates are adaptively selected (between 1, 4 and 6 MTS candidates) depending on the sum of absolute value of transform coefficients</w:t>
      </w:r>
      <w:r w:rsidR="00595701">
        <w:rPr>
          <w:lang w:val="en-CA"/>
        </w:rPr>
        <w:t xml:space="preserve">. </w:t>
      </w:r>
      <w:r w:rsidR="008B632A" w:rsidRPr="00513C87">
        <w:rPr>
          <w:lang w:val="en-CA"/>
        </w:rPr>
        <w:t>The sum is compared against the two fixed thresholds to determine the total number of allowed MTS candidates:</w:t>
      </w:r>
    </w:p>
    <w:p w14:paraId="736E38C3" w14:textId="77777777" w:rsidR="008B632A" w:rsidRPr="00513C87" w:rsidRDefault="008B632A" w:rsidP="008B632A">
      <w:pPr>
        <w:rPr>
          <w:lang w:val="en-CA"/>
        </w:rPr>
      </w:pPr>
      <w:r w:rsidRPr="00513C87">
        <w:rPr>
          <w:lang w:val="en-CA"/>
        </w:rPr>
        <w:t>1 candidate: sum &lt;= th0</w:t>
      </w:r>
    </w:p>
    <w:p w14:paraId="66848F3E" w14:textId="77777777" w:rsidR="008B632A" w:rsidRPr="00513C87" w:rsidRDefault="008B632A" w:rsidP="008B632A">
      <w:pPr>
        <w:rPr>
          <w:lang w:val="en-CA"/>
        </w:rPr>
      </w:pPr>
      <w:r w:rsidRPr="00513C87">
        <w:rPr>
          <w:lang w:val="en-CA"/>
        </w:rPr>
        <w:t>4 candidates: th0 &lt; sum &lt;= th1</w:t>
      </w:r>
    </w:p>
    <w:p w14:paraId="067827DA" w14:textId="7E2DEBBF" w:rsidR="008B632A" w:rsidRDefault="008B632A" w:rsidP="008B632A">
      <w:pPr>
        <w:rPr>
          <w:lang w:val="en-CA"/>
        </w:rPr>
      </w:pPr>
      <w:r w:rsidRPr="00513C87">
        <w:rPr>
          <w:lang w:val="en-CA"/>
        </w:rPr>
        <w:t>6 candidates: sum &gt; th1</w:t>
      </w:r>
    </w:p>
    <w:p w14:paraId="696E67DB" w14:textId="4A9D8001" w:rsidR="00962FBB" w:rsidRDefault="00962FBB" w:rsidP="00962FBB">
      <w:pPr>
        <w:rPr>
          <w:noProof/>
          <w:szCs w:val="22"/>
          <w:lang w:val="en-CA" w:eastAsia="ko-KR"/>
        </w:rPr>
      </w:pPr>
      <w:r>
        <w:rPr>
          <w:noProof/>
          <w:szCs w:val="22"/>
          <w:lang w:val="en-CA" w:eastAsia="ko-KR"/>
        </w:rPr>
        <w:t>Note, although a total of 80 different classes are considered, some of those different classes often share exactly same transform set. So there are 58 (less than 80) unique entries in the resultant LUT.</w:t>
      </w:r>
      <w:r w:rsidR="008B632A">
        <w:rPr>
          <w:noProof/>
          <w:szCs w:val="22"/>
          <w:lang w:val="en-CA" w:eastAsia="ko-KR"/>
        </w:rPr>
        <w:t xml:space="preserve"> </w:t>
      </w:r>
    </w:p>
    <w:p w14:paraId="4B932A54" w14:textId="063C657B" w:rsidR="00962FBB" w:rsidRDefault="00962FBB" w:rsidP="00962FBB">
      <w:r>
        <w:rPr>
          <w:noProof/>
          <w:szCs w:val="22"/>
          <w:lang w:val="en-CA" w:eastAsia="ko-KR"/>
        </w:rPr>
        <w:t xml:space="preserve">For angular modes, a joint symmetry over TU shape and intra prediction is considered. So, </w:t>
      </w:r>
      <w:r>
        <w:t>a mode i (i &gt; 34) with TU shape A</w:t>
      </w:r>
      <w:r w:rsidR="00D01C10">
        <w:t>×</w:t>
      </w:r>
      <w:r>
        <w:t>B will be mapped to the same class corresponding to the mode j</w:t>
      </w:r>
      <w:r w:rsidR="00D01C10">
        <w:t> </w:t>
      </w:r>
      <w:r>
        <w:t>=</w:t>
      </w:r>
      <w:r w:rsidR="00D01C10">
        <w:t> </w:t>
      </w:r>
      <w:r>
        <w:t>(68 – i) with TU shape B</w:t>
      </w:r>
      <w:r w:rsidR="00D01C10">
        <w:t>×</w:t>
      </w:r>
      <w:r>
        <w:t>A. However, for each transform pair the order of the horizontal and vertical transform kernel is swapped. For example, for a 16x4 block with mode 18 (horizontal prediction) and a 4x16 block with mode 50 (vertical prediction) are mapped to the same class. However, the vertical and horizontal transform kernels are swapped. For the wide-angle modes the nearest conventional angular mode is used for the transform set determination. For example, mode 2 is used for all the modes between -2 and -14. Similarly, mode 66 is used for mode 67 to mode 80.</w:t>
      </w:r>
    </w:p>
    <w:p w14:paraId="4F43C5F6" w14:textId="46697427" w:rsidR="0026593C" w:rsidRDefault="0026593C" w:rsidP="0070372E">
      <w:pPr>
        <w:pStyle w:val="Heading3"/>
        <w:rPr>
          <w:lang w:val="en-CA"/>
        </w:rPr>
      </w:pPr>
      <w:bookmarkStart w:id="226" w:name="_Toc180352371"/>
      <w:r w:rsidRPr="002963CF">
        <w:rPr>
          <w:lang w:val="en-CA"/>
        </w:rPr>
        <w:t xml:space="preserve">Inter MTS </w:t>
      </w:r>
      <w:r>
        <w:rPr>
          <w:lang w:val="en-CA"/>
        </w:rPr>
        <w:t>optimization</w:t>
      </w:r>
      <w:bookmarkEnd w:id="226"/>
    </w:p>
    <w:p w14:paraId="5F0995E6" w14:textId="12EF01D2" w:rsidR="0026593C" w:rsidRPr="00A26696" w:rsidRDefault="0026593C" w:rsidP="002963CF">
      <w:pPr>
        <w:rPr>
          <w:lang w:val="en-CA"/>
        </w:rPr>
      </w:pPr>
      <w:r>
        <w:rPr>
          <w:lang w:val="en-CA" w:eastAsia="zh-CN"/>
        </w:rPr>
        <w:t xml:space="preserve">For the MTS of inter-coded CUs, four candidates: {(DST7, DST7), (DST7, DCT8), (DCT8, DST7), (DCT8, DCT8)} are used for every CU. For </w:t>
      </w:r>
      <w:r>
        <w:rPr>
          <w:lang w:val="en-CA"/>
        </w:rPr>
        <w:t>t</w:t>
      </w:r>
      <w:r w:rsidRPr="001A1E1A">
        <w:rPr>
          <w:lang w:val="en-CA"/>
        </w:rPr>
        <w:t>he larger resolution sequences (width &gt; 1080) maximum CU size for Inter-MTS usage is set to 32 (i.e., Inter-MTS is used for CU with width &lt;=32 and height &lt;=32), and for the remaining sequences (smaller resolution) it is set to 16.</w:t>
      </w:r>
      <w:r>
        <w:rPr>
          <w:lang w:val="en-CA"/>
        </w:rPr>
        <w:t xml:space="preserve"> </w:t>
      </w:r>
      <w:r w:rsidRPr="001A1E1A">
        <w:rPr>
          <w:lang w:val="en-CA"/>
        </w:rPr>
        <w:t>For 4-pt, 8-pt and 16-pt transforms, the current AMT transform cores, i.e., DST-7 and DCT-8, is replaced with separable KLTs, as pr</w:t>
      </w:r>
      <w:r w:rsidRPr="00A26696">
        <w:rPr>
          <w:lang w:val="en-CA"/>
        </w:rPr>
        <w:t>oposed in JVET-J0021.</w:t>
      </w:r>
    </w:p>
    <w:p w14:paraId="3C58E414" w14:textId="77777777" w:rsidR="0026593C" w:rsidRPr="002963CF" w:rsidRDefault="0026593C" w:rsidP="001A1E1A">
      <w:pPr>
        <w:rPr>
          <w:lang w:val="en-CA"/>
        </w:rPr>
      </w:pPr>
    </w:p>
    <w:p w14:paraId="770383B1" w14:textId="01D4B71C" w:rsidR="008E678E" w:rsidRPr="00250117" w:rsidRDefault="008E678E" w:rsidP="0070372E">
      <w:pPr>
        <w:pStyle w:val="Heading3"/>
        <w:rPr>
          <w:lang w:val="en-CA"/>
        </w:rPr>
      </w:pPr>
      <w:bookmarkStart w:id="227" w:name="_Toc100614241"/>
      <w:bookmarkStart w:id="228" w:name="_Toc180352372"/>
      <w:bookmarkEnd w:id="227"/>
      <w:r w:rsidRPr="00250117">
        <w:rPr>
          <w:lang w:val="en-CA"/>
        </w:rPr>
        <w:t>Secondary Transformation: LFNST</w:t>
      </w:r>
      <w:r w:rsidR="001A338C">
        <w:rPr>
          <w:lang w:val="en-CA"/>
        </w:rPr>
        <w:t xml:space="preserve"> extension with large kernel</w:t>
      </w:r>
      <w:bookmarkEnd w:id="228"/>
    </w:p>
    <w:p w14:paraId="5CE018DB" w14:textId="77777777" w:rsidR="008E678E" w:rsidRPr="00250117" w:rsidRDefault="008E678E" w:rsidP="008C0C9F">
      <w:pPr>
        <w:rPr>
          <w:lang w:val="en-CA"/>
        </w:rPr>
      </w:pPr>
      <w:r w:rsidRPr="00250117">
        <w:rPr>
          <w:lang w:val="en-CA"/>
        </w:rPr>
        <w:t>The LFNST design in VVC is extended as follows:</w:t>
      </w:r>
    </w:p>
    <w:p w14:paraId="1C2677A1" w14:textId="77777777" w:rsidR="008E678E" w:rsidRPr="00250117" w:rsidRDefault="008E678E"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The number of LFNST sets (</w:t>
      </w:r>
      <w:r w:rsidRPr="00250117">
        <w:rPr>
          <w:i/>
          <w:lang w:val="en-CA"/>
        </w:rPr>
        <w:t>S</w:t>
      </w:r>
      <w:r w:rsidRPr="00250117">
        <w:rPr>
          <w:lang w:val="en-CA"/>
        </w:rPr>
        <w:t>) and candidates (</w:t>
      </w:r>
      <w:r w:rsidRPr="00250117">
        <w:rPr>
          <w:i/>
          <w:lang w:val="en-CA"/>
        </w:rPr>
        <w:t>C</w:t>
      </w:r>
      <w:r w:rsidRPr="00250117">
        <w:rPr>
          <w:lang w:val="en-CA"/>
        </w:rPr>
        <w:t xml:space="preserve">) are extended to </w:t>
      </w:r>
      <w:r w:rsidRPr="00250117">
        <w:rPr>
          <w:i/>
          <w:lang w:val="en-CA"/>
        </w:rPr>
        <w:t>S</w:t>
      </w:r>
      <w:r w:rsidRPr="00250117">
        <w:rPr>
          <w:lang w:val="en-CA"/>
        </w:rPr>
        <w:t xml:space="preserve">=35 and </w:t>
      </w:r>
      <w:r w:rsidRPr="00250117">
        <w:rPr>
          <w:i/>
          <w:lang w:val="en-CA"/>
        </w:rPr>
        <w:t>C</w:t>
      </w:r>
      <w:r w:rsidRPr="00250117">
        <w:rPr>
          <w:lang w:val="en-CA"/>
        </w:rPr>
        <w:t>=3, and the LFNST set (lfnstTrSetIdx) for a given intra mode (predModeIntra) is derived according to the following formula:</w:t>
      </w:r>
    </w:p>
    <w:p w14:paraId="0AC82ED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For predModeIntra &lt; 2, lfnstTrSetIdx is equal to 2</w:t>
      </w:r>
    </w:p>
    <w:p w14:paraId="3CB8947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predModeIntra, for predModeIntra in [0,34]</w:t>
      </w:r>
    </w:p>
    <w:p w14:paraId="10237358"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68 – predModeIntra, for predModeIntra in [35,66]</w:t>
      </w:r>
    </w:p>
    <w:p w14:paraId="30E0EE3F" w14:textId="77777777" w:rsidR="004A6B7F" w:rsidRDefault="001A338C"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eastAsia="ko-KR"/>
        </w:rPr>
        <w:t>Three different kernels, LFNST4, LFNST8, and LFNST16, are defined to indicate LFNST kernel sets, which are applied to 4xN/Nx4 (N</w:t>
      </w:r>
      <m:oMath>
        <m:r>
          <m:rPr>
            <m:sty m:val="p"/>
          </m:rPr>
          <w:rPr>
            <w:rFonts w:ascii="Cambria Math" w:hAnsi="Cambria Math"/>
            <w:lang w:val="en-CA" w:eastAsia="ko-KR"/>
          </w:rPr>
          <m:t>≥</m:t>
        </m:r>
      </m:oMath>
      <w:r>
        <w:rPr>
          <w:lang w:val="en-CA" w:eastAsia="ko-KR"/>
        </w:rPr>
        <w:t>4), 8xN/Nx8 (N</w:t>
      </w:r>
      <m:oMath>
        <m:r>
          <m:rPr>
            <m:sty m:val="p"/>
          </m:rPr>
          <w:rPr>
            <w:rFonts w:ascii="Cambria Math" w:hAnsi="Cambria Math"/>
            <w:lang w:val="en-CA" w:eastAsia="ko-KR"/>
          </w:rPr>
          <m:t>≥</m:t>
        </m:r>
      </m:oMath>
      <w:r>
        <w:rPr>
          <w:lang w:val="en-CA" w:eastAsia="ko-KR"/>
        </w:rPr>
        <w:t>8), and MxN (M, N</w:t>
      </w:r>
      <m:oMath>
        <m:r>
          <m:rPr>
            <m:sty m:val="p"/>
          </m:rPr>
          <w:rPr>
            <w:rFonts w:ascii="Cambria Math" w:hAnsi="Cambria Math"/>
            <w:lang w:val="en-CA" w:eastAsia="ko-KR"/>
          </w:rPr>
          <m:t>≥</m:t>
        </m:r>
      </m:oMath>
      <w:r>
        <w:rPr>
          <w:lang w:val="en-CA" w:eastAsia="ko-KR"/>
        </w:rPr>
        <w:t>16), respectively.</w:t>
      </w:r>
    </w:p>
    <w:p w14:paraId="559F0F1C" w14:textId="3C55215F" w:rsidR="004A6B7F" w:rsidRDefault="004A6B7F" w:rsidP="004A6B7F">
      <w:pPr>
        <w:rPr>
          <w:lang w:val="en-CA" w:eastAsia="ko-KR"/>
        </w:rPr>
      </w:pPr>
      <w:r w:rsidRPr="004A6B7F">
        <w:rPr>
          <w:lang w:val="en-CA" w:eastAsia="ko-KR"/>
        </w:rPr>
        <w:t xml:space="preserve">The kernel dimensions are specified </w:t>
      </w:r>
      <w:r>
        <w:rPr>
          <w:lang w:val="en-CA" w:eastAsia="ko-KR"/>
        </w:rPr>
        <w:t>by:</w:t>
      </w:r>
    </w:p>
    <w:p w14:paraId="7551DC67" w14:textId="36A39342" w:rsidR="004A6B7F" w:rsidRDefault="004A6B7F" w:rsidP="004A6B7F">
      <w:pPr>
        <w:jc w:val="center"/>
        <w:rPr>
          <w:lang w:val="en-CA" w:eastAsia="ko-KR"/>
        </w:rPr>
      </w:pPr>
      <w:r>
        <w:rPr>
          <w:lang w:val="en-CA" w:eastAsia="ko-KR"/>
        </w:rPr>
        <w:t>(LFSNT4, LFNST8*, LFNST16*) = (16x16, 32x64, 32x96)</w:t>
      </w:r>
    </w:p>
    <w:p w14:paraId="5C3E280E" w14:textId="1A004E40" w:rsidR="004A6B7F" w:rsidRDefault="004A6B7F" w:rsidP="004A6B7F">
      <w:pPr>
        <w:rPr>
          <w:szCs w:val="22"/>
          <w:lang w:val="en-CA"/>
        </w:rPr>
      </w:pPr>
      <w:r>
        <w:rPr>
          <w:szCs w:val="22"/>
          <w:lang w:val="en-CA"/>
        </w:rPr>
        <w:t xml:space="preserve">The forward LFNST is applied to top-left low frequency region, which is called Region-Of-Interest (ROI). When LFNST is applied, primary-transformed coefficients that exist in the region other than ROI are zeroed out, which is not changed from the VVC standard. </w:t>
      </w:r>
    </w:p>
    <w:p w14:paraId="54747301" w14:textId="09D21B85" w:rsidR="004A6B7F" w:rsidRDefault="004A6B7F" w:rsidP="004A6B7F">
      <w:pPr>
        <w:rPr>
          <w:rFonts w:eastAsiaTheme="minorEastAsia"/>
          <w:szCs w:val="22"/>
          <w:lang w:val="en-CA" w:eastAsia="ko-KR"/>
        </w:rPr>
      </w:pPr>
      <w:r>
        <w:rPr>
          <w:szCs w:val="22"/>
          <w:lang w:val="en-CA" w:eastAsia="ko-KR"/>
        </w:rPr>
        <w:t xml:space="preserve">The ROI for LFNST16 is depicted in </w:t>
      </w:r>
      <w:r>
        <w:rPr>
          <w:szCs w:val="22"/>
          <w:lang w:val="en-CA" w:eastAsia="ko-KR"/>
        </w:rPr>
        <w:fldChar w:fldCharType="begin"/>
      </w:r>
      <w:r>
        <w:rPr>
          <w:szCs w:val="22"/>
          <w:lang w:val="en-CA" w:eastAsia="ko-KR"/>
        </w:rPr>
        <w:instrText xml:space="preserve"> REF _Ref81343159 \h </w:instrText>
      </w:r>
      <w:r>
        <w:rPr>
          <w:szCs w:val="22"/>
          <w:lang w:val="en-CA" w:eastAsia="ko-KR"/>
        </w:rPr>
      </w:r>
      <w:r>
        <w:rPr>
          <w:szCs w:val="22"/>
          <w:lang w:val="en-CA" w:eastAsia="ko-KR"/>
        </w:rPr>
        <w:fldChar w:fldCharType="separate"/>
      </w:r>
      <w:r w:rsidR="00E264D5">
        <w:t xml:space="preserve">Figure </w:t>
      </w:r>
      <w:r w:rsidR="00E264D5">
        <w:rPr>
          <w:noProof/>
        </w:rPr>
        <w:t>58</w:t>
      </w:r>
      <w:r>
        <w:rPr>
          <w:szCs w:val="22"/>
          <w:lang w:val="en-CA" w:eastAsia="ko-KR"/>
        </w:rPr>
        <w:fldChar w:fldCharType="end"/>
      </w:r>
      <w:r>
        <w:rPr>
          <w:szCs w:val="22"/>
          <w:lang w:val="en-CA" w:eastAsia="ko-KR"/>
        </w:rPr>
        <w:t>. It consists of six 4x4 sub-blocks, which are consecutive in scan order. Since the number of input samples is 96, transform matrix for forward LFNST16 can be Rx96. R is chosen to be 32 in this contribution, 32 coefficients (two 4x4 sub-blocks) are generated from forward LFNST16 accordingly, which are placed following coefficient scan order.</w:t>
      </w:r>
    </w:p>
    <w:p w14:paraId="126CCD59" w14:textId="6751E061" w:rsidR="004A6B7F" w:rsidRDefault="004A6B7F" w:rsidP="004A6B7F">
      <w:pPr>
        <w:keepNext/>
        <w:jc w:val="center"/>
      </w:pPr>
      <w:r>
        <w:rPr>
          <w:noProof/>
          <w:lang w:eastAsia="ko-KR"/>
        </w:rPr>
        <w:drawing>
          <wp:inline distT="0" distB="0" distL="0" distR="0" wp14:anchorId="0A94DBC6" wp14:editId="0EEAF8A7">
            <wp:extent cx="1936750" cy="1847850"/>
            <wp:effectExtent l="0" t="0" r="6350" b="0"/>
            <wp:docPr id="1382914881" name="Picture 138291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36750" cy="1847850"/>
                    </a:xfrm>
                    <a:prstGeom prst="rect">
                      <a:avLst/>
                    </a:prstGeom>
                    <a:noFill/>
                    <a:ln>
                      <a:noFill/>
                    </a:ln>
                  </pic:spPr>
                </pic:pic>
              </a:graphicData>
            </a:graphic>
          </wp:inline>
        </w:drawing>
      </w:r>
    </w:p>
    <w:p w14:paraId="730E9CF4" w14:textId="5A5E138E" w:rsidR="004A6B7F" w:rsidRDefault="004A6B7F" w:rsidP="004A6B7F">
      <w:pPr>
        <w:pStyle w:val="Caption"/>
        <w:rPr>
          <w:szCs w:val="22"/>
          <w:lang w:val="en-CA" w:eastAsia="ko-KR"/>
        </w:rPr>
      </w:pPr>
      <w:bookmarkStart w:id="229" w:name="_Ref81343159"/>
      <w:r>
        <w:t xml:space="preserve">Figure </w:t>
      </w:r>
      <w:r>
        <w:rPr>
          <w:noProof/>
        </w:rPr>
        <w:fldChar w:fldCharType="begin"/>
      </w:r>
      <w:r>
        <w:rPr>
          <w:noProof/>
        </w:rPr>
        <w:instrText xml:space="preserve"> SEQ Figure \* ARABIC </w:instrText>
      </w:r>
      <w:r>
        <w:rPr>
          <w:noProof/>
        </w:rPr>
        <w:fldChar w:fldCharType="separate"/>
      </w:r>
      <w:r w:rsidR="00E264D5">
        <w:rPr>
          <w:noProof/>
        </w:rPr>
        <w:t>58</w:t>
      </w:r>
      <w:r>
        <w:rPr>
          <w:noProof/>
        </w:rPr>
        <w:fldChar w:fldCharType="end"/>
      </w:r>
      <w:bookmarkEnd w:id="229"/>
      <w:r w:rsidR="00F3217A">
        <w:rPr>
          <w:noProof/>
        </w:rPr>
        <w:t>.</w:t>
      </w:r>
      <w:r>
        <w:t xml:space="preserve"> The ROI for LFNST16</w:t>
      </w:r>
    </w:p>
    <w:p w14:paraId="5C3B7051" w14:textId="32C09624" w:rsidR="004A6B7F" w:rsidRPr="004A6B7F" w:rsidRDefault="004A6B7F" w:rsidP="004A6B7F">
      <w:pPr>
        <w:rPr>
          <w:szCs w:val="22"/>
          <w:lang w:val="en-CA" w:eastAsia="ko-KR"/>
        </w:rPr>
      </w:pPr>
      <w:r>
        <w:rPr>
          <w:szCs w:val="22"/>
          <w:lang w:val="en-CA" w:eastAsia="ko-KR"/>
        </w:rPr>
        <w:t xml:space="preserve">The ROI for LFNST8 is shown in </w:t>
      </w:r>
      <w:r>
        <w:rPr>
          <w:szCs w:val="22"/>
          <w:lang w:val="en-CA" w:eastAsia="ko-KR"/>
        </w:rPr>
        <w:fldChar w:fldCharType="begin"/>
      </w:r>
      <w:r>
        <w:rPr>
          <w:szCs w:val="22"/>
          <w:lang w:val="en-CA" w:eastAsia="ko-KR"/>
        </w:rPr>
        <w:instrText xml:space="preserve"> REF _Ref81343088 \h </w:instrText>
      </w:r>
      <w:r>
        <w:rPr>
          <w:szCs w:val="22"/>
          <w:lang w:val="en-CA" w:eastAsia="ko-KR"/>
        </w:rPr>
      </w:r>
      <w:r>
        <w:rPr>
          <w:szCs w:val="22"/>
          <w:lang w:val="en-CA" w:eastAsia="ko-KR"/>
        </w:rPr>
        <w:fldChar w:fldCharType="separate"/>
      </w:r>
      <w:r w:rsidR="00E264D5">
        <w:t xml:space="preserve">Figure </w:t>
      </w:r>
      <w:r w:rsidR="00E264D5">
        <w:rPr>
          <w:noProof/>
        </w:rPr>
        <w:t>59</w:t>
      </w:r>
      <w:r>
        <w:rPr>
          <w:szCs w:val="22"/>
          <w:lang w:val="en-CA" w:eastAsia="ko-KR"/>
        </w:rPr>
        <w:fldChar w:fldCharType="end"/>
      </w:r>
      <w:r>
        <w:rPr>
          <w:szCs w:val="22"/>
          <w:lang w:val="en-CA" w:eastAsia="ko-KR"/>
        </w:rPr>
        <w:t>. The forward LFNST8 matrix can be Rx64 and R is chosen to be 32. The generated coefficients are located in the same manner as with LFNST16.</w:t>
      </w:r>
    </w:p>
    <w:p w14:paraId="47302CDB" w14:textId="77777777" w:rsidR="004A6B7F" w:rsidRDefault="004A6B7F" w:rsidP="004A6B7F">
      <w:pPr>
        <w:keepNext/>
        <w:jc w:val="center"/>
      </w:pPr>
      <w:r>
        <w:rPr>
          <w:noProof/>
        </w:rPr>
        <w:drawing>
          <wp:inline distT="0" distB="0" distL="0" distR="0" wp14:anchorId="6858C1E2" wp14:editId="15FA9E71">
            <wp:extent cx="2241550" cy="1195929"/>
            <wp:effectExtent l="0" t="0" r="6350" b="4445"/>
            <wp:docPr id="1382914883" name="Picture 138291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258017" cy="1204715"/>
                    </a:xfrm>
                    <a:prstGeom prst="rect">
                      <a:avLst/>
                    </a:prstGeom>
                  </pic:spPr>
                </pic:pic>
              </a:graphicData>
            </a:graphic>
          </wp:inline>
        </w:drawing>
      </w:r>
    </w:p>
    <w:p w14:paraId="3B0CA49A" w14:textId="1E334F9F" w:rsidR="008E678E" w:rsidRDefault="004A6B7F" w:rsidP="004A6B7F">
      <w:pPr>
        <w:pStyle w:val="Caption"/>
      </w:pPr>
      <w:bookmarkStart w:id="230" w:name="_Ref81343088"/>
      <w:r>
        <w:t xml:space="preserve">Figure </w:t>
      </w:r>
      <w:r>
        <w:fldChar w:fldCharType="begin"/>
      </w:r>
      <w:r>
        <w:instrText xml:space="preserve"> SEQ Figure \* ARABIC </w:instrText>
      </w:r>
      <w:r>
        <w:fldChar w:fldCharType="separate"/>
      </w:r>
      <w:r w:rsidR="00E264D5">
        <w:rPr>
          <w:noProof/>
        </w:rPr>
        <w:t>59</w:t>
      </w:r>
      <w:r>
        <w:rPr>
          <w:noProof/>
        </w:rPr>
        <w:fldChar w:fldCharType="end"/>
      </w:r>
      <w:bookmarkEnd w:id="230"/>
      <w:r>
        <w:t>. The ROI for LFNST8</w:t>
      </w:r>
    </w:p>
    <w:p w14:paraId="43B0AE9F" w14:textId="77DD212B" w:rsidR="00F40680" w:rsidRDefault="00F40680" w:rsidP="00F40680">
      <w:pPr>
        <w:rPr>
          <w:lang w:val="en-CA"/>
        </w:rPr>
      </w:pPr>
      <w:r>
        <w:rPr>
          <w:lang w:val="en-CA"/>
        </w:rPr>
        <w:t xml:space="preserve">The </w:t>
      </w:r>
      <w:r w:rsidR="00686622">
        <w:rPr>
          <w:szCs w:val="22"/>
          <w:lang w:val="en-CA"/>
        </w:rPr>
        <w:t>mapping from intra prediction modes to these sets is shown in Table 1,</w:t>
      </w:r>
    </w:p>
    <w:p w14:paraId="5E4E9188" w14:textId="58C21EEF" w:rsidR="00686622" w:rsidRDefault="00686622" w:rsidP="00135D46">
      <w:pPr>
        <w:pStyle w:val="Caption"/>
      </w:pPr>
      <w:r>
        <w:t xml:space="preserve">Table </w:t>
      </w:r>
      <w:r>
        <w:fldChar w:fldCharType="begin"/>
      </w:r>
      <w:r>
        <w:instrText xml:space="preserve"> SEQ Table \* ARABIC </w:instrText>
      </w:r>
      <w:r>
        <w:fldChar w:fldCharType="separate"/>
      </w:r>
      <w:r w:rsidR="00E264D5">
        <w:rPr>
          <w:noProof/>
        </w:rPr>
        <w:t>9</w:t>
      </w:r>
      <w:r>
        <w:rPr>
          <w:noProof/>
        </w:rPr>
        <w:fldChar w:fldCharType="end"/>
      </w:r>
      <w:r>
        <w:t>. Mapping of intra prediction modes to LFNST set index</w:t>
      </w:r>
    </w:p>
    <w:p w14:paraId="33D63997" w14:textId="49D3A021" w:rsidR="00F40680" w:rsidRPr="00F40680" w:rsidRDefault="00F40680" w:rsidP="00F40680">
      <w:pPr>
        <w:rPr>
          <w:lang w:val="en-CA"/>
        </w:rPr>
      </w:pPr>
      <w:r>
        <w:rPr>
          <w:noProof/>
        </w:rPr>
        <w:drawing>
          <wp:inline distT="0" distB="0" distL="0" distR="0" wp14:anchorId="56B2E6CE" wp14:editId="419E05AD">
            <wp:extent cx="5943600" cy="789940"/>
            <wp:effectExtent l="0" t="0" r="0" b="0"/>
            <wp:docPr id="1382914884" name="그림 25"/>
            <wp:cNvGraphicFramePr/>
            <a:graphic xmlns:a="http://schemas.openxmlformats.org/drawingml/2006/main">
              <a:graphicData uri="http://schemas.openxmlformats.org/drawingml/2006/picture">
                <pic:pic xmlns:pic="http://schemas.openxmlformats.org/drawingml/2006/picture">
                  <pic:nvPicPr>
                    <pic:cNvPr id="25" name="그림 25"/>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789940"/>
                    </a:xfrm>
                    <a:prstGeom prst="rect">
                      <a:avLst/>
                    </a:prstGeom>
                    <a:noFill/>
                    <a:ln>
                      <a:noFill/>
                    </a:ln>
                  </pic:spPr>
                </pic:pic>
              </a:graphicData>
            </a:graphic>
          </wp:inline>
        </w:drawing>
      </w:r>
    </w:p>
    <w:p w14:paraId="57B1634C" w14:textId="1F0F25AA" w:rsidR="001D7311" w:rsidRDefault="00B36A5A" w:rsidP="001D7311">
      <w:pPr>
        <w:tabs>
          <w:tab w:val="clear" w:pos="360"/>
        </w:tabs>
        <w:rPr>
          <w:sz w:val="20"/>
        </w:rPr>
      </w:pPr>
      <w:r>
        <w:rPr>
          <w:lang w:val="en-CA"/>
        </w:rPr>
        <w:t xml:space="preserve">For blocks using MIP </w:t>
      </w:r>
      <w:r w:rsidR="00F5584E">
        <w:rPr>
          <w:lang w:val="en-CA"/>
        </w:rPr>
        <w:t xml:space="preserve">or IntraTMP </w:t>
      </w:r>
      <w:r>
        <w:rPr>
          <w:lang w:val="en-CA"/>
        </w:rPr>
        <w:t>prediction, the LFNST set index is derived as follows.</w:t>
      </w:r>
      <w:r w:rsidR="001D7311">
        <w:rPr>
          <w:lang w:val="en-CA"/>
        </w:rPr>
        <w:t xml:space="preserve"> </w:t>
      </w:r>
      <w:r w:rsidR="001D7311">
        <w:t>DIMD is used to derive the intra prediction mode of the current block based on the MIP</w:t>
      </w:r>
      <w:r w:rsidR="00F5584E">
        <w:t xml:space="preserve"> or IntraTMP</w:t>
      </w:r>
      <w:r w:rsidR="001D7311">
        <w:t xml:space="preserve"> predicted samples</w:t>
      </w:r>
      <w:r w:rsidR="00F5584E">
        <w:t>. For MIP, this is done</w:t>
      </w:r>
      <w:r w:rsidR="001D7311">
        <w:t xml:space="preserve"> before upsampling. Specifically, a horizontal gradient and a vertical gradient are calculated for each predicted sample to build a HoG, as shown in</w:t>
      </w:r>
      <w:r w:rsidR="00E1179B">
        <w:t xml:space="preserve"> </w:t>
      </w:r>
      <w:r w:rsidR="00E1179B">
        <w:fldChar w:fldCharType="begin"/>
      </w:r>
      <w:r w:rsidR="00E1179B">
        <w:instrText xml:space="preserve"> REF _Ref122461276 \h </w:instrText>
      </w:r>
      <w:r w:rsidR="00E1179B">
        <w:fldChar w:fldCharType="separate"/>
      </w:r>
      <w:r w:rsidR="00E264D5">
        <w:t xml:space="preserve">Figure </w:t>
      </w:r>
      <w:r w:rsidR="00E264D5">
        <w:rPr>
          <w:noProof/>
        </w:rPr>
        <w:t>60</w:t>
      </w:r>
      <w:r w:rsidR="00E1179B">
        <w:fldChar w:fldCharType="end"/>
      </w:r>
      <w:r w:rsidR="001D7311">
        <w:t>. Then the intra prediction mode with the largest histogram amplitude values is used to determine the LFNST transform set and LFNST Transpose flag.</w:t>
      </w:r>
    </w:p>
    <w:p w14:paraId="2C35F5A9" w14:textId="77777777" w:rsidR="00E1179B" w:rsidRDefault="00B10F31" w:rsidP="002F6C74">
      <w:pPr>
        <w:pStyle w:val="Caption"/>
        <w:spacing w:after="0"/>
      </w:pPr>
      <w:r w:rsidRPr="00B10F31">
        <w:rPr>
          <w:rFonts w:eastAsiaTheme="minorEastAsia"/>
          <w:iCs/>
          <w:noProof/>
          <w:color w:val="44546A" w:themeColor="text2"/>
          <w:sz w:val="18"/>
          <w:szCs w:val="18"/>
        </w:rPr>
        <w:object w:dxaOrig="9360" w:dyaOrig="2850" w14:anchorId="664CB5A3">
          <v:shape id="_x0000_i1043" type="#_x0000_t75" alt="" style="width:468pt;height:144.05pt;mso-width-percent:0;mso-height-percent:0;mso-width-percent:0;mso-height-percent:0" o:ole="">
            <v:imagedata r:id="rId104" o:title=""/>
          </v:shape>
          <o:OLEObject Type="Embed" ProgID="Visio.Drawing.15" ShapeID="_x0000_i1043" DrawAspect="Content" ObjectID="_1790965285" r:id="rId105"/>
        </w:object>
      </w:r>
    </w:p>
    <w:p w14:paraId="6F13732C" w14:textId="4E5C47E1" w:rsidR="008E678E" w:rsidRPr="008929E9" w:rsidRDefault="00E1179B" w:rsidP="008929E9">
      <w:pPr>
        <w:pStyle w:val="Caption"/>
        <w:rPr>
          <w:sz w:val="22"/>
          <w:lang w:val="en-CA" w:eastAsia="zh-CN"/>
        </w:rPr>
      </w:pPr>
      <w:bookmarkStart w:id="231" w:name="_Ref122461276"/>
      <w:r>
        <w:t xml:space="preserve">Figure </w:t>
      </w:r>
      <w:r>
        <w:fldChar w:fldCharType="begin"/>
      </w:r>
      <w:r>
        <w:instrText xml:space="preserve"> SEQ Figure \* ARABIC </w:instrText>
      </w:r>
      <w:r>
        <w:fldChar w:fldCharType="separate"/>
      </w:r>
      <w:r w:rsidR="00E264D5">
        <w:rPr>
          <w:noProof/>
        </w:rPr>
        <w:t>60</w:t>
      </w:r>
      <w:r>
        <w:rPr>
          <w:noProof/>
        </w:rPr>
        <w:fldChar w:fldCharType="end"/>
      </w:r>
      <w:bookmarkEnd w:id="231"/>
      <w:r>
        <w:t>. MIP prediction samples to build HOG.</w:t>
      </w:r>
    </w:p>
    <w:p w14:paraId="14D66AA1" w14:textId="7C04D97F" w:rsidR="009B0304" w:rsidRDefault="009B0304" w:rsidP="0070372E">
      <w:pPr>
        <w:pStyle w:val="Heading3"/>
        <w:rPr>
          <w:lang w:val="en-CA"/>
        </w:rPr>
      </w:pPr>
      <w:bookmarkStart w:id="232" w:name="_Toc180352373"/>
      <w:r>
        <w:rPr>
          <w:lang w:val="en-CA"/>
        </w:rPr>
        <w:t>Non-separable primary transform</w:t>
      </w:r>
      <w:r w:rsidR="00FB5648">
        <w:rPr>
          <w:lang w:val="en-CA"/>
        </w:rPr>
        <w:t xml:space="preserve"> </w:t>
      </w:r>
      <w:r w:rsidR="00247E02">
        <w:rPr>
          <w:lang w:val="en-CA"/>
        </w:rPr>
        <w:t xml:space="preserve">(NSPT) </w:t>
      </w:r>
      <w:r w:rsidR="00FB5648">
        <w:rPr>
          <w:lang w:val="en-CA"/>
        </w:rPr>
        <w:t>for intra coding</w:t>
      </w:r>
      <w:bookmarkEnd w:id="232"/>
    </w:p>
    <w:p w14:paraId="18E695FD" w14:textId="327090EB" w:rsidR="00E640DC" w:rsidRDefault="00247E02" w:rsidP="006A1806">
      <w:pPr>
        <w:rPr>
          <w:lang w:val="en-CA"/>
        </w:rPr>
      </w:pPr>
      <w:r>
        <w:rPr>
          <w:lang w:val="en-CA"/>
        </w:rPr>
        <w:t>T</w:t>
      </w:r>
      <w:r w:rsidR="00E640DC">
        <w:rPr>
          <w:lang w:val="en-CA"/>
        </w:rPr>
        <w:t>he separable DCT-II plus LFNST transform combination</w:t>
      </w:r>
      <w:r w:rsidR="00140789">
        <w:rPr>
          <w:lang w:val="en-CA"/>
        </w:rPr>
        <w:t>s</w:t>
      </w:r>
      <w:r w:rsidR="00E640DC">
        <w:rPr>
          <w:lang w:val="en-CA"/>
        </w:rPr>
        <w:t xml:space="preserve"> </w:t>
      </w:r>
      <w:r w:rsidR="006A1806">
        <w:rPr>
          <w:lang w:val="en-CA"/>
        </w:rPr>
        <w:t xml:space="preserve">are replaced </w:t>
      </w:r>
      <w:r w:rsidR="00E640DC">
        <w:rPr>
          <w:lang w:val="en-CA"/>
        </w:rPr>
        <w:t>with NSPT for the block shapes 4x4, 4x8, 8x4 and 8x8, 4x16, 16x4, 8x16 and 16x8</w:t>
      </w:r>
      <w:r w:rsidR="006A1806">
        <w:rPr>
          <w:lang w:val="en-CA"/>
        </w:rPr>
        <w:t>.</w:t>
      </w:r>
    </w:p>
    <w:p w14:paraId="758D99FA" w14:textId="62248893" w:rsidR="00E640DC" w:rsidRDefault="00E640DC" w:rsidP="00E640DC">
      <w:pPr>
        <w:rPr>
          <w:lang w:val="en-CA"/>
        </w:rPr>
      </w:pPr>
      <w:r>
        <w:rPr>
          <w:lang w:val="en-CA"/>
        </w:rPr>
        <w:t xml:space="preserve">The affected block sizes are summarized in </w:t>
      </w:r>
      <w:r w:rsidR="00ED426F">
        <w:rPr>
          <w:lang w:val="en-CA"/>
        </w:rPr>
        <w:fldChar w:fldCharType="begin"/>
      </w:r>
      <w:r w:rsidR="00ED426F">
        <w:rPr>
          <w:lang w:val="en-CA"/>
        </w:rPr>
        <w:instrText xml:space="preserve"> REF _Ref131507860 \h </w:instrText>
      </w:r>
      <w:r w:rsidR="00ED426F">
        <w:rPr>
          <w:lang w:val="en-CA"/>
        </w:rPr>
      </w:r>
      <w:r w:rsidR="00ED426F">
        <w:rPr>
          <w:lang w:val="en-CA"/>
        </w:rPr>
        <w:fldChar w:fldCharType="separate"/>
      </w:r>
      <w:r w:rsidR="00E264D5">
        <w:t xml:space="preserve">Figure </w:t>
      </w:r>
      <w:r w:rsidR="00E264D5">
        <w:rPr>
          <w:noProof/>
        </w:rPr>
        <w:t>61</w:t>
      </w:r>
      <w:r w:rsidR="00ED426F">
        <w:rPr>
          <w:lang w:val="en-CA"/>
        </w:rPr>
        <w:fldChar w:fldCharType="end"/>
      </w:r>
      <w:r>
        <w:rPr>
          <w:lang w:val="en-CA"/>
        </w:rPr>
        <w:t>.</w:t>
      </w:r>
    </w:p>
    <w:p w14:paraId="4B4AE22A" w14:textId="77777777" w:rsidR="00455A1B" w:rsidRDefault="00455A1B" w:rsidP="00B23D67">
      <w:pPr>
        <w:keepNext/>
        <w:jc w:val="center"/>
      </w:pPr>
      <w:r>
        <w:rPr>
          <w:noProof/>
        </w:rPr>
        <w:drawing>
          <wp:inline distT="0" distB="0" distL="0" distR="0" wp14:anchorId="4A073010" wp14:editId="388FC024">
            <wp:extent cx="2669364" cy="3419039"/>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679785" cy="3432386"/>
                    </a:xfrm>
                    <a:prstGeom prst="rect">
                      <a:avLst/>
                    </a:prstGeom>
                    <a:noFill/>
                    <a:ln>
                      <a:noFill/>
                    </a:ln>
                  </pic:spPr>
                </pic:pic>
              </a:graphicData>
            </a:graphic>
          </wp:inline>
        </w:drawing>
      </w:r>
    </w:p>
    <w:p w14:paraId="753AEA6D" w14:textId="0CD904AD" w:rsidR="00E640DC" w:rsidRDefault="00E640DC" w:rsidP="00E640DC">
      <w:pPr>
        <w:pStyle w:val="Caption"/>
        <w:rPr>
          <w:lang w:val="en-CA"/>
        </w:rPr>
      </w:pPr>
      <w:bookmarkStart w:id="233" w:name="_Ref131507860"/>
      <w:r>
        <w:t xml:space="preserve">Figure </w:t>
      </w:r>
      <w:r>
        <w:fldChar w:fldCharType="begin"/>
      </w:r>
      <w:r>
        <w:instrText xml:space="preserve"> SEQ Figure \* ARABIC </w:instrText>
      </w:r>
      <w:r>
        <w:fldChar w:fldCharType="separate"/>
      </w:r>
      <w:r w:rsidR="00E264D5">
        <w:rPr>
          <w:noProof/>
        </w:rPr>
        <w:t>61</w:t>
      </w:r>
      <w:r>
        <w:rPr>
          <w:noProof/>
        </w:rPr>
        <w:fldChar w:fldCharType="end"/>
      </w:r>
      <w:bookmarkEnd w:id="233"/>
      <w:r>
        <w:t>: Overview of proposed NSPTs among existing LFNSTs.</w:t>
      </w:r>
    </w:p>
    <w:p w14:paraId="7040527A" w14:textId="16DEA881" w:rsidR="00E640DC" w:rsidRDefault="00E640DC" w:rsidP="00E640DC">
      <w:pPr>
        <w:rPr>
          <w:lang w:val="en-CA"/>
        </w:rPr>
      </w:pPr>
      <w:r>
        <w:rPr>
          <w:lang w:val="en-CA"/>
        </w:rPr>
        <w:t xml:space="preserve"> All NSPTs consist of 35 sets and 3 candidates (similar to the current LFNST). The kernels of</w:t>
      </w:r>
      <w:r w:rsidR="007F318A">
        <w:rPr>
          <w:lang w:val="en-CA"/>
        </w:rPr>
        <w:t xml:space="preserve"> NSPTs</w:t>
      </w:r>
      <w:r>
        <w:rPr>
          <w:lang w:val="en-CA"/>
        </w:rPr>
        <w:t xml:space="preserve"> have the following shapes:</w:t>
      </w:r>
    </w:p>
    <w:p w14:paraId="6EA90E53" w14:textId="77777777" w:rsidR="00E640DC" w:rsidRDefault="00E640DC" w:rsidP="0070372E">
      <w:pPr>
        <w:numPr>
          <w:ilvl w:val="0"/>
          <w:numId w:val="29"/>
        </w:numPr>
        <w:rPr>
          <w:lang w:val="en-CA"/>
        </w:rPr>
      </w:pPr>
      <w:r>
        <w:rPr>
          <w:lang w:val="en-CA"/>
        </w:rPr>
        <w:t>NSPT4x4: 16x16</w:t>
      </w:r>
    </w:p>
    <w:p w14:paraId="669777AB" w14:textId="77777777" w:rsidR="00E640DC" w:rsidRDefault="00E640DC" w:rsidP="0070372E">
      <w:pPr>
        <w:numPr>
          <w:ilvl w:val="0"/>
          <w:numId w:val="29"/>
        </w:numPr>
        <w:rPr>
          <w:lang w:val="en-CA"/>
        </w:rPr>
      </w:pPr>
      <w:r>
        <w:rPr>
          <w:lang w:val="en-CA"/>
        </w:rPr>
        <w:t>NSPT4x8/NSPT8x4: 32x20</w:t>
      </w:r>
    </w:p>
    <w:p w14:paraId="5BD6BC27" w14:textId="77777777" w:rsidR="00E640DC" w:rsidRDefault="00E640DC" w:rsidP="0070372E">
      <w:pPr>
        <w:numPr>
          <w:ilvl w:val="0"/>
          <w:numId w:val="29"/>
        </w:numPr>
        <w:rPr>
          <w:lang w:val="en-CA"/>
        </w:rPr>
      </w:pPr>
      <w:r>
        <w:rPr>
          <w:lang w:val="en-CA"/>
        </w:rPr>
        <w:t>NSPT8x8: 64x32</w:t>
      </w:r>
    </w:p>
    <w:p w14:paraId="57FD069F" w14:textId="77777777" w:rsidR="00E640DC" w:rsidRPr="0021141B" w:rsidRDefault="00E640DC" w:rsidP="0070372E">
      <w:pPr>
        <w:numPr>
          <w:ilvl w:val="0"/>
          <w:numId w:val="29"/>
        </w:numPr>
        <w:rPr>
          <w:lang w:val="en-CA"/>
        </w:rPr>
      </w:pPr>
      <w:r>
        <w:rPr>
          <w:lang w:val="en-CA"/>
        </w:rPr>
        <w:t>NSPT4x16/NSPT16x4: 64x24</w:t>
      </w:r>
    </w:p>
    <w:p w14:paraId="20F3F587" w14:textId="77777777" w:rsidR="00E640DC" w:rsidRDefault="00E640DC" w:rsidP="0070372E">
      <w:pPr>
        <w:numPr>
          <w:ilvl w:val="0"/>
          <w:numId w:val="29"/>
        </w:numPr>
        <w:rPr>
          <w:lang w:val="en-CA"/>
        </w:rPr>
      </w:pPr>
      <w:r>
        <w:rPr>
          <w:lang w:val="en-CA"/>
        </w:rPr>
        <w:t>NSPT8x16/NSPT16x8: 128x40</w:t>
      </w:r>
    </w:p>
    <w:p w14:paraId="6FF5110D" w14:textId="5A1E3922" w:rsidR="00A71E70" w:rsidRDefault="00A71E70" w:rsidP="0070372E">
      <w:pPr>
        <w:numPr>
          <w:ilvl w:val="0"/>
          <w:numId w:val="29"/>
        </w:numPr>
        <w:rPr>
          <w:lang w:val="en-CA"/>
        </w:rPr>
      </w:pPr>
      <w:r>
        <w:rPr>
          <w:lang w:val="en-CA"/>
        </w:rPr>
        <w:t>NSPT</w:t>
      </w:r>
      <w:r w:rsidR="00AC345E">
        <w:rPr>
          <w:lang w:val="en-CA"/>
        </w:rPr>
        <w:t xml:space="preserve">4x32/NSPT32x4: </w:t>
      </w:r>
      <w:r w:rsidR="006A7FF9">
        <w:rPr>
          <w:lang w:val="en-CA"/>
        </w:rPr>
        <w:t>128x20</w:t>
      </w:r>
    </w:p>
    <w:p w14:paraId="4CD5309D" w14:textId="236538B4" w:rsidR="006A7FF9" w:rsidRPr="006A7FF9" w:rsidRDefault="006A7FF9" w:rsidP="006A7FF9">
      <w:pPr>
        <w:numPr>
          <w:ilvl w:val="0"/>
          <w:numId w:val="29"/>
        </w:numPr>
        <w:rPr>
          <w:lang w:val="en-CA"/>
        </w:rPr>
      </w:pPr>
      <w:r>
        <w:rPr>
          <w:lang w:val="en-CA"/>
        </w:rPr>
        <w:t>NSPT8x32/NSPT32x8: 256x2</w:t>
      </w:r>
      <w:r w:rsidR="0091202B">
        <w:rPr>
          <w:lang w:val="en-CA"/>
        </w:rPr>
        <w:t>4</w:t>
      </w:r>
    </w:p>
    <w:p w14:paraId="4DC9F26B" w14:textId="77777777" w:rsidR="0016312E" w:rsidRDefault="00E640DC" w:rsidP="00B23D67">
      <w:r>
        <w:rPr>
          <w:lang w:val="en-CA"/>
        </w:rPr>
        <w:t xml:space="preserve">Therefore, 12, 32, 40 and 88 coefficients are zeroed-out using NSPT4x8/NSPT8x4, NSPT8x8, NSPT4x16/NSPT16x4 and NSPT8x16/NSPT16x8 respectively. </w:t>
      </w:r>
      <w:r w:rsidR="0091202B">
        <w:rPr>
          <w:lang w:val="en-CA"/>
        </w:rPr>
        <w:t>For NSPT4x32/NSPT32x4 and NSPT8x32/NSPT32x8</w:t>
      </w:r>
      <w:r w:rsidR="00F17562">
        <w:rPr>
          <w:lang w:val="en-CA"/>
        </w:rPr>
        <w:t>,</w:t>
      </w:r>
      <w:r w:rsidR="005E1B2A" w:rsidRPr="00C066AC">
        <w:t xml:space="preserve"> remaining 108 and 232 positions in each transform block are zeroed-out, respectively.</w:t>
      </w:r>
    </w:p>
    <w:p w14:paraId="102A3693" w14:textId="3EA7FE0C" w:rsidR="00BC2862" w:rsidRDefault="0016312E" w:rsidP="000A09E6">
      <w:pPr>
        <w:pStyle w:val="Heading3"/>
      </w:pPr>
      <w:bookmarkStart w:id="234" w:name="_Toc180352374"/>
      <w:r w:rsidRPr="00AD404E">
        <w:rPr>
          <w:lang w:val="en-CA"/>
        </w:rPr>
        <w:t>LFNST/NSPT for inter coding</w:t>
      </w:r>
      <w:bookmarkEnd w:id="234"/>
    </w:p>
    <w:p w14:paraId="24C11233" w14:textId="796DB1D7" w:rsidR="00A15B49" w:rsidRPr="00AD404E" w:rsidRDefault="00A15B49" w:rsidP="000A09E6">
      <w:pPr>
        <w:rPr>
          <w:rFonts w:eastAsia="Times New Roman"/>
          <w:color w:val="000000"/>
          <w:lang w:val="en-CA"/>
        </w:rPr>
      </w:pPr>
      <w:r w:rsidRPr="00AD404E">
        <w:rPr>
          <w:rFonts w:eastAsia="Times New Roman"/>
          <w:color w:val="000000"/>
          <w:lang w:val="en-CA"/>
        </w:rPr>
        <w:t>For inter coded block</w:t>
      </w:r>
      <w:r w:rsidR="007F28D3">
        <w:rPr>
          <w:rFonts w:eastAsia="Times New Roman"/>
          <w:color w:val="000000"/>
          <w:lang w:val="en-CA"/>
        </w:rPr>
        <w:t xml:space="preserve"> including the SBT-coded blocks</w:t>
      </w:r>
      <w:r w:rsidRPr="00AD404E">
        <w:rPr>
          <w:rFonts w:eastAsia="Times New Roman"/>
          <w:color w:val="000000"/>
          <w:lang w:val="en-CA"/>
        </w:rPr>
        <w:t xml:space="preserve">, </w:t>
      </w:r>
      <w:r w:rsidR="0018152E">
        <w:rPr>
          <w:rFonts w:eastAsia="Times New Roman"/>
          <w:color w:val="000000"/>
          <w:lang w:val="en-CA"/>
        </w:rPr>
        <w:t>b</w:t>
      </w:r>
      <w:r w:rsidR="0018152E">
        <w:t>ased on the prediction signal of the current block, a Histogram of Gradients (HoG) is built in a similar way as DIMD, and the 1</w:t>
      </w:r>
      <w:r w:rsidR="0018152E">
        <w:rPr>
          <w:vertAlign w:val="superscript"/>
        </w:rPr>
        <w:t>st</w:t>
      </w:r>
      <w:r w:rsidR="0018152E">
        <w:t xml:space="preserve"> DIMD intra prediction mode (IPM) corresponding to the highest amplitude is used as a derived intra prediction mode. </w:t>
      </w:r>
      <w:r w:rsidRPr="00AD404E">
        <w:rPr>
          <w:rFonts w:eastAsia="Times New Roman"/>
          <w:color w:val="000000"/>
          <w:lang w:val="en-CA"/>
        </w:rPr>
        <w:t xml:space="preserve">Then the derived intra prediction mode is used to select an LFNST/NSPT transform set and the transform </w:t>
      </w:r>
      <w:r w:rsidR="00D8572F">
        <w:rPr>
          <w:rFonts w:eastAsia="Times New Roman"/>
          <w:color w:val="000000"/>
          <w:lang w:val="en-CA"/>
        </w:rPr>
        <w:t>is</w:t>
      </w:r>
      <w:r w:rsidRPr="00AD404E">
        <w:rPr>
          <w:rFonts w:eastAsia="Times New Roman"/>
          <w:color w:val="000000"/>
          <w:lang w:val="en-CA"/>
        </w:rPr>
        <w:t xml:space="preserve"> processed with the selected LFNST/NSPT kernel, like in the intra coding process.</w:t>
      </w:r>
      <w:r w:rsidR="0018152E">
        <w:rPr>
          <w:rFonts w:eastAsia="Times New Roman"/>
          <w:color w:val="000000"/>
          <w:lang w:val="en-CA"/>
        </w:rPr>
        <w:t xml:space="preserve"> However, for the </w:t>
      </w:r>
      <w:r w:rsidR="0018152E">
        <w:t>GPM-coded block, in addition to the 1</w:t>
      </w:r>
      <w:r w:rsidR="0018152E">
        <w:rPr>
          <w:vertAlign w:val="superscript"/>
        </w:rPr>
        <w:t>st</w:t>
      </w:r>
      <w:r w:rsidR="0018152E">
        <w:t xml:space="preserve"> DIMD IPM, a second DIMD IPM corresponding to the 2</w:t>
      </w:r>
      <w:r w:rsidR="0018152E">
        <w:rPr>
          <w:vertAlign w:val="superscript"/>
        </w:rPr>
        <w:t>nd</w:t>
      </w:r>
      <w:r w:rsidR="0018152E">
        <w:t xml:space="preserve"> highest HOG amplitude is used as an additional derived IPM candidate. A CU-level flag indicating the IPM index is signal</w:t>
      </w:r>
      <w:r w:rsidR="007F28D3">
        <w:t>l</w:t>
      </w:r>
      <w:r w:rsidR="0018152E">
        <w:t>ed</w:t>
      </w:r>
      <w:r w:rsidR="007F28D3">
        <w:t xml:space="preserve"> and the signalled IPM is utilized to</w:t>
      </w:r>
      <w:r w:rsidR="007F28D3" w:rsidRPr="007F28D3">
        <w:rPr>
          <w:rFonts w:eastAsia="Times New Roman"/>
          <w:color w:val="000000"/>
          <w:lang w:val="en-CA"/>
        </w:rPr>
        <w:t xml:space="preserve"> </w:t>
      </w:r>
      <w:r w:rsidR="007F28D3" w:rsidRPr="00AD404E">
        <w:rPr>
          <w:rFonts w:eastAsia="Times New Roman"/>
          <w:color w:val="000000"/>
          <w:lang w:val="en-CA"/>
        </w:rPr>
        <w:t>select an LFNST/NSPT transform set</w:t>
      </w:r>
      <w:r w:rsidR="007F28D3">
        <w:rPr>
          <w:rFonts w:eastAsia="Times New Roman"/>
          <w:color w:val="000000"/>
          <w:lang w:val="en-CA"/>
        </w:rPr>
        <w:t>. It is also noted that for an SBT-coded block,</w:t>
      </w:r>
      <w:r w:rsidR="007F28D3">
        <w:t xml:space="preserve"> a CU-level LFNST/NSPT index is signaled to indicate the usage of LFNST/NSPT for the TU with non-zero residual will perform LFNST/NSPT, and the prediction signal within the TU region is used to derive the IPM for transform.</w:t>
      </w:r>
    </w:p>
    <w:p w14:paraId="1DE405AC" w14:textId="4EDFBB08" w:rsidR="00A15B49" w:rsidRPr="00AD404E" w:rsidRDefault="00A15B49" w:rsidP="00BC2862">
      <w:pPr>
        <w:rPr>
          <w:lang w:val="en-CA"/>
        </w:rPr>
      </w:pPr>
      <w:r w:rsidRPr="00AD404E">
        <w:rPr>
          <w:rFonts w:eastAsia="Times New Roman"/>
          <w:color w:val="000000"/>
          <w:lang w:val="en-CA"/>
        </w:rPr>
        <w:t xml:space="preserve">The signalling of inter LFNST/NSPT index is different from that of intra LFNST/NSPT index. </w:t>
      </w:r>
      <w:r w:rsidRPr="00AD404E">
        <w:rPr>
          <w:lang w:val="en-CA"/>
        </w:rPr>
        <w:t>The intra LFNST/NSPT index binarization employs two context coded bins for each symbol, while truncated unary code with different context models for inter LFNST/NSPT index coding is used.</w:t>
      </w:r>
      <w:r w:rsidR="0034597B" w:rsidRPr="0034597B">
        <w:rPr>
          <w:szCs w:val="22"/>
          <w:lang w:val="en-CA" w:eastAsia="ko-KR"/>
        </w:rPr>
        <w:t xml:space="preserve"> </w:t>
      </w:r>
      <w:r w:rsidR="0034597B">
        <w:rPr>
          <w:szCs w:val="22"/>
          <w:lang w:val="en-CA" w:eastAsia="ko-KR"/>
        </w:rPr>
        <w:t>LFNST/NSPT index signalling is prohibited in the case of SBT, of which index value is inferred as 0.</w:t>
      </w:r>
    </w:p>
    <w:p w14:paraId="5B476918" w14:textId="3823798B" w:rsidR="00A15B49" w:rsidRDefault="00A15B49" w:rsidP="00B23D67">
      <w:r w:rsidRPr="00AD404E">
        <w:rPr>
          <w:lang w:val="en-CA" w:eastAsia="zh-CN"/>
        </w:rPr>
        <w:t>Encoding fast algorithm like inter MTS is applied to reduce the encoding time.</w:t>
      </w:r>
      <w:r w:rsidR="0044540C">
        <w:rPr>
          <w:lang w:val="en-CA" w:eastAsia="zh-CN"/>
        </w:rPr>
        <w:t xml:space="preserve"> The </w:t>
      </w:r>
      <w:r w:rsidR="0044540C" w:rsidRPr="00E878DA">
        <w:rPr>
          <w:lang w:val="en-CA"/>
        </w:rPr>
        <w:t>last non-zero position</w:t>
      </w:r>
      <w:r w:rsidR="0044540C">
        <w:rPr>
          <w:lang w:val="en-CA"/>
        </w:rPr>
        <w:t xml:space="preserve"> </w:t>
      </w:r>
      <w:r w:rsidR="0044540C" w:rsidRPr="00D37D1C">
        <w:t xml:space="preserve">is checked </w:t>
      </w:r>
      <w:r w:rsidR="0044540C">
        <w:t xml:space="preserve">for signalling of LFNST/NSPT index </w:t>
      </w:r>
      <w:r w:rsidR="0044540C" w:rsidRPr="00D37D1C">
        <w:t>using luma component only</w:t>
      </w:r>
      <w:r w:rsidR="0044540C">
        <w:rPr>
          <w:lang w:val="en-CA"/>
        </w:rPr>
        <w:t xml:space="preserve">. For low-delay coding configuration </w:t>
      </w:r>
      <w:r w:rsidR="0044540C">
        <w:rPr>
          <w:szCs w:val="22"/>
          <w:lang w:val="en-CA" w:eastAsia="ko-KR"/>
        </w:rPr>
        <w:t>intra-LFNST/NSPT is enabled for only I-slice, and inter-LFNST/NSPT is enabled with the faster encoding option.</w:t>
      </w:r>
    </w:p>
    <w:p w14:paraId="4157D9F4" w14:textId="189DAECB" w:rsidR="00401183" w:rsidRDefault="00401183" w:rsidP="000A09E6">
      <w:pPr>
        <w:pStyle w:val="Heading3"/>
      </w:pPr>
      <w:bookmarkStart w:id="235" w:name="_Toc180352375"/>
      <w:r>
        <w:t>Transform coefficient coding</w:t>
      </w:r>
      <w:bookmarkEnd w:id="235"/>
    </w:p>
    <w:p w14:paraId="6BA99AC5" w14:textId="77777777" w:rsidR="00401183" w:rsidRPr="00AD404E" w:rsidRDefault="00401183" w:rsidP="7358C0B1">
      <w:pPr>
        <w:spacing w:after="200" w:line="276" w:lineRule="auto"/>
        <w:rPr>
          <w:rFonts w:ascii="Calibri" w:eastAsia="Calibri" w:hAnsi="Calibri" w:cs="Calibri"/>
        </w:rPr>
      </w:pPr>
      <w:r w:rsidRPr="7358C0B1">
        <w:t>In ECM and VVC residual coding, regular coded absolute coefficient levels are represented by sig_coeff_flag(sig), abs_level_gtx_flag[0](gt1), par_level_flag(par),</w:t>
      </w:r>
      <w:r w:rsidRPr="7358C0B1">
        <w:rPr>
          <w:b/>
          <w:bCs/>
        </w:rPr>
        <w:t xml:space="preserve"> </w:t>
      </w:r>
      <w:r w:rsidRPr="7358C0B1">
        <w:t>abs_level_gtx_flag[1](gt3) syntax elements along with bypass coded abs_remainder</w:t>
      </w:r>
      <w:r w:rsidRPr="7358C0B1">
        <w:rPr>
          <w:b/>
          <w:bCs/>
        </w:rPr>
        <w:t xml:space="preserve"> </w:t>
      </w:r>
      <w:r w:rsidRPr="7358C0B1">
        <w:t xml:space="preserve">(remLevel).  </w:t>
      </w:r>
      <w:r w:rsidRPr="7358C0B1">
        <w:rPr>
          <w:rFonts w:eastAsia="Calibri"/>
        </w:rPr>
        <w:t>Associated coefficient level is reconstructed in ECM in the following way:</w:t>
      </w:r>
    </w:p>
    <w:p w14:paraId="64A35A18" w14:textId="77777777" w:rsidR="00401183" w:rsidRPr="0054124A" w:rsidRDefault="00401183" w:rsidP="00401183">
      <w:pPr>
        <w:spacing w:after="200" w:line="276" w:lineRule="auto"/>
        <w:jc w:val="center"/>
        <w:rPr>
          <w:rFonts w:eastAsia="Calibri"/>
          <w:lang w:val="sv-SE"/>
        </w:rPr>
      </w:pPr>
      <w:r w:rsidRPr="0054124A">
        <w:rPr>
          <w:rFonts w:eastAsia="Calibri"/>
          <w:lang w:val="sv-SE"/>
        </w:rPr>
        <w:t>abs_coeff_level = sig + gt1 + par + 2*(gt3 + remLevel).</w:t>
      </w:r>
    </w:p>
    <w:p w14:paraId="69C44586" w14:textId="77777777" w:rsidR="00401183" w:rsidRPr="00AD404E" w:rsidRDefault="00401183" w:rsidP="00401183">
      <w:pPr>
        <w:rPr>
          <w:lang w:val="en-CA"/>
        </w:rPr>
      </w:pPr>
      <w:r w:rsidRPr="00AD404E">
        <w:rPr>
          <w:lang w:val="en-CA"/>
        </w:rPr>
        <w:t xml:space="preserve">In the test, the number gtX flags coded in the regular mode of the arithmetic coding using adaptive context models before remainder coding is changed. </w:t>
      </w:r>
      <w:r w:rsidRPr="0054124A">
        <w:rPr>
          <w:lang w:val="sv-SE"/>
        </w:rPr>
        <w:t xml:space="preserve">There are N+1 flags coded in regular mode: sig_coeff_flag, gt1_flag, gt2_flag, gt3_flag, …, gtN_flag. </w:t>
      </w:r>
      <w:r w:rsidRPr="00AD404E">
        <w:rPr>
          <w:lang w:val="en-CA"/>
        </w:rPr>
        <w:t>Parity flag, par_level_flag is coded in bypass mode after the gtN_flag. In the experiments N was set to 7. Absolute coefficient level is reconstructed as follows:</w:t>
      </w:r>
    </w:p>
    <w:p w14:paraId="29AC1AB8" w14:textId="77777777" w:rsidR="00401183" w:rsidRPr="00AD404E" w:rsidRDefault="00401183" w:rsidP="00401183">
      <w:pPr>
        <w:spacing w:after="200" w:line="276" w:lineRule="auto"/>
        <w:jc w:val="center"/>
        <w:rPr>
          <w:rFonts w:eastAsia="Calibri"/>
          <w:lang w:val="en-CA"/>
        </w:rPr>
      </w:pPr>
      <w:r w:rsidRPr="0054124A">
        <w:rPr>
          <w:rFonts w:eastAsia="Calibri"/>
          <w:lang w:val="sv-SE"/>
        </w:rPr>
        <w:t xml:space="preserve">abs_coeff_level = sig +gt1+ gt2 +gt3 +… </w:t>
      </w:r>
      <w:r w:rsidRPr="00AD404E">
        <w:rPr>
          <w:rFonts w:eastAsia="Calibri"/>
          <w:lang w:val="en-CA"/>
        </w:rPr>
        <w:t>+ gtN + par + 2*remLevel,</w:t>
      </w:r>
    </w:p>
    <w:p w14:paraId="4A89D40B" w14:textId="77777777" w:rsidR="00401183" w:rsidRPr="00AD404E" w:rsidRDefault="00401183" w:rsidP="00401183">
      <w:pPr>
        <w:rPr>
          <w:lang w:val="en-CA"/>
        </w:rPr>
      </w:pPr>
      <w:r w:rsidRPr="00AD404E">
        <w:rPr>
          <w:lang w:val="en-CA"/>
        </w:rPr>
        <w:t>The grouping of regular coded bins and by bypass coded bins is maintained.</w:t>
      </w:r>
    </w:p>
    <w:p w14:paraId="2498839D" w14:textId="77777777" w:rsidR="00401183" w:rsidRPr="00AD404E" w:rsidRDefault="00401183" w:rsidP="00401183">
      <w:pPr>
        <w:rPr>
          <w:lang w:val="en-CA"/>
        </w:rPr>
      </w:pPr>
      <w:r w:rsidRPr="00AD404E">
        <w:rPr>
          <w:lang w:val="en-CA"/>
        </w:rPr>
        <w:t>The flags gt1, gt2, gt3 use separate contexts, flags gt4, gt5, gt6 and gt7 share the same context.</w:t>
      </w:r>
    </w:p>
    <w:p w14:paraId="14967176" w14:textId="49E68CC6" w:rsidR="00D06329" w:rsidRDefault="00D06329" w:rsidP="000A09E6">
      <w:pPr>
        <w:pStyle w:val="Heading4"/>
        <w:rPr>
          <w:lang w:val="en-CA"/>
        </w:rPr>
      </w:pPr>
      <w:r w:rsidRPr="00F17E14">
        <w:rPr>
          <w:lang w:val="en-CA"/>
        </w:rPr>
        <w:t xml:space="preserve">NSPT/LFNST </w:t>
      </w:r>
      <w:r w:rsidR="00A27BE9" w:rsidRPr="00F17E14">
        <w:rPr>
          <w:lang w:val="en-CA"/>
        </w:rPr>
        <w:t>Context modeling for transform coefficient</w:t>
      </w:r>
      <w:r w:rsidR="00212F79" w:rsidRPr="00F17E14">
        <w:rPr>
          <w:lang w:val="en-CA"/>
        </w:rPr>
        <w:t xml:space="preserve"> coding</w:t>
      </w:r>
    </w:p>
    <w:p w14:paraId="41B7F605" w14:textId="3CBA71BD" w:rsidR="003C303A" w:rsidRPr="00E72E2B" w:rsidRDefault="000E3D59" w:rsidP="003C303A">
      <w:pPr>
        <w:rPr>
          <w:lang w:val="en-CA"/>
        </w:rPr>
      </w:pPr>
      <w:r>
        <w:rPr>
          <w:lang w:val="en-CA"/>
        </w:rPr>
        <w:t xml:space="preserve">For coding of </w:t>
      </w:r>
      <w:r w:rsidR="003C303A" w:rsidRPr="00E72E2B">
        <w:rPr>
          <w:lang w:val="en-CA"/>
        </w:rPr>
        <w:t xml:space="preserve">LFNST/NSPT </w:t>
      </w:r>
      <w:r>
        <w:rPr>
          <w:lang w:val="en-CA"/>
        </w:rPr>
        <w:t>coefficients, modified context model using</w:t>
      </w:r>
      <w:r w:rsidR="003C303A" w:rsidRPr="00E72E2B">
        <w:rPr>
          <w:lang w:val="en-CA"/>
        </w:rPr>
        <w:t xml:space="preserve"> the previous 5 coefficients in the coding order are used for context derivation instead of </w:t>
      </w:r>
      <w:r>
        <w:rPr>
          <w:lang w:val="en-CA"/>
        </w:rPr>
        <w:t xml:space="preserve">the </w:t>
      </w:r>
      <w:r w:rsidR="003C303A" w:rsidRPr="00E72E2B">
        <w:rPr>
          <w:lang w:val="en-CA"/>
        </w:rPr>
        <w:t xml:space="preserve">2D </w:t>
      </w:r>
      <w:r w:rsidR="00C6231F">
        <w:rPr>
          <w:lang w:val="en-CA"/>
        </w:rPr>
        <w:t xml:space="preserve">coefficient </w:t>
      </w:r>
      <w:r w:rsidR="003C303A" w:rsidRPr="00E72E2B">
        <w:rPr>
          <w:lang w:val="en-CA"/>
        </w:rPr>
        <w:t>neighborhood.</w:t>
      </w:r>
    </w:p>
    <w:p w14:paraId="7B06E2A8" w14:textId="77777777" w:rsidR="00647735" w:rsidRDefault="003C303A" w:rsidP="00F17E14">
      <w:pPr>
        <w:keepNext/>
      </w:pPr>
      <w:r w:rsidRPr="00E72E2B">
        <w:rPr>
          <w:noProof/>
          <w:lang w:eastAsia="zh-CN"/>
        </w:rPr>
        <w:drawing>
          <wp:inline distT="0" distB="0" distL="0" distR="0" wp14:anchorId="5DCBF988" wp14:editId="7530AC6C">
            <wp:extent cx="5943600" cy="1142365"/>
            <wp:effectExtent l="0" t="0" r="0" b="635"/>
            <wp:docPr id="228388960" name="Picture 228388960" descr="A number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number on a black background&#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43600" cy="1142365"/>
                    </a:xfrm>
                    <a:prstGeom prst="rect">
                      <a:avLst/>
                    </a:prstGeom>
                    <a:noFill/>
                    <a:ln>
                      <a:noFill/>
                    </a:ln>
                  </pic:spPr>
                </pic:pic>
              </a:graphicData>
            </a:graphic>
          </wp:inline>
        </w:drawing>
      </w:r>
    </w:p>
    <w:p w14:paraId="4965E8BF" w14:textId="7880B14F" w:rsidR="003C303A" w:rsidRPr="00E72E2B" w:rsidRDefault="00647735" w:rsidP="00F17E14">
      <w:pPr>
        <w:pStyle w:val="Caption"/>
      </w:pPr>
      <w:r>
        <w:t xml:space="preserve">Figure </w:t>
      </w:r>
      <w:r>
        <w:fldChar w:fldCharType="begin"/>
      </w:r>
      <w:r>
        <w:instrText xml:space="preserve"> SEQ Figure \* ARABIC </w:instrText>
      </w:r>
      <w:r>
        <w:fldChar w:fldCharType="separate"/>
      </w:r>
      <w:r w:rsidR="00E264D5">
        <w:rPr>
          <w:noProof/>
        </w:rPr>
        <w:t>62</w:t>
      </w:r>
      <w:r>
        <w:rPr>
          <w:noProof/>
        </w:rPr>
        <w:fldChar w:fldCharType="end"/>
      </w:r>
      <w:r>
        <w:t>. Context modeling for LFNST/NSPT coefficients</w:t>
      </w:r>
      <w:r>
        <w:rPr>
          <w:noProof/>
        </w:rPr>
        <w:t>.</w:t>
      </w:r>
    </w:p>
    <w:p w14:paraId="5FC7B7BE" w14:textId="072976DC" w:rsidR="001E6898" w:rsidRPr="00E72E2B" w:rsidRDefault="00647735" w:rsidP="003C303A">
      <w:pPr>
        <w:rPr>
          <w:lang w:val="en-CA"/>
        </w:rPr>
      </w:pPr>
      <w:r>
        <w:rPr>
          <w:lang w:val="en-CA"/>
        </w:rPr>
        <w:t xml:space="preserve">The </w:t>
      </w:r>
      <w:r w:rsidR="003C303A" w:rsidRPr="00E72E2B">
        <w:rPr>
          <w:lang w:val="en-CA"/>
        </w:rPr>
        <w:t>lfnstIdx is signalled after all last_sig_coeff_pos syntax elements in a CU since lfsntIdx is required for parsing the transform coefficients.</w:t>
      </w:r>
    </w:p>
    <w:p w14:paraId="13F49B54" w14:textId="2B5FCA08" w:rsidR="009B0304" w:rsidRPr="009B0304" w:rsidRDefault="008E678E" w:rsidP="0070372E">
      <w:pPr>
        <w:pStyle w:val="Heading3"/>
        <w:rPr>
          <w:lang w:val="en-CA"/>
        </w:rPr>
      </w:pPr>
      <w:bookmarkStart w:id="236" w:name="_Toc146831311"/>
      <w:bookmarkStart w:id="237" w:name="_Toc146831475"/>
      <w:bookmarkStart w:id="238" w:name="_Toc147139281"/>
      <w:bookmarkStart w:id="239" w:name="_Toc180352376"/>
      <w:bookmarkEnd w:id="236"/>
      <w:bookmarkEnd w:id="237"/>
      <w:bookmarkEnd w:id="238"/>
      <w:r w:rsidRPr="00250117">
        <w:rPr>
          <w:lang w:val="en-CA"/>
        </w:rPr>
        <w:t>Sign prediction</w:t>
      </w:r>
      <w:bookmarkEnd w:id="239"/>
    </w:p>
    <w:p w14:paraId="354B3016" w14:textId="4B2D4ED0" w:rsidR="008E678E" w:rsidRPr="00250117" w:rsidRDefault="00D14696" w:rsidP="008E678E">
      <w:pPr>
        <w:rPr>
          <w:lang w:val="en-CA"/>
        </w:rPr>
      </w:pPr>
      <w:r>
        <w:rPr>
          <w:lang w:val="en-CA"/>
        </w:rPr>
        <w:t xml:space="preserve">The </w:t>
      </w:r>
      <w:r w:rsidR="008E678E" w:rsidRPr="00250117">
        <w:rPr>
          <w:lang w:val="en-CA"/>
        </w:rPr>
        <w:t xml:space="preserve">basic idea of the coefficient sign prediction method </w:t>
      </w:r>
      <w:r>
        <w:rPr>
          <w:lang w:val="en-CA"/>
        </w:rPr>
        <w:t>(</w:t>
      </w:r>
      <w:r w:rsidRPr="00250117">
        <w:rPr>
          <w:lang w:val="en-CA"/>
        </w:rPr>
        <w:t>JVET-D0031 and JVET-J0021</w:t>
      </w:r>
      <w:r>
        <w:rPr>
          <w:lang w:val="en-CA"/>
        </w:rPr>
        <w:t>)</w:t>
      </w:r>
      <w:r w:rsidRPr="00250117">
        <w:rPr>
          <w:lang w:val="en-CA"/>
        </w:rPr>
        <w:t xml:space="preserve"> </w:t>
      </w:r>
      <w:r w:rsidR="008E678E" w:rsidRPr="00250117">
        <w:rPr>
          <w:lang w:val="en-CA"/>
        </w:rPr>
        <w:t xml:space="preserve">is to calculate reconstructed residual for both negative and positive sign combinations </w:t>
      </w:r>
      <w:r w:rsidRPr="00250117">
        <w:rPr>
          <w:lang w:val="en-CA"/>
        </w:rPr>
        <w:t xml:space="preserve">for applicable transform coefficients </w:t>
      </w:r>
      <w:r w:rsidR="008E678E" w:rsidRPr="00250117">
        <w:rPr>
          <w:lang w:val="en-CA"/>
        </w:rPr>
        <w:t>and select the hypothesis that minimizes a cost function.</w:t>
      </w:r>
    </w:p>
    <w:p w14:paraId="208094DC" w14:textId="41147254" w:rsidR="008E678E" w:rsidRPr="00250117" w:rsidRDefault="008E678E" w:rsidP="008E678E">
      <w:pPr>
        <w:spacing w:before="120" w:after="120"/>
        <w:rPr>
          <w:szCs w:val="22"/>
          <w:lang w:val="en-CA"/>
        </w:rPr>
      </w:pPr>
      <w:r w:rsidRPr="00250117">
        <w:rPr>
          <w:lang w:val="en-CA"/>
        </w:rPr>
        <w:t xml:space="preserve">To derive the best sign, the cost function is defined as discontinuity measure across block boundary shown on </w:t>
      </w:r>
      <w:r w:rsidRPr="00250117">
        <w:rPr>
          <w:lang w:val="en-CA"/>
        </w:rPr>
        <w:fldChar w:fldCharType="begin"/>
      </w:r>
      <w:r w:rsidRPr="00250117">
        <w:rPr>
          <w:lang w:val="en-CA"/>
        </w:rPr>
        <w:instrText xml:space="preserve"> REF _Ref59616395 \h </w:instrText>
      </w:r>
      <w:r w:rsidRPr="00250117">
        <w:rPr>
          <w:lang w:val="en-CA"/>
        </w:rPr>
      </w:r>
      <w:r w:rsidRPr="00250117">
        <w:rPr>
          <w:lang w:val="en-CA"/>
        </w:rPr>
        <w:fldChar w:fldCharType="separate"/>
      </w:r>
      <w:r w:rsidR="00E264D5" w:rsidRPr="00250117">
        <w:rPr>
          <w:lang w:val="en-CA"/>
        </w:rPr>
        <w:t xml:space="preserve">Figure </w:t>
      </w:r>
      <w:r w:rsidR="00E264D5">
        <w:rPr>
          <w:noProof/>
          <w:lang w:val="en-CA"/>
        </w:rPr>
        <w:t>63</w:t>
      </w:r>
      <w:r w:rsidRPr="00250117">
        <w:rPr>
          <w:lang w:val="en-CA"/>
        </w:rPr>
        <w:fldChar w:fldCharType="end"/>
      </w:r>
      <w:r w:rsidRPr="00250117">
        <w:rPr>
          <w:lang w:val="en-CA"/>
        </w:rPr>
        <w:t>. It is measured for all hypotheses, and the one with the smallest cost is selected as a predictor for coefficient signs.</w:t>
      </w:r>
    </w:p>
    <w:p w14:paraId="7FDB7FBA" w14:textId="77777777" w:rsidR="008E678E" w:rsidRPr="00250117" w:rsidRDefault="008E678E" w:rsidP="008E678E">
      <w:pPr>
        <w:pStyle w:val="Caption"/>
        <w:rPr>
          <w:lang w:val="en-CA"/>
        </w:rPr>
      </w:pPr>
      <w:r w:rsidRPr="00250117">
        <w:rPr>
          <w:noProof/>
          <w:lang w:eastAsia="zh-CN"/>
        </w:rPr>
        <w:drawing>
          <wp:inline distT="0" distB="0" distL="0" distR="0" wp14:anchorId="5CCA2CAB" wp14:editId="53207E20">
            <wp:extent cx="4081145" cy="1814830"/>
            <wp:effectExtent l="0" t="0" r="0" b="0"/>
            <wp:docPr id="1382914890" name="Picture 854579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90" name="Picture 85457935" descr="A picture containing text&#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4081145" cy="1814830"/>
                    </a:xfrm>
                    <a:prstGeom prst="rect">
                      <a:avLst/>
                    </a:prstGeom>
                  </pic:spPr>
                </pic:pic>
              </a:graphicData>
            </a:graphic>
          </wp:inline>
        </w:drawing>
      </w:r>
    </w:p>
    <w:p w14:paraId="22C01189" w14:textId="114F2F85" w:rsidR="008E678E" w:rsidRPr="00250117" w:rsidRDefault="008E678E" w:rsidP="008E678E">
      <w:pPr>
        <w:pStyle w:val="Caption"/>
        <w:rPr>
          <w:lang w:val="en-CA"/>
        </w:rPr>
      </w:pPr>
      <w:bookmarkStart w:id="240" w:name="_Ref59616395"/>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E264D5">
        <w:rPr>
          <w:noProof/>
          <w:lang w:val="en-CA"/>
        </w:rPr>
        <w:t>63</w:t>
      </w:r>
      <w:r w:rsidRPr="00250117">
        <w:rPr>
          <w:color w:val="2B579A"/>
          <w:shd w:val="clear" w:color="auto" w:fill="E6E6E6"/>
          <w:lang w:val="en-CA"/>
        </w:rPr>
        <w:fldChar w:fldCharType="end"/>
      </w:r>
      <w:bookmarkEnd w:id="240"/>
      <w:r w:rsidRPr="00250117">
        <w:rPr>
          <w:lang w:val="en-CA"/>
        </w:rPr>
        <w:t>. Discontinuity measure.</w:t>
      </w:r>
    </w:p>
    <w:p w14:paraId="3D6D7E20" w14:textId="2A00F9B6" w:rsidR="008E678E" w:rsidRPr="00250117" w:rsidRDefault="008E678E" w:rsidP="008E678E">
      <w:pPr>
        <w:spacing w:before="120" w:after="120"/>
        <w:jc w:val="left"/>
        <w:rPr>
          <w:szCs w:val="22"/>
          <w:lang w:val="en-CA"/>
        </w:rPr>
      </w:pPr>
      <w:r w:rsidRPr="00250117">
        <w:rPr>
          <w:lang w:val="en-CA"/>
        </w:rPr>
        <w:t>The cost function is defined as a sum of absolute second derivatives in the residual domain for the above row and left column as follows</w:t>
      </w:r>
      <w:r w:rsidR="001F4E9A">
        <w:rPr>
          <w:lang w:val="en-CA"/>
        </w:rPr>
        <w:t>:</w:t>
      </w:r>
    </w:p>
    <w:p w14:paraId="2C8C64CC" w14:textId="77777777" w:rsidR="008E678E" w:rsidRPr="00250117" w:rsidRDefault="008E678E" w:rsidP="008E678E">
      <w:pPr>
        <w:spacing w:before="120" w:after="120"/>
        <w:jc w:val="left"/>
        <w:rPr>
          <w:rFonts w:ascii="Cambria Math" w:hAnsi="Cambria Math"/>
          <w:i/>
          <w:sz w:val="20"/>
          <w:lang w:val="en-CA"/>
        </w:rPr>
      </w:pPr>
      <w:bookmarkStart w:id="241" w:name="_Ref509329672"/>
      <m:oMathPara>
        <m:oMathParaPr>
          <m:jc m:val="centerGroup"/>
        </m:oMathParaPr>
        <m:oMath>
          <m:r>
            <w:rPr>
              <w:rFonts w:ascii="Cambria Math" w:hAnsi="Cambria Math"/>
              <w:sz w:val="20"/>
              <w:lang w:val="en-CA"/>
            </w:rPr>
            <m:t>cost=</m:t>
          </m:r>
          <m:nary>
            <m:naryPr>
              <m:chr m:val="∑"/>
              <m:limLoc m:val="subSup"/>
              <m:grow m:val="1"/>
              <m:ctrlPr>
                <w:rPr>
                  <w:rFonts w:ascii="Cambria Math" w:hAnsi="Cambria Math"/>
                  <w:i/>
                  <w:iCs/>
                  <w:sz w:val="20"/>
                  <w:lang w:val="en-CA"/>
                </w:rPr>
              </m:ctrlPr>
            </m:naryPr>
            <m:sub>
              <m:r>
                <w:rPr>
                  <w:rFonts w:ascii="Cambria Math" w:hAnsi="Cambria Math"/>
                  <w:sz w:val="20"/>
                  <w:lang w:val="en-CA"/>
                </w:rPr>
                <m:t>x=o</m:t>
              </m:r>
            </m:sub>
            <m:sup>
              <m:r>
                <w:rPr>
                  <w:rFonts w:ascii="Cambria Math" w:hAnsi="Cambria Math"/>
                  <w:sz w:val="20"/>
                  <w:lang w:val="en-CA"/>
                </w:rPr>
                <m:t>w</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x,0</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x,1</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e>
              </m:d>
              <m:r>
                <w:rPr>
                  <w:rFonts w:ascii="Cambria Math" w:hAnsi="Cambria Math"/>
                  <w:sz w:val="20"/>
                  <w:lang w:val="en-CA"/>
                </w:rPr>
                <m:t> </m:t>
              </m:r>
            </m:e>
          </m:nary>
          <m:r>
            <w:rPr>
              <w:rFonts w:ascii="Cambria Math" w:hAnsi="Cambria Math"/>
              <w:sz w:val="20"/>
              <w:lang w:val="en-CA"/>
            </w:rPr>
            <m:t>+</m:t>
          </m:r>
          <m:nary>
            <m:naryPr>
              <m:chr m:val="∑"/>
              <m:limLoc m:val="subSup"/>
              <m:grow m:val="1"/>
              <m:ctrlPr>
                <w:rPr>
                  <w:rFonts w:ascii="Cambria Math" w:hAnsi="Cambria Math"/>
                  <w:i/>
                  <w:iCs/>
                  <w:sz w:val="20"/>
                  <w:lang w:val="en-CA"/>
                </w:rPr>
              </m:ctrlPr>
            </m:naryPr>
            <m:sub>
              <m:r>
                <w:rPr>
                  <w:rFonts w:ascii="Cambria Math" w:hAnsi="Cambria Math"/>
                  <w:sz w:val="20"/>
                  <w:lang w:val="en-CA"/>
                </w:rPr>
                <m:t>y=o</m:t>
              </m:r>
            </m:sub>
            <m:sup>
              <m:r>
                <w:rPr>
                  <w:rFonts w:ascii="Cambria Math" w:hAnsi="Cambria Math"/>
                  <w:sz w:val="20"/>
                  <w:lang w:val="en-CA"/>
                </w:rPr>
                <m:t>h</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0,y</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1,y</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e>
              </m:d>
              <m:r>
                <w:rPr>
                  <w:rFonts w:ascii="Cambria Math" w:hAnsi="Cambria Math"/>
                  <w:sz w:val="20"/>
                  <w:lang w:val="en-CA"/>
                </w:rPr>
                <m:t> </m:t>
              </m:r>
            </m:e>
          </m:nary>
        </m:oMath>
      </m:oMathPara>
    </w:p>
    <w:bookmarkEnd w:id="241"/>
    <w:p w14:paraId="2103B16A" w14:textId="154FA7DD" w:rsidR="008E678E" w:rsidRDefault="008E678E" w:rsidP="008E678E">
      <w:pPr>
        <w:spacing w:before="120" w:after="120"/>
        <w:rPr>
          <w:szCs w:val="22"/>
          <w:lang w:val="en-CA"/>
        </w:rPr>
      </w:pPr>
      <w:r w:rsidRPr="00250117">
        <w:rPr>
          <w:szCs w:val="22"/>
          <w:lang w:val="en-CA"/>
        </w:rPr>
        <w:t xml:space="preserve">where </w:t>
      </w:r>
      <w:r w:rsidRPr="00250117">
        <w:rPr>
          <w:i/>
          <w:szCs w:val="22"/>
          <w:lang w:val="en-CA"/>
        </w:rPr>
        <w:t>R</w:t>
      </w:r>
      <w:r w:rsidRPr="00250117">
        <w:rPr>
          <w:szCs w:val="22"/>
          <w:lang w:val="en-CA"/>
        </w:rPr>
        <w:t xml:space="preserve"> is reconstructed neighbors, </w:t>
      </w:r>
      <w:r w:rsidRPr="00250117">
        <w:rPr>
          <w:i/>
          <w:szCs w:val="22"/>
          <w:lang w:val="en-CA"/>
        </w:rPr>
        <w:t>P</w:t>
      </w:r>
      <w:r w:rsidRPr="00250117">
        <w:rPr>
          <w:szCs w:val="22"/>
          <w:lang w:val="en-CA"/>
        </w:rPr>
        <w:t xml:space="preserve"> is prediction of the current block, and </w:t>
      </w:r>
      <w:r w:rsidRPr="00250117">
        <w:rPr>
          <w:i/>
          <w:szCs w:val="22"/>
          <w:lang w:val="en-CA"/>
        </w:rPr>
        <w:t>r</w:t>
      </w:r>
      <w:r w:rsidRPr="00250117">
        <w:rPr>
          <w:szCs w:val="22"/>
          <w:lang w:val="en-CA"/>
        </w:rPr>
        <w:t xml:space="preserve"> is the residual hypothesis. The term </w:t>
      </w:r>
      <m:oMath>
        <m:d>
          <m:dPr>
            <m:ctrlPr>
              <w:rPr>
                <w:rFonts w:ascii="Cambria Math" w:hAnsi="Cambria Math"/>
                <w:szCs w:val="22"/>
                <w:lang w:val="en-CA"/>
              </w:rPr>
            </m:ctrlPr>
          </m:dPr>
          <m:e>
            <m:r>
              <w:rPr>
                <w:rFonts w:ascii="Cambria Math" w:hAnsi="Cambria Math"/>
                <w:szCs w:val="22"/>
                <w:lang w:val="en-CA"/>
              </w:rPr>
              <m:t>-</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-1</m:t>
                </m:r>
              </m:sub>
            </m:sSub>
            <m:r>
              <w:rPr>
                <w:rFonts w:ascii="Cambria Math" w:hAnsi="Cambria Math"/>
                <w:szCs w:val="22"/>
                <w:lang w:val="en-CA"/>
              </w:rPr>
              <m:t>+</m:t>
            </m:r>
            <m:r>
              <m:rPr>
                <m:sty m:val="p"/>
              </m:rPr>
              <w:rPr>
                <w:rFonts w:ascii="Cambria Math" w:hAnsi="Cambria Math"/>
                <w:szCs w:val="22"/>
                <w:lang w:val="en-CA"/>
              </w:rPr>
              <m:t>2</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0</m:t>
                </m:r>
              </m:sub>
            </m:sSub>
            <m:r>
              <w:rPr>
                <w:rFonts w:ascii="Cambria Math" w:eastAsia="Cambria Math" w:hAnsi="Cambria Math" w:cs="Cambria Math"/>
                <w:szCs w:val="22"/>
                <w:lang w:val="en-CA"/>
              </w:rPr>
              <m:t>-</m:t>
            </m:r>
            <m:sSub>
              <m:sSubPr>
                <m:ctrlPr>
                  <w:rPr>
                    <w:rFonts w:ascii="Cambria Math" w:hAnsi="Cambria Math"/>
                    <w:szCs w:val="22"/>
                    <w:lang w:val="en-CA"/>
                  </w:rPr>
                </m:ctrlPr>
              </m:sSubPr>
              <m:e>
                <m:r>
                  <w:rPr>
                    <w:rFonts w:ascii="Cambria Math" w:hAnsi="Cambria Math"/>
                    <w:szCs w:val="22"/>
                    <w:lang w:val="en-CA"/>
                  </w:rPr>
                  <m:t>P</m:t>
                </m:r>
              </m:e>
              <m:sub>
                <m:r>
                  <w:rPr>
                    <w:rFonts w:ascii="Cambria Math" w:eastAsia="Cambria Math" w:hAnsi="Cambria Math" w:cs="Cambria Math"/>
                    <w:szCs w:val="22"/>
                    <w:lang w:val="en-CA"/>
                  </w:rPr>
                  <m:t>1</m:t>
                </m:r>
              </m:sub>
            </m:sSub>
          </m:e>
        </m:d>
      </m:oMath>
      <w:r w:rsidRPr="00250117">
        <w:rPr>
          <w:szCs w:val="22"/>
          <w:lang w:val="en-CA"/>
        </w:rPr>
        <w:t xml:space="preserve"> can be calculated only once per block and only residual hypothesis is subtracted</w:t>
      </w:r>
      <w:r w:rsidRPr="005B6B8B">
        <w:rPr>
          <w:szCs w:val="22"/>
          <w:lang w:val="en-CA"/>
        </w:rPr>
        <w:t>.</w:t>
      </w:r>
      <w:r w:rsidR="005B6B8B" w:rsidRPr="005B6B8B">
        <w:rPr>
          <w:szCs w:val="22"/>
          <w:lang w:val="en-CA"/>
        </w:rPr>
        <w:t xml:space="preserve"> The term </w:t>
      </w:r>
      <m:oMath>
        <m:d>
          <m:dPr>
            <m:ctrlPr>
              <w:rPr>
                <w:rFonts w:ascii="Cambria Math" w:hAnsi="Cambria Math"/>
                <w:i/>
                <w:iCs/>
                <w:szCs w:val="22"/>
              </w:rPr>
            </m:ctrlPr>
          </m:dPr>
          <m:e>
            <m:r>
              <w:rPr>
                <w:rFonts w:ascii="Cambria Math" w:hAnsi="Cambria Math"/>
                <w:szCs w:val="22"/>
                <w:rtl/>
                <w:lang w:val="en-CA" w:bidi="ar-AE"/>
              </w:rPr>
              <m:t>-</m:t>
            </m:r>
            <m:sSub>
              <m:sSubPr>
                <m:ctrlPr>
                  <w:rPr>
                    <w:rFonts w:ascii="Cambria Math" w:hAnsi="Cambria Math"/>
                    <w:i/>
                    <w:iCs/>
                    <w:szCs w:val="22"/>
                  </w:rPr>
                </m:ctrlPr>
              </m:sSubPr>
              <m:e>
                <m:r>
                  <w:rPr>
                    <w:rFonts w:ascii="Cambria Math" w:hAnsi="Cambria Math"/>
                    <w:szCs w:val="22"/>
                  </w:rPr>
                  <m:t>R</m:t>
                </m:r>
              </m:e>
              <m:sub>
                <m:r>
                  <w:rPr>
                    <w:rFonts w:ascii="Cambria Math" w:hAnsi="Cambria Math"/>
                    <w:szCs w:val="22"/>
                    <w:rtl/>
                    <w:lang w:val="en-CA" w:bidi="ar-AE"/>
                  </w:rPr>
                  <m:t>-1</m:t>
                </m:r>
              </m:sub>
            </m:sSub>
            <m:r>
              <w:rPr>
                <w:rFonts w:ascii="Cambria Math" w:hAnsi="Cambria Math"/>
                <w:szCs w:val="22"/>
                <w:rtl/>
                <w:lang w:val="en-CA" w:bidi="ar-AE"/>
              </w:rPr>
              <m:t>+</m:t>
            </m:r>
            <m:r>
              <m:rPr>
                <m:sty m:val="p"/>
              </m:rPr>
              <w:rPr>
                <w:rFonts w:ascii="Cambria Math" w:hAnsi="Cambria Math"/>
                <w:szCs w:val="22"/>
                <w:rtl/>
                <w:lang w:val="en-CA" w:bidi="ar-AE"/>
              </w:rPr>
              <m:t>2</m:t>
            </m:r>
            <m:sSub>
              <m:sSubPr>
                <m:ctrlPr>
                  <w:rPr>
                    <w:rFonts w:ascii="Cambria Math" w:hAnsi="Cambria Math"/>
                    <w:i/>
                    <w:iCs/>
                    <w:szCs w:val="22"/>
                  </w:rPr>
                </m:ctrlPr>
              </m:sSubPr>
              <m:e>
                <m:r>
                  <w:rPr>
                    <w:rFonts w:ascii="Cambria Math" w:hAnsi="Cambria Math"/>
                    <w:szCs w:val="22"/>
                  </w:rPr>
                  <m:t>R</m:t>
                </m:r>
              </m:e>
              <m:sub>
                <m:r>
                  <w:rPr>
                    <w:rFonts w:ascii="Cambria Math" w:hAnsi="Cambria Math"/>
                    <w:szCs w:val="22"/>
                    <w:rtl/>
                    <w:lang w:val="en-CA" w:bidi="ar-AE"/>
                  </w:rPr>
                  <m:t>0</m:t>
                </m:r>
              </m:sub>
            </m:sSub>
            <m:r>
              <w:rPr>
                <w:rFonts w:ascii="Cambria Math" w:hAnsi="Cambria Math"/>
                <w:szCs w:val="22"/>
                <w:rtl/>
                <w:lang w:val="en-CA" w:bidi="ar-AE"/>
              </w:rPr>
              <m:t>-</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tl/>
                    <w:lang w:val="en-CA" w:bidi="ar-AE"/>
                  </w:rPr>
                  <m:t>1</m:t>
                </m:r>
              </m:sub>
            </m:sSub>
          </m:e>
        </m:d>
        <m:r>
          <w:rPr>
            <w:rFonts w:ascii="Cambria Math" w:hAnsi="Cambria Math"/>
            <w:szCs w:val="22"/>
            <w:rtl/>
            <w:lang w:val="en-CA" w:bidi="ar-AE"/>
          </w:rPr>
          <m:t> </m:t>
        </m:r>
      </m:oMath>
      <w:r w:rsidR="005B6B8B" w:rsidRPr="005B6B8B">
        <w:rPr>
          <w:szCs w:val="22"/>
          <w:lang w:val="en-CA"/>
        </w:rPr>
        <w:t>is pre-calculated and stored with 8-bit accuracy regardless of the sample bit depth.</w:t>
      </w:r>
    </w:p>
    <w:p w14:paraId="72529C95" w14:textId="72BAFE71" w:rsidR="00A00C5A" w:rsidRPr="00513C87" w:rsidRDefault="00A00C5A" w:rsidP="00A00C5A">
      <w:pPr>
        <w:rPr>
          <w:lang w:val="en-CA"/>
        </w:rPr>
      </w:pPr>
      <w:r>
        <w:rPr>
          <w:lang w:val="en-CA"/>
        </w:rPr>
        <w:t>The</w:t>
      </w:r>
      <w:r w:rsidRPr="00513C87">
        <w:rPr>
          <w:lang w:val="en-CA"/>
        </w:rPr>
        <w:t xml:space="preserve"> transform coefficients with the largest K qIdx value of the top-left 4x4 area </w:t>
      </w:r>
      <w:r>
        <w:rPr>
          <w:lang w:val="en-CA"/>
        </w:rPr>
        <w:t>are</w:t>
      </w:r>
      <w:r w:rsidRPr="00513C87">
        <w:rPr>
          <w:lang w:val="en-CA"/>
        </w:rPr>
        <w:t xml:space="preserve"> selected. qIdx value is the transform coefficient level after compensating the impact from the multiple quantizers in DQ. A larger qIdx value will produce a larger de-quantized transform coefficient level. qIdx is derived as follows</w:t>
      </w:r>
    </w:p>
    <w:p w14:paraId="664DEDAC" w14:textId="77777777" w:rsidR="00A00C5A" w:rsidRPr="00513C87" w:rsidRDefault="00A00C5A" w:rsidP="00A00C5A">
      <w:pPr>
        <w:rPr>
          <w:lang w:val="en-CA"/>
        </w:rPr>
      </w:pPr>
      <w:r w:rsidRPr="00513C87">
        <w:rPr>
          <w:lang w:val="en-CA"/>
        </w:rPr>
        <w:tab/>
        <w:t xml:space="preserve">qIdx = (abs(level) &lt;&lt; 1) </w:t>
      </w:r>
      <w:r>
        <w:rPr>
          <w:lang w:val="en-CA"/>
        </w:rPr>
        <w:t>−</w:t>
      </w:r>
      <w:r w:rsidRPr="00513C87">
        <w:rPr>
          <w:lang w:val="en-CA"/>
        </w:rPr>
        <w:t xml:space="preserve"> (state &amp; 1);</w:t>
      </w:r>
    </w:p>
    <w:p w14:paraId="56A3CEE7" w14:textId="77777777" w:rsidR="00A00C5A" w:rsidRPr="00513C87" w:rsidRDefault="00A00C5A" w:rsidP="00A00C5A">
      <w:pPr>
        <w:rPr>
          <w:lang w:val="en-CA"/>
        </w:rPr>
      </w:pPr>
      <w:r w:rsidRPr="00513C87">
        <w:rPr>
          <w:lang w:val="en-CA"/>
        </w:rPr>
        <w:t>where level is the transform coefficient level parsed from the bitstream and state is a variable maintained by the encoder and decoder in DQ.</w:t>
      </w:r>
    </w:p>
    <w:p w14:paraId="65455194" w14:textId="06B59292" w:rsidR="00A00C5A" w:rsidRPr="00513C87" w:rsidRDefault="00A00C5A" w:rsidP="00A00C5A">
      <w:pPr>
        <w:rPr>
          <w:lang w:val="en-CA"/>
        </w:rPr>
      </w:pPr>
      <w:r>
        <w:rPr>
          <w:lang w:val="en-CA"/>
        </w:rPr>
        <w:t>T</w:t>
      </w:r>
      <w:r w:rsidRPr="00513C87">
        <w:rPr>
          <w:lang w:val="en-CA"/>
        </w:rPr>
        <w:t>he sign prediction area was extended to maximum 32x32</w:t>
      </w:r>
      <w:r>
        <w:rPr>
          <w:lang w:val="en-CA"/>
        </w:rPr>
        <w:t>.</w:t>
      </w:r>
      <w:r w:rsidRPr="00513C87">
        <w:rPr>
          <w:lang w:val="en-CA"/>
        </w:rPr>
        <w:t xml:space="preserve"> </w:t>
      </w:r>
      <w:r>
        <w:rPr>
          <w:lang w:val="en-CA"/>
        </w:rPr>
        <w:t>S</w:t>
      </w:r>
      <w:r w:rsidRPr="00513C87">
        <w:rPr>
          <w:lang w:val="en-CA"/>
        </w:rPr>
        <w:t>igns of top-left MxN block are predicted. The value of M and N is computed as follows:</w:t>
      </w:r>
    </w:p>
    <w:p w14:paraId="2F57768E" w14:textId="6D612FAB" w:rsidR="00A00C5A" w:rsidRPr="00513C87" w:rsidRDefault="00A00C5A" w:rsidP="0070372E">
      <w:pPr>
        <w:numPr>
          <w:ilvl w:val="1"/>
          <w:numId w:val="15"/>
        </w:numPr>
        <w:textAlignment w:val="auto"/>
        <w:rPr>
          <w:lang w:val="en-CA"/>
        </w:rPr>
      </w:pP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maxW</m:t>
                </m:r>
              </m:e>
            </m:d>
          </m:e>
        </m:func>
      </m:oMath>
    </w:p>
    <w:p w14:paraId="496BEC9E" w14:textId="0ACAD819" w:rsidR="00A00C5A" w:rsidRPr="00513C87" w:rsidRDefault="00A00C5A" w:rsidP="0070372E">
      <w:pPr>
        <w:numPr>
          <w:ilvl w:val="1"/>
          <w:numId w:val="15"/>
        </w:numPr>
        <w:textAlignment w:val="auto"/>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maxH)</m:t>
        </m:r>
      </m:oMath>
    </w:p>
    <w:p w14:paraId="4C614ABB" w14:textId="11D37487" w:rsidR="00A00C5A" w:rsidRPr="00513C87" w:rsidRDefault="00A00C5A" w:rsidP="00A00C5A">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r w:rsidR="00833E05" w:rsidRPr="00833E05">
        <w:rPr>
          <w:szCs w:val="22"/>
          <w:lang w:val="en-CA"/>
        </w:rPr>
        <w:t xml:space="preserve"> </w:t>
      </w:r>
      <w:r w:rsidR="00833E05">
        <w:rPr>
          <w:szCs w:val="22"/>
          <w:lang w:val="en-CA"/>
        </w:rPr>
        <w:t>The maximum area for sign prediction is not always set to 32x32. Encoder sets the maximum area (maxW, maxH) based on configuration, sequence class and QP, and signaled the area in SPS</w:t>
      </w:r>
    </w:p>
    <w:p w14:paraId="1AD1811B" w14:textId="762C28B1" w:rsidR="00A00C5A" w:rsidRPr="00250117" w:rsidRDefault="00A00C5A" w:rsidP="008E678E">
      <w:pPr>
        <w:spacing w:before="120" w:after="120"/>
        <w:rPr>
          <w:lang w:val="en-CA"/>
        </w:rPr>
      </w:pPr>
      <w:r w:rsidRPr="00513C87">
        <w:rPr>
          <w:lang w:val="en-CA"/>
        </w:rPr>
        <w:t>The maximum number of predicted signs is kept unchanged.</w:t>
      </w:r>
      <w:r>
        <w:rPr>
          <w:lang w:val="en-CA"/>
        </w:rPr>
        <w:t xml:space="preserve"> T</w:t>
      </w:r>
      <w:r w:rsidRPr="00513C87">
        <w:rPr>
          <w:lang w:val="en-CA"/>
        </w:rPr>
        <w:t>he sign prediction is also applied to LFNST block</w:t>
      </w:r>
      <w:r>
        <w:rPr>
          <w:lang w:val="en-CA"/>
        </w:rPr>
        <w:t>s</w:t>
      </w:r>
      <w:r w:rsidRPr="00513C87">
        <w:rPr>
          <w:lang w:val="en-CA"/>
        </w:rPr>
        <w:t>. And for LFNST block, a maximum of 4 coefficients in the top-left 4x4 area are allowed to be sign predicted.</w:t>
      </w:r>
    </w:p>
    <w:p w14:paraId="25B9F80A" w14:textId="77777777" w:rsidR="008E678E" w:rsidRPr="00250117" w:rsidRDefault="008E678E" w:rsidP="0070372E">
      <w:pPr>
        <w:pStyle w:val="Heading2"/>
        <w:rPr>
          <w:lang w:val="en-CA"/>
        </w:rPr>
      </w:pPr>
      <w:bookmarkStart w:id="242" w:name="_Toc180352377"/>
      <w:r w:rsidRPr="00250117">
        <w:rPr>
          <w:lang w:val="en-CA"/>
        </w:rPr>
        <w:t>Adaptive loop filter</w:t>
      </w:r>
      <w:bookmarkEnd w:id="242"/>
    </w:p>
    <w:p w14:paraId="6A6D6AE0" w14:textId="77777777" w:rsidR="008E678E" w:rsidRPr="00250117" w:rsidRDefault="008E678E" w:rsidP="0070372E">
      <w:pPr>
        <w:pStyle w:val="Heading3"/>
        <w:rPr>
          <w:lang w:val="en-CA"/>
        </w:rPr>
      </w:pPr>
      <w:bookmarkStart w:id="243" w:name="_Toc180352378"/>
      <w:r w:rsidRPr="00250117">
        <w:rPr>
          <w:lang w:val="en-CA"/>
        </w:rPr>
        <w:t>ALF simplification removal</w:t>
      </w:r>
      <w:bookmarkEnd w:id="243"/>
    </w:p>
    <w:p w14:paraId="02AA0C03" w14:textId="07854CAD" w:rsidR="008E678E" w:rsidRPr="00250117" w:rsidRDefault="008E678E" w:rsidP="008C0C9F">
      <w:pPr>
        <w:rPr>
          <w:lang w:val="en-CA"/>
        </w:rPr>
      </w:pPr>
      <w:r w:rsidRPr="00250117">
        <w:rPr>
          <w:lang w:val="en-CA"/>
        </w:rPr>
        <w:t>ALF gradient subsampling and ALF virtual boundary processing are removed. Block size for classification is reduced from 4x4 to 2x2. Filter size for both luma and chroma, for which ALF coefficients are signalled, is increased to 9x9.</w:t>
      </w:r>
    </w:p>
    <w:p w14:paraId="509B9380" w14:textId="77777777" w:rsidR="008E678E" w:rsidRPr="00250117" w:rsidRDefault="008E678E" w:rsidP="0070372E">
      <w:pPr>
        <w:pStyle w:val="Heading3"/>
        <w:rPr>
          <w:lang w:val="en-CA"/>
        </w:rPr>
      </w:pPr>
      <w:bookmarkStart w:id="244" w:name="_Toc180352379"/>
      <w:r w:rsidRPr="00250117">
        <w:rPr>
          <w:lang w:val="en-CA"/>
        </w:rPr>
        <w:t>ALF with fixed filters</w:t>
      </w:r>
      <w:bookmarkEnd w:id="244"/>
    </w:p>
    <w:p w14:paraId="7B76691E" w14:textId="3FF72A12" w:rsidR="008E678E" w:rsidRDefault="008E678E" w:rsidP="008C0C9F">
      <w:pPr>
        <w:rPr>
          <w:szCs w:val="22"/>
          <w:lang w:val="en-CA"/>
        </w:rPr>
      </w:pPr>
      <w:r w:rsidRPr="00250117">
        <w:rPr>
          <w:szCs w:val="22"/>
          <w:lang w:val="en-CA"/>
        </w:rPr>
        <w:t>To filter a luma sample, three different classifiers (C</w:t>
      </w:r>
      <w:r w:rsidRPr="00250117">
        <w:rPr>
          <w:szCs w:val="22"/>
          <w:vertAlign w:val="subscript"/>
          <w:lang w:val="en-CA"/>
        </w:rPr>
        <w:t>0</w:t>
      </w:r>
      <w:r w:rsidRPr="00250117">
        <w:rPr>
          <w:szCs w:val="22"/>
          <w:lang w:val="en-CA"/>
        </w:rPr>
        <w:t>, C</w:t>
      </w:r>
      <w:r w:rsidRPr="00250117">
        <w:rPr>
          <w:szCs w:val="22"/>
          <w:vertAlign w:val="subscript"/>
          <w:lang w:val="en-CA"/>
        </w:rPr>
        <w:t>1</w:t>
      </w:r>
      <w:r w:rsidRPr="00250117">
        <w:rPr>
          <w:szCs w:val="22"/>
          <w:lang w:val="en-CA"/>
        </w:rPr>
        <w:t xml:space="preserve"> and C</w:t>
      </w:r>
      <w:r w:rsidRPr="00250117">
        <w:rPr>
          <w:szCs w:val="22"/>
          <w:vertAlign w:val="subscript"/>
          <w:lang w:val="en-CA"/>
        </w:rPr>
        <w:t>2</w:t>
      </w:r>
      <w:r w:rsidRPr="00250117">
        <w:rPr>
          <w:szCs w:val="22"/>
          <w:lang w:val="en-CA"/>
        </w:rPr>
        <w:t>) and three different sets of filters (F</w:t>
      </w:r>
      <w:r w:rsidRPr="00250117">
        <w:rPr>
          <w:szCs w:val="22"/>
          <w:vertAlign w:val="subscript"/>
          <w:lang w:val="en-CA"/>
        </w:rPr>
        <w:t>0</w:t>
      </w:r>
      <w:r w:rsidRPr="00250117">
        <w:rPr>
          <w:szCs w:val="22"/>
          <w:lang w:val="en-CA"/>
        </w:rPr>
        <w:t>, F</w:t>
      </w:r>
      <w:r w:rsidRPr="00250117">
        <w:rPr>
          <w:szCs w:val="22"/>
          <w:vertAlign w:val="subscript"/>
          <w:lang w:val="en-CA"/>
        </w:rPr>
        <w:t>1</w:t>
      </w:r>
      <w:r w:rsidRPr="00250117">
        <w:rPr>
          <w:szCs w:val="22"/>
          <w:lang w:val="en-CA"/>
        </w:rPr>
        <w:t xml:space="preserve"> and F</w:t>
      </w:r>
      <w:r w:rsidRPr="00250117">
        <w:rPr>
          <w:szCs w:val="22"/>
          <w:vertAlign w:val="subscript"/>
          <w:lang w:val="en-CA"/>
        </w:rPr>
        <w:t>2</w:t>
      </w:r>
      <w:r w:rsidRPr="00250117">
        <w:rPr>
          <w:szCs w:val="22"/>
          <w:lang w:val="en-CA"/>
        </w:rPr>
        <w:t>)</w:t>
      </w:r>
      <w:r w:rsidR="00E57702">
        <w:rPr>
          <w:szCs w:val="22"/>
          <w:lang w:val="en-CA"/>
        </w:rPr>
        <w:t xml:space="preserve"> are used.</w:t>
      </w:r>
      <w:r w:rsidRPr="00250117">
        <w:rPr>
          <w:szCs w:val="22"/>
          <w:lang w:val="en-CA"/>
        </w:rPr>
        <w:t xml:space="preserve"> Sets F</w:t>
      </w:r>
      <w:r w:rsidRPr="00250117">
        <w:rPr>
          <w:szCs w:val="22"/>
          <w:vertAlign w:val="subscript"/>
          <w:lang w:val="en-CA"/>
        </w:rPr>
        <w:t>0</w:t>
      </w:r>
      <w:r w:rsidRPr="00250117">
        <w:rPr>
          <w:szCs w:val="22"/>
          <w:lang w:val="en-CA"/>
        </w:rPr>
        <w:t xml:space="preserve"> and F</w:t>
      </w:r>
      <w:r w:rsidRPr="00250117">
        <w:rPr>
          <w:szCs w:val="22"/>
          <w:vertAlign w:val="subscript"/>
          <w:lang w:val="en-CA"/>
        </w:rPr>
        <w:t xml:space="preserve">1 </w:t>
      </w:r>
      <w:r w:rsidRPr="00250117">
        <w:rPr>
          <w:szCs w:val="22"/>
          <w:lang w:val="en-CA"/>
        </w:rPr>
        <w:t>contain fixed filters, with coefficients trained for classifiers C</w:t>
      </w:r>
      <w:r w:rsidRPr="00250117">
        <w:rPr>
          <w:szCs w:val="22"/>
          <w:vertAlign w:val="subscript"/>
          <w:lang w:val="en-CA"/>
        </w:rPr>
        <w:t>0</w:t>
      </w:r>
      <w:r w:rsidRPr="00250117">
        <w:rPr>
          <w:szCs w:val="22"/>
          <w:lang w:val="en-CA"/>
        </w:rPr>
        <w:t xml:space="preserve"> and C</w:t>
      </w:r>
      <w:r w:rsidRPr="00250117">
        <w:rPr>
          <w:szCs w:val="22"/>
          <w:vertAlign w:val="subscript"/>
          <w:lang w:val="en-CA"/>
        </w:rPr>
        <w:t>1</w:t>
      </w:r>
      <w:r w:rsidRPr="00250117">
        <w:rPr>
          <w:szCs w:val="22"/>
          <w:lang w:val="en-CA"/>
        </w:rPr>
        <w:t>. Coefficients of filters in F</w:t>
      </w:r>
      <w:r w:rsidRPr="00250117">
        <w:rPr>
          <w:szCs w:val="22"/>
          <w:vertAlign w:val="subscript"/>
          <w:lang w:val="en-CA"/>
        </w:rPr>
        <w:t>2</w:t>
      </w:r>
      <w:r w:rsidRPr="00250117">
        <w:rPr>
          <w:szCs w:val="22"/>
          <w:lang w:val="en-CA"/>
        </w:rPr>
        <w:t xml:space="preserve"> are signalled. Which filter from a set F</w:t>
      </w:r>
      <w:r w:rsidRPr="00250117">
        <w:rPr>
          <w:szCs w:val="22"/>
          <w:vertAlign w:val="subscript"/>
          <w:lang w:val="en-CA"/>
        </w:rPr>
        <w:t>i</w:t>
      </w:r>
      <w:r w:rsidRPr="00250117">
        <w:rPr>
          <w:szCs w:val="22"/>
          <w:lang w:val="en-CA"/>
        </w:rPr>
        <w:t xml:space="preserve"> is used for a given sample is decided by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w:t>
      </w:r>
      <w:r w:rsidRPr="00250117">
        <w:rPr>
          <w:szCs w:val="22"/>
          <w:lang w:val="en-CA"/>
        </w:rPr>
        <w:t>assigned to this sample using classifier C</w:t>
      </w:r>
      <w:r w:rsidRPr="00250117">
        <w:rPr>
          <w:szCs w:val="22"/>
          <w:vertAlign w:val="subscript"/>
          <w:lang w:val="en-CA"/>
        </w:rPr>
        <w:t>i</w:t>
      </w:r>
      <m:oMath>
        <m:r>
          <w:rPr>
            <w:rFonts w:ascii="Cambria Math" w:hAnsi="Cambria Math"/>
            <w:szCs w:val="22"/>
            <w:lang w:val="en-CA"/>
          </w:rPr>
          <m:t>.</m:t>
        </m:r>
      </m:oMath>
    </w:p>
    <w:p w14:paraId="035FBD5E" w14:textId="26A3E1FA" w:rsidR="00C43A70" w:rsidRPr="00250117" w:rsidRDefault="00C43A70" w:rsidP="000A09E6">
      <w:pPr>
        <w:jc w:val="left"/>
        <w:rPr>
          <w:lang w:val="en-CA"/>
        </w:rPr>
      </w:pPr>
      <w:r>
        <w:rPr>
          <w:lang w:val="en-CA"/>
        </w:rPr>
        <w:t>T</w:t>
      </w:r>
      <w:r w:rsidRPr="00AD404E">
        <w:rPr>
          <w:lang w:val="en-CA"/>
        </w:rPr>
        <w:t>he number of bits used to represent the fractional part of a luma coefficient is adaptive from 5 to 8, inclusively. For each luma filter set, which contains up to 25 filters, a 2-bit syntax element is signalled in APS to indicate the number of bits used for the coefficients in this set. The value range of a coefficient is not changed.</w:t>
      </w:r>
    </w:p>
    <w:p w14:paraId="08ABB005" w14:textId="77777777" w:rsidR="008E678E" w:rsidRPr="00250117" w:rsidRDefault="008E678E" w:rsidP="0070372E">
      <w:pPr>
        <w:pStyle w:val="Heading3"/>
        <w:rPr>
          <w:lang w:val="en-CA"/>
        </w:rPr>
      </w:pPr>
      <w:bookmarkStart w:id="245" w:name="_Toc180352380"/>
      <w:r w:rsidRPr="00250117">
        <w:rPr>
          <w:lang w:val="en-CA"/>
        </w:rPr>
        <w:t>Filtering</w:t>
      </w:r>
      <w:bookmarkEnd w:id="245"/>
    </w:p>
    <w:p w14:paraId="3D8C56B4" w14:textId="77777777" w:rsidR="008E678E" w:rsidRPr="00250117" w:rsidRDefault="008E678E" w:rsidP="008C0C9F">
      <w:pPr>
        <w:rPr>
          <w:lang w:val="en-CA"/>
        </w:rPr>
      </w:pPr>
      <w:r w:rsidRPr="00250117">
        <w:rPr>
          <w:lang w:val="en-CA"/>
        </w:rPr>
        <w:t>At first, two 13x13 diamond shape fixed filters F</w:t>
      </w:r>
      <w:r w:rsidRPr="00250117">
        <w:rPr>
          <w:vertAlign w:val="subscript"/>
          <w:lang w:val="en-CA"/>
        </w:rPr>
        <w:t>0</w:t>
      </w:r>
      <w:r w:rsidRPr="00250117">
        <w:rPr>
          <w:lang w:val="en-CA"/>
        </w:rPr>
        <w:t xml:space="preserve"> and F</w:t>
      </w:r>
      <w:r w:rsidRPr="00250117">
        <w:rPr>
          <w:vertAlign w:val="subscript"/>
          <w:lang w:val="en-CA"/>
        </w:rPr>
        <w:t>1</w:t>
      </w:r>
      <w:r w:rsidRPr="00250117">
        <w:rPr>
          <w:lang w:val="en-CA"/>
        </w:rPr>
        <w:t xml:space="preserve"> are applied to derive two intermediate samples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After that, F</w:t>
      </w:r>
      <w:r w:rsidRPr="00250117">
        <w:rPr>
          <w:vertAlign w:val="subscript"/>
          <w:lang w:val="en-CA"/>
        </w:rPr>
        <w:t>2</w:t>
      </w:r>
      <w:r w:rsidRPr="00250117">
        <w:rPr>
          <w:lang w:val="en-CA"/>
        </w:rPr>
        <w:t xml:space="preserve"> is applied to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and neighboring samples to derive a filtered sample as</w:t>
      </w:r>
    </w:p>
    <w:p w14:paraId="4BE71BA5" w14:textId="77777777" w:rsidR="008E678E" w:rsidRPr="00250117" w:rsidRDefault="00724C26" w:rsidP="008C0C9F">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oMath>
      </m:oMathPara>
    </w:p>
    <w:p w14:paraId="7C1C6420" w14:textId="77777777" w:rsidR="008E678E" w:rsidRPr="00250117" w:rsidRDefault="008E678E" w:rsidP="008C0C9F">
      <w:pPr>
        <w:rPr>
          <w:lang w:val="en-CA"/>
        </w:rPr>
      </w:pPr>
      <w:r w:rsidRPr="00250117">
        <w:rPr>
          <w:lang w:val="en-CA"/>
        </w:rPr>
        <w:t xml:space="preserve">where </w:t>
      </w:r>
      <m:oMath>
        <m:sSub>
          <m:sSubPr>
            <m:ctrlPr>
              <w:rPr>
                <w:rFonts w:ascii="Cambria Math" w:hAnsi="Cambria Math"/>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50117">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oMath>
      <w:r w:rsidRPr="00250117">
        <w:rPr>
          <w:lang w:val="en-CA"/>
        </w:rPr>
        <w:t xml:space="preserve"> and </w:t>
      </w:r>
      <m:oMath>
        <m:sSub>
          <m:sSubPr>
            <m:ctrlPr>
              <w:rPr>
                <w:rFonts w:ascii="Cambria Math" w:hAnsi="Cambria Math"/>
                <w:lang w:val="en-CA"/>
              </w:rPr>
            </m:ctrlPr>
          </m:sSubPr>
          <m:e>
            <m:r>
              <w:rPr>
                <w:rFonts w:ascii="Cambria Math" w:hAnsi="Cambria Math"/>
                <w:lang w:val="en-CA"/>
              </w:rPr>
              <m:t>g</m:t>
            </m:r>
          </m:e>
          <m:sub>
            <m:r>
              <w:rPr>
                <w:rFonts w:ascii="Cambria Math" w:hAnsi="Cambria Math"/>
                <w:lang w:val="en-CA"/>
              </w:rPr>
              <m:t>i</m:t>
            </m:r>
          </m:sub>
        </m:sSub>
      </m:oMath>
      <w:r w:rsidRPr="00250117">
        <w:rPr>
          <w:lang w:val="en-CA"/>
        </w:rPr>
        <w:t xml:space="preserve"> is the clipped difference between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i-20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current sample. The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=0,…21,</m:t>
        </m:r>
      </m:oMath>
      <w:r w:rsidRPr="00250117">
        <w:rPr>
          <w:lang w:val="en-CA"/>
        </w:rPr>
        <w:t xml:space="preserve"> are signalled.</w:t>
      </w:r>
    </w:p>
    <w:p w14:paraId="683A2200" w14:textId="77777777" w:rsidR="008E678E" w:rsidRPr="00250117" w:rsidRDefault="008E678E" w:rsidP="0070372E">
      <w:pPr>
        <w:pStyle w:val="Heading3"/>
        <w:rPr>
          <w:lang w:val="en-CA"/>
        </w:rPr>
      </w:pPr>
      <w:bookmarkStart w:id="246" w:name="_Toc180352381"/>
      <w:r w:rsidRPr="00250117">
        <w:rPr>
          <w:lang w:val="en-CA"/>
        </w:rPr>
        <w:t>Classification</w:t>
      </w:r>
      <w:bookmarkEnd w:id="246"/>
    </w:p>
    <w:p w14:paraId="193735F1" w14:textId="77777777" w:rsidR="008E678E" w:rsidRPr="00250117" w:rsidRDefault="008E678E" w:rsidP="008E678E">
      <w:pPr>
        <w:rPr>
          <w:lang w:val="en-CA"/>
        </w:rPr>
      </w:pPr>
      <w:r w:rsidRPr="00250117">
        <w:rPr>
          <w:lang w:val="en-CA"/>
        </w:rPr>
        <w:t xml:space="preserve">Based on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and activity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lang w:val="en-CA"/>
        </w:rPr>
        <w:t xml:space="preserve">,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is assigned to each 2x2 block:</w:t>
      </w:r>
    </w:p>
    <w:p w14:paraId="761D0D27" w14:textId="77777777" w:rsidR="008E678E" w:rsidRPr="00250117" w:rsidRDefault="00724C26" w:rsidP="008E678E">
      <w:pPr>
        <w:spacing w:after="240"/>
        <w:rPr>
          <w:sz w:val="18"/>
          <w:szCs w:val="18"/>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szCs w:val="22"/>
              <w:lang w:val="en-CA"/>
            </w:rPr>
            <m:t>=</m:t>
          </m:r>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r>
            <w:rPr>
              <w:rFonts w:ascii="Cambria Math" w:hAnsi="Cambria Math"/>
              <w:szCs w:val="22"/>
              <w:lang w:val="en-CA"/>
            </w:rPr>
            <m:t xml:space="preserve"> *</m:t>
          </m:r>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m:t>
              </m:r>
              <m:r>
                <w:rPr>
                  <w:rFonts w:ascii="Cambria Math" w:hAnsi="Cambria Math"/>
                  <w:szCs w:val="22"/>
                  <w:lang w:val="en-CA"/>
                </w:rPr>
                <m:t>,</m:t>
              </m:r>
              <m:r>
                <w:rPr>
                  <w:rFonts w:ascii="Cambria Math" w:hAnsi="Cambria Math"/>
                  <w:szCs w:val="22"/>
                  <w:lang w:val="en-CA"/>
                </w:rPr>
                <m:t>i</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D</m:t>
              </m:r>
            </m:e>
            <m:sub>
              <m:r>
                <w:rPr>
                  <w:rFonts w:ascii="Cambria Math" w:hAnsi="Cambria Math"/>
                  <w:szCs w:val="22"/>
                  <w:lang w:val="en-CA"/>
                </w:rPr>
                <m:t>i</m:t>
              </m:r>
            </m:sub>
          </m:sSub>
        </m:oMath>
      </m:oMathPara>
    </w:p>
    <w:p w14:paraId="538E909F" w14:textId="77777777" w:rsidR="008E678E" w:rsidRPr="00250117" w:rsidRDefault="008E678E" w:rsidP="008E678E">
      <w:pPr>
        <w:rPr>
          <w:rFonts w:ascii="Cambria Math" w:hAnsi="Cambria Math"/>
          <w:lang w:val="en-CA"/>
          <w:oMath/>
        </w:rPr>
      </w:pPr>
      <w:r w:rsidRPr="00250117">
        <w:rPr>
          <w:lang w:val="en-CA"/>
        </w:rPr>
        <w:t xml:space="preserve">where </w:t>
      </w:r>
      <m:oMath>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oMath>
      <w:r w:rsidRPr="00250117">
        <w:rPr>
          <w:szCs w:val="22"/>
          <w:lang w:val="en-CA"/>
        </w:rPr>
        <w:t xml:space="preserve"> represents the total number of directionalities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w:t>
      </w:r>
    </w:p>
    <w:p w14:paraId="1F4EFC8E" w14:textId="77777777" w:rsidR="008E678E" w:rsidRPr="00250117" w:rsidRDefault="008E678E" w:rsidP="008E678E">
      <w:pPr>
        <w:rPr>
          <w:lang w:val="en-CA"/>
        </w:rPr>
      </w:pPr>
      <w:r w:rsidRPr="00250117">
        <w:rPr>
          <w:lang w:val="en-CA"/>
        </w:rPr>
        <w:t xml:space="preserve">As in VVC, values of the horizontal, vertical, and two diagonal gradients are calculated for each sample using 1-D Laplacian. The sum of the sample gradients within a 4×4 window that covers the target 2×2 block is used for classifier </w:t>
      </w:r>
      <w:r w:rsidRPr="00250117">
        <w:rPr>
          <w:szCs w:val="22"/>
          <w:lang w:val="en-CA"/>
        </w:rPr>
        <w:t>C</w:t>
      </w:r>
      <w:r w:rsidRPr="00250117">
        <w:rPr>
          <w:szCs w:val="22"/>
          <w:vertAlign w:val="subscript"/>
          <w:lang w:val="en-CA"/>
        </w:rPr>
        <w:t>0</w:t>
      </w:r>
      <w:r w:rsidRPr="00250117">
        <w:rPr>
          <w:lang w:val="en-CA"/>
        </w:rPr>
        <w:t xml:space="preserve"> and the sum of sample gradients within a 12×12 window is used for classifiers </w:t>
      </w:r>
      <w:r w:rsidRPr="00250117">
        <w:rPr>
          <w:szCs w:val="22"/>
          <w:lang w:val="en-CA"/>
        </w:rPr>
        <w:t>C</w:t>
      </w:r>
      <w:r w:rsidRPr="00250117">
        <w:rPr>
          <w:szCs w:val="22"/>
          <w:vertAlign w:val="subscript"/>
          <w:lang w:val="en-CA"/>
        </w:rPr>
        <w:t>1</w:t>
      </w:r>
      <w:r w:rsidRPr="00250117">
        <w:rPr>
          <w:lang w:val="en-CA"/>
        </w:rPr>
        <w:t xml:space="preserve"> and </w:t>
      </w:r>
      <w:r w:rsidRPr="00250117">
        <w:rPr>
          <w:szCs w:val="22"/>
          <w:lang w:val="en-CA"/>
        </w:rPr>
        <w:t>C</w:t>
      </w:r>
      <w:r w:rsidRPr="00250117">
        <w:rPr>
          <w:szCs w:val="22"/>
          <w:vertAlign w:val="subscript"/>
          <w:lang w:val="en-CA"/>
        </w:rPr>
        <w:t>2</w:t>
      </w:r>
      <w:r w:rsidRPr="00250117">
        <w:rPr>
          <w:lang w:val="en-CA"/>
        </w:rPr>
        <w:t xml:space="preserve">. The sums of horizontal, vertical and two diagonal gradients are denoted, respectively, as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oMath>
      <w:r w:rsidRPr="00250117">
        <w:rPr>
          <w:lang w:val="en-CA"/>
        </w:rPr>
        <w:t xml:space="preserve">. 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determined by comparing</w:t>
      </w:r>
    </w:p>
    <w:p w14:paraId="343B906E" w14:textId="77777777" w:rsidR="008E678E" w:rsidRPr="00250117" w:rsidRDefault="00724C26" w:rsidP="008E678E">
      <w:pPr>
        <w:jc w:val="center"/>
        <w:rPr>
          <w:lang w:val="en-CA"/>
        </w:rPr>
      </w:pPr>
      <m:oMathPara>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m:t>
              </m:r>
              <m:r>
                <w:rPr>
                  <w:rFonts w:ascii="Cambria Math" w:hAnsi="Cambria Math"/>
                  <w:lang w:val="en-CA"/>
                </w:rPr>
                <m:t>,</m:t>
              </m:r>
              <m:r>
                <w:rPr>
                  <w:rFonts w:ascii="Cambria Math" w:hAnsi="Cambria Math"/>
                  <w:lang w:val="en-CA"/>
                </w:rPr>
                <m:t>v</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den>
          </m:f>
          <m:r>
            <w:rPr>
              <w:rFonts w:ascii="Cambria Math" w:hAnsi="Cambria Math"/>
              <w:lang w:val="en-CA"/>
            </w:rPr>
            <m:t xml:space="preserve"> , </m:t>
          </m:r>
          <m:sSubSup>
            <m:sSubSupPr>
              <m:ctrlPr>
                <w:rPr>
                  <w:rFonts w:ascii="Cambria Math" w:hAnsi="Cambria Math"/>
                  <w:i/>
                  <w:lang w:val="en-CA"/>
                </w:rPr>
              </m:ctrlPr>
            </m:sSubSupPr>
            <m:e>
              <m:r>
                <w:rPr>
                  <w:rFonts w:ascii="Cambria Math" w:hAnsi="Cambria Math"/>
                  <w:lang w:val="en-CA"/>
                </w:rPr>
                <m:t xml:space="preserve"> </m:t>
              </m:r>
              <m:r>
                <w:rPr>
                  <w:rFonts w:ascii="Cambria Math" w:hAnsi="Cambria Math"/>
                  <w:lang w:val="en-CA"/>
                </w:rPr>
                <m:t>r</m:t>
              </m:r>
            </m:e>
            <m:sub>
              <m:r>
                <w:rPr>
                  <w:rFonts w:ascii="Cambria Math" w:hAnsi="Cambria Math"/>
                  <w:lang w:val="en-CA"/>
                </w:rPr>
                <m:t>d</m:t>
              </m:r>
              <m:r>
                <w:rPr>
                  <w:rFonts w:ascii="Cambria Math" w:hAnsi="Cambria Math"/>
                  <w:lang w:val="en-CA"/>
                </w:rPr>
                <m:t>1,</m:t>
              </m:r>
              <m:r>
                <w:rPr>
                  <w:rFonts w:ascii="Cambria Math" w:hAnsi="Cambria Math"/>
                  <w:lang w:val="en-CA"/>
                </w:rPr>
                <m:t>d</m:t>
              </m:r>
              <m:r>
                <w:rPr>
                  <w:rFonts w:ascii="Cambria Math" w:hAnsi="Cambria Math"/>
                  <w:lang w:val="en-CA"/>
                </w:rPr>
                <m:t>2</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den>
          </m:f>
        </m:oMath>
      </m:oMathPara>
    </w:p>
    <w:p w14:paraId="6C209251" w14:textId="01FE2465" w:rsidR="008E678E" w:rsidRPr="00250117" w:rsidRDefault="008E678E" w:rsidP="008E678E">
      <w:pPr>
        <w:rPr>
          <w:lang w:val="en-CA"/>
        </w:rPr>
      </w:pPr>
      <w:r w:rsidRPr="00250117">
        <w:rPr>
          <w:szCs w:val="24"/>
          <w:lang w:val="en-CA"/>
        </w:rPr>
        <w:t xml:space="preserve">with a set of thresholds. </w:t>
      </w:r>
      <w:r w:rsidRPr="00250117">
        <w:rPr>
          <w:lang w:val="en-CA"/>
        </w:rPr>
        <w:t xml:space="preserve">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oMath>
      <w:r w:rsidRPr="00250117">
        <w:rPr>
          <w:lang w:val="en-CA"/>
        </w:rPr>
        <w:t xml:space="preserve"> is derived as in VVC using thresholds 2 and 4.5. For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0</m:t>
            </m:r>
          </m:sub>
        </m:sSub>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oMath>
      <w:r w:rsidRPr="00250117">
        <w:rPr>
          <w:lang w:val="en-CA"/>
        </w:rPr>
        <w:t xml:space="preserve">, </w:t>
      </w:r>
      <w:r w:rsidRPr="00250117">
        <w:rPr>
          <w:szCs w:val="24"/>
          <w:lang w:val="en-CA"/>
        </w:rPr>
        <w:t xml:space="preserve">horizontal/vertical </w:t>
      </w:r>
      <w:r w:rsidRPr="00250117">
        <w:rPr>
          <w:lang w:val="en-CA"/>
        </w:rPr>
        <w:t xml:space="preserve">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w:t>
      </w:r>
      <w:r w:rsidRPr="00250117">
        <w:rPr>
          <w:szCs w:val="24"/>
          <w:lang w:val="en-CA"/>
        </w:rPr>
        <w:t xml:space="preserve">and diagonal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w:t>
      </w:r>
      <w:r w:rsidRPr="00250117">
        <w:rPr>
          <w:szCs w:val="24"/>
          <w:lang w:val="en-CA"/>
        </w:rPr>
        <w:t xml:space="preserve">are calculated first. </w:t>
      </w:r>
      <w:r w:rsidRPr="00250117">
        <w:rPr>
          <w:lang w:val="en-CA"/>
        </w:rPr>
        <w:t xml:space="preserve">Thresholds </w:t>
      </w:r>
      <m:oMath>
        <m:r>
          <w:rPr>
            <w:rFonts w:ascii="Cambria Math" w:hAnsi="Cambria Math"/>
            <w:lang w:val="en-CA"/>
          </w:rPr>
          <m:t>Th=</m:t>
        </m:r>
        <m:r>
          <m:rPr>
            <m:sty m:val="p"/>
          </m:rPr>
          <w:rPr>
            <w:rFonts w:ascii="Cambria Math" w:hAnsi="Cambria Math"/>
            <w:lang w:val="en-CA"/>
          </w:rPr>
          <m:t xml:space="preserve">[1.25, 1.5, 2, 3, 4.5, 8] </m:t>
        </m:r>
      </m:oMath>
      <w:r w:rsidRPr="00250117">
        <w:rPr>
          <w:lang w:val="en-CA"/>
        </w:rPr>
        <w:t xml:space="preserve">are used.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 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When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szCs w:val="24"/>
            <w:lang w:val="en-CA"/>
          </w:rPr>
          <m:t>&gt;</m:t>
        </m:r>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oMath>
      <w:r w:rsidRPr="00250117">
        <w:rPr>
          <w:szCs w:val="24"/>
          <w:lang w:val="en-CA"/>
        </w:rPr>
        <w:t xml:space="preserve">, i.e., horizontal/vertical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E264D5" w:rsidRPr="00250117">
        <w:rPr>
          <w:lang w:val="en-CA"/>
        </w:rPr>
        <w:t xml:space="preserve">Table </w:t>
      </w:r>
      <w:r w:rsidR="00E264D5">
        <w:rPr>
          <w:noProof/>
          <w:lang w:val="en-CA"/>
        </w:rPr>
        <w:t>10</w:t>
      </w:r>
      <w:r w:rsidRPr="00250117">
        <w:rPr>
          <w:lang w:val="en-CA"/>
        </w:rPr>
        <w:fldChar w:fldCharType="end"/>
      </w:r>
      <w:r w:rsidRPr="00250117">
        <w:rPr>
          <w:lang w:val="en-CA"/>
        </w:rPr>
        <w:t xml:space="preserve"> (a); otherwise, diagonal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E264D5" w:rsidRPr="00250117">
        <w:rPr>
          <w:lang w:val="en-CA"/>
        </w:rPr>
        <w:t xml:space="preserve">Table </w:t>
      </w:r>
      <w:r w:rsidR="00E264D5">
        <w:rPr>
          <w:noProof/>
          <w:lang w:val="en-CA"/>
        </w:rPr>
        <w:t>10</w:t>
      </w:r>
      <w:r w:rsidRPr="00250117">
        <w:rPr>
          <w:lang w:val="en-CA"/>
        </w:rPr>
        <w:fldChar w:fldCharType="end"/>
      </w:r>
      <w:r w:rsidRPr="00250117">
        <w:rPr>
          <w:lang w:val="en-CA"/>
        </w:rPr>
        <w:t xml:space="preserve"> (b).</w:t>
      </w:r>
    </w:p>
    <w:p w14:paraId="389A1CC5" w14:textId="3D471BBC" w:rsidR="008E678E" w:rsidRPr="00250117" w:rsidRDefault="008E678E" w:rsidP="008E678E">
      <w:pPr>
        <w:pStyle w:val="Caption"/>
        <w:rPr>
          <w:lang w:val="en-CA"/>
        </w:rPr>
      </w:pPr>
      <w:bookmarkStart w:id="247" w:name="_Ref60046433"/>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E264D5">
        <w:rPr>
          <w:noProof/>
          <w:lang w:val="en-CA"/>
        </w:rPr>
        <w:t>10</w:t>
      </w:r>
      <w:r w:rsidR="00B872D1">
        <w:rPr>
          <w:lang w:val="en-CA"/>
        </w:rPr>
        <w:fldChar w:fldCharType="end"/>
      </w:r>
      <w:bookmarkEnd w:id="247"/>
      <w:r w:rsidRPr="00250117">
        <w:rPr>
          <w:lang w:val="en-CA"/>
        </w:rPr>
        <w:t xml:space="preserve">. Mapping of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D</m:t>
            </m:r>
          </m:sub>
          <m:sup>
            <m:r>
              <m:rPr>
                <m:sty m:val="bi"/>
              </m:rP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HV</m:t>
            </m:r>
          </m:sub>
          <m:sup>
            <m:r>
              <m:rPr>
                <m:sty m:val="bi"/>
              </m:rPr>
              <w:rPr>
                <w:rFonts w:ascii="Cambria Math" w:hAnsi="Cambria Math"/>
                <w:lang w:val="en-CA"/>
              </w:rPr>
              <m:t>i</m:t>
            </m:r>
          </m:sup>
        </m:sSubSup>
      </m:oMath>
      <w:r w:rsidRPr="00250117">
        <w:rPr>
          <w:lang w:val="en-CA"/>
        </w:rPr>
        <w:t xml:space="preserve"> to </w:t>
      </w:r>
      <m:oMath>
        <m:sSub>
          <m:sSubPr>
            <m:ctrlPr>
              <w:rPr>
                <w:rFonts w:ascii="Cambria Math" w:hAnsi="Cambria Math"/>
                <w:i/>
                <w:lang w:val="en-CA"/>
              </w:rPr>
            </m:ctrlPr>
          </m:sSubPr>
          <m:e>
            <m:r>
              <m:rPr>
                <m:sty m:val="bi"/>
              </m:rPr>
              <w:rPr>
                <w:rFonts w:ascii="Cambria Math" w:hAnsi="Cambria Math"/>
                <w:lang w:val="en-CA"/>
              </w:rPr>
              <m:t>D</m:t>
            </m:r>
          </m:e>
          <m:sub>
            <m:r>
              <m:rPr>
                <m:sty m:val="bi"/>
              </m:rPr>
              <w:rPr>
                <w:rFonts w:ascii="Cambria Math" w:hAnsi="Cambria Math"/>
                <w:lang w:val="en-CA"/>
              </w:rPr>
              <m:t>i</m:t>
            </m:r>
          </m:sub>
        </m:sSub>
      </m:oMath>
    </w:p>
    <w:p w14:paraId="0B4E8869" w14:textId="6E320421" w:rsidR="008E678E" w:rsidRPr="00250117" w:rsidRDefault="008E678E" w:rsidP="008E678E">
      <w:pPr>
        <w:rPr>
          <w:lang w:val="en-CA"/>
        </w:rPr>
      </w:pPr>
      <w:r w:rsidRPr="00250117">
        <w:rPr>
          <w:lang w:val="en-CA"/>
        </w:rPr>
        <w:t xml:space="preserve">                    </w:t>
      </w:r>
      <w:r w:rsidR="00791902">
        <w:rPr>
          <w:lang w:val="en-CA"/>
        </w:rPr>
        <w:tab/>
      </w:r>
      <w:r w:rsidR="00791902">
        <w:rPr>
          <w:lang w:val="en-CA"/>
        </w:rPr>
        <w:tab/>
      </w:r>
      <w:r w:rsidR="00791902">
        <w:rPr>
          <w:lang w:val="en-CA"/>
        </w:rPr>
        <w:tab/>
      </w:r>
      <w:r w:rsidRPr="00250117">
        <w:rPr>
          <w:lang w:val="en-CA"/>
        </w:rPr>
        <w:t xml:space="preserve"> (a)                                 (b)</w:t>
      </w:r>
    </w:p>
    <w:tbl>
      <w:tblPr>
        <w:tblStyle w:val="TableGrid"/>
        <w:tblW w:w="0" w:type="auto"/>
        <w:jc w:val="center"/>
        <w:tblInd w:w="0" w:type="dxa"/>
        <w:tblCellMar>
          <w:left w:w="115" w:type="dxa"/>
          <w:right w:w="115" w:type="dxa"/>
        </w:tblCellMar>
        <w:tblLook w:val="04A0" w:firstRow="1" w:lastRow="0" w:firstColumn="1" w:lastColumn="0" w:noHBand="0" w:noVBand="1"/>
      </w:tblPr>
      <w:tblGrid>
        <w:gridCol w:w="805"/>
        <w:gridCol w:w="450"/>
        <w:gridCol w:w="450"/>
        <w:gridCol w:w="450"/>
        <w:gridCol w:w="450"/>
        <w:gridCol w:w="450"/>
        <w:gridCol w:w="450"/>
        <w:gridCol w:w="450"/>
        <w:gridCol w:w="360"/>
        <w:gridCol w:w="900"/>
        <w:gridCol w:w="450"/>
        <w:gridCol w:w="450"/>
        <w:gridCol w:w="450"/>
        <w:gridCol w:w="450"/>
        <w:gridCol w:w="450"/>
        <w:gridCol w:w="450"/>
        <w:gridCol w:w="450"/>
      </w:tblGrid>
      <w:tr w:rsidR="008E678E" w:rsidRPr="00250117" w14:paraId="28CB3FA8" w14:textId="77777777" w:rsidTr="00AD0A1B">
        <w:trPr>
          <w:jc w:val="center"/>
        </w:trPr>
        <w:tc>
          <w:tcPr>
            <w:tcW w:w="805" w:type="dxa"/>
            <w:tcBorders>
              <w:tl2br w:val="single" w:sz="4" w:space="0" w:color="auto"/>
            </w:tcBorders>
            <w:vAlign w:val="center"/>
          </w:tcPr>
          <w:p w14:paraId="5ED3EBA0" w14:textId="77777777" w:rsidR="008E678E" w:rsidRPr="00250117" w:rsidRDefault="00724C26"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008E678E" w:rsidRPr="00250117">
              <w:rPr>
                <w:lang w:val="en-CA"/>
              </w:rPr>
              <w:t xml:space="preserve"> </w:t>
            </w:r>
          </w:p>
          <w:p w14:paraId="03033DE8" w14:textId="77777777" w:rsidR="008E678E" w:rsidRPr="00250117" w:rsidRDefault="00724C26" w:rsidP="00AD0A1B">
            <w:pP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m:oMathPara>
          </w:p>
        </w:tc>
        <w:tc>
          <w:tcPr>
            <w:tcW w:w="450" w:type="dxa"/>
            <w:vAlign w:val="center"/>
          </w:tcPr>
          <w:p w14:paraId="2E6AAC86" w14:textId="77777777" w:rsidR="008E678E" w:rsidRPr="00250117" w:rsidRDefault="008E678E" w:rsidP="00AD0A1B">
            <w:pPr>
              <w:jc w:val="center"/>
              <w:rPr>
                <w:lang w:val="en-CA"/>
              </w:rPr>
            </w:pPr>
            <w:r w:rsidRPr="00250117">
              <w:rPr>
                <w:lang w:val="en-CA"/>
              </w:rPr>
              <w:t>0</w:t>
            </w:r>
          </w:p>
        </w:tc>
        <w:tc>
          <w:tcPr>
            <w:tcW w:w="450" w:type="dxa"/>
            <w:vAlign w:val="center"/>
          </w:tcPr>
          <w:p w14:paraId="4D694FD9" w14:textId="77777777" w:rsidR="008E678E" w:rsidRPr="00250117" w:rsidRDefault="008E678E" w:rsidP="00AD0A1B">
            <w:pPr>
              <w:jc w:val="center"/>
              <w:rPr>
                <w:lang w:val="en-CA"/>
              </w:rPr>
            </w:pPr>
            <w:r w:rsidRPr="00250117">
              <w:rPr>
                <w:lang w:val="en-CA"/>
              </w:rPr>
              <w:t>1</w:t>
            </w:r>
          </w:p>
        </w:tc>
        <w:tc>
          <w:tcPr>
            <w:tcW w:w="450" w:type="dxa"/>
            <w:vAlign w:val="center"/>
          </w:tcPr>
          <w:p w14:paraId="5C290708" w14:textId="77777777" w:rsidR="008E678E" w:rsidRPr="00250117" w:rsidRDefault="008E678E" w:rsidP="00AD0A1B">
            <w:pPr>
              <w:jc w:val="center"/>
              <w:rPr>
                <w:lang w:val="en-CA"/>
              </w:rPr>
            </w:pPr>
            <w:r w:rsidRPr="00250117">
              <w:rPr>
                <w:lang w:val="en-CA"/>
              </w:rPr>
              <w:t>2</w:t>
            </w:r>
          </w:p>
        </w:tc>
        <w:tc>
          <w:tcPr>
            <w:tcW w:w="450" w:type="dxa"/>
            <w:vAlign w:val="center"/>
          </w:tcPr>
          <w:p w14:paraId="2CFF9786" w14:textId="77777777" w:rsidR="008E678E" w:rsidRPr="00250117" w:rsidRDefault="008E678E" w:rsidP="00AD0A1B">
            <w:pPr>
              <w:jc w:val="center"/>
              <w:rPr>
                <w:lang w:val="en-CA"/>
              </w:rPr>
            </w:pPr>
            <w:r w:rsidRPr="00250117">
              <w:rPr>
                <w:lang w:val="en-CA"/>
              </w:rPr>
              <w:t>3</w:t>
            </w:r>
          </w:p>
        </w:tc>
        <w:tc>
          <w:tcPr>
            <w:tcW w:w="450" w:type="dxa"/>
            <w:vAlign w:val="center"/>
          </w:tcPr>
          <w:p w14:paraId="6464AC72" w14:textId="77777777" w:rsidR="008E678E" w:rsidRPr="00250117" w:rsidRDefault="008E678E" w:rsidP="00AD0A1B">
            <w:pPr>
              <w:jc w:val="center"/>
              <w:rPr>
                <w:lang w:val="en-CA"/>
              </w:rPr>
            </w:pPr>
            <w:r w:rsidRPr="00250117">
              <w:rPr>
                <w:lang w:val="en-CA"/>
              </w:rPr>
              <w:t>4</w:t>
            </w:r>
          </w:p>
        </w:tc>
        <w:tc>
          <w:tcPr>
            <w:tcW w:w="450" w:type="dxa"/>
            <w:vAlign w:val="center"/>
          </w:tcPr>
          <w:p w14:paraId="0538772C" w14:textId="77777777" w:rsidR="008E678E" w:rsidRPr="00250117" w:rsidRDefault="008E678E" w:rsidP="00AD0A1B">
            <w:pPr>
              <w:jc w:val="center"/>
              <w:rPr>
                <w:lang w:val="en-CA"/>
              </w:rPr>
            </w:pPr>
            <w:r w:rsidRPr="00250117">
              <w:rPr>
                <w:lang w:val="en-CA"/>
              </w:rPr>
              <w:t>5</w:t>
            </w:r>
          </w:p>
        </w:tc>
        <w:tc>
          <w:tcPr>
            <w:tcW w:w="450" w:type="dxa"/>
            <w:tcBorders>
              <w:right w:val="single" w:sz="4" w:space="0" w:color="auto"/>
            </w:tcBorders>
            <w:vAlign w:val="center"/>
          </w:tcPr>
          <w:p w14:paraId="624079B8" w14:textId="77777777" w:rsidR="008E678E" w:rsidRPr="00250117" w:rsidRDefault="008E678E" w:rsidP="00AD0A1B">
            <w:pPr>
              <w:jc w:val="center"/>
              <w:rPr>
                <w:lang w:val="en-CA"/>
              </w:rPr>
            </w:pPr>
            <w:r w:rsidRPr="00250117">
              <w:rPr>
                <w:lang w:val="en-CA"/>
              </w:rPr>
              <w:t>6</w:t>
            </w:r>
          </w:p>
        </w:tc>
        <w:tc>
          <w:tcPr>
            <w:tcW w:w="360" w:type="dxa"/>
            <w:tcBorders>
              <w:top w:val="nil"/>
              <w:left w:val="single" w:sz="4" w:space="0" w:color="auto"/>
              <w:bottom w:val="nil"/>
              <w:right w:val="single" w:sz="4" w:space="0" w:color="auto"/>
            </w:tcBorders>
          </w:tcPr>
          <w:p w14:paraId="5E8A8486" w14:textId="77777777" w:rsidR="008E678E" w:rsidRPr="00250117" w:rsidRDefault="008E678E" w:rsidP="00AD0A1B">
            <w:pPr>
              <w:jc w:val="center"/>
              <w:rPr>
                <w:lang w:val="en-CA"/>
              </w:rPr>
            </w:pPr>
          </w:p>
        </w:tc>
        <w:tc>
          <w:tcPr>
            <w:tcW w:w="900" w:type="dxa"/>
            <w:tcBorders>
              <w:left w:val="single" w:sz="4" w:space="0" w:color="auto"/>
              <w:tl2br w:val="single" w:sz="4" w:space="0" w:color="auto"/>
            </w:tcBorders>
          </w:tcPr>
          <w:p w14:paraId="030AEC1D" w14:textId="77777777" w:rsidR="008E678E" w:rsidRPr="00250117" w:rsidRDefault="00724C26"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008E678E" w:rsidRPr="00250117">
              <w:rPr>
                <w:lang w:val="en-CA"/>
              </w:rPr>
              <w:t xml:space="preserve"> </w:t>
            </w:r>
          </w:p>
          <w:p w14:paraId="5510C96F" w14:textId="77777777" w:rsidR="008E678E" w:rsidRPr="00250117" w:rsidRDefault="00724C26" w:rsidP="00AD0A1B">
            <w:pPr>
              <w:jc w:val="cente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m:oMathPara>
          </w:p>
        </w:tc>
        <w:tc>
          <w:tcPr>
            <w:tcW w:w="450" w:type="dxa"/>
            <w:tcBorders>
              <w:tl2br w:val="nil"/>
            </w:tcBorders>
            <w:vAlign w:val="center"/>
          </w:tcPr>
          <w:p w14:paraId="000C8A50" w14:textId="77777777" w:rsidR="008E678E" w:rsidRPr="00250117" w:rsidRDefault="008E678E" w:rsidP="00AD0A1B">
            <w:pPr>
              <w:jc w:val="center"/>
              <w:rPr>
                <w:lang w:val="en-CA"/>
              </w:rPr>
            </w:pPr>
            <w:r w:rsidRPr="00250117">
              <w:rPr>
                <w:lang w:val="en-CA"/>
              </w:rPr>
              <w:t>0</w:t>
            </w:r>
          </w:p>
        </w:tc>
        <w:tc>
          <w:tcPr>
            <w:tcW w:w="450" w:type="dxa"/>
            <w:tcBorders>
              <w:tl2br w:val="nil"/>
            </w:tcBorders>
            <w:vAlign w:val="center"/>
          </w:tcPr>
          <w:p w14:paraId="7C22C127" w14:textId="77777777" w:rsidR="008E678E" w:rsidRPr="00250117" w:rsidRDefault="008E678E" w:rsidP="00AD0A1B">
            <w:pPr>
              <w:jc w:val="center"/>
              <w:rPr>
                <w:lang w:val="en-CA"/>
              </w:rPr>
            </w:pPr>
            <w:r w:rsidRPr="00250117">
              <w:rPr>
                <w:lang w:val="en-CA"/>
              </w:rPr>
              <w:t>1</w:t>
            </w:r>
          </w:p>
        </w:tc>
        <w:tc>
          <w:tcPr>
            <w:tcW w:w="450" w:type="dxa"/>
            <w:tcBorders>
              <w:tl2br w:val="nil"/>
            </w:tcBorders>
            <w:vAlign w:val="center"/>
          </w:tcPr>
          <w:p w14:paraId="5C58E7CF" w14:textId="77777777" w:rsidR="008E678E" w:rsidRPr="00250117" w:rsidRDefault="008E678E" w:rsidP="00AD0A1B">
            <w:pPr>
              <w:jc w:val="center"/>
              <w:rPr>
                <w:lang w:val="en-CA"/>
              </w:rPr>
            </w:pPr>
            <w:r w:rsidRPr="00250117">
              <w:rPr>
                <w:lang w:val="en-CA"/>
              </w:rPr>
              <w:t>2</w:t>
            </w:r>
          </w:p>
        </w:tc>
        <w:tc>
          <w:tcPr>
            <w:tcW w:w="450" w:type="dxa"/>
            <w:tcBorders>
              <w:tl2br w:val="nil"/>
            </w:tcBorders>
            <w:vAlign w:val="center"/>
          </w:tcPr>
          <w:p w14:paraId="59C1D461" w14:textId="77777777" w:rsidR="008E678E" w:rsidRPr="00250117" w:rsidRDefault="008E678E" w:rsidP="00AD0A1B">
            <w:pPr>
              <w:jc w:val="center"/>
              <w:rPr>
                <w:lang w:val="en-CA"/>
              </w:rPr>
            </w:pPr>
            <w:r w:rsidRPr="00250117">
              <w:rPr>
                <w:lang w:val="en-CA"/>
              </w:rPr>
              <w:t>3</w:t>
            </w:r>
          </w:p>
        </w:tc>
        <w:tc>
          <w:tcPr>
            <w:tcW w:w="450" w:type="dxa"/>
            <w:tcBorders>
              <w:tl2br w:val="nil"/>
            </w:tcBorders>
            <w:vAlign w:val="center"/>
          </w:tcPr>
          <w:p w14:paraId="7BFD6174" w14:textId="77777777" w:rsidR="008E678E" w:rsidRPr="00250117" w:rsidRDefault="008E678E" w:rsidP="00AD0A1B">
            <w:pPr>
              <w:jc w:val="center"/>
              <w:rPr>
                <w:lang w:val="en-CA"/>
              </w:rPr>
            </w:pPr>
            <w:r w:rsidRPr="00250117">
              <w:rPr>
                <w:lang w:val="en-CA"/>
              </w:rPr>
              <w:t>4</w:t>
            </w:r>
          </w:p>
        </w:tc>
        <w:tc>
          <w:tcPr>
            <w:tcW w:w="450" w:type="dxa"/>
            <w:tcBorders>
              <w:tl2br w:val="nil"/>
            </w:tcBorders>
            <w:vAlign w:val="center"/>
          </w:tcPr>
          <w:p w14:paraId="4290A5A3" w14:textId="77777777" w:rsidR="008E678E" w:rsidRPr="00250117" w:rsidRDefault="008E678E" w:rsidP="00AD0A1B">
            <w:pPr>
              <w:jc w:val="center"/>
              <w:rPr>
                <w:lang w:val="en-CA"/>
              </w:rPr>
            </w:pPr>
            <w:r w:rsidRPr="00250117">
              <w:rPr>
                <w:lang w:val="en-CA"/>
              </w:rPr>
              <w:t>5</w:t>
            </w:r>
          </w:p>
        </w:tc>
        <w:tc>
          <w:tcPr>
            <w:tcW w:w="450" w:type="dxa"/>
            <w:tcBorders>
              <w:tl2br w:val="nil"/>
            </w:tcBorders>
            <w:vAlign w:val="center"/>
          </w:tcPr>
          <w:p w14:paraId="422F39DA" w14:textId="77777777" w:rsidR="008E678E" w:rsidRPr="00250117" w:rsidRDefault="008E678E" w:rsidP="00AD0A1B">
            <w:pPr>
              <w:jc w:val="center"/>
              <w:rPr>
                <w:lang w:val="en-CA"/>
              </w:rPr>
            </w:pPr>
            <w:r w:rsidRPr="00250117">
              <w:rPr>
                <w:lang w:val="en-CA"/>
              </w:rPr>
              <w:t>6</w:t>
            </w:r>
          </w:p>
        </w:tc>
      </w:tr>
      <w:tr w:rsidR="008E678E" w:rsidRPr="00250117" w14:paraId="41536C18" w14:textId="77777777" w:rsidTr="00AD0A1B">
        <w:trPr>
          <w:jc w:val="center"/>
        </w:trPr>
        <w:tc>
          <w:tcPr>
            <w:tcW w:w="805" w:type="dxa"/>
            <w:vAlign w:val="center"/>
          </w:tcPr>
          <w:p w14:paraId="1855D33F" w14:textId="77777777" w:rsidR="008E678E" w:rsidRPr="00250117" w:rsidRDefault="008E678E" w:rsidP="00AD0A1B">
            <w:pPr>
              <w:jc w:val="center"/>
              <w:rPr>
                <w:lang w:val="en-CA"/>
              </w:rPr>
            </w:pPr>
            <w:r w:rsidRPr="00250117">
              <w:rPr>
                <w:lang w:val="en-CA"/>
              </w:rPr>
              <w:t>0</w:t>
            </w:r>
          </w:p>
        </w:tc>
        <w:tc>
          <w:tcPr>
            <w:tcW w:w="450" w:type="dxa"/>
            <w:vAlign w:val="center"/>
          </w:tcPr>
          <w:p w14:paraId="2F95C8BE" w14:textId="77777777" w:rsidR="008E678E" w:rsidRPr="00250117" w:rsidRDefault="008E678E" w:rsidP="00AD0A1B">
            <w:pPr>
              <w:jc w:val="center"/>
              <w:rPr>
                <w:lang w:val="en-CA"/>
              </w:rPr>
            </w:pPr>
            <w:r w:rsidRPr="00250117">
              <w:rPr>
                <w:lang w:val="en-CA"/>
              </w:rPr>
              <w:t>0</w:t>
            </w:r>
          </w:p>
        </w:tc>
        <w:tc>
          <w:tcPr>
            <w:tcW w:w="450" w:type="dxa"/>
            <w:vAlign w:val="center"/>
          </w:tcPr>
          <w:p w14:paraId="2042E4FC" w14:textId="77777777" w:rsidR="008E678E" w:rsidRPr="00250117" w:rsidRDefault="008E678E" w:rsidP="00AD0A1B">
            <w:pPr>
              <w:jc w:val="center"/>
              <w:rPr>
                <w:lang w:val="en-CA"/>
              </w:rPr>
            </w:pPr>
            <w:r w:rsidRPr="00250117">
              <w:rPr>
                <w:lang w:val="en-CA"/>
              </w:rPr>
              <w:t>0</w:t>
            </w:r>
          </w:p>
        </w:tc>
        <w:tc>
          <w:tcPr>
            <w:tcW w:w="450" w:type="dxa"/>
            <w:vAlign w:val="center"/>
          </w:tcPr>
          <w:p w14:paraId="415767B8" w14:textId="77777777" w:rsidR="008E678E" w:rsidRPr="00250117" w:rsidRDefault="008E678E" w:rsidP="00AD0A1B">
            <w:pPr>
              <w:jc w:val="center"/>
              <w:rPr>
                <w:lang w:val="en-CA"/>
              </w:rPr>
            </w:pPr>
            <w:r w:rsidRPr="00250117">
              <w:rPr>
                <w:lang w:val="en-CA"/>
              </w:rPr>
              <w:t>0</w:t>
            </w:r>
          </w:p>
        </w:tc>
        <w:tc>
          <w:tcPr>
            <w:tcW w:w="450" w:type="dxa"/>
            <w:vAlign w:val="center"/>
          </w:tcPr>
          <w:p w14:paraId="5132E552" w14:textId="77777777" w:rsidR="008E678E" w:rsidRPr="00250117" w:rsidRDefault="008E678E" w:rsidP="00AD0A1B">
            <w:pPr>
              <w:jc w:val="center"/>
              <w:rPr>
                <w:lang w:val="en-CA"/>
              </w:rPr>
            </w:pPr>
            <w:r w:rsidRPr="00250117">
              <w:rPr>
                <w:lang w:val="en-CA"/>
              </w:rPr>
              <w:t>0</w:t>
            </w:r>
          </w:p>
        </w:tc>
        <w:tc>
          <w:tcPr>
            <w:tcW w:w="450" w:type="dxa"/>
            <w:vAlign w:val="center"/>
          </w:tcPr>
          <w:p w14:paraId="28944EB6" w14:textId="77777777" w:rsidR="008E678E" w:rsidRPr="00250117" w:rsidRDefault="008E678E" w:rsidP="00AD0A1B">
            <w:pPr>
              <w:jc w:val="center"/>
              <w:rPr>
                <w:lang w:val="en-CA"/>
              </w:rPr>
            </w:pPr>
            <w:r w:rsidRPr="00250117">
              <w:rPr>
                <w:lang w:val="en-CA"/>
              </w:rPr>
              <w:t>0</w:t>
            </w:r>
          </w:p>
        </w:tc>
        <w:tc>
          <w:tcPr>
            <w:tcW w:w="450" w:type="dxa"/>
            <w:vAlign w:val="center"/>
          </w:tcPr>
          <w:p w14:paraId="5C9C6060"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762A2EEB"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B56EABA" w14:textId="77777777" w:rsidR="008E678E" w:rsidRPr="00250117" w:rsidRDefault="008E678E" w:rsidP="00AD0A1B">
            <w:pPr>
              <w:jc w:val="center"/>
              <w:rPr>
                <w:lang w:val="en-CA"/>
              </w:rPr>
            </w:pPr>
          </w:p>
        </w:tc>
        <w:tc>
          <w:tcPr>
            <w:tcW w:w="900" w:type="dxa"/>
            <w:tcBorders>
              <w:left w:val="single" w:sz="4" w:space="0" w:color="auto"/>
            </w:tcBorders>
          </w:tcPr>
          <w:p w14:paraId="6077B710" w14:textId="77777777" w:rsidR="008E678E" w:rsidRPr="00250117" w:rsidRDefault="008E678E" w:rsidP="00AD0A1B">
            <w:pPr>
              <w:jc w:val="center"/>
              <w:rPr>
                <w:lang w:val="en-CA"/>
              </w:rPr>
            </w:pPr>
            <w:r w:rsidRPr="00250117">
              <w:rPr>
                <w:lang w:val="en-CA"/>
              </w:rPr>
              <w:t>0</w:t>
            </w:r>
          </w:p>
        </w:tc>
        <w:tc>
          <w:tcPr>
            <w:tcW w:w="450" w:type="dxa"/>
          </w:tcPr>
          <w:p w14:paraId="6BB6C451" w14:textId="77777777" w:rsidR="008E678E" w:rsidRPr="00250117" w:rsidRDefault="008E678E" w:rsidP="00AD0A1B">
            <w:pPr>
              <w:jc w:val="center"/>
              <w:rPr>
                <w:lang w:val="en-CA"/>
              </w:rPr>
            </w:pPr>
            <w:r w:rsidRPr="00250117">
              <w:rPr>
                <w:lang w:val="en-CA"/>
              </w:rPr>
              <w:t>28</w:t>
            </w:r>
          </w:p>
        </w:tc>
        <w:tc>
          <w:tcPr>
            <w:tcW w:w="450" w:type="dxa"/>
          </w:tcPr>
          <w:p w14:paraId="5D9639A8" w14:textId="77777777" w:rsidR="008E678E" w:rsidRPr="00250117" w:rsidRDefault="008E678E" w:rsidP="00AD0A1B">
            <w:pPr>
              <w:jc w:val="center"/>
              <w:rPr>
                <w:lang w:val="en-CA"/>
              </w:rPr>
            </w:pPr>
            <w:r w:rsidRPr="00250117">
              <w:rPr>
                <w:lang w:val="en-CA"/>
              </w:rPr>
              <w:t>0</w:t>
            </w:r>
          </w:p>
        </w:tc>
        <w:tc>
          <w:tcPr>
            <w:tcW w:w="450" w:type="dxa"/>
          </w:tcPr>
          <w:p w14:paraId="672EC0F7" w14:textId="77777777" w:rsidR="008E678E" w:rsidRPr="00250117" w:rsidRDefault="008E678E" w:rsidP="00AD0A1B">
            <w:pPr>
              <w:jc w:val="center"/>
              <w:rPr>
                <w:lang w:val="en-CA"/>
              </w:rPr>
            </w:pPr>
            <w:r w:rsidRPr="00250117">
              <w:rPr>
                <w:lang w:val="en-CA"/>
              </w:rPr>
              <w:t>0</w:t>
            </w:r>
          </w:p>
        </w:tc>
        <w:tc>
          <w:tcPr>
            <w:tcW w:w="450" w:type="dxa"/>
          </w:tcPr>
          <w:p w14:paraId="07ADA2E5" w14:textId="77777777" w:rsidR="008E678E" w:rsidRPr="00250117" w:rsidRDefault="008E678E" w:rsidP="00AD0A1B">
            <w:pPr>
              <w:jc w:val="center"/>
              <w:rPr>
                <w:lang w:val="en-CA"/>
              </w:rPr>
            </w:pPr>
            <w:r w:rsidRPr="00250117">
              <w:rPr>
                <w:lang w:val="en-CA"/>
              </w:rPr>
              <w:t>0</w:t>
            </w:r>
          </w:p>
        </w:tc>
        <w:tc>
          <w:tcPr>
            <w:tcW w:w="450" w:type="dxa"/>
          </w:tcPr>
          <w:p w14:paraId="2B4ED288" w14:textId="77777777" w:rsidR="008E678E" w:rsidRPr="00250117" w:rsidRDefault="008E678E" w:rsidP="00AD0A1B">
            <w:pPr>
              <w:jc w:val="center"/>
              <w:rPr>
                <w:lang w:val="en-CA"/>
              </w:rPr>
            </w:pPr>
            <w:r w:rsidRPr="00250117">
              <w:rPr>
                <w:lang w:val="en-CA"/>
              </w:rPr>
              <w:t>0</w:t>
            </w:r>
          </w:p>
        </w:tc>
        <w:tc>
          <w:tcPr>
            <w:tcW w:w="450" w:type="dxa"/>
          </w:tcPr>
          <w:p w14:paraId="09EF6CBF" w14:textId="77777777" w:rsidR="008E678E" w:rsidRPr="00250117" w:rsidRDefault="008E678E" w:rsidP="00AD0A1B">
            <w:pPr>
              <w:jc w:val="center"/>
              <w:rPr>
                <w:lang w:val="en-CA"/>
              </w:rPr>
            </w:pPr>
            <w:r w:rsidRPr="00250117">
              <w:rPr>
                <w:lang w:val="en-CA"/>
              </w:rPr>
              <w:t>0</w:t>
            </w:r>
          </w:p>
        </w:tc>
        <w:tc>
          <w:tcPr>
            <w:tcW w:w="450" w:type="dxa"/>
          </w:tcPr>
          <w:p w14:paraId="412B9DD9" w14:textId="77777777" w:rsidR="008E678E" w:rsidRPr="00250117" w:rsidRDefault="008E678E" w:rsidP="00AD0A1B">
            <w:pPr>
              <w:jc w:val="center"/>
              <w:rPr>
                <w:lang w:val="en-CA"/>
              </w:rPr>
            </w:pPr>
            <w:r w:rsidRPr="00250117">
              <w:rPr>
                <w:lang w:val="en-CA"/>
              </w:rPr>
              <w:t>0</w:t>
            </w:r>
          </w:p>
        </w:tc>
      </w:tr>
      <w:tr w:rsidR="008E678E" w:rsidRPr="00250117" w14:paraId="4FDB1C70" w14:textId="77777777" w:rsidTr="00AD0A1B">
        <w:trPr>
          <w:jc w:val="center"/>
        </w:trPr>
        <w:tc>
          <w:tcPr>
            <w:tcW w:w="805" w:type="dxa"/>
            <w:vAlign w:val="center"/>
          </w:tcPr>
          <w:p w14:paraId="38669B87" w14:textId="77777777" w:rsidR="008E678E" w:rsidRPr="00250117" w:rsidRDefault="008E678E" w:rsidP="00AD0A1B">
            <w:pPr>
              <w:jc w:val="center"/>
              <w:rPr>
                <w:lang w:val="en-CA"/>
              </w:rPr>
            </w:pPr>
            <w:r w:rsidRPr="00250117">
              <w:rPr>
                <w:lang w:val="en-CA"/>
              </w:rPr>
              <w:t>1</w:t>
            </w:r>
          </w:p>
        </w:tc>
        <w:tc>
          <w:tcPr>
            <w:tcW w:w="450" w:type="dxa"/>
            <w:vAlign w:val="center"/>
          </w:tcPr>
          <w:p w14:paraId="53695678" w14:textId="77777777" w:rsidR="008E678E" w:rsidRPr="00250117" w:rsidRDefault="008E678E" w:rsidP="00AD0A1B">
            <w:pPr>
              <w:jc w:val="center"/>
              <w:rPr>
                <w:lang w:val="en-CA"/>
              </w:rPr>
            </w:pPr>
            <w:r w:rsidRPr="00250117">
              <w:rPr>
                <w:lang w:val="en-CA"/>
              </w:rPr>
              <w:t>1</w:t>
            </w:r>
          </w:p>
        </w:tc>
        <w:tc>
          <w:tcPr>
            <w:tcW w:w="450" w:type="dxa"/>
            <w:vAlign w:val="center"/>
          </w:tcPr>
          <w:p w14:paraId="0B271DED" w14:textId="77777777" w:rsidR="008E678E" w:rsidRPr="00250117" w:rsidRDefault="008E678E" w:rsidP="00AD0A1B">
            <w:pPr>
              <w:jc w:val="center"/>
              <w:rPr>
                <w:lang w:val="en-CA"/>
              </w:rPr>
            </w:pPr>
            <w:r w:rsidRPr="00250117">
              <w:rPr>
                <w:lang w:val="en-CA"/>
              </w:rPr>
              <w:t>2</w:t>
            </w:r>
          </w:p>
        </w:tc>
        <w:tc>
          <w:tcPr>
            <w:tcW w:w="450" w:type="dxa"/>
            <w:vAlign w:val="center"/>
          </w:tcPr>
          <w:p w14:paraId="76B3C8E3" w14:textId="77777777" w:rsidR="008E678E" w:rsidRPr="00250117" w:rsidRDefault="008E678E" w:rsidP="00AD0A1B">
            <w:pPr>
              <w:jc w:val="center"/>
              <w:rPr>
                <w:lang w:val="en-CA"/>
              </w:rPr>
            </w:pPr>
            <w:r w:rsidRPr="00250117">
              <w:rPr>
                <w:lang w:val="en-CA"/>
              </w:rPr>
              <w:t>0</w:t>
            </w:r>
          </w:p>
        </w:tc>
        <w:tc>
          <w:tcPr>
            <w:tcW w:w="450" w:type="dxa"/>
            <w:vAlign w:val="center"/>
          </w:tcPr>
          <w:p w14:paraId="6A2EAAB7" w14:textId="77777777" w:rsidR="008E678E" w:rsidRPr="00250117" w:rsidRDefault="008E678E" w:rsidP="00AD0A1B">
            <w:pPr>
              <w:jc w:val="center"/>
              <w:rPr>
                <w:lang w:val="en-CA"/>
              </w:rPr>
            </w:pPr>
            <w:r w:rsidRPr="00250117">
              <w:rPr>
                <w:lang w:val="en-CA"/>
              </w:rPr>
              <w:t>0</w:t>
            </w:r>
          </w:p>
        </w:tc>
        <w:tc>
          <w:tcPr>
            <w:tcW w:w="450" w:type="dxa"/>
            <w:vAlign w:val="center"/>
          </w:tcPr>
          <w:p w14:paraId="1B58313C" w14:textId="77777777" w:rsidR="008E678E" w:rsidRPr="00250117" w:rsidRDefault="008E678E" w:rsidP="00AD0A1B">
            <w:pPr>
              <w:jc w:val="center"/>
              <w:rPr>
                <w:lang w:val="en-CA"/>
              </w:rPr>
            </w:pPr>
            <w:r w:rsidRPr="00250117">
              <w:rPr>
                <w:lang w:val="en-CA"/>
              </w:rPr>
              <w:t>0</w:t>
            </w:r>
          </w:p>
        </w:tc>
        <w:tc>
          <w:tcPr>
            <w:tcW w:w="450" w:type="dxa"/>
            <w:vAlign w:val="center"/>
          </w:tcPr>
          <w:p w14:paraId="21657CDA"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D73778F"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1BE83E9" w14:textId="77777777" w:rsidR="008E678E" w:rsidRPr="00250117" w:rsidRDefault="008E678E" w:rsidP="00AD0A1B">
            <w:pPr>
              <w:jc w:val="center"/>
              <w:rPr>
                <w:lang w:val="en-CA"/>
              </w:rPr>
            </w:pPr>
          </w:p>
        </w:tc>
        <w:tc>
          <w:tcPr>
            <w:tcW w:w="900" w:type="dxa"/>
            <w:tcBorders>
              <w:left w:val="single" w:sz="4" w:space="0" w:color="auto"/>
            </w:tcBorders>
          </w:tcPr>
          <w:p w14:paraId="64D76F1D" w14:textId="77777777" w:rsidR="008E678E" w:rsidRPr="00250117" w:rsidRDefault="008E678E" w:rsidP="00AD0A1B">
            <w:pPr>
              <w:jc w:val="center"/>
              <w:rPr>
                <w:lang w:val="en-CA"/>
              </w:rPr>
            </w:pPr>
            <w:r w:rsidRPr="00250117">
              <w:rPr>
                <w:lang w:val="en-CA"/>
              </w:rPr>
              <w:t>1</w:t>
            </w:r>
          </w:p>
        </w:tc>
        <w:tc>
          <w:tcPr>
            <w:tcW w:w="450" w:type="dxa"/>
          </w:tcPr>
          <w:p w14:paraId="37CE93D6" w14:textId="77777777" w:rsidR="008E678E" w:rsidRPr="00250117" w:rsidRDefault="008E678E" w:rsidP="00AD0A1B">
            <w:pPr>
              <w:jc w:val="center"/>
              <w:rPr>
                <w:lang w:val="en-CA"/>
              </w:rPr>
            </w:pPr>
            <w:r w:rsidRPr="00250117">
              <w:rPr>
                <w:lang w:val="en-CA"/>
              </w:rPr>
              <w:t>29</w:t>
            </w:r>
          </w:p>
        </w:tc>
        <w:tc>
          <w:tcPr>
            <w:tcW w:w="450" w:type="dxa"/>
          </w:tcPr>
          <w:p w14:paraId="0B0A4C97" w14:textId="77777777" w:rsidR="008E678E" w:rsidRPr="00250117" w:rsidRDefault="008E678E" w:rsidP="00AD0A1B">
            <w:pPr>
              <w:jc w:val="center"/>
              <w:rPr>
                <w:lang w:val="en-CA"/>
              </w:rPr>
            </w:pPr>
            <w:r w:rsidRPr="00250117">
              <w:rPr>
                <w:lang w:val="en-CA"/>
              </w:rPr>
              <w:t>30</w:t>
            </w:r>
          </w:p>
        </w:tc>
        <w:tc>
          <w:tcPr>
            <w:tcW w:w="450" w:type="dxa"/>
          </w:tcPr>
          <w:p w14:paraId="2528FA26" w14:textId="77777777" w:rsidR="008E678E" w:rsidRPr="00250117" w:rsidRDefault="008E678E" w:rsidP="00AD0A1B">
            <w:pPr>
              <w:jc w:val="center"/>
              <w:rPr>
                <w:lang w:val="en-CA"/>
              </w:rPr>
            </w:pPr>
            <w:r w:rsidRPr="00250117">
              <w:rPr>
                <w:lang w:val="en-CA"/>
              </w:rPr>
              <w:t>0</w:t>
            </w:r>
          </w:p>
        </w:tc>
        <w:tc>
          <w:tcPr>
            <w:tcW w:w="450" w:type="dxa"/>
          </w:tcPr>
          <w:p w14:paraId="30114D9C" w14:textId="77777777" w:rsidR="008E678E" w:rsidRPr="00250117" w:rsidRDefault="008E678E" w:rsidP="00AD0A1B">
            <w:pPr>
              <w:jc w:val="center"/>
              <w:rPr>
                <w:lang w:val="en-CA"/>
              </w:rPr>
            </w:pPr>
            <w:r w:rsidRPr="00250117">
              <w:rPr>
                <w:lang w:val="en-CA"/>
              </w:rPr>
              <w:t>0</w:t>
            </w:r>
          </w:p>
        </w:tc>
        <w:tc>
          <w:tcPr>
            <w:tcW w:w="450" w:type="dxa"/>
          </w:tcPr>
          <w:p w14:paraId="22DB304B" w14:textId="77777777" w:rsidR="008E678E" w:rsidRPr="00250117" w:rsidRDefault="008E678E" w:rsidP="00AD0A1B">
            <w:pPr>
              <w:jc w:val="center"/>
              <w:rPr>
                <w:lang w:val="en-CA"/>
              </w:rPr>
            </w:pPr>
            <w:r w:rsidRPr="00250117">
              <w:rPr>
                <w:lang w:val="en-CA"/>
              </w:rPr>
              <w:t>0</w:t>
            </w:r>
          </w:p>
        </w:tc>
        <w:tc>
          <w:tcPr>
            <w:tcW w:w="450" w:type="dxa"/>
          </w:tcPr>
          <w:p w14:paraId="4DD85FD2" w14:textId="77777777" w:rsidR="008E678E" w:rsidRPr="00250117" w:rsidRDefault="008E678E" w:rsidP="00AD0A1B">
            <w:pPr>
              <w:jc w:val="center"/>
              <w:rPr>
                <w:lang w:val="en-CA"/>
              </w:rPr>
            </w:pPr>
            <w:r w:rsidRPr="00250117">
              <w:rPr>
                <w:lang w:val="en-CA"/>
              </w:rPr>
              <w:t>0</w:t>
            </w:r>
          </w:p>
        </w:tc>
        <w:tc>
          <w:tcPr>
            <w:tcW w:w="450" w:type="dxa"/>
          </w:tcPr>
          <w:p w14:paraId="00E0EC6F" w14:textId="77777777" w:rsidR="008E678E" w:rsidRPr="00250117" w:rsidRDefault="008E678E" w:rsidP="00AD0A1B">
            <w:pPr>
              <w:jc w:val="center"/>
              <w:rPr>
                <w:lang w:val="en-CA"/>
              </w:rPr>
            </w:pPr>
            <w:r w:rsidRPr="00250117">
              <w:rPr>
                <w:lang w:val="en-CA"/>
              </w:rPr>
              <w:t>0</w:t>
            </w:r>
          </w:p>
        </w:tc>
      </w:tr>
      <w:tr w:rsidR="008E678E" w:rsidRPr="00250117" w14:paraId="3893A4C9" w14:textId="77777777" w:rsidTr="00AD0A1B">
        <w:trPr>
          <w:jc w:val="center"/>
        </w:trPr>
        <w:tc>
          <w:tcPr>
            <w:tcW w:w="805" w:type="dxa"/>
            <w:vAlign w:val="center"/>
          </w:tcPr>
          <w:p w14:paraId="23DEE4C9" w14:textId="77777777" w:rsidR="008E678E" w:rsidRPr="00250117" w:rsidRDefault="008E678E" w:rsidP="00AD0A1B">
            <w:pPr>
              <w:jc w:val="center"/>
              <w:rPr>
                <w:lang w:val="en-CA"/>
              </w:rPr>
            </w:pPr>
            <w:r w:rsidRPr="00250117">
              <w:rPr>
                <w:lang w:val="en-CA"/>
              </w:rPr>
              <w:t>2</w:t>
            </w:r>
          </w:p>
        </w:tc>
        <w:tc>
          <w:tcPr>
            <w:tcW w:w="450" w:type="dxa"/>
            <w:vAlign w:val="center"/>
          </w:tcPr>
          <w:p w14:paraId="38FBA7C5" w14:textId="77777777" w:rsidR="008E678E" w:rsidRPr="00250117" w:rsidRDefault="008E678E" w:rsidP="00AD0A1B">
            <w:pPr>
              <w:jc w:val="center"/>
              <w:rPr>
                <w:lang w:val="en-CA"/>
              </w:rPr>
            </w:pPr>
            <w:r w:rsidRPr="00250117">
              <w:rPr>
                <w:lang w:val="en-CA"/>
              </w:rPr>
              <w:t>3</w:t>
            </w:r>
          </w:p>
        </w:tc>
        <w:tc>
          <w:tcPr>
            <w:tcW w:w="450" w:type="dxa"/>
            <w:vAlign w:val="center"/>
          </w:tcPr>
          <w:p w14:paraId="2960059D" w14:textId="77777777" w:rsidR="008E678E" w:rsidRPr="00250117" w:rsidRDefault="008E678E" w:rsidP="00AD0A1B">
            <w:pPr>
              <w:jc w:val="center"/>
              <w:rPr>
                <w:lang w:val="en-CA"/>
              </w:rPr>
            </w:pPr>
            <w:r w:rsidRPr="00250117">
              <w:rPr>
                <w:lang w:val="en-CA"/>
              </w:rPr>
              <w:t>4</w:t>
            </w:r>
          </w:p>
        </w:tc>
        <w:tc>
          <w:tcPr>
            <w:tcW w:w="450" w:type="dxa"/>
            <w:vAlign w:val="center"/>
          </w:tcPr>
          <w:p w14:paraId="63C411BA" w14:textId="77777777" w:rsidR="008E678E" w:rsidRPr="00250117" w:rsidRDefault="008E678E" w:rsidP="00AD0A1B">
            <w:pPr>
              <w:jc w:val="center"/>
              <w:rPr>
                <w:lang w:val="en-CA"/>
              </w:rPr>
            </w:pPr>
            <w:r w:rsidRPr="00250117">
              <w:rPr>
                <w:lang w:val="en-CA"/>
              </w:rPr>
              <w:t>5</w:t>
            </w:r>
          </w:p>
        </w:tc>
        <w:tc>
          <w:tcPr>
            <w:tcW w:w="450" w:type="dxa"/>
            <w:vAlign w:val="center"/>
          </w:tcPr>
          <w:p w14:paraId="73E90786" w14:textId="77777777" w:rsidR="008E678E" w:rsidRPr="00250117" w:rsidRDefault="008E678E" w:rsidP="00AD0A1B">
            <w:pPr>
              <w:jc w:val="center"/>
              <w:rPr>
                <w:lang w:val="en-CA"/>
              </w:rPr>
            </w:pPr>
            <w:r w:rsidRPr="00250117">
              <w:rPr>
                <w:lang w:val="en-CA"/>
              </w:rPr>
              <w:t>0</w:t>
            </w:r>
          </w:p>
        </w:tc>
        <w:tc>
          <w:tcPr>
            <w:tcW w:w="450" w:type="dxa"/>
            <w:vAlign w:val="center"/>
          </w:tcPr>
          <w:p w14:paraId="4DD2A2A7" w14:textId="77777777" w:rsidR="008E678E" w:rsidRPr="00250117" w:rsidRDefault="008E678E" w:rsidP="00AD0A1B">
            <w:pPr>
              <w:jc w:val="center"/>
              <w:rPr>
                <w:lang w:val="en-CA"/>
              </w:rPr>
            </w:pPr>
            <w:r w:rsidRPr="00250117">
              <w:rPr>
                <w:lang w:val="en-CA"/>
              </w:rPr>
              <w:t>0</w:t>
            </w:r>
          </w:p>
        </w:tc>
        <w:tc>
          <w:tcPr>
            <w:tcW w:w="450" w:type="dxa"/>
            <w:vAlign w:val="center"/>
          </w:tcPr>
          <w:p w14:paraId="24B6CDFE"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14093D4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1808284" w14:textId="77777777" w:rsidR="008E678E" w:rsidRPr="00250117" w:rsidRDefault="008E678E" w:rsidP="00AD0A1B">
            <w:pPr>
              <w:jc w:val="center"/>
              <w:rPr>
                <w:lang w:val="en-CA"/>
              </w:rPr>
            </w:pPr>
          </w:p>
        </w:tc>
        <w:tc>
          <w:tcPr>
            <w:tcW w:w="900" w:type="dxa"/>
            <w:tcBorders>
              <w:left w:val="single" w:sz="4" w:space="0" w:color="auto"/>
            </w:tcBorders>
          </w:tcPr>
          <w:p w14:paraId="7A1BE4DB" w14:textId="77777777" w:rsidR="008E678E" w:rsidRPr="00250117" w:rsidRDefault="008E678E" w:rsidP="00AD0A1B">
            <w:pPr>
              <w:jc w:val="center"/>
              <w:rPr>
                <w:lang w:val="en-CA"/>
              </w:rPr>
            </w:pPr>
            <w:r w:rsidRPr="00250117">
              <w:rPr>
                <w:lang w:val="en-CA"/>
              </w:rPr>
              <w:t>2</w:t>
            </w:r>
          </w:p>
        </w:tc>
        <w:tc>
          <w:tcPr>
            <w:tcW w:w="450" w:type="dxa"/>
          </w:tcPr>
          <w:p w14:paraId="1B279CC6" w14:textId="77777777" w:rsidR="008E678E" w:rsidRPr="00250117" w:rsidRDefault="008E678E" w:rsidP="00AD0A1B">
            <w:pPr>
              <w:jc w:val="center"/>
              <w:rPr>
                <w:lang w:val="en-CA"/>
              </w:rPr>
            </w:pPr>
            <w:r w:rsidRPr="00250117">
              <w:rPr>
                <w:lang w:val="en-CA"/>
              </w:rPr>
              <w:t>31</w:t>
            </w:r>
          </w:p>
        </w:tc>
        <w:tc>
          <w:tcPr>
            <w:tcW w:w="450" w:type="dxa"/>
          </w:tcPr>
          <w:p w14:paraId="59B60B1B" w14:textId="77777777" w:rsidR="008E678E" w:rsidRPr="00250117" w:rsidRDefault="008E678E" w:rsidP="00AD0A1B">
            <w:pPr>
              <w:jc w:val="center"/>
              <w:rPr>
                <w:lang w:val="en-CA"/>
              </w:rPr>
            </w:pPr>
            <w:r w:rsidRPr="00250117">
              <w:rPr>
                <w:lang w:val="en-CA"/>
              </w:rPr>
              <w:t>32</w:t>
            </w:r>
          </w:p>
        </w:tc>
        <w:tc>
          <w:tcPr>
            <w:tcW w:w="450" w:type="dxa"/>
          </w:tcPr>
          <w:p w14:paraId="37D4E6F9" w14:textId="77777777" w:rsidR="008E678E" w:rsidRPr="00250117" w:rsidRDefault="008E678E" w:rsidP="00AD0A1B">
            <w:pPr>
              <w:jc w:val="center"/>
              <w:rPr>
                <w:lang w:val="en-CA"/>
              </w:rPr>
            </w:pPr>
            <w:r w:rsidRPr="00250117">
              <w:rPr>
                <w:lang w:val="en-CA"/>
              </w:rPr>
              <w:t>33</w:t>
            </w:r>
          </w:p>
        </w:tc>
        <w:tc>
          <w:tcPr>
            <w:tcW w:w="450" w:type="dxa"/>
          </w:tcPr>
          <w:p w14:paraId="7DADA1F7" w14:textId="77777777" w:rsidR="008E678E" w:rsidRPr="00250117" w:rsidRDefault="008E678E" w:rsidP="00AD0A1B">
            <w:pPr>
              <w:jc w:val="center"/>
              <w:rPr>
                <w:lang w:val="en-CA"/>
              </w:rPr>
            </w:pPr>
            <w:r w:rsidRPr="00250117">
              <w:rPr>
                <w:lang w:val="en-CA"/>
              </w:rPr>
              <w:t>0</w:t>
            </w:r>
          </w:p>
        </w:tc>
        <w:tc>
          <w:tcPr>
            <w:tcW w:w="450" w:type="dxa"/>
          </w:tcPr>
          <w:p w14:paraId="092B73D3" w14:textId="77777777" w:rsidR="008E678E" w:rsidRPr="00250117" w:rsidRDefault="008E678E" w:rsidP="00AD0A1B">
            <w:pPr>
              <w:jc w:val="center"/>
              <w:rPr>
                <w:lang w:val="en-CA"/>
              </w:rPr>
            </w:pPr>
            <w:r w:rsidRPr="00250117">
              <w:rPr>
                <w:lang w:val="en-CA"/>
              </w:rPr>
              <w:t>0</w:t>
            </w:r>
          </w:p>
        </w:tc>
        <w:tc>
          <w:tcPr>
            <w:tcW w:w="450" w:type="dxa"/>
          </w:tcPr>
          <w:p w14:paraId="63071920" w14:textId="77777777" w:rsidR="008E678E" w:rsidRPr="00250117" w:rsidRDefault="008E678E" w:rsidP="00AD0A1B">
            <w:pPr>
              <w:jc w:val="center"/>
              <w:rPr>
                <w:lang w:val="en-CA"/>
              </w:rPr>
            </w:pPr>
            <w:r w:rsidRPr="00250117">
              <w:rPr>
                <w:lang w:val="en-CA"/>
              </w:rPr>
              <w:t>0</w:t>
            </w:r>
          </w:p>
        </w:tc>
        <w:tc>
          <w:tcPr>
            <w:tcW w:w="450" w:type="dxa"/>
          </w:tcPr>
          <w:p w14:paraId="225BD8AA" w14:textId="77777777" w:rsidR="008E678E" w:rsidRPr="00250117" w:rsidRDefault="008E678E" w:rsidP="00AD0A1B">
            <w:pPr>
              <w:jc w:val="center"/>
              <w:rPr>
                <w:lang w:val="en-CA"/>
              </w:rPr>
            </w:pPr>
            <w:r w:rsidRPr="00250117">
              <w:rPr>
                <w:lang w:val="en-CA"/>
              </w:rPr>
              <w:t>0</w:t>
            </w:r>
          </w:p>
        </w:tc>
      </w:tr>
      <w:tr w:rsidR="008E678E" w:rsidRPr="00250117" w14:paraId="415DFD71" w14:textId="77777777" w:rsidTr="00AD0A1B">
        <w:trPr>
          <w:jc w:val="center"/>
        </w:trPr>
        <w:tc>
          <w:tcPr>
            <w:tcW w:w="805" w:type="dxa"/>
            <w:vAlign w:val="center"/>
          </w:tcPr>
          <w:p w14:paraId="1325813F" w14:textId="77777777" w:rsidR="008E678E" w:rsidRPr="00250117" w:rsidRDefault="008E678E" w:rsidP="00AD0A1B">
            <w:pPr>
              <w:jc w:val="center"/>
              <w:rPr>
                <w:lang w:val="en-CA"/>
              </w:rPr>
            </w:pPr>
            <w:r w:rsidRPr="00250117">
              <w:rPr>
                <w:lang w:val="en-CA"/>
              </w:rPr>
              <w:t>3</w:t>
            </w:r>
          </w:p>
        </w:tc>
        <w:tc>
          <w:tcPr>
            <w:tcW w:w="450" w:type="dxa"/>
            <w:vAlign w:val="center"/>
          </w:tcPr>
          <w:p w14:paraId="20DC19A4" w14:textId="77777777" w:rsidR="008E678E" w:rsidRPr="00250117" w:rsidRDefault="008E678E" w:rsidP="00AD0A1B">
            <w:pPr>
              <w:jc w:val="center"/>
              <w:rPr>
                <w:lang w:val="en-CA"/>
              </w:rPr>
            </w:pPr>
            <w:r w:rsidRPr="00250117">
              <w:rPr>
                <w:lang w:val="en-CA"/>
              </w:rPr>
              <w:t>6</w:t>
            </w:r>
          </w:p>
        </w:tc>
        <w:tc>
          <w:tcPr>
            <w:tcW w:w="450" w:type="dxa"/>
            <w:vAlign w:val="center"/>
          </w:tcPr>
          <w:p w14:paraId="36D0748E" w14:textId="77777777" w:rsidR="008E678E" w:rsidRPr="00250117" w:rsidRDefault="008E678E" w:rsidP="00AD0A1B">
            <w:pPr>
              <w:jc w:val="center"/>
              <w:rPr>
                <w:lang w:val="en-CA"/>
              </w:rPr>
            </w:pPr>
            <w:r w:rsidRPr="00250117">
              <w:rPr>
                <w:lang w:val="en-CA"/>
              </w:rPr>
              <w:t>7</w:t>
            </w:r>
          </w:p>
        </w:tc>
        <w:tc>
          <w:tcPr>
            <w:tcW w:w="450" w:type="dxa"/>
            <w:vAlign w:val="center"/>
          </w:tcPr>
          <w:p w14:paraId="76144C77" w14:textId="77777777" w:rsidR="008E678E" w:rsidRPr="00250117" w:rsidRDefault="008E678E" w:rsidP="00AD0A1B">
            <w:pPr>
              <w:jc w:val="center"/>
              <w:rPr>
                <w:lang w:val="en-CA"/>
              </w:rPr>
            </w:pPr>
            <w:r w:rsidRPr="00250117">
              <w:rPr>
                <w:lang w:val="en-CA"/>
              </w:rPr>
              <w:t>8</w:t>
            </w:r>
          </w:p>
        </w:tc>
        <w:tc>
          <w:tcPr>
            <w:tcW w:w="450" w:type="dxa"/>
            <w:vAlign w:val="center"/>
          </w:tcPr>
          <w:p w14:paraId="03C66C1E" w14:textId="77777777" w:rsidR="008E678E" w:rsidRPr="00250117" w:rsidRDefault="008E678E" w:rsidP="00AD0A1B">
            <w:pPr>
              <w:jc w:val="center"/>
              <w:rPr>
                <w:lang w:val="en-CA"/>
              </w:rPr>
            </w:pPr>
            <w:r w:rsidRPr="00250117">
              <w:rPr>
                <w:lang w:val="en-CA"/>
              </w:rPr>
              <w:t>9</w:t>
            </w:r>
          </w:p>
        </w:tc>
        <w:tc>
          <w:tcPr>
            <w:tcW w:w="450" w:type="dxa"/>
            <w:vAlign w:val="center"/>
          </w:tcPr>
          <w:p w14:paraId="6E2E6A2D" w14:textId="77777777" w:rsidR="008E678E" w:rsidRPr="00250117" w:rsidRDefault="008E678E" w:rsidP="00AD0A1B">
            <w:pPr>
              <w:jc w:val="center"/>
              <w:rPr>
                <w:lang w:val="en-CA"/>
              </w:rPr>
            </w:pPr>
            <w:r w:rsidRPr="00250117">
              <w:rPr>
                <w:lang w:val="en-CA"/>
              </w:rPr>
              <w:t>0</w:t>
            </w:r>
          </w:p>
        </w:tc>
        <w:tc>
          <w:tcPr>
            <w:tcW w:w="450" w:type="dxa"/>
            <w:vAlign w:val="center"/>
          </w:tcPr>
          <w:p w14:paraId="05AC31CB"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39FEEC86"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3C497DE" w14:textId="77777777" w:rsidR="008E678E" w:rsidRPr="00250117" w:rsidRDefault="008E678E" w:rsidP="00AD0A1B">
            <w:pPr>
              <w:jc w:val="center"/>
              <w:rPr>
                <w:lang w:val="en-CA"/>
              </w:rPr>
            </w:pPr>
          </w:p>
        </w:tc>
        <w:tc>
          <w:tcPr>
            <w:tcW w:w="900" w:type="dxa"/>
            <w:tcBorders>
              <w:left w:val="single" w:sz="4" w:space="0" w:color="auto"/>
            </w:tcBorders>
          </w:tcPr>
          <w:p w14:paraId="2802C231" w14:textId="77777777" w:rsidR="008E678E" w:rsidRPr="00250117" w:rsidRDefault="008E678E" w:rsidP="00AD0A1B">
            <w:pPr>
              <w:jc w:val="center"/>
              <w:rPr>
                <w:lang w:val="en-CA"/>
              </w:rPr>
            </w:pPr>
            <w:r w:rsidRPr="00250117">
              <w:rPr>
                <w:lang w:val="en-CA"/>
              </w:rPr>
              <w:t>3</w:t>
            </w:r>
          </w:p>
        </w:tc>
        <w:tc>
          <w:tcPr>
            <w:tcW w:w="450" w:type="dxa"/>
          </w:tcPr>
          <w:p w14:paraId="0CE0A187" w14:textId="77777777" w:rsidR="008E678E" w:rsidRPr="00250117" w:rsidRDefault="008E678E" w:rsidP="00AD0A1B">
            <w:pPr>
              <w:jc w:val="center"/>
              <w:rPr>
                <w:lang w:val="en-CA"/>
              </w:rPr>
            </w:pPr>
            <w:r w:rsidRPr="00250117">
              <w:rPr>
                <w:lang w:val="en-CA"/>
              </w:rPr>
              <w:t>34</w:t>
            </w:r>
          </w:p>
        </w:tc>
        <w:tc>
          <w:tcPr>
            <w:tcW w:w="450" w:type="dxa"/>
          </w:tcPr>
          <w:p w14:paraId="20A175B6" w14:textId="77777777" w:rsidR="008E678E" w:rsidRPr="00250117" w:rsidRDefault="008E678E" w:rsidP="00AD0A1B">
            <w:pPr>
              <w:jc w:val="center"/>
              <w:rPr>
                <w:lang w:val="en-CA"/>
              </w:rPr>
            </w:pPr>
            <w:r w:rsidRPr="00250117">
              <w:rPr>
                <w:lang w:val="en-CA"/>
              </w:rPr>
              <w:t>35</w:t>
            </w:r>
          </w:p>
        </w:tc>
        <w:tc>
          <w:tcPr>
            <w:tcW w:w="450" w:type="dxa"/>
          </w:tcPr>
          <w:p w14:paraId="6D2D8D66" w14:textId="77777777" w:rsidR="008E678E" w:rsidRPr="00250117" w:rsidRDefault="008E678E" w:rsidP="00AD0A1B">
            <w:pPr>
              <w:jc w:val="center"/>
              <w:rPr>
                <w:lang w:val="en-CA"/>
              </w:rPr>
            </w:pPr>
            <w:r w:rsidRPr="00250117">
              <w:rPr>
                <w:lang w:val="en-CA"/>
              </w:rPr>
              <w:t>36</w:t>
            </w:r>
          </w:p>
        </w:tc>
        <w:tc>
          <w:tcPr>
            <w:tcW w:w="450" w:type="dxa"/>
          </w:tcPr>
          <w:p w14:paraId="07966A6F" w14:textId="77777777" w:rsidR="008E678E" w:rsidRPr="00250117" w:rsidRDefault="008E678E" w:rsidP="00AD0A1B">
            <w:pPr>
              <w:jc w:val="center"/>
              <w:rPr>
                <w:lang w:val="en-CA"/>
              </w:rPr>
            </w:pPr>
            <w:r w:rsidRPr="00250117">
              <w:rPr>
                <w:lang w:val="en-CA"/>
              </w:rPr>
              <w:t>37</w:t>
            </w:r>
          </w:p>
        </w:tc>
        <w:tc>
          <w:tcPr>
            <w:tcW w:w="450" w:type="dxa"/>
          </w:tcPr>
          <w:p w14:paraId="307DD8DA" w14:textId="77777777" w:rsidR="008E678E" w:rsidRPr="00250117" w:rsidRDefault="008E678E" w:rsidP="00AD0A1B">
            <w:pPr>
              <w:jc w:val="center"/>
              <w:rPr>
                <w:lang w:val="en-CA"/>
              </w:rPr>
            </w:pPr>
            <w:r w:rsidRPr="00250117">
              <w:rPr>
                <w:lang w:val="en-CA"/>
              </w:rPr>
              <w:t>0</w:t>
            </w:r>
          </w:p>
        </w:tc>
        <w:tc>
          <w:tcPr>
            <w:tcW w:w="450" w:type="dxa"/>
          </w:tcPr>
          <w:p w14:paraId="66F4E355" w14:textId="77777777" w:rsidR="008E678E" w:rsidRPr="00250117" w:rsidRDefault="008E678E" w:rsidP="00AD0A1B">
            <w:pPr>
              <w:jc w:val="center"/>
              <w:rPr>
                <w:lang w:val="en-CA"/>
              </w:rPr>
            </w:pPr>
            <w:r w:rsidRPr="00250117">
              <w:rPr>
                <w:lang w:val="en-CA"/>
              </w:rPr>
              <w:t>0</w:t>
            </w:r>
          </w:p>
        </w:tc>
        <w:tc>
          <w:tcPr>
            <w:tcW w:w="450" w:type="dxa"/>
          </w:tcPr>
          <w:p w14:paraId="5BC2204C" w14:textId="77777777" w:rsidR="008E678E" w:rsidRPr="00250117" w:rsidRDefault="008E678E" w:rsidP="00AD0A1B">
            <w:pPr>
              <w:jc w:val="center"/>
              <w:rPr>
                <w:lang w:val="en-CA"/>
              </w:rPr>
            </w:pPr>
            <w:r w:rsidRPr="00250117">
              <w:rPr>
                <w:lang w:val="en-CA"/>
              </w:rPr>
              <w:t>0</w:t>
            </w:r>
          </w:p>
        </w:tc>
      </w:tr>
      <w:tr w:rsidR="008E678E" w:rsidRPr="00250117" w14:paraId="36AA4398" w14:textId="77777777" w:rsidTr="00AD0A1B">
        <w:trPr>
          <w:jc w:val="center"/>
        </w:trPr>
        <w:tc>
          <w:tcPr>
            <w:tcW w:w="805" w:type="dxa"/>
            <w:vAlign w:val="center"/>
          </w:tcPr>
          <w:p w14:paraId="4DD0BF3A" w14:textId="77777777" w:rsidR="008E678E" w:rsidRPr="00250117" w:rsidRDefault="008E678E" w:rsidP="00AD0A1B">
            <w:pPr>
              <w:jc w:val="center"/>
              <w:rPr>
                <w:lang w:val="en-CA"/>
              </w:rPr>
            </w:pPr>
            <w:r w:rsidRPr="00250117">
              <w:rPr>
                <w:lang w:val="en-CA"/>
              </w:rPr>
              <w:t>4</w:t>
            </w:r>
          </w:p>
        </w:tc>
        <w:tc>
          <w:tcPr>
            <w:tcW w:w="450" w:type="dxa"/>
            <w:vAlign w:val="center"/>
          </w:tcPr>
          <w:p w14:paraId="5C44F27B" w14:textId="77777777" w:rsidR="008E678E" w:rsidRPr="00250117" w:rsidRDefault="008E678E" w:rsidP="00AD0A1B">
            <w:pPr>
              <w:jc w:val="center"/>
              <w:rPr>
                <w:lang w:val="en-CA"/>
              </w:rPr>
            </w:pPr>
            <w:r w:rsidRPr="00250117">
              <w:rPr>
                <w:lang w:val="en-CA"/>
              </w:rPr>
              <w:t>10</w:t>
            </w:r>
          </w:p>
        </w:tc>
        <w:tc>
          <w:tcPr>
            <w:tcW w:w="450" w:type="dxa"/>
            <w:vAlign w:val="center"/>
          </w:tcPr>
          <w:p w14:paraId="5C172D6D" w14:textId="77777777" w:rsidR="008E678E" w:rsidRPr="00250117" w:rsidRDefault="008E678E" w:rsidP="00AD0A1B">
            <w:pPr>
              <w:jc w:val="center"/>
              <w:rPr>
                <w:lang w:val="en-CA"/>
              </w:rPr>
            </w:pPr>
            <w:r w:rsidRPr="00250117">
              <w:rPr>
                <w:lang w:val="en-CA"/>
              </w:rPr>
              <w:t>11</w:t>
            </w:r>
          </w:p>
        </w:tc>
        <w:tc>
          <w:tcPr>
            <w:tcW w:w="450" w:type="dxa"/>
            <w:vAlign w:val="center"/>
          </w:tcPr>
          <w:p w14:paraId="00369926" w14:textId="77777777" w:rsidR="008E678E" w:rsidRPr="00250117" w:rsidRDefault="008E678E" w:rsidP="00AD0A1B">
            <w:pPr>
              <w:jc w:val="center"/>
              <w:rPr>
                <w:lang w:val="en-CA"/>
              </w:rPr>
            </w:pPr>
            <w:r w:rsidRPr="00250117">
              <w:rPr>
                <w:lang w:val="en-CA"/>
              </w:rPr>
              <w:t>12</w:t>
            </w:r>
          </w:p>
        </w:tc>
        <w:tc>
          <w:tcPr>
            <w:tcW w:w="450" w:type="dxa"/>
            <w:vAlign w:val="center"/>
          </w:tcPr>
          <w:p w14:paraId="499E0585" w14:textId="77777777" w:rsidR="008E678E" w:rsidRPr="00250117" w:rsidRDefault="008E678E" w:rsidP="00AD0A1B">
            <w:pPr>
              <w:jc w:val="center"/>
              <w:rPr>
                <w:lang w:val="en-CA"/>
              </w:rPr>
            </w:pPr>
            <w:r w:rsidRPr="00250117">
              <w:rPr>
                <w:lang w:val="en-CA"/>
              </w:rPr>
              <w:t>13</w:t>
            </w:r>
          </w:p>
        </w:tc>
        <w:tc>
          <w:tcPr>
            <w:tcW w:w="450" w:type="dxa"/>
            <w:vAlign w:val="center"/>
          </w:tcPr>
          <w:p w14:paraId="4E469A6E" w14:textId="77777777" w:rsidR="008E678E" w:rsidRPr="00250117" w:rsidRDefault="008E678E" w:rsidP="00AD0A1B">
            <w:pPr>
              <w:jc w:val="center"/>
              <w:rPr>
                <w:lang w:val="en-CA"/>
              </w:rPr>
            </w:pPr>
            <w:r w:rsidRPr="00250117">
              <w:rPr>
                <w:lang w:val="en-CA"/>
              </w:rPr>
              <w:t>14</w:t>
            </w:r>
          </w:p>
        </w:tc>
        <w:tc>
          <w:tcPr>
            <w:tcW w:w="450" w:type="dxa"/>
            <w:vAlign w:val="center"/>
          </w:tcPr>
          <w:p w14:paraId="059F5165"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C02449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E0E37D7" w14:textId="77777777" w:rsidR="008E678E" w:rsidRPr="00250117" w:rsidRDefault="008E678E" w:rsidP="00AD0A1B">
            <w:pPr>
              <w:jc w:val="center"/>
              <w:rPr>
                <w:lang w:val="en-CA"/>
              </w:rPr>
            </w:pPr>
          </w:p>
        </w:tc>
        <w:tc>
          <w:tcPr>
            <w:tcW w:w="900" w:type="dxa"/>
            <w:tcBorders>
              <w:left w:val="single" w:sz="4" w:space="0" w:color="auto"/>
            </w:tcBorders>
          </w:tcPr>
          <w:p w14:paraId="5280E48F" w14:textId="77777777" w:rsidR="008E678E" w:rsidRPr="00250117" w:rsidRDefault="008E678E" w:rsidP="00AD0A1B">
            <w:pPr>
              <w:jc w:val="center"/>
              <w:rPr>
                <w:lang w:val="en-CA"/>
              </w:rPr>
            </w:pPr>
            <w:r w:rsidRPr="00250117">
              <w:rPr>
                <w:lang w:val="en-CA"/>
              </w:rPr>
              <w:t>4</w:t>
            </w:r>
          </w:p>
        </w:tc>
        <w:tc>
          <w:tcPr>
            <w:tcW w:w="450" w:type="dxa"/>
          </w:tcPr>
          <w:p w14:paraId="35CD174B" w14:textId="77777777" w:rsidR="008E678E" w:rsidRPr="00250117" w:rsidRDefault="008E678E" w:rsidP="00AD0A1B">
            <w:pPr>
              <w:jc w:val="center"/>
              <w:rPr>
                <w:lang w:val="en-CA"/>
              </w:rPr>
            </w:pPr>
            <w:r w:rsidRPr="00250117">
              <w:rPr>
                <w:lang w:val="en-CA"/>
              </w:rPr>
              <w:t>38</w:t>
            </w:r>
          </w:p>
        </w:tc>
        <w:tc>
          <w:tcPr>
            <w:tcW w:w="450" w:type="dxa"/>
          </w:tcPr>
          <w:p w14:paraId="18036DD1" w14:textId="77777777" w:rsidR="008E678E" w:rsidRPr="00250117" w:rsidRDefault="008E678E" w:rsidP="00AD0A1B">
            <w:pPr>
              <w:jc w:val="center"/>
              <w:rPr>
                <w:lang w:val="en-CA"/>
              </w:rPr>
            </w:pPr>
            <w:r w:rsidRPr="00250117">
              <w:rPr>
                <w:lang w:val="en-CA"/>
              </w:rPr>
              <w:t>39</w:t>
            </w:r>
          </w:p>
        </w:tc>
        <w:tc>
          <w:tcPr>
            <w:tcW w:w="450" w:type="dxa"/>
          </w:tcPr>
          <w:p w14:paraId="5698AF09" w14:textId="77777777" w:rsidR="008E678E" w:rsidRPr="00250117" w:rsidRDefault="008E678E" w:rsidP="00AD0A1B">
            <w:pPr>
              <w:jc w:val="center"/>
              <w:rPr>
                <w:lang w:val="en-CA"/>
              </w:rPr>
            </w:pPr>
            <w:r w:rsidRPr="00250117">
              <w:rPr>
                <w:lang w:val="en-CA"/>
              </w:rPr>
              <w:t>40</w:t>
            </w:r>
          </w:p>
        </w:tc>
        <w:tc>
          <w:tcPr>
            <w:tcW w:w="450" w:type="dxa"/>
          </w:tcPr>
          <w:p w14:paraId="3A7FCA61" w14:textId="77777777" w:rsidR="008E678E" w:rsidRPr="00250117" w:rsidRDefault="008E678E" w:rsidP="00AD0A1B">
            <w:pPr>
              <w:jc w:val="center"/>
              <w:rPr>
                <w:lang w:val="en-CA"/>
              </w:rPr>
            </w:pPr>
            <w:r w:rsidRPr="00250117">
              <w:rPr>
                <w:lang w:val="en-CA"/>
              </w:rPr>
              <w:t>41</w:t>
            </w:r>
          </w:p>
        </w:tc>
        <w:tc>
          <w:tcPr>
            <w:tcW w:w="450" w:type="dxa"/>
          </w:tcPr>
          <w:p w14:paraId="5383CA79" w14:textId="77777777" w:rsidR="008E678E" w:rsidRPr="00250117" w:rsidRDefault="008E678E" w:rsidP="00AD0A1B">
            <w:pPr>
              <w:jc w:val="center"/>
              <w:rPr>
                <w:lang w:val="en-CA"/>
              </w:rPr>
            </w:pPr>
            <w:r w:rsidRPr="00250117">
              <w:rPr>
                <w:lang w:val="en-CA"/>
              </w:rPr>
              <w:t>42</w:t>
            </w:r>
          </w:p>
        </w:tc>
        <w:tc>
          <w:tcPr>
            <w:tcW w:w="450" w:type="dxa"/>
          </w:tcPr>
          <w:p w14:paraId="01FB58A1" w14:textId="77777777" w:rsidR="008E678E" w:rsidRPr="00250117" w:rsidRDefault="008E678E" w:rsidP="00AD0A1B">
            <w:pPr>
              <w:jc w:val="center"/>
              <w:rPr>
                <w:lang w:val="en-CA"/>
              </w:rPr>
            </w:pPr>
            <w:r w:rsidRPr="00250117">
              <w:rPr>
                <w:lang w:val="en-CA"/>
              </w:rPr>
              <w:t>0</w:t>
            </w:r>
          </w:p>
        </w:tc>
        <w:tc>
          <w:tcPr>
            <w:tcW w:w="450" w:type="dxa"/>
          </w:tcPr>
          <w:p w14:paraId="2283D5B5" w14:textId="77777777" w:rsidR="008E678E" w:rsidRPr="00250117" w:rsidRDefault="008E678E" w:rsidP="00AD0A1B">
            <w:pPr>
              <w:jc w:val="center"/>
              <w:rPr>
                <w:lang w:val="en-CA"/>
              </w:rPr>
            </w:pPr>
            <w:r w:rsidRPr="00250117">
              <w:rPr>
                <w:lang w:val="en-CA"/>
              </w:rPr>
              <w:t>0</w:t>
            </w:r>
          </w:p>
        </w:tc>
      </w:tr>
      <w:tr w:rsidR="008E678E" w:rsidRPr="00250117" w14:paraId="5A1410A9" w14:textId="77777777" w:rsidTr="00AD0A1B">
        <w:trPr>
          <w:jc w:val="center"/>
        </w:trPr>
        <w:tc>
          <w:tcPr>
            <w:tcW w:w="805" w:type="dxa"/>
            <w:vAlign w:val="center"/>
          </w:tcPr>
          <w:p w14:paraId="3CEFE999" w14:textId="77777777" w:rsidR="008E678E" w:rsidRPr="00250117" w:rsidRDefault="008E678E" w:rsidP="00AD0A1B">
            <w:pPr>
              <w:jc w:val="center"/>
              <w:rPr>
                <w:lang w:val="en-CA"/>
              </w:rPr>
            </w:pPr>
            <w:r w:rsidRPr="00250117">
              <w:rPr>
                <w:lang w:val="en-CA"/>
              </w:rPr>
              <w:t>5</w:t>
            </w:r>
          </w:p>
        </w:tc>
        <w:tc>
          <w:tcPr>
            <w:tcW w:w="450" w:type="dxa"/>
            <w:vAlign w:val="center"/>
          </w:tcPr>
          <w:p w14:paraId="5AE16214" w14:textId="77777777" w:rsidR="008E678E" w:rsidRPr="00250117" w:rsidRDefault="008E678E" w:rsidP="00AD0A1B">
            <w:pPr>
              <w:jc w:val="center"/>
              <w:rPr>
                <w:lang w:val="en-CA"/>
              </w:rPr>
            </w:pPr>
            <w:r w:rsidRPr="00250117">
              <w:rPr>
                <w:lang w:val="en-CA"/>
              </w:rPr>
              <w:t>15</w:t>
            </w:r>
          </w:p>
        </w:tc>
        <w:tc>
          <w:tcPr>
            <w:tcW w:w="450" w:type="dxa"/>
            <w:vAlign w:val="center"/>
          </w:tcPr>
          <w:p w14:paraId="137C8EC2" w14:textId="77777777" w:rsidR="008E678E" w:rsidRPr="00250117" w:rsidRDefault="008E678E" w:rsidP="00AD0A1B">
            <w:pPr>
              <w:jc w:val="center"/>
              <w:rPr>
                <w:lang w:val="en-CA"/>
              </w:rPr>
            </w:pPr>
            <w:r w:rsidRPr="00250117">
              <w:rPr>
                <w:lang w:val="en-CA"/>
              </w:rPr>
              <w:t>16</w:t>
            </w:r>
          </w:p>
        </w:tc>
        <w:tc>
          <w:tcPr>
            <w:tcW w:w="450" w:type="dxa"/>
            <w:vAlign w:val="center"/>
          </w:tcPr>
          <w:p w14:paraId="2C7D54C3" w14:textId="77777777" w:rsidR="008E678E" w:rsidRPr="00250117" w:rsidRDefault="008E678E" w:rsidP="00AD0A1B">
            <w:pPr>
              <w:jc w:val="center"/>
              <w:rPr>
                <w:lang w:val="en-CA"/>
              </w:rPr>
            </w:pPr>
            <w:r w:rsidRPr="00250117">
              <w:rPr>
                <w:lang w:val="en-CA"/>
              </w:rPr>
              <w:t>17</w:t>
            </w:r>
          </w:p>
        </w:tc>
        <w:tc>
          <w:tcPr>
            <w:tcW w:w="450" w:type="dxa"/>
            <w:vAlign w:val="center"/>
          </w:tcPr>
          <w:p w14:paraId="5F297DBA" w14:textId="77777777" w:rsidR="008E678E" w:rsidRPr="00250117" w:rsidRDefault="008E678E" w:rsidP="00AD0A1B">
            <w:pPr>
              <w:jc w:val="center"/>
              <w:rPr>
                <w:lang w:val="en-CA"/>
              </w:rPr>
            </w:pPr>
            <w:r w:rsidRPr="00250117">
              <w:rPr>
                <w:lang w:val="en-CA"/>
              </w:rPr>
              <w:t>18</w:t>
            </w:r>
          </w:p>
        </w:tc>
        <w:tc>
          <w:tcPr>
            <w:tcW w:w="450" w:type="dxa"/>
            <w:vAlign w:val="center"/>
          </w:tcPr>
          <w:p w14:paraId="55C92DF3" w14:textId="77777777" w:rsidR="008E678E" w:rsidRPr="00250117" w:rsidRDefault="008E678E" w:rsidP="00AD0A1B">
            <w:pPr>
              <w:jc w:val="center"/>
              <w:rPr>
                <w:lang w:val="en-CA"/>
              </w:rPr>
            </w:pPr>
            <w:r w:rsidRPr="00250117">
              <w:rPr>
                <w:lang w:val="en-CA"/>
              </w:rPr>
              <w:t>19</w:t>
            </w:r>
          </w:p>
        </w:tc>
        <w:tc>
          <w:tcPr>
            <w:tcW w:w="450" w:type="dxa"/>
            <w:vAlign w:val="center"/>
          </w:tcPr>
          <w:p w14:paraId="21F493E7" w14:textId="77777777" w:rsidR="008E678E" w:rsidRPr="00250117" w:rsidRDefault="008E678E" w:rsidP="00AD0A1B">
            <w:pPr>
              <w:jc w:val="center"/>
              <w:rPr>
                <w:lang w:val="en-CA"/>
              </w:rPr>
            </w:pPr>
            <w:r w:rsidRPr="00250117">
              <w:rPr>
                <w:lang w:val="en-CA"/>
              </w:rPr>
              <w:t>20</w:t>
            </w:r>
          </w:p>
        </w:tc>
        <w:tc>
          <w:tcPr>
            <w:tcW w:w="450" w:type="dxa"/>
            <w:tcBorders>
              <w:right w:val="single" w:sz="4" w:space="0" w:color="auto"/>
            </w:tcBorders>
            <w:vAlign w:val="center"/>
          </w:tcPr>
          <w:p w14:paraId="3EDAC97A"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A702EE0" w14:textId="77777777" w:rsidR="008E678E" w:rsidRPr="00250117" w:rsidRDefault="008E678E" w:rsidP="00AD0A1B">
            <w:pPr>
              <w:jc w:val="center"/>
              <w:rPr>
                <w:lang w:val="en-CA"/>
              </w:rPr>
            </w:pPr>
          </w:p>
        </w:tc>
        <w:tc>
          <w:tcPr>
            <w:tcW w:w="900" w:type="dxa"/>
            <w:tcBorders>
              <w:left w:val="single" w:sz="4" w:space="0" w:color="auto"/>
            </w:tcBorders>
          </w:tcPr>
          <w:p w14:paraId="6CC3343E" w14:textId="77777777" w:rsidR="008E678E" w:rsidRPr="00250117" w:rsidRDefault="008E678E" w:rsidP="00AD0A1B">
            <w:pPr>
              <w:jc w:val="center"/>
              <w:rPr>
                <w:lang w:val="en-CA"/>
              </w:rPr>
            </w:pPr>
            <w:r w:rsidRPr="00250117">
              <w:rPr>
                <w:lang w:val="en-CA"/>
              </w:rPr>
              <w:t>5</w:t>
            </w:r>
          </w:p>
        </w:tc>
        <w:tc>
          <w:tcPr>
            <w:tcW w:w="450" w:type="dxa"/>
          </w:tcPr>
          <w:p w14:paraId="17B82BCE" w14:textId="77777777" w:rsidR="008E678E" w:rsidRPr="00250117" w:rsidRDefault="008E678E" w:rsidP="00AD0A1B">
            <w:pPr>
              <w:jc w:val="center"/>
              <w:rPr>
                <w:lang w:val="en-CA"/>
              </w:rPr>
            </w:pPr>
            <w:r w:rsidRPr="00250117">
              <w:rPr>
                <w:lang w:val="en-CA"/>
              </w:rPr>
              <w:t>43</w:t>
            </w:r>
          </w:p>
        </w:tc>
        <w:tc>
          <w:tcPr>
            <w:tcW w:w="450" w:type="dxa"/>
          </w:tcPr>
          <w:p w14:paraId="0F754C4A" w14:textId="77777777" w:rsidR="008E678E" w:rsidRPr="00250117" w:rsidRDefault="008E678E" w:rsidP="00AD0A1B">
            <w:pPr>
              <w:jc w:val="center"/>
              <w:rPr>
                <w:lang w:val="en-CA"/>
              </w:rPr>
            </w:pPr>
            <w:r w:rsidRPr="00250117">
              <w:rPr>
                <w:lang w:val="en-CA"/>
              </w:rPr>
              <w:t>44</w:t>
            </w:r>
          </w:p>
        </w:tc>
        <w:tc>
          <w:tcPr>
            <w:tcW w:w="450" w:type="dxa"/>
          </w:tcPr>
          <w:p w14:paraId="21FC6D2E" w14:textId="77777777" w:rsidR="008E678E" w:rsidRPr="00250117" w:rsidRDefault="008E678E" w:rsidP="00AD0A1B">
            <w:pPr>
              <w:jc w:val="center"/>
              <w:rPr>
                <w:lang w:val="en-CA"/>
              </w:rPr>
            </w:pPr>
            <w:r w:rsidRPr="00250117">
              <w:rPr>
                <w:lang w:val="en-CA"/>
              </w:rPr>
              <w:t>45</w:t>
            </w:r>
          </w:p>
        </w:tc>
        <w:tc>
          <w:tcPr>
            <w:tcW w:w="450" w:type="dxa"/>
          </w:tcPr>
          <w:p w14:paraId="6BF53D53" w14:textId="77777777" w:rsidR="008E678E" w:rsidRPr="00250117" w:rsidRDefault="008E678E" w:rsidP="00AD0A1B">
            <w:pPr>
              <w:jc w:val="center"/>
              <w:rPr>
                <w:lang w:val="en-CA"/>
              </w:rPr>
            </w:pPr>
            <w:r w:rsidRPr="00250117">
              <w:rPr>
                <w:lang w:val="en-CA"/>
              </w:rPr>
              <w:t>46</w:t>
            </w:r>
          </w:p>
        </w:tc>
        <w:tc>
          <w:tcPr>
            <w:tcW w:w="450" w:type="dxa"/>
          </w:tcPr>
          <w:p w14:paraId="3A3E7B29" w14:textId="77777777" w:rsidR="008E678E" w:rsidRPr="00250117" w:rsidRDefault="008E678E" w:rsidP="00AD0A1B">
            <w:pPr>
              <w:jc w:val="center"/>
              <w:rPr>
                <w:lang w:val="en-CA"/>
              </w:rPr>
            </w:pPr>
            <w:r w:rsidRPr="00250117">
              <w:rPr>
                <w:lang w:val="en-CA"/>
              </w:rPr>
              <w:t>47</w:t>
            </w:r>
          </w:p>
        </w:tc>
        <w:tc>
          <w:tcPr>
            <w:tcW w:w="450" w:type="dxa"/>
          </w:tcPr>
          <w:p w14:paraId="0A079DDA" w14:textId="77777777" w:rsidR="008E678E" w:rsidRPr="00250117" w:rsidRDefault="008E678E" w:rsidP="00AD0A1B">
            <w:pPr>
              <w:jc w:val="center"/>
              <w:rPr>
                <w:lang w:val="en-CA"/>
              </w:rPr>
            </w:pPr>
            <w:r w:rsidRPr="00250117">
              <w:rPr>
                <w:lang w:val="en-CA"/>
              </w:rPr>
              <w:t>48</w:t>
            </w:r>
          </w:p>
        </w:tc>
        <w:tc>
          <w:tcPr>
            <w:tcW w:w="450" w:type="dxa"/>
          </w:tcPr>
          <w:p w14:paraId="613F7262" w14:textId="77777777" w:rsidR="008E678E" w:rsidRPr="00250117" w:rsidRDefault="008E678E" w:rsidP="00AD0A1B">
            <w:pPr>
              <w:jc w:val="center"/>
              <w:rPr>
                <w:lang w:val="en-CA"/>
              </w:rPr>
            </w:pPr>
            <w:r w:rsidRPr="00250117">
              <w:rPr>
                <w:lang w:val="en-CA"/>
              </w:rPr>
              <w:t>0</w:t>
            </w:r>
          </w:p>
        </w:tc>
      </w:tr>
      <w:tr w:rsidR="008E678E" w:rsidRPr="00250117" w14:paraId="198082F9" w14:textId="77777777" w:rsidTr="00AD0A1B">
        <w:trPr>
          <w:jc w:val="center"/>
        </w:trPr>
        <w:tc>
          <w:tcPr>
            <w:tcW w:w="805" w:type="dxa"/>
            <w:vAlign w:val="center"/>
          </w:tcPr>
          <w:p w14:paraId="4ED01549" w14:textId="77777777" w:rsidR="008E678E" w:rsidRPr="00250117" w:rsidRDefault="008E678E" w:rsidP="00AD0A1B">
            <w:pPr>
              <w:jc w:val="center"/>
              <w:rPr>
                <w:lang w:val="en-CA"/>
              </w:rPr>
            </w:pPr>
            <w:r w:rsidRPr="00250117">
              <w:rPr>
                <w:lang w:val="en-CA"/>
              </w:rPr>
              <w:t>6</w:t>
            </w:r>
          </w:p>
        </w:tc>
        <w:tc>
          <w:tcPr>
            <w:tcW w:w="450" w:type="dxa"/>
            <w:vAlign w:val="center"/>
          </w:tcPr>
          <w:p w14:paraId="1FCD6EF5" w14:textId="77777777" w:rsidR="008E678E" w:rsidRPr="00250117" w:rsidRDefault="008E678E" w:rsidP="00AD0A1B">
            <w:pPr>
              <w:jc w:val="center"/>
              <w:rPr>
                <w:lang w:val="en-CA"/>
              </w:rPr>
            </w:pPr>
            <w:r w:rsidRPr="00250117">
              <w:rPr>
                <w:lang w:val="en-CA"/>
              </w:rPr>
              <w:t>21</w:t>
            </w:r>
          </w:p>
        </w:tc>
        <w:tc>
          <w:tcPr>
            <w:tcW w:w="450" w:type="dxa"/>
            <w:vAlign w:val="center"/>
          </w:tcPr>
          <w:p w14:paraId="272673E3" w14:textId="77777777" w:rsidR="008E678E" w:rsidRPr="00250117" w:rsidRDefault="008E678E" w:rsidP="00AD0A1B">
            <w:pPr>
              <w:jc w:val="center"/>
              <w:rPr>
                <w:lang w:val="en-CA"/>
              </w:rPr>
            </w:pPr>
            <w:r w:rsidRPr="00250117">
              <w:rPr>
                <w:lang w:val="en-CA"/>
              </w:rPr>
              <w:t>22</w:t>
            </w:r>
          </w:p>
        </w:tc>
        <w:tc>
          <w:tcPr>
            <w:tcW w:w="450" w:type="dxa"/>
            <w:vAlign w:val="center"/>
          </w:tcPr>
          <w:p w14:paraId="09389EDD" w14:textId="77777777" w:rsidR="008E678E" w:rsidRPr="00250117" w:rsidRDefault="008E678E" w:rsidP="00AD0A1B">
            <w:pPr>
              <w:jc w:val="center"/>
              <w:rPr>
                <w:lang w:val="en-CA"/>
              </w:rPr>
            </w:pPr>
            <w:r w:rsidRPr="00250117">
              <w:rPr>
                <w:lang w:val="en-CA"/>
              </w:rPr>
              <w:t>23</w:t>
            </w:r>
          </w:p>
        </w:tc>
        <w:tc>
          <w:tcPr>
            <w:tcW w:w="450" w:type="dxa"/>
            <w:vAlign w:val="center"/>
          </w:tcPr>
          <w:p w14:paraId="5C333E21" w14:textId="77777777" w:rsidR="008E678E" w:rsidRPr="00250117" w:rsidRDefault="008E678E" w:rsidP="00AD0A1B">
            <w:pPr>
              <w:jc w:val="center"/>
              <w:rPr>
                <w:lang w:val="en-CA"/>
              </w:rPr>
            </w:pPr>
            <w:r w:rsidRPr="00250117">
              <w:rPr>
                <w:lang w:val="en-CA"/>
              </w:rPr>
              <w:t>24</w:t>
            </w:r>
          </w:p>
        </w:tc>
        <w:tc>
          <w:tcPr>
            <w:tcW w:w="450" w:type="dxa"/>
            <w:vAlign w:val="center"/>
          </w:tcPr>
          <w:p w14:paraId="34E35A85" w14:textId="77777777" w:rsidR="008E678E" w:rsidRPr="00250117" w:rsidRDefault="008E678E" w:rsidP="00AD0A1B">
            <w:pPr>
              <w:jc w:val="center"/>
              <w:rPr>
                <w:lang w:val="en-CA"/>
              </w:rPr>
            </w:pPr>
            <w:r w:rsidRPr="00250117">
              <w:rPr>
                <w:lang w:val="en-CA"/>
              </w:rPr>
              <w:t>25</w:t>
            </w:r>
          </w:p>
        </w:tc>
        <w:tc>
          <w:tcPr>
            <w:tcW w:w="450" w:type="dxa"/>
            <w:vAlign w:val="center"/>
          </w:tcPr>
          <w:p w14:paraId="111474B0" w14:textId="77777777" w:rsidR="008E678E" w:rsidRPr="00250117" w:rsidRDefault="008E678E" w:rsidP="00AD0A1B">
            <w:pPr>
              <w:jc w:val="center"/>
              <w:rPr>
                <w:lang w:val="en-CA"/>
              </w:rPr>
            </w:pPr>
            <w:r w:rsidRPr="00250117">
              <w:rPr>
                <w:lang w:val="en-CA"/>
              </w:rPr>
              <w:t>26</w:t>
            </w:r>
          </w:p>
        </w:tc>
        <w:tc>
          <w:tcPr>
            <w:tcW w:w="450" w:type="dxa"/>
            <w:tcBorders>
              <w:right w:val="single" w:sz="4" w:space="0" w:color="auto"/>
            </w:tcBorders>
            <w:vAlign w:val="center"/>
          </w:tcPr>
          <w:p w14:paraId="58CD4BA5" w14:textId="77777777" w:rsidR="008E678E" w:rsidRPr="00250117" w:rsidRDefault="008E678E" w:rsidP="00AD0A1B">
            <w:pPr>
              <w:jc w:val="center"/>
              <w:rPr>
                <w:lang w:val="en-CA"/>
              </w:rPr>
            </w:pPr>
            <w:r w:rsidRPr="00250117">
              <w:rPr>
                <w:lang w:val="en-CA"/>
              </w:rPr>
              <w:t>27</w:t>
            </w:r>
          </w:p>
        </w:tc>
        <w:tc>
          <w:tcPr>
            <w:tcW w:w="360" w:type="dxa"/>
            <w:tcBorders>
              <w:top w:val="nil"/>
              <w:left w:val="single" w:sz="4" w:space="0" w:color="auto"/>
              <w:bottom w:val="nil"/>
              <w:right w:val="single" w:sz="4" w:space="0" w:color="auto"/>
            </w:tcBorders>
          </w:tcPr>
          <w:p w14:paraId="56DBCC43" w14:textId="77777777" w:rsidR="008E678E" w:rsidRPr="00250117" w:rsidRDefault="008E678E" w:rsidP="00AD0A1B">
            <w:pPr>
              <w:jc w:val="center"/>
              <w:rPr>
                <w:lang w:val="en-CA"/>
              </w:rPr>
            </w:pPr>
          </w:p>
        </w:tc>
        <w:tc>
          <w:tcPr>
            <w:tcW w:w="900" w:type="dxa"/>
            <w:tcBorders>
              <w:left w:val="single" w:sz="4" w:space="0" w:color="auto"/>
            </w:tcBorders>
          </w:tcPr>
          <w:p w14:paraId="4937FF94" w14:textId="77777777" w:rsidR="008E678E" w:rsidRPr="00250117" w:rsidRDefault="008E678E" w:rsidP="00AD0A1B">
            <w:pPr>
              <w:jc w:val="center"/>
              <w:rPr>
                <w:lang w:val="en-CA"/>
              </w:rPr>
            </w:pPr>
            <w:r w:rsidRPr="00250117">
              <w:rPr>
                <w:lang w:val="en-CA"/>
              </w:rPr>
              <w:t>6</w:t>
            </w:r>
          </w:p>
        </w:tc>
        <w:tc>
          <w:tcPr>
            <w:tcW w:w="450" w:type="dxa"/>
          </w:tcPr>
          <w:p w14:paraId="0454B76C" w14:textId="77777777" w:rsidR="008E678E" w:rsidRPr="00250117" w:rsidRDefault="008E678E" w:rsidP="00AD0A1B">
            <w:pPr>
              <w:jc w:val="center"/>
              <w:rPr>
                <w:lang w:val="en-CA"/>
              </w:rPr>
            </w:pPr>
            <w:r w:rsidRPr="00250117">
              <w:rPr>
                <w:lang w:val="en-CA"/>
              </w:rPr>
              <w:t>49</w:t>
            </w:r>
          </w:p>
        </w:tc>
        <w:tc>
          <w:tcPr>
            <w:tcW w:w="450" w:type="dxa"/>
          </w:tcPr>
          <w:p w14:paraId="410D57DE" w14:textId="77777777" w:rsidR="008E678E" w:rsidRPr="00250117" w:rsidRDefault="008E678E" w:rsidP="00AD0A1B">
            <w:pPr>
              <w:jc w:val="center"/>
              <w:rPr>
                <w:lang w:val="en-CA"/>
              </w:rPr>
            </w:pPr>
            <w:r w:rsidRPr="00250117">
              <w:rPr>
                <w:lang w:val="en-CA"/>
              </w:rPr>
              <w:t>50</w:t>
            </w:r>
          </w:p>
        </w:tc>
        <w:tc>
          <w:tcPr>
            <w:tcW w:w="450" w:type="dxa"/>
          </w:tcPr>
          <w:p w14:paraId="37F0AAE1" w14:textId="77777777" w:rsidR="008E678E" w:rsidRPr="00250117" w:rsidRDefault="008E678E" w:rsidP="00AD0A1B">
            <w:pPr>
              <w:jc w:val="center"/>
              <w:rPr>
                <w:lang w:val="en-CA"/>
              </w:rPr>
            </w:pPr>
            <w:r w:rsidRPr="00250117">
              <w:rPr>
                <w:lang w:val="en-CA"/>
              </w:rPr>
              <w:t>51</w:t>
            </w:r>
          </w:p>
        </w:tc>
        <w:tc>
          <w:tcPr>
            <w:tcW w:w="450" w:type="dxa"/>
          </w:tcPr>
          <w:p w14:paraId="26D83B4D" w14:textId="77777777" w:rsidR="008E678E" w:rsidRPr="00250117" w:rsidRDefault="008E678E" w:rsidP="00AD0A1B">
            <w:pPr>
              <w:jc w:val="center"/>
              <w:rPr>
                <w:lang w:val="en-CA"/>
              </w:rPr>
            </w:pPr>
            <w:r w:rsidRPr="00250117">
              <w:rPr>
                <w:lang w:val="en-CA"/>
              </w:rPr>
              <w:t>52</w:t>
            </w:r>
          </w:p>
        </w:tc>
        <w:tc>
          <w:tcPr>
            <w:tcW w:w="450" w:type="dxa"/>
          </w:tcPr>
          <w:p w14:paraId="5067D057" w14:textId="77777777" w:rsidR="008E678E" w:rsidRPr="00250117" w:rsidRDefault="008E678E" w:rsidP="00AD0A1B">
            <w:pPr>
              <w:jc w:val="center"/>
              <w:rPr>
                <w:lang w:val="en-CA"/>
              </w:rPr>
            </w:pPr>
            <w:r w:rsidRPr="00250117">
              <w:rPr>
                <w:lang w:val="en-CA"/>
              </w:rPr>
              <w:t>53</w:t>
            </w:r>
          </w:p>
        </w:tc>
        <w:tc>
          <w:tcPr>
            <w:tcW w:w="450" w:type="dxa"/>
          </w:tcPr>
          <w:p w14:paraId="39B06B81" w14:textId="77777777" w:rsidR="008E678E" w:rsidRPr="00250117" w:rsidRDefault="008E678E" w:rsidP="00AD0A1B">
            <w:pPr>
              <w:jc w:val="center"/>
              <w:rPr>
                <w:lang w:val="en-CA"/>
              </w:rPr>
            </w:pPr>
            <w:r w:rsidRPr="00250117">
              <w:rPr>
                <w:lang w:val="en-CA"/>
              </w:rPr>
              <w:t>54</w:t>
            </w:r>
          </w:p>
        </w:tc>
        <w:tc>
          <w:tcPr>
            <w:tcW w:w="450" w:type="dxa"/>
          </w:tcPr>
          <w:p w14:paraId="4018FBCB" w14:textId="77777777" w:rsidR="008E678E" w:rsidRPr="00250117" w:rsidRDefault="008E678E" w:rsidP="00AD0A1B">
            <w:pPr>
              <w:jc w:val="center"/>
              <w:rPr>
                <w:lang w:val="en-CA"/>
              </w:rPr>
            </w:pPr>
            <w:r w:rsidRPr="00250117">
              <w:rPr>
                <w:lang w:val="en-CA"/>
              </w:rPr>
              <w:t>55</w:t>
            </w:r>
          </w:p>
        </w:tc>
      </w:tr>
    </w:tbl>
    <w:p w14:paraId="722D5755" w14:textId="77777777" w:rsidR="008E678E" w:rsidRPr="00250117" w:rsidRDefault="008E678E" w:rsidP="008E678E">
      <w:pPr>
        <w:rPr>
          <w:lang w:val="en-CA"/>
        </w:rPr>
      </w:pPr>
    </w:p>
    <w:p w14:paraId="507C3FA7" w14:textId="77777777" w:rsidR="008E678E" w:rsidRPr="00250117" w:rsidRDefault="008E678E" w:rsidP="008E678E">
      <w:pPr>
        <w:rPr>
          <w:szCs w:val="22"/>
          <w:lang w:val="en-CA"/>
        </w:rPr>
      </w:pPr>
      <w:r w:rsidRPr="00250117">
        <w:rPr>
          <w:szCs w:val="22"/>
          <w:lang w:val="en-CA"/>
        </w:rPr>
        <w:t xml:space="preserve">To obtain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szCs w:val="22"/>
          <w:lang w:val="en-CA"/>
        </w:rPr>
        <w:t xml:space="preserve">, the sum of vertical and horizontal gradients </w:t>
      </w:r>
      <m:oMath>
        <m:sSub>
          <m:sSubPr>
            <m:ctrlPr>
              <w:rPr>
                <w:rFonts w:ascii="Cambria Math" w:hAnsi="Cambria Math"/>
                <w:i/>
                <w:szCs w:val="22"/>
                <w:lang w:val="en-CA"/>
              </w:rPr>
            </m:ctrlPr>
          </m:sSubPr>
          <m:e>
            <m:r>
              <w:rPr>
                <w:rFonts w:ascii="Cambria Math" w:hAnsi="Cambria Math"/>
                <w:szCs w:val="22"/>
                <w:lang w:val="en-CA"/>
              </w:rPr>
              <m:t>A</m:t>
            </m:r>
          </m:e>
          <m:sub>
            <m:r>
              <w:rPr>
                <w:rFonts w:ascii="Cambria Math" w:hAnsi="Cambria Math"/>
                <w:szCs w:val="22"/>
                <w:lang w:val="en-CA"/>
              </w:rPr>
              <m:t>i</m:t>
            </m:r>
          </m:sub>
        </m:sSub>
      </m:oMath>
      <w:r w:rsidRPr="00250117">
        <w:rPr>
          <w:szCs w:val="22"/>
          <w:lang w:val="en-CA"/>
        </w:rPr>
        <w:t xml:space="preserve"> is mapped to the range of 0 to </w:t>
      </w:r>
      <m:oMath>
        <m:r>
          <w:rPr>
            <w:rFonts w:ascii="Cambria Math" w:hAnsi="Cambria Math"/>
            <w:szCs w:val="22"/>
            <w:lang w:val="en-CA"/>
          </w:rPr>
          <m:t>n</m:t>
        </m:r>
      </m:oMath>
      <w:r w:rsidRPr="00250117">
        <w:rPr>
          <w:szCs w:val="22"/>
          <w:lang w:val="en-CA"/>
        </w:rPr>
        <w:t xml:space="preserve">, where </w:t>
      </w:r>
      <m:oMath>
        <m:r>
          <w:rPr>
            <w:rFonts w:ascii="Cambria Math" w:hAnsi="Cambria Math"/>
            <w:szCs w:val="22"/>
            <w:lang w:val="en-CA"/>
          </w:rPr>
          <m:t>n</m:t>
        </m:r>
      </m:oMath>
      <w:r w:rsidRPr="00250117">
        <w:rPr>
          <w:szCs w:val="22"/>
          <w:lang w:val="en-CA"/>
        </w:rPr>
        <w:t xml:space="preserve"> is equal to 4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2</m:t>
            </m:r>
          </m:sub>
        </m:sSub>
      </m:oMath>
      <w:r w:rsidRPr="00250117">
        <w:rPr>
          <w:szCs w:val="22"/>
          <w:lang w:val="en-CA"/>
        </w:rPr>
        <w:t xml:space="preserve"> and 15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0</m:t>
            </m:r>
          </m:sub>
        </m:sSub>
      </m:oMath>
      <w:r w:rsidRPr="00250117">
        <w:rPr>
          <w:szCs w:val="22"/>
          <w:lang w:val="en-CA"/>
        </w:rPr>
        <w:t xml:space="preserve"> and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1</m:t>
            </m:r>
          </m:sub>
        </m:sSub>
      </m:oMath>
      <w:r w:rsidRPr="00250117">
        <w:rPr>
          <w:szCs w:val="22"/>
          <w:lang w:val="en-CA"/>
        </w:rPr>
        <w:t xml:space="preserve">. </w:t>
      </w:r>
    </w:p>
    <w:p w14:paraId="49A2D989" w14:textId="208CFE41" w:rsidR="008E678E" w:rsidRDefault="008E678E" w:rsidP="008E678E">
      <w:pPr>
        <w:rPr>
          <w:szCs w:val="22"/>
          <w:lang w:val="en-CA"/>
        </w:rPr>
      </w:pPr>
      <w:r w:rsidRPr="00250117">
        <w:rPr>
          <w:szCs w:val="22"/>
          <w:lang w:val="en-CA"/>
        </w:rPr>
        <w:t>In an ALF_APS, up to 4 luma filter sets are signalled, each set may have up to 25 filters.</w:t>
      </w:r>
    </w:p>
    <w:p w14:paraId="6F593D79" w14:textId="4CDFCA48" w:rsidR="006F2F39" w:rsidRPr="00250117" w:rsidRDefault="006F2F39" w:rsidP="0070372E">
      <w:pPr>
        <w:pStyle w:val="Heading3"/>
        <w:rPr>
          <w:lang w:val="en-CA"/>
        </w:rPr>
      </w:pPr>
      <w:bookmarkStart w:id="248" w:name="_Toc180352382"/>
      <w:r>
        <w:rPr>
          <w:lang w:val="en-CA"/>
        </w:rPr>
        <w:t xml:space="preserve">Alternative </w:t>
      </w:r>
      <w:r w:rsidR="00897712">
        <w:rPr>
          <w:lang w:val="en-CA"/>
        </w:rPr>
        <w:t xml:space="preserve">2x2 ALF </w:t>
      </w:r>
      <w:r>
        <w:rPr>
          <w:lang w:val="en-CA"/>
        </w:rPr>
        <w:t>classifie</w:t>
      </w:r>
      <w:r w:rsidR="00EC25A9">
        <w:rPr>
          <w:lang w:val="en-CA"/>
        </w:rPr>
        <w:t>r</w:t>
      </w:r>
      <w:bookmarkEnd w:id="248"/>
    </w:p>
    <w:p w14:paraId="3BD38EA0" w14:textId="77777777" w:rsidR="0041625A" w:rsidRDefault="006F2F39" w:rsidP="0041625A">
      <w:r>
        <w:rPr>
          <w:szCs w:val="22"/>
          <w:lang w:val="en-CA"/>
        </w:rPr>
        <w:t xml:space="preserve">Classification in ALF is extended with an additional alternative classifier. For a signalled luma filter set, a flag is signalled to indicate whether the alternative classifier is applied. Geometrical transformation is not applied to the alternative band classifier. </w:t>
      </w:r>
      <w:r w:rsidR="0041625A">
        <w:rPr>
          <w:szCs w:val="22"/>
          <w:lang w:val="en-CA"/>
        </w:rPr>
        <w:t xml:space="preserve">When the band-based classifier is applied, </w:t>
      </w:r>
      <w:r w:rsidR="0041625A">
        <w:t>the sum of sample values of a 2x2 luma block is calculated at first. Then the class index is calculated as below,</w:t>
      </w:r>
    </w:p>
    <w:p w14:paraId="2AA3E238" w14:textId="0F81E528" w:rsidR="006F2F39" w:rsidRPr="00DA56A6" w:rsidRDefault="0041625A" w:rsidP="00DA56A6">
      <w:pPr>
        <w:jc w:val="center"/>
      </w:pPr>
      <w:r>
        <w:t>class_index = (sum * 25) &gt;&gt; (sample bit depth + 2).</w:t>
      </w:r>
      <w:r w:rsidR="006F2F39">
        <w:rPr>
          <w:szCs w:val="22"/>
          <w:lang w:val="en-CA"/>
        </w:rPr>
        <w:t xml:space="preserve">  </w:t>
      </w:r>
    </w:p>
    <w:p w14:paraId="5C02B7FD" w14:textId="46C51361" w:rsidR="006F2F39" w:rsidRPr="00F00FD5" w:rsidRDefault="00C43E8E" w:rsidP="0070372E">
      <w:pPr>
        <w:pStyle w:val="Heading3"/>
        <w:rPr>
          <w:lang w:val="en-CA"/>
        </w:rPr>
      </w:pPr>
      <w:bookmarkStart w:id="249" w:name="_Toc180352383"/>
      <w:r>
        <w:rPr>
          <w:lang w:val="en-CA"/>
        </w:rPr>
        <w:t>Residual based classifier</w:t>
      </w:r>
      <w:bookmarkEnd w:id="249"/>
    </w:p>
    <w:p w14:paraId="1492D453" w14:textId="0811A10B" w:rsidR="00F00FD5" w:rsidRDefault="00C43E8E" w:rsidP="00F00FD5">
      <w:pPr>
        <w:rPr>
          <w:color w:val="000000"/>
        </w:rPr>
      </w:pPr>
      <w:r>
        <w:t>A</w:t>
      </w:r>
      <w:r w:rsidR="00F00FD5">
        <w:t xml:space="preserve"> third classifier based on luma residual sample values. </w:t>
      </w:r>
      <w:r w:rsidR="00F00FD5">
        <w:rPr>
          <w:color w:val="000000"/>
        </w:rPr>
        <w:t xml:space="preserve">For each 2x2 luma block, the sum of absolute values of the residual samples in a neighbouring 8x8 window is calculated, and the class index is derived as: </w:t>
      </w:r>
    </w:p>
    <w:p w14:paraId="5FE83F87" w14:textId="77777777" w:rsidR="00F00FD5" w:rsidRDefault="00F00FD5" w:rsidP="00F00FD5">
      <w:pPr>
        <w:jc w:val="center"/>
      </w:pPr>
      <w:r>
        <w:t>classIdx = sum &gt;&gt; (sample bit depth – 4).</w:t>
      </w:r>
    </w:p>
    <w:p w14:paraId="076E12E5" w14:textId="1B18942D" w:rsidR="00F00FD5" w:rsidRPr="00CB2B5C" w:rsidRDefault="00F00FD5" w:rsidP="008E678E">
      <w:r>
        <w:t>The value of classIdx is in the range of 0 to 24. The classifier usage is signalled for each luma filter set in APS.</w:t>
      </w:r>
    </w:p>
    <w:p w14:paraId="16B6CED1" w14:textId="6560E4C4" w:rsidR="005E0361" w:rsidRPr="00250117" w:rsidRDefault="005E0361" w:rsidP="0070372E">
      <w:pPr>
        <w:pStyle w:val="Heading3"/>
        <w:rPr>
          <w:lang w:val="en-CA"/>
        </w:rPr>
      </w:pPr>
      <w:bookmarkStart w:id="250" w:name="_Toc180352384"/>
      <w:r>
        <w:rPr>
          <w:lang w:val="en-CA"/>
        </w:rPr>
        <w:t>CCALF with long tap filter</w:t>
      </w:r>
      <w:bookmarkEnd w:id="250"/>
    </w:p>
    <w:p w14:paraId="71D59FA3" w14:textId="3AE61B4C" w:rsidR="005E0361" w:rsidRDefault="00ED56A3" w:rsidP="005E0361">
      <w:pPr>
        <w:jc w:val="left"/>
        <w:rPr>
          <w:szCs w:val="22"/>
          <w:lang w:val="en-CA"/>
        </w:rPr>
      </w:pPr>
      <w:r>
        <w:rPr>
          <w:szCs w:val="22"/>
          <w:lang w:val="en-CA"/>
        </w:rPr>
        <w:t xml:space="preserve">Different from VVC wherein only luma samples are involved in CCALF, in ECM, </w:t>
      </w:r>
      <w:r>
        <w:rPr>
          <w:rFonts w:hint="eastAsia"/>
          <w:szCs w:val="22"/>
          <w:lang w:val="en-CA" w:eastAsia="zh-CN"/>
        </w:rPr>
        <w:t>t</w:t>
      </w:r>
      <w:r>
        <w:rPr>
          <w:szCs w:val="22"/>
          <w:lang w:val="en-CA"/>
        </w:rPr>
        <w:t xml:space="preserve">he </w:t>
      </w:r>
      <w:r w:rsidR="005E0361">
        <w:rPr>
          <w:szCs w:val="22"/>
          <w:lang w:val="en-CA"/>
        </w:rPr>
        <w:t>CCALF process uses a linear filter to filter luma sample values</w:t>
      </w:r>
      <w:r w:rsidR="00316360">
        <w:rPr>
          <w:szCs w:val="22"/>
          <w:lang w:val="en-CA" w:eastAsia="zh-CN"/>
        </w:rPr>
        <w:t xml:space="preserve">, </w:t>
      </w:r>
      <w:r w:rsidR="00316360" w:rsidRPr="005729F8">
        <w:rPr>
          <w:szCs w:val="22"/>
          <w:lang w:val="en-CA"/>
        </w:rPr>
        <w:t>luma residual samples</w:t>
      </w:r>
      <w:r w:rsidR="005E0361">
        <w:rPr>
          <w:szCs w:val="22"/>
          <w:lang w:val="en-CA"/>
        </w:rPr>
        <w:t xml:space="preserve"> and generate a residual correction for the chroma samples.</w:t>
      </w:r>
      <w:r w:rsidR="005E0361" w:rsidRPr="005E0361">
        <w:rPr>
          <w:szCs w:val="22"/>
          <w:lang w:val="en-CA"/>
        </w:rPr>
        <w:t xml:space="preserve"> </w:t>
      </w:r>
      <w:r w:rsidR="00A22970" w:rsidRPr="005729F8">
        <w:rPr>
          <w:szCs w:val="22"/>
          <w:lang w:val="en-CA"/>
        </w:rPr>
        <w:t>In addition, the CCALF filter shape is constructed by 23 luma spatial taps and 5 luma residual taps</w:t>
      </w:r>
      <w:r w:rsidR="00A22970">
        <w:rPr>
          <w:szCs w:val="22"/>
          <w:lang w:val="en-CA"/>
        </w:rPr>
        <w:t>,</w:t>
      </w:r>
      <w:r w:rsidR="00B57B10">
        <w:rPr>
          <w:szCs w:val="22"/>
          <w:lang w:val="en-CA"/>
        </w:rPr>
        <w:t xml:space="preserve"> </w:t>
      </w:r>
      <w:r w:rsidR="005E0361">
        <w:rPr>
          <w:szCs w:val="22"/>
          <w:lang w:val="en-CA"/>
        </w:rPr>
        <w:t xml:space="preserve">which is illustrated in </w:t>
      </w:r>
      <w:r w:rsidR="005E0361">
        <w:rPr>
          <w:szCs w:val="22"/>
          <w:lang w:val="en-CA"/>
        </w:rPr>
        <w:fldChar w:fldCharType="begin"/>
      </w:r>
      <w:r w:rsidR="005E0361">
        <w:rPr>
          <w:szCs w:val="22"/>
          <w:lang w:val="en-CA"/>
        </w:rPr>
        <w:instrText xml:space="preserve"> REF _Ref90930207 \h </w:instrText>
      </w:r>
      <w:r w:rsidR="005E0361">
        <w:rPr>
          <w:szCs w:val="22"/>
          <w:lang w:val="en-CA"/>
        </w:rPr>
      </w:r>
      <w:r w:rsidR="005E0361">
        <w:rPr>
          <w:szCs w:val="22"/>
          <w:lang w:val="en-CA"/>
        </w:rPr>
        <w:fldChar w:fldCharType="separate"/>
      </w:r>
      <w:r w:rsidR="00E264D5">
        <w:t xml:space="preserve">Figure </w:t>
      </w:r>
      <w:r w:rsidR="00E264D5">
        <w:rPr>
          <w:noProof/>
        </w:rPr>
        <w:t>64</w:t>
      </w:r>
      <w:r w:rsidR="005E0361">
        <w:rPr>
          <w:szCs w:val="22"/>
          <w:lang w:val="en-CA"/>
        </w:rPr>
        <w:fldChar w:fldCharType="end"/>
      </w:r>
      <w:r w:rsidR="005E0361">
        <w:rPr>
          <w:szCs w:val="22"/>
          <w:lang w:val="en-CA"/>
        </w:rPr>
        <w:t xml:space="preserve">. For a given slice, the encoder can collect the statistics of the slice, analyze </w:t>
      </w:r>
      <w:r w:rsidR="003616B7">
        <w:rPr>
          <w:szCs w:val="22"/>
          <w:lang w:val="en-CA"/>
        </w:rPr>
        <w:t>them</w:t>
      </w:r>
      <w:r w:rsidR="005E0361">
        <w:rPr>
          <w:szCs w:val="22"/>
          <w:lang w:val="en-CA"/>
        </w:rPr>
        <w:t xml:space="preserve"> and can signal up to 16 filters through APS.</w:t>
      </w:r>
      <w:r w:rsidR="00662F88" w:rsidRPr="00662F88">
        <w:rPr>
          <w:lang w:val="en-CA"/>
        </w:rPr>
        <w:t xml:space="preserve"> </w:t>
      </w:r>
      <w:r w:rsidR="00662F88">
        <w:rPr>
          <w:lang w:val="en-CA"/>
        </w:rPr>
        <w:t>T</w:t>
      </w:r>
      <w:r w:rsidR="00662F88">
        <w:t xml:space="preserve">he number of bits used to represent the fractional part of a CCALF coefficient can vary from 7 to 10 adaptively. In an ALF adaptation parameter set (APS), </w:t>
      </w:r>
      <w:r w:rsidR="00662F88">
        <w:rPr>
          <w:lang w:val="en-CA"/>
        </w:rPr>
        <w:t>a 2-bit syntax element is signalled for each chroma component to indicate the number of bits used for the CCALF coefficients for this component. In addition, the power of 2 constraint is removed.</w:t>
      </w:r>
    </w:p>
    <w:p w14:paraId="24CC57BA" w14:textId="63FCACAD" w:rsidR="005E0361" w:rsidRDefault="00CA6002" w:rsidP="00EC25A9">
      <w:pPr>
        <w:keepNext/>
        <w:jc w:val="center"/>
      </w:pPr>
      <w:r>
        <w:rPr>
          <w:b/>
          <w:noProof/>
          <w:color w:val="000000"/>
          <w:sz w:val="20"/>
        </w:rPr>
        <w:drawing>
          <wp:inline distT="0" distB="0" distL="0" distR="0" wp14:anchorId="2693C197" wp14:editId="6F795544">
            <wp:extent cx="2469973" cy="1701800"/>
            <wp:effectExtent l="0" t="0" r="0" b="0"/>
            <wp:docPr id="1304677733" name="图片 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示&#10;&#10;描述已自动生成"/>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495224" cy="1719198"/>
                    </a:xfrm>
                    <a:prstGeom prst="rect">
                      <a:avLst/>
                    </a:prstGeom>
                  </pic:spPr>
                </pic:pic>
              </a:graphicData>
            </a:graphic>
          </wp:inline>
        </w:drawing>
      </w:r>
    </w:p>
    <w:p w14:paraId="2B5A1632" w14:textId="7F32FE1D" w:rsidR="005E0361" w:rsidRDefault="005E0361" w:rsidP="00DA56A6">
      <w:pPr>
        <w:pStyle w:val="Caption"/>
      </w:pPr>
      <w:bookmarkStart w:id="251" w:name="_Ref90930207"/>
      <w:r>
        <w:t xml:space="preserve">Figure </w:t>
      </w:r>
      <w:r>
        <w:fldChar w:fldCharType="begin"/>
      </w:r>
      <w:r>
        <w:instrText xml:space="preserve"> SEQ Figure \* ARABIC </w:instrText>
      </w:r>
      <w:r>
        <w:fldChar w:fldCharType="separate"/>
      </w:r>
      <w:r w:rsidR="00E264D5">
        <w:rPr>
          <w:noProof/>
        </w:rPr>
        <w:t>64</w:t>
      </w:r>
      <w:r>
        <w:rPr>
          <w:noProof/>
        </w:rPr>
        <w:fldChar w:fldCharType="end"/>
      </w:r>
      <w:bookmarkEnd w:id="251"/>
      <w:r>
        <w:t>. 25-tap long filter.</w:t>
      </w:r>
    </w:p>
    <w:p w14:paraId="4043A215" w14:textId="1D311B41" w:rsidR="00D76D33" w:rsidRPr="00712476" w:rsidRDefault="00804D47" w:rsidP="00D76D33">
      <w:pPr>
        <w:rPr>
          <w:rFonts w:eastAsia="Calibri"/>
          <w:lang w:val="en-CA" w:eastAsia="zh-CN"/>
        </w:rPr>
      </w:pPr>
      <w:r>
        <w:rPr>
          <w:lang w:val="en-CA" w:eastAsia="zh-CN"/>
        </w:rPr>
        <w:t>C</w:t>
      </w:r>
      <w:r w:rsidR="00D76D33" w:rsidRPr="00712476">
        <w:rPr>
          <w:lang w:val="en-CA" w:eastAsia="zh-CN"/>
        </w:rPr>
        <w:t xml:space="preserve">hroma </w:t>
      </w:r>
      <w:r w:rsidR="00EF3165">
        <w:rPr>
          <w:lang w:val="en-CA" w:eastAsia="zh-CN"/>
        </w:rPr>
        <w:t>SAOoutput samples</w:t>
      </w:r>
      <w:r w:rsidR="00C90287">
        <w:rPr>
          <w:lang w:val="en-CA" w:eastAsia="zh-CN"/>
        </w:rPr>
        <w:t xml:space="preserve"> applied to 4 taps in a 3x3 asymmetric cross shape are added</w:t>
      </w:r>
      <w:r w:rsidR="00D76D33" w:rsidRPr="00712476">
        <w:rPr>
          <w:lang w:val="en-CA" w:eastAsia="zh-CN"/>
        </w:rPr>
        <w:t xml:space="preserve"> as additional inputs to CCALF, as illustrated in figure below. </w:t>
      </w:r>
    </w:p>
    <w:p w14:paraId="0DD8D689" w14:textId="69D3C0EB" w:rsidR="005A5EA2" w:rsidRPr="00401C8D" w:rsidRDefault="006724B4" w:rsidP="00401C8D">
      <w:pPr>
        <w:jc w:val="center"/>
        <w:rPr>
          <w:sz w:val="24"/>
          <w:lang w:val="en-CA" w:eastAsia="zh-CN"/>
        </w:rPr>
      </w:pPr>
      <w:r>
        <w:object w:dxaOrig="1755" w:dyaOrig="1756" w14:anchorId="63A2E1D1">
          <v:shape id="_x0000_i1044" type="#_x0000_t75" style="width:53.95pt;height:54pt" o:ole="">
            <v:imagedata r:id="rId110" o:title=""/>
          </v:shape>
          <o:OLEObject Type="Embed" ProgID="Visio.Drawing.15" ShapeID="_x0000_i1044" DrawAspect="Content" ObjectID="_1790965286" r:id="rId111"/>
        </w:object>
      </w:r>
    </w:p>
    <w:p w14:paraId="5123B8D0" w14:textId="61C1FE6D" w:rsidR="002F7D60" w:rsidRPr="002F7D60" w:rsidRDefault="00236F3E" w:rsidP="0070372E">
      <w:pPr>
        <w:pStyle w:val="Heading3"/>
      </w:pPr>
      <w:bookmarkStart w:id="252" w:name="_Toc180352385"/>
      <w:r>
        <w:t>Adaptive filter shape switch and using samples before deblocking filter for adaptive loop filter</w:t>
      </w:r>
      <w:bookmarkEnd w:id="252"/>
    </w:p>
    <w:p w14:paraId="5734B5BC" w14:textId="62CDF748" w:rsidR="00F8221A" w:rsidRDefault="00F8221A" w:rsidP="00F8221A">
      <w:pPr>
        <w:rPr>
          <w:lang w:eastAsia="zh-CN"/>
        </w:rPr>
      </w:pPr>
      <w:r>
        <w:rPr>
          <w:lang w:val="en-CA"/>
        </w:rPr>
        <w:t xml:space="preserve">Two candidate filter shapes: </w:t>
      </w:r>
      <w:r>
        <w:rPr>
          <w:lang w:eastAsia="zh-CN"/>
        </w:rPr>
        <w:t xml:space="preserve">a diamond shape as shown in </w:t>
      </w:r>
      <w:r>
        <w:rPr>
          <w:lang w:eastAsia="zh-CN"/>
        </w:rPr>
        <w:fldChar w:fldCharType="begin"/>
      </w:r>
      <w:r>
        <w:rPr>
          <w:lang w:eastAsia="zh-CN"/>
        </w:rPr>
        <w:instrText xml:space="preserve"> REF _Ref116164601 \h </w:instrText>
      </w:r>
      <w:r>
        <w:rPr>
          <w:lang w:eastAsia="zh-CN"/>
        </w:rPr>
      </w:r>
      <w:r>
        <w:rPr>
          <w:lang w:eastAsia="zh-CN"/>
        </w:rPr>
        <w:fldChar w:fldCharType="separate"/>
      </w:r>
      <w:r w:rsidR="00E264D5">
        <w:t xml:space="preserve">Figure </w:t>
      </w:r>
      <w:r w:rsidR="00E264D5">
        <w:rPr>
          <w:noProof/>
        </w:rPr>
        <w:t>65</w:t>
      </w:r>
      <w:r>
        <w:rPr>
          <w:lang w:eastAsia="zh-CN"/>
        </w:rPr>
        <w:fldChar w:fldCharType="end"/>
      </w:r>
      <w:r>
        <w:rPr>
          <w:lang w:eastAsia="zh-CN"/>
        </w:rPr>
        <w:t xml:space="preserve"> and a</w:t>
      </w:r>
      <w:r w:rsidR="0026593C">
        <w:rPr>
          <w:lang w:eastAsia="zh-CN"/>
        </w:rPr>
        <w:t xml:space="preserve"> new</w:t>
      </w:r>
      <w:r>
        <w:rPr>
          <w:lang w:eastAsia="zh-CN"/>
        </w:rPr>
        <w:t xml:space="preserve"> cross shape as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E264D5">
        <w:t xml:space="preserve">Figure </w:t>
      </w:r>
      <w:r w:rsidR="00E264D5">
        <w:rPr>
          <w:noProof/>
        </w:rPr>
        <w:t>66</w:t>
      </w:r>
      <w:r>
        <w:rPr>
          <w:lang w:eastAsia="zh-CN"/>
        </w:rPr>
        <w:fldChar w:fldCharType="end"/>
      </w:r>
      <w:r>
        <w:rPr>
          <w:lang w:eastAsia="zh-CN"/>
        </w:rPr>
        <w:t>, can be adaptively selected by the luma filters in ALF. The number of coefficients of a luma filter is 22 for both the filter shapes. Please note that these 22 taps are constituted with 20 spatial taps and 2 fixed filters based taps in both shapes.</w:t>
      </w:r>
    </w:p>
    <w:p w14:paraId="1C2CBEBF" w14:textId="77777777" w:rsidR="00F8221A" w:rsidRDefault="00F8221A" w:rsidP="00F8221A">
      <w:pPr>
        <w:rPr>
          <w:lang w:eastAsia="zh-CN"/>
        </w:rPr>
      </w:pPr>
      <w:r>
        <w:rPr>
          <w:lang w:eastAsia="zh-CN"/>
        </w:rPr>
        <w:t xml:space="preserve">In each adaptation parameter set (APS), a shape index for the derived luma filters is signaled to decoder. Each APS contains the luma filters that are associated with the filter shape index. </w:t>
      </w:r>
    </w:p>
    <w:p w14:paraId="7B9E69DE" w14:textId="4D57A3AC" w:rsidR="00F8221A" w:rsidRDefault="00F8221A" w:rsidP="00F8221A">
      <w:pPr>
        <w:rPr>
          <w:lang w:eastAsia="zh-CN"/>
        </w:rPr>
      </w:pPr>
      <w:r>
        <w:rPr>
          <w:lang w:eastAsia="zh-CN"/>
        </w:rPr>
        <w:t>For each CTB, an APS index is signaled to indicate which luma filter shape is used to filter the current CTB. When filtering a luma sample, the coefficients and clip indices are also rearranged according to the corresponding filter shape.</w:t>
      </w:r>
    </w:p>
    <w:p w14:paraId="3D43E59E" w14:textId="73C46F90" w:rsidR="0026593C" w:rsidRDefault="0026593C" w:rsidP="0026593C">
      <w:pPr>
        <w:rPr>
          <w:rFonts w:eastAsiaTheme="minorEastAsia"/>
          <w:lang w:val="en-CA"/>
        </w:rPr>
      </w:pPr>
      <w:r>
        <w:rPr>
          <w:lang w:val="en-CA"/>
        </w:rPr>
        <w:t xml:space="preserve">The diamond shape luma ALF is replaced by the longer filter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E264D5">
        <w:t xml:space="preserve">Figure </w:t>
      </w:r>
      <w:r w:rsidR="00E264D5">
        <w:rPr>
          <w:noProof/>
        </w:rPr>
        <w:t>66</w:t>
      </w:r>
      <w:r>
        <w:rPr>
          <w:lang w:eastAsia="zh-CN"/>
        </w:rPr>
        <w:fldChar w:fldCharType="end"/>
      </w:r>
      <w:r>
        <w:rPr>
          <w:lang w:val="en-CA"/>
        </w:rPr>
        <w:t xml:space="preserve">. </w:t>
      </w:r>
    </w:p>
    <w:p w14:paraId="362ED23B" w14:textId="77777777" w:rsidR="0026593C" w:rsidRDefault="0026593C" w:rsidP="00F8221A">
      <w:pPr>
        <w:rPr>
          <w:lang w:eastAsia="zh-CN"/>
        </w:rPr>
      </w:pPr>
    </w:p>
    <w:p w14:paraId="6C289AB3" w14:textId="77777777" w:rsidR="00F8221A" w:rsidRDefault="00F8221A" w:rsidP="002963CF">
      <w:pPr>
        <w:keepNext/>
        <w:jc w:val="center"/>
      </w:pPr>
      <w:r>
        <w:rPr>
          <w:noProof/>
        </w:rPr>
        <w:drawing>
          <wp:inline distT="0" distB="0" distL="0" distR="0" wp14:anchorId="76CB5561" wp14:editId="4CE34499">
            <wp:extent cx="3124200" cy="2038350"/>
            <wp:effectExtent l="0" t="0" r="0" b="0"/>
            <wp:docPr id="151" name="Picture 15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124200" cy="2038350"/>
                    </a:xfrm>
                    <a:prstGeom prst="rect">
                      <a:avLst/>
                    </a:prstGeom>
                    <a:noFill/>
                    <a:ln>
                      <a:noFill/>
                    </a:ln>
                  </pic:spPr>
                </pic:pic>
              </a:graphicData>
            </a:graphic>
          </wp:inline>
        </w:drawing>
      </w:r>
    </w:p>
    <w:p w14:paraId="07506A9B" w14:textId="017004D1" w:rsidR="00F8221A" w:rsidRDefault="00F8221A" w:rsidP="002963CF">
      <w:pPr>
        <w:pStyle w:val="Caption"/>
        <w:rPr>
          <w:lang w:eastAsia="zh-CN"/>
        </w:rPr>
      </w:pPr>
      <w:bookmarkStart w:id="253" w:name="_Ref116164601"/>
      <w:r>
        <w:t xml:space="preserve">Figure </w:t>
      </w:r>
      <w:r>
        <w:fldChar w:fldCharType="begin"/>
      </w:r>
      <w:r>
        <w:instrText xml:space="preserve"> SEQ Figure \* ARABIC </w:instrText>
      </w:r>
      <w:r>
        <w:fldChar w:fldCharType="separate"/>
      </w:r>
      <w:r w:rsidR="00E264D5">
        <w:rPr>
          <w:noProof/>
        </w:rPr>
        <w:t>65</w:t>
      </w:r>
      <w:r>
        <w:rPr>
          <w:noProof/>
        </w:rPr>
        <w:fldChar w:fldCharType="end"/>
      </w:r>
      <w:bookmarkEnd w:id="253"/>
      <w:r>
        <w:t>:</w:t>
      </w:r>
      <w:r w:rsidRPr="00F8221A">
        <w:t xml:space="preserve"> </w:t>
      </w:r>
      <w:r>
        <w:t>The diamond shape of ALF in ECM-5.0.</w:t>
      </w:r>
    </w:p>
    <w:p w14:paraId="7C869DD0" w14:textId="7AFEDEDF" w:rsidR="00F8221A" w:rsidRDefault="00F8221A" w:rsidP="00F8221A">
      <w:pPr>
        <w:jc w:val="center"/>
        <w:rPr>
          <w:lang w:eastAsia="zh-CN"/>
        </w:rPr>
      </w:pPr>
      <w:r>
        <w:rPr>
          <w:noProof/>
        </w:rPr>
        <w:drawing>
          <wp:inline distT="0" distB="0" distL="0" distR="0" wp14:anchorId="71975F6C" wp14:editId="785549D8">
            <wp:extent cx="3422650" cy="2736850"/>
            <wp:effectExtent l="0" t="0" r="6350" b="6350"/>
            <wp:docPr id="150" name="Picture 150"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422650" cy="2736850"/>
                    </a:xfrm>
                    <a:prstGeom prst="rect">
                      <a:avLst/>
                    </a:prstGeom>
                    <a:noFill/>
                    <a:ln>
                      <a:noFill/>
                    </a:ln>
                  </pic:spPr>
                </pic:pic>
              </a:graphicData>
            </a:graphic>
          </wp:inline>
        </w:drawing>
      </w:r>
    </w:p>
    <w:p w14:paraId="536128C7" w14:textId="5D83F162" w:rsidR="00F8221A" w:rsidRDefault="00F8221A" w:rsidP="00F8221A">
      <w:pPr>
        <w:pStyle w:val="Caption"/>
      </w:pPr>
      <w:bookmarkStart w:id="254" w:name="_Ref100156496"/>
      <w:r>
        <w:t xml:space="preserve">Figure </w:t>
      </w:r>
      <w:r>
        <w:fldChar w:fldCharType="begin"/>
      </w:r>
      <w:r>
        <w:instrText xml:space="preserve"> SEQ Figure \* ARABIC \s 1 </w:instrText>
      </w:r>
      <w:r>
        <w:fldChar w:fldCharType="separate"/>
      </w:r>
      <w:r w:rsidR="00E264D5">
        <w:rPr>
          <w:noProof/>
        </w:rPr>
        <w:t>66</w:t>
      </w:r>
      <w:r>
        <w:rPr>
          <w:noProof/>
        </w:rPr>
        <w:fldChar w:fldCharType="end"/>
      </w:r>
      <w:bookmarkEnd w:id="254"/>
      <w:r>
        <w:t>. The new filter shape for ALF.</w:t>
      </w:r>
    </w:p>
    <w:p w14:paraId="0830F3E1" w14:textId="10E65788" w:rsidR="00F8221A" w:rsidRDefault="0026593C" w:rsidP="00F8221A">
      <w:pPr>
        <w:rPr>
          <w:rFonts w:eastAsiaTheme="minorEastAsia"/>
          <w:lang w:val="en-CA"/>
        </w:rPr>
      </w:pPr>
      <w:r>
        <w:rPr>
          <w:lang w:val="en-CA"/>
        </w:rPr>
        <w:t>The</w:t>
      </w:r>
      <w:r w:rsidR="00F8221A">
        <w:rPr>
          <w:lang w:val="en-CA"/>
        </w:rPr>
        <w:t xml:space="preserve"> samples before deblocking filters are used as additional inputs for ALF. A final ALF sample is derived by weighting the regular ALF and the filter applied to the samples before the deblocking filter. Specifically, a filtered sample is derived as</w:t>
      </w:r>
    </w:p>
    <w:p w14:paraId="5908C4CC" w14:textId="77777777" w:rsidR="00F8221A" w:rsidRDefault="00724C26" w:rsidP="00F8221A">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,1</m:t>
                          </m:r>
                        </m:sub>
                      </m:sSub>
                    </m:e>
                  </m:d>
                </m:e>
              </m:nary>
            </m:e>
          </m:d>
        </m:oMath>
      </m:oMathPara>
    </w:p>
    <w:p w14:paraId="40729994" w14:textId="1910EEEA" w:rsidR="00F8221A" w:rsidRDefault="00F8221A" w:rsidP="00F8221A">
      <w:r>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Pr>
          <w:lang w:val="en-CA"/>
        </w:rPr>
        <w:t xml:space="preserve"> is the clipped difference between an intermediate sample and current sample</w:t>
      </w:r>
      <w:r>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sz w:val="24"/>
          <w:szCs w:val="24"/>
          <w:lang w:val="en-CA"/>
        </w:rPr>
        <w:t>.</w:t>
      </w:r>
      <w:r>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Pr>
          <w:lang w:val="en-CA"/>
        </w:rPr>
        <w:t xml:space="preserve"> are signalled. In this test, 3x3 diamond shape is applied to samples before deblocking filter. </w:t>
      </w:r>
      <w:r>
        <w:t xml:space="preserve">In an APS, a flag is </w:t>
      </w:r>
      <w:r>
        <w:rPr>
          <w:lang w:val="en-CA"/>
        </w:rPr>
        <w:t xml:space="preserve">signalled </w:t>
      </w:r>
      <w:r>
        <w:t>to indicate whether samples before DBF are used for ALF</w:t>
      </w:r>
      <w:r w:rsidR="0026593C">
        <w:t xml:space="preserve"> which </w:t>
      </w:r>
      <w:r>
        <w:t>is always set as true at encoder.</w:t>
      </w:r>
    </w:p>
    <w:p w14:paraId="39AA34A4" w14:textId="78A227C9" w:rsidR="00C53CFE" w:rsidRDefault="00C53CFE" w:rsidP="0070372E">
      <w:pPr>
        <w:pStyle w:val="Heading3"/>
      </w:pPr>
      <w:bookmarkStart w:id="255" w:name="_Toc180352386"/>
      <w:r>
        <w:t>Extended Fixed-Filter-Output based Taps for ALF</w:t>
      </w:r>
      <w:bookmarkEnd w:id="255"/>
    </w:p>
    <w:p w14:paraId="371145D1" w14:textId="12028579" w:rsidR="00DB32E0" w:rsidRDefault="00DB32E0" w:rsidP="00432636">
      <w:r>
        <w:rPr>
          <w:lang w:val="en-CA" w:eastAsia="zh-CN"/>
        </w:rPr>
        <w:t xml:space="preserve">In ALF </w:t>
      </w:r>
      <w:r w:rsidR="00F4555D">
        <w:t xml:space="preserve">online-trained filters consist of 4 kinds of filter taps: spatial taps, reconstruction-before-DBF based taps, residual based taps and fixed-filter-output based taps </w:t>
      </w:r>
      <w:r w:rsidR="002E0531">
        <w:t>as shown in</w:t>
      </w:r>
      <w:r w:rsidR="00AD3326">
        <w:t xml:space="preserve"> </w:t>
      </w:r>
      <w:r w:rsidR="003A58CB">
        <w:fldChar w:fldCharType="begin"/>
      </w:r>
      <w:r w:rsidR="003A58CB">
        <w:instrText xml:space="preserve"> REF _Ref170190673 \h </w:instrText>
      </w:r>
      <w:r w:rsidR="003A58CB">
        <w:fldChar w:fldCharType="separate"/>
      </w:r>
      <w:r w:rsidR="00E264D5">
        <w:t xml:space="preserve">Figure </w:t>
      </w:r>
      <w:r w:rsidR="00E264D5">
        <w:rPr>
          <w:noProof/>
        </w:rPr>
        <w:t>67</w:t>
      </w:r>
      <w:r w:rsidR="003A58CB">
        <w:fldChar w:fldCharType="end"/>
      </w:r>
      <w:r w:rsidR="003A58CB">
        <w:t>.</w:t>
      </w:r>
    </w:p>
    <w:p w14:paraId="1B1A52B5" w14:textId="20885CA9" w:rsidR="00C8778F" w:rsidRDefault="00144CE8" w:rsidP="00CB2B5C">
      <w:pPr>
        <w:keepNext/>
      </w:pPr>
      <w:r>
        <w:rPr>
          <w:noProof/>
        </w:rPr>
        <mc:AlternateContent>
          <mc:Choice Requires="wps">
            <w:drawing>
              <wp:anchor distT="0" distB="0" distL="114300" distR="114300" simplePos="0" relativeHeight="251660288" behindDoc="0" locked="0" layoutInCell="1" allowOverlap="1" wp14:anchorId="03FD099A" wp14:editId="28D0C0F4">
                <wp:simplePos x="0" y="0"/>
                <wp:positionH relativeFrom="column">
                  <wp:posOffset>5345112</wp:posOffset>
                </wp:positionH>
                <wp:positionV relativeFrom="paragraph">
                  <wp:posOffset>2101850</wp:posOffset>
                </wp:positionV>
                <wp:extent cx="1123950" cy="200025"/>
                <wp:effectExtent l="0" t="0" r="0" b="9525"/>
                <wp:wrapNone/>
                <wp:docPr id="174" name="Text Box 174"/>
                <wp:cNvGraphicFramePr/>
                <a:graphic xmlns:a="http://schemas.openxmlformats.org/drawingml/2006/main">
                  <a:graphicData uri="http://schemas.microsoft.com/office/word/2010/wordprocessingShape">
                    <wps:wsp>
                      <wps:cNvSpPr txBox="1"/>
                      <wps:spPr>
                        <a:xfrm>
                          <a:off x="0" y="0"/>
                          <a:ext cx="1123950" cy="200025"/>
                        </a:xfrm>
                        <a:prstGeom prst="rect">
                          <a:avLst/>
                        </a:prstGeom>
                        <a:solidFill>
                          <a:sysClr val="window" lastClr="FFFFFF"/>
                        </a:solidFill>
                        <a:ln w="6350">
                          <a:noFill/>
                        </a:ln>
                      </wps:spPr>
                      <wps:txb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988499632" name="Picture 1988499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FD099A" id="_x0000_t202" coordsize="21600,21600" o:spt="202" path="m,l,21600r21600,l21600,xe">
                <v:stroke joinstyle="miter"/>
                <v:path gradientshapeok="t" o:connecttype="rect"/>
              </v:shapetype>
              <v:shape id="Text Box 174" o:spid="_x0000_s1066" type="#_x0000_t202" style="position:absolute;left:0;text-align:left;margin-left:420.85pt;margin-top:165.5pt;width:88.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" fillcolor="window" stroked="f" strokeweight=".5pt">
                <v:textbo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988499632" name="Picture 1988499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57216" behindDoc="0" locked="0" layoutInCell="1" allowOverlap="1" wp14:anchorId="4E31000C" wp14:editId="2A578E72">
                <wp:simplePos x="0" y="0"/>
                <wp:positionH relativeFrom="column">
                  <wp:posOffset>566420</wp:posOffset>
                </wp:positionH>
                <wp:positionV relativeFrom="paragraph">
                  <wp:posOffset>2101215</wp:posOffset>
                </wp:positionV>
                <wp:extent cx="752475" cy="200025"/>
                <wp:effectExtent l="0" t="0" r="9525" b="9525"/>
                <wp:wrapNone/>
                <wp:docPr id="172" name="Text Box 172"/>
                <wp:cNvGraphicFramePr/>
                <a:graphic xmlns:a="http://schemas.openxmlformats.org/drawingml/2006/main">
                  <a:graphicData uri="http://schemas.microsoft.com/office/word/2010/wordprocessingShape">
                    <wps:wsp>
                      <wps:cNvSpPr txBox="1"/>
                      <wps:spPr>
                        <a:xfrm>
                          <a:off x="0" y="0"/>
                          <a:ext cx="752475" cy="200025"/>
                        </a:xfrm>
                        <a:prstGeom prst="rect">
                          <a:avLst/>
                        </a:prstGeom>
                        <a:solidFill>
                          <a:schemeClr val="lt1"/>
                        </a:solidFill>
                        <a:ln w="6350">
                          <a:noFill/>
                        </a:ln>
                      </wps:spPr>
                      <wps:txb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752331945" name="Picture 75233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31000C" id="Text Box 172" o:spid="_x0000_s1067" type="#_x0000_t202" style="position:absolute;left:0;text-align:left;margin-left:44.6pt;margin-top:165.45pt;width:59.25pt;height:15.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" fillcolor="white [3201]" stroked="f" strokeweight=".5pt">
                <v:textbo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752331945" name="Picture 75233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63360" behindDoc="0" locked="0" layoutInCell="1" allowOverlap="1" wp14:anchorId="0D87264F" wp14:editId="05A3E23A">
                <wp:simplePos x="0" y="0"/>
                <wp:positionH relativeFrom="column">
                  <wp:posOffset>4562475</wp:posOffset>
                </wp:positionH>
                <wp:positionV relativeFrom="paragraph">
                  <wp:posOffset>2097405</wp:posOffset>
                </wp:positionV>
                <wp:extent cx="966788" cy="200025"/>
                <wp:effectExtent l="0" t="0" r="5080" b="9525"/>
                <wp:wrapNone/>
                <wp:docPr id="177" name="Text Box 177"/>
                <wp:cNvGraphicFramePr/>
                <a:graphic xmlns:a="http://schemas.openxmlformats.org/drawingml/2006/main">
                  <a:graphicData uri="http://schemas.microsoft.com/office/word/2010/wordprocessingShape">
                    <wps:wsp>
                      <wps:cNvSpPr txBox="1"/>
                      <wps:spPr>
                        <a:xfrm>
                          <a:off x="0" y="0"/>
                          <a:ext cx="966788" cy="200025"/>
                        </a:xfrm>
                        <a:prstGeom prst="rect">
                          <a:avLst/>
                        </a:prstGeom>
                        <a:solidFill>
                          <a:sysClr val="window" lastClr="FFFFFF"/>
                        </a:solidFill>
                        <a:ln w="6350">
                          <a:noFill/>
                        </a:ln>
                      </wps:spPr>
                      <wps:txbx>
                        <w:txbxContent>
                          <w:p w14:paraId="3047F03E" w14:textId="5D70C82D" w:rsidR="008C02FD" w:rsidRPr="00CB2B5C" w:rsidRDefault="004E7924" w:rsidP="00CB2B5C">
                            <w:pPr>
                              <w:spacing w:before="0"/>
                              <w:jc w:val="center"/>
                              <w:rPr>
                                <w:sz w:val="14"/>
                                <w:szCs w:val="12"/>
                              </w:rPr>
                            </w:pPr>
                            <w:r>
                              <w:rPr>
                                <w:sz w:val="14"/>
                                <w:szCs w:val="12"/>
                              </w:rPr>
                              <w:t>RecBeforeDB</w:t>
                            </w:r>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469800887" name="Picture 469800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7264F" id="Text Box 177" o:spid="_x0000_s1068" type="#_x0000_t202" style="position:absolute;left:0;text-align:left;margin-left:359.25pt;margin-top:165.15pt;width:76.15pt;height:15.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" fillcolor="window" stroked="f" strokeweight=".5pt">
                <v:textbox>
                  <w:txbxContent>
                    <w:p w14:paraId="3047F03E" w14:textId="5D70C82D" w:rsidR="008C02FD" w:rsidRPr="00CB2B5C" w:rsidRDefault="004E7924" w:rsidP="00CB2B5C">
                      <w:pPr>
                        <w:spacing w:before="0"/>
                        <w:jc w:val="center"/>
                        <w:rPr>
                          <w:sz w:val="14"/>
                          <w:szCs w:val="12"/>
                        </w:rPr>
                      </w:pPr>
                      <w:r>
                        <w:rPr>
                          <w:sz w:val="14"/>
                          <w:szCs w:val="12"/>
                        </w:rPr>
                        <w:t>RecBeforeDB</w:t>
                      </w:r>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469800887" name="Picture 469800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DB212E">
        <w:rPr>
          <w:noProof/>
        </w:rPr>
        <mc:AlternateContent>
          <mc:Choice Requires="wps">
            <w:drawing>
              <wp:anchor distT="0" distB="0" distL="114300" distR="114300" simplePos="0" relativeHeight="251654144" behindDoc="0" locked="0" layoutInCell="1" allowOverlap="1" wp14:anchorId="4ADE5874" wp14:editId="285D44FB">
                <wp:simplePos x="0" y="0"/>
                <wp:positionH relativeFrom="column">
                  <wp:posOffset>2252345</wp:posOffset>
                </wp:positionH>
                <wp:positionV relativeFrom="paragraph">
                  <wp:posOffset>2111375</wp:posOffset>
                </wp:positionV>
                <wp:extent cx="1733550" cy="200025"/>
                <wp:effectExtent l="0" t="0" r="0" b="9525"/>
                <wp:wrapNone/>
                <wp:docPr id="179" name="Text Box 179"/>
                <wp:cNvGraphicFramePr/>
                <a:graphic xmlns:a="http://schemas.openxmlformats.org/drawingml/2006/main">
                  <a:graphicData uri="http://schemas.microsoft.com/office/word/2010/wordprocessingShape">
                    <wps:wsp>
                      <wps:cNvSpPr txBox="1"/>
                      <wps:spPr>
                        <a:xfrm>
                          <a:off x="0" y="0"/>
                          <a:ext cx="1733550" cy="200025"/>
                        </a:xfrm>
                        <a:prstGeom prst="rect">
                          <a:avLst/>
                        </a:prstGeom>
                        <a:solidFill>
                          <a:sysClr val="window" lastClr="FFFFFF"/>
                        </a:solidFill>
                        <a:ln w="6350">
                          <a:noFill/>
                        </a:ln>
                      </wps:spPr>
                      <wps:txbx>
                        <w:txbxContent>
                          <w:p w14:paraId="28562169" w14:textId="18E1931E" w:rsidR="008C02FD" w:rsidRPr="00CB2B5C" w:rsidRDefault="00DB212E" w:rsidP="00CB2B5C">
                            <w:pPr>
                              <w:spacing w:before="0"/>
                              <w:jc w:val="center"/>
                              <w:rPr>
                                <w:sz w:val="14"/>
                                <w:szCs w:val="12"/>
                              </w:rPr>
                            </w:pPr>
                            <w:r>
                              <w:rPr>
                                <w:sz w:val="14"/>
                                <w:szCs w:val="12"/>
                              </w:rPr>
                              <w:t xml:space="preserve">Fixed filter output based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746458268" name="Picture 746458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E5874" id="Text Box 179" o:spid="_x0000_s1069" type="#_x0000_t202" style="position:absolute;left:0;text-align:left;margin-left:177.35pt;margin-top:166.25pt;width:136.5pt;height:15.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" fillcolor="window" stroked="f" strokeweight=".5pt">
                <v:textbox>
                  <w:txbxContent>
                    <w:p w14:paraId="28562169" w14:textId="18E1931E" w:rsidR="008C02FD" w:rsidRPr="00CB2B5C" w:rsidRDefault="00DB212E" w:rsidP="00CB2B5C">
                      <w:pPr>
                        <w:spacing w:before="0"/>
                        <w:jc w:val="center"/>
                        <w:rPr>
                          <w:sz w:val="14"/>
                          <w:szCs w:val="12"/>
                        </w:rPr>
                      </w:pPr>
                      <w:r>
                        <w:rPr>
                          <w:sz w:val="14"/>
                          <w:szCs w:val="12"/>
                        </w:rPr>
                        <w:t xml:space="preserve">Fixed filter output based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746458268" name="Picture 746458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C8778F">
        <w:rPr>
          <w:noProof/>
        </w:rPr>
        <w:drawing>
          <wp:inline distT="0" distB="0" distL="0" distR="0" wp14:anchorId="12388AF8" wp14:editId="76241697">
            <wp:extent cx="5939790" cy="2160270"/>
            <wp:effectExtent l="0" t="0" r="381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9790" cy="2160270"/>
                    </a:xfrm>
                    <a:prstGeom prst="rect">
                      <a:avLst/>
                    </a:prstGeom>
                    <a:noFill/>
                    <a:ln>
                      <a:noFill/>
                    </a:ln>
                  </pic:spPr>
                </pic:pic>
              </a:graphicData>
            </a:graphic>
          </wp:inline>
        </w:drawing>
      </w:r>
    </w:p>
    <w:p w14:paraId="36188095" w14:textId="1ECA9F59" w:rsidR="00432636" w:rsidRPr="00DC329D" w:rsidRDefault="00C8778F" w:rsidP="00C8778F">
      <w:pPr>
        <w:pStyle w:val="Caption"/>
      </w:pPr>
      <w:bookmarkStart w:id="256" w:name="_Ref170190673"/>
      <w:r>
        <w:t xml:space="preserve">Figure </w:t>
      </w:r>
      <w:r>
        <w:fldChar w:fldCharType="begin"/>
      </w:r>
      <w:r>
        <w:instrText xml:space="preserve"> SEQ Figure \* ARABIC </w:instrText>
      </w:r>
      <w:r>
        <w:fldChar w:fldCharType="separate"/>
      </w:r>
      <w:r w:rsidR="00E264D5">
        <w:rPr>
          <w:noProof/>
        </w:rPr>
        <w:t>67</w:t>
      </w:r>
      <w:r>
        <w:rPr>
          <w:noProof/>
        </w:rPr>
        <w:fldChar w:fldCharType="end"/>
      </w:r>
      <w:bookmarkEnd w:id="256"/>
      <w:r>
        <w:t xml:space="preserve">. </w:t>
      </w:r>
      <w:r w:rsidR="00DB25BF">
        <w:t>ALF fi</w:t>
      </w:r>
      <w:r w:rsidR="002E0531">
        <w:t>l</w:t>
      </w:r>
      <w:r w:rsidR="00DB25BF">
        <w:t>ter shapes.</w:t>
      </w:r>
    </w:p>
    <w:p w14:paraId="0EF7168B" w14:textId="2D001E06" w:rsidR="00DB32E0" w:rsidRDefault="00DB32E0" w:rsidP="00F8221A"/>
    <w:p w14:paraId="6C9CC171" w14:textId="75646F87" w:rsidR="00ED426F" w:rsidRDefault="000E0B6A" w:rsidP="0070372E">
      <w:pPr>
        <w:pStyle w:val="Heading3"/>
      </w:pPr>
      <w:bookmarkStart w:id="257" w:name="_Toc180352387"/>
      <w:r>
        <w:t>ALF with residu</w:t>
      </w:r>
      <w:r w:rsidR="001E2597">
        <w:t>a</w:t>
      </w:r>
      <w:r>
        <w:t xml:space="preserve">l </w:t>
      </w:r>
      <w:r w:rsidR="003076E0">
        <w:t>samples</w:t>
      </w:r>
      <w:bookmarkEnd w:id="257"/>
    </w:p>
    <w:p w14:paraId="1F0B4D27" w14:textId="401AC42E" w:rsidR="00F50B07" w:rsidRPr="00B23D67" w:rsidRDefault="009D75EB" w:rsidP="00F50B07">
      <w:r>
        <w:t xml:space="preserve">The residual samples are used as additional inputs to the ALF. </w:t>
      </w:r>
      <w:r w:rsidR="007F318A">
        <w:rPr>
          <w:rFonts w:eastAsiaTheme="minorEastAsia"/>
        </w:rPr>
        <w:t>A</w:t>
      </w:r>
      <w:r w:rsidR="00F50B07" w:rsidRPr="00F50B07">
        <w:rPr>
          <w:rFonts w:eastAsiaTheme="minorEastAsia"/>
        </w:rPr>
        <w:t xml:space="preserve"> filtered sample is derived as</w:t>
      </w:r>
    </w:p>
    <w:p w14:paraId="0F9B8CF7" w14:textId="77777777" w:rsidR="00F50B07" w:rsidRPr="00F50B07" w:rsidRDefault="00724C26" w:rsidP="00F50B07">
      <w:pPr>
        <w:rPr>
          <w:rFonts w:eastAsiaTheme="minorEastAsia"/>
          <w:lang w:val="en-CA"/>
        </w:rPr>
      </w:pPr>
      <m:oMathPara>
        <m:oMath>
          <m:acc>
            <m:accPr>
              <m:chr m:val="̃"/>
              <m:ctrlPr>
                <w:rPr>
                  <w:rFonts w:ascii="Cambria Math" w:eastAsiaTheme="minorEastAsia" w:hAnsi="Cambria Math"/>
                  <w:i/>
                </w:rPr>
              </m:ctrlPr>
            </m:accPr>
            <m:e>
              <m:r>
                <w:rPr>
                  <w:rFonts w:ascii="Cambria Math" w:eastAsiaTheme="minorEastAsia" w:hAnsi="Cambria Math"/>
                </w:rPr>
                <m:t>R</m:t>
              </m:r>
            </m:e>
          </m:acc>
          <m:d>
            <m:dPr>
              <m:ctrlPr>
                <w:rPr>
                  <w:rFonts w:ascii="Cambria Math" w:eastAsiaTheme="minorEastAsia" w:hAnsi="Cambria Math"/>
                  <w:i/>
                </w:rPr>
              </m:ctrlPr>
            </m:dPr>
            <m:e>
              <m:r>
                <w:rPr>
                  <w:rFonts w:ascii="Cambria Math" w:eastAsiaTheme="minorEastAsia" w:hAnsi="Cambria Math"/>
                </w:rPr>
                <m:t>x</m:t>
              </m:r>
              <m:r>
                <w:rPr>
                  <w:rFonts w:ascii="Cambria Math" w:eastAsiaTheme="minorEastAsia" w:hAnsi="Cambria Math"/>
                </w:rPr>
                <m:t>,</m:t>
              </m:r>
              <m:r>
                <w:rPr>
                  <w:rFonts w:ascii="Cambria Math" w:eastAsiaTheme="minorEastAsia" w:hAnsi="Cambria Math"/>
                </w:rPr>
                <m:t>y</m:t>
              </m:r>
            </m:e>
          </m:d>
          <m:r>
            <w:rPr>
              <w:rFonts w:ascii="Cambria Math" w:eastAsiaTheme="minorEastAsia" w:hAnsi="Cambria Math"/>
              <w:lang w:val="en-CA"/>
            </w:rPr>
            <m:t>=</m:t>
          </m:r>
          <m:r>
            <w:rPr>
              <w:rFonts w:ascii="Cambria Math" w:eastAsiaTheme="minorEastAsia" w:hAnsi="Cambria Math"/>
              <w:lang w:val="en-CA"/>
            </w:rPr>
            <m:t>R</m:t>
          </m:r>
          <m:d>
            <m:dPr>
              <m:ctrlPr>
                <w:rPr>
                  <w:rFonts w:ascii="Cambria Math" w:eastAsiaTheme="minorEastAsia" w:hAnsi="Cambria Math"/>
                  <w:i/>
                  <w:lang w:val="en-CA"/>
                </w:rPr>
              </m:ctrlPr>
            </m:dPr>
            <m:e>
              <m:r>
                <w:rPr>
                  <w:rFonts w:ascii="Cambria Math" w:eastAsiaTheme="minorEastAsia" w:hAnsi="Cambria Math"/>
                  <w:lang w:val="en-CA"/>
                </w:rPr>
                <m:t>x</m:t>
              </m:r>
              <m:r>
                <w:rPr>
                  <w:rFonts w:ascii="Cambria Math" w:eastAsiaTheme="minorEastAsia" w:hAnsi="Cambria Math"/>
                  <w:lang w:val="en-CA"/>
                </w:rPr>
                <m:t xml:space="preserve">, </m:t>
              </m:r>
              <m:r>
                <w:rPr>
                  <w:rFonts w:ascii="Cambria Math" w:eastAsiaTheme="minorEastAsia" w:hAnsi="Cambria Math"/>
                  <w:lang w:val="en-CA"/>
                </w:rPr>
                <m:t>y</m:t>
              </m:r>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=0</m:t>
                  </m:r>
                </m:sub>
                <m:sup>
                  <m:r>
                    <w:rPr>
                      <w:rFonts w:ascii="Cambria Math" w:eastAsiaTheme="minorEastAsia" w:hAnsi="Cambria Math"/>
                      <w:lang w:val="en-CA"/>
                    </w:rPr>
                    <m:t>19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=20</m:t>
                  </m:r>
                </m:sub>
                <m:sup>
                  <m:r>
                    <w:rPr>
                      <w:rFonts w:ascii="Cambria Math" w:eastAsiaTheme="minorEastAsia" w:hAnsi="Cambria Math"/>
                      <w:lang w:val="en-CA"/>
                    </w:rPr>
                    <m:t>25</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=26</m:t>
                  </m:r>
                </m:sub>
                <m:sup>
                  <m:r>
                    <w:rPr>
                      <w:rFonts w:ascii="Cambria Math" w:eastAsiaTheme="minorEastAsia" w:hAnsi="Cambria Math"/>
                      <w:lang w:val="en-CA"/>
                    </w:rPr>
                    <m:t>27</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=28</m:t>
                  </m:r>
                </m:sub>
                <m:sup>
                  <m:r>
                    <w:rPr>
                      <w:rFonts w:ascii="Cambria Math" w:eastAsiaTheme="minorEastAsia" w:hAnsi="Cambria Math"/>
                      <w:lang w:val="en-CA"/>
                    </w:rPr>
                    <m:t>29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sub>
                  </m:sSub>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=30</m:t>
                  </m:r>
                </m:sub>
                <m:sup>
                  <m:r>
                    <w:rPr>
                      <w:rFonts w:ascii="Cambria Math" w:eastAsiaTheme="minorEastAsia" w:hAnsi="Cambria Math"/>
                      <w:lang w:val="en-CA"/>
                    </w:rPr>
                    <m:t>30</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m:t>
                  </m:r>
                  <m:r>
                    <w:rPr>
                      <w:rFonts w:ascii="Cambria Math" w:eastAsiaTheme="minorEastAsia" w:hAnsi="Cambria Math"/>
                    </w:rPr>
                    <m:t>=31</m:t>
                  </m:r>
                </m:sub>
                <m:sup>
                  <m:r>
                    <w:rPr>
                      <w:rFonts w:ascii="Cambria Math" w:eastAsiaTheme="minorEastAsia" w:hAnsi="Cambria Math"/>
                    </w:rPr>
                    <m:t>31</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m:t>
                  </m:r>
                  <m:r>
                    <w:rPr>
                      <w:rFonts w:ascii="Cambria Math" w:eastAsiaTheme="minorEastAsia" w:hAnsi="Cambria Math"/>
                    </w:rPr>
                    <m:t>=32</m:t>
                  </m:r>
                </m:sub>
                <m:sup>
                  <m:r>
                    <w:rPr>
                      <w:rFonts w:ascii="Cambria Math" w:eastAsiaTheme="minorEastAsia" w:hAnsi="Cambria Math"/>
                    </w:rPr>
                    <m:t>32</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imes New Roman" w:hAnsi="Cambria Math"/>
                        </w:rPr>
                      </m:ctrlPr>
                    </m:sSubPr>
                    <m:e>
                      <m:r>
                        <w:rPr>
                          <w:rFonts w:ascii="Cambria Math" w:eastAsia="Times New Roman" w:hAnsi="Cambria Math"/>
                        </w:rPr>
                        <m:t>rFilterd</m:t>
                      </m:r>
                    </m:e>
                    <m:sub>
                      <m:r>
                        <w:rPr>
                          <w:rFonts w:ascii="Cambria Math" w:eastAsia="Times New Roman" w:hAnsi="Cambria Math"/>
                        </w:rPr>
                        <m:t>i</m:t>
                      </m:r>
                    </m:sub>
                  </m:sSub>
                </m:e>
              </m:nary>
            </m:e>
          </m:d>
        </m:oMath>
      </m:oMathPara>
    </w:p>
    <w:p w14:paraId="5D7B9142" w14:textId="36ECFBB0" w:rsidR="00F50B07" w:rsidRDefault="00F50B07" w:rsidP="00F50B07">
      <w:pPr>
        <w:rPr>
          <w:rFonts w:eastAsia="Times New Roman"/>
        </w:rPr>
      </w:pPr>
      <w:r w:rsidRPr="00F50B07">
        <w:rPr>
          <w:rFonts w:eastAsiaTheme="minorEastAsia"/>
        </w:rPr>
        <w:t xml:space="preserve">where </w:t>
      </w:r>
      <m:oMath>
        <m:sSub>
          <m:sSubPr>
            <m:ctrlPr>
              <w:rPr>
                <w:rFonts w:ascii="Cambria Math" w:eastAsia="Times New Roman" w:hAnsi="Cambria Math"/>
              </w:rPr>
            </m:ctrlPr>
          </m:sSubPr>
          <m:e>
            <m:r>
              <w:rPr>
                <w:rFonts w:ascii="Cambria Math" w:eastAsia="Times New Roman" w:hAnsi="Cambria Math"/>
              </w:rPr>
              <m:t>r</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neighboring residual sample value and</w:t>
      </w:r>
      <w:r w:rsidRPr="00F50B07">
        <w:rPr>
          <w:rFonts w:eastAsiaTheme="minorEastAsia"/>
        </w:rPr>
        <w:t xml:space="preserve"> </w:t>
      </w:r>
      <m:oMath>
        <m:sSub>
          <m:sSubPr>
            <m:ctrlPr>
              <w:rPr>
                <w:rFonts w:ascii="Cambria Math" w:eastAsia="Times New Roman" w:hAnsi="Cambria Math"/>
              </w:rPr>
            </m:ctrlPr>
          </m:sSubPr>
          <m:e>
            <m:r>
              <w:rPr>
                <w:rFonts w:ascii="Cambria Math" w:eastAsia="Times New Roman" w:hAnsi="Cambria Math"/>
              </w:rPr>
              <m:t>rFiltered</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residual sample filtered by the fixed-filter. For residual samples, the fixed filter reuses the offline fixed filter trained for reconstruction after SAO.</w:t>
      </w:r>
    </w:p>
    <w:p w14:paraId="4FE6917C" w14:textId="3926A5D6" w:rsidR="00537C80" w:rsidRDefault="00851AF4" w:rsidP="00851AF4">
      <w:pPr>
        <w:pStyle w:val="Heading3"/>
      </w:pPr>
      <w:bookmarkStart w:id="258" w:name="_Toc180352388"/>
      <w:r w:rsidRPr="00401C8D">
        <w:t>ALF residuals scaling</w:t>
      </w:r>
      <w:bookmarkEnd w:id="258"/>
    </w:p>
    <w:p w14:paraId="344F6654" w14:textId="0B0D4007" w:rsidR="00753A92" w:rsidRPr="00245823" w:rsidRDefault="00753A92" w:rsidP="00753A92">
      <w:pPr>
        <w:rPr>
          <w:lang w:val="en-CA"/>
        </w:rPr>
      </w:pPr>
      <w:r>
        <w:rPr>
          <w:lang w:val="en-CA"/>
        </w:rPr>
        <w:t>A</w:t>
      </w:r>
      <w:r w:rsidRPr="00245823">
        <w:rPr>
          <w:lang w:val="en-CA"/>
        </w:rPr>
        <w:t xml:space="preserve"> scaling factor is signalled in slice header, the scaling factors is applied to the difference between the ALF input and ALF output, and the scaled residual is added to the ALF input (it produces a scaled ALF filtering). A similar scaling process is applied to NN filtering in NNVC.</w:t>
      </w:r>
    </w:p>
    <w:p w14:paraId="6515828C" w14:textId="77777777" w:rsidR="00753A92" w:rsidRPr="00245823" w:rsidRDefault="00753A92" w:rsidP="00753A92">
      <w:pPr>
        <w:rPr>
          <w:lang w:val="en-CA" w:eastAsia="ja-JP"/>
        </w:rPr>
      </w:pPr>
      <w:r w:rsidRPr="00245823">
        <w:rPr>
          <w:lang w:val="en-CA"/>
        </w:rPr>
        <w:t>Different</w:t>
      </w:r>
      <w:r w:rsidRPr="00245823">
        <w:rPr>
          <w:lang w:val="en-CA" w:eastAsia="ja-JP"/>
        </w:rPr>
        <w:t xml:space="preserve"> luma scaling factors may be associated with different group of class indexes, and the ALF output is derived as follows:</w:t>
      </w:r>
    </w:p>
    <w:p w14:paraId="053E337E" w14:textId="77777777" w:rsidR="00753A92" w:rsidRPr="00245823" w:rsidRDefault="00753A92" w:rsidP="00753A92">
      <w:pPr>
        <w:ind w:left="360"/>
        <w:jc w:val="center"/>
        <w:rPr>
          <w:lang w:val="en-CA" w:eastAsia="ja-JP"/>
        </w:rPr>
      </w:pPr>
      <w:r w:rsidRPr="00245823">
        <w:rPr>
          <w:lang w:val="en-CA" w:eastAsia="ja-JP"/>
        </w:rPr>
        <w:t>rec’(s) = rec(s) + ( corr(s) * tab[ sfi[ class(s) ] ] + 4 ) &gt;&gt; 3,</w:t>
      </w:r>
    </w:p>
    <w:p w14:paraId="79B5069F" w14:textId="1DF3B0D4" w:rsidR="00B42C8F" w:rsidRPr="00401C8D" w:rsidRDefault="00753A92" w:rsidP="00B42C8F">
      <w:pPr>
        <w:rPr>
          <w:lang w:val="en-CA" w:eastAsia="ja-JP"/>
        </w:rPr>
      </w:pPr>
      <w:r w:rsidRPr="00245823">
        <w:rPr>
          <w:lang w:val="en-CA" w:eastAsia="ja-JP"/>
        </w:rPr>
        <w:t>where ALF residual correction ‘corr(s)’ is scaled using the scaling factor associated to the class index of the sample, ‘tab’ is the predefined LUT for mapping scaling index ‘sfi’ to scaling factor.</w:t>
      </w:r>
    </w:p>
    <w:p w14:paraId="5FDE3106" w14:textId="6C8F8DE4" w:rsidR="00E759E2" w:rsidRDefault="004C3A8E" w:rsidP="0070372E">
      <w:pPr>
        <w:pStyle w:val="Heading3"/>
      </w:pPr>
      <w:bookmarkStart w:id="259" w:name="_Toc180352389"/>
      <w:r>
        <w:t>Additional fixed filter for ALF</w:t>
      </w:r>
      <w:bookmarkEnd w:id="259"/>
    </w:p>
    <w:p w14:paraId="096E80AB" w14:textId="582C036C" w:rsidR="0066193A" w:rsidRDefault="0066193A" w:rsidP="0066193A">
      <w:r>
        <w:t>Additional fixed filter with a shape of diamond 7x7 is introduced, the filter parameters are stored at both encoder and decoder. There is no classification for the newly added fixed filter.</w:t>
      </w:r>
    </w:p>
    <w:p w14:paraId="6F4AC4FC" w14:textId="6DE02972" w:rsidR="0066193A" w:rsidRDefault="0066193A" w:rsidP="0066193A">
      <w:r>
        <w:t>An online filter of the proposed method is shown in</w:t>
      </w:r>
      <w:r w:rsidR="00A446F5">
        <w:t xml:space="preserve"> </w:t>
      </w:r>
      <w:r w:rsidR="00A446F5">
        <w:fldChar w:fldCharType="begin"/>
      </w:r>
      <w:r w:rsidR="00A446F5">
        <w:instrText xml:space="preserve"> REF _Ref138973346 \h </w:instrText>
      </w:r>
      <w:r w:rsidR="00A446F5">
        <w:fldChar w:fldCharType="separate"/>
      </w:r>
      <w:r w:rsidR="00E264D5">
        <w:t xml:space="preserve">Figure </w:t>
      </w:r>
      <w:r w:rsidR="00E264D5">
        <w:rPr>
          <w:noProof/>
        </w:rPr>
        <w:t>68</w:t>
      </w:r>
      <w:r w:rsidR="00A446F5">
        <w:fldChar w:fldCharType="end"/>
      </w:r>
      <w:r>
        <w:t>, where spatial taps (i.e., tap #0 ~ #19), reconstruction-before-DBF-based taps (i.e., tap #26, #27, #36), residual-based taps (i.e., #37 ~ #38) and fixed-filter-output-based taps (i.e., tap #20 ~ #25, #34, #35) are kept the same as the ECM-8.0, and several extended taps (i.e., tap #28 ~ #33, #39) are introduced into luma online-trained filters. The reconstruction before DBF is fed into the additional fixed filter to produce the filter outputs, then these filter outputs are used as input for newly extended taps.</w:t>
      </w:r>
    </w:p>
    <w:p w14:paraId="2273DF79" w14:textId="6AD37349" w:rsidR="0066193A" w:rsidRDefault="0066193A" w:rsidP="0066193A">
      <w:r>
        <w:t>Th</w:t>
      </w:r>
      <w:r w:rsidR="007C182D">
        <w:t>is filter</w:t>
      </w:r>
      <w:r>
        <w:t xml:space="preserve"> is always enabled without any filter shape switching.</w:t>
      </w:r>
    </w:p>
    <w:p w14:paraId="43C5672E" w14:textId="77777777" w:rsidR="007C182D" w:rsidRDefault="007C182D" w:rsidP="0066193A"/>
    <w:p w14:paraId="0FD52A2F" w14:textId="77777777" w:rsidR="00CF2457" w:rsidRDefault="00CF2457" w:rsidP="0066193A"/>
    <w:p w14:paraId="69D47AC5" w14:textId="77777777" w:rsidR="00A446F5" w:rsidRDefault="00A446F5" w:rsidP="00CB2B5C">
      <w:pPr>
        <w:keepNext/>
      </w:pPr>
      <w:r>
        <w:rPr>
          <w:noProof/>
        </w:rPr>
        <w:drawing>
          <wp:inline distT="0" distB="0" distL="0" distR="0" wp14:anchorId="3827D36B" wp14:editId="15B45AE8">
            <wp:extent cx="5943600" cy="1778635"/>
            <wp:effectExtent l="0" t="0" r="0" b="0"/>
            <wp:docPr id="170" name="image4.png" descr="图示, 示意图&#10;&#10;描述已自动生成"/>
            <wp:cNvGraphicFramePr/>
            <a:graphic xmlns:a="http://schemas.openxmlformats.org/drawingml/2006/main">
              <a:graphicData uri="http://schemas.openxmlformats.org/drawingml/2006/picture">
                <pic:pic xmlns:pic="http://schemas.openxmlformats.org/drawingml/2006/picture">
                  <pic:nvPicPr>
                    <pic:cNvPr id="41" name="image4.png" descr="图示, 示意图&#10;&#10;描述已自动生成"/>
                    <pic:cNvPicPr/>
                  </pic:nvPicPr>
                  <pic:blipFill>
                    <a:blip r:embed="rId115"/>
                    <a:srcRect/>
                    <a:stretch>
                      <a:fillRect/>
                    </a:stretch>
                  </pic:blipFill>
                  <pic:spPr>
                    <a:xfrm>
                      <a:off x="0" y="0"/>
                      <a:ext cx="5943600" cy="1778635"/>
                    </a:xfrm>
                    <a:prstGeom prst="rect">
                      <a:avLst/>
                    </a:prstGeom>
                    <a:ln/>
                  </pic:spPr>
                </pic:pic>
              </a:graphicData>
            </a:graphic>
          </wp:inline>
        </w:drawing>
      </w:r>
    </w:p>
    <w:p w14:paraId="38199CB9" w14:textId="4E518A6C" w:rsidR="004C3A8E" w:rsidRPr="00CB2B5C" w:rsidRDefault="00A446F5" w:rsidP="00CB2B5C">
      <w:pPr>
        <w:pStyle w:val="Caption"/>
      </w:pPr>
      <w:bookmarkStart w:id="260" w:name="_Ref138973346"/>
      <w:r>
        <w:t xml:space="preserve">Figure </w:t>
      </w:r>
      <w:r>
        <w:fldChar w:fldCharType="begin"/>
      </w:r>
      <w:r>
        <w:instrText xml:space="preserve"> SEQ Figure \* ARABIC </w:instrText>
      </w:r>
      <w:r>
        <w:fldChar w:fldCharType="separate"/>
      </w:r>
      <w:r w:rsidR="00E264D5">
        <w:rPr>
          <w:noProof/>
        </w:rPr>
        <w:t>68</w:t>
      </w:r>
      <w:r>
        <w:rPr>
          <w:noProof/>
        </w:rPr>
        <w:fldChar w:fldCharType="end"/>
      </w:r>
      <w:bookmarkEnd w:id="260"/>
      <w:r>
        <w:t>. Addit</w:t>
      </w:r>
      <w:r w:rsidR="00D755D4">
        <w:t>i</w:t>
      </w:r>
      <w:r>
        <w:t>onal fixed filter.</w:t>
      </w:r>
    </w:p>
    <w:p w14:paraId="1599EE74" w14:textId="77777777" w:rsidR="00365243" w:rsidRPr="00F17E14" w:rsidRDefault="00365243" w:rsidP="00F17E14">
      <w:pPr>
        <w:pStyle w:val="Heading3"/>
      </w:pPr>
      <w:bookmarkStart w:id="261" w:name="_Toc116166196"/>
      <w:bookmarkStart w:id="262" w:name="_Toc116166507"/>
      <w:bookmarkStart w:id="263" w:name="_Toc180352390"/>
      <w:bookmarkEnd w:id="261"/>
      <w:bookmarkEnd w:id="262"/>
      <w:r w:rsidRPr="00E72E2B">
        <w:t>Improved fixed filters for ALF</w:t>
      </w:r>
      <w:bookmarkEnd w:id="263"/>
      <w:r w:rsidRPr="00F17E14">
        <w:t xml:space="preserve"> </w:t>
      </w:r>
    </w:p>
    <w:p w14:paraId="120C3C6E" w14:textId="77777777" w:rsidR="00063DF1" w:rsidRPr="00892464" w:rsidRDefault="00720A1E" w:rsidP="00063DF1">
      <w:r>
        <w:t>T</w:t>
      </w:r>
      <w:r w:rsidR="00BB32B3" w:rsidRPr="00892464">
        <w:t xml:space="preserve">wo Laplacian-based classifiers (one for each fixed filter) are applied to a 2x2 block. In each classifier, activity and directionality values are derived based on vertical, horizontal, and diagonal gradients using a window surrounding each 2x2 block. </w:t>
      </w:r>
      <w:r w:rsidR="00063DF1" w:rsidRPr="00892464">
        <w:t xml:space="preserve">For each 2x2 block, the mean value of a surrounding window is calculated. Then, for each sample of this window, the difference between the sample value and the mean value is calculated. A scaling factor is determined based on the activity value derived from a Laplacian classifier. The square root of the sum of the squared differences is further quantized to </w:t>
      </w:r>
      <m:oMath>
        <m:sSup>
          <m:sSupPr>
            <m:ctrlPr>
              <w:rPr>
                <w:rFonts w:ascii="Cambria Math" w:hAnsi="Cambria Math"/>
                <w:i/>
              </w:rPr>
            </m:ctrlPr>
          </m:sSupPr>
          <m:e>
            <m:r>
              <w:rPr>
                <w:rFonts w:ascii="Cambria Math" w:hAnsi="Cambria Math"/>
              </w:rPr>
              <m:t>C</m:t>
            </m:r>
          </m:e>
          <m:sup>
            <m:r>
              <w:rPr>
                <w:rFonts w:ascii="Cambria Math" w:hAnsi="Cambria Math"/>
              </w:rPr>
              <m:t>'</m:t>
            </m:r>
          </m:sup>
        </m:sSup>
      </m:oMath>
      <w:r w:rsidR="00063DF1" w:rsidRPr="00892464">
        <w:t xml:space="preserve"> by a scaling factor. The value of </w:t>
      </w:r>
      <m:oMath>
        <m:r>
          <w:rPr>
            <w:rFonts w:ascii="Cambria Math" w:hAnsi="Cambria Math"/>
          </w:rPr>
          <m:t>C'</m:t>
        </m:r>
      </m:oMath>
      <w:r w:rsidR="00063DF1" w:rsidRPr="00892464">
        <w:t xml:space="preserve"> is an integer between 0 and 7, inclusively. With </w:t>
      </w:r>
      <w:r w:rsidR="00063DF1" w:rsidRPr="00892464">
        <w:rPr>
          <w:i/>
          <w:iCs/>
        </w:rPr>
        <w:t>i</w:t>
      </w:r>
      <w:r w:rsidR="00063DF1" w:rsidRPr="00892464">
        <w:t xml:space="preserve">=0, 1, let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63DF1" w:rsidRPr="00892464">
        <w:t xml:space="preserve"> denote the classifier from the classifier of i-th fixed filter in ECM-9.0. Then the proposed class index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oMath>
      <w:r w:rsidR="00063DF1" w:rsidRPr="00892464">
        <w:t xml:space="preserve"> is derived as </w:t>
      </w:r>
    </w:p>
    <w:p w14:paraId="7A76F61D" w14:textId="77777777" w:rsidR="00063DF1" w:rsidRPr="00892464" w:rsidRDefault="00724C26" w:rsidP="00063DF1">
      <m:oMath>
        <m:sSubSup>
          <m:sSubSupPr>
            <m:ctrlPr>
              <w:rPr>
                <w:rFonts w:ascii="Cambria Math" w:hAnsi="Cambria Math"/>
                <w:i/>
              </w:rPr>
            </m:ctrlPr>
          </m:sSubSupPr>
          <m:e>
            <m:r>
              <w:rPr>
                <w:rFonts w:ascii="Cambria Math" w:hAnsi="Cambria Math"/>
              </w:rPr>
              <m:t>C</m:t>
            </m:r>
          </m:e>
          <m:sub>
            <m:r>
              <w:rPr>
                <w:rFonts w:ascii="Cambria Math" w:hAnsi="Cambria Math"/>
              </w:rPr>
              <m:t>i</m:t>
            </m:r>
          </m:sub>
          <m:sup>
            <m:r>
              <w:rPr>
                <w:rFonts w:ascii="Cambria Math" w:hAnsi="Cambria Math"/>
              </w:rPr>
              <m:t>'</m:t>
            </m:r>
          </m:sup>
        </m:sSubSup>
        <m:r>
          <w:rPr>
            <w:rFonts w:ascii="Cambria Math" w:hAnsi="Cambria Math"/>
          </w:rPr>
          <m:t xml:space="preserve">= </m:t>
        </m:r>
        <m:sSup>
          <m:sSupPr>
            <m:ctrlPr>
              <w:rPr>
                <w:rFonts w:ascii="Cambria Math" w:hAnsi="Cambria Math"/>
                <w:i/>
              </w:rPr>
            </m:ctrlPr>
          </m:sSupPr>
          <m:e>
            <m:r>
              <w:rPr>
                <w:rFonts w:ascii="Cambria Math" w:hAnsi="Cambria Math"/>
              </w:rPr>
              <m:t>C</m:t>
            </m:r>
          </m:e>
          <m:sup>
            <m:r>
              <w:rPr>
                <w:rFonts w:ascii="Cambria Math" w:hAnsi="Cambria Math"/>
              </w:rPr>
              <m:t>'</m:t>
            </m:r>
          </m:sup>
        </m:sSup>
        <m:r>
          <w:rPr>
            <w:rFonts w:ascii="Cambria Math" w:hAnsi="Cambria Math"/>
          </w:rPr>
          <m:t>*</m:t>
        </m:r>
        <m:r>
          <w:rPr>
            <w:rFonts w:ascii="Cambria Math" w:hAnsi="Cambria Math"/>
          </w:rPr>
          <m:t>896+</m:t>
        </m:r>
        <m:sSub>
          <m:sSubPr>
            <m:ctrlPr>
              <w:rPr>
                <w:rFonts w:ascii="Cambria Math" w:hAnsi="Cambria Math"/>
                <w:i/>
              </w:rPr>
            </m:ctrlPr>
          </m:sSubPr>
          <m:e>
            <m:r>
              <w:rPr>
                <w:rFonts w:ascii="Cambria Math" w:hAnsi="Cambria Math"/>
              </w:rPr>
              <m:t>C</m:t>
            </m:r>
          </m:e>
          <m:sub>
            <m:r>
              <w:rPr>
                <w:rFonts w:ascii="Cambria Math" w:hAnsi="Cambria Math"/>
              </w:rPr>
              <m:t>i</m:t>
            </m:r>
          </m:sub>
        </m:sSub>
      </m:oMath>
      <w:r w:rsidR="00063DF1" w:rsidRPr="00892464">
        <w:t>.</w:t>
      </w:r>
    </w:p>
    <w:p w14:paraId="40CCB28B" w14:textId="77777777" w:rsidR="00063DF1" w:rsidRPr="00892464" w:rsidRDefault="00063DF1" w:rsidP="00063DF1">
      <w:r w:rsidRPr="00892464">
        <w:t>The total number of the fixed filters is not changed.</w:t>
      </w:r>
    </w:p>
    <w:p w14:paraId="35FF4346" w14:textId="31A96EFA" w:rsidR="00BB32B3" w:rsidRPr="00892464" w:rsidRDefault="00BB32B3" w:rsidP="00BB32B3">
      <w:r w:rsidRPr="00892464">
        <w:t xml:space="preserve">Then a class index is determined based on the activity and directionality values. Two diamond shaped fixed filters are selected from the two filter sets by using the derived two class indices. </w:t>
      </w:r>
      <w:r w:rsidR="00BC3460">
        <w:t>B</w:t>
      </w:r>
      <w:r w:rsidR="00AE5BF5" w:rsidRPr="00892464">
        <w:t>oth fixed filters are applied to samples before DBF and ALF input, where additional diamond 9x9 filter is used for the samples before DBF. The shape of the first fixed filter applied to the ALF input samples is reduced from 13x13 to 9x9, and the shape of the second fixed filter, which is 13x13, applied to ALF input is unchanged as shown in the table</w:t>
      </w:r>
      <w:r w:rsidR="00AE5BF5">
        <w:t xml:space="preserve"> </w:t>
      </w:r>
      <w:r w:rsidR="00AE5BF5" w:rsidRPr="00892464">
        <w:t>below</w:t>
      </w:r>
      <w:r w:rsidRPr="00892464">
        <w:t xml:space="preserve">. </w:t>
      </w:r>
    </w:p>
    <w:tbl>
      <w:tblPr>
        <w:tblStyle w:val="TableGrid"/>
        <w:tblW w:w="0" w:type="auto"/>
        <w:jc w:val="center"/>
        <w:tblInd w:w="0" w:type="dxa"/>
        <w:tblLook w:val="04A0" w:firstRow="1" w:lastRow="0" w:firstColumn="1" w:lastColumn="0" w:noHBand="0" w:noVBand="1"/>
      </w:tblPr>
      <w:tblGrid>
        <w:gridCol w:w="1535"/>
        <w:gridCol w:w="1249"/>
        <w:gridCol w:w="2172"/>
        <w:gridCol w:w="1249"/>
      </w:tblGrid>
      <w:tr w:rsidR="00BB32B3" w:rsidRPr="00892464" w14:paraId="1814D640"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1CC4A0B6" w14:textId="77777777" w:rsidR="00BB32B3" w:rsidRPr="00892464" w:rsidRDefault="00BB32B3" w:rsidP="009B5619">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3E561626"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ECM-9.0</w:t>
            </w:r>
          </w:p>
        </w:tc>
        <w:tc>
          <w:tcPr>
            <w:tcW w:w="3421" w:type="dxa"/>
            <w:gridSpan w:val="2"/>
            <w:tcBorders>
              <w:top w:val="single" w:sz="4" w:space="0" w:color="auto"/>
              <w:left w:val="single" w:sz="4" w:space="0" w:color="auto"/>
              <w:bottom w:val="single" w:sz="4" w:space="0" w:color="auto"/>
              <w:right w:val="single" w:sz="4" w:space="0" w:color="auto"/>
            </w:tcBorders>
            <w:hideMark/>
          </w:tcPr>
          <w:p w14:paraId="079C73D8" w14:textId="2B3DB37E" w:rsidR="00BB32B3" w:rsidRPr="00892464" w:rsidRDefault="0052146E" w:rsidP="009B5619">
            <w:pPr>
              <w:tabs>
                <w:tab w:val="clear" w:pos="360"/>
                <w:tab w:val="clear" w:pos="720"/>
                <w:tab w:val="clear" w:pos="1080"/>
                <w:tab w:val="clear" w:pos="1440"/>
              </w:tabs>
              <w:overflowPunct/>
              <w:autoSpaceDE/>
              <w:autoSpaceDN/>
              <w:adjustRightInd/>
            </w:pPr>
            <w:r>
              <w:t>Improved fixed filtering</w:t>
            </w:r>
          </w:p>
        </w:tc>
      </w:tr>
      <w:tr w:rsidR="00BB32B3" w:rsidRPr="00892464" w14:paraId="1E5B864E"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726C123D" w14:textId="77777777" w:rsidR="00BB32B3" w:rsidRPr="00892464" w:rsidRDefault="00BB32B3" w:rsidP="009B5619">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3704A8D2"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ALF input</w:t>
            </w:r>
          </w:p>
        </w:tc>
        <w:tc>
          <w:tcPr>
            <w:tcW w:w="2172" w:type="dxa"/>
            <w:tcBorders>
              <w:top w:val="single" w:sz="4" w:space="0" w:color="auto"/>
              <w:left w:val="single" w:sz="4" w:space="0" w:color="auto"/>
              <w:bottom w:val="single" w:sz="4" w:space="0" w:color="auto"/>
              <w:right w:val="single" w:sz="4" w:space="0" w:color="auto"/>
            </w:tcBorders>
            <w:hideMark/>
          </w:tcPr>
          <w:p w14:paraId="48CD411A"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Samples before DBF</w:t>
            </w:r>
          </w:p>
        </w:tc>
        <w:tc>
          <w:tcPr>
            <w:tcW w:w="1249" w:type="dxa"/>
            <w:tcBorders>
              <w:top w:val="single" w:sz="4" w:space="0" w:color="auto"/>
              <w:left w:val="single" w:sz="4" w:space="0" w:color="auto"/>
              <w:bottom w:val="single" w:sz="4" w:space="0" w:color="auto"/>
              <w:right w:val="single" w:sz="4" w:space="0" w:color="auto"/>
            </w:tcBorders>
            <w:hideMark/>
          </w:tcPr>
          <w:p w14:paraId="054760DC"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ALF input</w:t>
            </w:r>
          </w:p>
        </w:tc>
      </w:tr>
      <w:tr w:rsidR="00BB32B3" w:rsidRPr="00892464" w14:paraId="1CA524CD"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383C2286" w14:textId="46376608" w:rsidR="00BB32B3" w:rsidRPr="00892464" w:rsidRDefault="00BB32B3" w:rsidP="009B5619">
            <w:pPr>
              <w:tabs>
                <w:tab w:val="clear" w:pos="360"/>
                <w:tab w:val="clear" w:pos="720"/>
                <w:tab w:val="clear" w:pos="1080"/>
                <w:tab w:val="clear" w:pos="1440"/>
              </w:tabs>
              <w:overflowPunct/>
              <w:autoSpaceDE/>
              <w:autoSpaceDN/>
              <w:adjustRightInd/>
            </w:pPr>
            <w:r w:rsidRPr="00892464">
              <w:t>Fixed fil</w:t>
            </w:r>
            <w:r w:rsidR="004D193C">
              <w:t>t</w:t>
            </w:r>
            <w:r w:rsidRPr="00892464">
              <w:t xml:space="preserve">er </w:t>
            </w:r>
            <m:oMath>
              <m:sSub>
                <m:sSubPr>
                  <m:ctrlPr>
                    <w:rPr>
                      <w:rFonts w:ascii="Cambria Math" w:hAnsi="Cambria Math"/>
                      <w:i/>
                    </w:rPr>
                  </m:ctrlPr>
                </m:sSubPr>
                <m:e>
                  <m:r>
                    <w:rPr>
                      <w:rFonts w:ascii="Cambria Math" w:hAnsi="Cambria Math"/>
                    </w:rPr>
                    <m:t>f</m:t>
                  </m:r>
                </m:e>
                <m:sub>
                  <m:r>
                    <w:rPr>
                      <w:rFonts w:ascii="Cambria Math" w:hAnsi="Cambria Math"/>
                    </w:rPr>
                    <m:t>0</m:t>
                  </m:r>
                </m:sub>
              </m:sSub>
            </m:oMath>
          </w:p>
        </w:tc>
        <w:tc>
          <w:tcPr>
            <w:tcW w:w="1249" w:type="dxa"/>
            <w:tcBorders>
              <w:top w:val="single" w:sz="4" w:space="0" w:color="auto"/>
              <w:left w:val="single" w:sz="4" w:space="0" w:color="auto"/>
              <w:bottom w:val="single" w:sz="4" w:space="0" w:color="auto"/>
              <w:right w:val="single" w:sz="4" w:space="0" w:color="auto"/>
            </w:tcBorders>
            <w:hideMark/>
          </w:tcPr>
          <w:p w14:paraId="76052D64"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3FAB56CE"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2B2DF1E2"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r>
      <w:tr w:rsidR="00BB32B3" w:rsidRPr="00892464" w14:paraId="7A6DA540"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06817AB5" w14:textId="280D176E" w:rsidR="00BB32B3" w:rsidRPr="00892464" w:rsidRDefault="00BB32B3" w:rsidP="009B5619">
            <w:pPr>
              <w:tabs>
                <w:tab w:val="clear" w:pos="360"/>
                <w:tab w:val="clear" w:pos="720"/>
                <w:tab w:val="clear" w:pos="1080"/>
                <w:tab w:val="clear" w:pos="1440"/>
              </w:tabs>
              <w:overflowPunct/>
              <w:autoSpaceDE/>
              <w:autoSpaceDN/>
              <w:adjustRightInd/>
            </w:pPr>
            <w:r w:rsidRPr="00892464">
              <w:t>Fixed fil</w:t>
            </w:r>
            <w:r w:rsidR="004D193C">
              <w:t>t</w:t>
            </w:r>
            <w:r w:rsidRPr="00892464">
              <w:t xml:space="preserve">er </w:t>
            </w:r>
            <m:oMath>
              <m:sSub>
                <m:sSubPr>
                  <m:ctrlPr>
                    <w:rPr>
                      <w:rFonts w:ascii="Cambria Math" w:hAnsi="Cambria Math"/>
                      <w:i/>
                    </w:rPr>
                  </m:ctrlPr>
                </m:sSubPr>
                <m:e>
                  <m:r>
                    <w:rPr>
                      <w:rFonts w:ascii="Cambria Math" w:hAnsi="Cambria Math"/>
                    </w:rPr>
                    <m:t>f</m:t>
                  </m:r>
                </m:e>
                <m:sub>
                  <m:r>
                    <w:rPr>
                      <w:rFonts w:ascii="Cambria Math" w:hAnsi="Cambria Math"/>
                    </w:rPr>
                    <m:t>1</m:t>
                  </m:r>
                </m:sub>
              </m:sSub>
            </m:oMath>
          </w:p>
        </w:tc>
        <w:tc>
          <w:tcPr>
            <w:tcW w:w="1249" w:type="dxa"/>
            <w:tcBorders>
              <w:top w:val="single" w:sz="4" w:space="0" w:color="auto"/>
              <w:left w:val="single" w:sz="4" w:space="0" w:color="auto"/>
              <w:bottom w:val="single" w:sz="4" w:space="0" w:color="auto"/>
              <w:right w:val="single" w:sz="4" w:space="0" w:color="auto"/>
            </w:tcBorders>
            <w:hideMark/>
          </w:tcPr>
          <w:p w14:paraId="304D2801"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1B047553"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1515A528"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r>
    </w:tbl>
    <w:p w14:paraId="08856E8E" w14:textId="5C4566E2" w:rsidR="00BB32B3" w:rsidRPr="00892464" w:rsidRDefault="00A624CE" w:rsidP="00BB32B3">
      <w:r>
        <w:t>Fixed</w:t>
      </w:r>
      <w:r w:rsidR="00BB32B3" w:rsidRPr="00892464">
        <w:t xml:space="preserve"> filter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00BB32B3" w:rsidRPr="00892464">
        <w:t xml:space="preserve"> is applied to outputs of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rsidR="00BB32B3" w:rsidRPr="00892464">
        <w:t xml:space="preserve"> (instead of ALF input) and samples before DBF.</w:t>
      </w:r>
    </w:p>
    <w:p w14:paraId="61D1944A" w14:textId="3F87001C" w:rsidR="00BB32B3" w:rsidRDefault="002B79DF" w:rsidP="00F17E14">
      <w:r w:rsidRPr="00892464">
        <w:t>Finally, a signalled filter is applied to the ALF input samples, samples before the deblocking filter (DBF), outputs of the two fixed filters, output of a gaussian filter and the residual data.</w:t>
      </w:r>
    </w:p>
    <w:p w14:paraId="1671336B" w14:textId="78CC4A39" w:rsidR="005E738B" w:rsidRPr="00587A8A" w:rsidRDefault="00065FF7" w:rsidP="000A09E6">
      <w:pPr>
        <w:pStyle w:val="Heading3"/>
        <w:rPr>
          <w:lang w:val="en-CA"/>
        </w:rPr>
      </w:pPr>
      <w:bookmarkStart w:id="264" w:name="_Toc180352391"/>
      <w:r>
        <w:rPr>
          <w:lang w:val="en-CA"/>
        </w:rPr>
        <w:t>Chroma ALF fixed filter</w:t>
      </w:r>
      <w:bookmarkEnd w:id="264"/>
    </w:p>
    <w:p w14:paraId="5C58CD5D" w14:textId="197B020E" w:rsidR="005E738B" w:rsidRPr="00BB32B3" w:rsidRDefault="00F8276C" w:rsidP="000A09E6">
      <w:pPr>
        <w:jc w:val="left"/>
        <w:rPr>
          <w:lang w:val="en-CA"/>
        </w:rPr>
      </w:pPr>
      <w:r>
        <w:rPr>
          <w:lang w:val="en-CA"/>
        </w:rPr>
        <w:t>A</w:t>
      </w:r>
      <w:r w:rsidR="00CF2457">
        <w:rPr>
          <w:lang w:val="en-CA"/>
        </w:rPr>
        <w:t xml:space="preserve"> classifier based on Laplacian values and variance is applied to a 2x2 chroma block. Compared to the luma classifier of a fixed filter, when calculating the activity value, the sum of the chroma vertical and horizonal Laplacian values is multiplied by 2 before scaling. Similarly, the chroma variance is multiplied by 2 before scaling. The derived class index is then used to select a fixed filter from a chroma filter set. </w:t>
      </w:r>
      <w:r w:rsidR="008D2806">
        <w:rPr>
          <w:lang w:val="en-CA"/>
        </w:rPr>
        <w:t>A</w:t>
      </w:r>
      <w:r w:rsidR="00CF2457">
        <w:rPr>
          <w:lang w:val="en-CA"/>
        </w:rPr>
        <w:t xml:space="preserve"> chroma fixed filter is applied to chroma ALF input samples in a 13x13 diamond shape and DBF input samples in a 7x7 diamond shape. </w:t>
      </w:r>
      <w:r w:rsidR="008D2806">
        <w:rPr>
          <w:lang w:val="en-CA"/>
        </w:rPr>
        <w:t>T</w:t>
      </w:r>
      <w:r w:rsidR="00CF2457">
        <w:rPr>
          <w:lang w:val="en-CA"/>
        </w:rPr>
        <w:t xml:space="preserve">he first luma classifier is applied to each 2x2 chroma block. The derived class index is then used to select a fixed filter from the luma fixed filter set related to this classifier. </w:t>
      </w:r>
      <w:r w:rsidR="00A10A36">
        <w:rPr>
          <w:lang w:val="en-CA"/>
        </w:rPr>
        <w:t>A</w:t>
      </w:r>
      <w:r w:rsidR="00CF2457">
        <w:rPr>
          <w:lang w:val="en-CA"/>
        </w:rPr>
        <w:t xml:space="preserve"> fixed filter is applied to chroma ALF input sample in a 9x9 diamond shape and DBF input samples in a 9x9 diamond shape</w:t>
      </w:r>
      <w:r w:rsidR="00D77C2B">
        <w:rPr>
          <w:lang w:val="en-CA"/>
        </w:rPr>
        <w:t>. I</w:t>
      </w:r>
      <w:r w:rsidR="00D77C2B" w:rsidRPr="00AD404E">
        <w:rPr>
          <w:lang w:val="en-CA"/>
        </w:rPr>
        <w:t>n a signalled chroma filter, 5x5 crossing extra taps are introduced, which are applied to the fixed filter output</w:t>
      </w:r>
      <w:r w:rsidR="00CF2457">
        <w:rPr>
          <w:lang w:val="en-CA"/>
        </w:rPr>
        <w:t>.</w:t>
      </w:r>
      <w:r w:rsidR="00F90378">
        <w:rPr>
          <w:lang w:val="en-CA"/>
        </w:rPr>
        <w:t xml:space="preserve"> </w:t>
      </w:r>
    </w:p>
    <w:p w14:paraId="467D6EDA" w14:textId="30CC9936" w:rsidR="00C84121" w:rsidRDefault="00C84121" w:rsidP="0070372E">
      <w:pPr>
        <w:pStyle w:val="Heading2"/>
        <w:rPr>
          <w:lang w:val="en-CA"/>
        </w:rPr>
      </w:pPr>
      <w:bookmarkStart w:id="265" w:name="_Toc180352392"/>
      <w:r>
        <w:rPr>
          <w:lang w:val="en-CA"/>
        </w:rPr>
        <w:t>Bilateral filter</w:t>
      </w:r>
      <w:bookmarkEnd w:id="265"/>
    </w:p>
    <w:p w14:paraId="4C695122" w14:textId="10291CB6" w:rsidR="00C84121" w:rsidRDefault="00C84121" w:rsidP="00C84121">
      <w:pPr>
        <w:rPr>
          <w:szCs w:val="22"/>
          <w:lang w:eastAsia="de-DE"/>
        </w:rPr>
      </w:pPr>
      <w:r>
        <w:rPr>
          <w:szCs w:val="22"/>
          <w:lang w:eastAsia="de-DE"/>
        </w:rPr>
        <w:t>The filter is carried out in the sample adaptive offset (SAO) loop-filter stage, as shown in</w:t>
      </w:r>
      <w:r w:rsidR="00FA7FB0">
        <w:rPr>
          <w:szCs w:val="22"/>
          <w:lang w:eastAsia="de-DE"/>
        </w:rPr>
        <w:t xml:space="preserve"> </w:t>
      </w:r>
      <w:r w:rsidR="00FA7FB0">
        <w:rPr>
          <w:szCs w:val="22"/>
          <w:lang w:eastAsia="de-DE"/>
        </w:rPr>
        <w:fldChar w:fldCharType="begin"/>
      </w:r>
      <w:r w:rsidR="00FA7FB0">
        <w:rPr>
          <w:szCs w:val="22"/>
          <w:lang w:eastAsia="de-DE"/>
        </w:rPr>
        <w:instrText xml:space="preserve"> REF _Ref75448179 \h </w:instrText>
      </w:r>
      <w:r w:rsidR="00FA7FB0">
        <w:rPr>
          <w:szCs w:val="22"/>
          <w:lang w:eastAsia="de-DE"/>
        </w:rPr>
      </w:r>
      <w:r w:rsidR="00FA7FB0">
        <w:rPr>
          <w:szCs w:val="22"/>
          <w:lang w:eastAsia="de-DE"/>
        </w:rPr>
        <w:fldChar w:fldCharType="separate"/>
      </w:r>
      <w:r w:rsidR="00E264D5">
        <w:t xml:space="preserve">Figure </w:t>
      </w:r>
      <w:r w:rsidR="00E264D5">
        <w:rPr>
          <w:noProof/>
        </w:rPr>
        <w:t>69</w:t>
      </w:r>
      <w:r w:rsidR="00FA7FB0">
        <w:rPr>
          <w:szCs w:val="22"/>
          <w:lang w:eastAsia="de-DE"/>
        </w:rPr>
        <w:fldChar w:fldCharType="end"/>
      </w:r>
      <w:r>
        <w:rPr>
          <w:szCs w:val="22"/>
          <w:lang w:eastAsia="de-DE"/>
        </w:rPr>
        <w:t xml:space="preserve">. </w:t>
      </w:r>
      <w:r w:rsidR="007A0C1F">
        <w:rPr>
          <w:szCs w:val="22"/>
          <w:lang w:eastAsia="de-DE"/>
        </w:rPr>
        <w:t>T</w:t>
      </w:r>
      <w:r>
        <w:rPr>
          <w:szCs w:val="22"/>
          <w:lang w:eastAsia="de-DE"/>
        </w:rPr>
        <w:t>he bilateral filter (BIF)</w:t>
      </w:r>
      <w:r w:rsidR="007A0C1F">
        <w:rPr>
          <w:szCs w:val="22"/>
          <w:lang w:eastAsia="de-DE"/>
        </w:rPr>
        <w:t>,</w:t>
      </w:r>
      <w:r>
        <w:rPr>
          <w:szCs w:val="22"/>
          <w:lang w:eastAsia="de-DE"/>
        </w:rPr>
        <w:t xml:space="preserve"> SAO </w:t>
      </w:r>
      <w:r w:rsidR="007A0C1F">
        <w:rPr>
          <w:szCs w:val="22"/>
          <w:lang w:eastAsia="de-DE"/>
        </w:rPr>
        <w:t xml:space="preserve">and CC-SAO </w:t>
      </w:r>
      <w:r>
        <w:rPr>
          <w:szCs w:val="22"/>
          <w:lang w:eastAsia="de-DE"/>
        </w:rPr>
        <w:t>are using samples from deblocking as input. Each filter creates an offset per sample, and these are added to the input sample and then clipped, before proceeding to ALF.</w:t>
      </w:r>
    </w:p>
    <w:p w14:paraId="039BD2F1" w14:textId="3775805F" w:rsidR="00FA7FB0" w:rsidRDefault="00C84121" w:rsidP="00FA7FB0">
      <w:pPr>
        <w:keepNext/>
      </w:pPr>
      <w:r>
        <w:rPr>
          <w:lang w:val="en-CA"/>
        </w:rPr>
        <w:t xml:space="preserve">                           </w:t>
      </w:r>
      <w:r w:rsidR="007A0C1F" w:rsidRPr="003E0F92">
        <w:rPr>
          <w:noProof/>
        </w:rPr>
        <mc:AlternateContent>
          <mc:Choice Requires="wpg">
            <w:drawing>
              <wp:inline distT="0" distB="0" distL="0" distR="0" wp14:anchorId="00C77522" wp14:editId="7EE54FAC">
                <wp:extent cx="4109847" cy="2363372"/>
                <wp:effectExtent l="190500" t="0" r="24130" b="18415"/>
                <wp:docPr id="1304677739" name="Group 1304677739"/>
                <wp:cNvGraphicFramePr/>
                <a:graphic xmlns:a="http://schemas.openxmlformats.org/drawingml/2006/main">
                  <a:graphicData uri="http://schemas.microsoft.com/office/word/2010/wordprocessingGroup">
                    <wpg:wgp>
                      <wpg:cNvGrpSpPr/>
                      <wpg:grpSpPr>
                        <a:xfrm>
                          <a:off x="0" y="0"/>
                          <a:ext cx="4109847" cy="2363372"/>
                          <a:chOff x="0" y="0"/>
                          <a:chExt cx="4109847" cy="4614926"/>
                        </a:xfrm>
                      </wpg:grpSpPr>
                      <wps:wsp>
                        <wps:cNvPr id="1304677740" name="TextBox 7"/>
                        <wps:cNvSpPr txBox="1"/>
                        <wps:spPr>
                          <a:xfrm>
                            <a:off x="1237488" y="987552"/>
                            <a:ext cx="1603248" cy="621792"/>
                          </a:xfrm>
                          <a:prstGeom prst="rect">
                            <a:avLst/>
                          </a:prstGeom>
                          <a:ln>
                            <a:solidFill>
                              <a:schemeClr val="tx1"/>
                            </a:solidFill>
                          </a:ln>
                        </wps:spPr>
                        <wps:txbx>
                          <w:txbxContent>
                            <w:p w14:paraId="7377A52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DBF</w:t>
                              </w:r>
                            </w:p>
                          </w:txbxContent>
                        </wps:txbx>
                        <wps:bodyPr vert="horz" wrap="square" lIns="72000" tIns="36000" rIns="72000" bIns="36000" rtlCol="0" anchor="ctr">
                          <a:noAutofit/>
                        </wps:bodyPr>
                      </wps:wsp>
                      <wps:wsp>
                        <wps:cNvPr id="1304677741" name="TextBox 8"/>
                        <wps:cNvSpPr txBox="1"/>
                        <wps:spPr>
                          <a:xfrm>
                            <a:off x="0" y="1996440"/>
                            <a:ext cx="1871472" cy="621792"/>
                          </a:xfrm>
                          <a:prstGeom prst="rect">
                            <a:avLst/>
                          </a:prstGeom>
                          <a:ln>
                            <a:solidFill>
                              <a:schemeClr val="tx1"/>
                            </a:solidFill>
                          </a:ln>
                        </wps:spPr>
                        <wps:txbx>
                          <w:txbxContent>
                            <w:p w14:paraId="5007F00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SAO / CC-SAO</w:t>
                              </w:r>
                            </w:p>
                          </w:txbxContent>
                        </wps:txbx>
                        <wps:bodyPr vert="horz" wrap="square" lIns="72000" tIns="36000" rIns="72000" bIns="36000" rtlCol="0" anchor="ctr">
                          <a:noAutofit/>
                        </wps:bodyPr>
                      </wps:wsp>
                      <wps:wsp>
                        <wps:cNvPr id="1304677742" name="TextBox 9"/>
                        <wps:cNvSpPr txBox="1"/>
                        <wps:spPr>
                          <a:xfrm>
                            <a:off x="2238375" y="1996440"/>
                            <a:ext cx="1871472" cy="621792"/>
                          </a:xfrm>
                          <a:prstGeom prst="rect">
                            <a:avLst/>
                          </a:prstGeom>
                          <a:ln>
                            <a:solidFill>
                              <a:schemeClr val="tx1"/>
                            </a:solidFill>
                          </a:ln>
                        </wps:spPr>
                        <wps:txbx>
                          <w:txbxContent>
                            <w:p w14:paraId="5B905086"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BIF</w:t>
                              </w:r>
                            </w:p>
                          </w:txbxContent>
                        </wps:txbx>
                        <wps:bodyPr vert="horz" wrap="square" lIns="72000" tIns="36000" rIns="72000" bIns="36000" rtlCol="0" anchor="ctr">
                          <a:noAutofit/>
                        </wps:bodyPr>
                      </wps:wsp>
                      <wps:wsp>
                        <wps:cNvPr id="1304677743" name="TextBox 10"/>
                        <wps:cNvSpPr txBox="1"/>
                        <wps:spPr>
                          <a:xfrm>
                            <a:off x="1103376" y="3032760"/>
                            <a:ext cx="1871472" cy="621792"/>
                          </a:xfrm>
                          <a:prstGeom prst="rect">
                            <a:avLst/>
                          </a:prstGeom>
                          <a:ln>
                            <a:solidFill>
                              <a:schemeClr val="tx1"/>
                            </a:solidFill>
                          </a:ln>
                        </wps:spPr>
                        <wps:txbx>
                          <w:txbxContent>
                            <w:p w14:paraId="4A6E1AEB"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ALF / CC-ALF</w:t>
                              </w:r>
                            </w:p>
                          </w:txbxContent>
                        </wps:txbx>
                        <wps:bodyPr vert="horz" wrap="square" lIns="72000" tIns="36000" rIns="72000" bIns="36000" rtlCol="0" anchor="ctr">
                          <a:noAutofit/>
                        </wps:bodyPr>
                      </wps:wsp>
                      <wps:wsp>
                        <wps:cNvPr id="1304677744" name="TextBox 11"/>
                        <wps:cNvSpPr txBox="1"/>
                        <wps:spPr>
                          <a:xfrm>
                            <a:off x="1237488" y="0"/>
                            <a:ext cx="1603248" cy="621792"/>
                          </a:xfrm>
                          <a:prstGeom prst="rect">
                            <a:avLst/>
                          </a:prstGeom>
                          <a:ln>
                            <a:solidFill>
                              <a:schemeClr val="tx1"/>
                            </a:solidFill>
                          </a:ln>
                        </wps:spPr>
                        <wps:txbx>
                          <w:txbxContent>
                            <w:p w14:paraId="7D0B74F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Input samples</w:t>
                              </w:r>
                            </w:p>
                          </w:txbxContent>
                        </wps:txbx>
                        <wps:bodyPr vert="horz" wrap="square" lIns="72000" tIns="36000" rIns="72000" bIns="36000" rtlCol="0" anchor="ctr">
                          <a:noAutofit/>
                        </wps:bodyPr>
                      </wps:wsp>
                      <wps:wsp>
                        <wps:cNvPr id="1304677745" name="TextBox 12"/>
                        <wps:cNvSpPr txBox="1"/>
                        <wps:spPr>
                          <a:xfrm>
                            <a:off x="1243838" y="3993134"/>
                            <a:ext cx="1603248" cy="621792"/>
                          </a:xfrm>
                          <a:prstGeom prst="rect">
                            <a:avLst/>
                          </a:prstGeom>
                          <a:ln>
                            <a:solidFill>
                              <a:schemeClr val="tx1"/>
                            </a:solidFill>
                          </a:ln>
                        </wps:spPr>
                        <wps:txbx>
                          <w:txbxContent>
                            <w:p w14:paraId="3B9358DD"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Output samples</w:t>
                              </w:r>
                            </w:p>
                          </w:txbxContent>
                        </wps:txbx>
                        <wps:bodyPr vert="horz" wrap="square" lIns="72000" tIns="36000" rIns="72000" bIns="36000" rtlCol="0" anchor="ctr">
                          <a:noAutofit/>
                        </wps:bodyPr>
                      </wps:wsp>
                      <wps:wsp>
                        <wps:cNvPr id="1304677746" name="Straight Arrow Connector 1304677746"/>
                        <wps:cNvCnPr/>
                        <wps:spPr bwMode="auto">
                          <a:xfrm>
                            <a:off x="2039112" y="621792"/>
                            <a:ext cx="0" cy="365760"/>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47" name="Connector: Elbow 1304677747"/>
                        <wps:cNvCnPr/>
                        <wps:spPr bwMode="auto">
                          <a:xfrm rot="5400000">
                            <a:off x="1293876" y="1251204"/>
                            <a:ext cx="387096" cy="1103376"/>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48" name="Connector: Elbow 1304677748"/>
                        <wps:cNvCnPr/>
                        <wps:spPr bwMode="auto">
                          <a:xfrm rot="16200000" flipH="1">
                            <a:off x="2413063" y="1235392"/>
                            <a:ext cx="387096" cy="1134999"/>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49" name="Connector: Elbow 1304677749"/>
                        <wps:cNvCnPr/>
                        <wps:spPr bwMode="auto">
                          <a:xfrm rot="10800000" flipV="1">
                            <a:off x="1103376" y="310896"/>
                            <a:ext cx="134112" cy="3032760"/>
                          </a:xfrm>
                          <a:prstGeom prst="bentConnector3">
                            <a:avLst>
                              <a:gd name="adj1" fmla="val 1056819"/>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50" name="Connector: Elbow 1304677750"/>
                        <wps:cNvCnPr/>
                        <wps:spPr bwMode="auto">
                          <a:xfrm rot="16200000" flipH="1">
                            <a:off x="1280160" y="2273808"/>
                            <a:ext cx="414528" cy="1103376"/>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51" name="Connector: Elbow 1304677751"/>
                        <wps:cNvCnPr/>
                        <wps:spPr bwMode="auto">
                          <a:xfrm rot="5400000">
                            <a:off x="2399348" y="2257997"/>
                            <a:ext cx="414528" cy="1134999"/>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52" name="Straight Arrow Connector 1304677752"/>
                        <wps:cNvCnPr/>
                        <wps:spPr bwMode="auto">
                          <a:xfrm>
                            <a:off x="2039112" y="3654552"/>
                            <a:ext cx="6350" cy="338582"/>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g:wgp>
                  </a:graphicData>
                </a:graphic>
              </wp:inline>
            </w:drawing>
          </mc:Choice>
          <mc:Fallback>
            <w:pict>
              <v:group w14:anchorId="00C77522" id="Group 1304677739" o:spid="_x0000_s1070" style="width:323.6pt;height:186.1pt;mso-position-horizontal-relative:char;mso-position-vertical-relative:line" coordsize="41098,46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">
                <v:shape id="TextBox 7" o:spid="_x0000_s1071" type="#_x0000_t202" style="position:absolute;left:12374;top:9875;width:16033;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" filled="f" strokecolor="black [3213]">
                  <v:textbox inset="2mm,1mm,2mm,1mm">
                    <w:txbxContent>
                      <w:p w14:paraId="7377A52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DBF</w:t>
                        </w:r>
                      </w:p>
                    </w:txbxContent>
                  </v:textbox>
                </v:shape>
                <v:shape id="TextBox 8" o:spid="_x0000_s1072" type="#_x0000_t202" style="position:absolute;top:19964;width:18714;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" filled="f" strokecolor="black [3213]">
                  <v:textbox inset="2mm,1mm,2mm,1mm">
                    <w:txbxContent>
                      <w:p w14:paraId="5007F00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SAO / CC-SAO</w:t>
                        </w:r>
                      </w:p>
                    </w:txbxContent>
                  </v:textbox>
                </v:shape>
                <v:shape id="TextBox 9" o:spid="_x0000_s1073" type="#_x0000_t202" style="position:absolute;left:22383;top:19964;width:18715;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" filled="f" strokecolor="black [3213]">
                  <v:textbox inset="2mm,1mm,2mm,1mm">
                    <w:txbxContent>
                      <w:p w14:paraId="5B905086"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BIF</w:t>
                        </w:r>
                      </w:p>
                    </w:txbxContent>
                  </v:textbox>
                </v:shape>
                <v:shape id="TextBox 10" o:spid="_x0000_s1074" type="#_x0000_t202" style="position:absolute;left:11033;top:30327;width:18715;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" filled="f" strokecolor="black [3213]">
                  <v:textbox inset="2mm,1mm,2mm,1mm">
                    <w:txbxContent>
                      <w:p w14:paraId="4A6E1AEB"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ALF / CC-ALF</w:t>
                        </w:r>
                      </w:p>
                    </w:txbxContent>
                  </v:textbox>
                </v:shape>
                <v:shape id="TextBox 11" o:spid="_x0000_s1075" type="#_x0000_t202" style="position:absolute;left:12374;width:16033;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" filled="f" strokecolor="black [3213]">
                  <v:textbox inset="2mm,1mm,2mm,1mm">
                    <w:txbxContent>
                      <w:p w14:paraId="7D0B74F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Input samples</w:t>
                        </w:r>
                      </w:p>
                    </w:txbxContent>
                  </v:textbox>
                </v:shape>
                <v:shape id="TextBox 12" o:spid="_x0000_s1076" type="#_x0000_t202" style="position:absolute;left:12438;top:39931;width:16032;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" filled="f" strokecolor="black [3213]">
                  <v:textbox inset="2mm,1mm,2mm,1mm">
                    <w:txbxContent>
                      <w:p w14:paraId="3B9358DD"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Output samples</w:t>
                        </w:r>
                      </w:p>
                    </w:txbxContent>
                  </v:textbox>
                </v:shape>
                <v:shapetype id="_x0000_t32" coordsize="21600,21600" o:spt="32" o:oned="t" path="m,l21600,21600e" filled="f">
                  <v:path arrowok="t" fillok="f" o:connecttype="none"/>
                  <o:lock v:ext="edit" shapetype="t"/>
                </v:shapetype>
                <v:shape id="Straight Arrow Connector 1304677746" o:spid="_x0000_s1077" type="#_x0000_t32" style="position:absolute;left:20391;top:6217;width:0;height:36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" filled="t" fillcolor="#4472c4 [3204]" strokecolor="black [3213]" strokeweight="1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04677747" o:spid="_x0000_s1078" type="#_x0000_t34" style="position:absolute;left:12938;top:12512;width:3871;height:1103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" filled="t" fillcolor="#4472c4 [3204]" strokecolor="black [3213]" strokeweight="1pt">
                  <v:stroke endarrow="block" joinstyle="round"/>
                </v:shape>
                <v:shape id="Connector: Elbow 1304677748" o:spid="_x0000_s1079" type="#_x0000_t34" style="position:absolute;left:24130;top:12354;width:3871;height:1135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" filled="t" fillcolor="#4472c4 [3204]" strokecolor="black [3213]" strokeweight="1pt">
                  <v:stroke endarrow="block" joinstyle="round"/>
                </v:shape>
                <v:shape id="Connector: Elbow 1304677749" o:spid="_x0000_s1080" type="#_x0000_t34" style="position:absolute;left:11033;top:3108;width:1341;height:3032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" adj="228273" filled="t" fillcolor="#4472c4 [3204]" strokecolor="black [3213]" strokeweight="1pt">
                  <v:stroke endarrow="block" joinstyle="round"/>
                </v:shape>
                <v:shape id="Connector: Elbow 1304677750" o:spid="_x0000_s1081" type="#_x0000_t34" style="position:absolute;left:12801;top:22738;width:4145;height:1103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" filled="t" fillcolor="#4472c4 [3204]" strokecolor="black [3213]" strokeweight="1pt">
                  <v:stroke endarrow="block" joinstyle="round"/>
                </v:shape>
                <v:shape id="Connector: Elbow 1304677751" o:spid="_x0000_s1082" type="#_x0000_t34" style="position:absolute;left:23993;top:22580;width:4145;height:1135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" filled="t" fillcolor="#4472c4 [3204]" strokecolor="black [3213]" strokeweight="1pt">
                  <v:stroke endarrow="block" joinstyle="round"/>
                </v:shape>
                <v:shape id="Straight Arrow Connector 1304677752" o:spid="_x0000_s1083" type="#_x0000_t32" style="position:absolute;left:20391;top:36545;width:63;height:33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" filled="t" fillcolor="#4472c4 [3204]" strokecolor="black [3213]" strokeweight="1pt">
                  <v:stroke endarrow="block"/>
                </v:shape>
                <w10:anchorlock/>
              </v:group>
            </w:pict>
          </mc:Fallback>
        </mc:AlternateContent>
      </w:r>
    </w:p>
    <w:p w14:paraId="7F5A65EE" w14:textId="15C44644" w:rsidR="00C84121" w:rsidRDefault="00FA7FB0" w:rsidP="00FA7FB0">
      <w:pPr>
        <w:pStyle w:val="Caption"/>
        <w:jc w:val="both"/>
        <w:rPr>
          <w:lang w:val="en-CA"/>
        </w:rPr>
      </w:pPr>
      <w:bookmarkStart w:id="266" w:name="_Ref75448179"/>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264D5">
        <w:rPr>
          <w:noProof/>
        </w:rPr>
        <w:t>69</w:t>
      </w:r>
      <w:r w:rsidR="00B55601">
        <w:rPr>
          <w:noProof/>
        </w:rPr>
        <w:fldChar w:fldCharType="end"/>
      </w:r>
      <w:bookmarkEnd w:id="266"/>
      <w:r>
        <w:t xml:space="preserve">. </w:t>
      </w:r>
      <w:r w:rsidR="007A0C1F">
        <w:t xml:space="preserve">In-loop filtering in </w:t>
      </w:r>
      <w:r w:rsidR="00AD1FB3">
        <w:t>ECM 13</w:t>
      </w:r>
      <w:r w:rsidR="007A0C1F">
        <w:t>.0</w:t>
      </w:r>
      <w:r w:rsidRPr="000A5314">
        <w:t>.</w:t>
      </w:r>
    </w:p>
    <w:p w14:paraId="4B60B181" w14:textId="0E039524" w:rsidR="00C84121" w:rsidRDefault="00C84121" w:rsidP="00C84121">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OUT</m:t>
            </m:r>
          </m:sub>
        </m:sSub>
      </m:oMath>
      <w:r>
        <w:rPr>
          <w:lang w:val="en-CA"/>
        </w:rPr>
        <w:t xml:space="preserve"> is obtained as</w:t>
      </w:r>
    </w:p>
    <w:p w14:paraId="578691CE" w14:textId="7E8B300E" w:rsidR="00C84121" w:rsidRDefault="00724C26" w:rsidP="00C84121">
      <w:pPr>
        <w:rPr>
          <w:lang w:val="en-CA"/>
        </w:rPr>
      </w:pPr>
      <m:oMathPara>
        <m:oMath>
          <m:sSub>
            <m:sSubPr>
              <m:ctrlPr>
                <w:rPr>
                  <w:rFonts w:ascii="Cambria Math" w:hAnsi="Cambria Math"/>
                  <w:i/>
                </w:rPr>
              </m:ctrlPr>
            </m:sSubPr>
            <m:e>
              <m:r>
                <w:rPr>
                  <w:rFonts w:ascii="Cambria Math" w:hAnsi="Cambria Math"/>
                </w:rPr>
                <m:t>S</m:t>
              </m:r>
            </m:e>
            <m:sub>
              <m:r>
                <w:rPr>
                  <w:rFonts w:ascii="Cambria Math" w:hAnsi="Cambria Math"/>
                </w:rPr>
                <m:t>OUT</m:t>
              </m:r>
            </m:sub>
          </m:sSub>
          <m:r>
            <w:rPr>
              <w:rFonts w:ascii="Cambria Math" w:hAnsi="Cambria Math"/>
            </w:rPr>
            <m:t>=</m:t>
          </m:r>
          <m:r>
            <w:rPr>
              <w:rFonts w:ascii="Cambria Math" w:hAnsi="Cambria Math"/>
            </w:rPr>
            <m:t>clip</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IN</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SAO</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CCSAO</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BIF</m:t>
                  </m:r>
                </m:sub>
              </m:sSub>
            </m:e>
          </m:d>
          <m:r>
            <w:rPr>
              <w:rFonts w:ascii="Cambria Math" w:eastAsiaTheme="minorEastAsia" w:hAnsi="Cambria Math"/>
            </w:rPr>
            <m:t>,</m:t>
          </m:r>
        </m:oMath>
      </m:oMathPara>
    </w:p>
    <w:p w14:paraId="609473E9" w14:textId="51227A87" w:rsidR="00C84121" w:rsidRDefault="00C84121" w:rsidP="00C84121">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IN</m:t>
            </m:r>
          </m:sub>
        </m:sSub>
      </m:oMath>
      <w:r>
        <w:rPr>
          <w:lang w:val="en-CA"/>
        </w:rPr>
        <w:t xml:space="preserve"> is the input sample from deblocking, </w:t>
      </w:r>
      <m:oMath>
        <m:sSub>
          <m:sSubPr>
            <m:ctrlPr>
              <w:rPr>
                <w:rFonts w:ascii="Cambria Math" w:hAnsi="Cambria Math"/>
                <w:i/>
              </w:rPr>
            </m:ctrlPr>
          </m:sSubPr>
          <m:e>
            <m:r>
              <w:rPr>
                <w:rFonts w:ascii="Cambria Math" w:hAnsi="Cambria Math"/>
              </w:rPr>
              <m:t>δ</m:t>
            </m:r>
          </m:e>
          <m:sub>
            <m:r>
              <w:rPr>
                <w:rFonts w:ascii="Cambria Math" w:hAnsi="Cambria Math"/>
              </w:rPr>
              <m:t>BIF</m:t>
            </m:r>
          </m:sub>
        </m:sSub>
      </m:oMath>
      <w:r>
        <w:rPr>
          <w:lang w:val="en-CA"/>
        </w:rPr>
        <w:t xml:space="preserve"> is the offset from the bilateral filter</w:t>
      </w:r>
      <w:r w:rsidR="007A0C1F">
        <w:rPr>
          <w:lang w:val="en-CA"/>
        </w:rPr>
        <w:t>,</w:t>
      </w:r>
      <w:r>
        <w:rPr>
          <w:lang w:val="en-CA"/>
        </w:rPr>
        <w:t xml:space="preserve"> </w:t>
      </w:r>
      <m:oMath>
        <m:sSub>
          <m:sSubPr>
            <m:ctrlPr>
              <w:rPr>
                <w:rFonts w:ascii="Cambria Math" w:hAnsi="Cambria Math"/>
                <w:i/>
              </w:rPr>
            </m:ctrlPr>
          </m:sSubPr>
          <m:e>
            <m:r>
              <w:rPr>
                <w:rFonts w:ascii="Cambria Math" w:hAnsi="Cambria Math"/>
              </w:rPr>
              <m:t>δ</m:t>
            </m:r>
          </m:e>
          <m:sub>
            <m:r>
              <w:rPr>
                <w:rFonts w:ascii="Cambria Math" w:hAnsi="Cambria Math"/>
              </w:rPr>
              <m:t>SAO</m:t>
            </m:r>
          </m:sub>
        </m:sSub>
      </m:oMath>
      <w:r>
        <w:rPr>
          <w:lang w:val="en-CA"/>
        </w:rPr>
        <w:t xml:space="preserve"> is the offset from SAO</w:t>
      </w:r>
      <w:r w:rsidR="007A0C1F">
        <w:rPr>
          <w:lang w:val="en-CA"/>
        </w:rPr>
        <w:t xml:space="preserve"> and </w:t>
      </w:r>
      <m:oMath>
        <m:sSub>
          <m:sSubPr>
            <m:ctrlPr>
              <w:rPr>
                <w:rFonts w:ascii="Cambria Math" w:hAnsi="Cambria Math"/>
                <w:i/>
              </w:rPr>
            </m:ctrlPr>
          </m:sSubPr>
          <m:e>
            <m:r>
              <w:rPr>
                <w:rFonts w:ascii="Cambria Math" w:hAnsi="Cambria Math"/>
              </w:rPr>
              <m:t>δ</m:t>
            </m:r>
          </m:e>
          <m:sub>
            <m:r>
              <w:rPr>
                <w:rFonts w:ascii="Cambria Math" w:hAnsi="Cambria Math"/>
              </w:rPr>
              <m:t>CCSAO</m:t>
            </m:r>
          </m:sub>
        </m:sSub>
      </m:oMath>
      <w:r w:rsidR="007A0C1F">
        <w:t xml:space="preserve"> is offset from CC-SAO</w:t>
      </w:r>
      <w:r w:rsidR="007A0C1F">
        <w:rPr>
          <w:lang w:val="en-CA"/>
        </w:rPr>
        <w:t>.</w:t>
      </w:r>
    </w:p>
    <w:p w14:paraId="20A07397" w14:textId="51FD0E09" w:rsidR="00C84121" w:rsidRPr="00FA7FB0" w:rsidRDefault="00C84121" w:rsidP="00C84121">
      <w:r>
        <w:t xml:space="preserve">The implementation provides the possibility for the encoder to enable or disable filtering at the CTU and slice level. The encoder takes a decision by evaluating the RDO cost. </w:t>
      </w:r>
    </w:p>
    <w:p w14:paraId="7F62D909" w14:textId="77777777" w:rsidR="00C84121" w:rsidRDefault="00C84121" w:rsidP="00C84121">
      <w:pPr>
        <w:rPr>
          <w:lang w:val="en-CA"/>
        </w:rPr>
      </w:pPr>
      <w:r>
        <w:rPr>
          <w:lang w:val="en-CA"/>
        </w:rPr>
        <w:t xml:space="preserve">For CTUs that are filtered, the filtering process proceeds as follows. </w:t>
      </w:r>
    </w:p>
    <w:p w14:paraId="3E885B80" w14:textId="77777777" w:rsidR="00E264D5" w:rsidRDefault="00C84121" w:rsidP="006A5664">
      <w:pPr>
        <w:pStyle w:val="Caption"/>
      </w:pPr>
      <w:r>
        <w:rPr>
          <w:lang w:val="en-CA"/>
        </w:rPr>
        <w:t xml:space="preserve">At the picture border, where samples are unavailable, the bilateral filter uses extension (sample repetition) to fill in unavailable samples. For virtual boundaries, the behavior is the same as for SAO, i.e., no filtering occurs. When crossing horizontal CTU borders, the bilateral filter can access the same samples as SAO is accessing. As an example, if the center sample </w:t>
      </w:r>
      <m:oMath>
        <m:sSub>
          <m:sSubPr>
            <m:ctrlPr>
              <w:rPr>
                <w:rFonts w:ascii="Cambria Math" w:hAnsi="Cambria Math"/>
                <w:i/>
                <w:lang w:val="en-CA"/>
              </w:rPr>
            </m:ctrlPr>
          </m:sSubPr>
          <m:e>
            <m:r>
              <m:rPr>
                <m:sty m:val="bi"/>
              </m:rPr>
              <w:rPr>
                <w:rFonts w:ascii="Cambria Math" w:hAnsi="Cambria Math"/>
                <w:lang w:val="en-CA"/>
              </w:rPr>
              <m:t>S</m:t>
            </m:r>
          </m:e>
          <m:sub>
            <m:r>
              <m:rPr>
                <m:sty m:val="bi"/>
              </m:rPr>
              <w:rPr>
                <w:rFonts w:ascii="Cambria Math" w:hAnsi="Cambria Math"/>
                <w:lang w:val="en-CA"/>
              </w:rPr>
              <m:t>0,0</m:t>
            </m:r>
          </m:sub>
        </m:sSub>
        <m:r>
          <m:rPr>
            <m:sty m:val="b"/>
          </m:rPr>
          <w:rPr>
            <w:rFonts w:ascii="Cambria Math" w:hAnsi="Cambria Math"/>
            <w:lang w:val="en-CA"/>
          </w:rPr>
          <m:t xml:space="preserve"> </m:t>
        </m:r>
      </m:oMath>
      <w:r>
        <w:rPr>
          <w:lang w:val="en-CA"/>
        </w:rPr>
        <w:t>(see</w:t>
      </w:r>
      <w:r w:rsidR="005C13D1">
        <w:rPr>
          <w:lang w:val="en-CA"/>
        </w:rPr>
        <w:t xml:space="preserve"> </w:t>
      </w:r>
      <w:r w:rsidR="005C13D1">
        <w:rPr>
          <w:lang w:val="en-CA"/>
        </w:rPr>
        <w:fldChar w:fldCharType="begin"/>
      </w:r>
      <w:r w:rsidR="005C13D1">
        <w:rPr>
          <w:lang w:val="en-CA"/>
        </w:rPr>
        <w:instrText xml:space="preserve"> REF _Ref75448255 \h </w:instrText>
      </w:r>
      <w:r w:rsidR="005C13D1">
        <w:rPr>
          <w:lang w:val="en-CA"/>
        </w:rPr>
      </w:r>
      <w:r w:rsidR="005C13D1">
        <w:rPr>
          <w:lang w:val="en-CA"/>
        </w:rPr>
        <w:fldChar w:fldCharType="separate"/>
      </w:r>
      <w:r w:rsidR="00E264D5" w:rsidRPr="008900D8">
        <w:rPr>
          <w:noProof/>
        </w:rPr>
        <mc:AlternateContent>
          <mc:Choice Requires="wpg">
            <w:drawing>
              <wp:inline distT="0" distB="0" distL="0" distR="0" wp14:anchorId="60CF0EE7" wp14:editId="027BAEF4">
                <wp:extent cx="1799590" cy="1799590"/>
                <wp:effectExtent l="0" t="0" r="10160" b="10160"/>
                <wp:docPr id="1901112506" name="Group 1"/>
                <wp:cNvGraphicFramePr/>
                <a:graphic xmlns:a="http://schemas.openxmlformats.org/drawingml/2006/main">
                  <a:graphicData uri="http://schemas.microsoft.com/office/word/2010/wordprocessingGroup">
                    <wpg:wgp>
                      <wpg:cNvGrpSpPr/>
                      <wpg:grpSpPr>
                        <a:xfrm>
                          <a:off x="0" y="0"/>
                          <a:ext cx="1799590" cy="1799590"/>
                          <a:chOff x="0" y="0"/>
                          <a:chExt cx="2637066" cy="2641735"/>
                        </a:xfrm>
                        <a:solidFill>
                          <a:schemeClr val="accent1">
                            <a:lumMod val="40000"/>
                            <a:lumOff val="60000"/>
                          </a:schemeClr>
                        </a:solidFill>
                      </wpg:grpSpPr>
                      <wps:wsp>
                        <wps:cNvPr id="1509964440" name="Rectangle 1509964440"/>
                        <wps:cNvSpPr/>
                        <wps:spPr bwMode="auto">
                          <a:xfrm>
                            <a:off x="1054214" y="0"/>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B864BB0" w14:textId="77777777" w:rsidR="00E264D5" w:rsidRDefault="00E264D5"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836771414" name="Rectangle 1836771414"/>
                        <wps:cNvSpPr/>
                        <wps:spPr bwMode="auto">
                          <a:xfrm>
                            <a:off x="527107"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3064C93"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18891982" name="Rectangle 618891982"/>
                        <wps:cNvSpPr/>
                        <wps:spPr bwMode="auto">
                          <a:xfrm>
                            <a:off x="1054214"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F63579E" w14:textId="77777777" w:rsidR="00E264D5" w:rsidRDefault="00E264D5"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4006469" name="Rectangle 784006469"/>
                        <wps:cNvSpPr/>
                        <wps:spPr bwMode="auto">
                          <a:xfrm>
                            <a:off x="1581322"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6F3031A"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09146418" name="Rectangle 1009146418"/>
                        <wps:cNvSpPr/>
                        <wps:spPr bwMode="auto">
                          <a:xfrm>
                            <a:off x="0"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782E094" w14:textId="77777777" w:rsidR="00E264D5" w:rsidRDefault="00E264D5"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69752883" name="Rectangle 869752883"/>
                        <wps:cNvSpPr/>
                        <wps:spPr bwMode="auto">
                          <a:xfrm>
                            <a:off x="527107"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0D5624B" w14:textId="77777777" w:rsidR="00E264D5" w:rsidRDefault="00E264D5"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10161714" name="Rectangle 410161714"/>
                        <wps:cNvSpPr/>
                        <wps:spPr bwMode="auto">
                          <a:xfrm>
                            <a:off x="1054215"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E399112" w14:textId="77777777" w:rsidR="00E264D5" w:rsidRDefault="00E264D5" w:rsidP="007A0C1F">
                              <w:pPr>
                                <w:jc w:val="center"/>
                                <w:rPr>
                                  <w:sz w:val="20"/>
                                </w:rPr>
                              </w:pPr>
                              <w:r>
                                <w:rPr>
                                  <w:sz w:val="20"/>
                                </w:rPr>
                                <w:t>S</w:t>
                              </w:r>
                              <w:r>
                                <w:rPr>
                                  <w:position w:val="-5"/>
                                  <w:sz w:val="20"/>
                                  <w:vertAlign w:val="subscript"/>
                                </w:rPr>
                                <w:t>0,0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19874801" name="Rectangle 919874801"/>
                        <wps:cNvSpPr/>
                        <wps:spPr bwMode="auto">
                          <a:xfrm>
                            <a:off x="1581322"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6CDC80F6" w14:textId="77777777" w:rsidR="00E264D5" w:rsidRDefault="00E264D5"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43525136" name="Rectangle 1143525136"/>
                        <wps:cNvSpPr/>
                        <wps:spPr bwMode="auto">
                          <a:xfrm>
                            <a:off x="2108429" y="105654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26A5DC1A" w14:textId="77777777" w:rsidR="00E264D5" w:rsidRDefault="00E264D5"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73931166" name="Rectangle 1373931166"/>
                        <wps:cNvSpPr/>
                        <wps:spPr bwMode="auto">
                          <a:xfrm>
                            <a:off x="527107"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58362ED8"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52935296" name="Rectangle 1352935296"/>
                        <wps:cNvSpPr/>
                        <wps:spPr bwMode="auto">
                          <a:xfrm>
                            <a:off x="1054214"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44CF0473" w14:textId="77777777" w:rsidR="00E264D5" w:rsidRDefault="00E264D5"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3061590" name="Rectangle 173061590"/>
                        <wps:cNvSpPr/>
                        <wps:spPr bwMode="auto">
                          <a:xfrm>
                            <a:off x="1581322"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44E4E19D"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3534814" name="Rectangle 83534814"/>
                        <wps:cNvSpPr/>
                        <wps:spPr bwMode="auto">
                          <a:xfrm>
                            <a:off x="1054214" y="211309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4E294F8A" w14:textId="77777777" w:rsidR="00E264D5" w:rsidRDefault="00E264D5"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60CF0EE7" id="Group 1" o:spid="_x0000_s1084" style="width:141.7pt;height:141.7pt;mso-position-horizontal-relative:char;mso-position-vertical-relative:line" coordsize="26370,2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">
                <v:rect id="Rectangle 1509964440" o:spid="_x0000_s1085" style="position:absolute;left:10542;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" filled="f" strokecolor="black [3213]" strokeweight="1pt">
                  <v:stroke joinstyle="round"/>
                  <v:textbox inset="0,0,0,0">
                    <w:txbxContent>
                      <w:p w14:paraId="5B864BB0" w14:textId="77777777" w:rsidR="00E264D5" w:rsidRDefault="00E264D5" w:rsidP="007A0C1F">
                        <w:pPr>
                          <w:jc w:val="center"/>
                          <w:rPr>
                            <w:sz w:val="20"/>
                          </w:rPr>
                        </w:pPr>
                        <w:r>
                          <w:rPr>
                            <w:sz w:val="20"/>
                          </w:rPr>
                          <w:t>S</w:t>
                        </w:r>
                        <w:r>
                          <w:rPr>
                            <w:position w:val="-5"/>
                            <w:sz w:val="20"/>
                            <w:vertAlign w:val="subscript"/>
                          </w:rPr>
                          <w:t>0,2</w:t>
                        </w:r>
                      </w:p>
                    </w:txbxContent>
                  </v:textbox>
                </v:rect>
                <v:rect id="Rectangle 1836771414" o:spid="_x0000_s1086" style="position:absolute;left:5271;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" filled="f" strokecolor="black [3213]" strokeweight="1pt">
                  <v:stroke joinstyle="round"/>
                  <v:textbox inset="0,0,0,0">
                    <w:txbxContent>
                      <w:p w14:paraId="43064C93" w14:textId="77777777" w:rsidR="00E264D5" w:rsidRDefault="00E264D5" w:rsidP="007A0C1F">
                        <w:pPr>
                          <w:jc w:val="center"/>
                          <w:rPr>
                            <w:sz w:val="20"/>
                          </w:rPr>
                        </w:pPr>
                        <w:r>
                          <w:rPr>
                            <w:sz w:val="20"/>
                          </w:rPr>
                          <w:t>S</w:t>
                        </w:r>
                        <w:r>
                          <w:rPr>
                            <w:position w:val="-5"/>
                            <w:sz w:val="20"/>
                            <w:vertAlign w:val="subscript"/>
                          </w:rPr>
                          <w:t>-1,1</w:t>
                        </w:r>
                      </w:p>
                    </w:txbxContent>
                  </v:textbox>
                </v:rect>
                <v:rect id="Rectangle 618891982" o:spid="_x0000_s1087" style="position:absolute;left:10542;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" filled="f" strokecolor="black [3213]" strokeweight="1pt">
                  <v:stroke joinstyle="round"/>
                  <v:textbox inset="0,0,0,0">
                    <w:txbxContent>
                      <w:p w14:paraId="1F63579E" w14:textId="77777777" w:rsidR="00E264D5" w:rsidRDefault="00E264D5" w:rsidP="007A0C1F">
                        <w:pPr>
                          <w:jc w:val="center"/>
                          <w:rPr>
                            <w:sz w:val="20"/>
                          </w:rPr>
                        </w:pPr>
                        <w:r>
                          <w:rPr>
                            <w:sz w:val="20"/>
                          </w:rPr>
                          <w:t>S</w:t>
                        </w:r>
                        <w:r>
                          <w:rPr>
                            <w:position w:val="-5"/>
                            <w:sz w:val="20"/>
                            <w:vertAlign w:val="subscript"/>
                          </w:rPr>
                          <w:t>0,1</w:t>
                        </w:r>
                      </w:p>
                    </w:txbxContent>
                  </v:textbox>
                </v:rect>
                <v:rect id="Rectangle 784006469" o:spid="_x0000_s1088" style="position:absolute;left:15813;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" filled="f" strokecolor="black [3213]" strokeweight="1pt">
                  <v:stroke joinstyle="round"/>
                  <v:textbox inset="0,0,0,0">
                    <w:txbxContent>
                      <w:p w14:paraId="46F3031A" w14:textId="77777777" w:rsidR="00E264D5" w:rsidRDefault="00E264D5" w:rsidP="007A0C1F">
                        <w:pPr>
                          <w:jc w:val="center"/>
                          <w:rPr>
                            <w:sz w:val="20"/>
                          </w:rPr>
                        </w:pPr>
                        <w:r>
                          <w:rPr>
                            <w:sz w:val="20"/>
                          </w:rPr>
                          <w:t>S</w:t>
                        </w:r>
                        <w:r>
                          <w:rPr>
                            <w:position w:val="-5"/>
                            <w:sz w:val="20"/>
                            <w:vertAlign w:val="subscript"/>
                          </w:rPr>
                          <w:t>1,1</w:t>
                        </w:r>
                      </w:p>
                    </w:txbxContent>
                  </v:textbox>
                </v:rect>
                <v:rect id="Rectangle 1009146418" o:spid="_x0000_s1089" style="position:absolute;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" filled="f" strokecolor="black [3213]" strokeweight="1pt">
                  <v:stroke joinstyle="round"/>
                  <v:textbox inset="0,0,0,0">
                    <w:txbxContent>
                      <w:p w14:paraId="4782E094" w14:textId="77777777" w:rsidR="00E264D5" w:rsidRDefault="00E264D5" w:rsidP="007A0C1F">
                        <w:pPr>
                          <w:jc w:val="center"/>
                          <w:rPr>
                            <w:sz w:val="20"/>
                          </w:rPr>
                        </w:pPr>
                        <w:r>
                          <w:rPr>
                            <w:sz w:val="20"/>
                          </w:rPr>
                          <w:t>S</w:t>
                        </w:r>
                        <w:r>
                          <w:rPr>
                            <w:position w:val="-5"/>
                            <w:sz w:val="20"/>
                            <w:vertAlign w:val="subscript"/>
                          </w:rPr>
                          <w:t>-2,0</w:t>
                        </w:r>
                      </w:p>
                    </w:txbxContent>
                  </v:textbox>
                </v:rect>
                <v:rect id="Rectangle 869752883" o:spid="_x0000_s1090" style="position:absolute;left:5271;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" filled="f" strokecolor="black [3213]" strokeweight="1pt">
                  <v:stroke joinstyle="round"/>
                  <v:textbox inset="0,0,0,0">
                    <w:txbxContent>
                      <w:p w14:paraId="10D5624B" w14:textId="77777777" w:rsidR="00E264D5" w:rsidRDefault="00E264D5" w:rsidP="007A0C1F">
                        <w:pPr>
                          <w:jc w:val="center"/>
                          <w:rPr>
                            <w:sz w:val="20"/>
                          </w:rPr>
                        </w:pPr>
                        <w:r>
                          <w:rPr>
                            <w:sz w:val="20"/>
                          </w:rPr>
                          <w:t>S</w:t>
                        </w:r>
                        <w:r>
                          <w:rPr>
                            <w:position w:val="-5"/>
                            <w:sz w:val="20"/>
                            <w:vertAlign w:val="subscript"/>
                          </w:rPr>
                          <w:t>-1,0</w:t>
                        </w:r>
                      </w:p>
                    </w:txbxContent>
                  </v:textbox>
                </v:rect>
                <v:rect id="Rectangle 410161714" o:spid="_x0000_s1091" style="position:absolute;left:10542;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" filled="f" strokecolor="black [3213]" strokeweight="1pt">
                  <v:stroke joinstyle="round"/>
                  <v:textbox inset="0,0,0,0">
                    <w:txbxContent>
                      <w:p w14:paraId="5E399112" w14:textId="77777777" w:rsidR="00E264D5" w:rsidRDefault="00E264D5" w:rsidP="007A0C1F">
                        <w:pPr>
                          <w:jc w:val="center"/>
                          <w:rPr>
                            <w:sz w:val="20"/>
                          </w:rPr>
                        </w:pPr>
                        <w:r>
                          <w:rPr>
                            <w:sz w:val="20"/>
                          </w:rPr>
                          <w:t>S</w:t>
                        </w:r>
                        <w:r>
                          <w:rPr>
                            <w:position w:val="-5"/>
                            <w:sz w:val="20"/>
                            <w:vertAlign w:val="subscript"/>
                          </w:rPr>
                          <w:t>0,0</w:t>
                        </w:r>
                      </w:p>
                    </w:txbxContent>
                  </v:textbox>
                </v:rect>
                <v:rect id="Rectangle 919874801" o:spid="_x0000_s1092" style="position:absolute;left:15813;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" filled="f" strokecolor="black [3213]" strokeweight="1pt">
                  <v:stroke joinstyle="round"/>
                  <v:textbox inset="0,0,0,0">
                    <w:txbxContent>
                      <w:p w14:paraId="6CDC80F6" w14:textId="77777777" w:rsidR="00E264D5" w:rsidRDefault="00E264D5" w:rsidP="007A0C1F">
                        <w:pPr>
                          <w:jc w:val="center"/>
                          <w:rPr>
                            <w:sz w:val="20"/>
                          </w:rPr>
                        </w:pPr>
                        <w:r>
                          <w:rPr>
                            <w:sz w:val="20"/>
                          </w:rPr>
                          <w:t>S</w:t>
                        </w:r>
                        <w:r>
                          <w:rPr>
                            <w:position w:val="-5"/>
                            <w:sz w:val="20"/>
                            <w:vertAlign w:val="subscript"/>
                          </w:rPr>
                          <w:t>1,0</w:t>
                        </w:r>
                      </w:p>
                    </w:txbxContent>
                  </v:textbox>
                </v:rect>
                <v:rect id="Rectangle 1143525136" o:spid="_x0000_s1093" style="position:absolute;left:21084;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" filled="f" strokecolor="black [3213]" strokeweight="1pt">
                  <v:stroke joinstyle="round"/>
                  <v:textbox inset="0,0,0,0">
                    <w:txbxContent>
                      <w:p w14:paraId="26A5DC1A" w14:textId="77777777" w:rsidR="00E264D5" w:rsidRDefault="00E264D5" w:rsidP="007A0C1F">
                        <w:pPr>
                          <w:jc w:val="center"/>
                          <w:rPr>
                            <w:sz w:val="20"/>
                          </w:rPr>
                        </w:pPr>
                        <w:r>
                          <w:rPr>
                            <w:sz w:val="20"/>
                          </w:rPr>
                          <w:t>S</w:t>
                        </w:r>
                        <w:r>
                          <w:rPr>
                            <w:position w:val="-5"/>
                            <w:sz w:val="20"/>
                            <w:vertAlign w:val="subscript"/>
                          </w:rPr>
                          <w:t>2,0</w:t>
                        </w:r>
                      </w:p>
                    </w:txbxContent>
                  </v:textbox>
                </v:rect>
                <v:rect id="Rectangle 1373931166" o:spid="_x0000_s1094" style="position:absolute;left:5271;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" filled="f" strokecolor="black [3213]" strokeweight="1pt">
                  <v:stroke joinstyle="round"/>
                  <v:textbox inset="0,0,0,0">
                    <w:txbxContent>
                      <w:p w14:paraId="58362ED8" w14:textId="77777777" w:rsidR="00E264D5" w:rsidRDefault="00E264D5" w:rsidP="007A0C1F">
                        <w:pPr>
                          <w:jc w:val="center"/>
                          <w:rPr>
                            <w:sz w:val="20"/>
                          </w:rPr>
                        </w:pPr>
                        <w:r>
                          <w:rPr>
                            <w:sz w:val="20"/>
                          </w:rPr>
                          <w:t>S</w:t>
                        </w:r>
                        <w:r>
                          <w:rPr>
                            <w:position w:val="-5"/>
                            <w:sz w:val="20"/>
                            <w:vertAlign w:val="subscript"/>
                          </w:rPr>
                          <w:t>-1,-1</w:t>
                        </w:r>
                      </w:p>
                    </w:txbxContent>
                  </v:textbox>
                </v:rect>
                <v:rect id="Rectangle 1352935296" o:spid="_x0000_s1095" style="position:absolute;left:10542;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" filled="f" strokecolor="black [3213]" strokeweight="1pt">
                  <v:stroke joinstyle="round"/>
                  <v:textbox inset="0,0,0,0">
                    <w:txbxContent>
                      <w:p w14:paraId="44CF0473" w14:textId="77777777" w:rsidR="00E264D5" w:rsidRDefault="00E264D5" w:rsidP="007A0C1F">
                        <w:pPr>
                          <w:jc w:val="center"/>
                          <w:rPr>
                            <w:sz w:val="20"/>
                          </w:rPr>
                        </w:pPr>
                        <w:r>
                          <w:rPr>
                            <w:sz w:val="20"/>
                          </w:rPr>
                          <w:t>S</w:t>
                        </w:r>
                        <w:r>
                          <w:rPr>
                            <w:position w:val="-5"/>
                            <w:sz w:val="20"/>
                            <w:vertAlign w:val="subscript"/>
                          </w:rPr>
                          <w:t>0,-1</w:t>
                        </w:r>
                      </w:p>
                    </w:txbxContent>
                  </v:textbox>
                </v:rect>
                <v:rect id="Rectangle 173061590" o:spid="_x0000_s1096" style="position:absolute;left:15813;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" filled="f" strokecolor="black [3213]" strokeweight="1pt">
                  <v:stroke joinstyle="round"/>
                  <v:textbox inset="0,0,0,0">
                    <w:txbxContent>
                      <w:p w14:paraId="44E4E19D" w14:textId="77777777" w:rsidR="00E264D5" w:rsidRDefault="00E264D5" w:rsidP="007A0C1F">
                        <w:pPr>
                          <w:jc w:val="center"/>
                          <w:rPr>
                            <w:sz w:val="20"/>
                          </w:rPr>
                        </w:pPr>
                        <w:r>
                          <w:rPr>
                            <w:sz w:val="20"/>
                          </w:rPr>
                          <w:t>S</w:t>
                        </w:r>
                        <w:r>
                          <w:rPr>
                            <w:position w:val="-5"/>
                            <w:sz w:val="20"/>
                            <w:vertAlign w:val="subscript"/>
                          </w:rPr>
                          <w:t>1,-1</w:t>
                        </w:r>
                      </w:p>
                    </w:txbxContent>
                  </v:textbox>
                </v:rect>
                <v:rect id="Rectangle 83534814" o:spid="_x0000_s1097" style="position:absolute;left:10542;top:21130;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" filled="f" strokecolor="black [3213]" strokeweight="1pt">
                  <v:stroke joinstyle="round"/>
                  <v:textbox inset="0,0,0,0">
                    <w:txbxContent>
                      <w:p w14:paraId="4E294F8A" w14:textId="77777777" w:rsidR="00E264D5" w:rsidRDefault="00E264D5" w:rsidP="007A0C1F">
                        <w:pPr>
                          <w:jc w:val="center"/>
                          <w:rPr>
                            <w:sz w:val="20"/>
                          </w:rPr>
                        </w:pPr>
                        <w:r>
                          <w:rPr>
                            <w:sz w:val="20"/>
                          </w:rPr>
                          <w:t>S</w:t>
                        </w:r>
                        <w:r>
                          <w:rPr>
                            <w:position w:val="-5"/>
                            <w:sz w:val="20"/>
                            <w:vertAlign w:val="subscript"/>
                          </w:rPr>
                          <w:t>0,-2</w:t>
                        </w:r>
                      </w:p>
                    </w:txbxContent>
                  </v:textbox>
                </v:rect>
                <w10:anchorlock/>
              </v:group>
            </w:pict>
          </mc:Fallback>
        </mc:AlternateContent>
      </w:r>
    </w:p>
    <w:p w14:paraId="0E2D2988" w14:textId="08621CF2" w:rsidR="00C84121" w:rsidRDefault="00E264D5" w:rsidP="00C84121">
      <w:pPr>
        <w:rPr>
          <w:lang w:val="en-CA"/>
        </w:rPr>
      </w:pPr>
      <w:r>
        <w:t xml:space="preserve">Figure </w:t>
      </w:r>
      <w:r>
        <w:rPr>
          <w:noProof/>
        </w:rPr>
        <w:t>70</w:t>
      </w:r>
      <w:r w:rsidR="005C13D1">
        <w:rPr>
          <w:lang w:val="en-CA"/>
        </w:rPr>
        <w:fldChar w:fldCharType="end"/>
      </w:r>
      <w:r w:rsidR="00C84121">
        <w:rPr>
          <w:lang w:val="en-CA"/>
        </w:rPr>
        <w:t xml:space="preserve">) is located on the top line of a CTU,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-1,1</m:t>
            </m:r>
          </m:sub>
        </m:sSub>
      </m:oMath>
      <w:r w:rsidR="00C84121">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0,1</m:t>
            </m:r>
          </m:sub>
        </m:sSub>
      </m:oMath>
      <w:r w:rsidR="00C84121">
        <w:rPr>
          <w:lang w:val="en-CA"/>
        </w:rPr>
        <w:t xml:space="preserve"> and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1,1</m:t>
            </m:r>
          </m:sub>
        </m:sSub>
      </m:oMath>
      <w:r w:rsidR="00C84121">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0,2</m:t>
            </m:r>
          </m:sub>
        </m:sSub>
      </m:oMath>
      <w:r w:rsidR="00C84121">
        <w:rPr>
          <w:lang w:val="en-CA"/>
        </w:rPr>
        <w:t xml:space="preserve"> is padded, so no extra line buffer is needed compared to JVET-P0073.</w:t>
      </w:r>
    </w:p>
    <w:p w14:paraId="179B71DD" w14:textId="77777777" w:rsidR="00E264D5" w:rsidRDefault="00C84121" w:rsidP="006A5664">
      <w:pPr>
        <w:pStyle w:val="Caption"/>
      </w:pPr>
      <w:r>
        <w:rPr>
          <w:lang w:val="en-CA"/>
        </w:rPr>
        <w:t xml:space="preserve">The </w:t>
      </w:r>
      <w:r w:rsidR="007A0C1F">
        <w:rPr>
          <w:lang w:val="en-CA"/>
        </w:rPr>
        <w:t xml:space="preserve">filter shape and the </w:t>
      </w:r>
      <w:r>
        <w:rPr>
          <w:lang w:val="en-CA"/>
        </w:rPr>
        <w:t xml:space="preserve">samples surrounding the center sample </w:t>
      </w:r>
      <m:oMath>
        <m:sSub>
          <m:sSubPr>
            <m:ctrlPr>
              <w:rPr>
                <w:rFonts w:ascii="Cambria Math" w:hAnsi="Cambria Math"/>
                <w:i/>
                <w:lang w:val="en-CA"/>
              </w:rPr>
            </m:ctrlPr>
          </m:sSubPr>
          <m:e>
            <m:r>
              <m:rPr>
                <m:sty m:val="bi"/>
              </m:rPr>
              <w:rPr>
                <w:rFonts w:ascii="Cambria Math" w:hAnsi="Cambria Math"/>
                <w:lang w:val="en-CA"/>
              </w:rPr>
              <m:t>S</m:t>
            </m:r>
          </m:e>
          <m:sub>
            <m:r>
              <m:rPr>
                <m:sty m:val="bi"/>
              </m:rPr>
              <w:rPr>
                <w:rFonts w:ascii="Cambria Math" w:hAnsi="Cambria Math"/>
                <w:lang w:val="en-CA"/>
              </w:rPr>
              <m:t>0,0</m:t>
            </m:r>
          </m:sub>
        </m:sSub>
      </m:oMath>
      <w:r>
        <w:rPr>
          <w:lang w:val="en-CA"/>
        </w:rPr>
        <w:t xml:space="preserve"> are denoted according to</w:t>
      </w:r>
      <w:r w:rsidR="00FA7FB0">
        <w:rPr>
          <w:lang w:val="en-CA"/>
        </w:rPr>
        <w:t xml:space="preserve"> </w:t>
      </w:r>
      <w:r w:rsidR="00FA7FB0">
        <w:rPr>
          <w:lang w:val="en-CA"/>
        </w:rPr>
        <w:fldChar w:fldCharType="begin"/>
      </w:r>
      <w:r w:rsidR="00FA7FB0">
        <w:rPr>
          <w:lang w:val="en-CA"/>
        </w:rPr>
        <w:instrText xml:space="preserve"> REF _Ref75448255 \h </w:instrText>
      </w:r>
      <w:r w:rsidR="00FA7FB0">
        <w:rPr>
          <w:lang w:val="en-CA"/>
        </w:rPr>
      </w:r>
      <w:r w:rsidR="00FA7FB0">
        <w:rPr>
          <w:lang w:val="en-CA"/>
        </w:rPr>
        <w:fldChar w:fldCharType="separate"/>
      </w:r>
      <w:r w:rsidR="00E264D5" w:rsidRPr="008900D8">
        <w:rPr>
          <w:noProof/>
        </w:rPr>
        <mc:AlternateContent>
          <mc:Choice Requires="wpg">
            <w:drawing>
              <wp:inline distT="0" distB="0" distL="0" distR="0" wp14:anchorId="624AD0A4" wp14:editId="6B330116">
                <wp:extent cx="1799590" cy="1799590"/>
                <wp:effectExtent l="0" t="0" r="10160" b="10160"/>
                <wp:docPr id="1102140118" name="Group 1"/>
                <wp:cNvGraphicFramePr/>
                <a:graphic xmlns:a="http://schemas.openxmlformats.org/drawingml/2006/main">
                  <a:graphicData uri="http://schemas.microsoft.com/office/word/2010/wordprocessingGroup">
                    <wpg:wgp>
                      <wpg:cNvGrpSpPr/>
                      <wpg:grpSpPr>
                        <a:xfrm>
                          <a:off x="0" y="0"/>
                          <a:ext cx="1799590" cy="1799590"/>
                          <a:chOff x="0" y="0"/>
                          <a:chExt cx="2637066" cy="2641735"/>
                        </a:xfrm>
                        <a:solidFill>
                          <a:schemeClr val="accent1">
                            <a:lumMod val="40000"/>
                            <a:lumOff val="60000"/>
                          </a:schemeClr>
                        </a:solidFill>
                      </wpg:grpSpPr>
                      <wps:wsp>
                        <wps:cNvPr id="657124106" name="Rectangle 657124106"/>
                        <wps:cNvSpPr/>
                        <wps:spPr bwMode="auto">
                          <a:xfrm>
                            <a:off x="1054214" y="0"/>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27738F6D" w14:textId="77777777" w:rsidR="00E264D5" w:rsidRDefault="00E264D5"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37849735" name="Rectangle 737849735"/>
                        <wps:cNvSpPr/>
                        <wps:spPr bwMode="auto">
                          <a:xfrm>
                            <a:off x="527107"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1C4199B"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79576891" name="Rectangle 1979576891"/>
                        <wps:cNvSpPr/>
                        <wps:spPr bwMode="auto">
                          <a:xfrm>
                            <a:off x="1054214"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62252D64" w14:textId="77777777" w:rsidR="00E264D5" w:rsidRDefault="00E264D5"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17233896" name="Rectangle 1317233896"/>
                        <wps:cNvSpPr/>
                        <wps:spPr bwMode="auto">
                          <a:xfrm>
                            <a:off x="1581322"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2AC4D1A4"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98575359" name="Rectangle 398575359"/>
                        <wps:cNvSpPr/>
                        <wps:spPr bwMode="auto">
                          <a:xfrm>
                            <a:off x="0"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2AB06BD" w14:textId="77777777" w:rsidR="00E264D5" w:rsidRDefault="00E264D5"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5930417" name="Rectangle 945930417"/>
                        <wps:cNvSpPr/>
                        <wps:spPr bwMode="auto">
                          <a:xfrm>
                            <a:off x="527107"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3D359C72" w14:textId="77777777" w:rsidR="00E264D5" w:rsidRDefault="00E264D5"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0022047" name="Rectangle 450022047"/>
                        <wps:cNvSpPr/>
                        <wps:spPr bwMode="auto">
                          <a:xfrm>
                            <a:off x="1054215"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6D5DA22A" w14:textId="77777777" w:rsidR="00E264D5" w:rsidRDefault="00E264D5" w:rsidP="007A0C1F">
                              <w:pPr>
                                <w:jc w:val="center"/>
                                <w:rPr>
                                  <w:sz w:val="20"/>
                                </w:rPr>
                              </w:pPr>
                              <w:r>
                                <w:rPr>
                                  <w:sz w:val="20"/>
                                </w:rPr>
                                <w:t>S</w:t>
                              </w:r>
                              <w:r>
                                <w:rPr>
                                  <w:position w:val="-5"/>
                                  <w:sz w:val="20"/>
                                  <w:vertAlign w:val="subscript"/>
                                </w:rPr>
                                <w:t>0,0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69001482" name="Rectangle 1369001482"/>
                        <wps:cNvSpPr/>
                        <wps:spPr bwMode="auto">
                          <a:xfrm>
                            <a:off x="1581322"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26D7A5DD" w14:textId="77777777" w:rsidR="00E264D5" w:rsidRDefault="00E264D5"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578120364" name="Rectangle 1578120364"/>
                        <wps:cNvSpPr/>
                        <wps:spPr bwMode="auto">
                          <a:xfrm>
                            <a:off x="2108429" y="105654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1A3AFEE1" w14:textId="77777777" w:rsidR="00E264D5" w:rsidRDefault="00E264D5"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83988196" name="Rectangle 1083988196"/>
                        <wps:cNvSpPr/>
                        <wps:spPr bwMode="auto">
                          <a:xfrm>
                            <a:off x="527107"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0ADB8C6B"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74015337" name="Rectangle 1774015337"/>
                        <wps:cNvSpPr/>
                        <wps:spPr bwMode="auto">
                          <a:xfrm>
                            <a:off x="1054214"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48B9854E" w14:textId="77777777" w:rsidR="00E264D5" w:rsidRDefault="00E264D5"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6741604" name="Rectangle 176741604"/>
                        <wps:cNvSpPr/>
                        <wps:spPr bwMode="auto">
                          <a:xfrm>
                            <a:off x="1581322"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6595E506"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0977948" name="Rectangle 240977948"/>
                        <wps:cNvSpPr/>
                        <wps:spPr bwMode="auto">
                          <a:xfrm>
                            <a:off x="1054214" y="211309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4395A43C" w14:textId="77777777" w:rsidR="00E264D5" w:rsidRDefault="00E264D5"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624AD0A4" id="_x0000_s1098" style="width:141.7pt;height:141.7pt;mso-position-horizontal-relative:char;mso-position-vertical-relative:line" coordsize="26370,2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">
                <v:rect id="Rectangle 657124106" o:spid="_x0000_s1099" style="position:absolute;left:10542;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" filled="f" strokecolor="black [3213]" strokeweight="1pt">
                  <v:stroke joinstyle="round"/>
                  <v:textbox inset="0,0,0,0">
                    <w:txbxContent>
                      <w:p w14:paraId="27738F6D" w14:textId="77777777" w:rsidR="00E264D5" w:rsidRDefault="00E264D5" w:rsidP="007A0C1F">
                        <w:pPr>
                          <w:jc w:val="center"/>
                          <w:rPr>
                            <w:sz w:val="20"/>
                          </w:rPr>
                        </w:pPr>
                        <w:r>
                          <w:rPr>
                            <w:sz w:val="20"/>
                          </w:rPr>
                          <w:t>S</w:t>
                        </w:r>
                        <w:r>
                          <w:rPr>
                            <w:position w:val="-5"/>
                            <w:sz w:val="20"/>
                            <w:vertAlign w:val="subscript"/>
                          </w:rPr>
                          <w:t>0,2</w:t>
                        </w:r>
                      </w:p>
                    </w:txbxContent>
                  </v:textbox>
                </v:rect>
                <v:rect id="Rectangle 737849735" o:spid="_x0000_s1100" style="position:absolute;left:5271;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" filled="f" strokecolor="black [3213]" strokeweight="1pt">
                  <v:stroke joinstyle="round"/>
                  <v:textbox inset="0,0,0,0">
                    <w:txbxContent>
                      <w:p w14:paraId="41C4199B" w14:textId="77777777" w:rsidR="00E264D5" w:rsidRDefault="00E264D5" w:rsidP="007A0C1F">
                        <w:pPr>
                          <w:jc w:val="center"/>
                          <w:rPr>
                            <w:sz w:val="20"/>
                          </w:rPr>
                        </w:pPr>
                        <w:r>
                          <w:rPr>
                            <w:sz w:val="20"/>
                          </w:rPr>
                          <w:t>S</w:t>
                        </w:r>
                        <w:r>
                          <w:rPr>
                            <w:position w:val="-5"/>
                            <w:sz w:val="20"/>
                            <w:vertAlign w:val="subscript"/>
                          </w:rPr>
                          <w:t>-1,1</w:t>
                        </w:r>
                      </w:p>
                    </w:txbxContent>
                  </v:textbox>
                </v:rect>
                <v:rect id="Rectangle 1979576891" o:spid="_x0000_s1101" style="position:absolute;left:10542;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" filled="f" strokecolor="black [3213]" strokeweight="1pt">
                  <v:stroke joinstyle="round"/>
                  <v:textbox inset="0,0,0,0">
                    <w:txbxContent>
                      <w:p w14:paraId="62252D64" w14:textId="77777777" w:rsidR="00E264D5" w:rsidRDefault="00E264D5" w:rsidP="007A0C1F">
                        <w:pPr>
                          <w:jc w:val="center"/>
                          <w:rPr>
                            <w:sz w:val="20"/>
                          </w:rPr>
                        </w:pPr>
                        <w:r>
                          <w:rPr>
                            <w:sz w:val="20"/>
                          </w:rPr>
                          <w:t>S</w:t>
                        </w:r>
                        <w:r>
                          <w:rPr>
                            <w:position w:val="-5"/>
                            <w:sz w:val="20"/>
                            <w:vertAlign w:val="subscript"/>
                          </w:rPr>
                          <w:t>0,1</w:t>
                        </w:r>
                      </w:p>
                    </w:txbxContent>
                  </v:textbox>
                </v:rect>
                <v:rect id="Rectangle 1317233896" o:spid="_x0000_s1102" style="position:absolute;left:15813;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" filled="f" strokecolor="black [3213]" strokeweight="1pt">
                  <v:stroke joinstyle="round"/>
                  <v:textbox inset="0,0,0,0">
                    <w:txbxContent>
                      <w:p w14:paraId="2AC4D1A4" w14:textId="77777777" w:rsidR="00E264D5" w:rsidRDefault="00E264D5" w:rsidP="007A0C1F">
                        <w:pPr>
                          <w:jc w:val="center"/>
                          <w:rPr>
                            <w:sz w:val="20"/>
                          </w:rPr>
                        </w:pPr>
                        <w:r>
                          <w:rPr>
                            <w:sz w:val="20"/>
                          </w:rPr>
                          <w:t>S</w:t>
                        </w:r>
                        <w:r>
                          <w:rPr>
                            <w:position w:val="-5"/>
                            <w:sz w:val="20"/>
                            <w:vertAlign w:val="subscript"/>
                          </w:rPr>
                          <w:t>1,1</w:t>
                        </w:r>
                      </w:p>
                    </w:txbxContent>
                  </v:textbox>
                </v:rect>
                <v:rect id="Rectangle 398575359" o:spid="_x0000_s1103" style="position:absolute;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" filled="f" strokecolor="black [3213]" strokeweight="1pt">
                  <v:stroke joinstyle="round"/>
                  <v:textbox inset="0,0,0,0">
                    <w:txbxContent>
                      <w:p w14:paraId="52AB06BD" w14:textId="77777777" w:rsidR="00E264D5" w:rsidRDefault="00E264D5" w:rsidP="007A0C1F">
                        <w:pPr>
                          <w:jc w:val="center"/>
                          <w:rPr>
                            <w:sz w:val="20"/>
                          </w:rPr>
                        </w:pPr>
                        <w:r>
                          <w:rPr>
                            <w:sz w:val="20"/>
                          </w:rPr>
                          <w:t>S</w:t>
                        </w:r>
                        <w:r>
                          <w:rPr>
                            <w:position w:val="-5"/>
                            <w:sz w:val="20"/>
                            <w:vertAlign w:val="subscript"/>
                          </w:rPr>
                          <w:t>-2,0</w:t>
                        </w:r>
                      </w:p>
                    </w:txbxContent>
                  </v:textbox>
                </v:rect>
                <v:rect id="Rectangle 945930417" o:spid="_x0000_s1104" style="position:absolute;left:5271;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" filled="f" strokecolor="black [3213]" strokeweight="1pt">
                  <v:stroke joinstyle="round"/>
                  <v:textbox inset="0,0,0,0">
                    <w:txbxContent>
                      <w:p w14:paraId="3D359C72" w14:textId="77777777" w:rsidR="00E264D5" w:rsidRDefault="00E264D5" w:rsidP="007A0C1F">
                        <w:pPr>
                          <w:jc w:val="center"/>
                          <w:rPr>
                            <w:sz w:val="20"/>
                          </w:rPr>
                        </w:pPr>
                        <w:r>
                          <w:rPr>
                            <w:sz w:val="20"/>
                          </w:rPr>
                          <w:t>S</w:t>
                        </w:r>
                        <w:r>
                          <w:rPr>
                            <w:position w:val="-5"/>
                            <w:sz w:val="20"/>
                            <w:vertAlign w:val="subscript"/>
                          </w:rPr>
                          <w:t>-1,0</w:t>
                        </w:r>
                      </w:p>
                    </w:txbxContent>
                  </v:textbox>
                </v:rect>
                <v:rect id="Rectangle 450022047" o:spid="_x0000_s1105" style="position:absolute;left:10542;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" filled="f" strokecolor="black [3213]" strokeweight="1pt">
                  <v:stroke joinstyle="round"/>
                  <v:textbox inset="0,0,0,0">
                    <w:txbxContent>
                      <w:p w14:paraId="6D5DA22A" w14:textId="77777777" w:rsidR="00E264D5" w:rsidRDefault="00E264D5" w:rsidP="007A0C1F">
                        <w:pPr>
                          <w:jc w:val="center"/>
                          <w:rPr>
                            <w:sz w:val="20"/>
                          </w:rPr>
                        </w:pPr>
                        <w:r>
                          <w:rPr>
                            <w:sz w:val="20"/>
                          </w:rPr>
                          <w:t>S</w:t>
                        </w:r>
                        <w:r>
                          <w:rPr>
                            <w:position w:val="-5"/>
                            <w:sz w:val="20"/>
                            <w:vertAlign w:val="subscript"/>
                          </w:rPr>
                          <w:t>0,0</w:t>
                        </w:r>
                      </w:p>
                    </w:txbxContent>
                  </v:textbox>
                </v:rect>
                <v:rect id="Rectangle 1369001482" o:spid="_x0000_s1106" style="position:absolute;left:15813;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" filled="f" strokecolor="black [3213]" strokeweight="1pt">
                  <v:stroke joinstyle="round"/>
                  <v:textbox inset="0,0,0,0">
                    <w:txbxContent>
                      <w:p w14:paraId="26D7A5DD" w14:textId="77777777" w:rsidR="00E264D5" w:rsidRDefault="00E264D5" w:rsidP="007A0C1F">
                        <w:pPr>
                          <w:jc w:val="center"/>
                          <w:rPr>
                            <w:sz w:val="20"/>
                          </w:rPr>
                        </w:pPr>
                        <w:r>
                          <w:rPr>
                            <w:sz w:val="20"/>
                          </w:rPr>
                          <w:t>S</w:t>
                        </w:r>
                        <w:r>
                          <w:rPr>
                            <w:position w:val="-5"/>
                            <w:sz w:val="20"/>
                            <w:vertAlign w:val="subscript"/>
                          </w:rPr>
                          <w:t>1,0</w:t>
                        </w:r>
                      </w:p>
                    </w:txbxContent>
                  </v:textbox>
                </v:rect>
                <v:rect id="Rectangle 1578120364" o:spid="_x0000_s1107" style="position:absolute;left:21084;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" filled="f" strokecolor="black [3213]" strokeweight="1pt">
                  <v:stroke joinstyle="round"/>
                  <v:textbox inset="0,0,0,0">
                    <w:txbxContent>
                      <w:p w14:paraId="1A3AFEE1" w14:textId="77777777" w:rsidR="00E264D5" w:rsidRDefault="00E264D5" w:rsidP="007A0C1F">
                        <w:pPr>
                          <w:jc w:val="center"/>
                          <w:rPr>
                            <w:sz w:val="20"/>
                          </w:rPr>
                        </w:pPr>
                        <w:r>
                          <w:rPr>
                            <w:sz w:val="20"/>
                          </w:rPr>
                          <w:t>S</w:t>
                        </w:r>
                        <w:r>
                          <w:rPr>
                            <w:position w:val="-5"/>
                            <w:sz w:val="20"/>
                            <w:vertAlign w:val="subscript"/>
                          </w:rPr>
                          <w:t>2,0</w:t>
                        </w:r>
                      </w:p>
                    </w:txbxContent>
                  </v:textbox>
                </v:rect>
                <v:rect id="Rectangle 1083988196" o:spid="_x0000_s1108" style="position:absolute;left:5271;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" filled="f" strokecolor="black [3213]" strokeweight="1pt">
                  <v:stroke joinstyle="round"/>
                  <v:textbox inset="0,0,0,0">
                    <w:txbxContent>
                      <w:p w14:paraId="0ADB8C6B" w14:textId="77777777" w:rsidR="00E264D5" w:rsidRDefault="00E264D5" w:rsidP="007A0C1F">
                        <w:pPr>
                          <w:jc w:val="center"/>
                          <w:rPr>
                            <w:sz w:val="20"/>
                          </w:rPr>
                        </w:pPr>
                        <w:r>
                          <w:rPr>
                            <w:sz w:val="20"/>
                          </w:rPr>
                          <w:t>S</w:t>
                        </w:r>
                        <w:r>
                          <w:rPr>
                            <w:position w:val="-5"/>
                            <w:sz w:val="20"/>
                            <w:vertAlign w:val="subscript"/>
                          </w:rPr>
                          <w:t>-1,-1</w:t>
                        </w:r>
                      </w:p>
                    </w:txbxContent>
                  </v:textbox>
                </v:rect>
                <v:rect id="Rectangle 1774015337" o:spid="_x0000_s1109" style="position:absolute;left:10542;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" filled="f" strokecolor="black [3213]" strokeweight="1pt">
                  <v:stroke joinstyle="round"/>
                  <v:textbox inset="0,0,0,0">
                    <w:txbxContent>
                      <w:p w14:paraId="48B9854E" w14:textId="77777777" w:rsidR="00E264D5" w:rsidRDefault="00E264D5" w:rsidP="007A0C1F">
                        <w:pPr>
                          <w:jc w:val="center"/>
                          <w:rPr>
                            <w:sz w:val="20"/>
                          </w:rPr>
                        </w:pPr>
                        <w:r>
                          <w:rPr>
                            <w:sz w:val="20"/>
                          </w:rPr>
                          <w:t>S</w:t>
                        </w:r>
                        <w:r>
                          <w:rPr>
                            <w:position w:val="-5"/>
                            <w:sz w:val="20"/>
                            <w:vertAlign w:val="subscript"/>
                          </w:rPr>
                          <w:t>0,-1</w:t>
                        </w:r>
                      </w:p>
                    </w:txbxContent>
                  </v:textbox>
                </v:rect>
                <v:rect id="Rectangle 176741604" o:spid="_x0000_s1110" style="position:absolute;left:15813;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" filled="f" strokecolor="black [3213]" strokeweight="1pt">
                  <v:stroke joinstyle="round"/>
                  <v:textbox inset="0,0,0,0">
                    <w:txbxContent>
                      <w:p w14:paraId="6595E506" w14:textId="77777777" w:rsidR="00E264D5" w:rsidRDefault="00E264D5" w:rsidP="007A0C1F">
                        <w:pPr>
                          <w:jc w:val="center"/>
                          <w:rPr>
                            <w:sz w:val="20"/>
                          </w:rPr>
                        </w:pPr>
                        <w:r>
                          <w:rPr>
                            <w:sz w:val="20"/>
                          </w:rPr>
                          <w:t>S</w:t>
                        </w:r>
                        <w:r>
                          <w:rPr>
                            <w:position w:val="-5"/>
                            <w:sz w:val="20"/>
                            <w:vertAlign w:val="subscript"/>
                          </w:rPr>
                          <w:t>1,-1</w:t>
                        </w:r>
                      </w:p>
                    </w:txbxContent>
                  </v:textbox>
                </v:rect>
                <v:rect id="Rectangle 240977948" o:spid="_x0000_s1111" style="position:absolute;left:10542;top:21130;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" filled="f" strokecolor="black [3213]" strokeweight="1pt">
                  <v:stroke joinstyle="round"/>
                  <v:textbox inset="0,0,0,0">
                    <w:txbxContent>
                      <w:p w14:paraId="4395A43C" w14:textId="77777777" w:rsidR="00E264D5" w:rsidRDefault="00E264D5" w:rsidP="007A0C1F">
                        <w:pPr>
                          <w:jc w:val="center"/>
                          <w:rPr>
                            <w:sz w:val="20"/>
                          </w:rPr>
                        </w:pPr>
                        <w:r>
                          <w:rPr>
                            <w:sz w:val="20"/>
                          </w:rPr>
                          <w:t>S</w:t>
                        </w:r>
                        <w:r>
                          <w:rPr>
                            <w:position w:val="-5"/>
                            <w:sz w:val="20"/>
                            <w:vertAlign w:val="subscript"/>
                          </w:rPr>
                          <w:t>0,-2</w:t>
                        </w:r>
                      </w:p>
                    </w:txbxContent>
                  </v:textbox>
                </v:rect>
                <w10:anchorlock/>
              </v:group>
            </w:pict>
          </mc:Fallback>
        </mc:AlternateContent>
      </w:r>
    </w:p>
    <w:p w14:paraId="759EFDC6" w14:textId="09EAE8DF" w:rsidR="00C84121" w:rsidRDefault="00E264D5" w:rsidP="00C84121">
      <w:pPr>
        <w:rPr>
          <w:lang w:val="en-CA"/>
        </w:rPr>
      </w:pPr>
      <w:r>
        <w:t xml:space="preserve">Figure </w:t>
      </w:r>
      <w:r>
        <w:rPr>
          <w:noProof/>
        </w:rPr>
        <w:t>70</w:t>
      </w:r>
      <w:r w:rsidR="00FA7FB0">
        <w:rPr>
          <w:lang w:val="en-CA"/>
        </w:rPr>
        <w:fldChar w:fldCharType="end"/>
      </w:r>
      <w:r w:rsidR="00C84121">
        <w:rPr>
          <w:lang w:val="en-CA"/>
        </w:rPr>
        <w:t>. This diamond shape is different from JVET-P0073 which used a square filter support.</w:t>
      </w:r>
    </w:p>
    <w:p w14:paraId="4932F4F4" w14:textId="77777777" w:rsidR="007A0C1F" w:rsidRDefault="007A0C1F" w:rsidP="006A5664">
      <w:pPr>
        <w:pStyle w:val="Caption"/>
      </w:pPr>
      <w:bookmarkStart w:id="267" w:name="_Ref75448255"/>
      <w:r w:rsidRPr="008900D8">
        <w:rPr>
          <w:noProof/>
        </w:rPr>
        <mc:AlternateContent>
          <mc:Choice Requires="wpg">
            <w:drawing>
              <wp:inline distT="0" distB="0" distL="0" distR="0" wp14:anchorId="1929C625" wp14:editId="72A3445E">
                <wp:extent cx="1799590" cy="1799590"/>
                <wp:effectExtent l="0" t="0" r="10160" b="10160"/>
                <wp:docPr id="69" name="Group 1"/>
                <wp:cNvGraphicFramePr/>
                <a:graphic xmlns:a="http://schemas.openxmlformats.org/drawingml/2006/main">
                  <a:graphicData uri="http://schemas.microsoft.com/office/word/2010/wordprocessingGroup">
                    <wpg:wgp>
                      <wpg:cNvGrpSpPr/>
                      <wpg:grpSpPr>
                        <a:xfrm>
                          <a:off x="0" y="0"/>
                          <a:ext cx="1799590" cy="1799590"/>
                          <a:chOff x="0" y="0"/>
                          <a:chExt cx="2637066" cy="2641735"/>
                        </a:xfrm>
                        <a:solidFill>
                          <a:schemeClr val="accent1">
                            <a:lumMod val="40000"/>
                            <a:lumOff val="60000"/>
                          </a:schemeClr>
                        </a:solidFill>
                      </wpg:grpSpPr>
                      <wps:wsp>
                        <wps:cNvPr id="70" name="Rectangle 70"/>
                        <wps:cNvSpPr/>
                        <wps:spPr bwMode="auto">
                          <a:xfrm>
                            <a:off x="1054214" y="0"/>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72BD0895" w14:textId="77777777" w:rsidR="007A0C1F" w:rsidRDefault="007A0C1F"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1" name="Rectangle 71"/>
                        <wps:cNvSpPr/>
                        <wps:spPr bwMode="auto">
                          <a:xfrm>
                            <a:off x="527107"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8FF27F3"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2" name="Rectangle 72"/>
                        <wps:cNvSpPr/>
                        <wps:spPr bwMode="auto">
                          <a:xfrm>
                            <a:off x="1054214"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FAC7DCD" w14:textId="77777777" w:rsidR="007A0C1F" w:rsidRDefault="007A0C1F"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3" name="Rectangle 73"/>
                        <wps:cNvSpPr/>
                        <wps:spPr bwMode="auto">
                          <a:xfrm>
                            <a:off x="1581322"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27630A39"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4" name="Rectangle 74"/>
                        <wps:cNvSpPr/>
                        <wps:spPr bwMode="auto">
                          <a:xfrm>
                            <a:off x="0"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D8C0400" w14:textId="77777777" w:rsidR="007A0C1F" w:rsidRDefault="007A0C1F"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5" name="Rectangle 75"/>
                        <wps:cNvSpPr/>
                        <wps:spPr bwMode="auto">
                          <a:xfrm>
                            <a:off x="527107"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F823EEE" w14:textId="77777777" w:rsidR="007A0C1F" w:rsidRDefault="007A0C1F"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6" name="Rectangle 76"/>
                        <wps:cNvSpPr/>
                        <wps:spPr bwMode="auto">
                          <a:xfrm>
                            <a:off x="1054215"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62B4FC83" w14:textId="77777777" w:rsidR="007A0C1F" w:rsidRDefault="007A0C1F" w:rsidP="007A0C1F">
                              <w:pPr>
                                <w:jc w:val="center"/>
                                <w:rPr>
                                  <w:sz w:val="20"/>
                                </w:rPr>
                              </w:pPr>
                              <w:r>
                                <w:rPr>
                                  <w:sz w:val="20"/>
                                </w:rPr>
                                <w:t>S</w:t>
                              </w:r>
                              <w:r>
                                <w:rPr>
                                  <w:position w:val="-5"/>
                                  <w:sz w:val="20"/>
                                  <w:vertAlign w:val="subscript"/>
                                </w:rPr>
                                <w:t>0,0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7" name="Rectangle 77"/>
                        <wps:cNvSpPr/>
                        <wps:spPr bwMode="auto">
                          <a:xfrm>
                            <a:off x="1581322"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4481571" w14:textId="77777777" w:rsidR="007A0C1F" w:rsidRDefault="007A0C1F"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 name="Rectangle 78"/>
                        <wps:cNvSpPr/>
                        <wps:spPr bwMode="auto">
                          <a:xfrm>
                            <a:off x="2108429" y="105654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6C6B6072" w14:textId="77777777" w:rsidR="007A0C1F" w:rsidRDefault="007A0C1F"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9" name="Rectangle 79"/>
                        <wps:cNvSpPr/>
                        <wps:spPr bwMode="auto">
                          <a:xfrm>
                            <a:off x="527107"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6E5FF1CB"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0" name="Rectangle 80"/>
                        <wps:cNvSpPr/>
                        <wps:spPr bwMode="auto">
                          <a:xfrm>
                            <a:off x="1054214"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71CBE6AA" w14:textId="77777777" w:rsidR="007A0C1F" w:rsidRDefault="007A0C1F"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1" name="Rectangle 81"/>
                        <wps:cNvSpPr/>
                        <wps:spPr bwMode="auto">
                          <a:xfrm>
                            <a:off x="1581322"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365CF395"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2" name="Rectangle 82"/>
                        <wps:cNvSpPr/>
                        <wps:spPr bwMode="auto">
                          <a:xfrm>
                            <a:off x="1054214" y="211309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26F95D4B" w14:textId="77777777" w:rsidR="007A0C1F" w:rsidRDefault="007A0C1F"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1929C625" id="_x0000_s1112" style="width:141.7pt;height:141.7pt;mso-position-horizontal-relative:char;mso-position-vertical-relative:line" coordsize="26370,2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">
                <v:rect id="Rectangle 70" o:spid="_x0000_s1113" style="position:absolute;left:10542;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" filled="f" strokecolor="black [3213]" strokeweight="1pt">
                  <v:stroke joinstyle="round"/>
                  <v:textbox inset="0,0,0,0">
                    <w:txbxContent>
                      <w:p w14:paraId="72BD0895" w14:textId="77777777" w:rsidR="007A0C1F" w:rsidRDefault="007A0C1F" w:rsidP="007A0C1F">
                        <w:pPr>
                          <w:jc w:val="center"/>
                          <w:rPr>
                            <w:sz w:val="20"/>
                          </w:rPr>
                        </w:pPr>
                        <w:r>
                          <w:rPr>
                            <w:sz w:val="20"/>
                          </w:rPr>
                          <w:t>S</w:t>
                        </w:r>
                        <w:r>
                          <w:rPr>
                            <w:position w:val="-5"/>
                            <w:sz w:val="20"/>
                            <w:vertAlign w:val="subscript"/>
                          </w:rPr>
                          <w:t>0,2</w:t>
                        </w:r>
                      </w:p>
                    </w:txbxContent>
                  </v:textbox>
                </v:rect>
                <v:rect id="Rectangle 71" o:spid="_x0000_s1114" style="position:absolute;left:5271;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" filled="f" strokecolor="black [3213]" strokeweight="1pt">
                  <v:stroke joinstyle="round"/>
                  <v:textbox inset="0,0,0,0">
                    <w:txbxContent>
                      <w:p w14:paraId="58FF27F3" w14:textId="77777777" w:rsidR="007A0C1F" w:rsidRDefault="007A0C1F" w:rsidP="007A0C1F">
                        <w:pPr>
                          <w:jc w:val="center"/>
                          <w:rPr>
                            <w:sz w:val="20"/>
                          </w:rPr>
                        </w:pPr>
                        <w:r>
                          <w:rPr>
                            <w:sz w:val="20"/>
                          </w:rPr>
                          <w:t>S</w:t>
                        </w:r>
                        <w:r>
                          <w:rPr>
                            <w:position w:val="-5"/>
                            <w:sz w:val="20"/>
                            <w:vertAlign w:val="subscript"/>
                          </w:rPr>
                          <w:t>-1,1</w:t>
                        </w:r>
                      </w:p>
                    </w:txbxContent>
                  </v:textbox>
                </v:rect>
                <v:rect id="Rectangle 72" o:spid="_x0000_s1115" style="position:absolute;left:10542;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" filled="f" strokecolor="black [3213]" strokeweight="1pt">
                  <v:stroke joinstyle="round"/>
                  <v:textbox inset="0,0,0,0">
                    <w:txbxContent>
                      <w:p w14:paraId="4FAC7DCD" w14:textId="77777777" w:rsidR="007A0C1F" w:rsidRDefault="007A0C1F" w:rsidP="007A0C1F">
                        <w:pPr>
                          <w:jc w:val="center"/>
                          <w:rPr>
                            <w:sz w:val="20"/>
                          </w:rPr>
                        </w:pPr>
                        <w:r>
                          <w:rPr>
                            <w:sz w:val="20"/>
                          </w:rPr>
                          <w:t>S</w:t>
                        </w:r>
                        <w:r>
                          <w:rPr>
                            <w:position w:val="-5"/>
                            <w:sz w:val="20"/>
                            <w:vertAlign w:val="subscript"/>
                          </w:rPr>
                          <w:t>0,1</w:t>
                        </w:r>
                      </w:p>
                    </w:txbxContent>
                  </v:textbox>
                </v:rect>
                <v:rect id="Rectangle 73" o:spid="_x0000_s1116" style="position:absolute;left:15813;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" filled="f" strokecolor="black [3213]" strokeweight="1pt">
                  <v:stroke joinstyle="round"/>
                  <v:textbox inset="0,0,0,0">
                    <w:txbxContent>
                      <w:p w14:paraId="27630A39" w14:textId="77777777" w:rsidR="007A0C1F" w:rsidRDefault="007A0C1F" w:rsidP="007A0C1F">
                        <w:pPr>
                          <w:jc w:val="center"/>
                          <w:rPr>
                            <w:sz w:val="20"/>
                          </w:rPr>
                        </w:pPr>
                        <w:r>
                          <w:rPr>
                            <w:sz w:val="20"/>
                          </w:rPr>
                          <w:t>S</w:t>
                        </w:r>
                        <w:r>
                          <w:rPr>
                            <w:position w:val="-5"/>
                            <w:sz w:val="20"/>
                            <w:vertAlign w:val="subscript"/>
                          </w:rPr>
                          <w:t>1,1</w:t>
                        </w:r>
                      </w:p>
                    </w:txbxContent>
                  </v:textbox>
                </v:rect>
                <v:rect id="Rectangle 74" o:spid="_x0000_s1117" style="position:absolute;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" filled="f" strokecolor="black [3213]" strokeweight="1pt">
                  <v:stroke joinstyle="round"/>
                  <v:textbox inset="0,0,0,0">
                    <w:txbxContent>
                      <w:p w14:paraId="1D8C0400" w14:textId="77777777" w:rsidR="007A0C1F" w:rsidRDefault="007A0C1F" w:rsidP="007A0C1F">
                        <w:pPr>
                          <w:jc w:val="center"/>
                          <w:rPr>
                            <w:sz w:val="20"/>
                          </w:rPr>
                        </w:pPr>
                        <w:r>
                          <w:rPr>
                            <w:sz w:val="20"/>
                          </w:rPr>
                          <w:t>S</w:t>
                        </w:r>
                        <w:r>
                          <w:rPr>
                            <w:position w:val="-5"/>
                            <w:sz w:val="20"/>
                            <w:vertAlign w:val="subscript"/>
                          </w:rPr>
                          <w:t>-2,0</w:t>
                        </w:r>
                      </w:p>
                    </w:txbxContent>
                  </v:textbox>
                </v:rect>
                <v:rect id="Rectangle 75" o:spid="_x0000_s1118" style="position:absolute;left:5271;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" filled="f" strokecolor="black [3213]" strokeweight="1pt">
                  <v:stroke joinstyle="round"/>
                  <v:textbox inset="0,0,0,0">
                    <w:txbxContent>
                      <w:p w14:paraId="1F823EEE" w14:textId="77777777" w:rsidR="007A0C1F" w:rsidRDefault="007A0C1F" w:rsidP="007A0C1F">
                        <w:pPr>
                          <w:jc w:val="center"/>
                          <w:rPr>
                            <w:sz w:val="20"/>
                          </w:rPr>
                        </w:pPr>
                        <w:r>
                          <w:rPr>
                            <w:sz w:val="20"/>
                          </w:rPr>
                          <w:t>S</w:t>
                        </w:r>
                        <w:r>
                          <w:rPr>
                            <w:position w:val="-5"/>
                            <w:sz w:val="20"/>
                            <w:vertAlign w:val="subscript"/>
                          </w:rPr>
                          <w:t>-1,0</w:t>
                        </w:r>
                      </w:p>
                    </w:txbxContent>
                  </v:textbox>
                </v:rect>
                <v:rect id="Rectangle 76" o:spid="_x0000_s1119" style="position:absolute;left:10542;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" filled="f" strokecolor="black [3213]" strokeweight="1pt">
                  <v:stroke joinstyle="round"/>
                  <v:textbox inset="0,0,0,0">
                    <w:txbxContent>
                      <w:p w14:paraId="62B4FC83" w14:textId="77777777" w:rsidR="007A0C1F" w:rsidRDefault="007A0C1F" w:rsidP="007A0C1F">
                        <w:pPr>
                          <w:jc w:val="center"/>
                          <w:rPr>
                            <w:sz w:val="20"/>
                          </w:rPr>
                        </w:pPr>
                        <w:r>
                          <w:rPr>
                            <w:sz w:val="20"/>
                          </w:rPr>
                          <w:t>S</w:t>
                        </w:r>
                        <w:r>
                          <w:rPr>
                            <w:position w:val="-5"/>
                            <w:sz w:val="20"/>
                            <w:vertAlign w:val="subscript"/>
                          </w:rPr>
                          <w:t>0,0</w:t>
                        </w:r>
                      </w:p>
                    </w:txbxContent>
                  </v:textbox>
                </v:rect>
                <v:rect id="Rectangle 77" o:spid="_x0000_s1120" style="position:absolute;left:15813;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" filled="f" strokecolor="black [3213]" strokeweight="1pt">
                  <v:stroke joinstyle="round"/>
                  <v:textbox inset="0,0,0,0">
                    <w:txbxContent>
                      <w:p w14:paraId="54481571" w14:textId="77777777" w:rsidR="007A0C1F" w:rsidRDefault="007A0C1F" w:rsidP="007A0C1F">
                        <w:pPr>
                          <w:jc w:val="center"/>
                          <w:rPr>
                            <w:sz w:val="20"/>
                          </w:rPr>
                        </w:pPr>
                        <w:r>
                          <w:rPr>
                            <w:sz w:val="20"/>
                          </w:rPr>
                          <w:t>S</w:t>
                        </w:r>
                        <w:r>
                          <w:rPr>
                            <w:position w:val="-5"/>
                            <w:sz w:val="20"/>
                            <w:vertAlign w:val="subscript"/>
                          </w:rPr>
                          <w:t>1,0</w:t>
                        </w:r>
                      </w:p>
                    </w:txbxContent>
                  </v:textbox>
                </v:rect>
                <v:rect id="Rectangle 78" o:spid="_x0000_s1121" style="position:absolute;left:21084;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" filled="f" strokecolor="black [3213]" strokeweight="1pt">
                  <v:stroke joinstyle="round"/>
                  <v:textbox inset="0,0,0,0">
                    <w:txbxContent>
                      <w:p w14:paraId="6C6B6072" w14:textId="77777777" w:rsidR="007A0C1F" w:rsidRDefault="007A0C1F" w:rsidP="007A0C1F">
                        <w:pPr>
                          <w:jc w:val="center"/>
                          <w:rPr>
                            <w:sz w:val="20"/>
                          </w:rPr>
                        </w:pPr>
                        <w:r>
                          <w:rPr>
                            <w:sz w:val="20"/>
                          </w:rPr>
                          <w:t>S</w:t>
                        </w:r>
                        <w:r>
                          <w:rPr>
                            <w:position w:val="-5"/>
                            <w:sz w:val="20"/>
                            <w:vertAlign w:val="subscript"/>
                          </w:rPr>
                          <w:t>2,0</w:t>
                        </w:r>
                      </w:p>
                    </w:txbxContent>
                  </v:textbox>
                </v:rect>
                <v:rect id="Rectangle 79" o:spid="_x0000_s1122" style="position:absolute;left:5271;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" filled="f" strokecolor="black [3213]" strokeweight="1pt">
                  <v:stroke joinstyle="round"/>
                  <v:textbox inset="0,0,0,0">
                    <w:txbxContent>
                      <w:p w14:paraId="6E5FF1CB" w14:textId="77777777" w:rsidR="007A0C1F" w:rsidRDefault="007A0C1F" w:rsidP="007A0C1F">
                        <w:pPr>
                          <w:jc w:val="center"/>
                          <w:rPr>
                            <w:sz w:val="20"/>
                          </w:rPr>
                        </w:pPr>
                        <w:r>
                          <w:rPr>
                            <w:sz w:val="20"/>
                          </w:rPr>
                          <w:t>S</w:t>
                        </w:r>
                        <w:r>
                          <w:rPr>
                            <w:position w:val="-5"/>
                            <w:sz w:val="20"/>
                            <w:vertAlign w:val="subscript"/>
                          </w:rPr>
                          <w:t>-1,-1</w:t>
                        </w:r>
                      </w:p>
                    </w:txbxContent>
                  </v:textbox>
                </v:rect>
                <v:rect id="Rectangle 80" o:spid="_x0000_s1123" style="position:absolute;left:10542;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" filled="f" strokecolor="black [3213]" strokeweight="1pt">
                  <v:stroke joinstyle="round"/>
                  <v:textbox inset="0,0,0,0">
                    <w:txbxContent>
                      <w:p w14:paraId="71CBE6AA" w14:textId="77777777" w:rsidR="007A0C1F" w:rsidRDefault="007A0C1F" w:rsidP="007A0C1F">
                        <w:pPr>
                          <w:jc w:val="center"/>
                          <w:rPr>
                            <w:sz w:val="20"/>
                          </w:rPr>
                        </w:pPr>
                        <w:r>
                          <w:rPr>
                            <w:sz w:val="20"/>
                          </w:rPr>
                          <w:t>S</w:t>
                        </w:r>
                        <w:r>
                          <w:rPr>
                            <w:position w:val="-5"/>
                            <w:sz w:val="20"/>
                            <w:vertAlign w:val="subscript"/>
                          </w:rPr>
                          <w:t>0,-1</w:t>
                        </w:r>
                      </w:p>
                    </w:txbxContent>
                  </v:textbox>
                </v:rect>
                <v:rect id="Rectangle 81" o:spid="_x0000_s1124" style="position:absolute;left:15813;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" filled="f" strokecolor="black [3213]" strokeweight="1pt">
                  <v:stroke joinstyle="round"/>
                  <v:textbox inset="0,0,0,0">
                    <w:txbxContent>
                      <w:p w14:paraId="365CF395" w14:textId="77777777" w:rsidR="007A0C1F" w:rsidRDefault="007A0C1F" w:rsidP="007A0C1F">
                        <w:pPr>
                          <w:jc w:val="center"/>
                          <w:rPr>
                            <w:sz w:val="20"/>
                          </w:rPr>
                        </w:pPr>
                        <w:r>
                          <w:rPr>
                            <w:sz w:val="20"/>
                          </w:rPr>
                          <w:t>S</w:t>
                        </w:r>
                        <w:r>
                          <w:rPr>
                            <w:position w:val="-5"/>
                            <w:sz w:val="20"/>
                            <w:vertAlign w:val="subscript"/>
                          </w:rPr>
                          <w:t>1,-1</w:t>
                        </w:r>
                      </w:p>
                    </w:txbxContent>
                  </v:textbox>
                </v:rect>
                <v:rect id="Rectangle 82" o:spid="_x0000_s1125" style="position:absolute;left:10542;top:21130;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" filled="f" strokecolor="black [3213]" strokeweight="1pt">
                  <v:stroke joinstyle="round"/>
                  <v:textbox inset="0,0,0,0">
                    <w:txbxContent>
                      <w:p w14:paraId="26F95D4B" w14:textId="77777777" w:rsidR="007A0C1F" w:rsidRDefault="007A0C1F" w:rsidP="007A0C1F">
                        <w:pPr>
                          <w:jc w:val="center"/>
                          <w:rPr>
                            <w:sz w:val="20"/>
                          </w:rPr>
                        </w:pPr>
                        <w:r>
                          <w:rPr>
                            <w:sz w:val="20"/>
                          </w:rPr>
                          <w:t>S</w:t>
                        </w:r>
                        <w:r>
                          <w:rPr>
                            <w:position w:val="-5"/>
                            <w:sz w:val="20"/>
                            <w:vertAlign w:val="subscript"/>
                          </w:rPr>
                          <w:t>0,-2</w:t>
                        </w:r>
                      </w:p>
                    </w:txbxContent>
                  </v:textbox>
                </v:rect>
                <w10:anchorlock/>
              </v:group>
            </w:pict>
          </mc:Fallback>
        </mc:AlternateContent>
      </w:r>
    </w:p>
    <w:p w14:paraId="37EAE8E9" w14:textId="59D071ED" w:rsidR="00C84121" w:rsidRDefault="00FA7FB0" w:rsidP="006A5664">
      <w:pPr>
        <w:pStyle w:val="Caption"/>
        <w:rPr>
          <w:sz w:val="22"/>
          <w:lang w:val="en-CA"/>
        </w:rPr>
      </w:pPr>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264D5">
        <w:rPr>
          <w:noProof/>
        </w:rPr>
        <w:t>70</w:t>
      </w:r>
      <w:r w:rsidR="00B55601">
        <w:rPr>
          <w:noProof/>
        </w:rPr>
        <w:fldChar w:fldCharType="end"/>
      </w:r>
      <w:bookmarkEnd w:id="267"/>
      <w:r>
        <w:t xml:space="preserve">. </w:t>
      </w:r>
      <w:r w:rsidR="007A0C1F">
        <w:t xml:space="preserve">BIF shape in </w:t>
      </w:r>
      <w:r w:rsidR="00AD1FB3">
        <w:t>ECM 13</w:t>
      </w:r>
      <w:r w:rsidR="007A0C1F">
        <w:t>.0</w:t>
      </w:r>
    </w:p>
    <w:p w14:paraId="3923AB97" w14:textId="77777777" w:rsidR="007A0C1F" w:rsidRDefault="007A0C1F" w:rsidP="007A0C1F">
      <w:r>
        <w:t>The BIF offset equals a sum of 12 offsets</w:t>
      </w:r>
    </w:p>
    <w:bookmarkStart w:id="268" w:name="_Ref138688525"/>
    <w:p w14:paraId="287A9FC4" w14:textId="46DAE32D" w:rsidR="007A0C1F" w:rsidRPr="005871AE" w:rsidRDefault="00724C26" w:rsidP="007A0C1F">
      <w:pPr>
        <w:pStyle w:val="Caption"/>
        <w:rPr>
          <w:rFonts w:eastAsiaTheme="minorEastAsia"/>
          <w:b w:val="0"/>
          <w:bCs w:val="0"/>
        </w:rPr>
      </w:pPr>
      <m:oMathPara>
        <m:oMath>
          <m:sSub>
            <m:sSubPr>
              <m:ctrlPr>
                <w:rPr>
                  <w:rFonts w:ascii="Cambria Math" w:hAnsi="Cambria Math"/>
                  <w:b w:val="0"/>
                  <w:bCs w:val="0"/>
                  <w:i/>
                </w:rPr>
              </m:ctrlPr>
            </m:sSubPr>
            <m:e>
              <m:r>
                <m:rPr>
                  <m:sty m:val="bi"/>
                </m:rPr>
                <w:rPr>
                  <w:rFonts w:ascii="Cambria Math" w:hAnsi="Cambria Math"/>
                </w:rPr>
                <m:t>δ</m:t>
              </m:r>
            </m:e>
            <m:sub>
              <m:r>
                <m:rPr>
                  <m:sty m:val="bi"/>
                </m:rPr>
                <w:rPr>
                  <w:rFonts w:ascii="Cambria Math" w:hAnsi="Cambria Math"/>
                </w:rPr>
                <m:t>BIF</m:t>
              </m:r>
            </m:sub>
          </m:sSub>
          <m:r>
            <m:rPr>
              <m:sty m:val="bi"/>
            </m:rPr>
            <w:rPr>
              <w:rFonts w:ascii="Cambria Math" w:hAnsi="Cambria Math"/>
            </w:rPr>
            <m:t>=</m:t>
          </m:r>
          <m:d>
            <m:dPr>
              <m:ctrlPr>
                <w:rPr>
                  <w:rFonts w:ascii="Cambria Math" w:hAnsi="Cambria Math"/>
                  <w:b w:val="0"/>
                  <w:bCs w:val="0"/>
                  <w:i/>
                </w:rPr>
              </m:ctrlPr>
            </m:dPr>
            <m:e>
              <m:sSub>
                <m:sSubPr>
                  <m:ctrlPr>
                    <w:rPr>
                      <w:rFonts w:ascii="Cambria Math" w:hAnsi="Cambria Math"/>
                      <w:b w:val="0"/>
                      <w:bCs w:val="0"/>
                      <w:i/>
                    </w:rPr>
                  </m:ctrlPr>
                </m:sSubPr>
                <m:e>
                  <m:r>
                    <m:rPr>
                      <m:sty m:val="bi"/>
                    </m:rPr>
                    <w:rPr>
                      <w:rFonts w:ascii="Cambria Math" w:hAnsi="Cambria Math"/>
                    </w:rPr>
                    <m:t>C</m:t>
                  </m:r>
                </m:e>
                <m:sub>
                  <m:r>
                    <m:rPr>
                      <m:sty m:val="b"/>
                    </m:rPr>
                    <w:rPr>
                      <w:rFonts w:ascii="Cambria Math" w:hAnsi="Cambria Math"/>
                    </w:rPr>
                    <m:t>TU</m:t>
                  </m:r>
                </m:sub>
              </m:sSub>
              <m:r>
                <m:rPr>
                  <m:sty m:val="bi"/>
                </m:rPr>
                <w:rPr>
                  <w:rFonts w:ascii="Cambria Math" w:hAnsi="Cambria Math"/>
                </w:rPr>
                <m:t>⋅</m:t>
              </m:r>
              <m:d>
                <m:dPr>
                  <m:begChr m:val="["/>
                  <m:endChr m:val="]"/>
                  <m:ctrlPr>
                    <w:rPr>
                      <w:rFonts w:ascii="Cambria Math" w:hAnsi="Cambria Math"/>
                      <w:b w:val="0"/>
                      <w:bCs w:val="0"/>
                      <w:i/>
                    </w:rPr>
                  </m:ctrlPr>
                </m:dPr>
                <m:e>
                  <m:r>
                    <m:rPr>
                      <m:sty m:val="bi"/>
                    </m:rPr>
                    <w:rPr>
                      <w:rFonts w:ascii="Cambria Math" w:hAnsi="Cambria Math"/>
                    </w:rPr>
                    <m:t xml:space="preserve"> ∑</m:t>
                  </m:r>
                  <m:r>
                    <m:rPr>
                      <m:sty m:val="b"/>
                    </m:rPr>
                    <w:rPr>
                      <w:rFonts w:ascii="Cambria Math" w:hAnsi="Cambria Math"/>
                    </w:rPr>
                    <m:t>sign</m:t>
                  </m:r>
                  <m:d>
                    <m:dPr>
                      <m:ctrlPr>
                        <w:rPr>
                          <w:rFonts w:ascii="Cambria Math" w:hAnsi="Cambria Math"/>
                          <w:b w:val="0"/>
                          <w:bCs w:val="0"/>
                          <w:i/>
                        </w:rPr>
                      </m:ctrlPr>
                    </m:dPr>
                    <m:e>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i</m:t>
                          </m:r>
                          <m:r>
                            <m:rPr>
                              <m:sty m:val="bi"/>
                            </m:rPr>
                            <w:rPr>
                              <w:rFonts w:ascii="Cambria Math" w:hAnsi="Cambria Math"/>
                            </w:rPr>
                            <m:t>,</m:t>
                          </m:r>
                          <m:r>
                            <m:rPr>
                              <m:sty m:val="bi"/>
                            </m:rPr>
                            <w:rPr>
                              <w:rFonts w:ascii="Cambria Math" w:hAnsi="Cambria Math"/>
                            </w:rPr>
                            <m:t>j</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0</m:t>
                          </m:r>
                          <m:r>
                            <m:rPr>
                              <m:sty m:val="bi"/>
                            </m:rPr>
                            <w:rPr>
                              <w:rFonts w:ascii="Cambria Math" w:hAnsi="Cambria Math"/>
                            </w:rPr>
                            <m:t>,</m:t>
                          </m:r>
                          <m:r>
                            <m:rPr>
                              <m:sty m:val="bi"/>
                            </m:rPr>
                            <w:rPr>
                              <w:rFonts w:ascii="Cambria Math" w:hAnsi="Cambria Math"/>
                            </w:rPr>
                            <m:t>0</m:t>
                          </m:r>
                        </m:sub>
                      </m:sSub>
                    </m:e>
                  </m:d>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F</m:t>
                      </m:r>
                    </m:e>
                    <m:sub>
                      <m:r>
                        <m:rPr>
                          <m:sty m:val="b"/>
                        </m:rPr>
                        <w:rPr>
                          <w:rFonts w:ascii="Cambria Math" w:hAnsi="Cambria Math"/>
                        </w:rPr>
                        <m:t>BIF</m:t>
                      </m:r>
                      <m:r>
                        <m:rPr>
                          <m:sty m:val="bi"/>
                        </m:rPr>
                        <w:rPr>
                          <w:rFonts w:ascii="Cambria Math" w:hAnsi="Cambria Math"/>
                        </w:rPr>
                        <m:t>,</m:t>
                      </m:r>
                      <m:r>
                        <m:rPr>
                          <m:sty m:val="bi"/>
                        </m:rPr>
                        <w:rPr>
                          <w:rFonts w:ascii="Cambria Math" w:hAnsi="Cambria Math"/>
                        </w:rPr>
                        <m:t>i</m:t>
                      </m:r>
                      <m:r>
                        <m:rPr>
                          <m:sty m:val="bi"/>
                        </m:rPr>
                        <w:rPr>
                          <w:rFonts w:ascii="Cambria Math" w:hAnsi="Cambria Math"/>
                        </w:rPr>
                        <m:t>,</m:t>
                      </m:r>
                      <m:r>
                        <m:rPr>
                          <m:sty m:val="bi"/>
                        </m:rPr>
                        <w:rPr>
                          <w:rFonts w:ascii="Cambria Math" w:hAnsi="Cambria Math"/>
                        </w:rPr>
                        <m:t>j</m:t>
                      </m:r>
                      <m:r>
                        <m:rPr>
                          <m:sty m:val="b"/>
                        </m:rPr>
                        <w:rPr>
                          <w:rFonts w:ascii="Cambria Math" w:hAnsi="Cambria Math"/>
                        </w:rPr>
                        <m:t>,</m:t>
                      </m:r>
                      <m:r>
                        <m:rPr>
                          <m:sty m:val="b"/>
                        </m:rPr>
                        <w:rPr>
                          <w:rFonts w:ascii="Cambria Math" w:hAnsi="Cambria Math"/>
                        </w:rPr>
                        <m:t>QP</m:t>
                      </m:r>
                    </m:sub>
                  </m:sSub>
                  <m:r>
                    <m:rPr>
                      <m:sty m:val="bi"/>
                    </m:rPr>
                    <w:rPr>
                      <w:rFonts w:ascii="Cambria Math" w:eastAsiaTheme="minorEastAsia" w:hAnsi="Cambria Math"/>
                    </w:rPr>
                    <m:t>(|</m:t>
                  </m:r>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i</m:t>
                      </m:r>
                      <m:r>
                        <m:rPr>
                          <m:sty m:val="bi"/>
                        </m:rPr>
                        <w:rPr>
                          <w:rFonts w:ascii="Cambria Math" w:hAnsi="Cambria Math"/>
                        </w:rPr>
                        <m:t>,</m:t>
                      </m:r>
                      <m:r>
                        <m:rPr>
                          <m:sty m:val="bi"/>
                        </m:rPr>
                        <w:rPr>
                          <w:rFonts w:ascii="Cambria Math" w:hAnsi="Cambria Math"/>
                        </w:rPr>
                        <m:t>j</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0</m:t>
                      </m:r>
                      <m:r>
                        <m:rPr>
                          <m:sty m:val="bi"/>
                        </m:rPr>
                        <w:rPr>
                          <w:rFonts w:ascii="Cambria Math" w:hAnsi="Cambria Math"/>
                        </w:rPr>
                        <m:t>,</m:t>
                      </m:r>
                      <m:r>
                        <m:rPr>
                          <m:sty m:val="bi"/>
                        </m:rPr>
                        <w:rPr>
                          <w:rFonts w:ascii="Cambria Math" w:hAnsi="Cambria Math"/>
                        </w:rPr>
                        <m:t>0</m:t>
                      </m:r>
                    </m:sub>
                  </m:sSub>
                  <m:r>
                    <m:rPr>
                      <m:sty m:val="bi"/>
                    </m:rPr>
                    <w:rPr>
                      <w:rFonts w:ascii="Cambria Math" w:eastAsiaTheme="minorEastAsia" w:hAnsi="Cambria Math"/>
                    </w:rPr>
                    <m:t>|)</m:t>
                  </m:r>
                </m:e>
              </m:d>
              <m:r>
                <m:rPr>
                  <m:sty m:val="bi"/>
                </m:rPr>
                <w:rPr>
                  <w:rFonts w:ascii="Cambria Math" w:hAnsi="Cambria Math"/>
                </w:rPr>
                <m:t>+</m:t>
              </m:r>
              <m:r>
                <m:rPr>
                  <m:sty m:val="bi"/>
                </m:rPr>
                <w:rPr>
                  <w:rFonts w:ascii="Cambria Math" w:hAnsi="Cambria Math"/>
                </w:rPr>
                <m:t>128</m:t>
              </m:r>
            </m:e>
          </m:d>
          <m:r>
            <m:rPr>
              <m:sty m:val="bi"/>
            </m:rPr>
            <w:rPr>
              <w:rFonts w:ascii="Cambria Math" w:hAnsi="Cambria Math"/>
            </w:rPr>
            <m:t>≫</m:t>
          </m:r>
          <m:r>
            <m:rPr>
              <m:sty m:val="bi"/>
            </m:rPr>
            <w:rPr>
              <w:rFonts w:ascii="Cambria Math" w:hAnsi="Cambria Math"/>
            </w:rPr>
            <m:t>8</m:t>
          </m:r>
          <m:r>
            <m:rPr>
              <m:sty m:val="bi"/>
            </m:rPr>
            <w:rPr>
              <w:rFonts w:ascii="Cambria Math" w:eastAsiaTheme="minorEastAsia" w:hAnsi="Cambria Math"/>
            </w:rPr>
            <m:t>,  (</m:t>
          </m:r>
          <m:r>
            <w:rPr>
              <w:rFonts w:ascii="Cambria Math" w:eastAsiaTheme="minorEastAsia" w:hAnsi="Cambria Math"/>
              <w:b w:val="0"/>
              <w:bCs w:val="0"/>
              <w:i/>
            </w:rPr>
            <w:fldChar w:fldCharType="begin"/>
          </m:r>
          <m:r>
            <m:rPr>
              <m:sty m:val="b"/>
            </m:rPr>
            <w:rPr>
              <w:rFonts w:ascii="Cambria Math" w:eastAsiaTheme="minorEastAsia" w:hAnsi="Cambria Math"/>
            </w:rPr>
            <m:t xml:space="preserve"> SEQ Equation \* ARABIC </m:t>
          </m:r>
          <m:r>
            <w:rPr>
              <w:rFonts w:ascii="Cambria Math" w:eastAsiaTheme="minorEastAsia" w:hAnsi="Cambria Math"/>
              <w:b w:val="0"/>
              <w:bCs w:val="0"/>
              <w:i/>
            </w:rPr>
            <w:fldChar w:fldCharType="separate"/>
          </m:r>
          <m:r>
            <m:rPr>
              <m:sty m:val="b"/>
            </m:rPr>
            <w:rPr>
              <w:rFonts w:ascii="Cambria Math" w:eastAsiaTheme="minorEastAsia" w:hAnsi="Cambria Math"/>
              <w:noProof/>
            </w:rPr>
            <m:t>1</m:t>
          </m:r>
          <m:r>
            <w:rPr>
              <w:rFonts w:ascii="Cambria Math" w:eastAsiaTheme="minorEastAsia" w:hAnsi="Cambria Math"/>
              <w:b w:val="0"/>
              <w:bCs w:val="0"/>
              <w:i/>
            </w:rPr>
            <w:fldChar w:fldCharType="end"/>
          </m:r>
          <w:bookmarkEnd w:id="268"/>
          <m:r>
            <m:rPr>
              <m:sty m:val="bi"/>
            </m:rPr>
            <w:rPr>
              <w:rFonts w:ascii="Cambria Math" w:eastAsiaTheme="minorEastAsia" w:hAnsi="Cambria Math"/>
            </w:rPr>
            <m:t>)</m:t>
          </m:r>
        </m:oMath>
      </m:oMathPara>
    </w:p>
    <w:p w14:paraId="034FE8DD" w14:textId="77777777" w:rsidR="007A0C1F" w:rsidRDefault="007A0C1F" w:rsidP="007A0C1F">
      <w:pPr>
        <w:rPr>
          <w:rFonts w:eastAsiaTheme="minorEastAsia"/>
        </w:rPr>
      </w:pPr>
      <w:r>
        <w:rPr>
          <w:rFonts w:eastAsiaTheme="minorEastAsia"/>
        </w:rPr>
        <w:t xml:space="preserve">where </w:t>
      </w:r>
      <m:oMath>
        <m:sSub>
          <m:sSubPr>
            <m:ctrlPr>
              <w:rPr>
                <w:rFonts w:ascii="Cambria Math" w:hAnsi="Cambria Math"/>
                <w:i/>
              </w:rPr>
            </m:ctrlPr>
          </m:sSubPr>
          <m:e>
            <m:r>
              <w:rPr>
                <w:rFonts w:ascii="Cambria Math" w:hAnsi="Cambria Math"/>
              </w:rPr>
              <m:t>F</m:t>
            </m:r>
          </m:e>
          <m:sub>
            <m:r>
              <m:rPr>
                <m:sty m:val="p"/>
              </m:rPr>
              <w:rPr>
                <w:rFonts w:ascii="Cambria Math" w:hAnsi="Cambria Math"/>
              </w:rPr>
              <m:t>BIF</m:t>
            </m:r>
            <m:r>
              <w:rPr>
                <w:rFonts w:ascii="Cambria Math" w:hAnsi="Cambria Math"/>
              </w:rPr>
              <m:t>,i,j</m:t>
            </m:r>
            <m:r>
              <m:rPr>
                <m:sty m:val="p"/>
              </m:rPr>
              <w:rPr>
                <w:rFonts w:ascii="Cambria Math" w:hAnsi="Cambria Math"/>
              </w:rPr>
              <m:t>,QP</m:t>
            </m:r>
          </m:sub>
        </m:sSub>
      </m:oMath>
      <w:r>
        <w:rPr>
          <w:rFonts w:eastAsiaTheme="minorEastAsia"/>
        </w:rPr>
        <w:t xml:space="preserve"> is based on a 26x16 LUT of 8-bit integers denoted by </w:t>
      </w:r>
      <m:oMath>
        <m:sSub>
          <m:sSubPr>
            <m:ctrlPr>
              <w:rPr>
                <w:rFonts w:ascii="Cambria Math" w:eastAsiaTheme="minorEastAsia" w:hAnsi="Cambria Math"/>
                <w:i/>
              </w:rPr>
            </m:ctrlPr>
          </m:sSubPr>
          <m:e>
            <m:r>
              <m:rPr>
                <m:sty m:val="p"/>
              </m:rPr>
              <w:rPr>
                <w:rFonts w:ascii="Cambria Math" w:eastAsiaTheme="minorEastAsia" w:hAnsi="Cambria Math"/>
              </w:rPr>
              <m:t>LUT</m:t>
            </m:r>
          </m:e>
          <m:sub>
            <m:r>
              <m:rPr>
                <m:sty m:val="p"/>
              </m:rPr>
              <w:rPr>
                <w:rFonts w:ascii="Cambria Math" w:eastAsiaTheme="minorEastAsia" w:hAnsi="Cambria Math"/>
              </w:rPr>
              <m:t>base</m:t>
            </m:r>
            <m:r>
              <w:rPr>
                <w:rFonts w:ascii="Cambria Math" w:eastAsiaTheme="minorEastAsia" w:hAnsi="Cambria Math"/>
              </w:rPr>
              <m:t>,</m:t>
            </m:r>
            <m:r>
              <m:rPr>
                <m:sty m:val="p"/>
              </m:rPr>
              <w:rPr>
                <w:rFonts w:ascii="Cambria Math" w:eastAsiaTheme="minorEastAsia" w:hAnsi="Cambria Math"/>
              </w:rPr>
              <m:t>QP</m:t>
            </m:r>
          </m:sub>
        </m:sSub>
      </m:oMath>
      <w:r>
        <w:rPr>
          <w:rFonts w:eastAsiaTheme="minorEastAsia"/>
        </w:rPr>
        <w:t xml:space="preserve"> (for 26 QPs from 17 to 42 and 16 levels of sample differences). Three scale factors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1,0</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1,1</m:t>
            </m:r>
          </m:sub>
        </m:sSub>
        <m:r>
          <w:rPr>
            <w:rFonts w:ascii="Cambria Math" w:eastAsiaTheme="minorEastAsia" w:hAnsi="Cambria Math"/>
          </w:rPr>
          <m:t xml:space="preserve"> </m:t>
        </m:r>
        <m:r>
          <m:rPr>
            <m:sty m:val="p"/>
          </m:rPr>
          <w:rPr>
            <w:rFonts w:ascii="Cambria Math" w:eastAsiaTheme="minorEastAsia" w:hAnsi="Cambria Math"/>
          </w:rPr>
          <m:t>and</m:t>
        </m:r>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2,0</m:t>
            </m:r>
          </m:sub>
        </m:sSub>
      </m:oMath>
      <w:r>
        <w:rPr>
          <w:rFonts w:eastAsiaTheme="minorEastAsia"/>
        </w:rPr>
        <w:t xml:space="preserve">) are used to pre-compute three LUTs for three different neighbor distances </w:t>
      </w:r>
      <m:oMath>
        <m:r>
          <w:rPr>
            <w:rFonts w:ascii="Cambria Math" w:eastAsiaTheme="minorEastAsia" w:hAnsi="Cambria Math"/>
          </w:rPr>
          <m:t xml:space="preserve">(1, </m:t>
        </m:r>
        <m:rad>
          <m:radPr>
            <m:degHide m:val="1"/>
            <m:ctrlPr>
              <w:rPr>
                <w:rFonts w:ascii="Cambria Math" w:eastAsiaTheme="minorEastAsia" w:hAnsi="Cambria Math"/>
                <w:i/>
              </w:rPr>
            </m:ctrlPr>
          </m:radPr>
          <m:deg/>
          <m:e>
            <m:r>
              <w:rPr>
                <w:rFonts w:ascii="Cambria Math" w:eastAsiaTheme="minorEastAsia" w:hAnsi="Cambria Math"/>
              </w:rPr>
              <m:t>2</m:t>
            </m:r>
          </m:e>
        </m:rad>
        <m:r>
          <w:rPr>
            <w:rFonts w:ascii="Cambria Math" w:eastAsiaTheme="minorEastAsia" w:hAnsi="Cambria Math"/>
          </w:rPr>
          <m:t xml:space="preserve">, </m:t>
        </m:r>
        <m:r>
          <m:rPr>
            <m:sty m:val="p"/>
          </m:rPr>
          <w:rPr>
            <w:rFonts w:ascii="Cambria Math" w:eastAsiaTheme="minorEastAsia" w:hAnsi="Cambria Math"/>
          </w:rPr>
          <m:t>and</m:t>
        </m:r>
        <m:r>
          <w:rPr>
            <w:rFonts w:ascii="Cambria Math" w:eastAsiaTheme="minorEastAsia" w:hAnsi="Cambria Math"/>
          </w:rPr>
          <m:t xml:space="preserve"> 2)</m:t>
        </m:r>
      </m:oMath>
      <w:r>
        <w:rPr>
          <w:rFonts w:eastAsiaTheme="minorEastAsia"/>
        </w:rPr>
        <w:t>, i.e.:</w:t>
      </w:r>
    </w:p>
    <w:p w14:paraId="2BA524C7" w14:textId="77777777" w:rsidR="007A0C1F" w:rsidRDefault="007A0C1F" w:rsidP="007A0C1F">
      <w:pPr>
        <w:rPr>
          <w:rFonts w:eastAsiaTheme="minorEastAsia"/>
        </w:rPr>
      </w:pPr>
      <m:oMathPara>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i,j,</m:t>
              </m:r>
              <m:r>
                <m:rPr>
                  <m:sty m:val="p"/>
                </m:rPr>
                <w:rPr>
                  <w:rFonts w:ascii="Cambria Math" w:eastAsiaTheme="minorEastAsia" w:hAnsi="Cambria Math"/>
                </w:rPr>
                <m:t>QP</m:t>
              </m:r>
            </m:sub>
          </m:sSub>
          <m:d>
            <m:dPr>
              <m:ctrlPr>
                <w:rPr>
                  <w:rFonts w:ascii="Cambria Math" w:eastAsiaTheme="minorEastAsia" w:hAnsi="Cambria Math"/>
                  <w:i/>
                </w:rPr>
              </m:ctrlPr>
            </m:dPr>
            <m:e>
              <m:r>
                <w:rPr>
                  <w:rFonts w:ascii="Cambria Math" w:eastAsiaTheme="minorEastAsia" w:hAnsi="Cambria Math"/>
                </w:rPr>
                <m:t>k</m:t>
              </m:r>
            </m:e>
          </m:d>
          <m:r>
            <w:rPr>
              <w:rFonts w:ascii="Cambria Math" w:eastAsiaTheme="minorEastAsia" w:hAnsi="Cambria Math"/>
            </w:rPr>
            <m:t>=</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i,j</m:t>
                  </m:r>
                </m:sub>
              </m:sSub>
              <m:r>
                <w:rPr>
                  <w:rFonts w:ascii="Cambria Math" w:eastAsiaTheme="minorEastAsia" w:hAnsi="Cambria Math"/>
                </w:rPr>
                <m:t>⋅</m:t>
              </m:r>
              <m:sSub>
                <m:sSubPr>
                  <m:ctrlPr>
                    <w:rPr>
                      <w:rFonts w:ascii="Cambria Math" w:eastAsiaTheme="minorEastAsia" w:hAnsi="Cambria Math"/>
                      <w:i/>
                    </w:rPr>
                  </m:ctrlPr>
                </m:sSubPr>
                <m:e>
                  <m:r>
                    <m:rPr>
                      <m:sty m:val="p"/>
                    </m:rPr>
                    <w:rPr>
                      <w:rFonts w:ascii="Cambria Math" w:eastAsiaTheme="minorEastAsia" w:hAnsi="Cambria Math"/>
                    </w:rPr>
                    <m:t>LUT</m:t>
                  </m:r>
                </m:e>
                <m:sub>
                  <m:r>
                    <m:rPr>
                      <m:sty m:val="p"/>
                    </m:rPr>
                    <w:rPr>
                      <w:rFonts w:ascii="Cambria Math" w:eastAsiaTheme="minorEastAsia" w:hAnsi="Cambria Math"/>
                    </w:rPr>
                    <m:t>base</m:t>
                  </m:r>
                  <m:r>
                    <w:rPr>
                      <w:rFonts w:ascii="Cambria Math" w:eastAsiaTheme="minorEastAsia" w:hAnsi="Cambria Math"/>
                    </w:rPr>
                    <m:t>,</m:t>
                  </m:r>
                  <m:r>
                    <m:rPr>
                      <m:sty m:val="p"/>
                    </m:rPr>
                    <w:rPr>
                      <w:rFonts w:ascii="Cambria Math" w:eastAsiaTheme="minorEastAsia" w:hAnsi="Cambria Math"/>
                    </w:rPr>
                    <m:t>QP</m:t>
                  </m:r>
                </m:sub>
              </m:sSub>
              <m:r>
                <w:rPr>
                  <w:rFonts w:ascii="Cambria Math" w:eastAsiaTheme="minorEastAsia" w:hAnsi="Cambria Math"/>
                </w:rPr>
                <m:t>(k)+4</m:t>
              </m:r>
            </m:e>
          </m:d>
          <m:r>
            <w:rPr>
              <w:rFonts w:ascii="Cambria Math" w:eastAsiaTheme="minorEastAsia" w:hAnsi="Cambria Math"/>
            </w:rPr>
            <m:t>≫3.</m:t>
          </m:r>
        </m:oMath>
      </m:oMathPara>
    </w:p>
    <w:p w14:paraId="7980AC80" w14:textId="77777777" w:rsidR="007A0C1F" w:rsidRDefault="007A0C1F" w:rsidP="007A0C1F">
      <w:pPr>
        <w:rPr>
          <w:rFonts w:eastAsiaTheme="minorEastAsia"/>
        </w:rPr>
      </w:pPr>
      <w:r>
        <w:rPr>
          <w:rFonts w:eastAsiaTheme="minorEastAsia"/>
        </w:rPr>
        <w:t xml:space="preserve">Further, the averaging linear interpolation is used to double the number of level for </w:t>
      </w:r>
      <m:oMath>
        <m:r>
          <w:rPr>
            <w:rFonts w:ascii="Cambria Math" w:eastAsiaTheme="minorEastAsia" w:hAnsi="Cambria Math"/>
          </w:rPr>
          <m:t>|</m:t>
        </m:r>
        <m:sSub>
          <m:sSubPr>
            <m:ctrlPr>
              <w:rPr>
                <w:rFonts w:ascii="Cambria Math" w:hAnsi="Cambria Math"/>
                <w:i/>
              </w:rPr>
            </m:ctrlPr>
          </m:sSubPr>
          <m:e>
            <m:r>
              <w:rPr>
                <w:rFonts w:ascii="Cambria Math" w:hAnsi="Cambria Math"/>
              </w:rPr>
              <m:t>S</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r>
          <w:rPr>
            <w:rFonts w:ascii="Cambria Math" w:eastAsiaTheme="minorEastAsia" w:hAnsi="Cambria Math"/>
          </w:rPr>
          <m:t>|</m:t>
        </m:r>
      </m:oMath>
      <w:r>
        <w:rPr>
          <w:rFonts w:eastAsiaTheme="minorEastAsia"/>
        </w:rPr>
        <w:t xml:space="preserve"> from 16 to 32, i.e.:</w:t>
      </w:r>
    </w:p>
    <w:p w14:paraId="5866A2E9" w14:textId="77777777" w:rsidR="007A0C1F" w:rsidRPr="000D6CA2" w:rsidRDefault="00724C26" w:rsidP="007A0C1F">
      <w:pPr>
        <w:rPr>
          <w:rFonts w:eastAsiaTheme="minorEastAsia"/>
        </w:rPr>
      </w:pPr>
      <m:oMathPara>
        <m:oMath>
          <m:sSubSup>
            <m:sSubSupPr>
              <m:ctrlPr>
                <w:rPr>
                  <w:rFonts w:ascii="Cambria Math" w:hAnsi="Cambria Math"/>
                  <w:i/>
                </w:rPr>
              </m:ctrlPr>
            </m:sSubSupPr>
            <m:e>
              <m:r>
                <w:rPr>
                  <w:rFonts w:ascii="Cambria Math" w:hAnsi="Cambria Math"/>
                </w:rPr>
                <m:t>F</m:t>
              </m:r>
            </m:e>
            <m:sub>
              <m:r>
                <m:rPr>
                  <m:sty m:val="p"/>
                </m:rPr>
                <w:rPr>
                  <w:rFonts w:ascii="Cambria Math" w:hAnsi="Cambria Math"/>
                </w:rPr>
                <m:t>BIF</m:t>
              </m:r>
              <m:r>
                <w:rPr>
                  <w:rFonts w:ascii="Cambria Math" w:hAnsi="Cambria Math"/>
                </w:rPr>
                <m:t>,</m:t>
              </m:r>
              <m:r>
                <w:rPr>
                  <w:rFonts w:ascii="Cambria Math" w:hAnsi="Cambria Math"/>
                </w:rPr>
                <m:t>i</m:t>
              </m:r>
              <m:r>
                <w:rPr>
                  <w:rFonts w:ascii="Cambria Math" w:hAnsi="Cambria Math"/>
                </w:rPr>
                <m:t>,</m:t>
              </m:r>
              <m:r>
                <w:rPr>
                  <w:rFonts w:ascii="Cambria Math" w:hAnsi="Cambria Math"/>
                </w:rPr>
                <m:t>j</m:t>
              </m:r>
              <m:r>
                <m:rPr>
                  <m:sty m:val="p"/>
                </m:rPr>
                <w:rPr>
                  <w:rFonts w:ascii="Cambria Math" w:hAnsi="Cambria Math"/>
                </w:rPr>
                <m:t>,QP</m:t>
              </m:r>
              <m:ctrlPr>
                <w:rPr>
                  <w:rFonts w:ascii="Cambria Math" w:hAnsi="Cambria Math"/>
                </w:rPr>
              </m:ctrlPr>
            </m:sub>
            <m:sup>
              <m:r>
                <m:rPr>
                  <m:sty m:val="p"/>
                </m:rPr>
                <w:rPr>
                  <w:rFonts w:ascii="Cambria Math" w:hAnsi="Cambria Math"/>
                </w:rPr>
                <m:t>luma</m:t>
              </m:r>
            </m:sup>
          </m:sSubSup>
          <m:d>
            <m:dPr>
              <m:ctrlPr>
                <w:rPr>
                  <w:rFonts w:ascii="Cambria Math" w:eastAsiaTheme="minorEastAsia" w:hAnsi="Cambria Math"/>
                  <w:i/>
                </w:rPr>
              </m:ctrlPr>
            </m:dPr>
            <m:e>
              <m:r>
                <w:rPr>
                  <w:rFonts w:ascii="Cambria Math" w:eastAsiaTheme="minorEastAsia" w:hAnsi="Cambria Math"/>
                </w:rPr>
                <m:t>d</m:t>
              </m:r>
            </m:e>
          </m:d>
          <m:r>
            <w:rPr>
              <w:rFonts w:ascii="Cambria Math" w:eastAsiaTheme="minorEastAsia" w:hAnsi="Cambria Math"/>
            </w:rPr>
            <m:t>=</m:t>
          </m:r>
          <m:d>
            <m:dPr>
              <m:ctrlPr>
                <w:rPr>
                  <w:rFonts w:ascii="Cambria Math" w:eastAsiaTheme="minorEastAsia" w:hAnsi="Cambria Math"/>
                  <w:i/>
                </w:rPr>
              </m:ctrlPr>
            </m:dPr>
            <m:e>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m:t>
                  </m:r>
                  <m:r>
                    <w:rPr>
                      <w:rFonts w:ascii="Cambria Math" w:eastAsiaTheme="minorEastAsia" w:hAnsi="Cambria Math"/>
                    </w:rPr>
                    <m:t>,</m:t>
                  </m:r>
                  <m:r>
                    <w:rPr>
                      <w:rFonts w:ascii="Cambria Math" w:eastAsiaTheme="minorEastAsia" w:hAnsi="Cambria Math"/>
                    </w:rPr>
                    <m:t>j</m:t>
                  </m:r>
                  <m:r>
                    <w:rPr>
                      <w:rFonts w:ascii="Cambria Math" w:eastAsiaTheme="minorEastAsia" w:hAnsi="Cambria Math"/>
                    </w:rPr>
                    <m:t>,</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m:t>
                      </m:r>
                      <m:r>
                        <w:rPr>
                          <w:rFonts w:ascii="Cambria Math" w:hAnsi="Cambria Math"/>
                        </w:rPr>
                        <m:t>+2</m:t>
                      </m:r>
                    </m:e>
                  </m:d>
                  <m:r>
                    <w:rPr>
                      <w:rFonts w:ascii="Cambria Math" w:hAnsi="Cambria Math"/>
                    </w:rPr>
                    <m:t>≫3, 15}</m:t>
                  </m:r>
                </m:e>
              </m:d>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m:t>
                  </m:r>
                  <m:r>
                    <w:rPr>
                      <w:rFonts w:ascii="Cambria Math" w:eastAsiaTheme="minorEastAsia" w:hAnsi="Cambria Math"/>
                    </w:rPr>
                    <m:t>,</m:t>
                  </m:r>
                  <m:r>
                    <w:rPr>
                      <w:rFonts w:ascii="Cambria Math" w:eastAsiaTheme="minorEastAsia" w:hAnsi="Cambria Math"/>
                    </w:rPr>
                    <m:t>j</m:t>
                  </m:r>
                  <m:r>
                    <w:rPr>
                      <w:rFonts w:ascii="Cambria Math" w:eastAsiaTheme="minorEastAsia" w:hAnsi="Cambria Math"/>
                    </w:rPr>
                    <m:t>,</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m:t>
                      </m:r>
                      <m:r>
                        <w:rPr>
                          <w:rFonts w:ascii="Cambria Math" w:hAnsi="Cambria Math"/>
                        </w:rPr>
                        <m:t>+6</m:t>
                      </m:r>
                    </m:e>
                  </m:d>
                  <m:r>
                    <w:rPr>
                      <w:rFonts w:ascii="Cambria Math" w:hAnsi="Cambria Math"/>
                    </w:rPr>
                    <m:t>≫3, 15}</m:t>
                  </m:r>
                </m:e>
              </m:d>
              <m:r>
                <w:rPr>
                  <w:rFonts w:ascii="Cambria Math" w:eastAsiaTheme="minorEastAsia" w:hAnsi="Cambria Math"/>
                </w:rPr>
                <m:t>+1</m:t>
              </m:r>
            </m:e>
          </m:d>
          <m:r>
            <w:rPr>
              <w:rFonts w:ascii="Cambria Math" w:eastAsiaTheme="minorEastAsia" w:hAnsi="Cambria Math"/>
            </w:rPr>
            <m:t>≫1.</m:t>
          </m:r>
        </m:oMath>
      </m:oMathPara>
    </w:p>
    <w:p w14:paraId="74849A96" w14:textId="77777777" w:rsidR="007A0C1F" w:rsidRDefault="007A0C1F" w:rsidP="007A0C1F">
      <w:pPr>
        <w:rPr>
          <w:rFonts w:eastAsiaTheme="minorEastAsia"/>
        </w:rPr>
      </w:pPr>
      <w:r>
        <w:rPr>
          <w:rFonts w:eastAsiaTheme="minorEastAsia"/>
        </w:rPr>
        <w:t>For chroma, the number of cut off bits is decreased from 3 to 2, i.e.</w:t>
      </w:r>
    </w:p>
    <w:p w14:paraId="1E2B5372" w14:textId="77777777" w:rsidR="007A0C1F" w:rsidRDefault="00724C26" w:rsidP="007A0C1F">
      <w:pPr>
        <w:rPr>
          <w:rFonts w:eastAsiaTheme="minorEastAsia"/>
        </w:rPr>
      </w:pPr>
      <m:oMathPara>
        <m:oMath>
          <m:sSubSup>
            <m:sSubSupPr>
              <m:ctrlPr>
                <w:rPr>
                  <w:rFonts w:ascii="Cambria Math" w:hAnsi="Cambria Math"/>
                  <w:i/>
                </w:rPr>
              </m:ctrlPr>
            </m:sSubSupPr>
            <m:e>
              <m:r>
                <w:rPr>
                  <w:rFonts w:ascii="Cambria Math" w:hAnsi="Cambria Math"/>
                </w:rPr>
                <m:t>F</m:t>
              </m:r>
            </m:e>
            <m:sub>
              <m:r>
                <m:rPr>
                  <m:sty m:val="p"/>
                </m:rPr>
                <w:rPr>
                  <w:rFonts w:ascii="Cambria Math" w:hAnsi="Cambria Math"/>
                </w:rPr>
                <m:t>BIF</m:t>
              </m:r>
              <m:r>
                <w:rPr>
                  <w:rFonts w:ascii="Cambria Math" w:hAnsi="Cambria Math"/>
                </w:rPr>
                <m:t>,</m:t>
              </m:r>
              <m:r>
                <w:rPr>
                  <w:rFonts w:ascii="Cambria Math" w:hAnsi="Cambria Math"/>
                </w:rPr>
                <m:t>i</m:t>
              </m:r>
              <m:r>
                <w:rPr>
                  <w:rFonts w:ascii="Cambria Math" w:hAnsi="Cambria Math"/>
                </w:rPr>
                <m:t>,</m:t>
              </m:r>
              <m:r>
                <w:rPr>
                  <w:rFonts w:ascii="Cambria Math" w:hAnsi="Cambria Math"/>
                </w:rPr>
                <m:t>j</m:t>
              </m:r>
              <m:r>
                <m:rPr>
                  <m:sty m:val="p"/>
                </m:rPr>
                <w:rPr>
                  <w:rFonts w:ascii="Cambria Math" w:hAnsi="Cambria Math"/>
                </w:rPr>
                <m:t>,QP</m:t>
              </m:r>
              <m:ctrlPr>
                <w:rPr>
                  <w:rFonts w:ascii="Cambria Math" w:hAnsi="Cambria Math"/>
                </w:rPr>
              </m:ctrlPr>
            </m:sub>
            <m:sup>
              <m:r>
                <m:rPr>
                  <m:sty m:val="p"/>
                </m:rPr>
                <w:rPr>
                  <w:rFonts w:ascii="Cambria Math" w:hAnsi="Cambria Math"/>
                </w:rPr>
                <m:t>chroma</m:t>
              </m:r>
            </m:sup>
          </m:sSubSup>
          <m:d>
            <m:dPr>
              <m:ctrlPr>
                <w:rPr>
                  <w:rFonts w:ascii="Cambria Math" w:eastAsiaTheme="minorEastAsia" w:hAnsi="Cambria Math"/>
                  <w:i/>
                </w:rPr>
              </m:ctrlPr>
            </m:dPr>
            <m:e>
              <m:r>
                <w:rPr>
                  <w:rFonts w:ascii="Cambria Math" w:eastAsiaTheme="minorEastAsia" w:hAnsi="Cambria Math"/>
                </w:rPr>
                <m:t>d</m:t>
              </m:r>
            </m:e>
          </m:d>
          <m:r>
            <w:rPr>
              <w:rFonts w:ascii="Cambria Math" w:eastAsiaTheme="minorEastAsia" w:hAnsi="Cambria Math"/>
            </w:rPr>
            <m:t>=</m:t>
          </m:r>
          <m:d>
            <m:dPr>
              <m:ctrlPr>
                <w:rPr>
                  <w:rFonts w:ascii="Cambria Math" w:eastAsiaTheme="minorEastAsia" w:hAnsi="Cambria Math"/>
                  <w:i/>
                </w:rPr>
              </m:ctrlPr>
            </m:dPr>
            <m:e>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m:t>
                  </m:r>
                  <m:r>
                    <w:rPr>
                      <w:rFonts w:ascii="Cambria Math" w:eastAsiaTheme="minorEastAsia" w:hAnsi="Cambria Math"/>
                    </w:rPr>
                    <m:t>,</m:t>
                  </m:r>
                  <m:r>
                    <w:rPr>
                      <w:rFonts w:ascii="Cambria Math" w:eastAsiaTheme="minorEastAsia" w:hAnsi="Cambria Math"/>
                    </w:rPr>
                    <m:t>j</m:t>
                  </m:r>
                  <m:r>
                    <w:rPr>
                      <w:rFonts w:ascii="Cambria Math" w:eastAsiaTheme="minorEastAsia" w:hAnsi="Cambria Math"/>
                    </w:rPr>
                    <m:t>,</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m:t>
                      </m:r>
                      <m:r>
                        <w:rPr>
                          <w:rFonts w:ascii="Cambria Math" w:hAnsi="Cambria Math"/>
                        </w:rPr>
                        <m:t>+1</m:t>
                      </m:r>
                    </m:e>
                  </m:d>
                  <m:r>
                    <w:rPr>
                      <w:rFonts w:ascii="Cambria Math" w:hAnsi="Cambria Math"/>
                    </w:rPr>
                    <m:t>≫2, 15}</m:t>
                  </m:r>
                </m:e>
              </m:d>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m:t>
                  </m:r>
                  <m:r>
                    <w:rPr>
                      <w:rFonts w:ascii="Cambria Math" w:eastAsiaTheme="minorEastAsia" w:hAnsi="Cambria Math"/>
                    </w:rPr>
                    <m:t>,</m:t>
                  </m:r>
                  <m:r>
                    <w:rPr>
                      <w:rFonts w:ascii="Cambria Math" w:eastAsiaTheme="minorEastAsia" w:hAnsi="Cambria Math"/>
                    </w:rPr>
                    <m:t>j</m:t>
                  </m:r>
                  <m:r>
                    <w:rPr>
                      <w:rFonts w:ascii="Cambria Math" w:eastAsiaTheme="minorEastAsia" w:hAnsi="Cambria Math"/>
                    </w:rPr>
                    <m:t>,</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m:t>
                      </m:r>
                      <m:r>
                        <w:rPr>
                          <w:rFonts w:ascii="Cambria Math" w:hAnsi="Cambria Math"/>
                        </w:rPr>
                        <m:t>+3</m:t>
                      </m:r>
                    </m:e>
                  </m:d>
                  <m:r>
                    <w:rPr>
                      <w:rFonts w:ascii="Cambria Math" w:hAnsi="Cambria Math"/>
                    </w:rPr>
                    <m:t>≫2, 15}</m:t>
                  </m:r>
                </m:e>
              </m:d>
              <m:r>
                <w:rPr>
                  <w:rFonts w:ascii="Cambria Math" w:eastAsiaTheme="minorEastAsia" w:hAnsi="Cambria Math"/>
                </w:rPr>
                <m:t>+1</m:t>
              </m:r>
            </m:e>
          </m:d>
          <m:r>
            <w:rPr>
              <w:rFonts w:ascii="Cambria Math" w:eastAsiaTheme="minorEastAsia" w:hAnsi="Cambria Math"/>
            </w:rPr>
            <m:t>≫1.</m:t>
          </m:r>
        </m:oMath>
      </m:oMathPara>
    </w:p>
    <w:p w14:paraId="7F2D0611" w14:textId="77777777" w:rsidR="007A0C1F" w:rsidRDefault="007A0C1F" w:rsidP="007A0C1F">
      <w:r>
        <w:t xml:space="preserve">The TU-based scale factor </w:t>
      </w:r>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oMath>
      <w:r>
        <w:t xml:space="preserve"> in formula (1) is defined as follows:</w:t>
      </w:r>
    </w:p>
    <w:p w14:paraId="7D4EA937" w14:textId="77777777" w:rsidR="007A0C1F" w:rsidRPr="00023668" w:rsidRDefault="00724C26" w:rsidP="007A0C1F">
      <m:oMathPara>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w</m:t>
              </m:r>
              <m:r>
                <w:rPr>
                  <w:rFonts w:ascii="Cambria Math" w:hAnsi="Cambria Math"/>
                </w:rPr>
                <m:t>,h</m:t>
              </m:r>
            </m:sub>
            <m:sup>
              <m:r>
                <m:rPr>
                  <m:sty m:val="p"/>
                </m:rPr>
                <w:rPr>
                  <w:rFonts w:ascii="Cambria Math" w:hAnsi="Cambria Math"/>
                </w:rPr>
                <m:t>TU</m:t>
              </m: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r>
            <w:rPr>
              <w:rFonts w:ascii="Cambria Math" w:hAnsi="Cambria Math"/>
            </w:rPr>
            <m:t>,</m:t>
          </m:r>
        </m:oMath>
      </m:oMathPara>
    </w:p>
    <w:p w14:paraId="4DBEAAAD" w14:textId="77777777" w:rsidR="007A0C1F" w:rsidRDefault="007A0C1F" w:rsidP="007A0C1F">
      <w:pPr>
        <w:rPr>
          <w:rFonts w:eastAsiaTheme="minorEastAsia"/>
        </w:rPr>
      </w:pPr>
      <w:r>
        <w:rPr>
          <w:rFonts w:eastAsiaTheme="minorEastAsia"/>
        </w:rPr>
        <w:t xml:space="preserve">where </w:t>
      </w:r>
      <m:oMath>
        <m:sSubSup>
          <m:sSubSupPr>
            <m:ctrlPr>
              <w:rPr>
                <w:rFonts w:ascii="Cambria Math" w:hAnsi="Cambria Math"/>
                <w:i/>
              </w:rPr>
            </m:ctrlPr>
          </m:sSubSupPr>
          <m:e>
            <m:r>
              <w:rPr>
                <w:rFonts w:ascii="Cambria Math" w:hAnsi="Cambria Math"/>
              </w:rPr>
              <m:t>C</m:t>
            </m:r>
          </m:e>
          <m:sub>
            <m:r>
              <w:rPr>
                <w:rFonts w:ascii="Cambria Math" w:hAnsi="Cambria Math"/>
              </w:rPr>
              <m:t>w,h</m:t>
            </m:r>
          </m:sub>
          <m:sup>
            <m:r>
              <m:rPr>
                <m:sty m:val="p"/>
              </m:rPr>
              <w:rPr>
                <w:rFonts w:ascii="Cambria Math" w:hAnsi="Cambria Math"/>
              </w:rPr>
              <m:t>TU</m:t>
            </m:r>
          </m:sup>
        </m:sSubSup>
      </m:oMath>
      <w:r>
        <w:rPr>
          <w:rFonts w:eastAsiaTheme="minorEastAsia"/>
        </w:rPr>
        <w:t xml:space="preserve"> is based on the TU’s shape sizes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oMath>
      <w:r>
        <w:rPr>
          <w:rFonts w:eastAsiaTheme="minorEastAsia"/>
        </w:rPr>
        <w:t xml:space="preserve"> is based on the mean absolute difference (MAD) of the TU. Both </w:t>
      </w:r>
      <m:oMath>
        <m:sSubSup>
          <m:sSubSupPr>
            <m:ctrlPr>
              <w:rPr>
                <w:rFonts w:ascii="Cambria Math" w:hAnsi="Cambria Math"/>
                <w:i/>
              </w:rPr>
            </m:ctrlPr>
          </m:sSubSupPr>
          <m:e>
            <m:r>
              <w:rPr>
                <w:rFonts w:ascii="Cambria Math" w:hAnsi="Cambria Math"/>
              </w:rPr>
              <m:t>C</m:t>
            </m:r>
          </m:e>
          <m:sub>
            <m:r>
              <w:rPr>
                <w:rFonts w:ascii="Cambria Math" w:hAnsi="Cambria Math"/>
              </w:rPr>
              <m:t>w,h</m:t>
            </m:r>
          </m:sub>
          <m:sup>
            <m:r>
              <m:rPr>
                <m:sty m:val="p"/>
              </m:rPr>
              <w:rPr>
                <w:rFonts w:ascii="Cambria Math" w:hAnsi="Cambria Math"/>
              </w:rPr>
              <m:t>TU</m:t>
            </m:r>
          </m:sup>
        </m:sSubSup>
      </m:oMath>
      <w:r>
        <w:rPr>
          <w:rFonts w:eastAsiaTheme="minorEastAsia"/>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oMath>
      <w:r>
        <w:rPr>
          <w:rFonts w:eastAsiaTheme="minorEastAsia"/>
        </w:rPr>
        <w:t xml:space="preserve"> are calculated using LUTs. More precisely, let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w,h</m:t>
            </m:r>
          </m:sub>
        </m:sSub>
      </m:oMath>
      <w:r>
        <w:rPr>
          <w:rFonts w:eastAsiaTheme="minorEastAsia"/>
        </w:rPr>
        <w:t xml:space="preserve"> be a 2D </w:t>
      </w:r>
      <m:oMath>
        <m:r>
          <w:rPr>
            <w:rFonts w:ascii="Cambria Math" w:eastAsiaTheme="minorEastAsia" w:hAnsi="Cambria Math"/>
          </w:rPr>
          <m:t>8×8</m:t>
        </m:r>
      </m:oMath>
      <w:r>
        <w:rPr>
          <w:rFonts w:eastAsiaTheme="minorEastAsia"/>
        </w:rPr>
        <w:t xml:space="preserve"> lookup table with non-negative 8-bit integer values, and let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MAD</m:t>
            </m:r>
          </m:sub>
        </m:sSub>
      </m:oMath>
      <w:r>
        <w:rPr>
          <w:rFonts w:eastAsiaTheme="minorEastAsia"/>
        </w:rPr>
        <w:t xml:space="preserve"> be a 1D 16-entry lookup table with non-negative 8-bit integer values. Then these scale factors are defined as follows:</w:t>
      </w:r>
    </w:p>
    <w:p w14:paraId="26A686E4" w14:textId="77777777" w:rsidR="007A0C1F" w:rsidRPr="00023668" w:rsidRDefault="00724C26" w:rsidP="007A0C1F">
      <w:pPr>
        <w:rPr>
          <w:rFonts w:eastAsiaTheme="minorEastAsia"/>
        </w:rPr>
      </w:pPr>
      <m:oMathPara>
        <m:oMath>
          <m:sSubSup>
            <m:sSubSupPr>
              <m:ctrlPr>
                <w:rPr>
                  <w:rFonts w:ascii="Cambria Math" w:hAnsi="Cambria Math"/>
                  <w:i/>
                </w:rPr>
              </m:ctrlPr>
            </m:sSubSupPr>
            <m:e>
              <m:r>
                <w:rPr>
                  <w:rFonts w:ascii="Cambria Math" w:hAnsi="Cambria Math"/>
                </w:rPr>
                <m:t>C</m:t>
              </m:r>
            </m:e>
            <m:sub>
              <m:r>
                <w:rPr>
                  <w:rFonts w:ascii="Cambria Math" w:hAnsi="Cambria Math"/>
                </w:rPr>
                <m:t>w</m:t>
              </m:r>
              <m:r>
                <w:rPr>
                  <w:rFonts w:ascii="Cambria Math" w:hAnsi="Cambria Math"/>
                </w:rPr>
                <m:t>,h</m:t>
              </m:r>
            </m:sub>
            <m:sup>
              <m:r>
                <m:rPr>
                  <m:sty m:val="p"/>
                </m:rPr>
                <w:rPr>
                  <w:rFonts w:ascii="Cambria Math" w:hAnsi="Cambria Math"/>
                </w:rPr>
                <m:t>TU</m:t>
              </m:r>
            </m:sup>
          </m:sSubSup>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w</m:t>
              </m:r>
              <m:r>
                <w:rPr>
                  <w:rFonts w:ascii="Cambria Math" w:eastAsiaTheme="minorEastAsia" w:hAnsi="Cambria Math"/>
                </w:rPr>
                <m:t>,h</m:t>
              </m:r>
            </m:sub>
          </m:sSub>
          <m:d>
            <m:dPr>
              <m:ctrlPr>
                <w:rPr>
                  <w:rFonts w:ascii="Cambria Math" w:eastAsiaTheme="minorEastAsia" w:hAnsi="Cambria Math"/>
                  <w:i/>
                </w:rPr>
              </m:ctrlPr>
            </m:dPr>
            <m:e>
              <m:func>
                <m:funcPr>
                  <m:ctrlPr>
                    <w:rPr>
                      <w:rFonts w:ascii="Cambria Math" w:eastAsiaTheme="minorEastAsia" w:hAnsi="Cambria Math"/>
                      <w:i/>
                    </w:rPr>
                  </m:ctrlPr>
                </m:funcPr>
                <m:fName>
                  <m:sSub>
                    <m:sSubPr>
                      <m:ctrlPr>
                        <w:rPr>
                          <w:rFonts w:ascii="Cambria Math" w:eastAsiaTheme="minorEastAsia" w:hAnsi="Cambria Math"/>
                          <w:i/>
                        </w:rPr>
                      </m:ctrlPr>
                    </m:sSubPr>
                    <m:e>
                      <m:r>
                        <m:rPr>
                          <m:sty m:val="p"/>
                        </m:rPr>
                        <w:rPr>
                          <w:rFonts w:ascii="Cambria Math" w:hAnsi="Cambria Math"/>
                        </w:rPr>
                        <m:t>log</m:t>
                      </m:r>
                    </m:e>
                    <m:sub>
                      <m:r>
                        <w:rPr>
                          <w:rFonts w:ascii="Cambria Math" w:eastAsiaTheme="minorEastAsia" w:hAnsi="Cambria Math"/>
                        </w:rPr>
                        <m:t>2</m:t>
                      </m:r>
                    </m:sub>
                  </m:sSub>
                </m:fName>
                <m:e>
                  <m:sSub>
                    <m:sSubPr>
                      <m:ctrlPr>
                        <w:rPr>
                          <w:rFonts w:ascii="Cambria Math" w:eastAsiaTheme="minorEastAsia" w:hAnsi="Cambria Math"/>
                          <w:iCs/>
                        </w:rPr>
                      </m:ctrlPr>
                    </m:sSubPr>
                    <m:e>
                      <m:r>
                        <m:rPr>
                          <m:sty m:val="p"/>
                        </m:rPr>
                        <w:rPr>
                          <w:rFonts w:ascii="Cambria Math" w:eastAsiaTheme="minorEastAsia" w:hAnsi="Cambria Math"/>
                        </w:rPr>
                        <m:t>width</m:t>
                      </m:r>
                    </m:e>
                    <m:sub>
                      <m:r>
                        <m:rPr>
                          <m:sty m:val="p"/>
                        </m:rPr>
                        <w:rPr>
                          <w:rFonts w:ascii="Cambria Math" w:eastAsiaTheme="minorEastAsia" w:hAnsi="Cambria Math"/>
                        </w:rPr>
                        <m:t>TU</m:t>
                      </m:r>
                    </m:sub>
                  </m:sSub>
                </m:e>
              </m:func>
              <m:r>
                <w:rPr>
                  <w:rFonts w:ascii="Cambria Math" w:eastAsiaTheme="minorEastAsia" w:hAnsi="Cambria Math"/>
                </w:rPr>
                <m:t>,</m:t>
              </m:r>
              <m:func>
                <m:funcPr>
                  <m:ctrlPr>
                    <w:rPr>
                      <w:rFonts w:ascii="Cambria Math" w:eastAsiaTheme="minorEastAsia" w:hAnsi="Cambria Math"/>
                      <w:i/>
                    </w:rPr>
                  </m:ctrlPr>
                </m:funcPr>
                <m:fName>
                  <m:sSub>
                    <m:sSubPr>
                      <m:ctrlPr>
                        <w:rPr>
                          <w:rFonts w:ascii="Cambria Math" w:eastAsiaTheme="minorEastAsia" w:hAnsi="Cambria Math"/>
                          <w:i/>
                        </w:rPr>
                      </m:ctrlPr>
                    </m:sSubPr>
                    <m:e>
                      <m:r>
                        <m:rPr>
                          <m:sty m:val="p"/>
                        </m:rPr>
                        <w:rPr>
                          <w:rFonts w:ascii="Cambria Math" w:hAnsi="Cambria Math"/>
                        </w:rPr>
                        <m:t>log</m:t>
                      </m:r>
                    </m:e>
                    <m:sub>
                      <m:r>
                        <w:rPr>
                          <w:rFonts w:ascii="Cambria Math" w:eastAsiaTheme="minorEastAsia" w:hAnsi="Cambria Math"/>
                        </w:rPr>
                        <m:t>2</m:t>
                      </m:r>
                    </m:sub>
                  </m:sSub>
                </m:fName>
                <m:e>
                  <m:sSub>
                    <m:sSubPr>
                      <m:ctrlPr>
                        <w:rPr>
                          <w:rFonts w:ascii="Cambria Math" w:eastAsiaTheme="minorEastAsia" w:hAnsi="Cambria Math"/>
                          <w:i/>
                        </w:rPr>
                      </m:ctrlPr>
                    </m:sSubPr>
                    <m:e>
                      <m:r>
                        <m:rPr>
                          <m:sty m:val="p"/>
                        </m:rPr>
                        <w:rPr>
                          <w:rFonts w:ascii="Cambria Math" w:eastAsiaTheme="minorEastAsia" w:hAnsi="Cambria Math"/>
                        </w:rPr>
                        <m:t>height</m:t>
                      </m:r>
                      <m:ctrlPr>
                        <w:rPr>
                          <w:rFonts w:ascii="Cambria Math" w:eastAsiaTheme="minorEastAsia" w:hAnsi="Cambria Math"/>
                          <w:iCs/>
                        </w:rPr>
                      </m:ctrlPr>
                    </m:e>
                    <m:sub>
                      <m:r>
                        <m:rPr>
                          <m:sty m:val="p"/>
                        </m:rPr>
                        <w:rPr>
                          <w:rFonts w:ascii="Cambria Math" w:eastAsiaTheme="minorEastAsia" w:hAnsi="Cambria Math"/>
                        </w:rPr>
                        <m:t>TU</m:t>
                      </m:r>
                    </m:sub>
                  </m:sSub>
                </m:e>
              </m:func>
            </m:e>
          </m:d>
          <m:r>
            <w:rPr>
              <w:rFonts w:ascii="Cambria Math" w:eastAsiaTheme="minorEastAsia" w:hAnsi="Cambria Math"/>
            </w:rPr>
            <m:t>,</m:t>
          </m:r>
        </m:oMath>
      </m:oMathPara>
    </w:p>
    <w:p w14:paraId="5D919CB6" w14:textId="77777777" w:rsidR="007A0C1F" w:rsidRPr="007F2862" w:rsidRDefault="00724C26" w:rsidP="007A0C1F">
      <w:pPr>
        <w:rPr>
          <w:rFonts w:eastAsiaTheme="minorEastAsia"/>
          <w:i/>
        </w:rPr>
      </w:pPr>
      <m:oMathPara>
        <m:oMath>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MAD</m:t>
              </m:r>
            </m:sub>
          </m:sSub>
          <m:r>
            <w:rPr>
              <w:rFonts w:ascii="Cambria Math" w:eastAsiaTheme="minorEastAsia" w:hAnsi="Cambria Math"/>
            </w:rPr>
            <m:t>(</m:t>
          </m:r>
          <m:func>
            <m:funcPr>
              <m:ctrlPr>
                <w:rPr>
                  <w:rFonts w:ascii="Cambria Math" w:eastAsiaTheme="minorEastAsia" w:hAnsi="Cambria Math"/>
                  <w:i/>
                </w:rPr>
              </m:ctrlPr>
            </m:funcPr>
            <m:fName>
              <m:r>
                <m:rPr>
                  <m:sty m:val="p"/>
                </m:rPr>
                <w:rPr>
                  <w:rFonts w:ascii="Cambria Math" w:eastAsiaTheme="minorEastAsia" w:hAnsi="Cambria Math"/>
                </w:rPr>
                <m:t>min</m:t>
              </m:r>
            </m:fName>
            <m:e>
              <m:r>
                <w:rPr>
                  <w:rFonts w:ascii="Cambria Math" w:eastAsiaTheme="minorEastAsia" w:hAnsi="Cambria Math"/>
                </w:rPr>
                <m:t>(</m:t>
              </m:r>
            </m:e>
          </m:func>
          <m:sSub>
            <m:sSubPr>
              <m:ctrlPr>
                <w:rPr>
                  <w:rFonts w:ascii="Cambria Math" w:eastAsiaTheme="minorEastAsia" w:hAnsi="Cambria Math"/>
                  <w:i/>
                </w:rPr>
              </m:ctrlPr>
            </m:sSubPr>
            <m:e>
              <m:r>
                <m:rPr>
                  <m:sty m:val="p"/>
                </m:rPr>
                <w:rPr>
                  <w:rFonts w:ascii="Cambria Math" w:eastAsiaTheme="minorEastAsia" w:hAnsi="Cambria Math"/>
                </w:rPr>
                <m:t>MAD</m:t>
              </m:r>
            </m:e>
            <m:sub>
              <m:r>
                <m:rPr>
                  <m:sty m:val="p"/>
                </m:rPr>
                <w:rPr>
                  <w:rFonts w:ascii="Cambria Math" w:eastAsiaTheme="minorEastAsia" w:hAnsi="Cambria Math"/>
                </w:rPr>
                <m:t>TU</m:t>
              </m:r>
            </m:sub>
          </m:sSub>
          <m:r>
            <w:rPr>
              <w:rFonts w:ascii="Cambria Math" w:eastAsiaTheme="minorEastAsia" w:hAnsi="Cambria Math"/>
            </w:rPr>
            <m:t>≫4, 15)).</m:t>
          </m:r>
        </m:oMath>
      </m:oMathPara>
    </w:p>
    <w:p w14:paraId="3635E1B0" w14:textId="77777777" w:rsidR="007A0C1F" w:rsidRPr="007F2862" w:rsidRDefault="007A0C1F" w:rsidP="007A0C1F">
      <w:pPr>
        <w:rPr>
          <w:rFonts w:eastAsiaTheme="minorEastAsia"/>
          <w:iCs/>
        </w:rPr>
      </w:pPr>
      <w:r>
        <w:rPr>
          <w:rFonts w:eastAsiaTheme="minorEastAsia"/>
          <w:iCs/>
        </w:rPr>
        <w:t>The MAD of a (</w:t>
      </w:r>
      <m:oMath>
        <m:r>
          <w:rPr>
            <w:rFonts w:ascii="Cambria Math" w:eastAsiaTheme="minorEastAsia" w:hAnsi="Cambria Math"/>
          </w:rPr>
          <m:t>h×w</m:t>
        </m:r>
      </m:oMath>
      <w:r>
        <w:rPr>
          <w:rFonts w:eastAsiaTheme="minorEastAsia"/>
        </w:rPr>
        <w:t>)-size</w:t>
      </w:r>
      <w:r>
        <w:rPr>
          <w:rFonts w:eastAsiaTheme="minorEastAsia"/>
          <w:iCs/>
        </w:rPr>
        <w:t xml:space="preserve"> TU with the channel samples denoted by </w:t>
      </w:r>
      <m:oMath>
        <m:sSub>
          <m:sSubPr>
            <m:ctrlPr>
              <w:rPr>
                <w:rFonts w:ascii="Cambria Math" w:eastAsiaTheme="minorEastAsia" w:hAnsi="Cambria Math"/>
                <w:i/>
                <w:iCs/>
              </w:rPr>
            </m:ctrlPr>
          </m:sSubPr>
          <m:e>
            <m:r>
              <w:rPr>
                <w:rFonts w:ascii="Cambria Math" w:eastAsiaTheme="minorEastAsia" w:hAnsi="Cambria Math"/>
              </w:rPr>
              <m:t>s</m:t>
            </m:r>
          </m:e>
          <m:sub>
            <m:r>
              <w:rPr>
                <w:rFonts w:ascii="Cambria Math" w:eastAsiaTheme="minorEastAsia" w:hAnsi="Cambria Math"/>
              </w:rPr>
              <m:t>i,j</m:t>
            </m:r>
          </m:sub>
        </m:sSub>
      </m:oMath>
      <w:r>
        <w:rPr>
          <w:rFonts w:eastAsiaTheme="minorEastAsia"/>
          <w:iCs/>
        </w:rPr>
        <w:t xml:space="preserve"> is defined as follows: </w:t>
      </w:r>
    </w:p>
    <w:p w14:paraId="4C1FE22C" w14:textId="77777777" w:rsidR="007A0C1F" w:rsidRDefault="007A0C1F" w:rsidP="007A0C1F">
      <w:pPr>
        <w:jc w:val="center"/>
        <w:rPr>
          <w:rFonts w:eastAsiaTheme="minorEastAsia"/>
        </w:rPr>
      </w:pPr>
      <m:oMath>
        <m:r>
          <m:rPr>
            <m:sty m:val="p"/>
          </m:rPr>
          <w:rPr>
            <w:rFonts w:ascii="Cambria Math" w:eastAsiaTheme="minorEastAsia" w:hAnsi="Cambria Math"/>
          </w:rPr>
          <m:t>MAD</m:t>
        </m:r>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hw</m:t>
            </m:r>
          </m:den>
        </m:f>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h</m:t>
            </m:r>
          </m:sup>
          <m:e>
            <m:nary>
              <m:naryPr>
                <m:chr m:val="∑"/>
                <m:limLoc m:val="subSup"/>
                <m:ctrlPr>
                  <w:rPr>
                    <w:rFonts w:ascii="Cambria Math" w:eastAsiaTheme="minorEastAsia" w:hAnsi="Cambria Math"/>
                    <w:i/>
                  </w:rPr>
                </m:ctrlPr>
              </m:naryPr>
              <m:sub>
                <m:r>
                  <w:rPr>
                    <w:rFonts w:ascii="Cambria Math" w:eastAsiaTheme="minorEastAsia" w:hAnsi="Cambria Math"/>
                  </w:rPr>
                  <m:t>j=1</m:t>
                </m:r>
              </m:sub>
              <m:sup>
                <m:r>
                  <w:rPr>
                    <w:rFonts w:ascii="Cambria Math" w:eastAsiaTheme="minorEastAsia" w:hAnsi="Cambria Math"/>
                  </w:rPr>
                  <m:t>w</m:t>
                </m:r>
              </m:sup>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i,j</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hw</m:t>
                        </m:r>
                      </m:den>
                    </m:f>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h</m:t>
                        </m:r>
                      </m:sup>
                      <m:e>
                        <m:nary>
                          <m:naryPr>
                            <m:chr m:val="∑"/>
                            <m:limLoc m:val="subSup"/>
                            <m:ctrlPr>
                              <w:rPr>
                                <w:rFonts w:ascii="Cambria Math" w:eastAsiaTheme="minorEastAsia" w:hAnsi="Cambria Math"/>
                                <w:i/>
                              </w:rPr>
                            </m:ctrlPr>
                          </m:naryPr>
                          <m:sub>
                            <m:r>
                              <w:rPr>
                                <w:rFonts w:ascii="Cambria Math" w:eastAsiaTheme="minorEastAsia" w:hAnsi="Cambria Math"/>
                              </w:rPr>
                              <m:t>j=1</m:t>
                            </m:r>
                          </m:sub>
                          <m:sup>
                            <m:r>
                              <w:rPr>
                                <w:rFonts w:ascii="Cambria Math" w:eastAsiaTheme="minorEastAsia" w:hAnsi="Cambria Math"/>
                              </w:rPr>
                              <m:t>w</m:t>
                            </m:r>
                          </m:sup>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i,j</m:t>
                                </m:r>
                              </m:sub>
                            </m:sSub>
                          </m:e>
                        </m:nary>
                      </m:e>
                    </m:nary>
                  </m:e>
                </m:d>
              </m:e>
            </m:nary>
          </m:e>
        </m:nary>
      </m:oMath>
      <w:r>
        <w:rPr>
          <w:rFonts w:eastAsiaTheme="minorEastAsia"/>
        </w:rPr>
        <w:t>.</w:t>
      </w:r>
    </w:p>
    <w:p w14:paraId="7E348587" w14:textId="77777777" w:rsidR="007A0C1F" w:rsidRDefault="007A0C1F" w:rsidP="007A0C1F">
      <w:pPr>
        <w:rPr>
          <w:rFonts w:eastAsiaTheme="minorEastAsia"/>
        </w:rPr>
      </w:pPr>
      <w:r>
        <w:rPr>
          <w:rFonts w:eastAsiaTheme="minorEastAsia"/>
        </w:rPr>
        <w:t xml:space="preserve">In total, four 64-byte tables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w,h</m:t>
            </m:r>
          </m:sub>
        </m:sSub>
      </m:oMath>
      <w:r>
        <w:rPr>
          <w:rFonts w:eastAsiaTheme="minorEastAsia"/>
        </w:rPr>
        <w:t xml:space="preserve"> and four 16-byte tables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MAD</m:t>
            </m:r>
          </m:sub>
        </m:sSub>
      </m:oMath>
      <w:r>
        <w:rPr>
          <w:rFonts w:eastAsiaTheme="minorEastAsia"/>
        </w:rPr>
        <w:t xml:space="preserve"> are introduced (for luma/chroma component, for intra/inter prediction).</w:t>
      </w:r>
    </w:p>
    <w:p w14:paraId="3FF37A30" w14:textId="77777777" w:rsidR="007A0C1F" w:rsidRDefault="007A0C1F" w:rsidP="007A0C1F">
      <w:pPr>
        <w:rPr>
          <w:rFonts w:eastAsiaTheme="minorEastAsia"/>
        </w:rPr>
      </w:pPr>
      <w:r>
        <w:rPr>
          <w:rFonts w:eastAsiaTheme="minorEastAsia"/>
        </w:rPr>
        <w:t xml:space="preserve">Note that </w:t>
      </w:r>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oMath>
      <w:r>
        <w:rPr>
          <w:rFonts w:eastAsiaTheme="minorEastAsia"/>
        </w:rPr>
        <w:t xml:space="preserve"> is a constant for all samples of the same channel inside one TU.</w:t>
      </w:r>
    </w:p>
    <w:p w14:paraId="7AA35DDF" w14:textId="203FD7B5" w:rsidR="007A0C1F" w:rsidRDefault="007A0C1F" w:rsidP="007A0C1F">
      <w:pPr>
        <w:rPr>
          <w:rFonts w:eastAsiaTheme="minorEastAsia"/>
        </w:rPr>
      </w:pPr>
      <w:r>
        <w:rPr>
          <w:rFonts w:eastAsiaTheme="minorEastAsia"/>
        </w:rPr>
        <w:t xml:space="preserve">According to the parameters values provided in the source code of </w:t>
      </w:r>
      <w:r w:rsidR="00AD1FB3">
        <w:rPr>
          <w:rFonts w:eastAsiaTheme="minorEastAsia"/>
        </w:rPr>
        <w:t>ECM 13</w:t>
      </w:r>
      <w:r>
        <w:rPr>
          <w:rFonts w:eastAsiaTheme="minorEastAsia"/>
        </w:rPr>
        <w:t xml:space="preserve">.0, the maximal value of </w:t>
      </w:r>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oMath>
      <w:r>
        <w:rPr>
          <w:rFonts w:eastAsiaTheme="minorEastAsia"/>
        </w:rPr>
        <w:t xml:space="preserve"> is 20 (chroma, intra prediction) and the maximal value of </w:t>
      </w:r>
      <m:oMath>
        <m:r>
          <w:rPr>
            <w:rFonts w:ascii="Cambria Math" w:hAnsi="Cambria Math"/>
          </w:rPr>
          <m:t xml:space="preserve"> ∑</m:t>
        </m:r>
        <m:sSub>
          <m:sSubPr>
            <m:ctrlPr>
              <w:rPr>
                <w:rFonts w:ascii="Cambria Math" w:hAnsi="Cambria Math"/>
                <w:i/>
              </w:rPr>
            </m:ctrlPr>
          </m:sSubPr>
          <m:e>
            <m:r>
              <w:rPr>
                <w:rFonts w:ascii="Cambria Math" w:hAnsi="Cambria Math"/>
              </w:rPr>
              <m:t>F</m:t>
            </m:r>
          </m:e>
          <m:sub>
            <m:r>
              <m:rPr>
                <m:sty m:val="p"/>
              </m:rPr>
              <w:rPr>
                <w:rFonts w:ascii="Cambria Math" w:hAnsi="Cambria Math"/>
              </w:rPr>
              <m:t>BIF</m:t>
            </m:r>
            <m:r>
              <w:rPr>
                <w:rFonts w:ascii="Cambria Math" w:hAnsi="Cambria Math"/>
              </w:rPr>
              <m:t>,i,j</m:t>
            </m:r>
            <m:r>
              <m:rPr>
                <m:sty m:val="p"/>
              </m:rPr>
              <w:rPr>
                <w:rFonts w:ascii="Cambria Math" w:hAnsi="Cambria Math"/>
              </w:rPr>
              <m:t>,QP</m:t>
            </m:r>
          </m:sub>
        </m:sSub>
        <m:r>
          <w:rPr>
            <w:rFonts w:ascii="Cambria Math" w:eastAsiaTheme="minorEastAsia" w:hAnsi="Cambria Math"/>
          </w:rPr>
          <m:t>(|</m:t>
        </m:r>
        <m:sSub>
          <m:sSubPr>
            <m:ctrlPr>
              <w:rPr>
                <w:rFonts w:ascii="Cambria Math" w:hAnsi="Cambria Math"/>
                <w:i/>
              </w:rPr>
            </m:ctrlPr>
          </m:sSubPr>
          <m:e>
            <m:r>
              <w:rPr>
                <w:rFonts w:ascii="Cambria Math" w:hAnsi="Cambria Math"/>
              </w:rPr>
              <m:t>S</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r>
          <w:rPr>
            <w:rFonts w:ascii="Cambria Math" w:eastAsiaTheme="minorEastAsia" w:hAnsi="Cambria Math"/>
          </w:rPr>
          <m:t>|)</m:t>
        </m:r>
      </m:oMath>
      <w:r>
        <w:rPr>
          <w:rFonts w:eastAsiaTheme="minorEastAsia"/>
        </w:rPr>
        <w:t xml:space="preserve"> is 820, however the value obtained in the modified version of formula (1</w:t>
      </w:r>
      <w:r>
        <w:rPr>
          <w:rFonts w:eastAsiaTheme="minorEastAsia"/>
        </w:rPr>
        <w:fldChar w:fldCharType="begin"/>
      </w:r>
      <w:r>
        <w:rPr>
          <w:rFonts w:eastAsiaTheme="minorEastAsia"/>
        </w:rPr>
        <w:instrText xml:space="preserve"> REF _Ref139999503 \h </w:instrText>
      </w:r>
      <w:r>
        <w:rPr>
          <w:rFonts w:eastAsiaTheme="minorEastAsia"/>
        </w:rPr>
      </w:r>
      <w:r>
        <w:rPr>
          <w:rFonts w:eastAsiaTheme="minorEastAsia"/>
        </w:rPr>
        <w:fldChar w:fldCharType="separate"/>
      </w:r>
      <w:r w:rsidR="00E264D5">
        <w:rPr>
          <w:rFonts w:eastAsiaTheme="minorEastAsia"/>
          <w:b/>
          <w:bCs/>
        </w:rPr>
        <w:t>Error! Reference source not found.</w:t>
      </w:r>
      <w:r>
        <w:rPr>
          <w:rFonts w:eastAsiaTheme="minorEastAsia"/>
        </w:rPr>
        <w:fldChar w:fldCharType="end"/>
      </w:r>
      <w:r>
        <w:rPr>
          <w:rFonts w:eastAsiaTheme="minorEastAsia"/>
        </w:rPr>
        <w:t xml:space="preserve"> before right bit-shifting belongs to the interval [</w:t>
      </w:r>
      <w:r w:rsidRPr="008900D8">
        <w:rPr>
          <w:rFonts w:eastAsiaTheme="minorEastAsia"/>
        </w:rPr>
        <w:t>-</w:t>
      </w:r>
      <w:r>
        <w:rPr>
          <w:rFonts w:eastAsiaTheme="minorEastAsia"/>
        </w:rPr>
        <w:t>13812,</w:t>
      </w:r>
      <w:r w:rsidRPr="008900D8">
        <w:rPr>
          <w:rFonts w:eastAsiaTheme="minorEastAsia"/>
        </w:rPr>
        <w:t xml:space="preserve"> </w:t>
      </w:r>
      <w:r>
        <w:rPr>
          <w:rFonts w:eastAsiaTheme="minorEastAsia"/>
        </w:rPr>
        <w:t>14068] in the worst case. Therefore, all arithmetic operations can be successfully accomplished in 15-bit singed integers. The only multiplication in formula (1) can be implemented as a multiplication of 5-bit unsigned integer and 11-bit signed integer with the result saved into 15-bit signed integer.</w:t>
      </w:r>
    </w:p>
    <w:p w14:paraId="68553D6E" w14:textId="77777777" w:rsidR="007A0C1F" w:rsidRDefault="007A0C1F" w:rsidP="007A0C1F">
      <w:pPr>
        <w:rPr>
          <w:lang w:val="en-CA"/>
        </w:rPr>
      </w:pPr>
      <w:r>
        <w:rPr>
          <w:lang w:val="en-CA"/>
        </w:rPr>
        <w:t>Finally, bilateral_filter_strength is signalled in the pps and can be 0 or 1. For full strength filtering, we use exactly formula (1). For the half-strength filtering (bilateral_filter_strength = 0), formula (1) is slightly modified to decrease the value in two times approximately:</w:t>
      </w:r>
    </w:p>
    <w:p w14:paraId="292283E6" w14:textId="77777777" w:rsidR="007A0C1F" w:rsidRDefault="00724C26" w:rsidP="007A0C1F">
      <w:pPr>
        <w:rPr>
          <w:lang w:val="en-CA"/>
        </w:rPr>
      </w:pPr>
      <m:oMathPara>
        <m:oMath>
          <m:sSub>
            <m:sSubPr>
              <m:ctrlPr>
                <w:rPr>
                  <w:rFonts w:ascii="Cambria Math" w:hAnsi="Cambria Math"/>
                  <w:i/>
                </w:rPr>
              </m:ctrlPr>
            </m:sSubPr>
            <m:e>
              <m:r>
                <w:rPr>
                  <w:rFonts w:ascii="Cambria Math" w:hAnsi="Cambria Math"/>
                </w:rPr>
                <m:t>δ</m:t>
              </m:r>
            </m:e>
            <m:sub>
              <m:r>
                <w:rPr>
                  <w:rFonts w:ascii="Cambria Math" w:hAnsi="Cambria Math"/>
                </w:rPr>
                <m:t>BIF</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C</m:t>
                  </m:r>
                </m:e>
                <m:sub>
                  <m:r>
                    <m:rPr>
                      <m:sty m:val="p"/>
                    </m:rPr>
                    <w:rPr>
                      <w:rFonts w:ascii="Cambria Math" w:hAnsi="Cambria Math"/>
                    </w:rPr>
                    <m:t>TU</m:t>
                  </m:r>
                </m:sub>
              </m:sSub>
              <m:r>
                <w:rPr>
                  <w:rFonts w:ascii="Cambria Math" w:hAnsi="Cambria Math"/>
                </w:rPr>
                <m:t>⋅</m:t>
              </m:r>
              <m:d>
                <m:dPr>
                  <m:begChr m:val="["/>
                  <m:endChr m:val="]"/>
                  <m:ctrlPr>
                    <w:rPr>
                      <w:rFonts w:ascii="Cambria Math" w:hAnsi="Cambria Math"/>
                      <w:i/>
                    </w:rPr>
                  </m:ctrlPr>
                </m:dPr>
                <m:e>
                  <m:r>
                    <w:rPr>
                      <w:rFonts w:ascii="Cambria Math" w:hAnsi="Cambria Math"/>
                    </w:rPr>
                    <m:t xml:space="preserve"> ∑</m:t>
                  </m:r>
                  <m:r>
                    <m:rPr>
                      <m:sty m:val="p"/>
                    </m:rPr>
                    <w:rPr>
                      <w:rFonts w:ascii="Cambria Math" w:hAnsi="Cambria Math"/>
                    </w:rPr>
                    <m:t>sign</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m:t>
                          </m:r>
                          <m:r>
                            <w:rPr>
                              <w:rFonts w:ascii="Cambria Math" w:hAnsi="Cambria Math"/>
                            </w:rPr>
                            <m:t>,</m:t>
                          </m:r>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e>
                  </m:d>
                  <m:r>
                    <w:rPr>
                      <w:rFonts w:ascii="Cambria Math" w:hAnsi="Cambria Math"/>
                    </w:rPr>
                    <m:t>⋅</m:t>
                  </m:r>
                  <m:sSub>
                    <m:sSubPr>
                      <m:ctrlPr>
                        <w:rPr>
                          <w:rFonts w:ascii="Cambria Math" w:hAnsi="Cambria Math"/>
                          <w:i/>
                        </w:rPr>
                      </m:ctrlPr>
                    </m:sSubPr>
                    <m:e>
                      <m:r>
                        <w:rPr>
                          <w:rFonts w:ascii="Cambria Math" w:hAnsi="Cambria Math"/>
                        </w:rPr>
                        <m:t>F</m:t>
                      </m:r>
                    </m:e>
                    <m:sub>
                      <m:r>
                        <m:rPr>
                          <m:sty m:val="p"/>
                        </m:rPr>
                        <w:rPr>
                          <w:rFonts w:ascii="Cambria Math" w:hAnsi="Cambria Math"/>
                        </w:rPr>
                        <m:t>BIF</m:t>
                      </m:r>
                      <m:r>
                        <w:rPr>
                          <w:rFonts w:ascii="Cambria Math" w:hAnsi="Cambria Math"/>
                        </w:rPr>
                        <m:t>,</m:t>
                      </m:r>
                      <m:r>
                        <w:rPr>
                          <w:rFonts w:ascii="Cambria Math" w:hAnsi="Cambria Math"/>
                        </w:rPr>
                        <m:t>i</m:t>
                      </m:r>
                      <m:r>
                        <w:rPr>
                          <w:rFonts w:ascii="Cambria Math" w:hAnsi="Cambria Math"/>
                        </w:rPr>
                        <m:t>,</m:t>
                      </m:r>
                      <m:r>
                        <w:rPr>
                          <w:rFonts w:ascii="Cambria Math" w:hAnsi="Cambria Math"/>
                        </w:rPr>
                        <m:t>j</m:t>
                      </m:r>
                      <m:r>
                        <m:rPr>
                          <m:sty m:val="p"/>
                        </m:rPr>
                        <w:rPr>
                          <w:rFonts w:ascii="Cambria Math" w:hAnsi="Cambria Math"/>
                        </w:rPr>
                        <m:t>,QP</m:t>
                      </m:r>
                    </m:sub>
                  </m:sSub>
                  <m:r>
                    <w:rPr>
                      <w:rFonts w:ascii="Cambria Math" w:eastAsiaTheme="minorEastAsia" w:hAnsi="Cambria Math"/>
                    </w:rPr>
                    <m:t>(|</m:t>
                  </m:r>
                  <m:sSub>
                    <m:sSubPr>
                      <m:ctrlPr>
                        <w:rPr>
                          <w:rFonts w:ascii="Cambria Math" w:hAnsi="Cambria Math"/>
                          <w:i/>
                        </w:rPr>
                      </m:ctrlPr>
                    </m:sSubPr>
                    <m:e>
                      <m:r>
                        <w:rPr>
                          <w:rFonts w:ascii="Cambria Math" w:hAnsi="Cambria Math"/>
                        </w:rPr>
                        <m:t>S</m:t>
                      </m:r>
                    </m:e>
                    <m:sub>
                      <m:r>
                        <w:rPr>
                          <w:rFonts w:ascii="Cambria Math" w:hAnsi="Cambria Math"/>
                        </w:rPr>
                        <m:t>i</m:t>
                      </m:r>
                      <m:r>
                        <w:rPr>
                          <w:rFonts w:ascii="Cambria Math" w:hAnsi="Cambria Math"/>
                        </w:rPr>
                        <m:t>,</m:t>
                      </m:r>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r>
                    <w:rPr>
                      <w:rFonts w:ascii="Cambria Math" w:eastAsiaTheme="minorEastAsia" w:hAnsi="Cambria Math"/>
                    </w:rPr>
                    <m:t>|)</m:t>
                  </m:r>
                </m:e>
              </m:d>
              <m:r>
                <w:rPr>
                  <w:rFonts w:ascii="Cambria Math" w:hAnsi="Cambria Math"/>
                </w:rPr>
                <m:t>+256</m:t>
              </m:r>
            </m:e>
          </m:d>
          <m:r>
            <w:rPr>
              <w:rFonts w:ascii="Cambria Math" w:hAnsi="Cambria Math"/>
            </w:rPr>
            <m:t>≫9.</m:t>
          </m:r>
        </m:oMath>
      </m:oMathPara>
    </w:p>
    <w:p w14:paraId="33C28F4B" w14:textId="631ADCA9" w:rsidR="00AF2B97" w:rsidRDefault="00C84121" w:rsidP="0070372E">
      <w:pPr>
        <w:pStyle w:val="Heading2"/>
        <w:rPr>
          <w:lang w:val="en-CA"/>
        </w:rPr>
      </w:pPr>
      <w:r>
        <w:rPr>
          <w:lang w:val="en-CA"/>
        </w:rPr>
        <w:t xml:space="preserve"> </w:t>
      </w:r>
      <w:bookmarkStart w:id="269" w:name="_Toc180352393"/>
      <w:r w:rsidR="00AF2B97">
        <w:rPr>
          <w:lang w:val="en-CA"/>
        </w:rPr>
        <w:t>Bilateral inloop filter on chroma</w:t>
      </w:r>
      <w:bookmarkEnd w:id="269"/>
    </w:p>
    <w:p w14:paraId="7C420EAD" w14:textId="352E5154" w:rsidR="00AF2B97" w:rsidRDefault="00AF2B97" w:rsidP="00AF2B97">
      <w:r>
        <w:t xml:space="preserve">Same as BIF-luma, proposed BIF-chroma is also performed in parallel with the SAO and CCSAO process as shown in </w:t>
      </w:r>
      <w:r>
        <w:fldChar w:fldCharType="begin"/>
      </w:r>
      <w:r>
        <w:instrText xml:space="preserve"> REF _Ref90929644 \h </w:instrText>
      </w:r>
      <w:r>
        <w:fldChar w:fldCharType="separate"/>
      </w:r>
      <w:r w:rsidR="00E264D5">
        <w:t xml:space="preserve">Figure </w:t>
      </w:r>
      <w:r w:rsidR="00E264D5">
        <w:rPr>
          <w:noProof/>
        </w:rPr>
        <w:t>71</w:t>
      </w:r>
      <w:r>
        <w:fldChar w:fldCharType="end"/>
      </w:r>
      <w:r>
        <w:t>. BIF-chroma, CCSAO and SAO use the same chroma samples produced by the deblocking filter as input and generate three offsets per chroma sample in parallel. Then these three offsets are added to the input chroma sample to obtain a sum, which is then clipped to form the final output chroma sample value. The proposed BIF-chroma provides an on/off control mechanism on CTU level and slice level.</w:t>
      </w:r>
    </w:p>
    <w:p w14:paraId="6A8767AB" w14:textId="77777777" w:rsidR="00AF2B97" w:rsidRDefault="00AF2B97" w:rsidP="00EC25A9">
      <w:pPr>
        <w:keepNext/>
        <w:jc w:val="center"/>
      </w:pPr>
      <w:r>
        <w:rPr>
          <w:noProof/>
        </w:rPr>
        <w:drawing>
          <wp:inline distT="0" distB="0" distL="0" distR="0" wp14:anchorId="46C12A76" wp14:editId="7B86CB01">
            <wp:extent cx="2398119" cy="2422971"/>
            <wp:effectExtent l="0" t="0" r="0" b="0"/>
            <wp:docPr id="48"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2.png" descr="Diagram&#10;&#10;Description automatically generated"/>
                    <pic:cNvPicPr preferRelativeResize="0"/>
                  </pic:nvPicPr>
                  <pic:blipFill>
                    <a:blip r:embed="rId116"/>
                    <a:srcRect/>
                    <a:stretch>
                      <a:fillRect/>
                    </a:stretch>
                  </pic:blipFill>
                  <pic:spPr>
                    <a:xfrm>
                      <a:off x="0" y="0"/>
                      <a:ext cx="2398119" cy="2422971"/>
                    </a:xfrm>
                    <a:prstGeom prst="rect">
                      <a:avLst/>
                    </a:prstGeom>
                    <a:ln/>
                  </pic:spPr>
                </pic:pic>
              </a:graphicData>
            </a:graphic>
          </wp:inline>
        </w:drawing>
      </w:r>
    </w:p>
    <w:p w14:paraId="0D39F079" w14:textId="08162F6B" w:rsidR="00AF2B97" w:rsidRDefault="00AF2B97" w:rsidP="00DA56A6">
      <w:pPr>
        <w:pStyle w:val="Caption"/>
      </w:pPr>
      <w:bookmarkStart w:id="270" w:name="_Ref90929644"/>
      <w:bookmarkStart w:id="271" w:name="_Ref90929635"/>
      <w:r>
        <w:t xml:space="preserve">Figure </w:t>
      </w:r>
      <w:r>
        <w:fldChar w:fldCharType="begin"/>
      </w:r>
      <w:r>
        <w:instrText xml:space="preserve"> SEQ Figure \* ARABIC </w:instrText>
      </w:r>
      <w:r>
        <w:fldChar w:fldCharType="separate"/>
      </w:r>
      <w:r w:rsidR="00E264D5">
        <w:rPr>
          <w:noProof/>
        </w:rPr>
        <w:t>71</w:t>
      </w:r>
      <w:r>
        <w:rPr>
          <w:noProof/>
        </w:rPr>
        <w:fldChar w:fldCharType="end"/>
      </w:r>
      <w:bookmarkEnd w:id="270"/>
      <w:r>
        <w:t>. Filtering stage of BIF-Chroma.</w:t>
      </w:r>
      <w:bookmarkEnd w:id="271"/>
    </w:p>
    <w:p w14:paraId="3D040D20" w14:textId="42C582DD" w:rsidR="00C84121" w:rsidRDefault="00AF2B97" w:rsidP="00C84121">
      <w:r>
        <w:t xml:space="preserve">The filtering process of BIF-chroma is similar to that of BIF-luma. For a chroma sample, a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 In the BIF-luma design, the block-level filtering strength parameter </w:t>
      </w:r>
      <m:oMath>
        <m:r>
          <w:rPr>
            <w:rFonts w:ascii="Cambria Math" w:eastAsia="Cambria Math" w:hAnsi="Cambria Math" w:cs="Cambria Math"/>
          </w:rPr>
          <m:t>c</m:t>
        </m:r>
      </m:oMath>
      <w:r>
        <w:t xml:space="preserve"> is determined based on luma TU size and CU mode. While in the BIF-chroma design, the parameter for chroma components is determined based the chroma TU size and mode when dual-tree partitioning is enabled for the current slice</w:t>
      </w:r>
      <w:r w:rsidR="00715359">
        <w:t xml:space="preserve"> </w:t>
      </w:r>
      <w:r>
        <w:t>and based on the corresponding luma TU size and mode when dual-tree partitioning is disabled.</w:t>
      </w:r>
    </w:p>
    <w:p w14:paraId="2E3A3EF0" w14:textId="5C0241FE" w:rsidR="00F66FA6" w:rsidRDefault="000508E9" w:rsidP="0070372E">
      <w:pPr>
        <w:pStyle w:val="Heading2"/>
      </w:pPr>
      <w:bookmarkStart w:id="272" w:name="_Toc180352394"/>
      <w:r>
        <w:t>Cross-Component Sample Adaptive Offset (CCSAO)</w:t>
      </w:r>
      <w:bookmarkEnd w:id="272"/>
    </w:p>
    <w:p w14:paraId="661805FE" w14:textId="61CF8FAC" w:rsidR="00AE5351" w:rsidRPr="00BE1DC1" w:rsidRDefault="00AE5351" w:rsidP="00AE5351">
      <w:pPr>
        <w:rPr>
          <w:szCs w:val="22"/>
          <w:lang w:eastAsia="zh-CN"/>
        </w:rPr>
      </w:pPr>
      <w:r>
        <w:rPr>
          <w:szCs w:val="22"/>
          <w:lang w:val="en-CA" w:eastAsia="zh-CN"/>
        </w:rPr>
        <w:t>Cross-component Sample Adaptive Offset (CCSAO)</w:t>
      </w:r>
      <w:r w:rsidR="00334A7C">
        <w:rPr>
          <w:szCs w:val="22"/>
          <w:lang w:val="en-CA" w:eastAsia="zh-CN"/>
        </w:rPr>
        <w:t xml:space="preserve"> </w:t>
      </w:r>
      <w:r w:rsidR="00391056">
        <w:rPr>
          <w:szCs w:val="22"/>
          <w:lang w:val="en-CA" w:eastAsia="zh-CN"/>
        </w:rPr>
        <w:t xml:space="preserve">is used to </w:t>
      </w:r>
      <w:r w:rsidR="00334A7C">
        <w:rPr>
          <w:szCs w:val="22"/>
          <w:lang w:val="en-CA" w:eastAsia="zh-CN"/>
        </w:rPr>
        <w:t>refine reconstructed chroma samples. S</w:t>
      </w:r>
      <w:r>
        <w:rPr>
          <w:rFonts w:eastAsia="Calibri"/>
        </w:rPr>
        <w:t>imilar</w:t>
      </w:r>
      <w:r w:rsidR="00334A7C">
        <w:rPr>
          <w:rFonts w:eastAsia="Calibri"/>
        </w:rPr>
        <w:t>ly</w:t>
      </w:r>
      <w:r>
        <w:rPr>
          <w:rFonts w:eastAsia="Calibri"/>
        </w:rPr>
        <w:t xml:space="preserve"> to SAO, the CCSAO classifies the reconstructed samples into different categories, derives one offset for each category and adds the offset to the reconstructed samples in that category. However, different from SAO which only uses one </w:t>
      </w:r>
      <w:r>
        <w:rPr>
          <w:szCs w:val="22"/>
          <w:lang w:val="en-CA"/>
        </w:rPr>
        <w:t xml:space="preserve">single luma/chroma component of current </w:t>
      </w:r>
      <w:r>
        <w:rPr>
          <w:rFonts w:eastAsia="Calibri"/>
        </w:rPr>
        <w:t xml:space="preserve">sample as input, the CCSAO utilizes all three components to classify the current sample into different categories. To facilitate the parallel </w:t>
      </w:r>
      <w:r w:rsidRPr="004F4EBE">
        <w:rPr>
          <w:rFonts w:eastAsia="Calibri"/>
        </w:rPr>
        <w:t>processing, the output samples from the de-blocking filter are used</w:t>
      </w:r>
      <w:r>
        <w:rPr>
          <w:rFonts w:eastAsia="Calibri"/>
        </w:rPr>
        <w:t xml:space="preserve"> as the input</w:t>
      </w:r>
      <w:r w:rsidRPr="004F4EBE">
        <w:rPr>
          <w:rFonts w:eastAsia="Calibri"/>
        </w:rPr>
        <w:t xml:space="preserve"> </w:t>
      </w:r>
      <w:r>
        <w:rPr>
          <w:rFonts w:eastAsia="Calibri"/>
        </w:rPr>
        <w:t>of</w:t>
      </w:r>
      <w:r w:rsidRPr="004F4EBE">
        <w:rPr>
          <w:rFonts w:eastAsia="Calibri"/>
        </w:rPr>
        <w:t xml:space="preserve"> the CCSAO. </w:t>
      </w:r>
      <w:r w:rsidR="00B90B69">
        <w:rPr>
          <w:rFonts w:eastAsia="Calibri"/>
        </w:rPr>
        <w:fldChar w:fldCharType="begin"/>
      </w:r>
      <w:r w:rsidR="00B90B69">
        <w:rPr>
          <w:rFonts w:eastAsia="Calibri"/>
        </w:rPr>
        <w:instrText xml:space="preserve"> REF _Ref91155189 \h </w:instrText>
      </w:r>
      <w:r w:rsidR="00B90B69">
        <w:rPr>
          <w:rFonts w:eastAsia="Calibri"/>
        </w:rPr>
      </w:r>
      <w:r w:rsidR="00B90B69">
        <w:rPr>
          <w:rFonts w:eastAsia="Calibri"/>
        </w:rPr>
        <w:fldChar w:fldCharType="separate"/>
      </w:r>
      <w:r w:rsidR="00E264D5">
        <w:t xml:space="preserve">Figure </w:t>
      </w:r>
      <w:r w:rsidR="00E264D5">
        <w:rPr>
          <w:noProof/>
        </w:rPr>
        <w:t>72</w:t>
      </w:r>
      <w:r w:rsidR="00B90B69">
        <w:rPr>
          <w:rFonts w:eastAsia="Calibri"/>
        </w:rPr>
        <w:fldChar w:fldCharType="end"/>
      </w:r>
      <w:r w:rsidR="00B90B69">
        <w:rPr>
          <w:rFonts w:eastAsia="Calibri"/>
        </w:rPr>
        <w:t xml:space="preserve"> </w:t>
      </w:r>
      <w:r>
        <w:rPr>
          <w:rFonts w:eastAsia="Calibri"/>
        </w:rPr>
        <w:t>shows the diagram of the decoding workflow when the CCSAO is applied.</w:t>
      </w:r>
    </w:p>
    <w:p w14:paraId="42AAC11B" w14:textId="77777777" w:rsidR="00AE5351" w:rsidRDefault="00AE5351" w:rsidP="00AE5351">
      <w:pPr>
        <w:jc w:val="center"/>
        <w:rPr>
          <w:szCs w:val="22"/>
          <w:lang w:val="en-CA" w:eastAsia="zh-CN"/>
        </w:rPr>
      </w:pPr>
      <w:r>
        <w:rPr>
          <w:noProof/>
          <w:szCs w:val="22"/>
          <w:lang w:eastAsia="zh-CN"/>
        </w:rPr>
        <w:drawing>
          <wp:inline distT="0" distB="0" distL="0" distR="0" wp14:anchorId="714A9F77" wp14:editId="05CD3290">
            <wp:extent cx="3657600" cy="2325416"/>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657600" cy="2325416"/>
                    </a:xfrm>
                    <a:prstGeom prst="rect">
                      <a:avLst/>
                    </a:prstGeom>
                    <a:noFill/>
                  </pic:spPr>
                </pic:pic>
              </a:graphicData>
            </a:graphic>
          </wp:inline>
        </w:drawing>
      </w:r>
    </w:p>
    <w:p w14:paraId="2BBF0EDD" w14:textId="785E7A8A" w:rsidR="00AE5351" w:rsidRPr="004F4EBE" w:rsidRDefault="00B90B69" w:rsidP="00B90B69">
      <w:pPr>
        <w:pStyle w:val="Caption"/>
        <w:rPr>
          <w:rFonts w:eastAsiaTheme="minorEastAsia"/>
          <w:i/>
          <w:color w:val="000000" w:themeColor="text1"/>
          <w:sz w:val="22"/>
          <w:szCs w:val="22"/>
          <w:lang w:val="en-CA" w:eastAsia="zh-CN"/>
        </w:rPr>
      </w:pPr>
      <w:bookmarkStart w:id="273" w:name="_Ref91155189"/>
      <w:r>
        <w:t xml:space="preserve">Figure </w:t>
      </w:r>
      <w:r>
        <w:fldChar w:fldCharType="begin"/>
      </w:r>
      <w:r>
        <w:instrText xml:space="preserve"> SEQ Figure \* ARABIC </w:instrText>
      </w:r>
      <w:r>
        <w:fldChar w:fldCharType="separate"/>
      </w:r>
      <w:r w:rsidR="00E264D5">
        <w:rPr>
          <w:noProof/>
        </w:rPr>
        <w:t>72</w:t>
      </w:r>
      <w:r>
        <w:rPr>
          <w:noProof/>
        </w:rPr>
        <w:fldChar w:fldCharType="end"/>
      </w:r>
      <w:bookmarkEnd w:id="273"/>
      <w:r>
        <w:t>:</w:t>
      </w:r>
      <w:r w:rsidR="00AE5351" w:rsidRPr="004F4EBE">
        <w:rPr>
          <w:color w:val="000000" w:themeColor="text1"/>
          <w:sz w:val="22"/>
          <w:szCs w:val="22"/>
        </w:rPr>
        <w:t xml:space="preserve"> </w:t>
      </w:r>
      <w:r w:rsidR="00AE5351" w:rsidRPr="004F4EBE">
        <w:rPr>
          <w:rFonts w:eastAsia="Calibri"/>
          <w:color w:val="000000" w:themeColor="text1"/>
          <w:sz w:val="22"/>
          <w:szCs w:val="22"/>
        </w:rPr>
        <w:t>Modified SAO process when the proposed CCSAO is applied.</w:t>
      </w:r>
    </w:p>
    <w:p w14:paraId="22719B64" w14:textId="26A9293A" w:rsidR="00AE5351" w:rsidRPr="00DA56A6" w:rsidRDefault="00AE5351" w:rsidP="00AE5351">
      <w:pPr>
        <w:rPr>
          <w:rFonts w:eastAsiaTheme="minorEastAsia"/>
          <w:szCs w:val="22"/>
          <w:lang w:val="en-CA" w:eastAsia="zh-CN"/>
        </w:rPr>
      </w:pPr>
      <w:r>
        <w:rPr>
          <w:rFonts w:eastAsiaTheme="minorEastAsia" w:hint="eastAsia"/>
          <w:szCs w:val="22"/>
          <w:lang w:val="en-CA" w:eastAsia="zh-CN"/>
        </w:rPr>
        <w:t>In CCSAO,</w:t>
      </w:r>
      <w:r>
        <w:rPr>
          <w:rFonts w:eastAsiaTheme="minorEastAsia"/>
          <w:szCs w:val="22"/>
          <w:lang w:val="en-CA" w:eastAsia="zh-CN"/>
        </w:rPr>
        <w:t xml:space="preserve"> only BO is used to enhance the quality of the reconstructed samples. </w:t>
      </w:r>
      <w:r>
        <w:rPr>
          <w:rFonts w:eastAsiaTheme="minorEastAsia"/>
          <w:szCs w:val="22"/>
          <w:lang w:val="en-CA"/>
        </w:rPr>
        <w:t xml:space="preserve">For a given luma/chroma sample, three candidate samples are selected to classify the given sample into different </w:t>
      </w:r>
      <w:r>
        <w:rPr>
          <w:rFonts w:eastAsiaTheme="minorEastAsia"/>
          <w:szCs w:val="22"/>
          <w:lang w:val="en-CA" w:eastAsia="zh-CN"/>
        </w:rPr>
        <w:t>categories</w:t>
      </w:r>
      <w:r>
        <w:rPr>
          <w:rFonts w:eastAsiaTheme="minorEastAsia"/>
          <w:szCs w:val="22"/>
          <w:lang w:val="en-CA"/>
        </w:rPr>
        <w:t xml:space="preserve">: one collocated Y sample, one collocated U sample, and one collocated V sample. The sample values of these three selected samples are then classified into three different </w:t>
      </w:r>
      <w:r w:rsidR="008174C1">
        <w:rPr>
          <w:rFonts w:eastAsiaTheme="minorEastAsia"/>
          <w:szCs w:val="22"/>
          <w:lang w:val="en-CA"/>
        </w:rPr>
        <w:t xml:space="preserve">bands </w:t>
      </w:r>
      <w:r>
        <w:rPr>
          <w:rFonts w:eastAsiaTheme="minorEastAsia"/>
          <w:szCs w:val="22"/>
          <w:lang w:val="en-CA"/>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Theme="minorEastAsia"/>
          <w:szCs w:val="22"/>
          <w:lang w:val="en-CA"/>
        </w:rPr>
        <w:t xml:space="preserve">}, and a joint index </w:t>
      </w:r>
      <m:oMath>
        <m:r>
          <w:rPr>
            <w:rFonts w:ascii="Cambria Math" w:eastAsia="Cambria Math" w:hAnsi="Cambria Math" w:cs="Cambria Math"/>
            <w:color w:val="000000" w:themeColor="text1"/>
            <w:szCs w:val="22"/>
            <w:lang w:val="en-CA"/>
          </w:rPr>
          <m:t>i</m:t>
        </m:r>
      </m:oMath>
      <w:r w:rsidRPr="0074584F">
        <w:rPr>
          <w:rFonts w:eastAsiaTheme="minorEastAsia"/>
          <w:i/>
          <w:szCs w:val="22"/>
          <w:lang w:val="en-CA"/>
        </w:rPr>
        <w:t xml:space="preserve"> </w:t>
      </w:r>
      <w:r w:rsidR="000468D4">
        <w:rPr>
          <w:rFonts w:eastAsiaTheme="minorEastAsia"/>
          <w:szCs w:val="22"/>
          <w:lang w:val="en-CA"/>
        </w:rPr>
        <w:t>represents</w:t>
      </w:r>
      <w:r>
        <w:rPr>
          <w:rFonts w:eastAsiaTheme="minorEastAsia"/>
          <w:szCs w:val="22"/>
          <w:lang w:val="en-CA"/>
        </w:rPr>
        <w:t xml:space="preserve"> the category of the given sample. </w:t>
      </w:r>
      <w:r>
        <w:rPr>
          <w:rFonts w:eastAsiaTheme="minorEastAsia"/>
          <w:szCs w:val="22"/>
          <w:lang w:val="en-CA" w:eastAsia="zh-CN"/>
        </w:rPr>
        <w:t>One offset is signaled and added to the reconstructed samples that fall into that category, which can be formulated as</w:t>
      </w:r>
    </w:p>
    <w:p w14:paraId="33CCC621" w14:textId="3652BCED" w:rsidR="003C0E2C" w:rsidRPr="00DA56A6" w:rsidRDefault="00724C26" w:rsidP="00DA56A6">
      <w:pPr>
        <w:pStyle w:val="Caption"/>
        <w:ind w:left="360" w:hanging="360"/>
        <w:rPr>
          <w:rFonts w:eastAsiaTheme="minorEastAsia"/>
          <w:color w:val="000000" w:themeColor="text1"/>
          <w:szCs w:val="22"/>
          <w:lang w:val="en-CA"/>
        </w:rPr>
      </w:pPr>
      <m:oMathPara>
        <m:oMath>
          <m:eqArr>
            <m:eqArrPr>
              <m:ctrlPr>
                <w:rPr>
                  <w:rFonts w:ascii="Cambria Math" w:hAnsi="Cambria Math"/>
                  <w:color w:val="000000" w:themeColor="text1"/>
                  <w:sz w:val="22"/>
                  <w:szCs w:val="22"/>
                  <w:lang w:val="en-CA"/>
                </w:rPr>
              </m:ctrlPr>
            </m:eqArr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Y</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Y</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U</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V</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r>
                <m:rPr>
                  <m:sty m:val="bi"/>
                </m:rPr>
                <w:rPr>
                  <w:rFonts w:ascii="Cambria Math" w:eastAsia="Cambria Math" w:hAnsi="Cambria Math" w:cs="Cambria Math"/>
                  <w:color w:val="000000" w:themeColor="text1"/>
                  <w:sz w:val="22"/>
                  <w:szCs w:val="22"/>
                  <w:lang w:val="en-CA"/>
                </w:rPr>
                <m:t>i</m:t>
              </m:r>
              <m:r>
                <m:rPr>
                  <m:sty m:val="bi"/>
                </m:rPr>
                <w:rPr>
                  <w:rFonts w:ascii="Cambria Math" w:eastAsia="Cambria Math" w:hAnsi="Cambria Math" w:cs="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sSub>
                <m:sSubPr>
                  <m:ctrlPr>
                    <w:rPr>
                      <w:rFonts w:ascii="Cambria Math" w:hAnsi="Cambria Math"/>
                      <w:color w:val="000000" w:themeColor="text1"/>
                      <w:sz w:val="22"/>
                      <w:szCs w:val="22"/>
                      <w:lang w:val="en-CA"/>
                    </w:rPr>
                  </m:ctrlPr>
                </m:sSub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r>
                    <m:rPr>
                      <m:sty m:val="bi"/>
                    </m:rPr>
                    <w:rPr>
                      <w:rFonts w:ascii="Cambria Math" w:hAnsi="Cambria Math"/>
                      <w:color w:val="000000" w:themeColor="text1"/>
                      <w:sz w:val="22"/>
                      <w:szCs w:val="22"/>
                      <w:lang w:val="en-CA"/>
                    </w:rPr>
                    <m:t>'</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Clip</m:t>
              </m:r>
              <m:r>
                <m:rPr>
                  <m:sty m:val="bi"/>
                </m:rPr>
                <w:rPr>
                  <w:rFonts w:ascii="Cambria Math" w:hAnsi="Cambria Math"/>
                  <w:color w:val="000000" w:themeColor="text1"/>
                  <w:sz w:val="22"/>
                  <w:szCs w:val="22"/>
                  <w:lang w:val="en-CA"/>
                </w:rPr>
                <m:t>1</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σ</m:t>
                      </m:r>
                    </m:e>
                    <m:sub>
                      <m:r>
                        <m:rPr>
                          <m:sty m:val="bi"/>
                        </m:rPr>
                        <w:rPr>
                          <w:rFonts w:ascii="Cambria Math" w:hAnsi="Cambria Math"/>
                          <w:color w:val="000000" w:themeColor="text1"/>
                          <w:sz w:val="22"/>
                          <w:szCs w:val="22"/>
                          <w:lang w:val="en-CA"/>
                        </w:rPr>
                        <m:t>CCSAO</m:t>
                      </m:r>
                    </m:sub>
                  </m:sSub>
                  <m:d>
                    <m:dPr>
                      <m:begChr m:val="["/>
                      <m:endChr m:val="]"/>
                      <m:ctrlPr>
                        <w:rPr>
                          <w:rFonts w:ascii="Cambria Math" w:hAnsi="Cambria Math"/>
                          <w:color w:val="000000" w:themeColor="text1"/>
                          <w:sz w:val="22"/>
                          <w:szCs w:val="22"/>
                          <w:lang w:val="en-CA"/>
                        </w:rPr>
                      </m:ctrlPr>
                    </m:dPr>
                    <m:e>
                      <m:r>
                        <m:rPr>
                          <m:sty m:val="bi"/>
                        </m:rPr>
                        <w:rPr>
                          <w:rFonts w:ascii="Cambria Math" w:hAnsi="Cambria Math"/>
                          <w:color w:val="000000" w:themeColor="text1"/>
                          <w:sz w:val="22"/>
                          <w:szCs w:val="22"/>
                          <w:lang w:val="en-CA"/>
                        </w:rPr>
                        <m:t>i</m:t>
                      </m:r>
                    </m:e>
                  </m:d>
                </m:e>
              </m:d>
            </m:e>
          </m:eqArr>
          <m:r>
            <m:rPr>
              <m:sty m:val="bi"/>
            </m:rPr>
            <w:rPr>
              <w:rFonts w:ascii="Cambria Math" w:eastAsiaTheme="minorEastAsia" w:hAnsi="Cambria Math"/>
              <w:color w:val="000000" w:themeColor="text1"/>
              <w:sz w:val="22"/>
              <w:szCs w:val="22"/>
              <w:lang w:val="en-CA"/>
            </w:rPr>
            <m:t xml:space="preserve">                     </m:t>
          </m:r>
        </m:oMath>
      </m:oMathPara>
    </w:p>
    <w:p w14:paraId="2F13EA96" w14:textId="596CE01E" w:rsidR="00AE5351" w:rsidRDefault="000468D4" w:rsidP="00AE5351">
      <w:pPr>
        <w:rPr>
          <w:rFonts w:eastAsiaTheme="minorEastAsia"/>
          <w:szCs w:val="22"/>
          <w:lang w:val="en-CA"/>
        </w:rPr>
      </w:pPr>
      <w:r>
        <w:rPr>
          <w:rFonts w:eastAsiaTheme="minorEastAsia"/>
          <w:szCs w:val="22"/>
          <w:lang w:val="en-CA" w:eastAsia="zh-CN"/>
        </w:rPr>
        <w:t>where</w:t>
      </w:r>
      <w:r w:rsidR="00AE5351">
        <w:rPr>
          <w:rFonts w:eastAsiaTheme="minorEastAsia"/>
          <w:szCs w:val="22"/>
          <w:lang w:val="en-CA" w:eastAsia="zh-CN"/>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sidRPr="008E6F69">
        <w:rPr>
          <w:rFonts w:eastAsiaTheme="minorEastAsia"/>
          <w:szCs w:val="22"/>
          <w:lang w:val="en-CA" w:eastAsia="zh-CN"/>
        </w:rPr>
        <w:t>}</w:t>
      </w:r>
      <w:r w:rsidR="00AE5351">
        <w:rPr>
          <w:rFonts w:eastAsiaTheme="minorEastAsia"/>
          <w:szCs w:val="22"/>
          <w:lang w:val="en-CA" w:eastAsia="zh-CN"/>
        </w:rPr>
        <w:t xml:space="preserve"> </w:t>
      </w:r>
      <w:r w:rsidR="00AE5351">
        <w:rPr>
          <w:rFonts w:eastAsiaTheme="minorEastAsia"/>
          <w:szCs w:val="22"/>
          <w:lang w:val="en-CA"/>
        </w:rPr>
        <w:t>are</w:t>
      </w:r>
      <w:r w:rsidR="00AE5351">
        <w:rPr>
          <w:rFonts w:eastAsiaTheme="minorEastAsia" w:hint="eastAsia"/>
          <w:szCs w:val="22"/>
          <w:lang w:val="en-CA"/>
        </w:rPr>
        <w:t xml:space="preserve"> the </w:t>
      </w:r>
      <w:r w:rsidR="00AE5351">
        <w:rPr>
          <w:rFonts w:eastAsiaTheme="minorEastAsia"/>
          <w:szCs w:val="22"/>
          <w:lang w:val="en-CA"/>
        </w:rPr>
        <w:t xml:space="preserve">three selected collocated samples used to classify current sample; </w:t>
      </w:r>
      <w:r w:rsidR="00AE5351">
        <w:rPr>
          <w:rFonts w:eastAsiaTheme="minorEastAsia"/>
          <w:szCs w:val="22"/>
          <w:lang w:val="en-CA" w:eastAsia="zh-CN"/>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00AE5351" w:rsidRPr="005D320A">
        <w:rPr>
          <w:rFonts w:eastAsiaTheme="minorEastAsia"/>
          <w:iCs/>
          <w:color w:val="000000" w:themeColor="text1"/>
          <w:szCs w:val="22"/>
          <w:lang w:val="en-CA"/>
        </w:rPr>
        <w:t>}</w:t>
      </w:r>
      <w:r w:rsidR="00AE5351">
        <w:rPr>
          <w:rFonts w:eastAsiaTheme="minorEastAsia"/>
          <w:szCs w:val="22"/>
          <w:lang w:val="en-CA"/>
        </w:rPr>
        <w:t xml:space="preserve"> are the numbers of </w:t>
      </w:r>
      <w:r w:rsidR="00AE5351">
        <w:rPr>
          <w:rFonts w:eastAsiaTheme="minorEastAsia"/>
          <w:szCs w:val="22"/>
          <w:lang w:val="en-CA" w:eastAsia="zh-CN"/>
        </w:rPr>
        <w:t>equally divided bands applied to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Pr>
          <w:rFonts w:eastAsiaTheme="minorEastAsia"/>
          <w:szCs w:val="22"/>
          <w:lang w:val="en-CA" w:eastAsia="zh-CN"/>
        </w:rPr>
        <w:t xml:space="preserve">} full range respectively; </w:t>
      </w:r>
      <m:oMath>
        <m:r>
          <w:rPr>
            <w:rFonts w:ascii="Cambria Math" w:hAnsi="Cambria Math"/>
            <w:szCs w:val="22"/>
            <w:lang w:val="en-CA"/>
          </w:rPr>
          <m:t>BD</m:t>
        </m:r>
      </m:oMath>
      <w:r w:rsidR="00AE5351">
        <w:rPr>
          <w:rFonts w:eastAsiaTheme="minorEastAsia"/>
          <w:szCs w:val="22"/>
          <w:lang w:val="en-CA"/>
        </w:rPr>
        <w:t xml:space="preserve"> is the internal coding bit-depth;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rec</m:t>
            </m:r>
          </m:sub>
        </m:sSub>
      </m:oMath>
      <w:r w:rsidR="00AE5351">
        <w:rPr>
          <w:rFonts w:eastAsiaTheme="minorEastAsia"/>
          <w:szCs w:val="22"/>
          <w:lang w:val="en-CA" w:eastAsia="zh-CN"/>
        </w:rPr>
        <w:t xml:space="preserve"> </w:t>
      </w:r>
      <w:r w:rsidR="00AE5351">
        <w:rPr>
          <w:rFonts w:eastAsiaTheme="minorEastAsia" w:hint="eastAsia"/>
          <w:szCs w:val="22"/>
          <w:lang w:val="en-CA"/>
        </w:rPr>
        <w:t xml:space="preserve">and </w:t>
      </w:r>
      <m:oMath>
        <m:sSubSup>
          <m:sSubSupPr>
            <m:ctrlPr>
              <w:rPr>
                <w:rFonts w:ascii="Cambria Math" w:hAnsi="Cambria Math"/>
                <w:szCs w:val="22"/>
                <w:lang w:val="en-CA"/>
              </w:rPr>
            </m:ctrlPr>
          </m:sSubSupPr>
          <m:e>
            <m:r>
              <w:rPr>
                <w:rFonts w:ascii="Cambria Math" w:hAnsi="Cambria Math"/>
                <w:szCs w:val="22"/>
                <w:lang w:val="en-CA"/>
              </w:rPr>
              <m:t>C</m:t>
            </m:r>
          </m:e>
          <m:sub>
            <m:r>
              <w:rPr>
                <w:rFonts w:ascii="Cambria Math" w:hAnsi="Cambria Math"/>
                <w:szCs w:val="22"/>
                <w:lang w:val="en-CA"/>
              </w:rPr>
              <m:t>rec</m:t>
            </m:r>
          </m:sub>
          <m:sup>
            <m:r>
              <w:rPr>
                <w:rFonts w:ascii="Cambria Math" w:hAnsi="Cambria Math"/>
                <w:szCs w:val="22"/>
                <w:lang w:val="en-CA"/>
              </w:rPr>
              <m:t>'</m:t>
            </m:r>
          </m:sup>
        </m:sSubSup>
      </m:oMath>
      <w:r w:rsidR="00AE5351">
        <w:rPr>
          <w:rFonts w:eastAsiaTheme="minorEastAsia" w:hint="eastAsia"/>
          <w:szCs w:val="22"/>
          <w:lang w:val="en-CA"/>
        </w:rPr>
        <w:t xml:space="preserve"> are</w:t>
      </w:r>
      <w:r w:rsidR="00AE5351">
        <w:rPr>
          <w:rFonts w:eastAsiaTheme="minorEastAsia"/>
          <w:szCs w:val="22"/>
          <w:lang w:val="en-CA"/>
        </w:rPr>
        <w:t xml:space="preserve"> the reconstructed samples before and after the CCSAO is applied; </w:t>
      </w:r>
      <m:oMath>
        <m:sSub>
          <m:sSubPr>
            <m:ctrlPr>
              <w:rPr>
                <w:rFonts w:ascii="Cambria Math" w:hAnsi="Cambria Math"/>
                <w:i/>
                <w:szCs w:val="22"/>
                <w:lang w:val="en-CA"/>
              </w:rPr>
            </m:ctrlPr>
          </m:sSubPr>
          <m:e>
            <m:r>
              <w:rPr>
                <w:rFonts w:ascii="Cambria Math" w:hAnsi="Cambria Math"/>
                <w:szCs w:val="22"/>
                <w:lang w:val="en-CA"/>
              </w:rPr>
              <m:t>σ</m:t>
            </m:r>
          </m:e>
          <m:sub>
            <m:r>
              <w:rPr>
                <w:rFonts w:ascii="Cambria Math" w:hAnsi="Cambria Math"/>
                <w:szCs w:val="22"/>
                <w:lang w:val="en-CA"/>
              </w:rPr>
              <m:t>CCSAO</m:t>
            </m:r>
          </m:sub>
        </m:sSub>
        <m:d>
          <m:dPr>
            <m:begChr m:val="["/>
            <m:endChr m:val="]"/>
            <m:ctrlPr>
              <w:rPr>
                <w:rFonts w:ascii="Cambria Math" w:hAnsi="Cambria Math"/>
                <w:i/>
                <w:szCs w:val="22"/>
                <w:lang w:val="en-CA"/>
              </w:rPr>
            </m:ctrlPr>
          </m:dPr>
          <m:e>
            <m:r>
              <w:rPr>
                <w:rFonts w:ascii="Cambria Math" w:hAnsi="Cambria Math"/>
                <w:szCs w:val="22"/>
                <w:lang w:val="en-CA"/>
              </w:rPr>
              <m:t>i</m:t>
            </m:r>
          </m:e>
        </m:d>
      </m:oMath>
      <w:r w:rsidR="00AE5351">
        <w:rPr>
          <w:rFonts w:eastAsiaTheme="minorEastAsia" w:hint="eastAsia"/>
          <w:szCs w:val="22"/>
          <w:lang w:val="en-CA"/>
        </w:rPr>
        <w:t xml:space="preserve"> </w:t>
      </w:r>
      <w:r w:rsidR="00AE5351">
        <w:rPr>
          <w:rFonts w:eastAsiaTheme="minorEastAsia"/>
          <w:szCs w:val="22"/>
          <w:lang w:val="en-CA"/>
        </w:rPr>
        <w:t xml:space="preserve">is the value of </w:t>
      </w:r>
      <w:r w:rsidR="00105C0C">
        <w:rPr>
          <w:rFonts w:eastAsiaTheme="minorEastAsia"/>
          <w:szCs w:val="22"/>
          <w:lang w:val="en-CA"/>
        </w:rPr>
        <w:t xml:space="preserve">the </w:t>
      </w:r>
      <w:r w:rsidR="00AE5351">
        <w:rPr>
          <w:rFonts w:eastAsiaTheme="minorEastAsia"/>
          <w:szCs w:val="22"/>
          <w:lang w:val="en-CA"/>
        </w:rPr>
        <w:t xml:space="preserve">CCSAO offset applied to </w:t>
      </w:r>
      <w:r w:rsidR="00AE5351" w:rsidRPr="009E0145">
        <w:rPr>
          <w:rFonts w:eastAsiaTheme="minorEastAsia"/>
          <w:i/>
          <w:szCs w:val="22"/>
          <w:lang w:val="en-CA"/>
        </w:rPr>
        <w:t>i</w:t>
      </w:r>
      <w:r w:rsidR="00AE5351">
        <w:rPr>
          <w:rFonts w:eastAsiaTheme="minorEastAsia"/>
          <w:szCs w:val="22"/>
          <w:lang w:val="en-CA"/>
        </w:rPr>
        <w:t xml:space="preserve">-th BO category. </w:t>
      </w:r>
      <w:r w:rsidR="00105C0C">
        <w:rPr>
          <w:rFonts w:eastAsiaTheme="minorEastAsia"/>
          <w:szCs w:val="22"/>
          <w:lang w:val="en-CA"/>
        </w:rPr>
        <w:t>T</w:t>
      </w:r>
      <w:r w:rsidR="00AE5351">
        <w:rPr>
          <w:rFonts w:eastAsiaTheme="minorEastAsia"/>
          <w:szCs w:val="22"/>
          <w:lang w:val="en-CA"/>
        </w:rPr>
        <w:t>he collocated luma sample can be chosen from 9 candidate positions, while the collocated chroma sample positions are fixed, as depicted in</w:t>
      </w:r>
      <w:r w:rsidR="003E2D8B">
        <w:rPr>
          <w:rFonts w:eastAsiaTheme="minorEastAsia"/>
          <w:szCs w:val="22"/>
          <w:lang w:val="en-CA"/>
        </w:rPr>
        <w:t xml:space="preserve"> </w:t>
      </w:r>
      <w:r w:rsidR="003E2D8B">
        <w:rPr>
          <w:rFonts w:eastAsiaTheme="minorEastAsia"/>
          <w:szCs w:val="22"/>
          <w:lang w:val="en-CA"/>
        </w:rPr>
        <w:fldChar w:fldCharType="begin"/>
      </w:r>
      <w:r w:rsidR="003E2D8B">
        <w:rPr>
          <w:rFonts w:eastAsiaTheme="minorEastAsia"/>
          <w:szCs w:val="22"/>
          <w:lang w:val="en-CA"/>
        </w:rPr>
        <w:instrText xml:space="preserve"> REF _Ref91155389 \h </w:instrText>
      </w:r>
      <w:r w:rsidR="003E2D8B">
        <w:rPr>
          <w:rFonts w:eastAsiaTheme="minorEastAsia"/>
          <w:szCs w:val="22"/>
          <w:lang w:val="en-CA"/>
        </w:rPr>
      </w:r>
      <w:r w:rsidR="003E2D8B">
        <w:rPr>
          <w:rFonts w:eastAsiaTheme="minorEastAsia"/>
          <w:szCs w:val="22"/>
          <w:lang w:val="en-CA"/>
        </w:rPr>
        <w:fldChar w:fldCharType="separate"/>
      </w:r>
      <w:r w:rsidR="00E264D5">
        <w:t xml:space="preserve">Figure </w:t>
      </w:r>
      <w:r w:rsidR="00E264D5">
        <w:rPr>
          <w:noProof/>
        </w:rPr>
        <w:t>73</w:t>
      </w:r>
      <w:r w:rsidR="003E2D8B">
        <w:rPr>
          <w:rFonts w:eastAsiaTheme="minorEastAsia"/>
          <w:szCs w:val="22"/>
          <w:lang w:val="en-CA"/>
        </w:rPr>
        <w:fldChar w:fldCharType="end"/>
      </w:r>
      <w:r w:rsidR="00AE5351">
        <w:rPr>
          <w:rFonts w:eastAsiaTheme="minorEastAsia"/>
          <w:szCs w:val="22"/>
          <w:lang w:val="en-CA"/>
        </w:rPr>
        <w:t>.</w:t>
      </w:r>
    </w:p>
    <w:p w14:paraId="2A1B4360" w14:textId="2A4432B7" w:rsidR="00AE5351" w:rsidRDefault="00AE5351" w:rsidP="00AE5351">
      <w:pPr>
        <w:rPr>
          <w:szCs w:val="22"/>
          <w:lang w:eastAsia="zh-CN"/>
        </w:rPr>
      </w:pPr>
      <w:r>
        <w:rPr>
          <w:rFonts w:eastAsiaTheme="minorEastAsia"/>
          <w:szCs w:val="22"/>
          <w:lang w:val="en-CA" w:eastAsia="zh-CN"/>
        </w:rPr>
        <w:t xml:space="preserve">Similar to SAO, different classifiers can be applied to </w:t>
      </w:r>
      <w:r w:rsidRPr="00713FD2">
        <w:rPr>
          <w:rFonts w:eastAsiaTheme="minorEastAsia"/>
          <w:szCs w:val="22"/>
          <w:lang w:val="en-CA" w:eastAsia="zh-CN"/>
        </w:rPr>
        <w:t>different local region to further enhance the whole picture quality.</w:t>
      </w:r>
      <w:r>
        <w:rPr>
          <w:rFonts w:eastAsiaTheme="minorEastAsia"/>
          <w:szCs w:val="22"/>
          <w:lang w:val="en-CA" w:eastAsia="zh-CN"/>
        </w:rPr>
        <w:t xml:space="preserve"> </w:t>
      </w:r>
      <w:r>
        <w:rPr>
          <w:rFonts w:eastAsia="Calibri"/>
        </w:rPr>
        <w:t xml:space="preserve">The parameters for each classifier (i.e., the position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w:r>
        <w:rPr>
          <w:rFonts w:eastAsia="Calibri"/>
        </w:rPr>
        <w:t xml:space="preserve">and offsets) are signaled </w:t>
      </w:r>
      <w:r w:rsidR="004A3DE7">
        <w:rPr>
          <w:rFonts w:eastAsia="Calibri"/>
        </w:rPr>
        <w:t>at</w:t>
      </w:r>
      <w:r>
        <w:rPr>
          <w:rFonts w:eastAsia="Calibri"/>
        </w:rPr>
        <w:t xml:space="preserve"> </w:t>
      </w:r>
      <w:r w:rsidR="004A3DE7">
        <w:rPr>
          <w:rFonts w:eastAsia="Calibri"/>
        </w:rPr>
        <w:t>picture</w:t>
      </w:r>
      <w:r>
        <w:rPr>
          <w:rFonts w:eastAsia="Calibri"/>
        </w:rPr>
        <w:t xml:space="preserve"> level, and </w:t>
      </w:r>
      <w:r w:rsidR="004A3DE7">
        <w:rPr>
          <w:rFonts w:eastAsia="Calibri"/>
        </w:rPr>
        <w:t xml:space="preserve">the </w:t>
      </w:r>
      <w:r>
        <w:rPr>
          <w:rFonts w:eastAsia="Calibri"/>
        </w:rPr>
        <w:t xml:space="preserve">classifier to be used is explicitly signaled and switched </w:t>
      </w:r>
      <w:r w:rsidR="004A3DE7">
        <w:rPr>
          <w:rFonts w:eastAsia="Calibri"/>
        </w:rPr>
        <w:t>at</w:t>
      </w:r>
      <w:r>
        <w:rPr>
          <w:rFonts w:eastAsia="Calibri"/>
        </w:rPr>
        <w:t xml:space="preserve"> CTB level. </w:t>
      </w:r>
      <w:r w:rsidRPr="00BA16C3">
        <w:rPr>
          <w:rFonts w:eastAsia="Calibri"/>
        </w:rPr>
        <w:t xml:space="preserve">For each classifier, </w:t>
      </w:r>
      <w:r w:rsidRPr="00BA16C3">
        <w:rPr>
          <w:rFonts w:eastAsiaTheme="minorEastAsia"/>
          <w:szCs w:val="22"/>
          <w:lang w:val="en-CA" w:eastAsia="zh-CN"/>
        </w:rPr>
        <w:t>the maximum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Pr="00BA16C3">
        <w:rPr>
          <w:rFonts w:eastAsiaTheme="minorEastAsia"/>
          <w:iCs/>
          <w:color w:val="000000" w:themeColor="text1"/>
          <w:szCs w:val="22"/>
          <w:lang w:val="en-CA"/>
        </w:rPr>
        <w:t xml:space="preserve">} </w:t>
      </w:r>
      <w:r w:rsidRPr="00BA16C3">
        <w:rPr>
          <w:rFonts w:eastAsiaTheme="minorEastAsia"/>
          <w:szCs w:val="22"/>
          <w:lang w:val="en-CA" w:eastAsia="zh-CN"/>
        </w:rPr>
        <w:t xml:space="preserve">is set to {16, 4, 4}, and offsets are </w:t>
      </w:r>
      <w:r w:rsidRPr="00BA16C3">
        <w:rPr>
          <w:szCs w:val="22"/>
          <w:lang w:eastAsia="zh-CN"/>
        </w:rPr>
        <w:t xml:space="preserve">constrained to be within the range [-15, 15]. </w:t>
      </w:r>
      <w:r w:rsidR="00472707">
        <w:rPr>
          <w:szCs w:val="22"/>
          <w:lang w:eastAsia="zh-CN"/>
        </w:rPr>
        <w:t xml:space="preserve">At most 4 classifiers are used per </w:t>
      </w:r>
      <w:r w:rsidR="000E2598">
        <w:rPr>
          <w:szCs w:val="22"/>
          <w:lang w:eastAsia="zh-CN"/>
        </w:rPr>
        <w:t>frame</w:t>
      </w:r>
      <w:r w:rsidR="00472707">
        <w:rPr>
          <w:szCs w:val="22"/>
          <w:lang w:eastAsia="zh-CN"/>
        </w:rPr>
        <w:t>.</w:t>
      </w:r>
    </w:p>
    <w:p w14:paraId="72F48D44" w14:textId="77777777" w:rsidR="00AE5351" w:rsidRPr="009A7E7B" w:rsidRDefault="00AE5351" w:rsidP="00AE5351">
      <w:pPr>
        <w:jc w:val="center"/>
        <w:rPr>
          <w:szCs w:val="22"/>
          <w:lang w:eastAsia="zh-CN"/>
        </w:rPr>
      </w:pPr>
      <w:r>
        <w:rPr>
          <w:noProof/>
          <w:szCs w:val="22"/>
          <w:lang w:eastAsia="zh-CN"/>
        </w:rPr>
        <w:drawing>
          <wp:inline distT="0" distB="0" distL="0" distR="0" wp14:anchorId="34D1AD1B" wp14:editId="406F383C">
            <wp:extent cx="3200400" cy="991811"/>
            <wp:effectExtent l="0" t="0" r="0" b="0"/>
            <wp:docPr id="35" name="图片 25" descr="Une image contenant texte, piscine à ball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descr="Une image contenant texte, piscine à balles&#10;&#10;Description générée automatiquement"/>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0400" cy="991811"/>
                    </a:xfrm>
                    <a:prstGeom prst="rect">
                      <a:avLst/>
                    </a:prstGeom>
                    <a:noFill/>
                  </pic:spPr>
                </pic:pic>
              </a:graphicData>
            </a:graphic>
          </wp:inline>
        </w:drawing>
      </w:r>
    </w:p>
    <w:p w14:paraId="2ADC7047" w14:textId="60BEF3DA" w:rsidR="00AE5351" w:rsidRDefault="00D041E0" w:rsidP="00DA56A6">
      <w:pPr>
        <w:pStyle w:val="Caption"/>
        <w:rPr>
          <w:szCs w:val="22"/>
          <w:lang w:val="en-CA"/>
        </w:rPr>
      </w:pPr>
      <w:bookmarkStart w:id="274" w:name="_Ref91155389"/>
      <w:r>
        <w:t xml:space="preserve">Figure </w:t>
      </w:r>
      <w:r>
        <w:fldChar w:fldCharType="begin"/>
      </w:r>
      <w:r>
        <w:instrText xml:space="preserve"> SEQ Figure \* ARABIC </w:instrText>
      </w:r>
      <w:r>
        <w:fldChar w:fldCharType="separate"/>
      </w:r>
      <w:r w:rsidR="00E264D5">
        <w:rPr>
          <w:noProof/>
        </w:rPr>
        <w:t>73</w:t>
      </w:r>
      <w:r>
        <w:rPr>
          <w:noProof/>
        </w:rPr>
        <w:fldChar w:fldCharType="end"/>
      </w:r>
      <w:bookmarkEnd w:id="274"/>
      <w:r>
        <w:t>:</w:t>
      </w:r>
      <w:r w:rsidR="00AE5351" w:rsidRPr="005055E1">
        <w:rPr>
          <w:color w:val="000000" w:themeColor="text1"/>
          <w:szCs w:val="22"/>
        </w:rPr>
        <w:t xml:space="preserve"> </w:t>
      </w:r>
      <w:r w:rsidR="00AE5351" w:rsidRPr="005055E1">
        <w:rPr>
          <w:szCs w:val="22"/>
          <w:lang w:val="en-CA"/>
        </w:rPr>
        <w:t>Illustration</w:t>
      </w:r>
      <w:r w:rsidR="00AE5351">
        <w:rPr>
          <w:szCs w:val="22"/>
          <w:lang w:val="en-CA"/>
        </w:rPr>
        <w:t xml:space="preserve"> of the candidate positions used for the CCSAO classifier.</w:t>
      </w:r>
    </w:p>
    <w:p w14:paraId="65CC0FF5" w14:textId="1D2DE5BE" w:rsidR="00AE5351" w:rsidRDefault="004D0574" w:rsidP="00DA56A6">
      <w:pPr>
        <w:rPr>
          <w:rFonts w:eastAsiaTheme="minorEastAsia"/>
          <w:szCs w:val="22"/>
          <w:lang w:val="en-CA" w:eastAsia="zh-CN"/>
        </w:rPr>
      </w:pPr>
      <w:r>
        <w:t xml:space="preserve">SAO, </w:t>
      </w:r>
      <w:r w:rsidR="00AE5351">
        <w:t xml:space="preserve">Bilateral filter (BIF) </w:t>
      </w:r>
      <w:r>
        <w:t xml:space="preserve">and CCSAO offset are computed in parallel, added to the </w:t>
      </w:r>
      <w:r w:rsidR="00B93912">
        <w:t>reconstructed</w:t>
      </w:r>
      <w:r>
        <w:t xml:space="preserve"> chroma sample</w:t>
      </w:r>
      <w:r w:rsidR="005346F8">
        <w:t xml:space="preserve">s and jointly clipped, as shown in </w:t>
      </w:r>
      <w:r w:rsidR="00013457">
        <w:fldChar w:fldCharType="begin"/>
      </w:r>
      <w:r w:rsidR="00013457">
        <w:instrText xml:space="preserve"> REF _Ref91155686 \h </w:instrText>
      </w:r>
      <w:r w:rsidR="00B93912">
        <w:instrText xml:space="preserve"> \* MERGEFORMAT </w:instrText>
      </w:r>
      <w:r w:rsidR="00013457">
        <w:fldChar w:fldCharType="separate"/>
      </w:r>
      <w:r w:rsidR="00E264D5">
        <w:t xml:space="preserve">Figure </w:t>
      </w:r>
      <w:r w:rsidR="00E264D5">
        <w:rPr>
          <w:noProof/>
        </w:rPr>
        <w:t>74</w:t>
      </w:r>
      <w:r w:rsidR="00013457">
        <w:fldChar w:fldCharType="end"/>
      </w:r>
      <w:r w:rsidR="00013457">
        <w:t>.</w:t>
      </w:r>
    </w:p>
    <w:p w14:paraId="608D24BC" w14:textId="78CEF8CB" w:rsidR="00AE5351" w:rsidRDefault="008F618C" w:rsidP="00AE5351">
      <w:pPr>
        <w:jc w:val="center"/>
        <w:rPr>
          <w:rFonts w:eastAsiaTheme="minorEastAsia"/>
          <w:szCs w:val="22"/>
          <w:lang w:val="en-CA" w:eastAsia="zh-CN"/>
        </w:rPr>
      </w:pPr>
      <w:r w:rsidRPr="008F618C">
        <w:rPr>
          <w:noProof/>
        </w:rPr>
        <w:drawing>
          <wp:inline distT="0" distB="0" distL="0" distR="0" wp14:anchorId="372B7DBB" wp14:editId="1A833DB0">
            <wp:extent cx="177165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771650" cy="2057400"/>
                    </a:xfrm>
                    <a:prstGeom prst="rect">
                      <a:avLst/>
                    </a:prstGeom>
                  </pic:spPr>
                </pic:pic>
              </a:graphicData>
            </a:graphic>
          </wp:inline>
        </w:drawing>
      </w:r>
    </w:p>
    <w:p w14:paraId="21C72E5E" w14:textId="72129AD4" w:rsidR="00AE5351" w:rsidRDefault="00FC4AF1" w:rsidP="00DA56A6">
      <w:pPr>
        <w:pStyle w:val="Caption"/>
        <w:rPr>
          <w:szCs w:val="22"/>
          <w:lang w:val="en-CA"/>
        </w:rPr>
      </w:pPr>
      <w:bookmarkStart w:id="275" w:name="_Ref91155686"/>
      <w:r>
        <w:t xml:space="preserve">Figure </w:t>
      </w:r>
      <w:r>
        <w:fldChar w:fldCharType="begin"/>
      </w:r>
      <w:r>
        <w:instrText xml:space="preserve"> SEQ Figure \* ARABIC </w:instrText>
      </w:r>
      <w:r>
        <w:fldChar w:fldCharType="separate"/>
      </w:r>
      <w:r w:rsidR="00E264D5">
        <w:rPr>
          <w:noProof/>
        </w:rPr>
        <w:t>74</w:t>
      </w:r>
      <w:r>
        <w:rPr>
          <w:noProof/>
        </w:rPr>
        <w:fldChar w:fldCharType="end"/>
      </w:r>
      <w:bookmarkEnd w:id="275"/>
      <w:r w:rsidR="00F3217A">
        <w:t>.</w:t>
      </w:r>
      <w:r w:rsidR="00AE5351">
        <w:t xml:space="preserve"> </w:t>
      </w:r>
      <w:r w:rsidR="00F3217A">
        <w:t>J</w:t>
      </w:r>
      <w:r w:rsidR="00AE5351">
        <w:t>oint clipping after adding SAO/BIF/CCSAO offsets to the input sample.</w:t>
      </w:r>
    </w:p>
    <w:p w14:paraId="5DAA8C35" w14:textId="54FF2AB1" w:rsidR="0056050C" w:rsidRPr="00DA56A6" w:rsidRDefault="0056050C" w:rsidP="0056050C">
      <w:pPr>
        <w:rPr>
          <w:lang w:val="en-CA"/>
        </w:rPr>
      </w:pPr>
    </w:p>
    <w:p w14:paraId="3DC8F624" w14:textId="77F7A293" w:rsidR="00CB2DDA" w:rsidRDefault="00CB2DDA" w:rsidP="00CB2DDA">
      <w:r>
        <w:rPr>
          <w:lang w:val="en-CA"/>
        </w:rPr>
        <w:t xml:space="preserve">Similar to the edge classifier of SAO in VVC the edge-based classifier of CCSAO also uses the four 1-D directional patterns for sample classification: horizontal, vertical, </w:t>
      </w:r>
      <w:r>
        <w:t>135° diagonal</w:t>
      </w:r>
      <w:r>
        <w:rPr>
          <w:szCs w:val="22"/>
          <w:lang w:val="en-CA"/>
        </w:rPr>
        <w:t xml:space="preserve"> and </w:t>
      </w:r>
      <w:r>
        <w:rPr>
          <w:rFonts w:ascii="Times-Roman" w:hAnsi="Times-Roman" w:cs="Times-Roman"/>
          <w:sz w:val="20"/>
        </w:rPr>
        <w:t xml:space="preserve">45° </w:t>
      </w:r>
      <w:r>
        <w:t xml:space="preserve">diagonal, as shown in </w:t>
      </w:r>
      <w:r>
        <w:fldChar w:fldCharType="begin"/>
      </w:r>
      <w:r>
        <w:instrText xml:space="preserve"> REF _Ref100595597 \h </w:instrText>
      </w:r>
      <w:r>
        <w:fldChar w:fldCharType="separate"/>
      </w:r>
      <w:r w:rsidR="00E264D5">
        <w:t xml:space="preserve">Figure </w:t>
      </w:r>
      <w:r w:rsidR="00E264D5">
        <w:rPr>
          <w:noProof/>
        </w:rPr>
        <w:t>75</w:t>
      </w:r>
      <w:r>
        <w:fldChar w:fldCharType="end"/>
      </w:r>
      <w:r>
        <w:t xml:space="preserve">. </w:t>
      </w:r>
    </w:p>
    <w:p w14:paraId="589A1E91" w14:textId="77777777" w:rsidR="00CB2DDA" w:rsidRDefault="00CB2DDA" w:rsidP="004E65F7">
      <w:pPr>
        <w:keepNext/>
      </w:pPr>
      <w:r>
        <w:rPr>
          <w:noProof/>
        </w:rPr>
        <w:drawing>
          <wp:inline distT="0" distB="0" distL="0" distR="0" wp14:anchorId="0B3650DD" wp14:editId="24EAEB72">
            <wp:extent cx="5943600" cy="1358900"/>
            <wp:effectExtent l="0" t="0" r="0" b="0"/>
            <wp:docPr id="1382914887" name="Picture 138291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943600" cy="1358900"/>
                    </a:xfrm>
                    <a:prstGeom prst="rect">
                      <a:avLst/>
                    </a:prstGeom>
                    <a:noFill/>
                    <a:ln>
                      <a:noFill/>
                    </a:ln>
                  </pic:spPr>
                </pic:pic>
              </a:graphicData>
            </a:graphic>
          </wp:inline>
        </w:drawing>
      </w:r>
    </w:p>
    <w:p w14:paraId="6197A455" w14:textId="373A071A" w:rsidR="00CB2DDA" w:rsidRDefault="00CB2DDA" w:rsidP="002963CF">
      <w:pPr>
        <w:pStyle w:val="Caption"/>
      </w:pPr>
      <w:bookmarkStart w:id="276" w:name="_Ref100595597"/>
      <w:r>
        <w:t xml:space="preserve">Figure </w:t>
      </w:r>
      <w:r>
        <w:fldChar w:fldCharType="begin"/>
      </w:r>
      <w:r>
        <w:instrText xml:space="preserve"> SEQ Figure \* ARABIC </w:instrText>
      </w:r>
      <w:r>
        <w:fldChar w:fldCharType="separate"/>
      </w:r>
      <w:r w:rsidR="00E264D5">
        <w:rPr>
          <w:noProof/>
        </w:rPr>
        <w:t>75</w:t>
      </w:r>
      <w:r>
        <w:rPr>
          <w:noProof/>
        </w:rPr>
        <w:fldChar w:fldCharType="end"/>
      </w:r>
      <w:bookmarkEnd w:id="276"/>
      <w:r>
        <w:t xml:space="preserve">. </w:t>
      </w:r>
      <w:r w:rsidRPr="000D466A">
        <w:t>Four 1-D directional patterns for CCSAO EO sample classification: horizontal (EO class = 0), vertical (EO class =1), 135° diagonal and 45° diagonal</w:t>
      </w:r>
    </w:p>
    <w:p w14:paraId="34483390" w14:textId="77777777" w:rsidR="00CB2DDA" w:rsidRDefault="00CB2DDA" w:rsidP="00CB2DDA">
      <w:r>
        <w:t xml:space="preserve">For every 1-D pattern, each sample is classified based on the sample difference between the luma sample value labeled as “c” and its two neighbor luma samples labeled as “a” and “b” along the selected 1-D pattern.  </w:t>
      </w:r>
    </w:p>
    <w:p w14:paraId="50EEE843" w14:textId="77777777" w:rsidR="00CB2DDA" w:rsidRDefault="00CB2DDA" w:rsidP="00CB2DDA">
      <w:pPr>
        <w:rPr>
          <w:rFonts w:eastAsia="Calibri"/>
        </w:rPr>
      </w:pPr>
      <w:r>
        <w:rPr>
          <w:rFonts w:eastAsia="Calibri"/>
        </w:rPr>
        <w:t xml:space="preserve">Similar to SAO, the encoder may decide the best 1-D directional pattern using the rate-distortion optimization (RDO) and signal this additional information in each classifier/set. Both the sample differences “a-c” and “b-c” are compared against a pre-defined threshold value (Th) to derive the final “class_idx” information. </w:t>
      </w:r>
    </w:p>
    <w:p w14:paraId="78514115" w14:textId="77777777" w:rsidR="00CB2DDA" w:rsidRDefault="00CB2DDA" w:rsidP="00CB2DDA">
      <w:pPr>
        <w:rPr>
          <w:rFonts w:eastAsia="Calibri"/>
        </w:rPr>
      </w:pPr>
      <w:r>
        <w:rPr>
          <w:rFonts w:eastAsia="Calibri"/>
        </w:rPr>
        <w:t xml:space="preserve">The encoder selects the best “Th” value from an array of pre-defined threshold values based on RDO and the index into the “Th” array is signalled. </w:t>
      </w:r>
    </w:p>
    <w:p w14:paraId="603AAE4D" w14:textId="2964BA5F" w:rsidR="00CB2DDA" w:rsidRDefault="00CB2DDA" w:rsidP="00CB2DDA">
      <w:r>
        <w:rPr>
          <w:lang w:val="en-CA"/>
        </w:rPr>
        <w:t xml:space="preserve">Furthermore, </w:t>
      </w:r>
      <w:r>
        <w:t xml:space="preserve">an additional difference between CCSAO edge-based classifier and the SAO edge classifier in VVC is that, in the former, Chroma samples use the co-located Luma samples for deriving the edge information (samples “a”, “c” and “b” are the co-located luma samples) whereas, in the later Chroma samples use its own neighboring samples for deriving the edge information. </w:t>
      </w:r>
    </w:p>
    <w:p w14:paraId="18F72067" w14:textId="7F28F7BA" w:rsidR="009164D0" w:rsidRDefault="009164D0" w:rsidP="009164D0">
      <w:pPr>
        <w:rPr>
          <w:rFonts w:eastAsia="Calibri"/>
        </w:rPr>
      </w:pPr>
      <w:r>
        <w:rPr>
          <w:rFonts w:eastAsia="Calibri"/>
        </w:rPr>
        <w:t>Two edge-based classifiers are supported in ECM, and the</w:t>
      </w:r>
      <w:r w:rsidRPr="00735416">
        <w:t xml:space="preserve"> </w:t>
      </w:r>
      <w:r>
        <w:t>edge-based classifier is decided by RDO and is signaled in slice header.</w:t>
      </w:r>
    </w:p>
    <w:p w14:paraId="463D9A90" w14:textId="0E5D60FD" w:rsidR="00CB2DDA" w:rsidRDefault="00CB2DDA" w:rsidP="00CB2DDA">
      <w:pPr>
        <w:rPr>
          <w:rFonts w:eastAsia="Calibri"/>
        </w:rPr>
      </w:pPr>
      <w:r>
        <w:rPr>
          <w:rFonts w:eastAsia="Calibri"/>
        </w:rPr>
        <w:t xml:space="preserve">The </w:t>
      </w:r>
      <w:r w:rsidR="009164D0">
        <w:rPr>
          <w:rFonts w:eastAsia="Calibri"/>
        </w:rPr>
        <w:t>first e</w:t>
      </w:r>
      <w:r>
        <w:rPr>
          <w:rFonts w:eastAsia="Calibri"/>
        </w:rPr>
        <w:t>dge-based classifier process is formulated as follows:</w:t>
      </w:r>
    </w:p>
    <w:p w14:paraId="445F50F1" w14:textId="77777777" w:rsidR="00CB2DDA" w:rsidRDefault="00CB2DDA" w:rsidP="00CB2DDA">
      <w:pPr>
        <w:rPr>
          <w:rFonts w:eastAsia="Calibri"/>
        </w:rPr>
      </w:pPr>
    </w:p>
    <w:p w14:paraId="17B10419" w14:textId="77777777" w:rsidR="00CB2DDA" w:rsidRDefault="00CB2DDA" w:rsidP="00CB2DDA">
      <w:pPr>
        <w:tabs>
          <w:tab w:val="clear" w:pos="360"/>
        </w:tabs>
        <w:overflowPunct/>
        <w:autoSpaceDE/>
        <w:adjustRightInd/>
        <w:spacing w:before="0" w:after="160" w:line="256" w:lineRule="auto"/>
        <w:ind w:left="720"/>
        <w:jc w:val="left"/>
        <w:rPr>
          <w:rFonts w:eastAsiaTheme="minorEastAsia"/>
        </w:rPr>
      </w:pPr>
      <w:r>
        <w:t xml:space="preserve">Ea=(a-c&lt;0)? (a-c&lt;(-Th)? 0:1) : (a-c&lt;(Th)? 2:3) </w:t>
      </w:r>
      <w:r>
        <w:tab/>
      </w:r>
      <w:r>
        <w:tab/>
      </w:r>
      <w:r>
        <w:tab/>
      </w:r>
      <w:r>
        <w:tab/>
        <w:t>– (1)</w:t>
      </w:r>
    </w:p>
    <w:p w14:paraId="7CF6DEB0" w14:textId="77777777" w:rsidR="00CB2DDA" w:rsidRDefault="00CB2DDA" w:rsidP="00CB2DDA">
      <w:pPr>
        <w:tabs>
          <w:tab w:val="clear" w:pos="360"/>
        </w:tabs>
        <w:overflowPunct/>
        <w:autoSpaceDE/>
        <w:adjustRightInd/>
        <w:spacing w:before="0" w:after="160" w:line="256" w:lineRule="auto"/>
        <w:ind w:left="720"/>
        <w:jc w:val="left"/>
      </w:pPr>
      <w:r>
        <w:t xml:space="preserve">Eb=(b-c&lt;0)? (b-c&lt;(-Th)? 0:1) : (b-c&lt;(Th)? 2:3) </w:t>
      </w:r>
      <w:r>
        <w:tab/>
      </w:r>
      <w:r>
        <w:tab/>
      </w:r>
      <w:r>
        <w:tab/>
      </w:r>
      <w:r>
        <w:tab/>
        <w:t>– (2)</w:t>
      </w:r>
    </w:p>
    <w:p w14:paraId="25C9FB34" w14:textId="77777777" w:rsidR="00CB2DDA" w:rsidRDefault="00CB2DDA" w:rsidP="00CB2DDA">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16 + Ea * 4 + Eb </w:t>
      </w:r>
      <w:r>
        <w:tab/>
      </w:r>
      <w:r>
        <w:tab/>
      </w:r>
      <w:r>
        <w:tab/>
      </w:r>
      <w:r>
        <w:tab/>
      </w:r>
      <w:r>
        <w:tab/>
        <w:t xml:space="preserve">– (3)    </w:t>
      </w:r>
    </w:p>
    <w:p w14:paraId="50B6B7B5" w14:textId="77777777" w:rsidR="00CB2DDA" w:rsidRDefault="00CB2DDA" w:rsidP="00CB2DDA">
      <w:pPr>
        <w:tabs>
          <w:tab w:val="clear" w:pos="360"/>
        </w:tabs>
        <w:overflowPunct/>
        <w:autoSpaceDE/>
        <w:adjustRightInd/>
        <w:spacing w:before="0" w:after="160" w:line="256" w:lineRule="auto"/>
        <w:ind w:left="720"/>
        <w:jc w:val="left"/>
      </w:pPr>
      <w: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t xml:space="preserve">                        – (4)</w:t>
      </w:r>
    </w:p>
    <w:p w14:paraId="0CB26EFA" w14:textId="77777777" w:rsidR="00CB2DDA" w:rsidRDefault="00CB2DDA" w:rsidP="00CB2DDA">
      <w:pPr>
        <w:rPr>
          <w:rFonts w:eastAsia="Calibri"/>
        </w:rPr>
      </w:pPr>
      <w:r>
        <w:rPr>
          <w:rFonts w:eastAsia="Calibri"/>
        </w:rPr>
        <w:t>variable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rPr>
          <w:rFonts w:eastAsia="Calibri"/>
        </w:rPr>
        <w:t xml:space="preserve">” in equation (3) is derived as follows. </w:t>
      </w:r>
    </w:p>
    <w:p w14:paraId="34582697" w14:textId="77777777" w:rsidR="00CB2DDA" w:rsidRDefault="00724C26" w:rsidP="00CB2DDA">
      <w:pPr>
        <w:rPr>
          <w:rFonts w:eastAsiaTheme="minorEastAsia"/>
        </w:rPr>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m:rPr>
                <m:sty m:val="p"/>
              </m:rPr>
              <w:rPr>
                <w:rFonts w:ascii="Cambria Math" w:hAnsi="Cambria Math"/>
                <w:color w:val="000000" w:themeColor="text1"/>
                <w:szCs w:val="22"/>
                <w:lang w:val="en-CA"/>
              </w:rPr>
              <m:t xml:space="preserve">cur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cur</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r>
          <w:rPr>
            <w:rFonts w:ascii="Cambria Math" w:hAnsi="Cambria Math"/>
            <w:color w:val="000000" w:themeColor="text1"/>
            <w:szCs w:val="22"/>
            <w:lang w:val="en-CA"/>
          </w:rPr>
          <m:t xml:space="preserve"> </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1</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1</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2</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2</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w:t>
      </w:r>
      <w:r w:rsidR="00CB2DDA">
        <w:t>– (5)</w:t>
      </w:r>
    </w:p>
    <w:p w14:paraId="34CD4A6B" w14:textId="77777777" w:rsidR="00CB2DDA" w:rsidRDefault="00CB2DDA" w:rsidP="00CB2DDA">
      <w:pPr>
        <w:rPr>
          <w:rFonts w:eastAsia="Calibri"/>
          <w:color w:val="000000" w:themeColor="text1"/>
          <w:szCs w:val="22"/>
          <w:lang w:val="en-CA"/>
        </w:rPr>
      </w:pPr>
      <w:r>
        <w:rPr>
          <w:rFonts w:eastAsia="Calibri"/>
          <w:color w:val="000000" w:themeColor="text1"/>
          <w:szCs w:val="22"/>
          <w:lang w:val="en-CA"/>
        </w:rPr>
        <w:br/>
        <w:t xml:space="preserve">wherein, sample “cur” is the current sample being processed, </w:t>
      </w:r>
      <m:oMath>
        <m:r>
          <w:rPr>
            <w:rFonts w:ascii="Cambria Math" w:hAnsi="Cambria Math"/>
            <w:color w:val="000000" w:themeColor="text1"/>
            <w:szCs w:val="22"/>
            <w:lang w:val="en-CA"/>
          </w:rPr>
          <m:t>col1 and col2</m:t>
        </m:r>
      </m:oMath>
      <w:r>
        <w:rPr>
          <w:rFonts w:eastAsia="Calibri"/>
          <w:color w:val="000000" w:themeColor="text1"/>
          <w:szCs w:val="22"/>
          <w:lang w:val="en-CA"/>
        </w:rPr>
        <w:t xml:space="preserve"> are the co-located samples. When Luma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 xml:space="preserve">are the co-located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 xml:space="preserve">and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 samples respectively.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oMath>
      <w:r>
        <w:rPr>
          <w:rFonts w:eastAsia="Calibri"/>
          <w:color w:val="000000" w:themeColor="text1"/>
          <w:szCs w:val="22"/>
          <w:lang w:val="en-CA"/>
        </w:rPr>
        <w:t xml:space="preserve">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samples respectively. Similarly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r>
          <w:rPr>
            <w:rFonts w:ascii="Cambria Math" w:hAnsi="Cambria Math"/>
            <w:color w:val="000000" w:themeColor="text1"/>
            <w:szCs w:val="22"/>
            <w:lang w:val="en-CA"/>
          </w:rPr>
          <m:t>)</m:t>
        </m:r>
      </m:oMath>
      <w:r>
        <w:rPr>
          <w:rFonts w:eastAsia="Calibri"/>
          <w:color w:val="000000" w:themeColor="text1"/>
          <w:szCs w:val="22"/>
          <w:lang w:val="en-CA"/>
        </w:rPr>
        <w:t xml:space="preserve">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r>
          <w:rPr>
            <w:rFonts w:ascii="Cambria Math" w:eastAsia="Calibri" w:hAnsi="Cambria Math"/>
            <w:color w:val="000000" w:themeColor="text1"/>
            <w:szCs w:val="22"/>
            <w:lang w:val="en-CA"/>
          </w:rPr>
          <m:t xml:space="preserve"> </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samples respectively.</w:t>
      </w:r>
    </w:p>
    <w:p w14:paraId="1BE280DB" w14:textId="77777777" w:rsidR="009164D0" w:rsidRDefault="00CB2DDA" w:rsidP="0056050C">
      <w:pPr>
        <w:rPr>
          <w:rFonts w:eastAsia="Calibri"/>
          <w:color w:val="000000" w:themeColor="text1"/>
          <w:szCs w:val="22"/>
          <w:lang w:val="en-CA"/>
        </w:rPr>
      </w:pPr>
      <w:r>
        <w:rPr>
          <w:rFonts w:eastAsia="Calibri"/>
          <w:color w:val="000000" w:themeColor="text1"/>
          <w:szCs w:val="22"/>
          <w:lang w:val="en-CA"/>
        </w:rPr>
        <w:t>Based on RDO, encoder signals one among the samples “cur”, “</w:t>
      </w:r>
      <m:oMath>
        <m:r>
          <w:rPr>
            <w:rFonts w:ascii="Cambria Math" w:hAnsi="Cambria Math"/>
            <w:color w:val="000000" w:themeColor="text1"/>
            <w:szCs w:val="22"/>
            <w:lang w:val="en-CA"/>
          </w:rPr>
          <m:t>col1"</m:t>
        </m:r>
      </m:oMath>
      <w:r>
        <w:rPr>
          <w:rFonts w:eastAsia="Calibri"/>
          <w:color w:val="000000" w:themeColor="text1"/>
          <w:szCs w:val="22"/>
          <w:lang w:val="en-CA"/>
        </w:rPr>
        <w:t xml:space="preserve">, </w:t>
      </w:r>
      <m:oMath>
        <m:r>
          <w:rPr>
            <w:rFonts w:ascii="Cambria Math" w:eastAsia="Calibri" w:hAnsi="Cambria Math"/>
            <w:color w:val="000000" w:themeColor="text1"/>
            <w:szCs w:val="22"/>
            <w:lang w:val="en-CA"/>
          </w:rPr>
          <m:t>"</m:t>
        </m:r>
        <m:r>
          <w:rPr>
            <w:rFonts w:ascii="Cambria Math" w:hAnsi="Cambria Math"/>
            <w:color w:val="000000" w:themeColor="text1"/>
            <w:szCs w:val="22"/>
            <w:lang w:val="en-CA"/>
          </w:rPr>
          <m:t>col2"</m:t>
        </m:r>
      </m:oMath>
      <w:r>
        <w:rPr>
          <w:rFonts w:eastAsia="Calibri"/>
          <w:color w:val="000000" w:themeColor="text1"/>
          <w:szCs w:val="22"/>
          <w:lang w:val="en-CA"/>
        </w:rPr>
        <w:t xml:space="preserve"> used in deriving the band information.</w:t>
      </w:r>
    </w:p>
    <w:p w14:paraId="518D3352" w14:textId="77777777" w:rsidR="009164D0" w:rsidRDefault="009164D0" w:rsidP="009164D0">
      <w:pPr>
        <w:rPr>
          <w:rFonts w:eastAsia="Calibri"/>
          <w:color w:val="000000" w:themeColor="text1"/>
          <w:szCs w:val="22"/>
          <w:lang w:val="en-CA"/>
        </w:rPr>
      </w:pPr>
      <w:r>
        <w:rPr>
          <w:rFonts w:eastAsia="Calibri"/>
          <w:color w:val="000000" w:themeColor="text1"/>
          <w:szCs w:val="22"/>
          <w:lang w:val="en-CA"/>
        </w:rPr>
        <w:t>The second edge-based classifier is a subset of the first edge-based classifier with less edge range divisions, and is formulated as follows:</w:t>
      </w:r>
    </w:p>
    <w:p w14:paraId="30F6AA7B" w14:textId="77777777" w:rsidR="009164D0" w:rsidRDefault="009164D0" w:rsidP="009164D0">
      <w:pPr>
        <w:tabs>
          <w:tab w:val="clear" w:pos="360"/>
        </w:tabs>
        <w:overflowPunct/>
        <w:autoSpaceDE/>
        <w:adjustRightInd/>
        <w:spacing w:before="0" w:after="160" w:line="256" w:lineRule="auto"/>
        <w:ind w:left="720"/>
        <w:jc w:val="left"/>
        <w:rPr>
          <w:rFonts w:eastAsiaTheme="minorEastAsia"/>
        </w:rPr>
      </w:pPr>
      <w:r>
        <w:t xml:space="preserve">Ea=(a-c&lt;(-Th)? 0:1) </w:t>
      </w:r>
      <w:r>
        <w:tab/>
      </w:r>
      <w:r>
        <w:tab/>
      </w:r>
      <w:r>
        <w:tab/>
      </w:r>
      <w:r>
        <w:tab/>
      </w:r>
      <w:r>
        <w:tab/>
      </w:r>
      <w:r>
        <w:tab/>
      </w:r>
      <w:r>
        <w:tab/>
      </w:r>
      <w:r>
        <w:tab/>
        <w:t>– (6)</w:t>
      </w:r>
    </w:p>
    <w:p w14:paraId="01F6F46C" w14:textId="77777777" w:rsidR="009164D0" w:rsidRDefault="009164D0" w:rsidP="009164D0">
      <w:pPr>
        <w:tabs>
          <w:tab w:val="clear" w:pos="360"/>
        </w:tabs>
        <w:overflowPunct/>
        <w:autoSpaceDE/>
        <w:adjustRightInd/>
        <w:spacing w:before="0" w:after="160" w:line="256" w:lineRule="auto"/>
        <w:ind w:left="720"/>
        <w:jc w:val="left"/>
      </w:pPr>
      <w:r>
        <w:t xml:space="preserve">Eb= (b-c&lt;(-Th)? 0:1) </w:t>
      </w:r>
      <w:r>
        <w:tab/>
      </w:r>
      <w:r>
        <w:tab/>
      </w:r>
      <w:r>
        <w:tab/>
      </w:r>
      <w:r>
        <w:tab/>
      </w:r>
      <w:r>
        <w:tab/>
      </w:r>
      <w:r>
        <w:tab/>
      </w:r>
      <w:r>
        <w:tab/>
      </w:r>
      <w:r>
        <w:tab/>
        <w:t>– (7)</w:t>
      </w:r>
    </w:p>
    <w:p w14:paraId="7A0B8E80" w14:textId="77777777" w:rsidR="009164D0" w:rsidRDefault="009164D0" w:rsidP="009164D0">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4 + Ea * 2 + Eb </w:t>
      </w:r>
      <w:r>
        <w:tab/>
      </w:r>
      <w:r>
        <w:tab/>
      </w:r>
      <w:r>
        <w:tab/>
        <w:t xml:space="preserve">       </w:t>
      </w:r>
      <w:r>
        <w:tab/>
        <w:t xml:space="preserve">– (8)    </w:t>
      </w:r>
    </w:p>
    <w:p w14:paraId="2866B858" w14:textId="77777777" w:rsidR="009164D0" w:rsidRDefault="00724C26" w:rsidP="009164D0">
      <w:pPr>
        <w:tabs>
          <w:tab w:val="clear" w:pos="360"/>
        </w:tabs>
        <w:overflowPunct/>
        <w:autoSpaceDE/>
        <w:adjustRightInd/>
        <w:spacing w:before="0" w:after="160" w:line="256" w:lineRule="auto"/>
        <w:ind w:left="720"/>
        <w:jc w:val="left"/>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r>
              <w:rPr>
                <w:rFonts w:ascii="Cambria Math" w:hAnsi="Cambria Math"/>
                <w:color w:val="000000" w:themeColor="text1"/>
                <w:szCs w:val="22"/>
                <w:lang w:val="en-CA"/>
              </w:rPr>
              <m:t>'</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r>
          <w:rPr>
            <w:rFonts w:ascii="Cambria Math" w:hAnsi="Cambria Math"/>
            <w:color w:val="000000" w:themeColor="text1"/>
            <w:szCs w:val="22"/>
            <w:lang w:val="en-CA"/>
          </w:rPr>
          <m:t>Clip</m:t>
        </m:r>
        <m:r>
          <w:rPr>
            <w:rFonts w:ascii="Cambria Math" w:hAnsi="Cambria Math"/>
            <w:color w:val="000000" w:themeColor="text1"/>
            <w:szCs w:val="22"/>
            <w:lang w:val="en-CA"/>
          </w:rPr>
          <m:t>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m:t>
                </m:r>
                <m:r>
                  <w:rPr>
                    <w:rFonts w:ascii="Cambria Math" w:hAnsi="Cambria Math"/>
                    <w:color w:val="000000" w:themeColor="text1"/>
                    <w:szCs w:val="22"/>
                    <w:lang w:val="en-CA"/>
                  </w:rPr>
                  <m:t>_</m:t>
                </m:r>
                <m:r>
                  <w:rPr>
                    <w:rFonts w:ascii="Cambria Math" w:hAnsi="Cambria Math"/>
                    <w:color w:val="000000" w:themeColor="text1"/>
                    <w:szCs w:val="22"/>
                    <w:lang w:val="en-CA"/>
                  </w:rPr>
                  <m:t>idx</m:t>
                </m:r>
              </m:e>
            </m:d>
          </m:e>
        </m:d>
      </m:oMath>
      <w:r w:rsidR="009164D0">
        <w:t xml:space="preserve">                  – (9)</w:t>
      </w:r>
    </w:p>
    <w:p w14:paraId="048F3070" w14:textId="01B10E17" w:rsidR="00CE1A16" w:rsidRDefault="009164D0" w:rsidP="00AA2E08">
      <w:pPr>
        <w:tabs>
          <w:tab w:val="clear" w:pos="360"/>
        </w:tabs>
        <w:overflowPunct/>
        <w:autoSpaceDE/>
        <w:adjustRightInd/>
        <w:spacing w:before="0" w:after="160" w:line="256" w:lineRule="auto"/>
        <w:rPr>
          <w:rFonts w:eastAsia="Calibri"/>
          <w:color w:val="000000" w:themeColor="text1"/>
          <w:szCs w:val="22"/>
          <w:lang w:val="en-CA"/>
        </w:rPr>
      </w:pPr>
      <w:r>
        <w:t>To reduce the signaling overhead, the CCASO offsets and classifier parameters can be inherited from previous coded pictures. A FIFO buffer is used to store the CCASO parameters. An index is signaled in slice header to indicate which candidate in the FIFO buffer is selected for the current slice.</w:t>
      </w:r>
    </w:p>
    <w:p w14:paraId="2047234E" w14:textId="594B636D" w:rsidR="00B101CF" w:rsidRDefault="00B101CF" w:rsidP="000A09E6">
      <w:pPr>
        <w:pStyle w:val="Heading3"/>
        <w:rPr>
          <w:lang w:val="en-CA"/>
        </w:rPr>
      </w:pPr>
      <w:bookmarkStart w:id="277" w:name="_Toc180352395"/>
      <w:r>
        <w:rPr>
          <w:lang w:val="en-CA"/>
        </w:rPr>
        <w:t>Adaptive clipping</w:t>
      </w:r>
      <w:bookmarkEnd w:id="277"/>
    </w:p>
    <w:p w14:paraId="791C6493" w14:textId="53CBC992" w:rsidR="00B101CF" w:rsidRPr="00AD404E" w:rsidRDefault="00B101CF" w:rsidP="00B101CF">
      <w:pPr>
        <w:jc w:val="left"/>
        <w:rPr>
          <w:lang w:val="en-CA"/>
        </w:rPr>
      </w:pPr>
      <w:r>
        <w:rPr>
          <w:lang w:val="en-CA"/>
        </w:rPr>
        <w:t>A</w:t>
      </w:r>
      <w:r w:rsidRPr="00AD404E">
        <w:rPr>
          <w:lang w:val="en-CA"/>
        </w:rPr>
        <w:t xml:space="preserve"> bit-depth based clipping defined as [0, 2^bitdepth-1] is applied in filtering, sampling, interpolation, weighted prediction, weighted combination, reconstruction, and other stages, to ensure that the generated prediction and reconstruction samples remain in the defined dynamic range.</w:t>
      </w:r>
    </w:p>
    <w:p w14:paraId="514B4DF8" w14:textId="1FFD472F" w:rsidR="00B101CF" w:rsidRPr="00AD404E" w:rsidRDefault="00B101CF" w:rsidP="00B101CF">
      <w:pPr>
        <w:rPr>
          <w:lang w:val="en-CA"/>
        </w:rPr>
      </w:pPr>
      <w:r>
        <w:rPr>
          <w:lang w:val="en-CA"/>
        </w:rPr>
        <w:t>T</w:t>
      </w:r>
      <w:r w:rsidRPr="00AD404E">
        <w:rPr>
          <w:lang w:val="en-CA"/>
        </w:rPr>
        <w:t xml:space="preserve">he range [min, max] of the clipping is signalled as delta values in picture header. For I pictures, the min/max is signalled as delta values compared </w:t>
      </w:r>
      <w:r w:rsidRPr="00C6501E">
        <w:rPr>
          <w:lang w:val="en-CA"/>
        </w:rPr>
        <w:t xml:space="preserve">to </w:t>
      </w:r>
      <w:r w:rsidR="00C6501E" w:rsidRPr="00C84AF6">
        <w:rPr>
          <w:rFonts w:cs="Calibri"/>
          <w:color w:val="000000"/>
          <w:szCs w:val="22"/>
          <w:lang w:val="en-GB"/>
        </w:rPr>
        <w:t>[16 * (1 &lt;&lt; (bitdepth - 8)), 235 * (1 &lt;&lt; (bitdepth - 8))]</w:t>
      </w:r>
      <w:r w:rsidRPr="00AD404E">
        <w:rPr>
          <w:lang w:val="en-CA"/>
        </w:rPr>
        <w:t>, for other pictures, the delta values compared to the min/max values of the collocated picture are signalled.</w:t>
      </w:r>
    </w:p>
    <w:p w14:paraId="50FAF298" w14:textId="77777777" w:rsidR="00B101CF" w:rsidRPr="00AD404E" w:rsidRDefault="00B101CF" w:rsidP="00B101CF">
      <w:pPr>
        <w:rPr>
          <w:lang w:val="en-CA"/>
        </w:rPr>
      </w:pPr>
      <w:r w:rsidRPr="00AD404E">
        <w:rPr>
          <w:lang w:val="en-CA"/>
        </w:rPr>
        <w:t>When clipping is performed in LMCS domain, the min/max values are derived by applying forward LMCS look-up table to the signalled min/max values.</w:t>
      </w:r>
    </w:p>
    <w:p w14:paraId="26FD829E" w14:textId="71286056" w:rsidR="00B101CF" w:rsidRPr="00AD404E" w:rsidRDefault="00B101CF" w:rsidP="000A09E6">
      <w:pPr>
        <w:rPr>
          <w:lang w:val="en-CA"/>
        </w:rPr>
      </w:pPr>
      <w:r w:rsidRPr="00AD404E">
        <w:rPr>
          <w:lang w:val="en-CA"/>
        </w:rPr>
        <w:t>At encoder, the min/max values are obtained by scanning the sample values in the original picture. If motion compensated temporal filter (MCTF) is applied to a picture, the min/max values are obtained by scanning the sample values in the MCTF pre-filtered picture. The min/max values are used as the lower and upper bounds for clipping at the reconstruction stage (when adding the residual signal to the prediction) and before saving the reconstructed picture into the decoded picture buffer.</w:t>
      </w:r>
      <w:r w:rsidR="00FC71C3">
        <w:rPr>
          <w:lang w:val="en-CA"/>
        </w:rPr>
        <w:t xml:space="preserve"> The </w:t>
      </w:r>
      <w:r w:rsidRPr="00AD404E">
        <w:rPr>
          <w:lang w:val="en-CA"/>
        </w:rPr>
        <w:t xml:space="preserve">min/max values </w:t>
      </w:r>
      <w:r w:rsidR="00FC71C3">
        <w:rPr>
          <w:lang w:val="en-CA"/>
        </w:rPr>
        <w:t xml:space="preserve">are derived </w:t>
      </w:r>
      <w:r w:rsidRPr="00AD404E">
        <w:rPr>
          <w:lang w:val="en-CA"/>
        </w:rPr>
        <w:t>from MCTF prefiltered picture.</w:t>
      </w:r>
    </w:p>
    <w:p w14:paraId="715C8AF7" w14:textId="77777777" w:rsidR="00B101CF" w:rsidRPr="00DA56A6" w:rsidRDefault="00B101CF" w:rsidP="00AA2E08">
      <w:pPr>
        <w:tabs>
          <w:tab w:val="clear" w:pos="360"/>
        </w:tabs>
        <w:overflowPunct/>
        <w:autoSpaceDE/>
        <w:adjustRightInd/>
        <w:spacing w:before="0" w:after="160" w:line="256" w:lineRule="auto"/>
      </w:pPr>
    </w:p>
    <w:p w14:paraId="07803DE1" w14:textId="77777777" w:rsidR="008E678E" w:rsidRPr="00250117" w:rsidRDefault="008E678E" w:rsidP="0070372E">
      <w:pPr>
        <w:pStyle w:val="Heading2"/>
        <w:rPr>
          <w:lang w:val="en-CA"/>
        </w:rPr>
      </w:pPr>
      <w:bookmarkStart w:id="278" w:name="_Toc180352396"/>
      <w:r w:rsidRPr="00250117">
        <w:rPr>
          <w:lang w:val="en-CA"/>
        </w:rPr>
        <w:t>Entropy coding</w:t>
      </w:r>
      <w:bookmarkEnd w:id="278"/>
    </w:p>
    <w:p w14:paraId="5DD2A3CC" w14:textId="77777777" w:rsidR="008E678E" w:rsidRPr="00250117" w:rsidRDefault="008E678E" w:rsidP="0070372E">
      <w:pPr>
        <w:pStyle w:val="Heading3"/>
        <w:rPr>
          <w:lang w:val="en-CA"/>
        </w:rPr>
      </w:pPr>
      <w:bookmarkStart w:id="279" w:name="_Toc180352397"/>
      <w:r w:rsidRPr="00250117">
        <w:rPr>
          <w:lang w:val="en-CA"/>
        </w:rPr>
        <w:t>Extended precision</w:t>
      </w:r>
      <w:bookmarkEnd w:id="279"/>
    </w:p>
    <w:p w14:paraId="74E2B8C0" w14:textId="77777777" w:rsidR="008E678E" w:rsidRPr="00250117" w:rsidRDefault="008E678E" w:rsidP="008C0C9F">
      <w:pPr>
        <w:spacing w:after="120"/>
        <w:rPr>
          <w:lang w:val="en-CA"/>
        </w:rPr>
      </w:pPr>
      <w:r w:rsidRPr="00250117">
        <w:rPr>
          <w:lang w:val="en-CA"/>
        </w:rPr>
        <w:t xml:space="preserve">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 </w:t>
      </w:r>
    </w:p>
    <w:p w14:paraId="38D69051" w14:textId="77777777" w:rsidR="008E678E" w:rsidRPr="00250117" w:rsidRDefault="008E678E" w:rsidP="008C0C9F">
      <w:pPr>
        <w:spacing w:after="120"/>
        <w:jc w:val="center"/>
        <w:rPr>
          <w:lang w:val="en-CA"/>
        </w:rPr>
      </w:pPr>
      <w:r w:rsidRPr="00250117">
        <w:rPr>
          <w:noProof/>
          <w:shd w:val="clear" w:color="auto" w:fill="E6E6E6"/>
          <w:lang w:eastAsia="zh-CN"/>
        </w:rPr>
        <mc:AlternateContent>
          <mc:Choice Requires="wps">
            <w:drawing>
              <wp:inline distT="45720" distB="45720" distL="114300" distR="114300" wp14:anchorId="209381F2" wp14:editId="55ECDF1B">
                <wp:extent cx="2326234" cy="841375"/>
                <wp:effectExtent l="0" t="0" r="0" b="0"/>
                <wp:docPr id="1414099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234" cy="841375"/>
                        </a:xfrm>
                        <a:prstGeom prst="rect">
                          <a:avLst/>
                        </a:prstGeom>
                        <a:solidFill>
                          <a:srgbClr val="FFFFFF"/>
                        </a:solidFill>
                        <a:ln w="9525">
                          <a:noFill/>
                          <a:miter lim="800000"/>
                          <a:headEnd/>
                          <a:tailEnd/>
                        </a:ln>
                      </wps:spPr>
                      <wps:txbx>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wps:txbx>
                      <wps:bodyPr rot="0" vert="horz" wrap="square" lIns="91440" tIns="0" rIns="91440" bIns="45720" anchor="t" anchorCtr="0">
                        <a:spAutoFit/>
                      </wps:bodyPr>
                    </wps:wsp>
                  </a:graphicData>
                </a:graphic>
              </wp:inline>
            </w:drawing>
          </mc:Choice>
          <mc:Fallback>
            <w:pict>
              <v:shape w14:anchorId="209381F2" id="Text Box 2" o:spid="_x0000_s1126" type="#_x0000_t202" style="width:183.15pt;height: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" stroked="f">
                <v:textbox style="mso-fit-shape-to-text:t" inset=",0">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v:textbox>
                <w10:anchorlock/>
              </v:shape>
            </w:pict>
          </mc:Fallback>
        </mc:AlternateContent>
      </w:r>
    </w:p>
    <w:p w14:paraId="1A6B42ED" w14:textId="77777777" w:rsidR="008E678E" w:rsidRPr="00250117" w:rsidRDefault="008E678E" w:rsidP="008C0C9F">
      <w:pPr>
        <w:rPr>
          <w:lang w:val="en-CA"/>
        </w:rPr>
      </w:pPr>
      <w:r w:rsidRPr="00250117">
        <w:rPr>
          <w:lang w:val="en-CA"/>
        </w:rPr>
        <w:t>where range is a 9-bit variable representing the width of the current interval, q is a 15-bit variable representing the probability state of the current context model, and R</w:t>
      </w:r>
      <w:r w:rsidRPr="00250117">
        <w:rPr>
          <w:vertAlign w:val="subscript"/>
          <w:lang w:val="en-CA"/>
        </w:rPr>
        <w:t>LPS</w:t>
      </w:r>
      <w:r w:rsidRPr="00250117">
        <w:rPr>
          <w:lang w:val="en-CA"/>
        </w:rPr>
        <w:t xml:space="preserve"> is the updated range for LPS. This operation can also be realized by looking up a 512×256-entry in 9-bit look-up table. Third, at the encoder side, the 256-entry look-up table used for bits estimation in VTM is extended to 512 entries.</w:t>
      </w:r>
    </w:p>
    <w:p w14:paraId="1FF34D39" w14:textId="35B4B13B" w:rsidR="008E678E" w:rsidRPr="00250117" w:rsidRDefault="008E678E" w:rsidP="0070372E">
      <w:pPr>
        <w:pStyle w:val="Heading3"/>
        <w:rPr>
          <w:lang w:val="en-CA"/>
        </w:rPr>
      </w:pPr>
      <w:bookmarkStart w:id="280" w:name="_Toc180352398"/>
      <w:r w:rsidRPr="00250117">
        <w:rPr>
          <w:lang w:val="en-CA"/>
        </w:rPr>
        <w:t>Slice-type-based window size</w:t>
      </w:r>
      <w:bookmarkEnd w:id="280"/>
    </w:p>
    <w:p w14:paraId="53E6565A" w14:textId="6DEAA760" w:rsidR="008E678E" w:rsidRPr="00250117" w:rsidRDefault="008E678E" w:rsidP="008E678E">
      <w:pPr>
        <w:rPr>
          <w:lang w:val="en-CA"/>
        </w:rPr>
      </w:pPr>
      <w:r w:rsidRPr="00250117">
        <w:rPr>
          <w:lang w:val="en-CA"/>
        </w:rPr>
        <w:t xml:space="preserve">Since statistics are different with different slice types, it is beneficial to have a context’s probability state updated at a rate that is optimal under the given slice type. Therefore, for each context model, </w:t>
      </w:r>
      <w:r w:rsidR="00BE2A13">
        <w:rPr>
          <w:lang w:val="en-CA"/>
        </w:rPr>
        <w:t>four</w:t>
      </w:r>
      <w:r w:rsidR="00BE2A13" w:rsidRPr="00250117">
        <w:rPr>
          <w:lang w:val="en-CA"/>
        </w:rPr>
        <w:t xml:space="preserve"> </w:t>
      </w:r>
      <w:r w:rsidRPr="00250117">
        <w:rPr>
          <w:lang w:val="en-CA"/>
        </w:rPr>
        <w:t xml:space="preserve">window sizes are pre-defined for I-, </w:t>
      </w:r>
      <w:r w:rsidR="00BE2A13">
        <w:rPr>
          <w:lang w:val="en-CA"/>
        </w:rPr>
        <w:t xml:space="preserve">non low delay </w:t>
      </w:r>
      <w:r w:rsidRPr="00250117">
        <w:rPr>
          <w:lang w:val="en-CA"/>
        </w:rPr>
        <w:t>B-,</w:t>
      </w:r>
      <w:r w:rsidR="00BE2A13">
        <w:rPr>
          <w:lang w:val="en-CA"/>
        </w:rPr>
        <w:t xml:space="preserve"> low delay B-</w:t>
      </w:r>
      <w:r w:rsidRPr="00250117">
        <w:rPr>
          <w:lang w:val="en-CA"/>
        </w:rPr>
        <w:t xml:space="preserve"> and P-slices, respectively, like the initialization parameters.</w:t>
      </w:r>
    </w:p>
    <w:p w14:paraId="41A828E9" w14:textId="09825592" w:rsidR="008E678E" w:rsidRDefault="008E678E" w:rsidP="009234A5">
      <w:pPr>
        <w:rPr>
          <w:lang w:val="en-CA"/>
        </w:rPr>
      </w:pPr>
      <w:r w:rsidRPr="00250117">
        <w:rPr>
          <w:lang w:val="en-CA"/>
        </w:rPr>
        <w:t>The context initialization parameters and window sizes are retrained.</w:t>
      </w:r>
    </w:p>
    <w:p w14:paraId="58E24927" w14:textId="77777777" w:rsidR="009645E3" w:rsidRDefault="009645E3" w:rsidP="009234A5">
      <w:pPr>
        <w:rPr>
          <w:lang w:val="en-CA"/>
        </w:rPr>
      </w:pPr>
    </w:p>
    <w:p w14:paraId="28F1BCD6" w14:textId="5672C3F2" w:rsidR="009645E3" w:rsidRDefault="009645E3" w:rsidP="009645E3">
      <w:pPr>
        <w:pStyle w:val="Heading3"/>
        <w:rPr>
          <w:lang w:val="en-CA"/>
        </w:rPr>
      </w:pPr>
      <w:bookmarkStart w:id="281" w:name="_Toc180352399"/>
      <w:r w:rsidRPr="009645E3">
        <w:rPr>
          <w:lang w:val="en-CA"/>
        </w:rPr>
        <w:t>CABAC inter/intra model switch</w:t>
      </w:r>
      <w:r>
        <w:rPr>
          <w:lang w:val="en-CA"/>
        </w:rPr>
        <w:t>ing</w:t>
      </w:r>
      <w:bookmarkEnd w:id="281"/>
    </w:p>
    <w:p w14:paraId="0132186A" w14:textId="5E23EE62" w:rsidR="009645E3" w:rsidRPr="009645E3" w:rsidRDefault="005F34DE" w:rsidP="005F34DE">
      <w:pPr>
        <w:rPr>
          <w:lang w:val="en-CA"/>
        </w:rPr>
      </w:pPr>
      <w:r>
        <w:rPr>
          <w:lang w:val="en-CA"/>
        </w:rPr>
        <w:t>To better capture the block statistics, t</w:t>
      </w:r>
      <w:r w:rsidR="009645E3">
        <w:rPr>
          <w:lang w:val="en-CA"/>
        </w:rPr>
        <w:t>he CABAC models are switch</w:t>
      </w:r>
      <w:r>
        <w:rPr>
          <w:lang w:val="en-CA"/>
        </w:rPr>
        <w:t>ed</w:t>
      </w:r>
      <w:r w:rsidR="009645E3">
        <w:rPr>
          <w:lang w:val="en-CA"/>
        </w:rPr>
        <w:t xml:space="preserve"> according to</w:t>
      </w:r>
      <w:r>
        <w:rPr>
          <w:lang w:val="en-CA"/>
        </w:rPr>
        <w:t xml:space="preserve"> CU type. This is an additional flexibility compared to VVC, where the CABAC models are switched according to the slice type.</w:t>
      </w:r>
      <w:r w:rsidR="009645E3">
        <w:rPr>
          <w:lang w:val="en-CA"/>
        </w:rPr>
        <w:t xml:space="preserve"> </w:t>
      </w:r>
      <w:r>
        <w:rPr>
          <w:lang w:val="en-CA"/>
        </w:rPr>
        <w:t xml:space="preserve">Specifically, </w:t>
      </w:r>
      <w:r w:rsidR="009645E3">
        <w:rPr>
          <w:lang w:val="en-CA"/>
        </w:rPr>
        <w:t>F</w:t>
      </w:r>
      <w:r w:rsidR="009645E3" w:rsidRPr="009645E3">
        <w:rPr>
          <w:lang w:val="en-CA"/>
        </w:rPr>
        <w:t>or CU</w:t>
      </w:r>
      <w:r w:rsidR="009645E3">
        <w:rPr>
          <w:lang w:val="en-CA"/>
        </w:rPr>
        <w:t>s</w:t>
      </w:r>
      <w:r w:rsidR="009645E3" w:rsidRPr="009645E3">
        <w:rPr>
          <w:lang w:val="en-CA"/>
        </w:rPr>
        <w:t xml:space="preserve"> </w:t>
      </w:r>
      <w:r w:rsidR="009645E3">
        <w:rPr>
          <w:lang w:val="en-CA"/>
        </w:rPr>
        <w:t xml:space="preserve">that </w:t>
      </w:r>
      <w:r w:rsidR="009645E3" w:rsidRPr="009645E3">
        <w:rPr>
          <w:lang w:val="en-CA"/>
        </w:rPr>
        <w:t>are intra-predicted, intra CABAC models are used independently of the slice type. Conversely, for CU</w:t>
      </w:r>
      <w:r w:rsidR="009645E3">
        <w:rPr>
          <w:lang w:val="en-CA"/>
        </w:rPr>
        <w:t>s</w:t>
      </w:r>
      <w:r w:rsidR="009645E3" w:rsidRPr="009645E3">
        <w:rPr>
          <w:lang w:val="en-CA"/>
        </w:rPr>
        <w:t xml:space="preserve"> </w:t>
      </w:r>
      <w:r w:rsidR="009645E3">
        <w:rPr>
          <w:lang w:val="en-CA"/>
        </w:rPr>
        <w:t>that</w:t>
      </w:r>
      <w:r w:rsidR="009645E3" w:rsidRPr="009645E3">
        <w:rPr>
          <w:lang w:val="en-CA"/>
        </w:rPr>
        <w:t xml:space="preserve"> are predicted with a prediction mode similar to inter prediction (IBC and IntraTMP), inter CABAC models are used to code residual information independently of the slice type.</w:t>
      </w:r>
      <w:r>
        <w:rPr>
          <w:lang w:val="en-CA"/>
        </w:rPr>
        <w:t xml:space="preserve"> An exception is made for </w:t>
      </w:r>
      <w:r w:rsidR="009645E3" w:rsidRPr="009645E3">
        <w:rPr>
          <w:lang w:val="en-CA"/>
        </w:rPr>
        <w:t>QtCbf flag</w:t>
      </w:r>
      <w:r>
        <w:rPr>
          <w:lang w:val="en-CA"/>
        </w:rPr>
        <w:t xml:space="preserve">, for which the </w:t>
      </w:r>
      <w:r w:rsidR="009645E3" w:rsidRPr="009645E3">
        <w:rPr>
          <w:lang w:val="en-CA"/>
        </w:rPr>
        <w:t>switch</w:t>
      </w:r>
      <w:r>
        <w:rPr>
          <w:lang w:val="en-CA"/>
        </w:rPr>
        <w:t>ing</w:t>
      </w:r>
      <w:r w:rsidR="009645E3" w:rsidRPr="009645E3">
        <w:rPr>
          <w:lang w:val="en-CA"/>
        </w:rPr>
        <w:t xml:space="preserve"> is </w:t>
      </w:r>
      <w:r>
        <w:rPr>
          <w:lang w:val="en-CA"/>
        </w:rPr>
        <w:t xml:space="preserve">not </w:t>
      </w:r>
      <w:r w:rsidR="009645E3" w:rsidRPr="009645E3">
        <w:rPr>
          <w:lang w:val="en-CA"/>
        </w:rPr>
        <w:t>allowed.</w:t>
      </w:r>
    </w:p>
    <w:p w14:paraId="10D94485" w14:textId="77777777" w:rsidR="009645E3" w:rsidRDefault="009645E3" w:rsidP="009234A5">
      <w:pPr>
        <w:rPr>
          <w:lang w:val="en-CA"/>
        </w:rPr>
      </w:pPr>
    </w:p>
    <w:p w14:paraId="68197D3B" w14:textId="0B68D452" w:rsidR="0053367B" w:rsidRDefault="00464011" w:rsidP="0070372E">
      <w:pPr>
        <w:pStyle w:val="Heading3"/>
        <w:rPr>
          <w:lang w:val="en-CA"/>
        </w:rPr>
      </w:pPr>
      <w:bookmarkStart w:id="282" w:name="_Toc180352400"/>
      <w:r>
        <w:rPr>
          <w:lang w:val="en-CA"/>
        </w:rPr>
        <w:t>Improved probability estimation for CABAC</w:t>
      </w:r>
      <w:bookmarkEnd w:id="282"/>
    </w:p>
    <w:p w14:paraId="4F5A7D60" w14:textId="77777777" w:rsidR="00956165" w:rsidRDefault="00956165" w:rsidP="002B124A">
      <w:pPr>
        <w:pStyle w:val="Heading5"/>
        <w:numPr>
          <w:ilvl w:val="0"/>
          <w:numId w:val="0"/>
        </w:numPr>
        <w:ind w:left="1080" w:hanging="1080"/>
        <w:rPr>
          <w:lang w:val="en-CA"/>
        </w:rPr>
      </w:pPr>
      <w:bookmarkStart w:id="283" w:name="_Ref92203800"/>
      <w:r>
        <w:rPr>
          <w:lang w:val="en-CA"/>
        </w:rPr>
        <w:t>Multi-hypothesis probability estimation with adaptive weight</w:t>
      </w:r>
      <w:bookmarkEnd w:id="283"/>
    </w:p>
    <w:p w14:paraId="5D88BCA4" w14:textId="158C958A" w:rsidR="00956165" w:rsidRDefault="00BC04A2" w:rsidP="00956165">
      <w:pPr>
        <w:rPr>
          <w:lang w:val="en-CA"/>
        </w:rPr>
      </w:pPr>
      <w:r>
        <w:rPr>
          <w:lang w:val="en-CA"/>
        </w:rPr>
        <w:t>T</w:t>
      </w:r>
      <w:r w:rsidR="00956165">
        <w:rPr>
          <w:lang w:val="en-CA"/>
        </w:rPr>
        <w:t xml:space="preserve">he multi-hypothesis-based probability </w:t>
      </w:r>
      <w:r>
        <w:rPr>
          <w:lang w:val="en-CA"/>
        </w:rPr>
        <w:t xml:space="preserve">is estimated </w:t>
      </w:r>
      <w:r w:rsidR="00956165">
        <w:rPr>
          <w:lang w:val="en-CA"/>
        </w:rPr>
        <w:t xml:space="preserve">based on adaptive weights (MHP-AW). Specifically, two separate probability estimates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oMath>
      <w:r w:rsidR="00956165">
        <w:rPr>
          <w:szCs w:val="22"/>
        </w:rPr>
        <w:t xml:space="preserve"> and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oMath>
      <w:r w:rsidR="00956165">
        <w:rPr>
          <w:szCs w:val="22"/>
          <w:lang w:val="en-CA"/>
        </w:rPr>
        <w:t xml:space="preserve"> are maintained for each context and updated according to their own adaptation rates. However, </w:t>
      </w:r>
      <w:r w:rsidR="00956165">
        <w:rPr>
          <w:lang w:val="en-CA"/>
        </w:rPr>
        <w:t xml:space="preserve">instead of using simple average, multiple weights are introduced to derive the resulting probability </w:t>
      </w:r>
      <m:oMath>
        <m:r>
          <w:rPr>
            <w:rFonts w:ascii="Cambria Math" w:hAnsi="Cambria Math"/>
            <w:szCs w:val="22"/>
            <w:lang w:val="en-CA"/>
          </w:rPr>
          <m:t>p</m:t>
        </m:r>
      </m:oMath>
      <w:r w:rsidR="00956165">
        <w:rPr>
          <w:lang w:val="en-CA"/>
        </w:rPr>
        <w:t xml:space="preserve"> used for the binary arithmetic coding, as illustrated as follows:</w:t>
      </w:r>
    </w:p>
    <w:p w14:paraId="61B9C794" w14:textId="77777777" w:rsidR="00956165" w:rsidRDefault="00956165" w:rsidP="00956165">
      <w:pPr>
        <w:rPr>
          <w:szCs w:val="22"/>
          <w:lang w:val="en-CA"/>
        </w:rPr>
      </w:pPr>
      <m:oMathPara>
        <m:oMath>
          <m:r>
            <w:rPr>
              <w:rFonts w:ascii="Cambria Math" w:hAnsi="Cambria Math"/>
              <w:szCs w:val="22"/>
              <w:lang w:val="en-CA"/>
            </w:rPr>
            <m:t>p</m:t>
          </m:r>
          <m:r>
            <m:rPr>
              <m:sty m:val="p"/>
            </m:rPr>
            <w:rPr>
              <w:rFonts w:ascii="Cambria Math"/>
              <w:szCs w:val="22"/>
              <w:lang w:val="en-CA"/>
            </w:rPr>
            <m:t>=</m:t>
          </m:r>
          <m:d>
            <m:dPr>
              <m:ctrlPr>
                <w:rPr>
                  <w:rFonts w:ascii="Cambria Math" w:hAnsi="Cambria Math"/>
                  <w:szCs w:val="22"/>
                  <w:lang w:val="en-CA"/>
                </w:rPr>
              </m:ctrlPr>
            </m:dPr>
            <m:e>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1</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e>
          </m:d>
          <m:r>
            <w:rPr>
              <w:rFonts w:ascii="Cambria Math" w:hAnsi="Cambria Math"/>
              <w:szCs w:val="22"/>
              <w:lang w:val="en-CA"/>
            </w:rPr>
            <m:t>≫s</m:t>
          </m:r>
        </m:oMath>
      </m:oMathPara>
    </w:p>
    <w:p w14:paraId="4FA5F354" w14:textId="237CFDA5" w:rsidR="00464011" w:rsidRDefault="00956165" w:rsidP="00956165">
      <w:pPr>
        <w:rPr>
          <w:szCs w:val="22"/>
          <w:lang w:val="en-CA"/>
        </w:rPr>
      </w:pPr>
      <w:r>
        <w:rPr>
          <w:lang w:val="en-CA"/>
        </w:rPr>
        <w:t xml:space="preserve">where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oMath>
      <w:r>
        <w:rPr>
          <w:lang w:val="en-CA"/>
        </w:rPr>
        <w:t xml:space="preserve"> and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oMath>
      <w:r>
        <w:rPr>
          <w:lang w:val="en-CA"/>
        </w:rPr>
        <w:t xml:space="preserve"> are the weights selected from a pre-defined set </w:t>
      </w:r>
      <m:oMath>
        <m:d>
          <m:dPr>
            <m:begChr m:val="{"/>
            <m:endChr m:val="}"/>
            <m:ctrlPr>
              <w:rPr>
                <w:rFonts w:ascii="Cambria Math" w:hAnsi="Cambria Math"/>
                <w:sz w:val="24"/>
                <w:szCs w:val="22"/>
                <w:lang w:val="en-CA"/>
              </w:rPr>
            </m:ctrlPr>
          </m:dPr>
          <m:e>
            <m:r>
              <w:rPr>
                <w:rFonts w:ascii="Cambria Math"/>
                <w:szCs w:val="22"/>
                <w:lang w:val="en-CA"/>
              </w:rPr>
              <m:t>10, 12, 16, 20, 22</m:t>
            </m:r>
          </m:e>
        </m:d>
      </m:oMath>
      <w:r>
        <w:rPr>
          <w:szCs w:val="22"/>
          <w:lang w:val="en-CA"/>
        </w:rPr>
        <w:t xml:space="preserve">; </w:t>
      </w:r>
      <m:oMath>
        <m:r>
          <w:rPr>
            <w:rFonts w:ascii="Cambria Math" w:hAnsi="Cambria Math"/>
            <w:szCs w:val="22"/>
            <w:lang w:val="en-CA"/>
          </w:rPr>
          <m:t>s</m:t>
        </m:r>
      </m:oMath>
      <w:r>
        <w:rPr>
          <w:szCs w:val="22"/>
          <w:lang w:val="en-CA"/>
        </w:rPr>
        <w:t xml:space="preserve"> is the bitwise right-shift value, which is equal to 5 when </w:t>
      </w:r>
      <m:oMath>
        <m:d>
          <m:dPr>
            <m:ctrlPr>
              <w:rPr>
                <w:rFonts w:ascii="Cambria Math" w:hAnsi="Cambria Math"/>
                <w:i/>
                <w:sz w:val="24"/>
                <w:szCs w:val="22"/>
                <w:lang w:val="en-CA"/>
              </w:rPr>
            </m:ctrlPr>
          </m:dPr>
          <m:e>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e>
        </m:d>
        <m:r>
          <w:rPr>
            <w:rFonts w:ascii="Cambria Math" w:hAnsi="Cambria Math"/>
            <w:szCs w:val="22"/>
            <w:lang w:val="en-CA"/>
          </w:rPr>
          <m:t>≤32</m:t>
        </m:r>
      </m:oMath>
      <w:r>
        <w:rPr>
          <w:szCs w:val="22"/>
          <w:lang w:val="en-CA"/>
        </w:rPr>
        <w:t xml:space="preserve"> and 6 otherwise. </w:t>
      </w:r>
      <w:r w:rsidR="00BE2A13">
        <w:rPr>
          <w:szCs w:val="22"/>
          <w:lang w:val="en-CA"/>
        </w:rPr>
        <w:t>Four</w:t>
      </w:r>
      <w:r>
        <w:rPr>
          <w:szCs w:val="22"/>
          <w:lang w:val="en-CA"/>
        </w:rPr>
        <w:t xml:space="preserve"> different sets of weights are pre-determined for each context model at I-, </w:t>
      </w:r>
      <w:r w:rsidR="00BE2A13">
        <w:rPr>
          <w:szCs w:val="22"/>
          <w:lang w:val="en-CA"/>
        </w:rPr>
        <w:t xml:space="preserve">non low delay </w:t>
      </w:r>
      <w:r>
        <w:rPr>
          <w:szCs w:val="22"/>
          <w:lang w:val="en-CA"/>
        </w:rPr>
        <w:t>B-</w:t>
      </w:r>
      <w:r w:rsidR="00BE2A13">
        <w:rPr>
          <w:szCs w:val="22"/>
          <w:lang w:val="en-CA"/>
        </w:rPr>
        <w:t>, low delay B-</w:t>
      </w:r>
      <w:r>
        <w:rPr>
          <w:szCs w:val="22"/>
          <w:lang w:val="en-CA"/>
        </w:rPr>
        <w:t xml:space="preserve"> and P-slice types. </w:t>
      </w:r>
      <w:r w:rsidR="00BC04A2">
        <w:rPr>
          <w:szCs w:val="22"/>
          <w:lang w:val="en-CA"/>
        </w:rPr>
        <w:t xml:space="preserve">The </w:t>
      </w:r>
      <w:r>
        <w:rPr>
          <w:szCs w:val="22"/>
          <w:lang w:val="en-CA"/>
        </w:rPr>
        <w:t xml:space="preserve">weights of I-slice type are only allowed for intra slices while the weights of </w:t>
      </w:r>
      <w:r w:rsidR="00BE2A13">
        <w:rPr>
          <w:szCs w:val="22"/>
          <w:lang w:val="en-CA"/>
        </w:rPr>
        <w:t xml:space="preserve">non low delay </w:t>
      </w:r>
      <w:r>
        <w:rPr>
          <w:szCs w:val="22"/>
          <w:lang w:val="en-CA"/>
        </w:rPr>
        <w:t>B-</w:t>
      </w:r>
      <w:r w:rsidR="00BE2A13">
        <w:rPr>
          <w:szCs w:val="22"/>
          <w:lang w:val="en-CA"/>
        </w:rPr>
        <w:t>, low delay B-</w:t>
      </w:r>
      <w:r>
        <w:rPr>
          <w:szCs w:val="22"/>
          <w:lang w:val="en-CA"/>
        </w:rPr>
        <w:t xml:space="preserve"> and P-slice types are allowed to be switched for inter slices at slice level.</w:t>
      </w:r>
    </w:p>
    <w:p w14:paraId="71E2F6FC" w14:textId="4E8334DD" w:rsidR="000D3505" w:rsidRDefault="00461C39" w:rsidP="00461C39">
      <w:pPr>
        <w:pStyle w:val="Heading5"/>
        <w:numPr>
          <w:ilvl w:val="0"/>
          <w:numId w:val="0"/>
        </w:numPr>
        <w:ind w:left="1080" w:hanging="1080"/>
        <w:rPr>
          <w:lang w:val="en-CA"/>
        </w:rPr>
      </w:pPr>
      <w:r w:rsidRPr="003C23EA">
        <w:rPr>
          <w:lang w:val="en-CA"/>
        </w:rPr>
        <w:t>CABAC initialization from previous inter slice and windows adjustment</w:t>
      </w:r>
    </w:p>
    <w:p w14:paraId="1A8FD768" w14:textId="15EBCC82" w:rsidR="00461C39" w:rsidRDefault="00D5439F" w:rsidP="00461C39">
      <w:pPr>
        <w:rPr>
          <w:lang w:val="en-CA"/>
        </w:rPr>
      </w:pPr>
      <w:r>
        <w:rPr>
          <w:lang w:val="en-CA"/>
        </w:rPr>
        <w:t>C</w:t>
      </w:r>
      <w:r w:rsidRPr="003C23EA">
        <w:rPr>
          <w:lang w:val="en-CA"/>
        </w:rPr>
        <w:t>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w:t>
      </w:r>
      <w:r w:rsidR="006D43BF">
        <w:rPr>
          <w:lang w:val="en-CA"/>
        </w:rPr>
        <w:t>,</w:t>
      </w:r>
      <w:r w:rsidRPr="003C23EA">
        <w:rPr>
          <w:lang w:val="en-CA"/>
        </w:rPr>
        <w:t xml:space="preserve"> the entry with the smallest QP and temporal ID is removed first before storing the initialization.</w:t>
      </w:r>
    </w:p>
    <w:p w14:paraId="7C4AFFCA" w14:textId="5ECC964A" w:rsidR="00D05E65" w:rsidRDefault="00D05E65" w:rsidP="00D05E65">
      <w:pPr>
        <w:rPr>
          <w:sz w:val="20"/>
        </w:rPr>
      </w:pPr>
      <w:r>
        <w:t>The CABAC employs two probability states that are updated with a short and a long window size, respectively. The window sizes, predefined for each context model, are not optimal for varying statistics in different regions</w:t>
      </w:r>
      <w:r w:rsidR="002E38C1">
        <w:t>,</w:t>
      </w:r>
      <w:r>
        <w:t xml:space="preserve"> </w:t>
      </w:r>
      <w:r w:rsidR="0045578E">
        <w:t xml:space="preserve">hence </w:t>
      </w:r>
      <w:r>
        <w:t xml:space="preserve">window sizes </w:t>
      </w:r>
      <w:r w:rsidR="002E38C1">
        <w:t xml:space="preserve">are adjusted </w:t>
      </w:r>
      <w:r>
        <w:t>according to the previously coded bin of each context.</w:t>
      </w:r>
    </w:p>
    <w:p w14:paraId="12115E69" w14:textId="78FFDFB3" w:rsidR="00191BB5" w:rsidRDefault="00A61EFD" w:rsidP="00AB70A2">
      <w:pPr>
        <w:rPr>
          <w:lang w:val="en-CA"/>
        </w:rPr>
      </w:pPr>
      <w:r>
        <w:rPr>
          <w:lang w:val="en-CA"/>
        </w:rPr>
        <w:t>The s</w:t>
      </w:r>
      <w:r w:rsidR="00191BB5" w:rsidRPr="003C23EA">
        <w:rPr>
          <w:lang w:val="en-CA"/>
        </w:rPr>
        <w:t xml:space="preserve">hort and long window sizes used in CABAC update are adjusted by two delta parameters stored in a look-up table per context and retrieved by a previous coded bin used as an index. </w:t>
      </w:r>
      <w:r w:rsidR="00320429">
        <w:t>The previous coded bin is used as an index to get the adjustment parameters from a look-up table: delta0 for the short window and delta1 for the long window. Denote the original short and long window sizes stored in the existed initialization tables and defined for the context model as shift0 and shift1, respectively. The actual window sizes used to code the current bin after adjustment is (shift0+delta0) and (shift1+delta1)</w:t>
      </w:r>
      <w:r>
        <w:t>,</w:t>
      </w:r>
      <w:r w:rsidR="00191BB5" w:rsidRPr="003C23EA">
        <w:rPr>
          <w:lang w:val="en-CA"/>
        </w:rPr>
        <w:t xml:space="preserve"> where shift0 and shift1 are existed predefined windows sizes stored in the context initialization tables</w:t>
      </w:r>
      <w:r w:rsidR="009E10DD">
        <w:rPr>
          <w:lang w:val="en-CA"/>
        </w:rPr>
        <w:t>.</w:t>
      </w:r>
    </w:p>
    <w:p w14:paraId="0FA4F651" w14:textId="6B28B5CC" w:rsidR="005D0676" w:rsidRDefault="005D0676" w:rsidP="000A09E6">
      <w:pPr>
        <w:pStyle w:val="Heading3"/>
        <w:rPr>
          <w:lang w:val="en-CA"/>
        </w:rPr>
      </w:pPr>
      <w:bookmarkStart w:id="284" w:name="_Toc180352401"/>
      <w:r>
        <w:rPr>
          <w:lang w:val="en-CA"/>
        </w:rPr>
        <w:t>Spatial CABAC</w:t>
      </w:r>
      <w:r w:rsidR="002624D9">
        <w:rPr>
          <w:lang w:val="en-CA"/>
        </w:rPr>
        <w:t xml:space="preserve"> tuning</w:t>
      </w:r>
      <w:bookmarkEnd w:id="284"/>
    </w:p>
    <w:p w14:paraId="4B085210" w14:textId="4E8CEE76" w:rsidR="005D0676" w:rsidRPr="00AD404E" w:rsidRDefault="005D0676" w:rsidP="005D0676">
      <w:pPr>
        <w:rPr>
          <w:lang w:val="en-CA"/>
        </w:rPr>
      </w:pPr>
      <w:r w:rsidRPr="00AD404E">
        <w:rPr>
          <w:lang w:val="en-CA"/>
        </w:rPr>
        <w:t xml:space="preserve">In ECM, CTUs are scanned in raster scan order, while CUs inside CTUs are scanned in nested tree order. When starting to process the current CTU (CTUC) the processing “jumps” from the bottom-right CU (yellow CU 8) to the top-left CU of the current CTU (blue CU 0) as shown in the next figure. At that stage, the context parameters of the CABAC engine can be expected to be fine tuned for the bottom-right area of the previous CTU instead of the ideal case where the context parameters would be fine tuned for the actual next CU to be processed. </w:t>
      </w:r>
    </w:p>
    <w:p w14:paraId="194109F4" w14:textId="77777777" w:rsidR="005D0676" w:rsidRPr="00AD404E" w:rsidRDefault="005D0676" w:rsidP="005D0676">
      <w:pPr>
        <w:jc w:val="center"/>
        <w:rPr>
          <w:lang w:val="en-CA"/>
        </w:rPr>
      </w:pPr>
      <w:r w:rsidRPr="00AD404E">
        <w:rPr>
          <w:noProof/>
        </w:rPr>
        <w:drawing>
          <wp:inline distT="0" distB="0" distL="0" distR="0" wp14:anchorId="0809FE21" wp14:editId="0266FA61">
            <wp:extent cx="3124200" cy="2381250"/>
            <wp:effectExtent l="0" t="0" r="0" b="0"/>
            <wp:docPr id="6247492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
                    <pic:cNvPicPr>
                      <a:picLocks noChangeAspect="1"/>
                    </pic:cNvPicPr>
                  </pic:nvPicPr>
                  <pic:blipFill>
                    <a:blip r:embed="rId121"/>
                    <a:stretch/>
                  </pic:blipFill>
                  <pic:spPr bwMode="auto">
                    <a:xfrm>
                      <a:off x="0" y="0"/>
                      <a:ext cx="3124200" cy="2381250"/>
                    </a:xfrm>
                    <a:prstGeom prst="rect">
                      <a:avLst/>
                    </a:prstGeom>
                    <a:noFill/>
                    <a:ln>
                      <a:noFill/>
                    </a:ln>
                  </pic:spPr>
                </pic:pic>
              </a:graphicData>
            </a:graphic>
          </wp:inline>
        </w:drawing>
      </w:r>
    </w:p>
    <w:p w14:paraId="6F279CD2" w14:textId="77777777" w:rsidR="005D0676" w:rsidRPr="00AD404E" w:rsidRDefault="005D0676" w:rsidP="005D0676">
      <w:pPr>
        <w:rPr>
          <w:lang w:val="en-CA"/>
        </w:rPr>
      </w:pPr>
      <w:r w:rsidRPr="00AD404E">
        <w:rPr>
          <w:lang w:val="en-CA"/>
        </w:rPr>
        <w:t>In the tested method, syntax elements bins of the bottom CUs of the above CTU (the green CUs in the figure) are used to tune the CABAC contexts when starting to process a new CTU.</w:t>
      </w:r>
    </w:p>
    <w:p w14:paraId="5DB8138E" w14:textId="77777777" w:rsidR="005D0676" w:rsidRPr="00AD404E" w:rsidRDefault="005D0676" w:rsidP="005D0676">
      <w:pPr>
        <w:rPr>
          <w:lang w:val="en-CA"/>
        </w:rPr>
      </w:pPr>
      <w:r w:rsidRPr="00AD404E">
        <w:rPr>
          <w:lang w:val="en-CA"/>
        </w:rPr>
        <w:t>In the implementation, bins for 128 contexts are buffered for each CTU of a CTU line. The number of bin values that can be stored for each of those contexts is limited to 4 in this experiment. Thus, a maximum of 128 * 4 bin values equalling to 512 bin values may be stored for each CTU in one CTU row.</w:t>
      </w:r>
    </w:p>
    <w:p w14:paraId="79D324BF" w14:textId="77777777" w:rsidR="005D0676" w:rsidRPr="00AD404E" w:rsidRDefault="005D0676" w:rsidP="005D0676">
      <w:pPr>
        <w:rPr>
          <w:lang w:val="en-CA"/>
        </w:rPr>
      </w:pPr>
      <w:r w:rsidRPr="00AD404E">
        <w:rPr>
          <w:lang w:val="en-CA"/>
        </w:rPr>
        <w:t>When starting to encode or decode a new CTU, the stored bins from the above CTU are retrieved and fed into the context update mechanism of the shorter window probability estimator (with “window 0”). The bins are fed to context update process in the reverse order with respect to their coding order to simulate encoding or decoding that approaches the top-left corner of the new CTU from the direction of bottom-right corner of the CTU above.</w:t>
      </w:r>
    </w:p>
    <w:p w14:paraId="34359E63" w14:textId="0EBAAEBE" w:rsidR="005D0676" w:rsidRPr="00AD404E" w:rsidRDefault="005D0676" w:rsidP="005D0676">
      <w:pPr>
        <w:rPr>
          <w:lang w:val="en-CA"/>
        </w:rPr>
      </w:pPr>
      <w:r w:rsidRPr="00AD404E">
        <w:rPr>
          <w:lang w:val="en-CA"/>
        </w:rPr>
        <w:t>Decoded bins are stored in a buffer, an element of such buffer should hold a 10-bit context ID (for the current ECM where the number of contexts is below 1024), a 4-bit bin storage containing the bin values for that context and a 2-bit counter indicating how many bins are stored for that context.</w:t>
      </w:r>
    </w:p>
    <w:p w14:paraId="6D87CD49" w14:textId="77777777" w:rsidR="005D0676" w:rsidRDefault="005D0676" w:rsidP="00AB70A2">
      <w:pPr>
        <w:rPr>
          <w:lang w:val="en-CA"/>
        </w:rPr>
      </w:pPr>
    </w:p>
    <w:p w14:paraId="0B35BD95" w14:textId="20BE2128" w:rsidR="005E4BD5" w:rsidRDefault="005E4BD5" w:rsidP="0070372E">
      <w:pPr>
        <w:pStyle w:val="Heading2"/>
        <w:rPr>
          <w:lang w:val="en-CA"/>
        </w:rPr>
      </w:pPr>
      <w:bookmarkStart w:id="285" w:name="_Toc180352402"/>
      <w:r>
        <w:rPr>
          <w:lang w:val="en-CA"/>
        </w:rPr>
        <w:t>Gradual decod</w:t>
      </w:r>
      <w:r w:rsidR="00126A3F">
        <w:rPr>
          <w:lang w:val="en-CA"/>
        </w:rPr>
        <w:t>ing</w:t>
      </w:r>
      <w:r>
        <w:rPr>
          <w:lang w:val="en-CA"/>
        </w:rPr>
        <w:t xml:space="preserve"> refresh</w:t>
      </w:r>
      <w:r w:rsidR="00126A3F">
        <w:rPr>
          <w:lang w:val="en-CA"/>
        </w:rPr>
        <w:t xml:space="preserve"> (GDR)</w:t>
      </w:r>
      <w:bookmarkEnd w:id="285"/>
    </w:p>
    <w:p w14:paraId="6343F517" w14:textId="7F134E1B" w:rsidR="00C366EB" w:rsidRPr="00766E81" w:rsidRDefault="00C366EB" w:rsidP="00C366EB">
      <w:pPr>
        <w:rPr>
          <w:szCs w:val="22"/>
        </w:rPr>
      </w:pPr>
      <w:r w:rsidRPr="00766E81">
        <w:rPr>
          <w:szCs w:val="22"/>
        </w:rPr>
        <w:t xml:space="preserve">A coded video sequence consists of intra coded pictures (e.g. I picture) and inter coded pictures (e.g. P and B pictures). Intra coded pictures usually use many more bits than inter coded pictures. Transmission time of such big intra coded pictures increases the encoder to decoder delay. For (ultra) low delay applications, it is desirable that all the coded pictures have similar number of bits so that the encoder to decoder delay can be reduced to around 1 picture interval. Hence, intra coded picture seems not fit for (ultra) low delay applications. However, on the other hand, an intra coded picture is indeed needed at random access point. </w:t>
      </w:r>
    </w:p>
    <w:p w14:paraId="42BDC640" w14:textId="64A2DDF7" w:rsidR="00C366EB" w:rsidRPr="00766E81" w:rsidRDefault="00C366EB" w:rsidP="00C366EB">
      <w:pPr>
        <w:rPr>
          <w:szCs w:val="22"/>
        </w:rPr>
      </w:pPr>
      <w:r w:rsidRPr="00766E81">
        <w:rPr>
          <w:szCs w:val="22"/>
        </w:rPr>
        <w:t xml:space="preserve">Gradual Decoding Refresh (GDR) (Gradual Random Access (GRA) or Progressive Intra Refresh (PIR)) approaches alleviate the delay issue with intra coded pictures. Instead of coding an intra picture at a random access point, GDR progressively refreshes pictures by spreading intra coded areas over several pictures. </w:t>
      </w:r>
    </w:p>
    <w:p w14:paraId="024011A3" w14:textId="1A55AC7A" w:rsidR="00C366EB" w:rsidRPr="00766E81" w:rsidRDefault="00F15E1E" w:rsidP="00C366EB">
      <w:pPr>
        <w:rPr>
          <w:szCs w:val="22"/>
        </w:rPr>
      </w:pPr>
      <w:r>
        <w:rPr>
          <w:szCs w:val="22"/>
        </w:rPr>
        <w:fldChar w:fldCharType="begin"/>
      </w:r>
      <w:r>
        <w:rPr>
          <w:szCs w:val="22"/>
        </w:rPr>
        <w:instrText xml:space="preserve"> REF _Ref122446332 \h </w:instrText>
      </w:r>
      <w:r>
        <w:rPr>
          <w:szCs w:val="22"/>
        </w:rPr>
      </w:r>
      <w:r>
        <w:rPr>
          <w:szCs w:val="22"/>
        </w:rPr>
        <w:fldChar w:fldCharType="separate"/>
      </w:r>
      <w:r w:rsidR="00E264D5">
        <w:t xml:space="preserve">Figure </w:t>
      </w:r>
      <w:r w:rsidR="00E264D5">
        <w:rPr>
          <w:noProof/>
        </w:rPr>
        <w:t>76</w:t>
      </w:r>
      <w:r>
        <w:rPr>
          <w:szCs w:val="22"/>
        </w:rPr>
        <w:fldChar w:fldCharType="end"/>
      </w:r>
      <w:r>
        <w:rPr>
          <w:szCs w:val="22"/>
        </w:rPr>
        <w:t xml:space="preserve"> </w:t>
      </w:r>
      <w:r w:rsidR="00C366EB" w:rsidRPr="00766E81">
        <w:rPr>
          <w:szCs w:val="22"/>
        </w:rPr>
        <w:t>illustrates the basic concept of (vertical) GDR, where a GDR period starts with picture of POC (n) and ends at picture of POC(n+N-1). The first picture of POC(n) within the GDR period is called GDR picture. Forced intra coded areas (green) gradually spread over the N pictures of the GDR period from the left to the right. The picture of POC(n+N-1) is called recovery point picture. The pictures between GDR picture of POC(n) and recovery point picture of POC(n+N-1) are called recovering pictures of GDR picture of POC(n).</w:t>
      </w:r>
    </w:p>
    <w:p w14:paraId="561B917A" w14:textId="77777777" w:rsidR="00126A3F" w:rsidRDefault="00B10F31" w:rsidP="008929E9">
      <w:pPr>
        <w:keepNext/>
      </w:pPr>
      <w:r w:rsidRPr="00A947CF">
        <w:rPr>
          <w:noProof/>
        </w:rPr>
        <w:object w:dxaOrig="22365" w:dyaOrig="3720" w14:anchorId="242B1DA2">
          <v:shape id="_x0000_i1045" type="#_x0000_t75" alt="" style="width:468.55pt;height:77.95pt;mso-width-percent:0;mso-height-percent:0;mso-width-percent:0;mso-height-percent:0" o:ole="">
            <v:imagedata r:id="rId122" o:title=""/>
          </v:shape>
          <o:OLEObject Type="Embed" ProgID="Visio.Drawing.15" ShapeID="_x0000_i1045" DrawAspect="Content" ObjectID="_1790965287" r:id="rId123"/>
        </w:object>
      </w:r>
    </w:p>
    <w:p w14:paraId="6EF145E5" w14:textId="57D4FF2A" w:rsidR="00C366EB" w:rsidRPr="00766E81" w:rsidRDefault="00126A3F" w:rsidP="008929E9">
      <w:pPr>
        <w:pStyle w:val="Caption"/>
        <w:rPr>
          <w:szCs w:val="22"/>
        </w:rPr>
      </w:pPr>
      <w:bookmarkStart w:id="286" w:name="_Ref122446332"/>
      <w:r>
        <w:t xml:space="preserve">Figure </w:t>
      </w:r>
      <w:r>
        <w:fldChar w:fldCharType="begin"/>
      </w:r>
      <w:r>
        <w:instrText xml:space="preserve"> SEQ Figure \* ARABIC </w:instrText>
      </w:r>
      <w:r>
        <w:fldChar w:fldCharType="separate"/>
      </w:r>
      <w:r w:rsidR="00E264D5">
        <w:rPr>
          <w:noProof/>
        </w:rPr>
        <w:t>76</w:t>
      </w:r>
      <w:r>
        <w:rPr>
          <w:noProof/>
        </w:rPr>
        <w:fldChar w:fldCharType="end"/>
      </w:r>
      <w:bookmarkEnd w:id="286"/>
      <w:r>
        <w:t>.</w:t>
      </w:r>
      <w:r w:rsidRPr="00126A3F">
        <w:rPr>
          <w:sz w:val="22"/>
          <w:szCs w:val="22"/>
        </w:rPr>
        <w:t xml:space="preserve"> </w:t>
      </w:r>
      <w:r w:rsidRPr="002F6C74">
        <w:t xml:space="preserve">A GDR period starts with a GDR picture of POC(n) and ends </w:t>
      </w:r>
      <w:r w:rsidRPr="001D142F">
        <w:t>at recovery point picture of POC(n+N-1). A picture within GDR period consists of a refreshed area and a non-refreshed area separated by a virtual boundary.</w:t>
      </w:r>
    </w:p>
    <w:p w14:paraId="06EDCB24" w14:textId="77777777" w:rsidR="00C366EB" w:rsidRPr="00766E81" w:rsidRDefault="00C366EB" w:rsidP="00C366EB">
      <w:pPr>
        <w:rPr>
          <w:szCs w:val="22"/>
        </w:rPr>
      </w:pPr>
    </w:p>
    <w:p w14:paraId="15622E0E" w14:textId="1746E37A" w:rsidR="00C366EB" w:rsidRPr="00766E81" w:rsidRDefault="00C366EB" w:rsidP="00C366EB">
      <w:pPr>
        <w:rPr>
          <w:szCs w:val="22"/>
        </w:rPr>
      </w:pPr>
      <w:r w:rsidRPr="00766E81">
        <w:rPr>
          <w:szCs w:val="22"/>
        </w:rPr>
        <w:t>One of the requirements for GDR (such as in VVC) is “exact match” at recovery points. With exact match, the reconstructed pictures at recovery points of encoder and decoder should be identical (or matched). To achieve exact match, coding units (CUs) in refreshed areas should not use any coding information (</w:t>
      </w:r>
      <w:r w:rsidR="001E7201" w:rsidRPr="00766E81">
        <w:rPr>
          <w:szCs w:val="22"/>
        </w:rPr>
        <w:t>e.g.,</w:t>
      </w:r>
      <w:r w:rsidRPr="00766E81">
        <w:rPr>
          <w:szCs w:val="22"/>
        </w:rPr>
        <w:t xml:space="preserve"> reconstructed pixels, code mode, motion vector (MV), reference picture index (refIdx), reference picture list (refList), etc.) from non-refreshed areas, because the coding information in non-refreshed areas may not be decoded correctly at decoder. The incorrectly decoded information from non-refreshed areas may contaminate the refreshed areas, which will result in mismatch at recovery points (or leaks). Many coding tools, however, may involve in using the coding information from non-refreshed areas for CUs in refreshed areas. To support GDR functionality, the followings are included. </w:t>
      </w:r>
    </w:p>
    <w:p w14:paraId="728D7C44"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All types of partitions within a current CTU are allowed, but no CU should span both the refreshed and non-refreshed areas, </w:t>
      </w:r>
    </w:p>
    <w:p w14:paraId="38E52AD9" w14:textId="0F62481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the reconstructed pixels in non-refreshed areas of the current picture and reference pictures are considered as “not available”, and if needed, they are </w:t>
      </w:r>
      <w:r w:rsidR="006712BD">
        <w:rPr>
          <w:rFonts w:eastAsia="SimSun"/>
          <w:sz w:val="22"/>
          <w:szCs w:val="22"/>
        </w:rPr>
        <w:t>horizontally padded with samples from refereshed areas.</w:t>
      </w:r>
    </w:p>
    <w:p w14:paraId="4AA9A145" w14:textId="7777777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coding information in non-refreshed areas of the current picture and reference pictures are considered “not available”, which will prevent CUs in refreshed area of the current picture from using coding information in non-refreshed area of the current picture and reference pictures. </w:t>
      </w:r>
    </w:p>
    <w:p w14:paraId="689CB71F"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CUs in non-refreshed area of the current picture are allowed to use the reconstructed pixels and the coding information of both refreshed and non-refreshed areas of the current picture and reference pictures. </w:t>
      </w:r>
    </w:p>
    <w:p w14:paraId="692A4094" w14:textId="6B70E32F" w:rsidR="00C366EB" w:rsidRPr="002F6C74"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3377B4">
        <w:rPr>
          <w:szCs w:val="22"/>
        </w:rPr>
        <w:t xml:space="preserve">In-loop filters are performed in both refreshed and non-refreshed areas, but not crossing virtual boundaries of refreshed-areas and non-refreshed areas. </w:t>
      </w:r>
    </w:p>
    <w:p w14:paraId="14FC6A13" w14:textId="32240193" w:rsidR="00C366EB" w:rsidRPr="00766E81" w:rsidRDefault="00F15E1E" w:rsidP="00C366EB">
      <w:pPr>
        <w:rPr>
          <w:szCs w:val="22"/>
        </w:rPr>
      </w:pPr>
      <w:r>
        <w:rPr>
          <w:szCs w:val="22"/>
        </w:rPr>
        <w:fldChar w:fldCharType="begin"/>
      </w:r>
      <w:r>
        <w:rPr>
          <w:szCs w:val="22"/>
        </w:rPr>
        <w:instrText xml:space="preserve"> REF _Ref122446363 \h </w:instrText>
      </w:r>
      <w:r>
        <w:rPr>
          <w:szCs w:val="22"/>
        </w:rPr>
      </w:r>
      <w:r>
        <w:rPr>
          <w:szCs w:val="22"/>
        </w:rPr>
        <w:fldChar w:fldCharType="separate"/>
      </w:r>
      <w:r w:rsidR="00E264D5">
        <w:t xml:space="preserve">Figure </w:t>
      </w:r>
      <w:r w:rsidR="00E264D5">
        <w:rPr>
          <w:noProof/>
        </w:rPr>
        <w:t>77</w:t>
      </w:r>
      <w:r>
        <w:rPr>
          <w:szCs w:val="22"/>
        </w:rPr>
        <w:fldChar w:fldCharType="end"/>
      </w:r>
      <w:r>
        <w:rPr>
          <w:szCs w:val="22"/>
        </w:rPr>
        <w:t xml:space="preserve"> </w:t>
      </w:r>
      <w:r w:rsidR="00C366EB" w:rsidRPr="00766E81">
        <w:rPr>
          <w:szCs w:val="22"/>
        </w:rPr>
        <w:t xml:space="preserve">shows an example, where with the reconstructed pixels and the coding information of non-refreshed areas of the current picture and reference picture(s) treated as “not available”, all intra and inter coding modes can be applied to CUs (green) in refreshed area of a current (recovering point) picture without restrictions. </w:t>
      </w:r>
    </w:p>
    <w:p w14:paraId="327E1B7E" w14:textId="77777777" w:rsidR="00C366EB" w:rsidRPr="00766E81" w:rsidRDefault="00C366EB" w:rsidP="00C366EB">
      <w:pPr>
        <w:rPr>
          <w:szCs w:val="22"/>
        </w:rPr>
      </w:pPr>
    </w:p>
    <w:p w14:paraId="455F4573" w14:textId="77777777" w:rsidR="00126A3F" w:rsidRDefault="00B10F31" w:rsidP="008929E9">
      <w:pPr>
        <w:keepNext/>
        <w:jc w:val="center"/>
      </w:pPr>
      <w:r w:rsidRPr="00A947CF">
        <w:rPr>
          <w:noProof/>
        </w:rPr>
        <w:object w:dxaOrig="9720" w:dyaOrig="5513" w14:anchorId="305A86EF">
          <v:shape id="_x0000_i1046" type="#_x0000_t75" alt="" style="width:306.2pt;height:173.95pt;mso-width-percent:0;mso-height-percent:0;mso-width-percent:0;mso-height-percent:0" o:ole="">
            <v:imagedata r:id="rId124" o:title=""/>
          </v:shape>
          <o:OLEObject Type="Embed" ProgID="Visio.Drawing.15" ShapeID="_x0000_i1046" DrawAspect="Content" ObjectID="_1790965288" r:id="rId125"/>
        </w:object>
      </w:r>
    </w:p>
    <w:p w14:paraId="74FD1EFA" w14:textId="6E63B76E" w:rsidR="00C366EB" w:rsidRPr="00766E81" w:rsidRDefault="00126A3F" w:rsidP="008929E9">
      <w:pPr>
        <w:pStyle w:val="Caption"/>
        <w:rPr>
          <w:szCs w:val="22"/>
        </w:rPr>
      </w:pPr>
      <w:bookmarkStart w:id="287" w:name="_Ref122446363"/>
      <w:r>
        <w:t xml:space="preserve">Figure </w:t>
      </w:r>
      <w:r>
        <w:fldChar w:fldCharType="begin"/>
      </w:r>
      <w:r>
        <w:instrText xml:space="preserve"> SEQ Figure \* ARABIC </w:instrText>
      </w:r>
      <w:r>
        <w:fldChar w:fldCharType="separate"/>
      </w:r>
      <w:r w:rsidR="00E264D5">
        <w:rPr>
          <w:noProof/>
        </w:rPr>
        <w:t>77</w:t>
      </w:r>
      <w:r>
        <w:rPr>
          <w:noProof/>
        </w:rPr>
        <w:fldChar w:fldCharType="end"/>
      </w:r>
      <w:bookmarkEnd w:id="287"/>
      <w:r>
        <w:t xml:space="preserve">. </w:t>
      </w:r>
      <w:r w:rsidRPr="002F6C74">
        <w:t xml:space="preserve">For a CU in refreshed area of a current picture, the reconstructed </w:t>
      </w:r>
      <w:r w:rsidRPr="001D142F">
        <w:t>pixels, and the coding information of non-refreshed areas of the current picture and the reference pictures are considered as “not available”.</w:t>
      </w:r>
    </w:p>
    <w:p w14:paraId="13743D96" w14:textId="13F46AE9" w:rsidR="00C366EB" w:rsidRPr="00766E81" w:rsidRDefault="00C366EB" w:rsidP="00C366EB">
      <w:pPr>
        <w:rPr>
          <w:szCs w:val="22"/>
        </w:rPr>
      </w:pPr>
      <w:r w:rsidRPr="00766E81">
        <w:rPr>
          <w:szCs w:val="22"/>
        </w:rPr>
        <w:t xml:space="preserve">Asymmetric deblocking </w:t>
      </w:r>
      <w:r w:rsidRPr="003377B4">
        <w:rPr>
          <w:szCs w:val="22"/>
        </w:rPr>
        <w:t>may be</w:t>
      </w:r>
      <w:r w:rsidRPr="00766E81">
        <w:rPr>
          <w:szCs w:val="22"/>
        </w:rPr>
        <w:t xml:space="preserve"> enabled for better subjective quality around virtual boundaries of GDR/recovering pictures. Specifically, deblocking is still disabled for refreshed-area pixels (</w:t>
      </w:r>
      <m:oMath>
        <m:sSub>
          <m:sSubPr>
            <m:ctrlPr>
              <w:rPr>
                <w:rFonts w:ascii="Cambria Math" w:hAnsi="Cambria Math"/>
                <w:szCs w:val="22"/>
              </w:rPr>
            </m:ctrlPr>
          </m:sSubPr>
          <m:e>
            <m:r>
              <w:rPr>
                <w:rFonts w:ascii="Cambria Math" w:hAnsi="Cambria Math"/>
                <w:szCs w:val="22"/>
              </w:rPr>
              <m:t>p</m:t>
            </m:r>
          </m:e>
          <m:sub>
            <m:r>
              <w:rPr>
                <w:rFonts w:ascii="Cambria Math" w:hAnsi="Cambria Math"/>
                <w:szCs w:val="22"/>
              </w:rPr>
              <m:t>i</m:t>
            </m:r>
          </m:sub>
        </m:sSub>
      </m:oMath>
      <w:r w:rsidRPr="00766E81">
        <w:rPr>
          <w:szCs w:val="22"/>
        </w:rPr>
        <w:t>) of a virtual boundary if their deblocking requires use of the coding information of non-refreshed area, but deblocking will be performed for non-refreshed-area pixels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of the virtual boundary even if their deblocking requires use of the coding information of refreshed area, as shown in</w:t>
      </w:r>
      <w:r w:rsidR="00F15E1E">
        <w:rPr>
          <w:szCs w:val="22"/>
        </w:rPr>
        <w:t xml:space="preserve"> </w:t>
      </w:r>
      <w:r w:rsidR="00F15E1E">
        <w:rPr>
          <w:szCs w:val="22"/>
        </w:rPr>
        <w:fldChar w:fldCharType="begin"/>
      </w:r>
      <w:r w:rsidR="00F15E1E">
        <w:rPr>
          <w:szCs w:val="22"/>
        </w:rPr>
        <w:instrText xml:space="preserve"> REF _Ref122446384 \h </w:instrText>
      </w:r>
      <w:r w:rsidR="002947FF">
        <w:rPr>
          <w:szCs w:val="22"/>
        </w:rPr>
        <w:instrText xml:space="preserve"> \* MERGEFORMAT </w:instrText>
      </w:r>
      <w:r w:rsidR="00F15E1E">
        <w:rPr>
          <w:szCs w:val="22"/>
        </w:rPr>
      </w:r>
      <w:r w:rsidR="00F15E1E">
        <w:rPr>
          <w:szCs w:val="22"/>
        </w:rPr>
        <w:fldChar w:fldCharType="separate"/>
      </w:r>
      <w:r w:rsidR="00E264D5" w:rsidRPr="00E264D5">
        <w:rPr>
          <w:szCs w:val="22"/>
        </w:rPr>
        <w:t>Figure 78</w:t>
      </w:r>
      <w:r w:rsidR="00F15E1E">
        <w:rPr>
          <w:szCs w:val="22"/>
        </w:rPr>
        <w:fldChar w:fldCharType="end"/>
      </w:r>
      <w:r w:rsidRPr="00766E81">
        <w:rPr>
          <w:szCs w:val="22"/>
        </w:rPr>
        <w:t xml:space="preserve">. In addition, refreshed-area pixels of a virtual boundary are used to compensate the output of deblocking of corresponding non-refreshed-area pixels. The final output of deblocking of non-refreshed area pixel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xml:space="preserve"> is therefore equal to </w:t>
      </w:r>
    </w:p>
    <w:p w14:paraId="4A7B53B0" w14:textId="7EAFAF16" w:rsidR="00C366EB" w:rsidRPr="00766E81" w:rsidRDefault="00724C26" w:rsidP="00C366EB">
      <w:pPr>
        <w:rPr>
          <w:szCs w:val="22"/>
        </w:rPr>
      </w:pPr>
      <m:oMathPara>
        <m:oMath>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p</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i</m:t>
                  </m:r>
                </m:sub>
              </m:sSub>
            </m:e>
          </m:d>
        </m:oMath>
      </m:oMathPara>
    </w:p>
    <w:p w14:paraId="78465E87" w14:textId="0F76C7C3" w:rsidR="00C366EB" w:rsidRPr="00766E81" w:rsidRDefault="00C366EB" w:rsidP="00C366EB">
      <w:pPr>
        <w:rPr>
          <w:szCs w:val="22"/>
        </w:rPr>
      </w:pPr>
      <w:r w:rsidRPr="00766E81">
        <w:rPr>
          <w:szCs w:val="22"/>
        </w:rPr>
        <w:t>where</w:t>
      </w:r>
      <w:r w:rsidR="00F75257">
        <w:rPr>
          <w:szCs w:val="22"/>
        </w:rPr>
        <w:t>,</w:t>
      </w:r>
    </w:p>
    <w:p w14:paraId="3EA547D8" w14:textId="77777777" w:rsidR="00C366EB" w:rsidRPr="00766E81" w:rsidRDefault="00724C26"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final output of deblocking o</w:t>
      </w:r>
      <w:r w:rsidR="00C366EB" w:rsidRPr="00766E81">
        <w:rPr>
          <w:szCs w:val="22"/>
        </w:rPr>
        <w:t xml:space="preserve">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p>
    <w:p w14:paraId="65C20B66" w14:textId="77777777" w:rsidR="00C366EB" w:rsidRPr="00766E81" w:rsidRDefault="00724C26"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 xml:space="preserve">is the output of deblocking of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r w:rsidR="00C366EB" w:rsidRPr="008929E9">
        <w:rPr>
          <w:sz w:val="22"/>
          <w:szCs w:val="20"/>
        </w:rPr>
        <w:t xml:space="preserve"> and</w:t>
      </w:r>
    </w:p>
    <w:p w14:paraId="603C3167" w14:textId="77777777" w:rsidR="00C366EB" w:rsidRPr="00766E81" w:rsidRDefault="00724C26"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p</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output of deblocking of</w:t>
      </w:r>
      <w:r w:rsidR="00C366EB" w:rsidRPr="00766E81">
        <w:rPr>
          <w:szCs w:val="22"/>
        </w:rPr>
        <w:t xml:space="preserve"> </w:t>
      </w:r>
      <m:oMath>
        <m:sSub>
          <m:sSubPr>
            <m:ctrlPr>
              <w:rPr>
                <w:rFonts w:ascii="Cambria Math" w:hAnsi="Cambria Math"/>
                <w:i/>
                <w:sz w:val="22"/>
                <w:szCs w:val="20"/>
              </w:rPr>
            </m:ctrlPr>
          </m:sSubPr>
          <m:e>
            <m:r>
              <w:rPr>
                <w:rFonts w:ascii="Cambria Math" w:hAnsi="Cambria Math"/>
                <w:sz w:val="22"/>
                <w:szCs w:val="20"/>
              </w:rPr>
              <m:t>p</m:t>
            </m:r>
          </m:e>
          <m:sub>
            <m:r>
              <w:rPr>
                <w:rFonts w:ascii="Cambria Math" w:hAnsi="Cambria Math"/>
                <w:sz w:val="22"/>
                <w:szCs w:val="20"/>
              </w:rPr>
              <m:t>i</m:t>
            </m:r>
          </m:sub>
        </m:sSub>
      </m:oMath>
      <w:r w:rsidR="00C366EB" w:rsidRPr="00766E81">
        <w:rPr>
          <w:szCs w:val="22"/>
        </w:rPr>
        <w:t xml:space="preserve"> </w:t>
      </w:r>
      <w:r w:rsidR="00C366EB" w:rsidRPr="008929E9">
        <w:rPr>
          <w:sz w:val="22"/>
          <w:szCs w:val="20"/>
        </w:rPr>
        <w:t>when assuming use of non-refreshed area were allowed.</w:t>
      </w:r>
    </w:p>
    <w:p w14:paraId="37DBDA0B" w14:textId="77777777" w:rsidR="00C366EB" w:rsidRPr="00766E81" w:rsidRDefault="00C366EB" w:rsidP="008929E9">
      <w:pPr>
        <w:rPr>
          <w:szCs w:val="22"/>
        </w:rPr>
      </w:pPr>
    </w:p>
    <w:p w14:paraId="54D95C03" w14:textId="77777777" w:rsidR="00126A3F" w:rsidRDefault="00C366EB" w:rsidP="008929E9">
      <w:pPr>
        <w:keepNext/>
        <w:ind w:left="360"/>
        <w:jc w:val="center"/>
      </w:pPr>
      <w:r w:rsidRPr="00766E81">
        <w:rPr>
          <w:noProof/>
        </w:rPr>
        <w:drawing>
          <wp:inline distT="0" distB="0" distL="0" distR="0" wp14:anchorId="3FCC3297" wp14:editId="3CA5D1D2">
            <wp:extent cx="3617595" cy="1557020"/>
            <wp:effectExtent l="0" t="0" r="1905"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617595" cy="1557020"/>
                    </a:xfrm>
                    <a:prstGeom prst="rect">
                      <a:avLst/>
                    </a:prstGeom>
                    <a:noFill/>
                  </pic:spPr>
                </pic:pic>
              </a:graphicData>
            </a:graphic>
          </wp:inline>
        </w:drawing>
      </w:r>
    </w:p>
    <w:p w14:paraId="0848A70D" w14:textId="1715321D" w:rsidR="00C366EB" w:rsidRDefault="00126A3F" w:rsidP="008929E9">
      <w:pPr>
        <w:pStyle w:val="Caption"/>
        <w:rPr>
          <w:szCs w:val="22"/>
        </w:rPr>
      </w:pPr>
      <w:bookmarkStart w:id="288" w:name="_Ref122446384"/>
      <w:r>
        <w:t xml:space="preserve">Figure </w:t>
      </w:r>
      <w:r>
        <w:fldChar w:fldCharType="begin"/>
      </w:r>
      <w:r>
        <w:instrText xml:space="preserve"> SEQ Figure \* ARABIC </w:instrText>
      </w:r>
      <w:r>
        <w:fldChar w:fldCharType="separate"/>
      </w:r>
      <w:r w:rsidR="00E264D5">
        <w:rPr>
          <w:noProof/>
        </w:rPr>
        <w:t>78</w:t>
      </w:r>
      <w:r>
        <w:rPr>
          <w:noProof/>
        </w:rPr>
        <w:fldChar w:fldCharType="end"/>
      </w:r>
      <w:bookmarkEnd w:id="288"/>
      <w:r>
        <w:t>. D</w:t>
      </w:r>
      <w:r w:rsidRPr="00766E81">
        <w:rPr>
          <w:szCs w:val="22"/>
        </w:rPr>
        <w:t>eblocking is performed for pixels in non-refreshed area, but not for pixels in refreshed area.</w:t>
      </w:r>
    </w:p>
    <w:p w14:paraId="50A14919" w14:textId="0C4CFED4" w:rsidR="00F81A6E" w:rsidRDefault="00F81A6E" w:rsidP="0070372E">
      <w:pPr>
        <w:pStyle w:val="Heading2"/>
      </w:pPr>
      <w:bookmarkStart w:id="289" w:name="_Toc180352403"/>
      <w:r>
        <w:t>Simplified linear model solver</w:t>
      </w:r>
      <w:bookmarkEnd w:id="289"/>
    </w:p>
    <w:p w14:paraId="3D3784BC" w14:textId="77777777" w:rsidR="009D6B7E" w:rsidRDefault="003166FE" w:rsidP="009D6B7E">
      <w:pPr>
        <w:rPr>
          <w:lang w:val="en-CA"/>
        </w:rPr>
      </w:pPr>
      <w:r>
        <w:rPr>
          <w:lang w:val="en-CA"/>
        </w:rPr>
        <w:t>Some ECM tools, such as CCCM (Convolutional Cross-Component Model) and GLM (Gradient Linear Model), are solving sets of linear equations when calculating filter coefficient</w:t>
      </w:r>
      <w:r w:rsidR="00923913">
        <w:rPr>
          <w:lang w:val="en-CA"/>
        </w:rPr>
        <w:t xml:space="preserve"> using</w:t>
      </w:r>
      <w:r>
        <w:rPr>
          <w:lang w:val="en-CA"/>
        </w:rPr>
        <w:t xml:space="preserve"> Gaussian elimination based approach</w:t>
      </w:r>
      <w:r w:rsidR="009D6B7E">
        <w:rPr>
          <w:lang w:val="en-CA"/>
        </w:rPr>
        <w:t>.</w:t>
      </w:r>
    </w:p>
    <w:p w14:paraId="5A61850B" w14:textId="01DE0376" w:rsidR="009D6B7E" w:rsidRDefault="009D6B7E" w:rsidP="0070372E">
      <w:pPr>
        <w:pStyle w:val="Heading3"/>
        <w:rPr>
          <w:lang w:val="en-CA"/>
        </w:rPr>
      </w:pPr>
      <w:bookmarkStart w:id="290" w:name="_Toc180352404"/>
      <w:r>
        <w:rPr>
          <w:lang w:val="en-CA"/>
        </w:rPr>
        <w:t>Implementation</w:t>
      </w:r>
      <w:bookmarkEnd w:id="290"/>
    </w:p>
    <w:p w14:paraId="22D88CC0" w14:textId="221E0D34" w:rsidR="000C23D8" w:rsidRDefault="000C23D8" w:rsidP="000C23D8">
      <w:pPr>
        <w:rPr>
          <w:lang w:val="en-CA"/>
        </w:rPr>
      </w:pPr>
      <w:r>
        <w:rPr>
          <w:lang w:val="en-CA"/>
        </w:rPr>
        <w:t xml:space="preserve">Elimination and back-substitution can be implemented for example as given below. The same function can be used to solve coefficients for one or both chrominance channels by setting numFilters parameter to 1 or 2, respectively. The xGetDivScaleRoundShift function returns scale, round and shift parameters approximating a division operation with the input diag parameter. Calculation of those parameters </w:t>
      </w:r>
      <w:r w:rsidR="00ED5791">
        <w:rPr>
          <w:lang w:val="en-CA"/>
        </w:rPr>
        <w:t xml:space="preserve">is </w:t>
      </w:r>
      <w:r>
        <w:rPr>
          <w:lang w:val="en-CA"/>
        </w:rPr>
        <w:t>implemented in ECM “</w:t>
      </w:r>
      <w:r>
        <w:rPr>
          <w:lang w:val="en-GB"/>
        </w:rPr>
        <w:t>xDivide” function.</w:t>
      </w:r>
      <w:r>
        <w:rPr>
          <w:lang w:val="en-CA"/>
        </w:rPr>
        <w:t xml:space="preserve"> </w:t>
      </w:r>
    </w:p>
    <w:p w14:paraId="689C560C" w14:textId="77777777" w:rsidR="000C23D8" w:rsidRDefault="000C23D8" w:rsidP="000C23D8">
      <w:pPr>
        <w:rPr>
          <w:lang w:val="en-CA"/>
        </w:rPr>
      </w:pPr>
    </w:p>
    <w:p w14:paraId="509E025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i = </w:t>
      </w:r>
      <w:r>
        <w:rPr>
          <w:rFonts w:ascii="Menlo" w:hAnsi="Menlo" w:cs="Menlo"/>
          <w:color w:val="1C00CF"/>
          <w:sz w:val="16"/>
          <w:szCs w:val="16"/>
          <w:lang w:val="en-GB"/>
        </w:rPr>
        <w:t>0</w:t>
      </w:r>
      <w:r>
        <w:rPr>
          <w:rFonts w:ascii="Menlo" w:hAnsi="Menlo" w:cs="Menlo"/>
          <w:color w:val="000000"/>
          <w:sz w:val="16"/>
          <w:szCs w:val="16"/>
          <w:lang w:val="en-GB"/>
        </w:rPr>
        <w:t>; i &lt; numEq; i++ )</w:t>
      </w:r>
    </w:p>
    <w:p w14:paraId="58CBD63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1EE5A7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*src = C[i];</w:t>
      </w:r>
    </w:p>
    <w:p w14:paraId="6B697A1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diag = src[i] &lt; </w:t>
      </w:r>
      <w:r>
        <w:rPr>
          <w:rFonts w:ascii="Menlo" w:hAnsi="Menlo" w:cs="Menlo"/>
          <w:color w:val="1C00CF"/>
          <w:sz w:val="16"/>
          <w:szCs w:val="16"/>
          <w:lang w:val="en-GB"/>
        </w:rPr>
        <w:t>1</w:t>
      </w:r>
      <w:r>
        <w:rPr>
          <w:rFonts w:ascii="Menlo" w:hAnsi="Menlo" w:cs="Menlo"/>
          <w:color w:val="000000"/>
          <w:sz w:val="16"/>
          <w:szCs w:val="16"/>
          <w:lang w:val="en-GB"/>
        </w:rPr>
        <w:t xml:space="preserve"> ? </w:t>
      </w:r>
      <w:r>
        <w:rPr>
          <w:rFonts w:ascii="Menlo" w:hAnsi="Menlo" w:cs="Menlo"/>
          <w:color w:val="1C00CF"/>
          <w:sz w:val="16"/>
          <w:szCs w:val="16"/>
          <w:lang w:val="en-GB"/>
        </w:rPr>
        <w:t>1</w:t>
      </w:r>
      <w:r>
        <w:rPr>
          <w:rFonts w:ascii="Menlo" w:hAnsi="Menlo" w:cs="Menlo"/>
          <w:color w:val="000000"/>
          <w:sz w:val="16"/>
          <w:szCs w:val="16"/>
          <w:lang w:val="en-GB"/>
        </w:rPr>
        <w:t xml:space="preserve"> : src[i];</w:t>
      </w:r>
    </w:p>
    <w:p w14:paraId="487E53AC"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15CBC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xGetDivScaleRoundShift</w:t>
      </w:r>
      <w:r>
        <w:rPr>
          <w:rFonts w:ascii="Menlo" w:hAnsi="Menlo" w:cs="Menlo"/>
          <w:color w:val="000000"/>
          <w:sz w:val="16"/>
          <w:szCs w:val="16"/>
          <w:lang w:val="en-GB"/>
        </w:rPr>
        <w:t>(diag, dscale, dround, dshift);</w:t>
      </w:r>
    </w:p>
    <w:p w14:paraId="4DBF5F30"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41B3979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j &lt; numEq+numFilters; j++ )</w:t>
      </w:r>
    </w:p>
    <w:p w14:paraId="21CA7B6E"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FEDF80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src[j] = (src[j] * dscale + dround) &gt;&gt; dshift;</w:t>
      </w:r>
    </w:p>
    <w:p w14:paraId="175254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72596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59DD39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 + </w:t>
      </w:r>
      <w:r>
        <w:rPr>
          <w:rFonts w:ascii="Menlo" w:hAnsi="Menlo" w:cs="Menlo"/>
          <w:color w:val="1C00CF"/>
          <w:sz w:val="16"/>
          <w:szCs w:val="16"/>
          <w:lang w:val="en-GB"/>
        </w:rPr>
        <w:t>1</w:t>
      </w:r>
      <w:r>
        <w:rPr>
          <w:rFonts w:ascii="Menlo" w:hAnsi="Menlo" w:cs="Menlo"/>
          <w:color w:val="000000"/>
          <w:sz w:val="16"/>
          <w:szCs w:val="16"/>
          <w:lang w:val="en-GB"/>
        </w:rPr>
        <w:t>; j &lt; numEq; j++ )</w:t>
      </w:r>
    </w:p>
    <w:p w14:paraId="16E5B05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4AA84B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*dst  = C[j];</w:t>
      </w:r>
    </w:p>
    <w:p w14:paraId="1CB17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scale = dst[i];</w:t>
      </w:r>
    </w:p>
    <w:p w14:paraId="5F09004B"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775D27B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On row j all elements with k &lt; i+1 are now zero</w:t>
      </w:r>
    </w:p>
    <w:p w14:paraId="4BC99BF4" w14:textId="77777777" w:rsidR="000C23D8" w:rsidRPr="00F17E14" w:rsidRDefault="000C23D8" w:rsidP="000C23D8">
      <w:pPr>
        <w:tabs>
          <w:tab w:val="left" w:pos="296"/>
        </w:tabs>
        <w:overflowPunct/>
        <w:spacing w:before="0"/>
        <w:jc w:val="left"/>
        <w:rPr>
          <w:rFonts w:ascii="Menlo" w:hAnsi="Menlo" w:cs="Menlo"/>
          <w:color w:val="000000"/>
          <w:sz w:val="16"/>
          <w:szCs w:val="16"/>
          <w:lang w:val="sv-SE"/>
        </w:rPr>
      </w:pPr>
      <w:r>
        <w:rPr>
          <w:rFonts w:ascii="Menlo" w:hAnsi="Menlo" w:cs="Menlo"/>
          <w:color w:val="000000"/>
          <w:sz w:val="16"/>
          <w:szCs w:val="16"/>
          <w:lang w:val="en-GB"/>
        </w:rPr>
        <w:t xml:space="preserve">      </w:t>
      </w:r>
      <w:r w:rsidRPr="00F17E14">
        <w:rPr>
          <w:rFonts w:ascii="Menlo" w:hAnsi="Menlo" w:cs="Menlo"/>
          <w:b/>
          <w:bCs/>
          <w:color w:val="9B2393"/>
          <w:sz w:val="16"/>
          <w:szCs w:val="16"/>
          <w:lang w:val="sv-SE"/>
        </w:rPr>
        <w:t>for</w:t>
      </w:r>
      <w:r w:rsidRPr="00F17E14">
        <w:rPr>
          <w:rFonts w:ascii="Menlo" w:hAnsi="Menlo" w:cs="Menlo"/>
          <w:color w:val="000000"/>
          <w:sz w:val="16"/>
          <w:szCs w:val="16"/>
          <w:lang w:val="sv-SE"/>
        </w:rPr>
        <w:t xml:space="preserve">( </w:t>
      </w:r>
      <w:r w:rsidRPr="00F17E14">
        <w:rPr>
          <w:rFonts w:ascii="Menlo" w:hAnsi="Menlo" w:cs="Menlo"/>
          <w:b/>
          <w:bCs/>
          <w:color w:val="9B2393"/>
          <w:sz w:val="16"/>
          <w:szCs w:val="16"/>
          <w:lang w:val="sv-SE"/>
        </w:rPr>
        <w:t>int</w:t>
      </w:r>
      <w:r w:rsidRPr="00F17E14">
        <w:rPr>
          <w:rFonts w:ascii="Menlo" w:hAnsi="Menlo" w:cs="Menlo"/>
          <w:color w:val="000000"/>
          <w:sz w:val="16"/>
          <w:szCs w:val="16"/>
          <w:lang w:val="sv-SE"/>
        </w:rPr>
        <w:t xml:space="preserve"> k = i + </w:t>
      </w:r>
      <w:r w:rsidRPr="00F17E14">
        <w:rPr>
          <w:rFonts w:ascii="Menlo" w:hAnsi="Menlo" w:cs="Menlo"/>
          <w:color w:val="1C00CF"/>
          <w:sz w:val="16"/>
          <w:szCs w:val="16"/>
          <w:lang w:val="sv-SE"/>
        </w:rPr>
        <w:t>1</w:t>
      </w:r>
      <w:r w:rsidRPr="00F17E14">
        <w:rPr>
          <w:rFonts w:ascii="Menlo" w:hAnsi="Menlo" w:cs="Menlo"/>
          <w:color w:val="000000"/>
          <w:sz w:val="16"/>
          <w:szCs w:val="16"/>
          <w:lang w:val="sv-SE"/>
        </w:rPr>
        <w:t>; k &lt; numEq+numFilters; k++ )</w:t>
      </w:r>
    </w:p>
    <w:p w14:paraId="1070BEE1" w14:textId="77777777" w:rsidR="000C23D8" w:rsidRDefault="000C23D8" w:rsidP="000C23D8">
      <w:pPr>
        <w:tabs>
          <w:tab w:val="left" w:pos="296"/>
        </w:tabs>
        <w:overflowPunct/>
        <w:spacing w:before="0"/>
        <w:jc w:val="left"/>
        <w:rPr>
          <w:rFonts w:ascii="Menlo" w:hAnsi="Menlo" w:cs="Menlo"/>
          <w:color w:val="000000"/>
          <w:sz w:val="16"/>
          <w:szCs w:val="16"/>
          <w:lang w:val="en-GB"/>
        </w:rPr>
      </w:pPr>
      <w:r w:rsidRPr="00F17E14">
        <w:rPr>
          <w:rFonts w:ascii="Menlo" w:hAnsi="Menlo" w:cs="Menlo"/>
          <w:color w:val="000000"/>
          <w:sz w:val="16"/>
          <w:szCs w:val="16"/>
          <w:lang w:val="sv-SE"/>
        </w:rPr>
        <w:t xml:space="preserve">      </w:t>
      </w:r>
      <w:r>
        <w:rPr>
          <w:rFonts w:ascii="Menlo" w:hAnsi="Menlo" w:cs="Menlo"/>
          <w:color w:val="000000"/>
          <w:sz w:val="16"/>
          <w:szCs w:val="16"/>
          <w:lang w:val="en-GB"/>
        </w:rPr>
        <w:t>{</w:t>
      </w:r>
    </w:p>
    <w:p w14:paraId="50576C0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dst[k] -= </w:t>
      </w:r>
      <w:r>
        <w:rPr>
          <w:rFonts w:ascii="Menlo" w:hAnsi="Menlo" w:cs="Menlo"/>
          <w:color w:val="643820"/>
          <w:sz w:val="16"/>
          <w:szCs w:val="16"/>
          <w:lang w:val="en-GB"/>
        </w:rPr>
        <w:t>FIXED_MULT</w:t>
      </w:r>
      <w:r>
        <w:rPr>
          <w:rFonts w:ascii="Menlo" w:hAnsi="Menlo" w:cs="Menlo"/>
          <w:color w:val="000000"/>
          <w:sz w:val="16"/>
          <w:szCs w:val="16"/>
          <w:lang w:val="en-GB"/>
        </w:rPr>
        <w:t>(scale, src[k]);</w:t>
      </w:r>
    </w:p>
    <w:p w14:paraId="44D8C59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B20819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918CB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74AD125"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5C46206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Solve with backsubstitution</w:t>
      </w:r>
    </w:p>
    <w:p w14:paraId="0954FBF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if</w:t>
      </w:r>
      <w:r>
        <w:rPr>
          <w:rFonts w:ascii="Menlo" w:hAnsi="Menlo" w:cs="Menlo"/>
          <w:color w:val="000000"/>
          <w:sz w:val="16"/>
          <w:szCs w:val="16"/>
          <w:lang w:val="en-GB"/>
        </w:rPr>
        <w:t xml:space="preserve"> ( numFilters == </w:t>
      </w:r>
      <w:r>
        <w:rPr>
          <w:rFonts w:ascii="Menlo" w:hAnsi="Menlo" w:cs="Menlo"/>
          <w:color w:val="1C00CF"/>
          <w:sz w:val="16"/>
          <w:szCs w:val="16"/>
          <w:lang w:val="en-GB"/>
        </w:rPr>
        <w:t>2</w:t>
      </w:r>
      <w:r>
        <w:rPr>
          <w:rFonts w:ascii="Menlo" w:hAnsi="Menlo" w:cs="Menlo"/>
          <w:color w:val="000000"/>
          <w:sz w:val="16"/>
          <w:szCs w:val="16"/>
          <w:lang w:val="en-GB"/>
        </w:rPr>
        <w:t xml:space="preserve"> )</w:t>
      </w:r>
    </w:p>
    <w:p w14:paraId="1C52D43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0A46F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x0, numEq, colChr0);</w:t>
      </w:r>
    </w:p>
    <w:p w14:paraId="2F6827B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x1, numEq, colChr1);</w:t>
      </w:r>
    </w:p>
    <w:p w14:paraId="49C8F1F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CF7AA6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else</w:t>
      </w:r>
    </w:p>
    <w:p w14:paraId="0451468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D0B6E5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x0, numEq, colChr0);</w:t>
      </w:r>
    </w:p>
    <w:p w14:paraId="7A954D3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BFD447" w14:textId="77777777" w:rsidR="000C23D8" w:rsidRDefault="000C23D8" w:rsidP="000C23D8">
      <w:pPr>
        <w:rPr>
          <w:lang w:val="en-CA"/>
        </w:rPr>
      </w:pPr>
      <w:r>
        <w:rPr>
          <w:lang w:val="en-CA"/>
        </w:rPr>
        <w:t>Where:</w:t>
      </w:r>
    </w:p>
    <w:p w14:paraId="763F8287" w14:textId="77777777" w:rsidR="000C23D8" w:rsidRDefault="000C23D8" w:rsidP="000C23D8">
      <w:pPr>
        <w:tabs>
          <w:tab w:val="left" w:pos="296"/>
        </w:tabs>
        <w:overflowPunct/>
        <w:spacing w:before="0"/>
        <w:jc w:val="left"/>
        <w:rPr>
          <w:rFonts w:ascii="Menlo" w:hAnsi="Menlo" w:cs="Menlo"/>
          <w:b/>
          <w:bCs/>
          <w:color w:val="9B2393"/>
          <w:sz w:val="24"/>
          <w:szCs w:val="24"/>
          <w:lang w:val="en-GB"/>
        </w:rPr>
      </w:pPr>
    </w:p>
    <w:p w14:paraId="7D7F73F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b/>
          <w:bCs/>
          <w:color w:val="9B2393"/>
          <w:sz w:val="16"/>
          <w:szCs w:val="16"/>
          <w:lang w:val="en-GB"/>
        </w:rPr>
        <w:t>void</w:t>
      </w:r>
      <w:r>
        <w:rPr>
          <w:rFonts w:ascii="Menlo" w:hAnsi="Menlo" w:cs="Menlo"/>
          <w:color w:val="000000"/>
          <w:sz w:val="16"/>
          <w:szCs w:val="16"/>
          <w:lang w:val="en-GB"/>
        </w:rPr>
        <w:t xml:space="preserve"> backsubstitution(</w:t>
      </w:r>
      <w:r>
        <w:rPr>
          <w:rFonts w:ascii="Menlo" w:hAnsi="Menlo" w:cs="Menlo"/>
          <w:color w:val="1C464A"/>
          <w:sz w:val="16"/>
          <w:szCs w:val="16"/>
          <w:lang w:val="en-GB"/>
        </w:rPr>
        <w:t>TE2</w:t>
      </w:r>
      <w:r>
        <w:rPr>
          <w:rFonts w:ascii="Menlo" w:hAnsi="Menlo" w:cs="Menlo"/>
          <w:color w:val="000000"/>
          <w:sz w:val="16"/>
          <w:szCs w:val="16"/>
          <w:lang w:val="en-GB"/>
        </w:rPr>
        <w:t xml:space="preserve"> C, </w:t>
      </w:r>
      <w:r>
        <w:rPr>
          <w:rFonts w:ascii="Menlo" w:hAnsi="Menlo" w:cs="Menlo"/>
          <w:color w:val="1C464A"/>
          <w:sz w:val="16"/>
          <w:szCs w:val="16"/>
          <w:lang w:val="en-GB"/>
        </w:rPr>
        <w:t>Ty</w:t>
      </w:r>
      <w:r>
        <w:rPr>
          <w:rFonts w:ascii="Menlo" w:hAnsi="Menlo" w:cs="Menlo"/>
          <w:color w:val="000000"/>
          <w:sz w:val="16"/>
          <w:szCs w:val="16"/>
          <w:lang w:val="en-GB"/>
        </w:rPr>
        <w:t xml:space="preserve"> x, </w:t>
      </w:r>
      <w:r>
        <w:rPr>
          <w:rFonts w:ascii="Menlo" w:hAnsi="Menlo" w:cs="Menlo"/>
          <w:b/>
          <w:bCs/>
          <w:color w:val="9B2393"/>
          <w:sz w:val="16"/>
          <w:szCs w:val="16"/>
          <w:lang w:val="en-GB"/>
        </w:rPr>
        <w:t>int</w:t>
      </w:r>
      <w:r>
        <w:rPr>
          <w:rFonts w:ascii="Menlo" w:hAnsi="Menlo" w:cs="Menlo"/>
          <w:color w:val="000000"/>
          <w:sz w:val="16"/>
          <w:szCs w:val="16"/>
          <w:lang w:val="en-GB"/>
        </w:rPr>
        <w:t xml:space="preserve"> numEq, </w:t>
      </w:r>
      <w:r>
        <w:rPr>
          <w:rFonts w:ascii="Menlo" w:hAnsi="Menlo" w:cs="Menlo"/>
          <w:b/>
          <w:bCs/>
          <w:color w:val="9B2393"/>
          <w:sz w:val="16"/>
          <w:szCs w:val="16"/>
          <w:lang w:val="en-GB"/>
        </w:rPr>
        <w:t>int</w:t>
      </w:r>
      <w:r>
        <w:rPr>
          <w:rFonts w:ascii="Menlo" w:hAnsi="Menlo" w:cs="Menlo"/>
          <w:color w:val="000000"/>
          <w:sz w:val="16"/>
          <w:szCs w:val="16"/>
          <w:lang w:val="en-GB"/>
        </w:rPr>
        <w:t xml:space="preserve"> col)</w:t>
      </w:r>
    </w:p>
    <w:p w14:paraId="1D90E5E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w:t>
      </w:r>
    </w:p>
    <w:p w14:paraId="5AD0D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x[numEq-</w:t>
      </w:r>
      <w:r>
        <w:rPr>
          <w:rFonts w:ascii="Menlo" w:hAnsi="Menlo" w:cs="Menlo"/>
          <w:color w:val="1C00CF"/>
          <w:sz w:val="16"/>
          <w:szCs w:val="16"/>
          <w:lang w:val="en-GB"/>
        </w:rPr>
        <w:t>1</w:t>
      </w:r>
      <w:r>
        <w:rPr>
          <w:rFonts w:ascii="Menlo" w:hAnsi="Menlo" w:cs="Menlo"/>
          <w:color w:val="000000"/>
          <w:sz w:val="16"/>
          <w:szCs w:val="16"/>
          <w:lang w:val="en-GB"/>
        </w:rPr>
        <w:t>] = C[numEq-</w:t>
      </w:r>
      <w:r>
        <w:rPr>
          <w:rFonts w:ascii="Menlo" w:hAnsi="Menlo" w:cs="Menlo"/>
          <w:color w:val="1C00CF"/>
          <w:sz w:val="16"/>
          <w:szCs w:val="16"/>
          <w:lang w:val="en-GB"/>
        </w:rPr>
        <w:t>1</w:t>
      </w:r>
      <w:r>
        <w:rPr>
          <w:rFonts w:ascii="Menlo" w:hAnsi="Menlo" w:cs="Menlo"/>
          <w:color w:val="000000"/>
          <w:sz w:val="16"/>
          <w:szCs w:val="16"/>
          <w:lang w:val="en-GB"/>
        </w:rPr>
        <w:t>][col];</w:t>
      </w:r>
    </w:p>
    <w:p w14:paraId="18AF1E0A"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11201D28" w14:textId="77777777" w:rsidR="000C23D8" w:rsidRDefault="000C23D8" w:rsidP="7358C0B1">
      <w:pPr>
        <w:tabs>
          <w:tab w:val="left" w:pos="296"/>
        </w:tabs>
        <w:overflowPunct/>
        <w:spacing w:before="0"/>
        <w:jc w:val="left"/>
        <w:rPr>
          <w:rFonts w:ascii="Menlo" w:hAnsi="Menlo" w:cs="Menlo"/>
          <w:color w:val="000000"/>
          <w:sz w:val="16"/>
          <w:szCs w:val="16"/>
        </w:rPr>
      </w:pPr>
      <w:r w:rsidRPr="7358C0B1">
        <w:rPr>
          <w:rFonts w:ascii="Menlo" w:hAnsi="Menlo" w:cs="Menlo"/>
          <w:color w:val="000000" w:themeColor="text1"/>
          <w:sz w:val="16"/>
          <w:szCs w:val="16"/>
        </w:rPr>
        <w:t xml:space="preserve">  </w:t>
      </w:r>
      <w:r w:rsidRPr="7358C0B1">
        <w:rPr>
          <w:rFonts w:ascii="Menlo" w:hAnsi="Menlo" w:cs="Menlo"/>
          <w:b/>
          <w:bCs/>
          <w:color w:val="9B2393"/>
          <w:sz w:val="16"/>
          <w:szCs w:val="16"/>
        </w:rPr>
        <w:t>for</w:t>
      </w:r>
      <w:r w:rsidRPr="7358C0B1">
        <w:rPr>
          <w:rFonts w:ascii="Menlo" w:hAnsi="Menlo" w:cs="Menlo"/>
          <w:color w:val="000000" w:themeColor="text1"/>
          <w:sz w:val="16"/>
          <w:szCs w:val="16"/>
        </w:rPr>
        <w:t xml:space="preserve">( </w:t>
      </w:r>
      <w:r w:rsidRPr="7358C0B1">
        <w:rPr>
          <w:rFonts w:ascii="Menlo" w:hAnsi="Menlo" w:cs="Menlo"/>
          <w:b/>
          <w:bCs/>
          <w:color w:val="9B2393"/>
          <w:sz w:val="16"/>
          <w:szCs w:val="16"/>
        </w:rPr>
        <w:t>int</w:t>
      </w:r>
      <w:r w:rsidRPr="7358C0B1">
        <w:rPr>
          <w:rFonts w:ascii="Menlo" w:hAnsi="Menlo" w:cs="Menlo"/>
          <w:color w:val="000000" w:themeColor="text1"/>
          <w:sz w:val="16"/>
          <w:szCs w:val="16"/>
        </w:rPr>
        <w:t xml:space="preserve"> i = numEq-</w:t>
      </w:r>
      <w:r w:rsidRPr="7358C0B1">
        <w:rPr>
          <w:rFonts w:ascii="Menlo" w:hAnsi="Menlo" w:cs="Menlo"/>
          <w:color w:val="1C00CF"/>
          <w:sz w:val="16"/>
          <w:szCs w:val="16"/>
        </w:rPr>
        <w:t>2</w:t>
      </w:r>
      <w:r w:rsidRPr="7358C0B1">
        <w:rPr>
          <w:rFonts w:ascii="Menlo" w:hAnsi="Menlo" w:cs="Menlo"/>
          <w:color w:val="000000" w:themeColor="text1"/>
          <w:sz w:val="16"/>
          <w:szCs w:val="16"/>
        </w:rPr>
        <w:t xml:space="preserve">; i &gt;= </w:t>
      </w:r>
      <w:r w:rsidRPr="7358C0B1">
        <w:rPr>
          <w:rFonts w:ascii="Menlo" w:hAnsi="Menlo" w:cs="Menlo"/>
          <w:color w:val="1C00CF"/>
          <w:sz w:val="16"/>
          <w:szCs w:val="16"/>
        </w:rPr>
        <w:t>0</w:t>
      </w:r>
      <w:r w:rsidRPr="7358C0B1">
        <w:rPr>
          <w:rFonts w:ascii="Menlo" w:hAnsi="Menlo" w:cs="Menlo"/>
          <w:color w:val="000000" w:themeColor="text1"/>
          <w:sz w:val="16"/>
          <w:szCs w:val="16"/>
        </w:rPr>
        <w:t>; i-- )</w:t>
      </w:r>
    </w:p>
    <w:p w14:paraId="180B51DD"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55045F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x[i] = C[i][col];</w:t>
      </w:r>
    </w:p>
    <w:p w14:paraId="73988418"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D10807C"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j &lt; numEq; j++ )</w:t>
      </w:r>
    </w:p>
    <w:p w14:paraId="3D1DE0F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E4BA43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x[i] -= </w:t>
      </w:r>
      <w:r>
        <w:rPr>
          <w:rFonts w:ascii="Menlo" w:hAnsi="Menlo" w:cs="Menlo"/>
          <w:color w:val="643820"/>
          <w:sz w:val="16"/>
          <w:szCs w:val="16"/>
          <w:lang w:val="en-GB"/>
        </w:rPr>
        <w:t>FIXED_MULT</w:t>
      </w:r>
      <w:r>
        <w:rPr>
          <w:rFonts w:ascii="Menlo" w:hAnsi="Menlo" w:cs="Menlo"/>
          <w:color w:val="000000"/>
          <w:sz w:val="16"/>
          <w:szCs w:val="16"/>
          <w:lang w:val="en-GB"/>
        </w:rPr>
        <w:t>(C[i][j], x[j]);</w:t>
      </w:r>
    </w:p>
    <w:p w14:paraId="76E6C47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E0AF85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63D516C" w14:textId="4DC2F346" w:rsidR="00C366EB" w:rsidRPr="00766E81" w:rsidRDefault="000C23D8" w:rsidP="00B23D67">
      <w:pPr>
        <w:rPr>
          <w:szCs w:val="22"/>
        </w:rPr>
      </w:pPr>
      <w:r>
        <w:rPr>
          <w:rFonts w:ascii="Menlo" w:hAnsi="Menlo" w:cs="Menlo"/>
          <w:color w:val="000000"/>
          <w:sz w:val="16"/>
          <w:szCs w:val="16"/>
          <w:lang w:val="en-GB"/>
        </w:rPr>
        <w:t>}</w:t>
      </w:r>
    </w:p>
    <w:p w14:paraId="4DFA6038" w14:textId="77777777" w:rsidR="008E678E" w:rsidRPr="00265EB7" w:rsidRDefault="008E678E" w:rsidP="008929E9">
      <w:pPr>
        <w:pStyle w:val="Heading1"/>
        <w:numPr>
          <w:ilvl w:val="0"/>
          <w:numId w:val="0"/>
        </w:numPr>
        <w:spacing w:before="136"/>
        <w:ind w:left="432"/>
        <w:rPr>
          <w:lang w:val="en-CA"/>
        </w:rPr>
      </w:pPr>
      <w:bookmarkStart w:id="291" w:name="_Toc68872149"/>
      <w:bookmarkStart w:id="292" w:name="_Toc180352405"/>
      <w:r w:rsidRPr="00265EB7">
        <w:rPr>
          <w:lang w:val="en-CA"/>
        </w:rPr>
        <w:t>References</w:t>
      </w:r>
      <w:bookmarkEnd w:id="291"/>
      <w:bookmarkEnd w:id="292"/>
    </w:p>
    <w:p w14:paraId="5E4AE8ED" w14:textId="083706C1" w:rsidR="00305B34" w:rsidRPr="00D06707" w:rsidRDefault="008E678E" w:rsidP="0070372E">
      <w:pPr>
        <w:pStyle w:val="ListParagraph"/>
        <w:numPr>
          <w:ilvl w:val="0"/>
          <w:numId w:val="2"/>
        </w:numPr>
        <w:spacing w:before="136"/>
        <w:contextualSpacing w:val="0"/>
        <w:rPr>
          <w:lang w:val="en-CA"/>
        </w:rPr>
      </w:pPr>
      <w:bookmarkStart w:id="293" w:name="_Ref513032198"/>
      <w:bookmarkStart w:id="294" w:name="_Ref463245059"/>
      <w:bookmarkStart w:id="295" w:name="_Ref450752014"/>
      <w:bookmarkStart w:id="296" w:name="_Ref451180107"/>
      <w:bookmarkStart w:id="297" w:name="_Ref463214298"/>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sidRPr="00B306BF">
        <w:rPr>
          <w:sz w:val="22"/>
          <w:szCs w:val="22"/>
          <w:lang w:val="en-GB" w:eastAsia="zh-TW"/>
        </w:rPr>
        <w:t xml:space="preserve"> </w:t>
      </w:r>
      <w:r>
        <w:rPr>
          <w:sz w:val="22"/>
          <w:szCs w:val="22"/>
          <w:lang w:val="en-GB" w:eastAsia="zh-TW"/>
        </w:rPr>
        <w:t>"</w:t>
      </w:r>
      <w:r w:rsidRPr="00B306BF">
        <w:rPr>
          <w:sz w:val="22"/>
          <w:szCs w:val="22"/>
          <w:lang w:val="en-GB" w:eastAsia="zh-TW"/>
        </w:rPr>
        <w:t xml:space="preserve">Versatile Video Coding (Draft </w:t>
      </w:r>
      <w:r>
        <w:rPr>
          <w:sz w:val="22"/>
          <w:szCs w:val="22"/>
          <w:lang w:val="en-GB" w:eastAsia="zh-TW"/>
        </w:rPr>
        <w:t>10</w:t>
      </w:r>
      <w:r w:rsidRPr="000F6BFD">
        <w:rPr>
          <w:sz w:val="22"/>
          <w:szCs w:val="22"/>
          <w:lang w:val="en-GB" w:eastAsia="zh-TW"/>
        </w:rPr>
        <w:t>)</w:t>
      </w:r>
      <w:r w:rsidRPr="000F6BFD">
        <w:rPr>
          <w:sz w:val="22"/>
          <w:szCs w:val="22"/>
          <w:lang w:val="en-CA"/>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2</w:t>
      </w:r>
      <w:r w:rsidRPr="00C27E46">
        <w:rPr>
          <w:sz w:val="22"/>
          <w:szCs w:val="22"/>
          <w:lang w:val="en-CA"/>
        </w:rPr>
        <w:t>001</w:t>
      </w:r>
      <w:r w:rsidRPr="00DF455C">
        <w:rPr>
          <w:sz w:val="22"/>
          <w:szCs w:val="22"/>
          <w:lang w:val="en-CA"/>
        </w:rPr>
        <w:t xml:space="preserve">, </w:t>
      </w:r>
      <w:r w:rsidRPr="009C3A28">
        <w:rPr>
          <w:rFonts w:eastAsia="Malgun Gothic"/>
          <w:sz w:val="22"/>
          <w:szCs w:val="22"/>
          <w:lang w:val="en-CA" w:eastAsia="zh-CN"/>
        </w:rPr>
        <w:t>1</w:t>
      </w:r>
      <w:r>
        <w:rPr>
          <w:rFonts w:eastAsia="Malgun Gothic"/>
          <w:sz w:val="22"/>
          <w:szCs w:val="22"/>
          <w:lang w:val="en-CA" w:eastAsia="zh-CN"/>
        </w:rPr>
        <w:t>9</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bookmarkStart w:id="298" w:name="_Hlk43070986"/>
      <w:r w:rsidRPr="00A60A90">
        <w:rPr>
          <w:rFonts w:eastAsia="Malgun Gothic"/>
          <w:sz w:val="22"/>
          <w:szCs w:val="22"/>
          <w:lang w:val="en-CA" w:eastAsia="zh-CN"/>
        </w:rPr>
        <w:t>:</w:t>
      </w:r>
      <w:r>
        <w:rPr>
          <w:rFonts w:eastAsia="Malgun Gothic"/>
          <w:sz w:val="22"/>
          <w:szCs w:val="22"/>
          <w:lang w:val="en-CA" w:eastAsia="zh-CN"/>
        </w:rPr>
        <w:t xml:space="preserve"> by</w:t>
      </w:r>
      <w:r w:rsidRPr="00EC046B">
        <w:t xml:space="preserve"> </w:t>
      </w:r>
      <w:r>
        <w:t>t</w:t>
      </w:r>
      <w:r w:rsidRPr="002E5F9E">
        <w:t>eleconference</w:t>
      </w:r>
      <w:r>
        <w:t xml:space="preserve">, </w:t>
      </w:r>
      <w:r w:rsidRPr="009225F2">
        <w:t xml:space="preserve">22 June – 1 July </w:t>
      </w:r>
      <w:r w:rsidRPr="00F77614">
        <w:t>2020</w:t>
      </w:r>
      <w:r w:rsidRPr="000604AE">
        <w:rPr>
          <w:rFonts w:eastAsia="Malgun Gothic"/>
          <w:sz w:val="22"/>
          <w:szCs w:val="22"/>
          <w:lang w:val="en-CA" w:eastAsia="zh-CN"/>
        </w:rPr>
        <w:t>.</w:t>
      </w:r>
      <w:bookmarkEnd w:id="293"/>
      <w:bookmarkEnd w:id="294"/>
      <w:bookmarkEnd w:id="295"/>
      <w:bookmarkEnd w:id="296"/>
      <w:bookmarkEnd w:id="297"/>
      <w:bookmarkEnd w:id="298"/>
    </w:p>
    <w:sectPr w:rsidR="00305B34" w:rsidRPr="00D06707" w:rsidSect="00C21296">
      <w:footerReference w:type="default" r:id="rId12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C42764" w14:textId="77777777" w:rsidR="00117B7F" w:rsidRDefault="00117B7F">
      <w:r>
        <w:separator/>
      </w:r>
    </w:p>
  </w:endnote>
  <w:endnote w:type="continuationSeparator" w:id="0">
    <w:p w14:paraId="223A03D8" w14:textId="77777777" w:rsidR="00117B7F" w:rsidRDefault="00117B7F">
      <w:r>
        <w:continuationSeparator/>
      </w:r>
    </w:p>
  </w:endnote>
  <w:endnote w:type="continuationNotice" w:id="1">
    <w:p w14:paraId="1DE4C60D" w14:textId="77777777" w:rsidR="00117B7F" w:rsidRDefault="00117B7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enlo">
    <w:altName w:val="DokChampa"/>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1856DA9D" w:rsidR="0067732E" w:rsidRPr="00C00DDE" w:rsidRDefault="0067732E" w:rsidP="00C00D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Heading4Char"/>
      </w:rPr>
      <w:fldChar w:fldCharType="begin"/>
    </w:r>
    <w:r w:rsidRPr="00C00DDE">
      <w:rPr>
        <w:rStyle w:val="Heading4Char"/>
      </w:rPr>
      <w:instrText xml:space="preserve"> PAGE </w:instrText>
    </w:r>
    <w:r w:rsidRPr="00C00DDE">
      <w:rPr>
        <w:rStyle w:val="Heading4Char"/>
      </w:rPr>
      <w:fldChar w:fldCharType="separate"/>
    </w:r>
    <w:r>
      <w:rPr>
        <w:rStyle w:val="Heading4Char"/>
        <w:noProof/>
      </w:rPr>
      <w:t>18</w:t>
    </w:r>
    <w:r w:rsidRPr="00C00DDE">
      <w:rPr>
        <w:rStyle w:val="Heading4Char"/>
      </w:rPr>
      <w:fldChar w:fldCharType="end"/>
    </w:r>
    <w:r w:rsidRPr="00C00DDE">
      <w:rPr>
        <w:rStyle w:val="Heading4Char"/>
      </w:rPr>
      <w:tab/>
      <w:t xml:space="preserve">Date Saved: </w:t>
    </w:r>
    <w:r w:rsidRPr="00C00DDE">
      <w:rPr>
        <w:rStyle w:val="Heading4Char"/>
      </w:rPr>
      <w:fldChar w:fldCharType="begin"/>
    </w:r>
    <w:r w:rsidRPr="00C00DDE">
      <w:rPr>
        <w:rStyle w:val="Heading4Char"/>
      </w:rPr>
      <w:instrText xml:space="preserve"> SAVEDATE  \@ "yyyy-MM-dd"  \* MERGEFORMAT </w:instrText>
    </w:r>
    <w:r w:rsidRPr="00C00DDE">
      <w:rPr>
        <w:rStyle w:val="Heading4Char"/>
      </w:rPr>
      <w:fldChar w:fldCharType="separate"/>
    </w:r>
    <w:r w:rsidR="005564CF">
      <w:rPr>
        <w:rStyle w:val="Heading4Char"/>
        <w:noProof/>
      </w:rPr>
      <w:t>2024-10-19</w:t>
    </w:r>
    <w:r w:rsidRPr="00C00DDE">
      <w:rPr>
        <w:rStyle w:val="Heading4Cha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91DE97" w14:textId="77777777" w:rsidR="00117B7F" w:rsidRDefault="00117B7F">
      <w:r>
        <w:separator/>
      </w:r>
    </w:p>
  </w:footnote>
  <w:footnote w:type="continuationSeparator" w:id="0">
    <w:p w14:paraId="31589A9A" w14:textId="77777777" w:rsidR="00117B7F" w:rsidRDefault="00117B7F">
      <w:r>
        <w:continuationSeparator/>
      </w:r>
    </w:p>
  </w:footnote>
  <w:footnote w:type="continuationNotice" w:id="1">
    <w:p w14:paraId="5AEDF096" w14:textId="77777777" w:rsidR="00117B7F" w:rsidRDefault="00117B7F">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DA0DC9"/>
    <w:multiLevelType w:val="hybridMultilevel"/>
    <w:tmpl w:val="3AB8EF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09C708D"/>
    <w:multiLevelType w:val="hybridMultilevel"/>
    <w:tmpl w:val="67AE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36D7671"/>
    <w:multiLevelType w:val="hybridMultilevel"/>
    <w:tmpl w:val="24BA71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5A63B4"/>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957534D"/>
    <w:multiLevelType w:val="hybridMultilevel"/>
    <w:tmpl w:val="D46CCED8"/>
    <w:lvl w:ilvl="0" w:tplc="FFFFFFFF">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0284E24"/>
    <w:multiLevelType w:val="hybridMultilevel"/>
    <w:tmpl w:val="CD9EA91E"/>
    <w:lvl w:ilvl="0" w:tplc="FFFFFFFF">
      <w:start w:val="2"/>
      <w:numFmt w:val="bullet"/>
      <w:lvlText w:val="-"/>
      <w:lvlJc w:val="left"/>
      <w:pPr>
        <w:ind w:left="360" w:hanging="360"/>
      </w:pPr>
      <w:rPr>
        <w:rFonts w:ascii="Times New Roman" w:eastAsiaTheme="minorEastAsia" w:hAnsi="Times New Roman" w:cs="Times New Roman" w:hint="default"/>
      </w:rPr>
    </w:lvl>
    <w:lvl w:ilvl="1" w:tplc="437EB41C">
      <w:start w:val="1"/>
      <w:numFmt w:val="bullet"/>
      <w:lvlText w:val=""/>
      <w:lvlJc w:val="left"/>
      <w:pPr>
        <w:ind w:left="780" w:hanging="36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8" w15:restartNumberingAfterBreak="0">
    <w:nsid w:val="22B77FE5"/>
    <w:multiLevelType w:val="hybridMultilevel"/>
    <w:tmpl w:val="7D6AB3A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51553D7"/>
    <w:multiLevelType w:val="hybridMultilevel"/>
    <w:tmpl w:val="15FA7358"/>
    <w:lvl w:ilvl="0" w:tplc="3D9ABB46">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2FD41B80"/>
    <w:multiLevelType w:val="hybridMultilevel"/>
    <w:tmpl w:val="D8608450"/>
    <w:lvl w:ilvl="0" w:tplc="0E24C61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39372431"/>
    <w:multiLevelType w:val="hybridMultilevel"/>
    <w:tmpl w:val="3926D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CE0821"/>
    <w:multiLevelType w:val="hybridMultilevel"/>
    <w:tmpl w:val="44028132"/>
    <w:lvl w:ilvl="0" w:tplc="04090011">
      <w:start w:val="1"/>
      <w:numFmt w:val="decimal"/>
      <w:lvlText w:val="%1)"/>
      <w:lvlJc w:val="left"/>
      <w:pPr>
        <w:ind w:left="833" w:hanging="360"/>
      </w:pPr>
      <w:rPr>
        <w:rFonts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5"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16"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17"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8"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540396"/>
    <w:multiLevelType w:val="hybridMultilevel"/>
    <w:tmpl w:val="64C67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3D5D26"/>
    <w:multiLevelType w:val="hybridMultilevel"/>
    <w:tmpl w:val="C1B4AC80"/>
    <w:lvl w:ilvl="0" w:tplc="64DCD880">
      <w:start w:val="1"/>
      <mc:AlternateContent>
        <mc:Choice Requires="w14">
          <w:numFmt w:val="custom" w:format="0001, 0002, 0003, ..."/>
        </mc:Choice>
        <mc:Fallback>
          <w:numFmt w:val="decimal"/>
        </mc:Fallback>
      </mc:AlternateContent>
      <w:pStyle w:val="BodyText"/>
      <w:lvlText w:val="[%1]"/>
      <w:lvlJc w:val="left"/>
      <w:pPr>
        <w:tabs>
          <w:tab w:val="num" w:pos="864"/>
        </w:tabs>
        <w:ind w:left="0" w:firstLine="0"/>
      </w:pPr>
      <w:rPr>
        <w:rFonts w:ascii="Arial Narrow" w:hAnsi="Arial Narrow" w:hint="default"/>
        <w:b/>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509F24B7"/>
    <w:multiLevelType w:val="hybridMultilevel"/>
    <w:tmpl w:val="9476169C"/>
    <w:lvl w:ilvl="0" w:tplc="3D9ABB4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4C1FC6"/>
    <w:multiLevelType w:val="hybridMultilevel"/>
    <w:tmpl w:val="2D2C6F06"/>
    <w:lvl w:ilvl="0" w:tplc="BC68738C">
      <w:start w:val="6"/>
      <w:numFmt w:val="bullet"/>
      <w:lvlText w:val="-"/>
      <w:lvlJc w:val="left"/>
      <w:pPr>
        <w:ind w:left="360" w:hanging="360"/>
      </w:pPr>
      <w:rPr>
        <w:rFonts w:ascii="Times New Roman" w:eastAsia="Times New Roman" w:hAnsi="Times New Roman" w:cs="Times New Roman"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554157FB"/>
    <w:multiLevelType w:val="hybridMultilevel"/>
    <w:tmpl w:val="E3C6C520"/>
    <w:lvl w:ilvl="0" w:tplc="3D9ABB4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040EFD"/>
    <w:multiLevelType w:val="hybridMultilevel"/>
    <w:tmpl w:val="35ECE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9345CFA"/>
    <w:multiLevelType w:val="hybridMultilevel"/>
    <w:tmpl w:val="FC026A24"/>
    <w:lvl w:ilvl="0" w:tplc="4B7C37C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8"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29"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30" w15:restartNumberingAfterBreak="0">
    <w:nsid w:val="64F01E4A"/>
    <w:multiLevelType w:val="hybridMultilevel"/>
    <w:tmpl w:val="11401904"/>
    <w:lvl w:ilvl="0" w:tplc="442EE5EC">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66947665"/>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68AD78AF"/>
    <w:multiLevelType w:val="hybridMultilevel"/>
    <w:tmpl w:val="39FA97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9F4094A"/>
    <w:multiLevelType w:val="hybridMultilevel"/>
    <w:tmpl w:val="1BA86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36" w15:restartNumberingAfterBreak="0">
    <w:nsid w:val="6D511E92"/>
    <w:multiLevelType w:val="hybridMultilevel"/>
    <w:tmpl w:val="8812BF5E"/>
    <w:lvl w:ilvl="0" w:tplc="5FAA6672">
      <w:start w:val="2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FF33A6"/>
    <w:multiLevelType w:val="hybridMultilevel"/>
    <w:tmpl w:val="BE96270C"/>
    <w:lvl w:ilvl="0" w:tplc="6C846F5C">
      <w:start w:val="10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6252D45"/>
    <w:multiLevelType w:val="hybridMultilevel"/>
    <w:tmpl w:val="B7C47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0" w15:restartNumberingAfterBreak="0">
    <w:nsid w:val="7FF649BD"/>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31137103">
    <w:abstractNumId w:val="9"/>
  </w:num>
  <w:num w:numId="2" w16cid:durableId="19958402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22490932">
    <w:abstractNumId w:val="15"/>
  </w:num>
  <w:num w:numId="4" w16cid:durableId="532111167">
    <w:abstractNumId w:val="16"/>
  </w:num>
  <w:num w:numId="5" w16cid:durableId="1783919824">
    <w:abstractNumId w:val="35"/>
  </w:num>
  <w:num w:numId="6" w16cid:durableId="1945070433">
    <w:abstractNumId w:val="29"/>
  </w:num>
  <w:num w:numId="7" w16cid:durableId="930046221">
    <w:abstractNumId w:val="17"/>
  </w:num>
  <w:num w:numId="8" w16cid:durableId="1709866634">
    <w:abstractNumId w:val="28"/>
  </w:num>
  <w:num w:numId="9" w16cid:durableId="370613838">
    <w:abstractNumId w:val="18"/>
  </w:num>
  <w:num w:numId="10" w16cid:durableId="27278396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221953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90429073">
    <w:abstractNumId w:val="40"/>
    <w:lvlOverride w:ilvl="0">
      <w:startOverride w:val="1"/>
    </w:lvlOverride>
    <w:lvlOverride w:ilvl="1"/>
    <w:lvlOverride w:ilvl="2"/>
    <w:lvlOverride w:ilvl="3"/>
    <w:lvlOverride w:ilvl="4"/>
    <w:lvlOverride w:ilvl="5"/>
    <w:lvlOverride w:ilvl="6"/>
    <w:lvlOverride w:ilvl="7"/>
    <w:lvlOverride w:ilvl="8"/>
  </w:num>
  <w:num w:numId="13" w16cid:durableId="21340565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3378661">
    <w:abstractNumId w:val="24"/>
  </w:num>
  <w:num w:numId="15" w16cid:durableId="232278693">
    <w:abstractNumId w:val="1"/>
  </w:num>
  <w:num w:numId="16" w16cid:durableId="520972916">
    <w:abstractNumId w:val="39"/>
  </w:num>
  <w:num w:numId="17" w16cid:durableId="1122769353">
    <w:abstractNumId w:val="27"/>
  </w:num>
  <w:num w:numId="18" w16cid:durableId="5412085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527955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83474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372120131">
    <w:abstractNumId w:val="13"/>
  </w:num>
  <w:num w:numId="22" w16cid:durableId="442577350">
    <w:abstractNumId w:val="2"/>
  </w:num>
  <w:num w:numId="23" w16cid:durableId="1836067727">
    <w:abstractNumId w:val="33"/>
  </w:num>
  <w:num w:numId="24" w16cid:durableId="1935627419">
    <w:abstractNumId w:val="6"/>
  </w:num>
  <w:num w:numId="25" w16cid:durableId="2114520286">
    <w:abstractNumId w:val="34"/>
  </w:num>
  <w:num w:numId="26" w16cid:durableId="6386153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70183468">
    <w:abstractNumId w:val="14"/>
  </w:num>
  <w:num w:numId="28" w16cid:durableId="1718161912">
    <w:abstractNumId w:val="38"/>
  </w:num>
  <w:num w:numId="29" w16cid:durableId="2140099744">
    <w:abstractNumId w:val="19"/>
  </w:num>
  <w:num w:numId="30" w16cid:durableId="14732579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49478588">
    <w:abstractNumId w:val="30"/>
  </w:num>
  <w:num w:numId="32" w16cid:durableId="1099983199">
    <w:abstractNumId w:val="7"/>
  </w:num>
  <w:num w:numId="33" w16cid:durableId="4248128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29361914">
    <w:abstractNumId w:val="36"/>
  </w:num>
  <w:num w:numId="35" w16cid:durableId="161863438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3491124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857161850">
    <w:abstractNumId w:val="26"/>
  </w:num>
  <w:num w:numId="38" w16cid:durableId="1741053608">
    <w:abstractNumId w:val="3"/>
  </w:num>
  <w:num w:numId="39" w16cid:durableId="1375078296">
    <w:abstractNumId w:val="8"/>
  </w:num>
  <w:num w:numId="40" w16cid:durableId="8877671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832451490">
    <w:abstractNumId w:val="9"/>
  </w:num>
  <w:num w:numId="42" w16cid:durableId="974725087">
    <w:abstractNumId w:val="9"/>
  </w:num>
  <w:num w:numId="43" w16cid:durableId="118229036">
    <w:abstractNumId w:val="0"/>
  </w:num>
  <w:num w:numId="44" w16cid:durableId="1227956672">
    <w:abstractNumId w:val="23"/>
  </w:num>
  <w:num w:numId="45" w16cid:durableId="646587257">
    <w:abstractNumId w:val="10"/>
  </w:num>
  <w:num w:numId="46" w16cid:durableId="463549338">
    <w:abstractNumId w:val="21"/>
  </w:num>
  <w:num w:numId="47" w16cid:durableId="13286359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957373962">
    <w:abstractNumId w:val="9"/>
  </w:num>
  <w:num w:numId="49" w16cid:durableId="23790570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085102308">
    <w:abstractNumId w:val="9"/>
  </w:num>
  <w:num w:numId="51" w16cid:durableId="152767667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20685093">
    <w:abstractNumId w:val="9"/>
  </w:num>
  <w:num w:numId="53" w16cid:durableId="124673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66299740">
    <w:abstractNumId w:val="9"/>
  </w:num>
  <w:num w:numId="55" w16cid:durableId="927344831">
    <w:abstractNumId w:val="4"/>
  </w:num>
  <w:num w:numId="56" w16cid:durableId="415399497">
    <w:abstractNumId w:val="9"/>
  </w:num>
  <w:num w:numId="57" w16cid:durableId="162284148">
    <w:abstractNumId w:val="9"/>
  </w:num>
  <w:num w:numId="58" w16cid:durableId="658389825">
    <w:abstractNumId w:val="9"/>
  </w:num>
  <w:num w:numId="59" w16cid:durableId="101613223">
    <w:abstractNumId w:val="9"/>
  </w:num>
  <w:num w:numId="60" w16cid:durableId="1280602135">
    <w:abstractNumId w:val="9"/>
  </w:num>
  <w:num w:numId="61" w16cid:durableId="135338599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631520760">
    <w:abstractNumId w:val="22"/>
  </w:num>
  <w:num w:numId="63" w16cid:durableId="2013533306">
    <w:abstractNumId w:val="3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72"/>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00A"/>
    <w:rsid w:val="000002C0"/>
    <w:rsid w:val="00000A9B"/>
    <w:rsid w:val="0000176D"/>
    <w:rsid w:val="00002ACD"/>
    <w:rsid w:val="00002DC0"/>
    <w:rsid w:val="000043A6"/>
    <w:rsid w:val="00004DB1"/>
    <w:rsid w:val="00006E65"/>
    <w:rsid w:val="00013457"/>
    <w:rsid w:val="0001548E"/>
    <w:rsid w:val="00016CFB"/>
    <w:rsid w:val="00016D07"/>
    <w:rsid w:val="00020A47"/>
    <w:rsid w:val="00023FAD"/>
    <w:rsid w:val="00026600"/>
    <w:rsid w:val="00026C62"/>
    <w:rsid w:val="00027702"/>
    <w:rsid w:val="00027EA5"/>
    <w:rsid w:val="000308A3"/>
    <w:rsid w:val="00033EF2"/>
    <w:rsid w:val="00035CA6"/>
    <w:rsid w:val="00035F06"/>
    <w:rsid w:val="000410F1"/>
    <w:rsid w:val="0004133B"/>
    <w:rsid w:val="000423D8"/>
    <w:rsid w:val="00043B0A"/>
    <w:rsid w:val="00045423"/>
    <w:rsid w:val="0004543A"/>
    <w:rsid w:val="00045635"/>
    <w:rsid w:val="000458BC"/>
    <w:rsid w:val="00045C1A"/>
    <w:rsid w:val="00045C41"/>
    <w:rsid w:val="000461FC"/>
    <w:rsid w:val="000468D4"/>
    <w:rsid w:val="00046C03"/>
    <w:rsid w:val="00047DF2"/>
    <w:rsid w:val="000508E9"/>
    <w:rsid w:val="00050C69"/>
    <w:rsid w:val="00052D0C"/>
    <w:rsid w:val="00052EAA"/>
    <w:rsid w:val="00054BD7"/>
    <w:rsid w:val="00055030"/>
    <w:rsid w:val="000568A0"/>
    <w:rsid w:val="00057913"/>
    <w:rsid w:val="00061BC4"/>
    <w:rsid w:val="0006211A"/>
    <w:rsid w:val="00062EEB"/>
    <w:rsid w:val="00063041"/>
    <w:rsid w:val="00063280"/>
    <w:rsid w:val="00063DF1"/>
    <w:rsid w:val="00065039"/>
    <w:rsid w:val="00065FF7"/>
    <w:rsid w:val="00071904"/>
    <w:rsid w:val="00071DC1"/>
    <w:rsid w:val="000726D6"/>
    <w:rsid w:val="000728C8"/>
    <w:rsid w:val="0007614F"/>
    <w:rsid w:val="00077BE2"/>
    <w:rsid w:val="00080774"/>
    <w:rsid w:val="00081398"/>
    <w:rsid w:val="00084393"/>
    <w:rsid w:val="00085D51"/>
    <w:rsid w:val="000865E1"/>
    <w:rsid w:val="0008718A"/>
    <w:rsid w:val="00092042"/>
    <w:rsid w:val="00092921"/>
    <w:rsid w:val="00092AF4"/>
    <w:rsid w:val="00094479"/>
    <w:rsid w:val="00094AFD"/>
    <w:rsid w:val="000962AC"/>
    <w:rsid w:val="000A09E6"/>
    <w:rsid w:val="000A1865"/>
    <w:rsid w:val="000A212C"/>
    <w:rsid w:val="000A2782"/>
    <w:rsid w:val="000A326E"/>
    <w:rsid w:val="000A4265"/>
    <w:rsid w:val="000A546E"/>
    <w:rsid w:val="000A6056"/>
    <w:rsid w:val="000A666D"/>
    <w:rsid w:val="000A6AC8"/>
    <w:rsid w:val="000B0C0F"/>
    <w:rsid w:val="000B1C6B"/>
    <w:rsid w:val="000B4142"/>
    <w:rsid w:val="000B4FF9"/>
    <w:rsid w:val="000B56BF"/>
    <w:rsid w:val="000B73FF"/>
    <w:rsid w:val="000C09AC"/>
    <w:rsid w:val="000C23D8"/>
    <w:rsid w:val="000C2BAA"/>
    <w:rsid w:val="000C6FAC"/>
    <w:rsid w:val="000D1BC5"/>
    <w:rsid w:val="000D2563"/>
    <w:rsid w:val="000D2846"/>
    <w:rsid w:val="000D3505"/>
    <w:rsid w:val="000D46BD"/>
    <w:rsid w:val="000D4C16"/>
    <w:rsid w:val="000D682B"/>
    <w:rsid w:val="000D7A02"/>
    <w:rsid w:val="000E00F3"/>
    <w:rsid w:val="000E0661"/>
    <w:rsid w:val="000E0B6A"/>
    <w:rsid w:val="000E2598"/>
    <w:rsid w:val="000E3D59"/>
    <w:rsid w:val="000E529E"/>
    <w:rsid w:val="000F158C"/>
    <w:rsid w:val="000F34B2"/>
    <w:rsid w:val="000F5152"/>
    <w:rsid w:val="000F5346"/>
    <w:rsid w:val="000F5C00"/>
    <w:rsid w:val="000F6F9D"/>
    <w:rsid w:val="00101383"/>
    <w:rsid w:val="00102F3D"/>
    <w:rsid w:val="00104580"/>
    <w:rsid w:val="00105448"/>
    <w:rsid w:val="001056B7"/>
    <w:rsid w:val="00105C0C"/>
    <w:rsid w:val="00111AFC"/>
    <w:rsid w:val="00112511"/>
    <w:rsid w:val="00114CD3"/>
    <w:rsid w:val="00117B7F"/>
    <w:rsid w:val="00124E38"/>
    <w:rsid w:val="0012580B"/>
    <w:rsid w:val="001260E2"/>
    <w:rsid w:val="00126A3F"/>
    <w:rsid w:val="0012797B"/>
    <w:rsid w:val="00131F90"/>
    <w:rsid w:val="0013283E"/>
    <w:rsid w:val="00133071"/>
    <w:rsid w:val="00133753"/>
    <w:rsid w:val="0013458C"/>
    <w:rsid w:val="0013503A"/>
    <w:rsid w:val="0013526E"/>
    <w:rsid w:val="001356C0"/>
    <w:rsid w:val="00135D46"/>
    <w:rsid w:val="001361E3"/>
    <w:rsid w:val="001367AA"/>
    <w:rsid w:val="00136C85"/>
    <w:rsid w:val="00137DA6"/>
    <w:rsid w:val="00140789"/>
    <w:rsid w:val="001413F7"/>
    <w:rsid w:val="001424A1"/>
    <w:rsid w:val="00144CE8"/>
    <w:rsid w:val="00144FB5"/>
    <w:rsid w:val="00146152"/>
    <w:rsid w:val="00147D18"/>
    <w:rsid w:val="00153444"/>
    <w:rsid w:val="00153820"/>
    <w:rsid w:val="00153DD8"/>
    <w:rsid w:val="00155526"/>
    <w:rsid w:val="00155AFA"/>
    <w:rsid w:val="001614DD"/>
    <w:rsid w:val="00162FF3"/>
    <w:rsid w:val="0016312E"/>
    <w:rsid w:val="00164F69"/>
    <w:rsid w:val="00166599"/>
    <w:rsid w:val="0016675C"/>
    <w:rsid w:val="00170738"/>
    <w:rsid w:val="00171371"/>
    <w:rsid w:val="001750DA"/>
    <w:rsid w:val="001751FD"/>
    <w:rsid w:val="001758AE"/>
    <w:rsid w:val="00175A24"/>
    <w:rsid w:val="00180489"/>
    <w:rsid w:val="0018152E"/>
    <w:rsid w:val="0018312D"/>
    <w:rsid w:val="001842AC"/>
    <w:rsid w:val="0018526E"/>
    <w:rsid w:val="001860EE"/>
    <w:rsid w:val="00186D1B"/>
    <w:rsid w:val="00187E58"/>
    <w:rsid w:val="00190EEA"/>
    <w:rsid w:val="00191BB5"/>
    <w:rsid w:val="00192E32"/>
    <w:rsid w:val="00195435"/>
    <w:rsid w:val="001954F1"/>
    <w:rsid w:val="001A1E1A"/>
    <w:rsid w:val="001A297E"/>
    <w:rsid w:val="001A2F4E"/>
    <w:rsid w:val="001A319F"/>
    <w:rsid w:val="001A338C"/>
    <w:rsid w:val="001A368E"/>
    <w:rsid w:val="001A3C41"/>
    <w:rsid w:val="001A7329"/>
    <w:rsid w:val="001A792F"/>
    <w:rsid w:val="001B160E"/>
    <w:rsid w:val="001B4E28"/>
    <w:rsid w:val="001B6CBA"/>
    <w:rsid w:val="001B6FB7"/>
    <w:rsid w:val="001B7A42"/>
    <w:rsid w:val="001C3525"/>
    <w:rsid w:val="001C3AFB"/>
    <w:rsid w:val="001C3C0C"/>
    <w:rsid w:val="001C5F84"/>
    <w:rsid w:val="001D07F0"/>
    <w:rsid w:val="001D142F"/>
    <w:rsid w:val="001D18BE"/>
    <w:rsid w:val="001D1BD2"/>
    <w:rsid w:val="001D3B8B"/>
    <w:rsid w:val="001D4E3B"/>
    <w:rsid w:val="001D51AF"/>
    <w:rsid w:val="001D7311"/>
    <w:rsid w:val="001D76C9"/>
    <w:rsid w:val="001E0248"/>
    <w:rsid w:val="001E02BE"/>
    <w:rsid w:val="001E2597"/>
    <w:rsid w:val="001E3B37"/>
    <w:rsid w:val="001E5946"/>
    <w:rsid w:val="001E6898"/>
    <w:rsid w:val="001E71EC"/>
    <w:rsid w:val="001E7201"/>
    <w:rsid w:val="001F0B5D"/>
    <w:rsid w:val="001F1A28"/>
    <w:rsid w:val="001F2594"/>
    <w:rsid w:val="001F3EB9"/>
    <w:rsid w:val="001F4E9A"/>
    <w:rsid w:val="001F6172"/>
    <w:rsid w:val="001F62C3"/>
    <w:rsid w:val="00200685"/>
    <w:rsid w:val="00200831"/>
    <w:rsid w:val="0020543B"/>
    <w:rsid w:val="002055A6"/>
    <w:rsid w:val="00205BA8"/>
    <w:rsid w:val="00206460"/>
    <w:rsid w:val="002069B4"/>
    <w:rsid w:val="00212F79"/>
    <w:rsid w:val="00213934"/>
    <w:rsid w:val="00213EA2"/>
    <w:rsid w:val="00215DFC"/>
    <w:rsid w:val="0021653A"/>
    <w:rsid w:val="002201D4"/>
    <w:rsid w:val="0022039F"/>
    <w:rsid w:val="002212DF"/>
    <w:rsid w:val="00221C27"/>
    <w:rsid w:val="00222CD4"/>
    <w:rsid w:val="00225016"/>
    <w:rsid w:val="002253CA"/>
    <w:rsid w:val="00226209"/>
    <w:rsid w:val="002264A6"/>
    <w:rsid w:val="00227BA7"/>
    <w:rsid w:val="0023011C"/>
    <w:rsid w:val="00230D9E"/>
    <w:rsid w:val="0023127E"/>
    <w:rsid w:val="002319BF"/>
    <w:rsid w:val="00231DCC"/>
    <w:rsid w:val="002333C3"/>
    <w:rsid w:val="00236F3E"/>
    <w:rsid w:val="002375C1"/>
    <w:rsid w:val="00237CAA"/>
    <w:rsid w:val="0024038F"/>
    <w:rsid w:val="00240457"/>
    <w:rsid w:val="00246379"/>
    <w:rsid w:val="0024798A"/>
    <w:rsid w:val="00247E02"/>
    <w:rsid w:val="00247E1E"/>
    <w:rsid w:val="002533AB"/>
    <w:rsid w:val="002537F6"/>
    <w:rsid w:val="00254FFB"/>
    <w:rsid w:val="002551DB"/>
    <w:rsid w:val="00257BE0"/>
    <w:rsid w:val="00257DA2"/>
    <w:rsid w:val="002624D9"/>
    <w:rsid w:val="00262D8F"/>
    <w:rsid w:val="00263398"/>
    <w:rsid w:val="00263B99"/>
    <w:rsid w:val="0026416A"/>
    <w:rsid w:val="002647D8"/>
    <w:rsid w:val="002657A6"/>
    <w:rsid w:val="0026593C"/>
    <w:rsid w:val="00265ECD"/>
    <w:rsid w:val="00266F06"/>
    <w:rsid w:val="00267242"/>
    <w:rsid w:val="0027057A"/>
    <w:rsid w:val="00270A3F"/>
    <w:rsid w:val="00271D78"/>
    <w:rsid w:val="002746A2"/>
    <w:rsid w:val="00275BCF"/>
    <w:rsid w:val="002766AF"/>
    <w:rsid w:val="002774C5"/>
    <w:rsid w:val="00280613"/>
    <w:rsid w:val="00282FB2"/>
    <w:rsid w:val="00286101"/>
    <w:rsid w:val="00287499"/>
    <w:rsid w:val="002879FD"/>
    <w:rsid w:val="00291E36"/>
    <w:rsid w:val="0029205B"/>
    <w:rsid w:val="00292257"/>
    <w:rsid w:val="002947FF"/>
    <w:rsid w:val="00296234"/>
    <w:rsid w:val="002963CF"/>
    <w:rsid w:val="00296562"/>
    <w:rsid w:val="0029738D"/>
    <w:rsid w:val="002A0476"/>
    <w:rsid w:val="002A31B2"/>
    <w:rsid w:val="002A54E0"/>
    <w:rsid w:val="002A70D1"/>
    <w:rsid w:val="002A71B7"/>
    <w:rsid w:val="002A7807"/>
    <w:rsid w:val="002B124A"/>
    <w:rsid w:val="002B1595"/>
    <w:rsid w:val="002B191D"/>
    <w:rsid w:val="002B21EA"/>
    <w:rsid w:val="002B2E83"/>
    <w:rsid w:val="002B486B"/>
    <w:rsid w:val="002B5BF6"/>
    <w:rsid w:val="002B6D29"/>
    <w:rsid w:val="002B7414"/>
    <w:rsid w:val="002B79DF"/>
    <w:rsid w:val="002C2626"/>
    <w:rsid w:val="002C2C9C"/>
    <w:rsid w:val="002D059C"/>
    <w:rsid w:val="002D0AF6"/>
    <w:rsid w:val="002D2A3B"/>
    <w:rsid w:val="002D6026"/>
    <w:rsid w:val="002D7233"/>
    <w:rsid w:val="002E0531"/>
    <w:rsid w:val="002E36CC"/>
    <w:rsid w:val="002E38C1"/>
    <w:rsid w:val="002E3EF9"/>
    <w:rsid w:val="002E70DC"/>
    <w:rsid w:val="002F164D"/>
    <w:rsid w:val="002F170E"/>
    <w:rsid w:val="002F2BFA"/>
    <w:rsid w:val="002F3A7F"/>
    <w:rsid w:val="002F3E0F"/>
    <w:rsid w:val="002F3F53"/>
    <w:rsid w:val="002F40F0"/>
    <w:rsid w:val="002F539E"/>
    <w:rsid w:val="002F6ADF"/>
    <w:rsid w:val="002F6C74"/>
    <w:rsid w:val="002F7A86"/>
    <w:rsid w:val="002F7D60"/>
    <w:rsid w:val="003021BC"/>
    <w:rsid w:val="00305AD4"/>
    <w:rsid w:val="00305B34"/>
    <w:rsid w:val="00306206"/>
    <w:rsid w:val="003076E0"/>
    <w:rsid w:val="00311B97"/>
    <w:rsid w:val="00313849"/>
    <w:rsid w:val="00313BD5"/>
    <w:rsid w:val="0031422E"/>
    <w:rsid w:val="003156B8"/>
    <w:rsid w:val="00315874"/>
    <w:rsid w:val="00316360"/>
    <w:rsid w:val="003166FE"/>
    <w:rsid w:val="00316B5F"/>
    <w:rsid w:val="00317D85"/>
    <w:rsid w:val="00320429"/>
    <w:rsid w:val="00321F2D"/>
    <w:rsid w:val="00324ED9"/>
    <w:rsid w:val="0032527C"/>
    <w:rsid w:val="00327C56"/>
    <w:rsid w:val="003315A1"/>
    <w:rsid w:val="003337C5"/>
    <w:rsid w:val="00334A7C"/>
    <w:rsid w:val="0033536E"/>
    <w:rsid w:val="00336AFB"/>
    <w:rsid w:val="003373EC"/>
    <w:rsid w:val="00341BBB"/>
    <w:rsid w:val="003421FB"/>
    <w:rsid w:val="003424FA"/>
    <w:rsid w:val="00342FF4"/>
    <w:rsid w:val="003431B3"/>
    <w:rsid w:val="0034369B"/>
    <w:rsid w:val="00344E5A"/>
    <w:rsid w:val="0034597B"/>
    <w:rsid w:val="00346148"/>
    <w:rsid w:val="00347D69"/>
    <w:rsid w:val="00350D84"/>
    <w:rsid w:val="003616B7"/>
    <w:rsid w:val="00361C9C"/>
    <w:rsid w:val="00365243"/>
    <w:rsid w:val="003669EA"/>
    <w:rsid w:val="00370314"/>
    <w:rsid w:val="003706CC"/>
    <w:rsid w:val="00371D24"/>
    <w:rsid w:val="00371DF9"/>
    <w:rsid w:val="00376183"/>
    <w:rsid w:val="003763E7"/>
    <w:rsid w:val="003772E4"/>
    <w:rsid w:val="00377710"/>
    <w:rsid w:val="0038016A"/>
    <w:rsid w:val="0038052D"/>
    <w:rsid w:val="003805E5"/>
    <w:rsid w:val="00381088"/>
    <w:rsid w:val="0038377D"/>
    <w:rsid w:val="00384F87"/>
    <w:rsid w:val="0038500B"/>
    <w:rsid w:val="00385A30"/>
    <w:rsid w:val="00391056"/>
    <w:rsid w:val="0039218F"/>
    <w:rsid w:val="0039765F"/>
    <w:rsid w:val="003A0613"/>
    <w:rsid w:val="003A2D8E"/>
    <w:rsid w:val="003A434A"/>
    <w:rsid w:val="003A46FB"/>
    <w:rsid w:val="003A58CB"/>
    <w:rsid w:val="003A64AB"/>
    <w:rsid w:val="003A7CE6"/>
    <w:rsid w:val="003B453E"/>
    <w:rsid w:val="003B4566"/>
    <w:rsid w:val="003B66F3"/>
    <w:rsid w:val="003C0E2C"/>
    <w:rsid w:val="003C20E4"/>
    <w:rsid w:val="003C303A"/>
    <w:rsid w:val="003C4539"/>
    <w:rsid w:val="003C4F91"/>
    <w:rsid w:val="003C788F"/>
    <w:rsid w:val="003D41C5"/>
    <w:rsid w:val="003D538E"/>
    <w:rsid w:val="003D6342"/>
    <w:rsid w:val="003E12E9"/>
    <w:rsid w:val="003E14E3"/>
    <w:rsid w:val="003E1BA1"/>
    <w:rsid w:val="003E220A"/>
    <w:rsid w:val="003E2D8B"/>
    <w:rsid w:val="003E41B9"/>
    <w:rsid w:val="003E4EDE"/>
    <w:rsid w:val="003E6B2E"/>
    <w:rsid w:val="003E6F90"/>
    <w:rsid w:val="003E73ED"/>
    <w:rsid w:val="003E7C3C"/>
    <w:rsid w:val="003F22AA"/>
    <w:rsid w:val="003F34A1"/>
    <w:rsid w:val="003F5D0F"/>
    <w:rsid w:val="00401183"/>
    <w:rsid w:val="00401C8D"/>
    <w:rsid w:val="004030FD"/>
    <w:rsid w:val="0040368C"/>
    <w:rsid w:val="004055AE"/>
    <w:rsid w:val="0040720D"/>
    <w:rsid w:val="00412FBC"/>
    <w:rsid w:val="00414101"/>
    <w:rsid w:val="004148DE"/>
    <w:rsid w:val="0041625A"/>
    <w:rsid w:val="00420DE9"/>
    <w:rsid w:val="004213A9"/>
    <w:rsid w:val="004219CF"/>
    <w:rsid w:val="004234F0"/>
    <w:rsid w:val="0042481E"/>
    <w:rsid w:val="00427EEC"/>
    <w:rsid w:val="00432636"/>
    <w:rsid w:val="00432E4E"/>
    <w:rsid w:val="00433461"/>
    <w:rsid w:val="00433DDB"/>
    <w:rsid w:val="004340C4"/>
    <w:rsid w:val="004340FC"/>
    <w:rsid w:val="0043448E"/>
    <w:rsid w:val="00435A29"/>
    <w:rsid w:val="00437619"/>
    <w:rsid w:val="00440340"/>
    <w:rsid w:val="0044189E"/>
    <w:rsid w:val="0044495B"/>
    <w:rsid w:val="0044540C"/>
    <w:rsid w:val="00447966"/>
    <w:rsid w:val="0045190D"/>
    <w:rsid w:val="00452F90"/>
    <w:rsid w:val="004543DD"/>
    <w:rsid w:val="00455229"/>
    <w:rsid w:val="0045578E"/>
    <w:rsid w:val="00455A1B"/>
    <w:rsid w:val="00457CB8"/>
    <w:rsid w:val="00460614"/>
    <w:rsid w:val="0046124B"/>
    <w:rsid w:val="00461A64"/>
    <w:rsid w:val="00461C39"/>
    <w:rsid w:val="00464011"/>
    <w:rsid w:val="00465A1E"/>
    <w:rsid w:val="00467C67"/>
    <w:rsid w:val="00472707"/>
    <w:rsid w:val="00472A23"/>
    <w:rsid w:val="0047353B"/>
    <w:rsid w:val="00475AB6"/>
    <w:rsid w:val="00476614"/>
    <w:rsid w:val="00476C05"/>
    <w:rsid w:val="0048053E"/>
    <w:rsid w:val="00480BBA"/>
    <w:rsid w:val="00484381"/>
    <w:rsid w:val="00485704"/>
    <w:rsid w:val="00487311"/>
    <w:rsid w:val="00487ACD"/>
    <w:rsid w:val="004934F8"/>
    <w:rsid w:val="0049445A"/>
    <w:rsid w:val="0049559E"/>
    <w:rsid w:val="00496C0E"/>
    <w:rsid w:val="0049791D"/>
    <w:rsid w:val="004A09C6"/>
    <w:rsid w:val="004A1456"/>
    <w:rsid w:val="004A28FD"/>
    <w:rsid w:val="004A2A63"/>
    <w:rsid w:val="004A3DE7"/>
    <w:rsid w:val="004A5A58"/>
    <w:rsid w:val="004A64BA"/>
    <w:rsid w:val="004A6AAD"/>
    <w:rsid w:val="004A6B7F"/>
    <w:rsid w:val="004B0839"/>
    <w:rsid w:val="004B210C"/>
    <w:rsid w:val="004B3FED"/>
    <w:rsid w:val="004B4A28"/>
    <w:rsid w:val="004B5422"/>
    <w:rsid w:val="004B568F"/>
    <w:rsid w:val="004B6170"/>
    <w:rsid w:val="004C18CC"/>
    <w:rsid w:val="004C1A64"/>
    <w:rsid w:val="004C3A8E"/>
    <w:rsid w:val="004C5886"/>
    <w:rsid w:val="004C6F7D"/>
    <w:rsid w:val="004C78DD"/>
    <w:rsid w:val="004D0574"/>
    <w:rsid w:val="004D16A6"/>
    <w:rsid w:val="004D193C"/>
    <w:rsid w:val="004D267F"/>
    <w:rsid w:val="004D2946"/>
    <w:rsid w:val="004D2BD8"/>
    <w:rsid w:val="004D405F"/>
    <w:rsid w:val="004D4506"/>
    <w:rsid w:val="004D4760"/>
    <w:rsid w:val="004D49BF"/>
    <w:rsid w:val="004D548A"/>
    <w:rsid w:val="004D677F"/>
    <w:rsid w:val="004D748A"/>
    <w:rsid w:val="004D7951"/>
    <w:rsid w:val="004E25B4"/>
    <w:rsid w:val="004E2A7E"/>
    <w:rsid w:val="004E388A"/>
    <w:rsid w:val="004E4F4F"/>
    <w:rsid w:val="004E65F7"/>
    <w:rsid w:val="004E6789"/>
    <w:rsid w:val="004E7924"/>
    <w:rsid w:val="004E7EE4"/>
    <w:rsid w:val="004F0FAD"/>
    <w:rsid w:val="004F127F"/>
    <w:rsid w:val="004F18C0"/>
    <w:rsid w:val="004F1B26"/>
    <w:rsid w:val="004F4605"/>
    <w:rsid w:val="004F61E3"/>
    <w:rsid w:val="004F7E69"/>
    <w:rsid w:val="00501F2F"/>
    <w:rsid w:val="005020AF"/>
    <w:rsid w:val="00502E10"/>
    <w:rsid w:val="0050354E"/>
    <w:rsid w:val="00503864"/>
    <w:rsid w:val="0051015C"/>
    <w:rsid w:val="005107C6"/>
    <w:rsid w:val="005124DE"/>
    <w:rsid w:val="0051288C"/>
    <w:rsid w:val="005134AA"/>
    <w:rsid w:val="00515D6B"/>
    <w:rsid w:val="00516CF1"/>
    <w:rsid w:val="00517567"/>
    <w:rsid w:val="00517DC5"/>
    <w:rsid w:val="00521335"/>
    <w:rsid w:val="0052146E"/>
    <w:rsid w:val="00522FEE"/>
    <w:rsid w:val="00525DAC"/>
    <w:rsid w:val="00526A9B"/>
    <w:rsid w:val="00531AE9"/>
    <w:rsid w:val="0053367B"/>
    <w:rsid w:val="005346F8"/>
    <w:rsid w:val="00536188"/>
    <w:rsid w:val="00537C80"/>
    <w:rsid w:val="00540C46"/>
    <w:rsid w:val="0054124A"/>
    <w:rsid w:val="005439BD"/>
    <w:rsid w:val="005442CE"/>
    <w:rsid w:val="00545CB9"/>
    <w:rsid w:val="00547D59"/>
    <w:rsid w:val="00550A66"/>
    <w:rsid w:val="0055112D"/>
    <w:rsid w:val="0055533E"/>
    <w:rsid w:val="005564CF"/>
    <w:rsid w:val="0056050C"/>
    <w:rsid w:val="00561F6D"/>
    <w:rsid w:val="00567552"/>
    <w:rsid w:val="00567EC7"/>
    <w:rsid w:val="00570013"/>
    <w:rsid w:val="00570608"/>
    <w:rsid w:val="005723FE"/>
    <w:rsid w:val="005735A1"/>
    <w:rsid w:val="0057497B"/>
    <w:rsid w:val="005753EC"/>
    <w:rsid w:val="00575DA1"/>
    <w:rsid w:val="005760B9"/>
    <w:rsid w:val="0057646F"/>
    <w:rsid w:val="005801A2"/>
    <w:rsid w:val="00580368"/>
    <w:rsid w:val="00582194"/>
    <w:rsid w:val="0058624A"/>
    <w:rsid w:val="005867EB"/>
    <w:rsid w:val="00587A8A"/>
    <w:rsid w:val="0059007B"/>
    <w:rsid w:val="0059025E"/>
    <w:rsid w:val="00593B9B"/>
    <w:rsid w:val="005948C4"/>
    <w:rsid w:val="0059500C"/>
    <w:rsid w:val="005952A5"/>
    <w:rsid w:val="00595701"/>
    <w:rsid w:val="00596AB0"/>
    <w:rsid w:val="005A01AD"/>
    <w:rsid w:val="005A0F7D"/>
    <w:rsid w:val="005A33A1"/>
    <w:rsid w:val="005A3D5D"/>
    <w:rsid w:val="005A4CE8"/>
    <w:rsid w:val="005A5542"/>
    <w:rsid w:val="005A5783"/>
    <w:rsid w:val="005A5A7F"/>
    <w:rsid w:val="005A5B30"/>
    <w:rsid w:val="005A5EA2"/>
    <w:rsid w:val="005A7CE1"/>
    <w:rsid w:val="005A7CE6"/>
    <w:rsid w:val="005B01A9"/>
    <w:rsid w:val="005B0895"/>
    <w:rsid w:val="005B0CAD"/>
    <w:rsid w:val="005B18B1"/>
    <w:rsid w:val="005B217D"/>
    <w:rsid w:val="005B2E97"/>
    <w:rsid w:val="005B4449"/>
    <w:rsid w:val="005B503D"/>
    <w:rsid w:val="005B55C4"/>
    <w:rsid w:val="005B5C8F"/>
    <w:rsid w:val="005B6B8B"/>
    <w:rsid w:val="005B77F1"/>
    <w:rsid w:val="005C0869"/>
    <w:rsid w:val="005C0B1E"/>
    <w:rsid w:val="005C13D1"/>
    <w:rsid w:val="005C17D5"/>
    <w:rsid w:val="005C22F7"/>
    <w:rsid w:val="005C385F"/>
    <w:rsid w:val="005C4034"/>
    <w:rsid w:val="005C4419"/>
    <w:rsid w:val="005C4A82"/>
    <w:rsid w:val="005C5AFC"/>
    <w:rsid w:val="005C6292"/>
    <w:rsid w:val="005C690F"/>
    <w:rsid w:val="005C6E0D"/>
    <w:rsid w:val="005C7159"/>
    <w:rsid w:val="005C7C26"/>
    <w:rsid w:val="005D0676"/>
    <w:rsid w:val="005D1A7D"/>
    <w:rsid w:val="005D2691"/>
    <w:rsid w:val="005D3CEE"/>
    <w:rsid w:val="005D41E1"/>
    <w:rsid w:val="005D436E"/>
    <w:rsid w:val="005D6604"/>
    <w:rsid w:val="005D6C20"/>
    <w:rsid w:val="005D7A41"/>
    <w:rsid w:val="005E0361"/>
    <w:rsid w:val="005E0FA5"/>
    <w:rsid w:val="005E1AC6"/>
    <w:rsid w:val="005E1AD9"/>
    <w:rsid w:val="005E1B2A"/>
    <w:rsid w:val="005E321D"/>
    <w:rsid w:val="005E3878"/>
    <w:rsid w:val="005E3F2B"/>
    <w:rsid w:val="005E4BD5"/>
    <w:rsid w:val="005E6366"/>
    <w:rsid w:val="005E738B"/>
    <w:rsid w:val="005F1A19"/>
    <w:rsid w:val="005F2619"/>
    <w:rsid w:val="005F2B9B"/>
    <w:rsid w:val="005F34DE"/>
    <w:rsid w:val="005F3AE2"/>
    <w:rsid w:val="005F3C04"/>
    <w:rsid w:val="005F4A09"/>
    <w:rsid w:val="005F6F1B"/>
    <w:rsid w:val="005F7E14"/>
    <w:rsid w:val="00605124"/>
    <w:rsid w:val="00612913"/>
    <w:rsid w:val="00615995"/>
    <w:rsid w:val="00616155"/>
    <w:rsid w:val="006242FA"/>
    <w:rsid w:val="00624B33"/>
    <w:rsid w:val="0062792A"/>
    <w:rsid w:val="0063041A"/>
    <w:rsid w:val="00630AA2"/>
    <w:rsid w:val="00631B46"/>
    <w:rsid w:val="00631D8B"/>
    <w:rsid w:val="00635862"/>
    <w:rsid w:val="00637135"/>
    <w:rsid w:val="00640364"/>
    <w:rsid w:val="00641D98"/>
    <w:rsid w:val="00644A26"/>
    <w:rsid w:val="00645CC3"/>
    <w:rsid w:val="00645E40"/>
    <w:rsid w:val="00646707"/>
    <w:rsid w:val="00647735"/>
    <w:rsid w:val="006513BF"/>
    <w:rsid w:val="00654C90"/>
    <w:rsid w:val="00655D91"/>
    <w:rsid w:val="0065603B"/>
    <w:rsid w:val="006564EE"/>
    <w:rsid w:val="00656D0C"/>
    <w:rsid w:val="00656FDB"/>
    <w:rsid w:val="00657F7E"/>
    <w:rsid w:val="0066193A"/>
    <w:rsid w:val="006624AD"/>
    <w:rsid w:val="00662CEF"/>
    <w:rsid w:val="00662E58"/>
    <w:rsid w:val="00662F88"/>
    <w:rsid w:val="006637F2"/>
    <w:rsid w:val="006641FC"/>
    <w:rsid w:val="006642A5"/>
    <w:rsid w:val="00664DCF"/>
    <w:rsid w:val="00664FDD"/>
    <w:rsid w:val="00670040"/>
    <w:rsid w:val="006707DB"/>
    <w:rsid w:val="006712BD"/>
    <w:rsid w:val="006724B4"/>
    <w:rsid w:val="0067288E"/>
    <w:rsid w:val="006732E4"/>
    <w:rsid w:val="006742A3"/>
    <w:rsid w:val="006753AB"/>
    <w:rsid w:val="0067732E"/>
    <w:rsid w:val="00677601"/>
    <w:rsid w:val="00685303"/>
    <w:rsid w:val="00686622"/>
    <w:rsid w:val="0068697D"/>
    <w:rsid w:val="00692C01"/>
    <w:rsid w:val="006936C4"/>
    <w:rsid w:val="0069482E"/>
    <w:rsid w:val="006974C3"/>
    <w:rsid w:val="006A0E5C"/>
    <w:rsid w:val="006A1129"/>
    <w:rsid w:val="006A1806"/>
    <w:rsid w:val="006A2DA9"/>
    <w:rsid w:val="006A48E6"/>
    <w:rsid w:val="006A4FC0"/>
    <w:rsid w:val="006A5664"/>
    <w:rsid w:val="006A61ED"/>
    <w:rsid w:val="006A79F7"/>
    <w:rsid w:val="006A7FF9"/>
    <w:rsid w:val="006B22F3"/>
    <w:rsid w:val="006B3B30"/>
    <w:rsid w:val="006B50D7"/>
    <w:rsid w:val="006C2710"/>
    <w:rsid w:val="006C2B25"/>
    <w:rsid w:val="006C4A87"/>
    <w:rsid w:val="006C4D49"/>
    <w:rsid w:val="006C5C3A"/>
    <w:rsid w:val="006C5D39"/>
    <w:rsid w:val="006C64DA"/>
    <w:rsid w:val="006C6BDE"/>
    <w:rsid w:val="006D13A8"/>
    <w:rsid w:val="006D2B9A"/>
    <w:rsid w:val="006D428B"/>
    <w:rsid w:val="006D43BF"/>
    <w:rsid w:val="006D4580"/>
    <w:rsid w:val="006D4C58"/>
    <w:rsid w:val="006D6D9B"/>
    <w:rsid w:val="006E2810"/>
    <w:rsid w:val="006E5417"/>
    <w:rsid w:val="006E749B"/>
    <w:rsid w:val="006F0794"/>
    <w:rsid w:val="006F2AC5"/>
    <w:rsid w:val="006F2F39"/>
    <w:rsid w:val="006F2FDB"/>
    <w:rsid w:val="006F5A1D"/>
    <w:rsid w:val="006F71B7"/>
    <w:rsid w:val="006F7528"/>
    <w:rsid w:val="006F78DF"/>
    <w:rsid w:val="007023DE"/>
    <w:rsid w:val="0070306A"/>
    <w:rsid w:val="0070318B"/>
    <w:rsid w:val="0070372E"/>
    <w:rsid w:val="007051C4"/>
    <w:rsid w:val="0070631F"/>
    <w:rsid w:val="00706EB7"/>
    <w:rsid w:val="007118B8"/>
    <w:rsid w:val="00712692"/>
    <w:rsid w:val="00712F60"/>
    <w:rsid w:val="007151B9"/>
    <w:rsid w:val="00715359"/>
    <w:rsid w:val="00715CCC"/>
    <w:rsid w:val="007162FD"/>
    <w:rsid w:val="00720425"/>
    <w:rsid w:val="00720A1E"/>
    <w:rsid w:val="00720E3B"/>
    <w:rsid w:val="00723840"/>
    <w:rsid w:val="00724C26"/>
    <w:rsid w:val="0072503B"/>
    <w:rsid w:val="0072563F"/>
    <w:rsid w:val="007260EF"/>
    <w:rsid w:val="00730226"/>
    <w:rsid w:val="007302C9"/>
    <w:rsid w:val="00734255"/>
    <w:rsid w:val="00734715"/>
    <w:rsid w:val="00734773"/>
    <w:rsid w:val="007364F3"/>
    <w:rsid w:val="007432C9"/>
    <w:rsid w:val="0074393F"/>
    <w:rsid w:val="007451E7"/>
    <w:rsid w:val="00745F6B"/>
    <w:rsid w:val="0075175B"/>
    <w:rsid w:val="00752006"/>
    <w:rsid w:val="00753A92"/>
    <w:rsid w:val="0075585E"/>
    <w:rsid w:val="00755CDE"/>
    <w:rsid w:val="00760FEB"/>
    <w:rsid w:val="00764FB7"/>
    <w:rsid w:val="00765478"/>
    <w:rsid w:val="00766B2E"/>
    <w:rsid w:val="00770571"/>
    <w:rsid w:val="00773B6C"/>
    <w:rsid w:val="007768FF"/>
    <w:rsid w:val="007779BB"/>
    <w:rsid w:val="00777C83"/>
    <w:rsid w:val="00780BC4"/>
    <w:rsid w:val="0078165E"/>
    <w:rsid w:val="007824D3"/>
    <w:rsid w:val="00783DA1"/>
    <w:rsid w:val="00784A2D"/>
    <w:rsid w:val="0078627D"/>
    <w:rsid w:val="00786EF1"/>
    <w:rsid w:val="007902B6"/>
    <w:rsid w:val="00791686"/>
    <w:rsid w:val="00791902"/>
    <w:rsid w:val="00793FFD"/>
    <w:rsid w:val="00795F4D"/>
    <w:rsid w:val="00796EE3"/>
    <w:rsid w:val="007A0C1F"/>
    <w:rsid w:val="007A0C9C"/>
    <w:rsid w:val="007A38F9"/>
    <w:rsid w:val="007A5274"/>
    <w:rsid w:val="007A6EBA"/>
    <w:rsid w:val="007A7132"/>
    <w:rsid w:val="007A7412"/>
    <w:rsid w:val="007A7D29"/>
    <w:rsid w:val="007B3642"/>
    <w:rsid w:val="007B4AB8"/>
    <w:rsid w:val="007B6C25"/>
    <w:rsid w:val="007C081C"/>
    <w:rsid w:val="007C182D"/>
    <w:rsid w:val="007C19A5"/>
    <w:rsid w:val="007C1ECB"/>
    <w:rsid w:val="007C48D0"/>
    <w:rsid w:val="007C7CCB"/>
    <w:rsid w:val="007D0F12"/>
    <w:rsid w:val="007D1181"/>
    <w:rsid w:val="007D61BC"/>
    <w:rsid w:val="007D716D"/>
    <w:rsid w:val="007E01A3"/>
    <w:rsid w:val="007E035D"/>
    <w:rsid w:val="007E23E1"/>
    <w:rsid w:val="007E626E"/>
    <w:rsid w:val="007E7810"/>
    <w:rsid w:val="007F1C62"/>
    <w:rsid w:val="007F1F8B"/>
    <w:rsid w:val="007F28D3"/>
    <w:rsid w:val="007F318A"/>
    <w:rsid w:val="007F5035"/>
    <w:rsid w:val="007F50BA"/>
    <w:rsid w:val="007F6205"/>
    <w:rsid w:val="007F67A1"/>
    <w:rsid w:val="007F6BAB"/>
    <w:rsid w:val="00801A7B"/>
    <w:rsid w:val="008035BC"/>
    <w:rsid w:val="00803C13"/>
    <w:rsid w:val="00804D47"/>
    <w:rsid w:val="008063F3"/>
    <w:rsid w:val="00807DC6"/>
    <w:rsid w:val="00811C05"/>
    <w:rsid w:val="00811C4E"/>
    <w:rsid w:val="008126DF"/>
    <w:rsid w:val="008152B0"/>
    <w:rsid w:val="008174C1"/>
    <w:rsid w:val="00817B42"/>
    <w:rsid w:val="00817DDF"/>
    <w:rsid w:val="008206C8"/>
    <w:rsid w:val="00820893"/>
    <w:rsid w:val="00821287"/>
    <w:rsid w:val="00821DB8"/>
    <w:rsid w:val="008227A2"/>
    <w:rsid w:val="008253D4"/>
    <w:rsid w:val="00826EEC"/>
    <w:rsid w:val="008271F2"/>
    <w:rsid w:val="008326C4"/>
    <w:rsid w:val="00832A4F"/>
    <w:rsid w:val="0083397C"/>
    <w:rsid w:val="00833E05"/>
    <w:rsid w:val="00835A57"/>
    <w:rsid w:val="00835FDB"/>
    <w:rsid w:val="0083629F"/>
    <w:rsid w:val="00836E91"/>
    <w:rsid w:val="00841399"/>
    <w:rsid w:val="00841BAB"/>
    <w:rsid w:val="0084315C"/>
    <w:rsid w:val="008433F0"/>
    <w:rsid w:val="008462CC"/>
    <w:rsid w:val="0084719E"/>
    <w:rsid w:val="00851AF4"/>
    <w:rsid w:val="00851ECA"/>
    <w:rsid w:val="008560B3"/>
    <w:rsid w:val="0085639C"/>
    <w:rsid w:val="0085701A"/>
    <w:rsid w:val="0085748F"/>
    <w:rsid w:val="0086342C"/>
    <w:rsid w:val="008636A3"/>
    <w:rsid w:val="0086387C"/>
    <w:rsid w:val="00864702"/>
    <w:rsid w:val="00865F43"/>
    <w:rsid w:val="008705CA"/>
    <w:rsid w:val="00870979"/>
    <w:rsid w:val="00872FEA"/>
    <w:rsid w:val="00874A6C"/>
    <w:rsid w:val="008755AC"/>
    <w:rsid w:val="00876669"/>
    <w:rsid w:val="00876C65"/>
    <w:rsid w:val="008820EF"/>
    <w:rsid w:val="00882F72"/>
    <w:rsid w:val="00884514"/>
    <w:rsid w:val="008851E7"/>
    <w:rsid w:val="0089265C"/>
    <w:rsid w:val="008929E9"/>
    <w:rsid w:val="00893DC4"/>
    <w:rsid w:val="008942E8"/>
    <w:rsid w:val="00897712"/>
    <w:rsid w:val="008A0FE0"/>
    <w:rsid w:val="008A1082"/>
    <w:rsid w:val="008A2093"/>
    <w:rsid w:val="008A2452"/>
    <w:rsid w:val="008A2A0E"/>
    <w:rsid w:val="008A2DFA"/>
    <w:rsid w:val="008A4B4C"/>
    <w:rsid w:val="008B2E37"/>
    <w:rsid w:val="008B30B6"/>
    <w:rsid w:val="008B632A"/>
    <w:rsid w:val="008C02FD"/>
    <w:rsid w:val="008C0C9F"/>
    <w:rsid w:val="008C1B35"/>
    <w:rsid w:val="008C239F"/>
    <w:rsid w:val="008C359C"/>
    <w:rsid w:val="008C362C"/>
    <w:rsid w:val="008C4AAA"/>
    <w:rsid w:val="008C7033"/>
    <w:rsid w:val="008D2806"/>
    <w:rsid w:val="008D37A3"/>
    <w:rsid w:val="008D3D51"/>
    <w:rsid w:val="008D5274"/>
    <w:rsid w:val="008E2A91"/>
    <w:rsid w:val="008E30BD"/>
    <w:rsid w:val="008E4486"/>
    <w:rsid w:val="008E480C"/>
    <w:rsid w:val="008E54B4"/>
    <w:rsid w:val="008E57EB"/>
    <w:rsid w:val="008E5D9C"/>
    <w:rsid w:val="008E678E"/>
    <w:rsid w:val="008F02C0"/>
    <w:rsid w:val="008F618C"/>
    <w:rsid w:val="008F7414"/>
    <w:rsid w:val="008F78DD"/>
    <w:rsid w:val="00906E6E"/>
    <w:rsid w:val="00907757"/>
    <w:rsid w:val="0091202B"/>
    <w:rsid w:val="00914EEA"/>
    <w:rsid w:val="009164D0"/>
    <w:rsid w:val="00920A2B"/>
    <w:rsid w:val="009212B0"/>
    <w:rsid w:val="00921FA1"/>
    <w:rsid w:val="00922191"/>
    <w:rsid w:val="009234A5"/>
    <w:rsid w:val="009238C9"/>
    <w:rsid w:val="00923913"/>
    <w:rsid w:val="0092411E"/>
    <w:rsid w:val="00924FF8"/>
    <w:rsid w:val="0092642C"/>
    <w:rsid w:val="00930F87"/>
    <w:rsid w:val="00931695"/>
    <w:rsid w:val="00933453"/>
    <w:rsid w:val="009336F7"/>
    <w:rsid w:val="00934A14"/>
    <w:rsid w:val="0093636C"/>
    <w:rsid w:val="00936DE2"/>
    <w:rsid w:val="009374A7"/>
    <w:rsid w:val="00937F03"/>
    <w:rsid w:val="009404B1"/>
    <w:rsid w:val="0094305F"/>
    <w:rsid w:val="00946D2A"/>
    <w:rsid w:val="00946F64"/>
    <w:rsid w:val="0094719C"/>
    <w:rsid w:val="0095079F"/>
    <w:rsid w:val="009546F7"/>
    <w:rsid w:val="00954B7A"/>
    <w:rsid w:val="00955F6D"/>
    <w:rsid w:val="00956010"/>
    <w:rsid w:val="00956165"/>
    <w:rsid w:val="00957870"/>
    <w:rsid w:val="00962C5B"/>
    <w:rsid w:val="00962FBB"/>
    <w:rsid w:val="009645E3"/>
    <w:rsid w:val="00965135"/>
    <w:rsid w:val="0096532D"/>
    <w:rsid w:val="0096733C"/>
    <w:rsid w:val="009702AB"/>
    <w:rsid w:val="00970F68"/>
    <w:rsid w:val="00973059"/>
    <w:rsid w:val="00974B10"/>
    <w:rsid w:val="00974F2D"/>
    <w:rsid w:val="00975BB5"/>
    <w:rsid w:val="00975D37"/>
    <w:rsid w:val="00977C16"/>
    <w:rsid w:val="00981BEB"/>
    <w:rsid w:val="0098367B"/>
    <w:rsid w:val="00984168"/>
    <w:rsid w:val="0098481E"/>
    <w:rsid w:val="0098551D"/>
    <w:rsid w:val="00985DCB"/>
    <w:rsid w:val="00986B9B"/>
    <w:rsid w:val="00991474"/>
    <w:rsid w:val="00992269"/>
    <w:rsid w:val="00992369"/>
    <w:rsid w:val="0099518F"/>
    <w:rsid w:val="009A0447"/>
    <w:rsid w:val="009A332E"/>
    <w:rsid w:val="009A3592"/>
    <w:rsid w:val="009A523D"/>
    <w:rsid w:val="009A5F32"/>
    <w:rsid w:val="009A7835"/>
    <w:rsid w:val="009B02A1"/>
    <w:rsid w:val="009B0304"/>
    <w:rsid w:val="009B1412"/>
    <w:rsid w:val="009B1760"/>
    <w:rsid w:val="009B1D4A"/>
    <w:rsid w:val="009B250A"/>
    <w:rsid w:val="009B3361"/>
    <w:rsid w:val="009B4296"/>
    <w:rsid w:val="009B706E"/>
    <w:rsid w:val="009B7F3F"/>
    <w:rsid w:val="009C05BC"/>
    <w:rsid w:val="009C0F4B"/>
    <w:rsid w:val="009C1407"/>
    <w:rsid w:val="009C211D"/>
    <w:rsid w:val="009C2444"/>
    <w:rsid w:val="009C63B9"/>
    <w:rsid w:val="009C738C"/>
    <w:rsid w:val="009D12B9"/>
    <w:rsid w:val="009D38BD"/>
    <w:rsid w:val="009D3F12"/>
    <w:rsid w:val="009D523D"/>
    <w:rsid w:val="009D6071"/>
    <w:rsid w:val="009D6B7E"/>
    <w:rsid w:val="009D7454"/>
    <w:rsid w:val="009D75EB"/>
    <w:rsid w:val="009D7CE6"/>
    <w:rsid w:val="009E10DD"/>
    <w:rsid w:val="009E2C99"/>
    <w:rsid w:val="009E401F"/>
    <w:rsid w:val="009E448E"/>
    <w:rsid w:val="009E6F5F"/>
    <w:rsid w:val="009F25D5"/>
    <w:rsid w:val="009F496B"/>
    <w:rsid w:val="009F4E2F"/>
    <w:rsid w:val="009F5316"/>
    <w:rsid w:val="009F5E04"/>
    <w:rsid w:val="009F6C5B"/>
    <w:rsid w:val="009F6F8A"/>
    <w:rsid w:val="00A00C5A"/>
    <w:rsid w:val="00A01439"/>
    <w:rsid w:val="00A0156F"/>
    <w:rsid w:val="00A01DA0"/>
    <w:rsid w:val="00A02E61"/>
    <w:rsid w:val="00A048E5"/>
    <w:rsid w:val="00A05CFF"/>
    <w:rsid w:val="00A07D7D"/>
    <w:rsid w:val="00A07EEF"/>
    <w:rsid w:val="00A1029B"/>
    <w:rsid w:val="00A10A36"/>
    <w:rsid w:val="00A1191E"/>
    <w:rsid w:val="00A13048"/>
    <w:rsid w:val="00A13783"/>
    <w:rsid w:val="00A13EA2"/>
    <w:rsid w:val="00A14225"/>
    <w:rsid w:val="00A15B49"/>
    <w:rsid w:val="00A164C3"/>
    <w:rsid w:val="00A177A5"/>
    <w:rsid w:val="00A202E3"/>
    <w:rsid w:val="00A22970"/>
    <w:rsid w:val="00A22E87"/>
    <w:rsid w:val="00A2365D"/>
    <w:rsid w:val="00A25640"/>
    <w:rsid w:val="00A25AF4"/>
    <w:rsid w:val="00A25EBB"/>
    <w:rsid w:val="00A26696"/>
    <w:rsid w:val="00A26F45"/>
    <w:rsid w:val="00A27587"/>
    <w:rsid w:val="00A27BE9"/>
    <w:rsid w:val="00A316B7"/>
    <w:rsid w:val="00A33782"/>
    <w:rsid w:val="00A356F2"/>
    <w:rsid w:val="00A36CDC"/>
    <w:rsid w:val="00A3774A"/>
    <w:rsid w:val="00A37938"/>
    <w:rsid w:val="00A40310"/>
    <w:rsid w:val="00A4161A"/>
    <w:rsid w:val="00A446F5"/>
    <w:rsid w:val="00A46843"/>
    <w:rsid w:val="00A507A5"/>
    <w:rsid w:val="00A509D4"/>
    <w:rsid w:val="00A5241A"/>
    <w:rsid w:val="00A5446B"/>
    <w:rsid w:val="00A54A01"/>
    <w:rsid w:val="00A55089"/>
    <w:rsid w:val="00A56B97"/>
    <w:rsid w:val="00A6093D"/>
    <w:rsid w:val="00A60DEE"/>
    <w:rsid w:val="00A61896"/>
    <w:rsid w:val="00A61EFD"/>
    <w:rsid w:val="00A624CE"/>
    <w:rsid w:val="00A64F00"/>
    <w:rsid w:val="00A66FBB"/>
    <w:rsid w:val="00A670BC"/>
    <w:rsid w:val="00A710E4"/>
    <w:rsid w:val="00A71C93"/>
    <w:rsid w:val="00A71E70"/>
    <w:rsid w:val="00A72017"/>
    <w:rsid w:val="00A72489"/>
    <w:rsid w:val="00A7281D"/>
    <w:rsid w:val="00A7355F"/>
    <w:rsid w:val="00A757C4"/>
    <w:rsid w:val="00A767DC"/>
    <w:rsid w:val="00A76A6D"/>
    <w:rsid w:val="00A76D5F"/>
    <w:rsid w:val="00A77284"/>
    <w:rsid w:val="00A77B3C"/>
    <w:rsid w:val="00A80BB0"/>
    <w:rsid w:val="00A83253"/>
    <w:rsid w:val="00A83D91"/>
    <w:rsid w:val="00A83F5E"/>
    <w:rsid w:val="00A84F4B"/>
    <w:rsid w:val="00A86418"/>
    <w:rsid w:val="00A923B0"/>
    <w:rsid w:val="00A969F8"/>
    <w:rsid w:val="00A974C8"/>
    <w:rsid w:val="00A97788"/>
    <w:rsid w:val="00A97AED"/>
    <w:rsid w:val="00AA039C"/>
    <w:rsid w:val="00AA1DD3"/>
    <w:rsid w:val="00AA1F3A"/>
    <w:rsid w:val="00AA2E08"/>
    <w:rsid w:val="00AA5CF1"/>
    <w:rsid w:val="00AA6E84"/>
    <w:rsid w:val="00AA7248"/>
    <w:rsid w:val="00AB0640"/>
    <w:rsid w:val="00AB1A1C"/>
    <w:rsid w:val="00AB1FFC"/>
    <w:rsid w:val="00AB44AA"/>
    <w:rsid w:val="00AB70A2"/>
    <w:rsid w:val="00AC014F"/>
    <w:rsid w:val="00AC0911"/>
    <w:rsid w:val="00AC345E"/>
    <w:rsid w:val="00AC3611"/>
    <w:rsid w:val="00AC36C0"/>
    <w:rsid w:val="00AC3EFC"/>
    <w:rsid w:val="00AC4AEC"/>
    <w:rsid w:val="00AC4B4E"/>
    <w:rsid w:val="00AC69F4"/>
    <w:rsid w:val="00AC6CB5"/>
    <w:rsid w:val="00AC7910"/>
    <w:rsid w:val="00AD05A8"/>
    <w:rsid w:val="00AD0A1B"/>
    <w:rsid w:val="00AD0F83"/>
    <w:rsid w:val="00AD1FB3"/>
    <w:rsid w:val="00AD3326"/>
    <w:rsid w:val="00AD5472"/>
    <w:rsid w:val="00AE341B"/>
    <w:rsid w:val="00AE5351"/>
    <w:rsid w:val="00AE5BF5"/>
    <w:rsid w:val="00AE768E"/>
    <w:rsid w:val="00AF194B"/>
    <w:rsid w:val="00AF2B97"/>
    <w:rsid w:val="00AF337C"/>
    <w:rsid w:val="00AF51A6"/>
    <w:rsid w:val="00AF6D9F"/>
    <w:rsid w:val="00B0057F"/>
    <w:rsid w:val="00B0186E"/>
    <w:rsid w:val="00B01905"/>
    <w:rsid w:val="00B07CA7"/>
    <w:rsid w:val="00B101CF"/>
    <w:rsid w:val="00B10F31"/>
    <w:rsid w:val="00B1279A"/>
    <w:rsid w:val="00B13437"/>
    <w:rsid w:val="00B157C3"/>
    <w:rsid w:val="00B1762F"/>
    <w:rsid w:val="00B20426"/>
    <w:rsid w:val="00B21649"/>
    <w:rsid w:val="00B21CE6"/>
    <w:rsid w:val="00B23D67"/>
    <w:rsid w:val="00B2431A"/>
    <w:rsid w:val="00B244D3"/>
    <w:rsid w:val="00B27FD0"/>
    <w:rsid w:val="00B312B4"/>
    <w:rsid w:val="00B35B12"/>
    <w:rsid w:val="00B3640F"/>
    <w:rsid w:val="00B36A5A"/>
    <w:rsid w:val="00B4028E"/>
    <w:rsid w:val="00B41511"/>
    <w:rsid w:val="00B4194A"/>
    <w:rsid w:val="00B42C8F"/>
    <w:rsid w:val="00B437E8"/>
    <w:rsid w:val="00B45AC7"/>
    <w:rsid w:val="00B516CF"/>
    <w:rsid w:val="00B51F2C"/>
    <w:rsid w:val="00B5222E"/>
    <w:rsid w:val="00B53179"/>
    <w:rsid w:val="00B532EA"/>
    <w:rsid w:val="00B55601"/>
    <w:rsid w:val="00B55B57"/>
    <w:rsid w:val="00B5609C"/>
    <w:rsid w:val="00B5660D"/>
    <w:rsid w:val="00B566DF"/>
    <w:rsid w:val="00B57A23"/>
    <w:rsid w:val="00B57B10"/>
    <w:rsid w:val="00B600CD"/>
    <w:rsid w:val="00B61C96"/>
    <w:rsid w:val="00B70AFC"/>
    <w:rsid w:val="00B73A2A"/>
    <w:rsid w:val="00B742F2"/>
    <w:rsid w:val="00B75A51"/>
    <w:rsid w:val="00B76AFD"/>
    <w:rsid w:val="00B773E5"/>
    <w:rsid w:val="00B77926"/>
    <w:rsid w:val="00B80AA4"/>
    <w:rsid w:val="00B827C6"/>
    <w:rsid w:val="00B8322E"/>
    <w:rsid w:val="00B836B7"/>
    <w:rsid w:val="00B83EAA"/>
    <w:rsid w:val="00B872D1"/>
    <w:rsid w:val="00B90B69"/>
    <w:rsid w:val="00B91BE0"/>
    <w:rsid w:val="00B92C70"/>
    <w:rsid w:val="00B93912"/>
    <w:rsid w:val="00B93E55"/>
    <w:rsid w:val="00B94B06"/>
    <w:rsid w:val="00B94C28"/>
    <w:rsid w:val="00B95116"/>
    <w:rsid w:val="00B9609E"/>
    <w:rsid w:val="00BA0595"/>
    <w:rsid w:val="00BA1675"/>
    <w:rsid w:val="00BA1B65"/>
    <w:rsid w:val="00BA4C5A"/>
    <w:rsid w:val="00BB0424"/>
    <w:rsid w:val="00BB103C"/>
    <w:rsid w:val="00BB19E8"/>
    <w:rsid w:val="00BB2959"/>
    <w:rsid w:val="00BB2A6C"/>
    <w:rsid w:val="00BB32B3"/>
    <w:rsid w:val="00BB4786"/>
    <w:rsid w:val="00BC01A7"/>
    <w:rsid w:val="00BC04A2"/>
    <w:rsid w:val="00BC10BA"/>
    <w:rsid w:val="00BC2862"/>
    <w:rsid w:val="00BC3460"/>
    <w:rsid w:val="00BC3B90"/>
    <w:rsid w:val="00BC3BCA"/>
    <w:rsid w:val="00BC5AFD"/>
    <w:rsid w:val="00BC6953"/>
    <w:rsid w:val="00BD1B40"/>
    <w:rsid w:val="00BD721E"/>
    <w:rsid w:val="00BE2A13"/>
    <w:rsid w:val="00BE2DB7"/>
    <w:rsid w:val="00BE44A2"/>
    <w:rsid w:val="00BE58B6"/>
    <w:rsid w:val="00BE5D55"/>
    <w:rsid w:val="00BF07F8"/>
    <w:rsid w:val="00BF16FD"/>
    <w:rsid w:val="00BF2BBE"/>
    <w:rsid w:val="00BF3FEE"/>
    <w:rsid w:val="00BF5C77"/>
    <w:rsid w:val="00BF7BEF"/>
    <w:rsid w:val="00C0014B"/>
    <w:rsid w:val="00C0016B"/>
    <w:rsid w:val="00C00DDE"/>
    <w:rsid w:val="00C01219"/>
    <w:rsid w:val="00C01D1D"/>
    <w:rsid w:val="00C029C1"/>
    <w:rsid w:val="00C03676"/>
    <w:rsid w:val="00C03DBE"/>
    <w:rsid w:val="00C04F43"/>
    <w:rsid w:val="00C05271"/>
    <w:rsid w:val="00C056D4"/>
    <w:rsid w:val="00C0609D"/>
    <w:rsid w:val="00C06AA6"/>
    <w:rsid w:val="00C102D8"/>
    <w:rsid w:val="00C10DBD"/>
    <w:rsid w:val="00C114A4"/>
    <w:rsid w:val="00C115AB"/>
    <w:rsid w:val="00C11FC1"/>
    <w:rsid w:val="00C12F07"/>
    <w:rsid w:val="00C143C2"/>
    <w:rsid w:val="00C15E5B"/>
    <w:rsid w:val="00C21296"/>
    <w:rsid w:val="00C26CCB"/>
    <w:rsid w:val="00C30249"/>
    <w:rsid w:val="00C31005"/>
    <w:rsid w:val="00C31E54"/>
    <w:rsid w:val="00C31F09"/>
    <w:rsid w:val="00C333C8"/>
    <w:rsid w:val="00C366EB"/>
    <w:rsid w:val="00C3723B"/>
    <w:rsid w:val="00C40337"/>
    <w:rsid w:val="00C42466"/>
    <w:rsid w:val="00C42942"/>
    <w:rsid w:val="00C42D56"/>
    <w:rsid w:val="00C43146"/>
    <w:rsid w:val="00C436F2"/>
    <w:rsid w:val="00C43A70"/>
    <w:rsid w:val="00C43E8E"/>
    <w:rsid w:val="00C528DF"/>
    <w:rsid w:val="00C53CFE"/>
    <w:rsid w:val="00C54DEA"/>
    <w:rsid w:val="00C5561C"/>
    <w:rsid w:val="00C56B36"/>
    <w:rsid w:val="00C606C9"/>
    <w:rsid w:val="00C61B22"/>
    <w:rsid w:val="00C6231F"/>
    <w:rsid w:val="00C64597"/>
    <w:rsid w:val="00C6501E"/>
    <w:rsid w:val="00C659F6"/>
    <w:rsid w:val="00C65D3D"/>
    <w:rsid w:val="00C713BD"/>
    <w:rsid w:val="00C733BC"/>
    <w:rsid w:val="00C73CFE"/>
    <w:rsid w:val="00C74094"/>
    <w:rsid w:val="00C74C9D"/>
    <w:rsid w:val="00C75946"/>
    <w:rsid w:val="00C7698E"/>
    <w:rsid w:val="00C80288"/>
    <w:rsid w:val="00C805BB"/>
    <w:rsid w:val="00C836F0"/>
    <w:rsid w:val="00C84003"/>
    <w:rsid w:val="00C840C6"/>
    <w:rsid w:val="00C84121"/>
    <w:rsid w:val="00C84AF6"/>
    <w:rsid w:val="00C874FE"/>
    <w:rsid w:val="00C8778F"/>
    <w:rsid w:val="00C90287"/>
    <w:rsid w:val="00C90650"/>
    <w:rsid w:val="00C974C2"/>
    <w:rsid w:val="00C979B0"/>
    <w:rsid w:val="00C97D78"/>
    <w:rsid w:val="00CA0044"/>
    <w:rsid w:val="00CA0754"/>
    <w:rsid w:val="00CA1A04"/>
    <w:rsid w:val="00CA1B84"/>
    <w:rsid w:val="00CA25BD"/>
    <w:rsid w:val="00CA3115"/>
    <w:rsid w:val="00CA3F10"/>
    <w:rsid w:val="00CA6002"/>
    <w:rsid w:val="00CB1A7A"/>
    <w:rsid w:val="00CB2B5C"/>
    <w:rsid w:val="00CB2DDA"/>
    <w:rsid w:val="00CB3EB2"/>
    <w:rsid w:val="00CB647F"/>
    <w:rsid w:val="00CB6D22"/>
    <w:rsid w:val="00CC235D"/>
    <w:rsid w:val="00CC2AAE"/>
    <w:rsid w:val="00CC4C2B"/>
    <w:rsid w:val="00CC5A42"/>
    <w:rsid w:val="00CC7722"/>
    <w:rsid w:val="00CD0EAB"/>
    <w:rsid w:val="00CD1CCA"/>
    <w:rsid w:val="00CD337D"/>
    <w:rsid w:val="00CD40CE"/>
    <w:rsid w:val="00CE01BF"/>
    <w:rsid w:val="00CE1878"/>
    <w:rsid w:val="00CE1A16"/>
    <w:rsid w:val="00CE238B"/>
    <w:rsid w:val="00CE44C2"/>
    <w:rsid w:val="00CE5E02"/>
    <w:rsid w:val="00CE6016"/>
    <w:rsid w:val="00CE6924"/>
    <w:rsid w:val="00CE6ECF"/>
    <w:rsid w:val="00CF2457"/>
    <w:rsid w:val="00CF34DB"/>
    <w:rsid w:val="00CF3917"/>
    <w:rsid w:val="00CF4C93"/>
    <w:rsid w:val="00CF5489"/>
    <w:rsid w:val="00CF558F"/>
    <w:rsid w:val="00CF6475"/>
    <w:rsid w:val="00CF7161"/>
    <w:rsid w:val="00D005C1"/>
    <w:rsid w:val="00D010C0"/>
    <w:rsid w:val="00D01478"/>
    <w:rsid w:val="00D01C10"/>
    <w:rsid w:val="00D03C6C"/>
    <w:rsid w:val="00D041E0"/>
    <w:rsid w:val="00D05E65"/>
    <w:rsid w:val="00D05F85"/>
    <w:rsid w:val="00D06329"/>
    <w:rsid w:val="00D06707"/>
    <w:rsid w:val="00D073E2"/>
    <w:rsid w:val="00D07724"/>
    <w:rsid w:val="00D113FF"/>
    <w:rsid w:val="00D11CAB"/>
    <w:rsid w:val="00D14696"/>
    <w:rsid w:val="00D14895"/>
    <w:rsid w:val="00D1555A"/>
    <w:rsid w:val="00D16201"/>
    <w:rsid w:val="00D16F2F"/>
    <w:rsid w:val="00D173A5"/>
    <w:rsid w:val="00D20CFB"/>
    <w:rsid w:val="00D2430D"/>
    <w:rsid w:val="00D255BC"/>
    <w:rsid w:val="00D2592F"/>
    <w:rsid w:val="00D263FC"/>
    <w:rsid w:val="00D2697D"/>
    <w:rsid w:val="00D30121"/>
    <w:rsid w:val="00D36D57"/>
    <w:rsid w:val="00D405CF"/>
    <w:rsid w:val="00D4084A"/>
    <w:rsid w:val="00D428BD"/>
    <w:rsid w:val="00D446EC"/>
    <w:rsid w:val="00D44BC6"/>
    <w:rsid w:val="00D4681F"/>
    <w:rsid w:val="00D51BF0"/>
    <w:rsid w:val="00D53178"/>
    <w:rsid w:val="00D531DB"/>
    <w:rsid w:val="00D5439F"/>
    <w:rsid w:val="00D54932"/>
    <w:rsid w:val="00D54E09"/>
    <w:rsid w:val="00D55084"/>
    <w:rsid w:val="00D55942"/>
    <w:rsid w:val="00D55A87"/>
    <w:rsid w:val="00D55B1C"/>
    <w:rsid w:val="00D55D94"/>
    <w:rsid w:val="00D62A70"/>
    <w:rsid w:val="00D62B82"/>
    <w:rsid w:val="00D63239"/>
    <w:rsid w:val="00D63A0A"/>
    <w:rsid w:val="00D6442D"/>
    <w:rsid w:val="00D64E53"/>
    <w:rsid w:val="00D673AB"/>
    <w:rsid w:val="00D70F3F"/>
    <w:rsid w:val="00D7110F"/>
    <w:rsid w:val="00D74794"/>
    <w:rsid w:val="00D755D4"/>
    <w:rsid w:val="00D759A3"/>
    <w:rsid w:val="00D768B8"/>
    <w:rsid w:val="00D76D33"/>
    <w:rsid w:val="00D77C2B"/>
    <w:rsid w:val="00D77E2C"/>
    <w:rsid w:val="00D807BF"/>
    <w:rsid w:val="00D82FCC"/>
    <w:rsid w:val="00D85657"/>
    <w:rsid w:val="00D8572F"/>
    <w:rsid w:val="00D9045B"/>
    <w:rsid w:val="00DA0207"/>
    <w:rsid w:val="00DA17FC"/>
    <w:rsid w:val="00DA2B3B"/>
    <w:rsid w:val="00DA2CD7"/>
    <w:rsid w:val="00DA31E3"/>
    <w:rsid w:val="00DA56A6"/>
    <w:rsid w:val="00DA6B88"/>
    <w:rsid w:val="00DA7887"/>
    <w:rsid w:val="00DB212E"/>
    <w:rsid w:val="00DB25BF"/>
    <w:rsid w:val="00DB2865"/>
    <w:rsid w:val="00DB2C26"/>
    <w:rsid w:val="00DB32E0"/>
    <w:rsid w:val="00DB4154"/>
    <w:rsid w:val="00DB6069"/>
    <w:rsid w:val="00DB661D"/>
    <w:rsid w:val="00DC3B49"/>
    <w:rsid w:val="00DC3D8A"/>
    <w:rsid w:val="00DC4D2E"/>
    <w:rsid w:val="00DC7F0E"/>
    <w:rsid w:val="00DD02F4"/>
    <w:rsid w:val="00DD1E83"/>
    <w:rsid w:val="00DD410D"/>
    <w:rsid w:val="00DD6622"/>
    <w:rsid w:val="00DD6858"/>
    <w:rsid w:val="00DD6F7B"/>
    <w:rsid w:val="00DD75AB"/>
    <w:rsid w:val="00DE10EF"/>
    <w:rsid w:val="00DE1C7C"/>
    <w:rsid w:val="00DE24F1"/>
    <w:rsid w:val="00DE4764"/>
    <w:rsid w:val="00DE51C7"/>
    <w:rsid w:val="00DE5CF2"/>
    <w:rsid w:val="00DE6B43"/>
    <w:rsid w:val="00DF31B2"/>
    <w:rsid w:val="00DF3B1B"/>
    <w:rsid w:val="00DF3F35"/>
    <w:rsid w:val="00DF43AE"/>
    <w:rsid w:val="00DF47E4"/>
    <w:rsid w:val="00DF699A"/>
    <w:rsid w:val="00DF79FB"/>
    <w:rsid w:val="00E011A0"/>
    <w:rsid w:val="00E03A4D"/>
    <w:rsid w:val="00E03BD9"/>
    <w:rsid w:val="00E1179B"/>
    <w:rsid w:val="00E11923"/>
    <w:rsid w:val="00E1304F"/>
    <w:rsid w:val="00E146E0"/>
    <w:rsid w:val="00E16B73"/>
    <w:rsid w:val="00E17EA3"/>
    <w:rsid w:val="00E20472"/>
    <w:rsid w:val="00E2070E"/>
    <w:rsid w:val="00E20CB2"/>
    <w:rsid w:val="00E22DA0"/>
    <w:rsid w:val="00E262D4"/>
    <w:rsid w:val="00E263C2"/>
    <w:rsid w:val="00E264D5"/>
    <w:rsid w:val="00E335D8"/>
    <w:rsid w:val="00E3592A"/>
    <w:rsid w:val="00E36250"/>
    <w:rsid w:val="00E3728C"/>
    <w:rsid w:val="00E40B70"/>
    <w:rsid w:val="00E41A0F"/>
    <w:rsid w:val="00E44738"/>
    <w:rsid w:val="00E477E0"/>
    <w:rsid w:val="00E47F2D"/>
    <w:rsid w:val="00E5249A"/>
    <w:rsid w:val="00E54511"/>
    <w:rsid w:val="00E5661E"/>
    <w:rsid w:val="00E57702"/>
    <w:rsid w:val="00E60EDC"/>
    <w:rsid w:val="00E61BB4"/>
    <w:rsid w:val="00E61DAC"/>
    <w:rsid w:val="00E640DC"/>
    <w:rsid w:val="00E640F7"/>
    <w:rsid w:val="00E66056"/>
    <w:rsid w:val="00E717EF"/>
    <w:rsid w:val="00E72B80"/>
    <w:rsid w:val="00E73C07"/>
    <w:rsid w:val="00E74428"/>
    <w:rsid w:val="00E7477E"/>
    <w:rsid w:val="00E759E2"/>
    <w:rsid w:val="00E75A71"/>
    <w:rsid w:val="00E75FE3"/>
    <w:rsid w:val="00E77626"/>
    <w:rsid w:val="00E827F0"/>
    <w:rsid w:val="00E859EB"/>
    <w:rsid w:val="00E86205"/>
    <w:rsid w:val="00E86C4C"/>
    <w:rsid w:val="00E878E4"/>
    <w:rsid w:val="00E87A40"/>
    <w:rsid w:val="00E87EC1"/>
    <w:rsid w:val="00E907A3"/>
    <w:rsid w:val="00E90A32"/>
    <w:rsid w:val="00E924B9"/>
    <w:rsid w:val="00EA312D"/>
    <w:rsid w:val="00EA3BB0"/>
    <w:rsid w:val="00EA5AE0"/>
    <w:rsid w:val="00EA63D9"/>
    <w:rsid w:val="00EA6EB8"/>
    <w:rsid w:val="00EA6F26"/>
    <w:rsid w:val="00EA703E"/>
    <w:rsid w:val="00EB0DBD"/>
    <w:rsid w:val="00EB56E1"/>
    <w:rsid w:val="00EB5844"/>
    <w:rsid w:val="00EB7853"/>
    <w:rsid w:val="00EB7AB1"/>
    <w:rsid w:val="00EC0DC6"/>
    <w:rsid w:val="00EC25A9"/>
    <w:rsid w:val="00EC28DC"/>
    <w:rsid w:val="00EC2C60"/>
    <w:rsid w:val="00EC32BD"/>
    <w:rsid w:val="00EC34BD"/>
    <w:rsid w:val="00EC6FEE"/>
    <w:rsid w:val="00ED0EDA"/>
    <w:rsid w:val="00ED10D8"/>
    <w:rsid w:val="00ED13F0"/>
    <w:rsid w:val="00ED1A86"/>
    <w:rsid w:val="00ED2242"/>
    <w:rsid w:val="00ED25BE"/>
    <w:rsid w:val="00ED426F"/>
    <w:rsid w:val="00ED4FC3"/>
    <w:rsid w:val="00ED56A3"/>
    <w:rsid w:val="00ED5791"/>
    <w:rsid w:val="00ED718D"/>
    <w:rsid w:val="00ED7791"/>
    <w:rsid w:val="00ED7872"/>
    <w:rsid w:val="00EE0AEF"/>
    <w:rsid w:val="00EE13DB"/>
    <w:rsid w:val="00EE3284"/>
    <w:rsid w:val="00EE4658"/>
    <w:rsid w:val="00EE7CD8"/>
    <w:rsid w:val="00EF2791"/>
    <w:rsid w:val="00EF3165"/>
    <w:rsid w:val="00EF37F6"/>
    <w:rsid w:val="00EF48CC"/>
    <w:rsid w:val="00EF6640"/>
    <w:rsid w:val="00EF7C3F"/>
    <w:rsid w:val="00F00801"/>
    <w:rsid w:val="00F00FD5"/>
    <w:rsid w:val="00F027CE"/>
    <w:rsid w:val="00F04495"/>
    <w:rsid w:val="00F04749"/>
    <w:rsid w:val="00F0693C"/>
    <w:rsid w:val="00F15BA4"/>
    <w:rsid w:val="00F15E1E"/>
    <w:rsid w:val="00F17562"/>
    <w:rsid w:val="00F17E14"/>
    <w:rsid w:val="00F20CC8"/>
    <w:rsid w:val="00F216E1"/>
    <w:rsid w:val="00F2453E"/>
    <w:rsid w:val="00F2488D"/>
    <w:rsid w:val="00F24C9A"/>
    <w:rsid w:val="00F30D57"/>
    <w:rsid w:val="00F3217A"/>
    <w:rsid w:val="00F3259A"/>
    <w:rsid w:val="00F34B74"/>
    <w:rsid w:val="00F36C30"/>
    <w:rsid w:val="00F375C2"/>
    <w:rsid w:val="00F37CC2"/>
    <w:rsid w:val="00F40680"/>
    <w:rsid w:val="00F45142"/>
    <w:rsid w:val="00F4555D"/>
    <w:rsid w:val="00F46D9F"/>
    <w:rsid w:val="00F503D4"/>
    <w:rsid w:val="00F50B07"/>
    <w:rsid w:val="00F52141"/>
    <w:rsid w:val="00F52A75"/>
    <w:rsid w:val="00F5314C"/>
    <w:rsid w:val="00F54D4B"/>
    <w:rsid w:val="00F5584E"/>
    <w:rsid w:val="00F56B8A"/>
    <w:rsid w:val="00F601A0"/>
    <w:rsid w:val="00F60C14"/>
    <w:rsid w:val="00F615AE"/>
    <w:rsid w:val="00F6375D"/>
    <w:rsid w:val="00F651FE"/>
    <w:rsid w:val="00F65841"/>
    <w:rsid w:val="00F6590E"/>
    <w:rsid w:val="00F66FA6"/>
    <w:rsid w:val="00F67823"/>
    <w:rsid w:val="00F71157"/>
    <w:rsid w:val="00F712E9"/>
    <w:rsid w:val="00F73032"/>
    <w:rsid w:val="00F75257"/>
    <w:rsid w:val="00F81A6E"/>
    <w:rsid w:val="00F8221A"/>
    <w:rsid w:val="00F8276C"/>
    <w:rsid w:val="00F82A67"/>
    <w:rsid w:val="00F83090"/>
    <w:rsid w:val="00F846D6"/>
    <w:rsid w:val="00F848FC"/>
    <w:rsid w:val="00F868D7"/>
    <w:rsid w:val="00F86E66"/>
    <w:rsid w:val="00F90378"/>
    <w:rsid w:val="00F906F6"/>
    <w:rsid w:val="00F91B21"/>
    <w:rsid w:val="00F9282A"/>
    <w:rsid w:val="00F92C75"/>
    <w:rsid w:val="00F96BAD"/>
    <w:rsid w:val="00F97108"/>
    <w:rsid w:val="00F97511"/>
    <w:rsid w:val="00FA139D"/>
    <w:rsid w:val="00FA2697"/>
    <w:rsid w:val="00FA2D27"/>
    <w:rsid w:val="00FA2D31"/>
    <w:rsid w:val="00FA2EF2"/>
    <w:rsid w:val="00FA2F17"/>
    <w:rsid w:val="00FA2FE8"/>
    <w:rsid w:val="00FA3ECF"/>
    <w:rsid w:val="00FA60F5"/>
    <w:rsid w:val="00FA7FB0"/>
    <w:rsid w:val="00FB07F1"/>
    <w:rsid w:val="00FB0E84"/>
    <w:rsid w:val="00FB1005"/>
    <w:rsid w:val="00FB3A6B"/>
    <w:rsid w:val="00FB5648"/>
    <w:rsid w:val="00FB5A3A"/>
    <w:rsid w:val="00FC146D"/>
    <w:rsid w:val="00FC22AC"/>
    <w:rsid w:val="00FC2405"/>
    <w:rsid w:val="00FC2AB8"/>
    <w:rsid w:val="00FC46B7"/>
    <w:rsid w:val="00FC4AF1"/>
    <w:rsid w:val="00FC5191"/>
    <w:rsid w:val="00FC67CA"/>
    <w:rsid w:val="00FC71C3"/>
    <w:rsid w:val="00FC7B24"/>
    <w:rsid w:val="00FD01C2"/>
    <w:rsid w:val="00FD0856"/>
    <w:rsid w:val="00FD1FEE"/>
    <w:rsid w:val="00FD2D86"/>
    <w:rsid w:val="00FD31EF"/>
    <w:rsid w:val="00FD77D2"/>
    <w:rsid w:val="00FE3FB3"/>
    <w:rsid w:val="00FE595C"/>
    <w:rsid w:val="00FE5D8E"/>
    <w:rsid w:val="00FE66D2"/>
    <w:rsid w:val="00FE6A19"/>
    <w:rsid w:val="00FE6ED3"/>
    <w:rsid w:val="00FE71E7"/>
    <w:rsid w:val="00FE71F0"/>
    <w:rsid w:val="00FF0CE3"/>
    <w:rsid w:val="00FF2246"/>
    <w:rsid w:val="00FF47C3"/>
    <w:rsid w:val="00FF5A63"/>
    <w:rsid w:val="00FF752D"/>
    <w:rsid w:val="7358C0B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2"/>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Body Text" w:uiPriority="99"/>
    <w:lsdException w:name="Subtitle" w:qFormat="1"/>
    <w:lsdException w:name="Hyperlink" w:uiPriority="99"/>
    <w:lsdException w:name="Strong" w:uiPriority="22"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78D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rPr>
  </w:style>
  <w:style w:type="character" w:customStyle="1" w:styleId="Heading3Char">
    <w:name w:val="Heading 3 Char"/>
    <w:aliases w:val="h3 Char,H3 Char,H31 Char"/>
    <w:link w:val="Heading3"/>
    <w:rsid w:val="002B191D"/>
    <w:rPr>
      <w:b/>
      <w:bCs/>
      <w:sz w:val="26"/>
      <w:szCs w:val="26"/>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Heading">
    <w:name w:val="TOC Heading"/>
    <w:basedOn w:val="Heading1"/>
    <w:next w:val="Normal"/>
    <w:uiPriority w:val="39"/>
    <w:unhideWhenUsed/>
    <w:qFormat/>
    <w:rsid w:val="008E678E"/>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rsid w:val="00EA6F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350"/>
      </w:tabs>
      <w:spacing w:after="100"/>
    </w:pPr>
  </w:style>
  <w:style w:type="paragraph" w:styleId="ListParagraph">
    <w:name w:val="List Paragraph"/>
    <w:basedOn w:val="Normal"/>
    <w:link w:val="ListParagraphChar"/>
    <w:uiPriority w:val="34"/>
    <w:qFormat/>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Mincho"/>
      <w:sz w:val="24"/>
      <w:szCs w:val="24"/>
    </w:rPr>
  </w:style>
  <w:style w:type="character" w:customStyle="1" w:styleId="ListParagraphChar">
    <w:name w:val="List Paragraph Char"/>
    <w:link w:val="ListParagraph"/>
    <w:uiPriority w:val="34"/>
    <w:rsid w:val="008E678E"/>
    <w:rPr>
      <w:rFonts w:eastAsia="MS Mincho"/>
      <w:sz w:val="24"/>
      <w:szCs w:val="24"/>
    </w:rPr>
  </w:style>
  <w:style w:type="character" w:styleId="CommentReference">
    <w:name w:val="annotation reference"/>
    <w:basedOn w:val="DefaultParagraphFont"/>
    <w:rsid w:val="008E678E"/>
    <w:rPr>
      <w:sz w:val="16"/>
      <w:szCs w:val="16"/>
    </w:rPr>
  </w:style>
  <w:style w:type="paragraph" w:styleId="CommentText">
    <w:name w:val="annotation text"/>
    <w:basedOn w:val="Normal"/>
    <w:link w:val="CommentTextChar"/>
    <w:rsid w:val="008E678E"/>
    <w:rPr>
      <w:sz w:val="20"/>
    </w:rPr>
  </w:style>
  <w:style w:type="character" w:customStyle="1" w:styleId="CommentTextChar">
    <w:name w:val="Comment Text Char"/>
    <w:basedOn w:val="DefaultParagraphFont"/>
    <w:link w:val="CommentText"/>
    <w:rsid w:val="008E678E"/>
  </w:style>
  <w:style w:type="paragraph" w:styleId="CommentSubject">
    <w:name w:val="annotation subject"/>
    <w:basedOn w:val="CommentText"/>
    <w:next w:val="CommentText"/>
    <w:link w:val="CommentSubjectChar"/>
    <w:semiHidden/>
    <w:unhideWhenUsed/>
    <w:rsid w:val="008E678E"/>
    <w:rPr>
      <w:b/>
      <w:bCs/>
    </w:rPr>
  </w:style>
  <w:style w:type="character" w:customStyle="1" w:styleId="CommentSubjectChar">
    <w:name w:val="Comment Subject Char"/>
    <w:basedOn w:val="CommentTextChar"/>
    <w:link w:val="CommentSubject"/>
    <w:semiHidden/>
    <w:rsid w:val="008E678E"/>
    <w:rPr>
      <w:b/>
      <w:bC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Equation"/>
    <w:basedOn w:val="Normal"/>
    <w:next w:val="Normal"/>
    <w:link w:val="CaptionChar"/>
    <w:qFormat/>
    <w:rsid w:val="008E678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8E678E"/>
    <w:rPr>
      <w:rFonts w:eastAsia="Malgun Gothic"/>
      <w:b/>
      <w:bCs/>
    </w:rPr>
  </w:style>
  <w:style w:type="table" w:styleId="TableGrid">
    <w:name w:val="Table Grid"/>
    <w:basedOn w:val="TableNormal"/>
    <w:rsid w:val="008E678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E678E"/>
    <w:rPr>
      <w:color w:val="808080"/>
    </w:rPr>
  </w:style>
  <w:style w:type="paragraph" w:styleId="FootnoteText">
    <w:name w:val="footnote text"/>
    <w:basedOn w:val="Normal"/>
    <w:link w:val="FootnoteTextChar"/>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ind w:firstLine="202"/>
      <w:textAlignment w:val="auto"/>
    </w:pPr>
    <w:rPr>
      <w:rFonts w:eastAsia="PMingLiU"/>
      <w:sz w:val="16"/>
      <w:szCs w:val="16"/>
    </w:rPr>
  </w:style>
  <w:style w:type="character" w:customStyle="1" w:styleId="FootnoteTextChar">
    <w:name w:val="Footnote Text Char"/>
    <w:basedOn w:val="DefaultParagraphFont"/>
    <w:link w:val="FootnoteText"/>
    <w:rsid w:val="008E678E"/>
    <w:rPr>
      <w:rFonts w:eastAsia="PMingLiU"/>
      <w:sz w:val="16"/>
      <w:szCs w:val="16"/>
    </w:rPr>
  </w:style>
  <w:style w:type="character" w:customStyle="1" w:styleId="Mention1">
    <w:name w:val="Mention1"/>
    <w:basedOn w:val="DefaultParagraphFont"/>
    <w:uiPriority w:val="99"/>
    <w:unhideWhenUsed/>
    <w:rsid w:val="008E678E"/>
    <w:rPr>
      <w:color w:val="2B579A"/>
      <w:shd w:val="clear" w:color="auto" w:fill="E6E6E6"/>
    </w:rPr>
  </w:style>
  <w:style w:type="character" w:customStyle="1" w:styleId="UnresolvedMention1">
    <w:name w:val="Unresolved Mention1"/>
    <w:basedOn w:val="DefaultParagraphFont"/>
    <w:uiPriority w:val="99"/>
    <w:semiHidden/>
    <w:unhideWhenUsed/>
    <w:rsid w:val="008E678E"/>
    <w:rPr>
      <w:color w:val="605E5C"/>
      <w:shd w:val="clear" w:color="auto" w:fill="E1DFDD"/>
    </w:rPr>
  </w:style>
  <w:style w:type="paragraph" w:styleId="TOC2">
    <w:name w:val="toc 2"/>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220"/>
    </w:pPr>
  </w:style>
  <w:style w:type="paragraph" w:styleId="TOC3">
    <w:name w:val="toc 3"/>
    <w:basedOn w:val="Normal"/>
    <w:next w:val="Normal"/>
    <w:autoRedefine/>
    <w:uiPriority w:val="39"/>
    <w:rsid w:val="00B244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pos="9350"/>
      </w:tabs>
      <w:spacing w:after="100"/>
      <w:ind w:left="440"/>
    </w:pPr>
  </w:style>
  <w:style w:type="character" w:customStyle="1" w:styleId="UnresolvedMention2">
    <w:name w:val="Unresolved Mention2"/>
    <w:basedOn w:val="DefaultParagraphFont"/>
    <w:uiPriority w:val="99"/>
    <w:semiHidden/>
    <w:unhideWhenUsed/>
    <w:rsid w:val="00DD410D"/>
    <w:rPr>
      <w:color w:val="605E5C"/>
      <w:shd w:val="clear" w:color="auto" w:fill="E1DFDD"/>
    </w:rPr>
  </w:style>
  <w:style w:type="character" w:styleId="UnresolvedMention">
    <w:name w:val="Unresolved Mention"/>
    <w:basedOn w:val="DefaultParagraphFont"/>
    <w:uiPriority w:val="99"/>
    <w:semiHidden/>
    <w:unhideWhenUsed/>
    <w:rsid w:val="00A1029B"/>
    <w:rPr>
      <w:color w:val="605E5C"/>
      <w:shd w:val="clear" w:color="auto" w:fill="E1DFDD"/>
    </w:rPr>
  </w:style>
  <w:style w:type="paragraph" w:styleId="Revision">
    <w:name w:val="Revision"/>
    <w:hidden/>
    <w:uiPriority w:val="99"/>
    <w:semiHidden/>
    <w:rsid w:val="00A2365D"/>
    <w:rPr>
      <w:sz w:val="22"/>
    </w:rPr>
  </w:style>
  <w:style w:type="character" w:customStyle="1" w:styleId="normaltextrun">
    <w:name w:val="normaltextrun"/>
    <w:basedOn w:val="DefaultParagraphFont"/>
    <w:rsid w:val="003A434A"/>
  </w:style>
  <w:style w:type="paragraph" w:styleId="NormalWeb">
    <w:name w:val="Normal (Web)"/>
    <w:basedOn w:val="Normal"/>
    <w:uiPriority w:val="99"/>
    <w:unhideWhenUsed/>
    <w:rsid w:val="006403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paragraph" w:styleId="TableofFigures">
    <w:name w:val="table of figures"/>
    <w:basedOn w:val="Normal"/>
    <w:next w:val="Normal"/>
    <w:uiPriority w:val="99"/>
    <w:rsid w:val="00B17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paragraph" w:styleId="TOC4">
    <w:name w:val="toc 4"/>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660"/>
      <w:jc w:val="left"/>
      <w:textAlignment w:val="auto"/>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880"/>
      <w:jc w:val="left"/>
      <w:textAlignment w:val="auto"/>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100"/>
      <w:jc w:val="left"/>
      <w:textAlignment w:val="auto"/>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320"/>
      <w:jc w:val="left"/>
      <w:textAlignment w:val="auto"/>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540"/>
      <w:jc w:val="left"/>
      <w:textAlignment w:val="auto"/>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760"/>
      <w:jc w:val="left"/>
      <w:textAlignment w:val="auto"/>
    </w:pPr>
    <w:rPr>
      <w:rFonts w:asciiTheme="minorHAnsi" w:eastAsiaTheme="minorEastAsia" w:hAnsiTheme="minorHAnsi" w:cstheme="minorBidi"/>
      <w:szCs w:val="22"/>
    </w:rPr>
  </w:style>
  <w:style w:type="character" w:customStyle="1" w:styleId="ui-provider">
    <w:name w:val="ui-provider"/>
    <w:basedOn w:val="DefaultParagraphFont"/>
    <w:rsid w:val="00635862"/>
  </w:style>
  <w:style w:type="character" w:customStyle="1" w:styleId="BodyTextChar">
    <w:name w:val="Body Text Char"/>
    <w:aliases w:val="ID Patent - Body Text Char"/>
    <w:basedOn w:val="DefaultParagraphFont"/>
    <w:link w:val="BodyText"/>
    <w:uiPriority w:val="99"/>
    <w:locked/>
    <w:rsid w:val="00B80AA4"/>
    <w:rPr>
      <w:rFonts w:ascii="Arial Narrow" w:hAnsi="Arial Narrow"/>
      <w:sz w:val="24"/>
      <w:szCs w:val="24"/>
    </w:rPr>
  </w:style>
  <w:style w:type="paragraph" w:styleId="BodyText">
    <w:name w:val="Body Text"/>
    <w:aliases w:val="ID Patent - Body Text"/>
    <w:basedOn w:val="Normal"/>
    <w:link w:val="BodyTextChar"/>
    <w:uiPriority w:val="99"/>
    <w:unhideWhenUsed/>
    <w:rsid w:val="00B80AA4"/>
    <w:pPr>
      <w:numPr>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line="360" w:lineRule="auto"/>
      <w:jc w:val="left"/>
      <w:textAlignment w:val="auto"/>
    </w:pPr>
    <w:rPr>
      <w:rFonts w:ascii="Arial Narrow" w:hAnsi="Arial Narrow"/>
      <w:sz w:val="24"/>
      <w:szCs w:val="24"/>
    </w:rPr>
  </w:style>
  <w:style w:type="character" w:customStyle="1" w:styleId="BodyTextChar1">
    <w:name w:val="Body Text Char1"/>
    <w:basedOn w:val="DefaultParagraphFont"/>
    <w:rsid w:val="00B80AA4"/>
    <w:rPr>
      <w:sz w:val="22"/>
    </w:rPr>
  </w:style>
  <w:style w:type="character" w:styleId="Strong">
    <w:name w:val="Strong"/>
    <w:basedOn w:val="DefaultParagraphFont"/>
    <w:uiPriority w:val="22"/>
    <w:qFormat/>
    <w:rsid w:val="00836E91"/>
    <w:rPr>
      <w:rFonts w:ascii="Times New Roman" w:hAnsi="Times New Roman" w:cs="Times New Roman" w:hint="default"/>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251727">
      <w:bodyDiv w:val="1"/>
      <w:marLeft w:val="0"/>
      <w:marRight w:val="0"/>
      <w:marTop w:val="0"/>
      <w:marBottom w:val="0"/>
      <w:divBdr>
        <w:top w:val="none" w:sz="0" w:space="0" w:color="auto"/>
        <w:left w:val="none" w:sz="0" w:space="0" w:color="auto"/>
        <w:bottom w:val="none" w:sz="0" w:space="0" w:color="auto"/>
        <w:right w:val="none" w:sz="0" w:space="0" w:color="auto"/>
      </w:divBdr>
    </w:div>
    <w:div w:id="90901134">
      <w:bodyDiv w:val="1"/>
      <w:marLeft w:val="0"/>
      <w:marRight w:val="0"/>
      <w:marTop w:val="0"/>
      <w:marBottom w:val="0"/>
      <w:divBdr>
        <w:top w:val="none" w:sz="0" w:space="0" w:color="auto"/>
        <w:left w:val="none" w:sz="0" w:space="0" w:color="auto"/>
        <w:bottom w:val="none" w:sz="0" w:space="0" w:color="auto"/>
        <w:right w:val="none" w:sz="0" w:space="0" w:color="auto"/>
      </w:divBdr>
    </w:div>
    <w:div w:id="144512663">
      <w:bodyDiv w:val="1"/>
      <w:marLeft w:val="0"/>
      <w:marRight w:val="0"/>
      <w:marTop w:val="0"/>
      <w:marBottom w:val="0"/>
      <w:divBdr>
        <w:top w:val="none" w:sz="0" w:space="0" w:color="auto"/>
        <w:left w:val="none" w:sz="0" w:space="0" w:color="auto"/>
        <w:bottom w:val="none" w:sz="0" w:space="0" w:color="auto"/>
        <w:right w:val="none" w:sz="0" w:space="0" w:color="auto"/>
      </w:divBdr>
    </w:div>
    <w:div w:id="168368903">
      <w:bodyDiv w:val="1"/>
      <w:marLeft w:val="0"/>
      <w:marRight w:val="0"/>
      <w:marTop w:val="0"/>
      <w:marBottom w:val="0"/>
      <w:divBdr>
        <w:top w:val="none" w:sz="0" w:space="0" w:color="auto"/>
        <w:left w:val="none" w:sz="0" w:space="0" w:color="auto"/>
        <w:bottom w:val="none" w:sz="0" w:space="0" w:color="auto"/>
        <w:right w:val="none" w:sz="0" w:space="0" w:color="auto"/>
      </w:divBdr>
    </w:div>
    <w:div w:id="220945452">
      <w:bodyDiv w:val="1"/>
      <w:marLeft w:val="0"/>
      <w:marRight w:val="0"/>
      <w:marTop w:val="0"/>
      <w:marBottom w:val="0"/>
      <w:divBdr>
        <w:top w:val="none" w:sz="0" w:space="0" w:color="auto"/>
        <w:left w:val="none" w:sz="0" w:space="0" w:color="auto"/>
        <w:bottom w:val="none" w:sz="0" w:space="0" w:color="auto"/>
        <w:right w:val="none" w:sz="0" w:space="0" w:color="auto"/>
      </w:divBdr>
    </w:div>
    <w:div w:id="226189978">
      <w:bodyDiv w:val="1"/>
      <w:marLeft w:val="0"/>
      <w:marRight w:val="0"/>
      <w:marTop w:val="0"/>
      <w:marBottom w:val="0"/>
      <w:divBdr>
        <w:top w:val="none" w:sz="0" w:space="0" w:color="auto"/>
        <w:left w:val="none" w:sz="0" w:space="0" w:color="auto"/>
        <w:bottom w:val="none" w:sz="0" w:space="0" w:color="auto"/>
        <w:right w:val="none" w:sz="0" w:space="0" w:color="auto"/>
      </w:divBdr>
      <w:divsChild>
        <w:div w:id="888300798">
          <w:marLeft w:val="0"/>
          <w:marRight w:val="0"/>
          <w:marTop w:val="0"/>
          <w:marBottom w:val="0"/>
          <w:divBdr>
            <w:top w:val="none" w:sz="0" w:space="0" w:color="auto"/>
            <w:left w:val="none" w:sz="0" w:space="0" w:color="auto"/>
            <w:bottom w:val="none" w:sz="0" w:space="0" w:color="auto"/>
            <w:right w:val="none" w:sz="0" w:space="0" w:color="auto"/>
          </w:divBdr>
        </w:div>
      </w:divsChild>
    </w:div>
    <w:div w:id="249199820">
      <w:bodyDiv w:val="1"/>
      <w:marLeft w:val="0"/>
      <w:marRight w:val="0"/>
      <w:marTop w:val="0"/>
      <w:marBottom w:val="0"/>
      <w:divBdr>
        <w:top w:val="none" w:sz="0" w:space="0" w:color="auto"/>
        <w:left w:val="none" w:sz="0" w:space="0" w:color="auto"/>
        <w:bottom w:val="none" w:sz="0" w:space="0" w:color="auto"/>
        <w:right w:val="none" w:sz="0" w:space="0" w:color="auto"/>
      </w:divBdr>
    </w:div>
    <w:div w:id="258294006">
      <w:bodyDiv w:val="1"/>
      <w:marLeft w:val="0"/>
      <w:marRight w:val="0"/>
      <w:marTop w:val="0"/>
      <w:marBottom w:val="0"/>
      <w:divBdr>
        <w:top w:val="none" w:sz="0" w:space="0" w:color="auto"/>
        <w:left w:val="none" w:sz="0" w:space="0" w:color="auto"/>
        <w:bottom w:val="none" w:sz="0" w:space="0" w:color="auto"/>
        <w:right w:val="none" w:sz="0" w:space="0" w:color="auto"/>
      </w:divBdr>
    </w:div>
    <w:div w:id="260770357">
      <w:bodyDiv w:val="1"/>
      <w:marLeft w:val="0"/>
      <w:marRight w:val="0"/>
      <w:marTop w:val="0"/>
      <w:marBottom w:val="0"/>
      <w:divBdr>
        <w:top w:val="none" w:sz="0" w:space="0" w:color="auto"/>
        <w:left w:val="none" w:sz="0" w:space="0" w:color="auto"/>
        <w:bottom w:val="none" w:sz="0" w:space="0" w:color="auto"/>
        <w:right w:val="none" w:sz="0" w:space="0" w:color="auto"/>
      </w:divBdr>
    </w:div>
    <w:div w:id="288586266">
      <w:bodyDiv w:val="1"/>
      <w:marLeft w:val="0"/>
      <w:marRight w:val="0"/>
      <w:marTop w:val="0"/>
      <w:marBottom w:val="0"/>
      <w:divBdr>
        <w:top w:val="none" w:sz="0" w:space="0" w:color="auto"/>
        <w:left w:val="none" w:sz="0" w:space="0" w:color="auto"/>
        <w:bottom w:val="none" w:sz="0" w:space="0" w:color="auto"/>
        <w:right w:val="none" w:sz="0" w:space="0" w:color="auto"/>
      </w:divBdr>
    </w:div>
    <w:div w:id="290136776">
      <w:bodyDiv w:val="1"/>
      <w:marLeft w:val="0"/>
      <w:marRight w:val="0"/>
      <w:marTop w:val="0"/>
      <w:marBottom w:val="0"/>
      <w:divBdr>
        <w:top w:val="none" w:sz="0" w:space="0" w:color="auto"/>
        <w:left w:val="none" w:sz="0" w:space="0" w:color="auto"/>
        <w:bottom w:val="none" w:sz="0" w:space="0" w:color="auto"/>
        <w:right w:val="none" w:sz="0" w:space="0" w:color="auto"/>
      </w:divBdr>
      <w:divsChild>
        <w:div w:id="974916072">
          <w:marLeft w:val="0"/>
          <w:marRight w:val="0"/>
          <w:marTop w:val="0"/>
          <w:marBottom w:val="0"/>
          <w:divBdr>
            <w:top w:val="none" w:sz="0" w:space="0" w:color="auto"/>
            <w:left w:val="none" w:sz="0" w:space="0" w:color="auto"/>
            <w:bottom w:val="none" w:sz="0" w:space="0" w:color="auto"/>
            <w:right w:val="none" w:sz="0" w:space="0" w:color="auto"/>
          </w:divBdr>
        </w:div>
      </w:divsChild>
    </w:div>
    <w:div w:id="310403444">
      <w:bodyDiv w:val="1"/>
      <w:marLeft w:val="0"/>
      <w:marRight w:val="0"/>
      <w:marTop w:val="0"/>
      <w:marBottom w:val="0"/>
      <w:divBdr>
        <w:top w:val="none" w:sz="0" w:space="0" w:color="auto"/>
        <w:left w:val="none" w:sz="0" w:space="0" w:color="auto"/>
        <w:bottom w:val="none" w:sz="0" w:space="0" w:color="auto"/>
        <w:right w:val="none" w:sz="0" w:space="0" w:color="auto"/>
      </w:divBdr>
    </w:div>
    <w:div w:id="329600691">
      <w:bodyDiv w:val="1"/>
      <w:marLeft w:val="0"/>
      <w:marRight w:val="0"/>
      <w:marTop w:val="0"/>
      <w:marBottom w:val="0"/>
      <w:divBdr>
        <w:top w:val="none" w:sz="0" w:space="0" w:color="auto"/>
        <w:left w:val="none" w:sz="0" w:space="0" w:color="auto"/>
        <w:bottom w:val="none" w:sz="0" w:space="0" w:color="auto"/>
        <w:right w:val="none" w:sz="0" w:space="0" w:color="auto"/>
      </w:divBdr>
    </w:div>
    <w:div w:id="337804932">
      <w:bodyDiv w:val="1"/>
      <w:marLeft w:val="0"/>
      <w:marRight w:val="0"/>
      <w:marTop w:val="0"/>
      <w:marBottom w:val="0"/>
      <w:divBdr>
        <w:top w:val="none" w:sz="0" w:space="0" w:color="auto"/>
        <w:left w:val="none" w:sz="0" w:space="0" w:color="auto"/>
        <w:bottom w:val="none" w:sz="0" w:space="0" w:color="auto"/>
        <w:right w:val="none" w:sz="0" w:space="0" w:color="auto"/>
      </w:divBdr>
    </w:div>
    <w:div w:id="341203840">
      <w:bodyDiv w:val="1"/>
      <w:marLeft w:val="0"/>
      <w:marRight w:val="0"/>
      <w:marTop w:val="0"/>
      <w:marBottom w:val="0"/>
      <w:divBdr>
        <w:top w:val="none" w:sz="0" w:space="0" w:color="auto"/>
        <w:left w:val="none" w:sz="0" w:space="0" w:color="auto"/>
        <w:bottom w:val="none" w:sz="0" w:space="0" w:color="auto"/>
        <w:right w:val="none" w:sz="0" w:space="0" w:color="auto"/>
      </w:divBdr>
    </w:div>
    <w:div w:id="346564101">
      <w:bodyDiv w:val="1"/>
      <w:marLeft w:val="0"/>
      <w:marRight w:val="0"/>
      <w:marTop w:val="0"/>
      <w:marBottom w:val="0"/>
      <w:divBdr>
        <w:top w:val="none" w:sz="0" w:space="0" w:color="auto"/>
        <w:left w:val="none" w:sz="0" w:space="0" w:color="auto"/>
        <w:bottom w:val="none" w:sz="0" w:space="0" w:color="auto"/>
        <w:right w:val="none" w:sz="0" w:space="0" w:color="auto"/>
      </w:divBdr>
    </w:div>
    <w:div w:id="383525340">
      <w:bodyDiv w:val="1"/>
      <w:marLeft w:val="0"/>
      <w:marRight w:val="0"/>
      <w:marTop w:val="0"/>
      <w:marBottom w:val="0"/>
      <w:divBdr>
        <w:top w:val="none" w:sz="0" w:space="0" w:color="auto"/>
        <w:left w:val="none" w:sz="0" w:space="0" w:color="auto"/>
        <w:bottom w:val="none" w:sz="0" w:space="0" w:color="auto"/>
        <w:right w:val="none" w:sz="0" w:space="0" w:color="auto"/>
      </w:divBdr>
      <w:divsChild>
        <w:div w:id="475341243">
          <w:marLeft w:val="0"/>
          <w:marRight w:val="0"/>
          <w:marTop w:val="0"/>
          <w:marBottom w:val="0"/>
          <w:divBdr>
            <w:top w:val="none" w:sz="0" w:space="0" w:color="auto"/>
            <w:left w:val="none" w:sz="0" w:space="0" w:color="auto"/>
            <w:bottom w:val="none" w:sz="0" w:space="0" w:color="auto"/>
            <w:right w:val="none" w:sz="0" w:space="0" w:color="auto"/>
          </w:divBdr>
        </w:div>
      </w:divsChild>
    </w:div>
    <w:div w:id="432021166">
      <w:bodyDiv w:val="1"/>
      <w:marLeft w:val="0"/>
      <w:marRight w:val="0"/>
      <w:marTop w:val="0"/>
      <w:marBottom w:val="0"/>
      <w:divBdr>
        <w:top w:val="none" w:sz="0" w:space="0" w:color="auto"/>
        <w:left w:val="none" w:sz="0" w:space="0" w:color="auto"/>
        <w:bottom w:val="none" w:sz="0" w:space="0" w:color="auto"/>
        <w:right w:val="none" w:sz="0" w:space="0" w:color="auto"/>
      </w:divBdr>
    </w:div>
    <w:div w:id="445928692">
      <w:bodyDiv w:val="1"/>
      <w:marLeft w:val="0"/>
      <w:marRight w:val="0"/>
      <w:marTop w:val="0"/>
      <w:marBottom w:val="0"/>
      <w:divBdr>
        <w:top w:val="none" w:sz="0" w:space="0" w:color="auto"/>
        <w:left w:val="none" w:sz="0" w:space="0" w:color="auto"/>
        <w:bottom w:val="none" w:sz="0" w:space="0" w:color="auto"/>
        <w:right w:val="none" w:sz="0" w:space="0" w:color="auto"/>
      </w:divBdr>
    </w:div>
    <w:div w:id="477309305">
      <w:bodyDiv w:val="1"/>
      <w:marLeft w:val="0"/>
      <w:marRight w:val="0"/>
      <w:marTop w:val="0"/>
      <w:marBottom w:val="0"/>
      <w:divBdr>
        <w:top w:val="none" w:sz="0" w:space="0" w:color="auto"/>
        <w:left w:val="none" w:sz="0" w:space="0" w:color="auto"/>
        <w:bottom w:val="none" w:sz="0" w:space="0" w:color="auto"/>
        <w:right w:val="none" w:sz="0" w:space="0" w:color="auto"/>
      </w:divBdr>
    </w:div>
    <w:div w:id="478882450">
      <w:bodyDiv w:val="1"/>
      <w:marLeft w:val="0"/>
      <w:marRight w:val="0"/>
      <w:marTop w:val="0"/>
      <w:marBottom w:val="0"/>
      <w:divBdr>
        <w:top w:val="none" w:sz="0" w:space="0" w:color="auto"/>
        <w:left w:val="none" w:sz="0" w:space="0" w:color="auto"/>
        <w:bottom w:val="none" w:sz="0" w:space="0" w:color="auto"/>
        <w:right w:val="none" w:sz="0" w:space="0" w:color="auto"/>
      </w:divBdr>
      <w:divsChild>
        <w:div w:id="1398552524">
          <w:marLeft w:val="0"/>
          <w:marRight w:val="0"/>
          <w:marTop w:val="0"/>
          <w:marBottom w:val="0"/>
          <w:divBdr>
            <w:top w:val="none" w:sz="0" w:space="0" w:color="auto"/>
            <w:left w:val="none" w:sz="0" w:space="0" w:color="auto"/>
            <w:bottom w:val="none" w:sz="0" w:space="0" w:color="auto"/>
            <w:right w:val="none" w:sz="0" w:space="0" w:color="auto"/>
          </w:divBdr>
        </w:div>
      </w:divsChild>
    </w:div>
    <w:div w:id="512496204">
      <w:bodyDiv w:val="1"/>
      <w:marLeft w:val="0"/>
      <w:marRight w:val="0"/>
      <w:marTop w:val="0"/>
      <w:marBottom w:val="0"/>
      <w:divBdr>
        <w:top w:val="none" w:sz="0" w:space="0" w:color="auto"/>
        <w:left w:val="none" w:sz="0" w:space="0" w:color="auto"/>
        <w:bottom w:val="none" w:sz="0" w:space="0" w:color="auto"/>
        <w:right w:val="none" w:sz="0" w:space="0" w:color="auto"/>
      </w:divBdr>
    </w:div>
    <w:div w:id="515463837">
      <w:bodyDiv w:val="1"/>
      <w:marLeft w:val="0"/>
      <w:marRight w:val="0"/>
      <w:marTop w:val="0"/>
      <w:marBottom w:val="0"/>
      <w:divBdr>
        <w:top w:val="none" w:sz="0" w:space="0" w:color="auto"/>
        <w:left w:val="none" w:sz="0" w:space="0" w:color="auto"/>
        <w:bottom w:val="none" w:sz="0" w:space="0" w:color="auto"/>
        <w:right w:val="none" w:sz="0" w:space="0" w:color="auto"/>
      </w:divBdr>
    </w:div>
    <w:div w:id="541134613">
      <w:bodyDiv w:val="1"/>
      <w:marLeft w:val="0"/>
      <w:marRight w:val="0"/>
      <w:marTop w:val="0"/>
      <w:marBottom w:val="0"/>
      <w:divBdr>
        <w:top w:val="none" w:sz="0" w:space="0" w:color="auto"/>
        <w:left w:val="none" w:sz="0" w:space="0" w:color="auto"/>
        <w:bottom w:val="none" w:sz="0" w:space="0" w:color="auto"/>
        <w:right w:val="none" w:sz="0" w:space="0" w:color="auto"/>
      </w:divBdr>
    </w:div>
    <w:div w:id="582375956">
      <w:bodyDiv w:val="1"/>
      <w:marLeft w:val="0"/>
      <w:marRight w:val="0"/>
      <w:marTop w:val="0"/>
      <w:marBottom w:val="0"/>
      <w:divBdr>
        <w:top w:val="none" w:sz="0" w:space="0" w:color="auto"/>
        <w:left w:val="none" w:sz="0" w:space="0" w:color="auto"/>
        <w:bottom w:val="none" w:sz="0" w:space="0" w:color="auto"/>
        <w:right w:val="none" w:sz="0" w:space="0" w:color="auto"/>
      </w:divBdr>
    </w:div>
    <w:div w:id="660155678">
      <w:bodyDiv w:val="1"/>
      <w:marLeft w:val="0"/>
      <w:marRight w:val="0"/>
      <w:marTop w:val="0"/>
      <w:marBottom w:val="0"/>
      <w:divBdr>
        <w:top w:val="none" w:sz="0" w:space="0" w:color="auto"/>
        <w:left w:val="none" w:sz="0" w:space="0" w:color="auto"/>
        <w:bottom w:val="none" w:sz="0" w:space="0" w:color="auto"/>
        <w:right w:val="none" w:sz="0" w:space="0" w:color="auto"/>
      </w:divBdr>
    </w:div>
    <w:div w:id="679622214">
      <w:bodyDiv w:val="1"/>
      <w:marLeft w:val="0"/>
      <w:marRight w:val="0"/>
      <w:marTop w:val="0"/>
      <w:marBottom w:val="0"/>
      <w:divBdr>
        <w:top w:val="none" w:sz="0" w:space="0" w:color="auto"/>
        <w:left w:val="none" w:sz="0" w:space="0" w:color="auto"/>
        <w:bottom w:val="none" w:sz="0" w:space="0" w:color="auto"/>
        <w:right w:val="none" w:sz="0" w:space="0" w:color="auto"/>
      </w:divBdr>
    </w:div>
    <w:div w:id="736320520">
      <w:bodyDiv w:val="1"/>
      <w:marLeft w:val="0"/>
      <w:marRight w:val="0"/>
      <w:marTop w:val="0"/>
      <w:marBottom w:val="0"/>
      <w:divBdr>
        <w:top w:val="none" w:sz="0" w:space="0" w:color="auto"/>
        <w:left w:val="none" w:sz="0" w:space="0" w:color="auto"/>
        <w:bottom w:val="none" w:sz="0" w:space="0" w:color="auto"/>
        <w:right w:val="none" w:sz="0" w:space="0" w:color="auto"/>
      </w:divBdr>
    </w:div>
    <w:div w:id="739450889">
      <w:bodyDiv w:val="1"/>
      <w:marLeft w:val="0"/>
      <w:marRight w:val="0"/>
      <w:marTop w:val="0"/>
      <w:marBottom w:val="0"/>
      <w:divBdr>
        <w:top w:val="none" w:sz="0" w:space="0" w:color="auto"/>
        <w:left w:val="none" w:sz="0" w:space="0" w:color="auto"/>
        <w:bottom w:val="none" w:sz="0" w:space="0" w:color="auto"/>
        <w:right w:val="none" w:sz="0" w:space="0" w:color="auto"/>
      </w:divBdr>
    </w:div>
    <w:div w:id="744382542">
      <w:bodyDiv w:val="1"/>
      <w:marLeft w:val="0"/>
      <w:marRight w:val="0"/>
      <w:marTop w:val="0"/>
      <w:marBottom w:val="0"/>
      <w:divBdr>
        <w:top w:val="none" w:sz="0" w:space="0" w:color="auto"/>
        <w:left w:val="none" w:sz="0" w:space="0" w:color="auto"/>
        <w:bottom w:val="none" w:sz="0" w:space="0" w:color="auto"/>
        <w:right w:val="none" w:sz="0" w:space="0" w:color="auto"/>
      </w:divBdr>
    </w:div>
    <w:div w:id="754714534">
      <w:bodyDiv w:val="1"/>
      <w:marLeft w:val="0"/>
      <w:marRight w:val="0"/>
      <w:marTop w:val="0"/>
      <w:marBottom w:val="0"/>
      <w:divBdr>
        <w:top w:val="none" w:sz="0" w:space="0" w:color="auto"/>
        <w:left w:val="none" w:sz="0" w:space="0" w:color="auto"/>
        <w:bottom w:val="none" w:sz="0" w:space="0" w:color="auto"/>
        <w:right w:val="none" w:sz="0" w:space="0" w:color="auto"/>
      </w:divBdr>
    </w:div>
    <w:div w:id="777137199">
      <w:bodyDiv w:val="1"/>
      <w:marLeft w:val="0"/>
      <w:marRight w:val="0"/>
      <w:marTop w:val="0"/>
      <w:marBottom w:val="0"/>
      <w:divBdr>
        <w:top w:val="none" w:sz="0" w:space="0" w:color="auto"/>
        <w:left w:val="none" w:sz="0" w:space="0" w:color="auto"/>
        <w:bottom w:val="none" w:sz="0" w:space="0" w:color="auto"/>
        <w:right w:val="none" w:sz="0" w:space="0" w:color="auto"/>
      </w:divBdr>
    </w:div>
    <w:div w:id="779766268">
      <w:bodyDiv w:val="1"/>
      <w:marLeft w:val="0"/>
      <w:marRight w:val="0"/>
      <w:marTop w:val="0"/>
      <w:marBottom w:val="0"/>
      <w:divBdr>
        <w:top w:val="none" w:sz="0" w:space="0" w:color="auto"/>
        <w:left w:val="none" w:sz="0" w:space="0" w:color="auto"/>
        <w:bottom w:val="none" w:sz="0" w:space="0" w:color="auto"/>
        <w:right w:val="none" w:sz="0" w:space="0" w:color="auto"/>
      </w:divBdr>
    </w:div>
    <w:div w:id="789281886">
      <w:bodyDiv w:val="1"/>
      <w:marLeft w:val="0"/>
      <w:marRight w:val="0"/>
      <w:marTop w:val="0"/>
      <w:marBottom w:val="0"/>
      <w:divBdr>
        <w:top w:val="none" w:sz="0" w:space="0" w:color="auto"/>
        <w:left w:val="none" w:sz="0" w:space="0" w:color="auto"/>
        <w:bottom w:val="none" w:sz="0" w:space="0" w:color="auto"/>
        <w:right w:val="none" w:sz="0" w:space="0" w:color="auto"/>
      </w:divBdr>
    </w:div>
    <w:div w:id="794493388">
      <w:bodyDiv w:val="1"/>
      <w:marLeft w:val="0"/>
      <w:marRight w:val="0"/>
      <w:marTop w:val="0"/>
      <w:marBottom w:val="0"/>
      <w:divBdr>
        <w:top w:val="none" w:sz="0" w:space="0" w:color="auto"/>
        <w:left w:val="none" w:sz="0" w:space="0" w:color="auto"/>
        <w:bottom w:val="none" w:sz="0" w:space="0" w:color="auto"/>
        <w:right w:val="none" w:sz="0" w:space="0" w:color="auto"/>
      </w:divBdr>
    </w:div>
    <w:div w:id="801769514">
      <w:bodyDiv w:val="1"/>
      <w:marLeft w:val="0"/>
      <w:marRight w:val="0"/>
      <w:marTop w:val="0"/>
      <w:marBottom w:val="0"/>
      <w:divBdr>
        <w:top w:val="none" w:sz="0" w:space="0" w:color="auto"/>
        <w:left w:val="none" w:sz="0" w:space="0" w:color="auto"/>
        <w:bottom w:val="none" w:sz="0" w:space="0" w:color="auto"/>
        <w:right w:val="none" w:sz="0" w:space="0" w:color="auto"/>
      </w:divBdr>
    </w:div>
    <w:div w:id="816803569">
      <w:bodyDiv w:val="1"/>
      <w:marLeft w:val="0"/>
      <w:marRight w:val="0"/>
      <w:marTop w:val="0"/>
      <w:marBottom w:val="0"/>
      <w:divBdr>
        <w:top w:val="none" w:sz="0" w:space="0" w:color="auto"/>
        <w:left w:val="none" w:sz="0" w:space="0" w:color="auto"/>
        <w:bottom w:val="none" w:sz="0" w:space="0" w:color="auto"/>
        <w:right w:val="none" w:sz="0" w:space="0" w:color="auto"/>
      </w:divBdr>
    </w:div>
    <w:div w:id="822309462">
      <w:bodyDiv w:val="1"/>
      <w:marLeft w:val="0"/>
      <w:marRight w:val="0"/>
      <w:marTop w:val="0"/>
      <w:marBottom w:val="0"/>
      <w:divBdr>
        <w:top w:val="none" w:sz="0" w:space="0" w:color="auto"/>
        <w:left w:val="none" w:sz="0" w:space="0" w:color="auto"/>
        <w:bottom w:val="none" w:sz="0" w:space="0" w:color="auto"/>
        <w:right w:val="none" w:sz="0" w:space="0" w:color="auto"/>
      </w:divBdr>
    </w:div>
    <w:div w:id="858352912">
      <w:bodyDiv w:val="1"/>
      <w:marLeft w:val="0"/>
      <w:marRight w:val="0"/>
      <w:marTop w:val="0"/>
      <w:marBottom w:val="0"/>
      <w:divBdr>
        <w:top w:val="none" w:sz="0" w:space="0" w:color="auto"/>
        <w:left w:val="none" w:sz="0" w:space="0" w:color="auto"/>
        <w:bottom w:val="none" w:sz="0" w:space="0" w:color="auto"/>
        <w:right w:val="none" w:sz="0" w:space="0" w:color="auto"/>
      </w:divBdr>
    </w:div>
    <w:div w:id="882408106">
      <w:bodyDiv w:val="1"/>
      <w:marLeft w:val="0"/>
      <w:marRight w:val="0"/>
      <w:marTop w:val="0"/>
      <w:marBottom w:val="0"/>
      <w:divBdr>
        <w:top w:val="none" w:sz="0" w:space="0" w:color="auto"/>
        <w:left w:val="none" w:sz="0" w:space="0" w:color="auto"/>
        <w:bottom w:val="none" w:sz="0" w:space="0" w:color="auto"/>
        <w:right w:val="none" w:sz="0" w:space="0" w:color="auto"/>
      </w:divBdr>
    </w:div>
    <w:div w:id="927082585">
      <w:bodyDiv w:val="1"/>
      <w:marLeft w:val="0"/>
      <w:marRight w:val="0"/>
      <w:marTop w:val="0"/>
      <w:marBottom w:val="0"/>
      <w:divBdr>
        <w:top w:val="none" w:sz="0" w:space="0" w:color="auto"/>
        <w:left w:val="none" w:sz="0" w:space="0" w:color="auto"/>
        <w:bottom w:val="none" w:sz="0" w:space="0" w:color="auto"/>
        <w:right w:val="none" w:sz="0" w:space="0" w:color="auto"/>
      </w:divBdr>
    </w:div>
    <w:div w:id="938174086">
      <w:bodyDiv w:val="1"/>
      <w:marLeft w:val="0"/>
      <w:marRight w:val="0"/>
      <w:marTop w:val="0"/>
      <w:marBottom w:val="0"/>
      <w:divBdr>
        <w:top w:val="none" w:sz="0" w:space="0" w:color="auto"/>
        <w:left w:val="none" w:sz="0" w:space="0" w:color="auto"/>
        <w:bottom w:val="none" w:sz="0" w:space="0" w:color="auto"/>
        <w:right w:val="none" w:sz="0" w:space="0" w:color="auto"/>
      </w:divBdr>
    </w:div>
    <w:div w:id="963579705">
      <w:bodyDiv w:val="1"/>
      <w:marLeft w:val="0"/>
      <w:marRight w:val="0"/>
      <w:marTop w:val="0"/>
      <w:marBottom w:val="0"/>
      <w:divBdr>
        <w:top w:val="none" w:sz="0" w:space="0" w:color="auto"/>
        <w:left w:val="none" w:sz="0" w:space="0" w:color="auto"/>
        <w:bottom w:val="none" w:sz="0" w:space="0" w:color="auto"/>
        <w:right w:val="none" w:sz="0" w:space="0" w:color="auto"/>
      </w:divBdr>
    </w:div>
    <w:div w:id="967853063">
      <w:bodyDiv w:val="1"/>
      <w:marLeft w:val="0"/>
      <w:marRight w:val="0"/>
      <w:marTop w:val="0"/>
      <w:marBottom w:val="0"/>
      <w:divBdr>
        <w:top w:val="none" w:sz="0" w:space="0" w:color="auto"/>
        <w:left w:val="none" w:sz="0" w:space="0" w:color="auto"/>
        <w:bottom w:val="none" w:sz="0" w:space="0" w:color="auto"/>
        <w:right w:val="none" w:sz="0" w:space="0" w:color="auto"/>
      </w:divBdr>
    </w:div>
    <w:div w:id="976838132">
      <w:bodyDiv w:val="1"/>
      <w:marLeft w:val="0"/>
      <w:marRight w:val="0"/>
      <w:marTop w:val="0"/>
      <w:marBottom w:val="0"/>
      <w:divBdr>
        <w:top w:val="none" w:sz="0" w:space="0" w:color="auto"/>
        <w:left w:val="none" w:sz="0" w:space="0" w:color="auto"/>
        <w:bottom w:val="none" w:sz="0" w:space="0" w:color="auto"/>
        <w:right w:val="none" w:sz="0" w:space="0" w:color="auto"/>
      </w:divBdr>
    </w:div>
    <w:div w:id="1005862018">
      <w:bodyDiv w:val="1"/>
      <w:marLeft w:val="0"/>
      <w:marRight w:val="0"/>
      <w:marTop w:val="0"/>
      <w:marBottom w:val="0"/>
      <w:divBdr>
        <w:top w:val="none" w:sz="0" w:space="0" w:color="auto"/>
        <w:left w:val="none" w:sz="0" w:space="0" w:color="auto"/>
        <w:bottom w:val="none" w:sz="0" w:space="0" w:color="auto"/>
        <w:right w:val="none" w:sz="0" w:space="0" w:color="auto"/>
      </w:divBdr>
    </w:div>
    <w:div w:id="1005984419">
      <w:bodyDiv w:val="1"/>
      <w:marLeft w:val="0"/>
      <w:marRight w:val="0"/>
      <w:marTop w:val="0"/>
      <w:marBottom w:val="0"/>
      <w:divBdr>
        <w:top w:val="none" w:sz="0" w:space="0" w:color="auto"/>
        <w:left w:val="none" w:sz="0" w:space="0" w:color="auto"/>
        <w:bottom w:val="none" w:sz="0" w:space="0" w:color="auto"/>
        <w:right w:val="none" w:sz="0" w:space="0" w:color="auto"/>
      </w:divBdr>
    </w:div>
    <w:div w:id="1010910000">
      <w:bodyDiv w:val="1"/>
      <w:marLeft w:val="0"/>
      <w:marRight w:val="0"/>
      <w:marTop w:val="0"/>
      <w:marBottom w:val="0"/>
      <w:divBdr>
        <w:top w:val="none" w:sz="0" w:space="0" w:color="auto"/>
        <w:left w:val="none" w:sz="0" w:space="0" w:color="auto"/>
        <w:bottom w:val="none" w:sz="0" w:space="0" w:color="auto"/>
        <w:right w:val="none" w:sz="0" w:space="0" w:color="auto"/>
      </w:divBdr>
    </w:div>
    <w:div w:id="1013607295">
      <w:bodyDiv w:val="1"/>
      <w:marLeft w:val="0"/>
      <w:marRight w:val="0"/>
      <w:marTop w:val="0"/>
      <w:marBottom w:val="0"/>
      <w:divBdr>
        <w:top w:val="none" w:sz="0" w:space="0" w:color="auto"/>
        <w:left w:val="none" w:sz="0" w:space="0" w:color="auto"/>
        <w:bottom w:val="none" w:sz="0" w:space="0" w:color="auto"/>
        <w:right w:val="none" w:sz="0" w:space="0" w:color="auto"/>
      </w:divBdr>
    </w:div>
    <w:div w:id="1057704136">
      <w:bodyDiv w:val="1"/>
      <w:marLeft w:val="0"/>
      <w:marRight w:val="0"/>
      <w:marTop w:val="0"/>
      <w:marBottom w:val="0"/>
      <w:divBdr>
        <w:top w:val="none" w:sz="0" w:space="0" w:color="auto"/>
        <w:left w:val="none" w:sz="0" w:space="0" w:color="auto"/>
        <w:bottom w:val="none" w:sz="0" w:space="0" w:color="auto"/>
        <w:right w:val="none" w:sz="0" w:space="0" w:color="auto"/>
      </w:divBdr>
    </w:div>
    <w:div w:id="1062673791">
      <w:bodyDiv w:val="1"/>
      <w:marLeft w:val="0"/>
      <w:marRight w:val="0"/>
      <w:marTop w:val="0"/>
      <w:marBottom w:val="0"/>
      <w:divBdr>
        <w:top w:val="none" w:sz="0" w:space="0" w:color="auto"/>
        <w:left w:val="none" w:sz="0" w:space="0" w:color="auto"/>
        <w:bottom w:val="none" w:sz="0" w:space="0" w:color="auto"/>
        <w:right w:val="none" w:sz="0" w:space="0" w:color="auto"/>
      </w:divBdr>
    </w:div>
    <w:div w:id="1071466681">
      <w:bodyDiv w:val="1"/>
      <w:marLeft w:val="0"/>
      <w:marRight w:val="0"/>
      <w:marTop w:val="0"/>
      <w:marBottom w:val="0"/>
      <w:divBdr>
        <w:top w:val="none" w:sz="0" w:space="0" w:color="auto"/>
        <w:left w:val="none" w:sz="0" w:space="0" w:color="auto"/>
        <w:bottom w:val="none" w:sz="0" w:space="0" w:color="auto"/>
        <w:right w:val="none" w:sz="0" w:space="0" w:color="auto"/>
      </w:divBdr>
    </w:div>
    <w:div w:id="1071775995">
      <w:bodyDiv w:val="1"/>
      <w:marLeft w:val="0"/>
      <w:marRight w:val="0"/>
      <w:marTop w:val="0"/>
      <w:marBottom w:val="0"/>
      <w:divBdr>
        <w:top w:val="none" w:sz="0" w:space="0" w:color="auto"/>
        <w:left w:val="none" w:sz="0" w:space="0" w:color="auto"/>
        <w:bottom w:val="none" w:sz="0" w:space="0" w:color="auto"/>
        <w:right w:val="none" w:sz="0" w:space="0" w:color="auto"/>
      </w:divBdr>
    </w:div>
    <w:div w:id="1075010390">
      <w:bodyDiv w:val="1"/>
      <w:marLeft w:val="0"/>
      <w:marRight w:val="0"/>
      <w:marTop w:val="0"/>
      <w:marBottom w:val="0"/>
      <w:divBdr>
        <w:top w:val="none" w:sz="0" w:space="0" w:color="auto"/>
        <w:left w:val="none" w:sz="0" w:space="0" w:color="auto"/>
        <w:bottom w:val="none" w:sz="0" w:space="0" w:color="auto"/>
        <w:right w:val="none" w:sz="0" w:space="0" w:color="auto"/>
      </w:divBdr>
    </w:div>
    <w:div w:id="1147357227">
      <w:bodyDiv w:val="1"/>
      <w:marLeft w:val="0"/>
      <w:marRight w:val="0"/>
      <w:marTop w:val="0"/>
      <w:marBottom w:val="0"/>
      <w:divBdr>
        <w:top w:val="none" w:sz="0" w:space="0" w:color="auto"/>
        <w:left w:val="none" w:sz="0" w:space="0" w:color="auto"/>
        <w:bottom w:val="none" w:sz="0" w:space="0" w:color="auto"/>
        <w:right w:val="none" w:sz="0" w:space="0" w:color="auto"/>
      </w:divBdr>
    </w:div>
    <w:div w:id="1149128333">
      <w:bodyDiv w:val="1"/>
      <w:marLeft w:val="0"/>
      <w:marRight w:val="0"/>
      <w:marTop w:val="0"/>
      <w:marBottom w:val="0"/>
      <w:divBdr>
        <w:top w:val="none" w:sz="0" w:space="0" w:color="auto"/>
        <w:left w:val="none" w:sz="0" w:space="0" w:color="auto"/>
        <w:bottom w:val="none" w:sz="0" w:space="0" w:color="auto"/>
        <w:right w:val="none" w:sz="0" w:space="0" w:color="auto"/>
      </w:divBdr>
    </w:div>
    <w:div w:id="1199589073">
      <w:bodyDiv w:val="1"/>
      <w:marLeft w:val="0"/>
      <w:marRight w:val="0"/>
      <w:marTop w:val="0"/>
      <w:marBottom w:val="0"/>
      <w:divBdr>
        <w:top w:val="none" w:sz="0" w:space="0" w:color="auto"/>
        <w:left w:val="none" w:sz="0" w:space="0" w:color="auto"/>
        <w:bottom w:val="none" w:sz="0" w:space="0" w:color="auto"/>
        <w:right w:val="none" w:sz="0" w:space="0" w:color="auto"/>
      </w:divBdr>
      <w:divsChild>
        <w:div w:id="2119371732">
          <w:marLeft w:val="0"/>
          <w:marRight w:val="0"/>
          <w:marTop w:val="0"/>
          <w:marBottom w:val="0"/>
          <w:divBdr>
            <w:top w:val="none" w:sz="0" w:space="0" w:color="auto"/>
            <w:left w:val="none" w:sz="0" w:space="0" w:color="auto"/>
            <w:bottom w:val="none" w:sz="0" w:space="0" w:color="auto"/>
            <w:right w:val="none" w:sz="0" w:space="0" w:color="auto"/>
          </w:divBdr>
        </w:div>
      </w:divsChild>
    </w:div>
    <w:div w:id="1204094116">
      <w:bodyDiv w:val="1"/>
      <w:marLeft w:val="0"/>
      <w:marRight w:val="0"/>
      <w:marTop w:val="0"/>
      <w:marBottom w:val="0"/>
      <w:divBdr>
        <w:top w:val="none" w:sz="0" w:space="0" w:color="auto"/>
        <w:left w:val="none" w:sz="0" w:space="0" w:color="auto"/>
        <w:bottom w:val="none" w:sz="0" w:space="0" w:color="auto"/>
        <w:right w:val="none" w:sz="0" w:space="0" w:color="auto"/>
      </w:divBdr>
    </w:div>
    <w:div w:id="1235817088">
      <w:bodyDiv w:val="1"/>
      <w:marLeft w:val="0"/>
      <w:marRight w:val="0"/>
      <w:marTop w:val="0"/>
      <w:marBottom w:val="0"/>
      <w:divBdr>
        <w:top w:val="none" w:sz="0" w:space="0" w:color="auto"/>
        <w:left w:val="none" w:sz="0" w:space="0" w:color="auto"/>
        <w:bottom w:val="none" w:sz="0" w:space="0" w:color="auto"/>
        <w:right w:val="none" w:sz="0" w:space="0" w:color="auto"/>
      </w:divBdr>
    </w:div>
    <w:div w:id="1244297576">
      <w:bodyDiv w:val="1"/>
      <w:marLeft w:val="0"/>
      <w:marRight w:val="0"/>
      <w:marTop w:val="0"/>
      <w:marBottom w:val="0"/>
      <w:divBdr>
        <w:top w:val="none" w:sz="0" w:space="0" w:color="auto"/>
        <w:left w:val="none" w:sz="0" w:space="0" w:color="auto"/>
        <w:bottom w:val="none" w:sz="0" w:space="0" w:color="auto"/>
        <w:right w:val="none" w:sz="0" w:space="0" w:color="auto"/>
      </w:divBdr>
    </w:div>
    <w:div w:id="1249072635">
      <w:bodyDiv w:val="1"/>
      <w:marLeft w:val="0"/>
      <w:marRight w:val="0"/>
      <w:marTop w:val="0"/>
      <w:marBottom w:val="0"/>
      <w:divBdr>
        <w:top w:val="none" w:sz="0" w:space="0" w:color="auto"/>
        <w:left w:val="none" w:sz="0" w:space="0" w:color="auto"/>
        <w:bottom w:val="none" w:sz="0" w:space="0" w:color="auto"/>
        <w:right w:val="none" w:sz="0" w:space="0" w:color="auto"/>
      </w:divBdr>
    </w:div>
    <w:div w:id="1259756042">
      <w:bodyDiv w:val="1"/>
      <w:marLeft w:val="0"/>
      <w:marRight w:val="0"/>
      <w:marTop w:val="0"/>
      <w:marBottom w:val="0"/>
      <w:divBdr>
        <w:top w:val="none" w:sz="0" w:space="0" w:color="auto"/>
        <w:left w:val="none" w:sz="0" w:space="0" w:color="auto"/>
        <w:bottom w:val="none" w:sz="0" w:space="0" w:color="auto"/>
        <w:right w:val="none" w:sz="0" w:space="0" w:color="auto"/>
      </w:divBdr>
    </w:div>
    <w:div w:id="1270118772">
      <w:bodyDiv w:val="1"/>
      <w:marLeft w:val="0"/>
      <w:marRight w:val="0"/>
      <w:marTop w:val="0"/>
      <w:marBottom w:val="0"/>
      <w:divBdr>
        <w:top w:val="none" w:sz="0" w:space="0" w:color="auto"/>
        <w:left w:val="none" w:sz="0" w:space="0" w:color="auto"/>
        <w:bottom w:val="none" w:sz="0" w:space="0" w:color="auto"/>
        <w:right w:val="none" w:sz="0" w:space="0" w:color="auto"/>
      </w:divBdr>
      <w:divsChild>
        <w:div w:id="1230191849">
          <w:marLeft w:val="0"/>
          <w:marRight w:val="0"/>
          <w:marTop w:val="0"/>
          <w:marBottom w:val="0"/>
          <w:divBdr>
            <w:top w:val="none" w:sz="0" w:space="0" w:color="auto"/>
            <w:left w:val="none" w:sz="0" w:space="0" w:color="auto"/>
            <w:bottom w:val="none" w:sz="0" w:space="0" w:color="auto"/>
            <w:right w:val="none" w:sz="0" w:space="0" w:color="auto"/>
          </w:divBdr>
        </w:div>
      </w:divsChild>
    </w:div>
    <w:div w:id="1284268194">
      <w:bodyDiv w:val="1"/>
      <w:marLeft w:val="0"/>
      <w:marRight w:val="0"/>
      <w:marTop w:val="0"/>
      <w:marBottom w:val="0"/>
      <w:divBdr>
        <w:top w:val="none" w:sz="0" w:space="0" w:color="auto"/>
        <w:left w:val="none" w:sz="0" w:space="0" w:color="auto"/>
        <w:bottom w:val="none" w:sz="0" w:space="0" w:color="auto"/>
        <w:right w:val="none" w:sz="0" w:space="0" w:color="auto"/>
      </w:divBdr>
    </w:div>
    <w:div w:id="1286228389">
      <w:bodyDiv w:val="1"/>
      <w:marLeft w:val="0"/>
      <w:marRight w:val="0"/>
      <w:marTop w:val="0"/>
      <w:marBottom w:val="0"/>
      <w:divBdr>
        <w:top w:val="none" w:sz="0" w:space="0" w:color="auto"/>
        <w:left w:val="none" w:sz="0" w:space="0" w:color="auto"/>
        <w:bottom w:val="none" w:sz="0" w:space="0" w:color="auto"/>
        <w:right w:val="none" w:sz="0" w:space="0" w:color="auto"/>
      </w:divBdr>
    </w:div>
    <w:div w:id="1364210690">
      <w:bodyDiv w:val="1"/>
      <w:marLeft w:val="0"/>
      <w:marRight w:val="0"/>
      <w:marTop w:val="0"/>
      <w:marBottom w:val="0"/>
      <w:divBdr>
        <w:top w:val="none" w:sz="0" w:space="0" w:color="auto"/>
        <w:left w:val="none" w:sz="0" w:space="0" w:color="auto"/>
        <w:bottom w:val="none" w:sz="0" w:space="0" w:color="auto"/>
        <w:right w:val="none" w:sz="0" w:space="0" w:color="auto"/>
      </w:divBdr>
    </w:div>
    <w:div w:id="1379667496">
      <w:bodyDiv w:val="1"/>
      <w:marLeft w:val="0"/>
      <w:marRight w:val="0"/>
      <w:marTop w:val="0"/>
      <w:marBottom w:val="0"/>
      <w:divBdr>
        <w:top w:val="none" w:sz="0" w:space="0" w:color="auto"/>
        <w:left w:val="none" w:sz="0" w:space="0" w:color="auto"/>
        <w:bottom w:val="none" w:sz="0" w:space="0" w:color="auto"/>
        <w:right w:val="none" w:sz="0" w:space="0" w:color="auto"/>
      </w:divBdr>
      <w:divsChild>
        <w:div w:id="2091929040">
          <w:marLeft w:val="0"/>
          <w:marRight w:val="0"/>
          <w:marTop w:val="0"/>
          <w:marBottom w:val="0"/>
          <w:divBdr>
            <w:top w:val="none" w:sz="0" w:space="0" w:color="auto"/>
            <w:left w:val="none" w:sz="0" w:space="0" w:color="auto"/>
            <w:bottom w:val="none" w:sz="0" w:space="0" w:color="auto"/>
            <w:right w:val="none" w:sz="0" w:space="0" w:color="auto"/>
          </w:divBdr>
        </w:div>
      </w:divsChild>
    </w:div>
    <w:div w:id="1410351494">
      <w:bodyDiv w:val="1"/>
      <w:marLeft w:val="0"/>
      <w:marRight w:val="0"/>
      <w:marTop w:val="0"/>
      <w:marBottom w:val="0"/>
      <w:divBdr>
        <w:top w:val="none" w:sz="0" w:space="0" w:color="auto"/>
        <w:left w:val="none" w:sz="0" w:space="0" w:color="auto"/>
        <w:bottom w:val="none" w:sz="0" w:space="0" w:color="auto"/>
        <w:right w:val="none" w:sz="0" w:space="0" w:color="auto"/>
      </w:divBdr>
    </w:div>
    <w:div w:id="1458714954">
      <w:bodyDiv w:val="1"/>
      <w:marLeft w:val="0"/>
      <w:marRight w:val="0"/>
      <w:marTop w:val="0"/>
      <w:marBottom w:val="0"/>
      <w:divBdr>
        <w:top w:val="none" w:sz="0" w:space="0" w:color="auto"/>
        <w:left w:val="none" w:sz="0" w:space="0" w:color="auto"/>
        <w:bottom w:val="none" w:sz="0" w:space="0" w:color="auto"/>
        <w:right w:val="none" w:sz="0" w:space="0" w:color="auto"/>
      </w:divBdr>
    </w:div>
    <w:div w:id="1475102804">
      <w:bodyDiv w:val="1"/>
      <w:marLeft w:val="0"/>
      <w:marRight w:val="0"/>
      <w:marTop w:val="0"/>
      <w:marBottom w:val="0"/>
      <w:divBdr>
        <w:top w:val="none" w:sz="0" w:space="0" w:color="auto"/>
        <w:left w:val="none" w:sz="0" w:space="0" w:color="auto"/>
        <w:bottom w:val="none" w:sz="0" w:space="0" w:color="auto"/>
        <w:right w:val="none" w:sz="0" w:space="0" w:color="auto"/>
      </w:divBdr>
      <w:divsChild>
        <w:div w:id="238249303">
          <w:marLeft w:val="0"/>
          <w:marRight w:val="0"/>
          <w:marTop w:val="0"/>
          <w:marBottom w:val="0"/>
          <w:divBdr>
            <w:top w:val="none" w:sz="0" w:space="0" w:color="auto"/>
            <w:left w:val="none" w:sz="0" w:space="0" w:color="auto"/>
            <w:bottom w:val="none" w:sz="0" w:space="0" w:color="auto"/>
            <w:right w:val="none" w:sz="0" w:space="0" w:color="auto"/>
          </w:divBdr>
        </w:div>
      </w:divsChild>
    </w:div>
    <w:div w:id="1481574113">
      <w:bodyDiv w:val="1"/>
      <w:marLeft w:val="0"/>
      <w:marRight w:val="0"/>
      <w:marTop w:val="0"/>
      <w:marBottom w:val="0"/>
      <w:divBdr>
        <w:top w:val="none" w:sz="0" w:space="0" w:color="auto"/>
        <w:left w:val="none" w:sz="0" w:space="0" w:color="auto"/>
        <w:bottom w:val="none" w:sz="0" w:space="0" w:color="auto"/>
        <w:right w:val="none" w:sz="0" w:space="0" w:color="auto"/>
      </w:divBdr>
    </w:div>
    <w:div w:id="1485858837">
      <w:bodyDiv w:val="1"/>
      <w:marLeft w:val="0"/>
      <w:marRight w:val="0"/>
      <w:marTop w:val="0"/>
      <w:marBottom w:val="0"/>
      <w:divBdr>
        <w:top w:val="none" w:sz="0" w:space="0" w:color="auto"/>
        <w:left w:val="none" w:sz="0" w:space="0" w:color="auto"/>
        <w:bottom w:val="none" w:sz="0" w:space="0" w:color="auto"/>
        <w:right w:val="none" w:sz="0" w:space="0" w:color="auto"/>
      </w:divBdr>
    </w:div>
    <w:div w:id="1542937545">
      <w:bodyDiv w:val="1"/>
      <w:marLeft w:val="0"/>
      <w:marRight w:val="0"/>
      <w:marTop w:val="0"/>
      <w:marBottom w:val="0"/>
      <w:divBdr>
        <w:top w:val="none" w:sz="0" w:space="0" w:color="auto"/>
        <w:left w:val="none" w:sz="0" w:space="0" w:color="auto"/>
        <w:bottom w:val="none" w:sz="0" w:space="0" w:color="auto"/>
        <w:right w:val="none" w:sz="0" w:space="0" w:color="auto"/>
      </w:divBdr>
    </w:div>
    <w:div w:id="1543597888">
      <w:bodyDiv w:val="1"/>
      <w:marLeft w:val="0"/>
      <w:marRight w:val="0"/>
      <w:marTop w:val="0"/>
      <w:marBottom w:val="0"/>
      <w:divBdr>
        <w:top w:val="none" w:sz="0" w:space="0" w:color="auto"/>
        <w:left w:val="none" w:sz="0" w:space="0" w:color="auto"/>
        <w:bottom w:val="none" w:sz="0" w:space="0" w:color="auto"/>
        <w:right w:val="none" w:sz="0" w:space="0" w:color="auto"/>
      </w:divBdr>
    </w:div>
    <w:div w:id="1558199310">
      <w:bodyDiv w:val="1"/>
      <w:marLeft w:val="0"/>
      <w:marRight w:val="0"/>
      <w:marTop w:val="0"/>
      <w:marBottom w:val="0"/>
      <w:divBdr>
        <w:top w:val="none" w:sz="0" w:space="0" w:color="auto"/>
        <w:left w:val="none" w:sz="0" w:space="0" w:color="auto"/>
        <w:bottom w:val="none" w:sz="0" w:space="0" w:color="auto"/>
        <w:right w:val="none" w:sz="0" w:space="0" w:color="auto"/>
      </w:divBdr>
    </w:div>
    <w:div w:id="1559323966">
      <w:bodyDiv w:val="1"/>
      <w:marLeft w:val="0"/>
      <w:marRight w:val="0"/>
      <w:marTop w:val="0"/>
      <w:marBottom w:val="0"/>
      <w:divBdr>
        <w:top w:val="none" w:sz="0" w:space="0" w:color="auto"/>
        <w:left w:val="none" w:sz="0" w:space="0" w:color="auto"/>
        <w:bottom w:val="none" w:sz="0" w:space="0" w:color="auto"/>
        <w:right w:val="none" w:sz="0" w:space="0" w:color="auto"/>
      </w:divBdr>
    </w:div>
    <w:div w:id="1591163255">
      <w:bodyDiv w:val="1"/>
      <w:marLeft w:val="0"/>
      <w:marRight w:val="0"/>
      <w:marTop w:val="0"/>
      <w:marBottom w:val="0"/>
      <w:divBdr>
        <w:top w:val="none" w:sz="0" w:space="0" w:color="auto"/>
        <w:left w:val="none" w:sz="0" w:space="0" w:color="auto"/>
        <w:bottom w:val="none" w:sz="0" w:space="0" w:color="auto"/>
        <w:right w:val="none" w:sz="0" w:space="0" w:color="auto"/>
      </w:divBdr>
    </w:div>
    <w:div w:id="1599681668">
      <w:bodyDiv w:val="1"/>
      <w:marLeft w:val="0"/>
      <w:marRight w:val="0"/>
      <w:marTop w:val="0"/>
      <w:marBottom w:val="0"/>
      <w:divBdr>
        <w:top w:val="none" w:sz="0" w:space="0" w:color="auto"/>
        <w:left w:val="none" w:sz="0" w:space="0" w:color="auto"/>
        <w:bottom w:val="none" w:sz="0" w:space="0" w:color="auto"/>
        <w:right w:val="none" w:sz="0" w:space="0" w:color="auto"/>
      </w:divBdr>
    </w:div>
    <w:div w:id="1603681896">
      <w:bodyDiv w:val="1"/>
      <w:marLeft w:val="0"/>
      <w:marRight w:val="0"/>
      <w:marTop w:val="0"/>
      <w:marBottom w:val="0"/>
      <w:divBdr>
        <w:top w:val="none" w:sz="0" w:space="0" w:color="auto"/>
        <w:left w:val="none" w:sz="0" w:space="0" w:color="auto"/>
        <w:bottom w:val="none" w:sz="0" w:space="0" w:color="auto"/>
        <w:right w:val="none" w:sz="0" w:space="0" w:color="auto"/>
      </w:divBdr>
    </w:div>
    <w:div w:id="1677926778">
      <w:bodyDiv w:val="1"/>
      <w:marLeft w:val="0"/>
      <w:marRight w:val="0"/>
      <w:marTop w:val="0"/>
      <w:marBottom w:val="0"/>
      <w:divBdr>
        <w:top w:val="none" w:sz="0" w:space="0" w:color="auto"/>
        <w:left w:val="none" w:sz="0" w:space="0" w:color="auto"/>
        <w:bottom w:val="none" w:sz="0" w:space="0" w:color="auto"/>
        <w:right w:val="none" w:sz="0" w:space="0" w:color="auto"/>
      </w:divBdr>
    </w:div>
    <w:div w:id="1680543114">
      <w:bodyDiv w:val="1"/>
      <w:marLeft w:val="0"/>
      <w:marRight w:val="0"/>
      <w:marTop w:val="0"/>
      <w:marBottom w:val="0"/>
      <w:divBdr>
        <w:top w:val="none" w:sz="0" w:space="0" w:color="auto"/>
        <w:left w:val="none" w:sz="0" w:space="0" w:color="auto"/>
        <w:bottom w:val="none" w:sz="0" w:space="0" w:color="auto"/>
        <w:right w:val="none" w:sz="0" w:space="0" w:color="auto"/>
      </w:divBdr>
    </w:div>
    <w:div w:id="1681204041">
      <w:bodyDiv w:val="1"/>
      <w:marLeft w:val="0"/>
      <w:marRight w:val="0"/>
      <w:marTop w:val="0"/>
      <w:marBottom w:val="0"/>
      <w:divBdr>
        <w:top w:val="none" w:sz="0" w:space="0" w:color="auto"/>
        <w:left w:val="none" w:sz="0" w:space="0" w:color="auto"/>
        <w:bottom w:val="none" w:sz="0" w:space="0" w:color="auto"/>
        <w:right w:val="none" w:sz="0" w:space="0" w:color="auto"/>
      </w:divBdr>
    </w:div>
    <w:div w:id="1692414426">
      <w:bodyDiv w:val="1"/>
      <w:marLeft w:val="0"/>
      <w:marRight w:val="0"/>
      <w:marTop w:val="0"/>
      <w:marBottom w:val="0"/>
      <w:divBdr>
        <w:top w:val="none" w:sz="0" w:space="0" w:color="auto"/>
        <w:left w:val="none" w:sz="0" w:space="0" w:color="auto"/>
        <w:bottom w:val="none" w:sz="0" w:space="0" w:color="auto"/>
        <w:right w:val="none" w:sz="0" w:space="0" w:color="auto"/>
      </w:divBdr>
    </w:div>
    <w:div w:id="16965393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236549">
      <w:bodyDiv w:val="1"/>
      <w:marLeft w:val="0"/>
      <w:marRight w:val="0"/>
      <w:marTop w:val="0"/>
      <w:marBottom w:val="0"/>
      <w:divBdr>
        <w:top w:val="none" w:sz="0" w:space="0" w:color="auto"/>
        <w:left w:val="none" w:sz="0" w:space="0" w:color="auto"/>
        <w:bottom w:val="none" w:sz="0" w:space="0" w:color="auto"/>
        <w:right w:val="none" w:sz="0" w:space="0" w:color="auto"/>
      </w:divBdr>
    </w:div>
    <w:div w:id="1739131600">
      <w:bodyDiv w:val="1"/>
      <w:marLeft w:val="0"/>
      <w:marRight w:val="0"/>
      <w:marTop w:val="0"/>
      <w:marBottom w:val="0"/>
      <w:divBdr>
        <w:top w:val="none" w:sz="0" w:space="0" w:color="auto"/>
        <w:left w:val="none" w:sz="0" w:space="0" w:color="auto"/>
        <w:bottom w:val="none" w:sz="0" w:space="0" w:color="auto"/>
        <w:right w:val="none" w:sz="0" w:space="0" w:color="auto"/>
      </w:divBdr>
    </w:div>
    <w:div w:id="1739134802">
      <w:bodyDiv w:val="1"/>
      <w:marLeft w:val="0"/>
      <w:marRight w:val="0"/>
      <w:marTop w:val="0"/>
      <w:marBottom w:val="0"/>
      <w:divBdr>
        <w:top w:val="none" w:sz="0" w:space="0" w:color="auto"/>
        <w:left w:val="none" w:sz="0" w:space="0" w:color="auto"/>
        <w:bottom w:val="none" w:sz="0" w:space="0" w:color="auto"/>
        <w:right w:val="none" w:sz="0" w:space="0" w:color="auto"/>
      </w:divBdr>
    </w:div>
    <w:div w:id="1750342884">
      <w:bodyDiv w:val="1"/>
      <w:marLeft w:val="0"/>
      <w:marRight w:val="0"/>
      <w:marTop w:val="0"/>
      <w:marBottom w:val="0"/>
      <w:divBdr>
        <w:top w:val="none" w:sz="0" w:space="0" w:color="auto"/>
        <w:left w:val="none" w:sz="0" w:space="0" w:color="auto"/>
        <w:bottom w:val="none" w:sz="0" w:space="0" w:color="auto"/>
        <w:right w:val="none" w:sz="0" w:space="0" w:color="auto"/>
      </w:divBdr>
    </w:div>
    <w:div w:id="1766681146">
      <w:bodyDiv w:val="1"/>
      <w:marLeft w:val="0"/>
      <w:marRight w:val="0"/>
      <w:marTop w:val="0"/>
      <w:marBottom w:val="0"/>
      <w:divBdr>
        <w:top w:val="none" w:sz="0" w:space="0" w:color="auto"/>
        <w:left w:val="none" w:sz="0" w:space="0" w:color="auto"/>
        <w:bottom w:val="none" w:sz="0" w:space="0" w:color="auto"/>
        <w:right w:val="none" w:sz="0" w:space="0" w:color="auto"/>
      </w:divBdr>
    </w:div>
    <w:div w:id="1818835195">
      <w:bodyDiv w:val="1"/>
      <w:marLeft w:val="0"/>
      <w:marRight w:val="0"/>
      <w:marTop w:val="0"/>
      <w:marBottom w:val="0"/>
      <w:divBdr>
        <w:top w:val="none" w:sz="0" w:space="0" w:color="auto"/>
        <w:left w:val="none" w:sz="0" w:space="0" w:color="auto"/>
        <w:bottom w:val="none" w:sz="0" w:space="0" w:color="auto"/>
        <w:right w:val="none" w:sz="0" w:space="0" w:color="auto"/>
      </w:divBdr>
    </w:div>
    <w:div w:id="1822959300">
      <w:bodyDiv w:val="1"/>
      <w:marLeft w:val="0"/>
      <w:marRight w:val="0"/>
      <w:marTop w:val="0"/>
      <w:marBottom w:val="0"/>
      <w:divBdr>
        <w:top w:val="none" w:sz="0" w:space="0" w:color="auto"/>
        <w:left w:val="none" w:sz="0" w:space="0" w:color="auto"/>
        <w:bottom w:val="none" w:sz="0" w:space="0" w:color="auto"/>
        <w:right w:val="none" w:sz="0" w:space="0" w:color="auto"/>
      </w:divBdr>
    </w:div>
    <w:div w:id="1865441851">
      <w:bodyDiv w:val="1"/>
      <w:marLeft w:val="0"/>
      <w:marRight w:val="0"/>
      <w:marTop w:val="0"/>
      <w:marBottom w:val="0"/>
      <w:divBdr>
        <w:top w:val="none" w:sz="0" w:space="0" w:color="auto"/>
        <w:left w:val="none" w:sz="0" w:space="0" w:color="auto"/>
        <w:bottom w:val="none" w:sz="0" w:space="0" w:color="auto"/>
        <w:right w:val="none" w:sz="0" w:space="0" w:color="auto"/>
      </w:divBdr>
    </w:div>
    <w:div w:id="1915049087">
      <w:bodyDiv w:val="1"/>
      <w:marLeft w:val="0"/>
      <w:marRight w:val="0"/>
      <w:marTop w:val="0"/>
      <w:marBottom w:val="0"/>
      <w:divBdr>
        <w:top w:val="none" w:sz="0" w:space="0" w:color="auto"/>
        <w:left w:val="none" w:sz="0" w:space="0" w:color="auto"/>
        <w:bottom w:val="none" w:sz="0" w:space="0" w:color="auto"/>
        <w:right w:val="none" w:sz="0" w:space="0" w:color="auto"/>
      </w:divBdr>
    </w:div>
    <w:div w:id="2019116551">
      <w:bodyDiv w:val="1"/>
      <w:marLeft w:val="0"/>
      <w:marRight w:val="0"/>
      <w:marTop w:val="0"/>
      <w:marBottom w:val="0"/>
      <w:divBdr>
        <w:top w:val="none" w:sz="0" w:space="0" w:color="auto"/>
        <w:left w:val="none" w:sz="0" w:space="0" w:color="auto"/>
        <w:bottom w:val="none" w:sz="0" w:space="0" w:color="auto"/>
        <w:right w:val="none" w:sz="0" w:space="0" w:color="auto"/>
      </w:divBdr>
    </w:div>
    <w:div w:id="2049134804">
      <w:bodyDiv w:val="1"/>
      <w:marLeft w:val="0"/>
      <w:marRight w:val="0"/>
      <w:marTop w:val="0"/>
      <w:marBottom w:val="0"/>
      <w:divBdr>
        <w:top w:val="none" w:sz="0" w:space="0" w:color="auto"/>
        <w:left w:val="none" w:sz="0" w:space="0" w:color="auto"/>
        <w:bottom w:val="none" w:sz="0" w:space="0" w:color="auto"/>
        <w:right w:val="none" w:sz="0" w:space="0" w:color="auto"/>
      </w:divBdr>
    </w:div>
    <w:div w:id="2056735521">
      <w:bodyDiv w:val="1"/>
      <w:marLeft w:val="0"/>
      <w:marRight w:val="0"/>
      <w:marTop w:val="0"/>
      <w:marBottom w:val="0"/>
      <w:divBdr>
        <w:top w:val="none" w:sz="0" w:space="0" w:color="auto"/>
        <w:left w:val="none" w:sz="0" w:space="0" w:color="auto"/>
        <w:bottom w:val="none" w:sz="0" w:space="0" w:color="auto"/>
        <w:right w:val="none" w:sz="0" w:space="0" w:color="auto"/>
      </w:divBdr>
    </w:div>
    <w:div w:id="2084333219">
      <w:bodyDiv w:val="1"/>
      <w:marLeft w:val="0"/>
      <w:marRight w:val="0"/>
      <w:marTop w:val="0"/>
      <w:marBottom w:val="0"/>
      <w:divBdr>
        <w:top w:val="none" w:sz="0" w:space="0" w:color="auto"/>
        <w:left w:val="none" w:sz="0" w:space="0" w:color="auto"/>
        <w:bottom w:val="none" w:sz="0" w:space="0" w:color="auto"/>
        <w:right w:val="none" w:sz="0" w:space="0" w:color="auto"/>
      </w:divBdr>
    </w:div>
    <w:div w:id="2090076816">
      <w:bodyDiv w:val="1"/>
      <w:marLeft w:val="0"/>
      <w:marRight w:val="0"/>
      <w:marTop w:val="0"/>
      <w:marBottom w:val="0"/>
      <w:divBdr>
        <w:top w:val="none" w:sz="0" w:space="0" w:color="auto"/>
        <w:left w:val="none" w:sz="0" w:space="0" w:color="auto"/>
        <w:bottom w:val="none" w:sz="0" w:space="0" w:color="auto"/>
        <w:right w:val="none" w:sz="0" w:space="0" w:color="auto"/>
      </w:divBdr>
    </w:div>
    <w:div w:id="2141192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png"/><Relationship Id="rId21" Type="http://schemas.openxmlformats.org/officeDocument/2006/relationships/oleObject" Target="embeddings/oleObject1.bin"/><Relationship Id="rId42" Type="http://schemas.openxmlformats.org/officeDocument/2006/relationships/image" Target="media/image24.emf"/><Relationship Id="rId47" Type="http://schemas.openxmlformats.org/officeDocument/2006/relationships/package" Target="embeddings/Microsoft_Visio_Drawing5.vsdx"/><Relationship Id="rId63" Type="http://schemas.openxmlformats.org/officeDocument/2006/relationships/package" Target="embeddings/Microsoft_Visio_Drawing7.vsdx"/><Relationship Id="rId68" Type="http://schemas.openxmlformats.org/officeDocument/2006/relationships/image" Target="media/image43.emf"/><Relationship Id="rId84" Type="http://schemas.openxmlformats.org/officeDocument/2006/relationships/image" Target="media/image56.png"/><Relationship Id="rId89" Type="http://schemas.openxmlformats.org/officeDocument/2006/relationships/image" Target="media/image59.gif"/><Relationship Id="rId112" Type="http://schemas.openxmlformats.org/officeDocument/2006/relationships/image" Target="media/image78.png"/><Relationship Id="rId16" Type="http://schemas.openxmlformats.org/officeDocument/2006/relationships/hyperlink" Target="mailto:lizhang.idm@bytedance.com" TargetMode="External"/><Relationship Id="rId107" Type="http://schemas.openxmlformats.org/officeDocument/2006/relationships/image" Target="media/image74.png"/><Relationship Id="rId11" Type="http://schemas.openxmlformats.org/officeDocument/2006/relationships/image" Target="media/image1.png"/><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2.png"/><Relationship Id="rId58" Type="http://schemas.openxmlformats.org/officeDocument/2006/relationships/image" Target="media/image36.png"/><Relationship Id="rId74" Type="http://schemas.openxmlformats.org/officeDocument/2006/relationships/image" Target="media/image46.emf"/><Relationship Id="rId79" Type="http://schemas.openxmlformats.org/officeDocument/2006/relationships/image" Target="media/image51.emf"/><Relationship Id="rId102" Type="http://schemas.openxmlformats.org/officeDocument/2006/relationships/image" Target="media/image70.png"/><Relationship Id="rId123" Type="http://schemas.openxmlformats.org/officeDocument/2006/relationships/package" Target="embeddings/Microsoft_Visio_Drawing18.vsdx"/><Relationship Id="rId128"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60.emf"/><Relationship Id="rId95" Type="http://schemas.openxmlformats.org/officeDocument/2006/relationships/package" Target="embeddings/Microsoft_Visio_Drawing14.vsdx"/><Relationship Id="rId22" Type="http://schemas.openxmlformats.org/officeDocument/2006/relationships/image" Target="media/image7.png"/><Relationship Id="rId27" Type="http://schemas.openxmlformats.org/officeDocument/2006/relationships/package" Target="embeddings/Microsoft_Visio_Drawing1.vsdx"/><Relationship Id="rId43" Type="http://schemas.openxmlformats.org/officeDocument/2006/relationships/package" Target="embeddings/Microsoft_Visio_Drawing3.vsdx"/><Relationship Id="rId48" Type="http://schemas.openxmlformats.org/officeDocument/2006/relationships/image" Target="media/image27.png"/><Relationship Id="rId64" Type="http://schemas.openxmlformats.org/officeDocument/2006/relationships/image" Target="media/image41.emf"/><Relationship Id="rId69" Type="http://schemas.openxmlformats.org/officeDocument/2006/relationships/package" Target="embeddings/Microsoft_Visio_Drawing9.vsdx"/><Relationship Id="rId113" Type="http://schemas.openxmlformats.org/officeDocument/2006/relationships/image" Target="media/image79.png"/><Relationship Id="rId118" Type="http://schemas.openxmlformats.org/officeDocument/2006/relationships/image" Target="media/image84.png"/><Relationship Id="rId80" Type="http://schemas.openxmlformats.org/officeDocument/2006/relationships/image" Target="media/image52.png"/><Relationship Id="rId85" Type="http://schemas.openxmlformats.org/officeDocument/2006/relationships/image" Target="media/image57.emf"/><Relationship Id="rId12" Type="http://schemas.openxmlformats.org/officeDocument/2006/relationships/image" Target="media/image2.png"/><Relationship Id="rId17" Type="http://schemas.openxmlformats.org/officeDocument/2006/relationships/image" Target="media/image3.emf"/><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37.png"/><Relationship Id="rId103" Type="http://schemas.openxmlformats.org/officeDocument/2006/relationships/image" Target="media/image71.emf"/><Relationship Id="rId108" Type="http://schemas.openxmlformats.org/officeDocument/2006/relationships/image" Target="media/image75.png"/><Relationship Id="rId124" Type="http://schemas.openxmlformats.org/officeDocument/2006/relationships/image" Target="media/image89.emf"/><Relationship Id="rId129" Type="http://schemas.openxmlformats.org/officeDocument/2006/relationships/theme" Target="theme/theme1.xml"/><Relationship Id="rId54" Type="http://schemas.openxmlformats.org/officeDocument/2006/relationships/image" Target="media/image33.emf"/><Relationship Id="rId70" Type="http://schemas.openxmlformats.org/officeDocument/2006/relationships/image" Target="media/image44.emf"/><Relationship Id="rId75" Type="http://schemas.openxmlformats.org/officeDocument/2006/relationships/image" Target="media/image47.png"/><Relationship Id="rId91" Type="http://schemas.openxmlformats.org/officeDocument/2006/relationships/image" Target="media/image61.emf"/><Relationship Id="rId96" Type="http://schemas.openxmlformats.org/officeDocument/2006/relationships/image" Target="media/image65.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png"/><Relationship Id="rId28" Type="http://schemas.openxmlformats.org/officeDocument/2006/relationships/image" Target="media/image11.png"/><Relationship Id="rId49" Type="http://schemas.openxmlformats.org/officeDocument/2006/relationships/image" Target="media/image28.png"/><Relationship Id="rId114" Type="http://schemas.openxmlformats.org/officeDocument/2006/relationships/image" Target="media/image80.png"/><Relationship Id="rId119" Type="http://schemas.openxmlformats.org/officeDocument/2006/relationships/image" Target="media/image85.png"/><Relationship Id="rId44" Type="http://schemas.openxmlformats.org/officeDocument/2006/relationships/image" Target="media/image25.emf"/><Relationship Id="rId60" Type="http://schemas.openxmlformats.org/officeDocument/2006/relationships/image" Target="media/image38.png"/><Relationship Id="rId65" Type="http://schemas.openxmlformats.org/officeDocument/2006/relationships/package" Target="embeddings/Microsoft_Visio_Drawing8.vsdx"/><Relationship Id="rId81" Type="http://schemas.openxmlformats.org/officeDocument/2006/relationships/image" Target="media/image53.png"/><Relationship Id="rId86" Type="http://schemas.openxmlformats.org/officeDocument/2006/relationships/package" Target="embeddings/Microsoft_Visio_Drawing12.vsdx"/><Relationship Id="rId13" Type="http://schemas.openxmlformats.org/officeDocument/2006/relationships/hyperlink" Target="mailto:mcoban@qti.qualcomm.com" TargetMode="External"/><Relationship Id="rId18" Type="http://schemas.openxmlformats.org/officeDocument/2006/relationships/image" Target="media/image4.png"/><Relationship Id="rId39" Type="http://schemas.openxmlformats.org/officeDocument/2006/relationships/image" Target="media/image22.emf"/><Relationship Id="rId109" Type="http://schemas.openxmlformats.org/officeDocument/2006/relationships/image" Target="media/image76.png"/><Relationship Id="rId34" Type="http://schemas.openxmlformats.org/officeDocument/2006/relationships/image" Target="media/image17.png"/><Relationship Id="rId50" Type="http://schemas.openxmlformats.org/officeDocument/2006/relationships/image" Target="media/image29.png"/><Relationship Id="rId55" Type="http://schemas.openxmlformats.org/officeDocument/2006/relationships/package" Target="embeddings/Microsoft_Visio_Drawing6.vsdx"/><Relationship Id="rId76" Type="http://schemas.openxmlformats.org/officeDocument/2006/relationships/image" Target="media/image48.png"/><Relationship Id="rId97" Type="http://schemas.openxmlformats.org/officeDocument/2006/relationships/package" Target="embeddings/Microsoft_Visio_Drawing15.vsdx"/><Relationship Id="rId104" Type="http://schemas.openxmlformats.org/officeDocument/2006/relationships/image" Target="media/image72.emf"/><Relationship Id="rId120" Type="http://schemas.openxmlformats.org/officeDocument/2006/relationships/image" Target="media/image86.emf"/><Relationship Id="rId125" Type="http://schemas.openxmlformats.org/officeDocument/2006/relationships/package" Target="embeddings/Microsoft_Visio_Drawing19.vsdx"/><Relationship Id="rId7" Type="http://schemas.openxmlformats.org/officeDocument/2006/relationships/settings" Target="settings.xml"/><Relationship Id="rId71" Type="http://schemas.openxmlformats.org/officeDocument/2006/relationships/package" Target="embeddings/Microsoft_Visio_Drawing10.vsdx"/><Relationship Id="rId92" Type="http://schemas.openxmlformats.org/officeDocument/2006/relationships/image" Target="media/image62.emf"/><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9.emf"/><Relationship Id="rId40" Type="http://schemas.openxmlformats.org/officeDocument/2006/relationships/package" Target="embeddings/Microsoft_Visio_Drawing2.vsdx"/><Relationship Id="rId45" Type="http://schemas.openxmlformats.org/officeDocument/2006/relationships/package" Target="embeddings/Microsoft_Visio_Drawing4.vsdx"/><Relationship Id="rId66" Type="http://schemas.openxmlformats.org/officeDocument/2006/relationships/image" Target="media/image42.wmf"/><Relationship Id="rId87" Type="http://schemas.openxmlformats.org/officeDocument/2006/relationships/image" Target="media/image58.emf"/><Relationship Id="rId110" Type="http://schemas.openxmlformats.org/officeDocument/2006/relationships/image" Target="media/image77.emf"/><Relationship Id="rId115" Type="http://schemas.openxmlformats.org/officeDocument/2006/relationships/image" Target="media/image81.png"/><Relationship Id="rId61" Type="http://schemas.openxmlformats.org/officeDocument/2006/relationships/image" Target="media/image39.png"/><Relationship Id="rId82" Type="http://schemas.openxmlformats.org/officeDocument/2006/relationships/image" Target="media/image54.png"/><Relationship Id="rId19" Type="http://schemas.openxmlformats.org/officeDocument/2006/relationships/image" Target="media/image5.emf"/><Relationship Id="rId14" Type="http://schemas.openxmlformats.org/officeDocument/2006/relationships/hyperlink" Target="mailto:ruling.lrl@alibaba.com" TargetMode="Externa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4.emf"/><Relationship Id="rId77" Type="http://schemas.openxmlformats.org/officeDocument/2006/relationships/image" Target="media/image49.emf"/><Relationship Id="rId100" Type="http://schemas.openxmlformats.org/officeDocument/2006/relationships/image" Target="media/image68.png"/><Relationship Id="rId105" Type="http://schemas.openxmlformats.org/officeDocument/2006/relationships/package" Target="embeddings/Microsoft_Visio_Drawing16.vsdx"/><Relationship Id="rId126" Type="http://schemas.openxmlformats.org/officeDocument/2006/relationships/image" Target="media/image90.png"/><Relationship Id="rId8" Type="http://schemas.openxmlformats.org/officeDocument/2006/relationships/webSettings" Target="webSettings.xml"/><Relationship Id="rId51" Type="http://schemas.openxmlformats.org/officeDocument/2006/relationships/image" Target="media/image30.png"/><Relationship Id="rId72" Type="http://schemas.openxmlformats.org/officeDocument/2006/relationships/image" Target="media/image45.emf"/><Relationship Id="rId93" Type="http://schemas.openxmlformats.org/officeDocument/2006/relationships/image" Target="media/image63.emf"/><Relationship Id="rId98" Type="http://schemas.openxmlformats.org/officeDocument/2006/relationships/image" Target="media/image66.png"/><Relationship Id="rId121" Type="http://schemas.openxmlformats.org/officeDocument/2006/relationships/image" Target="media/image87.emf"/><Relationship Id="rId3" Type="http://schemas.openxmlformats.org/officeDocument/2006/relationships/customXml" Target="../customXml/item3.xml"/><Relationship Id="rId25" Type="http://schemas.openxmlformats.org/officeDocument/2006/relationships/package" Target="embeddings/Microsoft_Visio_Drawing.vsdx"/><Relationship Id="rId46" Type="http://schemas.openxmlformats.org/officeDocument/2006/relationships/image" Target="media/image26.emf"/><Relationship Id="rId67" Type="http://schemas.openxmlformats.org/officeDocument/2006/relationships/oleObject" Target="embeddings/oleObject2.bin"/><Relationship Id="rId116" Type="http://schemas.openxmlformats.org/officeDocument/2006/relationships/image" Target="media/image82.png"/><Relationship Id="rId20" Type="http://schemas.openxmlformats.org/officeDocument/2006/relationships/image" Target="media/image6.emf"/><Relationship Id="rId41" Type="http://schemas.openxmlformats.org/officeDocument/2006/relationships/image" Target="media/image23.png"/><Relationship Id="rId62" Type="http://schemas.openxmlformats.org/officeDocument/2006/relationships/image" Target="media/image40.emf"/><Relationship Id="rId83" Type="http://schemas.openxmlformats.org/officeDocument/2006/relationships/image" Target="media/image55.png"/><Relationship Id="rId88" Type="http://schemas.openxmlformats.org/officeDocument/2006/relationships/package" Target="embeddings/Microsoft_Visio_Drawing13.vsdx"/><Relationship Id="rId111" Type="http://schemas.openxmlformats.org/officeDocument/2006/relationships/package" Target="embeddings/Microsoft_Visio_Drawing17.vsdx"/><Relationship Id="rId15" Type="http://schemas.openxmlformats.org/officeDocument/2006/relationships/hyperlink" Target="mailto:jacob.strom@ericsson.com" TargetMode="External"/><Relationship Id="rId36" Type="http://schemas.openxmlformats.org/officeDocument/2006/relationships/image" Target="media/image19.png"/><Relationship Id="rId57" Type="http://schemas.openxmlformats.org/officeDocument/2006/relationships/image" Target="media/image35.png"/><Relationship Id="rId106" Type="http://schemas.openxmlformats.org/officeDocument/2006/relationships/image" Target="media/image73.png"/><Relationship Id="rId12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14.png"/><Relationship Id="rId52" Type="http://schemas.openxmlformats.org/officeDocument/2006/relationships/image" Target="media/image31.png"/><Relationship Id="rId73" Type="http://schemas.openxmlformats.org/officeDocument/2006/relationships/package" Target="embeddings/Microsoft_Visio_Drawing11.vsdx"/><Relationship Id="rId78" Type="http://schemas.openxmlformats.org/officeDocument/2006/relationships/image" Target="media/image50.png"/><Relationship Id="rId94" Type="http://schemas.openxmlformats.org/officeDocument/2006/relationships/image" Target="media/image64.emf"/><Relationship Id="rId99" Type="http://schemas.openxmlformats.org/officeDocument/2006/relationships/image" Target="media/image67.png"/><Relationship Id="rId101" Type="http://schemas.openxmlformats.org/officeDocument/2006/relationships/image" Target="media/image69.emf"/><Relationship Id="rId122" Type="http://schemas.openxmlformats.org/officeDocument/2006/relationships/image" Target="media/image88.e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9E38A24-05E3-4139-84F3-6F2903950A01}">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2.xml><?xml version="1.0" encoding="utf-8"?>
<ds:datastoreItem xmlns:ds="http://schemas.openxmlformats.org/officeDocument/2006/customXml" ds:itemID="{D2C01863-4259-44B7-A91B-578A1A637F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C8C996-349F-4862-9087-5827951047F7}">
  <ds:schemaRefs>
    <ds:schemaRef ds:uri="http://schemas.openxmlformats.org/officeDocument/2006/bibliography"/>
  </ds:schemaRefs>
</ds:datastoreItem>
</file>

<file path=customXml/itemProps4.xml><?xml version="1.0" encoding="utf-8"?>
<ds:datastoreItem xmlns:ds="http://schemas.openxmlformats.org/officeDocument/2006/customXml" ds:itemID="{772DBA76-09DB-4D31-81CB-AF0E5DED5035}">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20</TotalTime>
  <Pages>103</Pages>
  <Words>38405</Words>
  <Characters>212995</Characters>
  <Application>Microsoft Office Word</Application>
  <DocSecurity>0</DocSecurity>
  <Lines>1774</Lines>
  <Paragraphs>501</Paragraphs>
  <ScaleCrop>false</ScaleCrop>
  <Manager/>
  <Company>JCT-VC</Company>
  <LinksUpToDate>false</LinksUpToDate>
  <CharactersWithSpaces>250899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Muhammed Coban</cp:lastModifiedBy>
  <cp:revision>57</cp:revision>
  <cp:lastPrinted>1900-01-01T08:00:00Z</cp:lastPrinted>
  <dcterms:created xsi:type="dcterms:W3CDTF">2024-10-07T02:35:00Z</dcterms:created>
  <dcterms:modified xsi:type="dcterms:W3CDTF">2024-10-21T04:33:00Z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MediaServiceImageTags">
    <vt:lpwstr/>
  </property>
  <property fmtid="{D5CDD505-2E9C-101B-9397-08002B2CF9AE}" pid="4" name="MSIP_Label_4d2f777e-4347-4fc6-823a-b44ab313546a_Enabled">
    <vt:lpwstr>true</vt:lpwstr>
  </property>
  <property fmtid="{D5CDD505-2E9C-101B-9397-08002B2CF9AE}" pid="5" name="MSIP_Label_4d2f777e-4347-4fc6-823a-b44ab313546a_SetDate">
    <vt:lpwstr>2024-10-19T20:53:32Z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0398f759-03f3-4d22-be23-8d58fee3a70b</vt:lpwstr>
  </property>
  <property fmtid="{D5CDD505-2E9C-101B-9397-08002B2CF9AE}" pid="10" name="MSIP_Label_4d2f777e-4347-4fc6-823a-b44ab313546a_ContentBits">
    <vt:lpwstr>0</vt:lpwstr>
  </property>
</Properties>
</file>