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E67E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909A91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C028DE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0328241" w:rsidR="00E61DAC" w:rsidRPr="005B217D" w:rsidRDefault="0004299C" w:rsidP="00536188">
            <w:pPr>
              <w:tabs>
                <w:tab w:val="left" w:pos="7200"/>
              </w:tabs>
              <w:spacing w:before="0"/>
              <w:rPr>
                <w:b/>
                <w:szCs w:val="22"/>
                <w:lang w:val="en-CA"/>
              </w:rPr>
            </w:pPr>
            <w:r w:rsidRPr="0004299C">
              <w:t>35th Meeting, Sapporo, JP, 12–19 July 2024</w:t>
            </w:r>
          </w:p>
        </w:tc>
        <w:tc>
          <w:tcPr>
            <w:tcW w:w="3060" w:type="dxa"/>
          </w:tcPr>
          <w:p w14:paraId="59B7E346" w14:textId="1BD637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4299C">
              <w:rPr>
                <w:lang w:val="en-CA"/>
              </w:rPr>
              <w:t>I</w:t>
            </w:r>
            <w:r w:rsidR="00811E1F">
              <w:rPr>
                <w:lang w:val="en-CA"/>
              </w:rPr>
              <w:t>0</w:t>
            </w:r>
            <w:r w:rsidR="0004299C">
              <w:rPr>
                <w:lang w:val="en-CA"/>
              </w:rPr>
              <w:t>306</w:t>
            </w:r>
            <w:r w:rsidR="006A0E5C" w:rsidRPr="006A0E5C">
              <w:rPr>
                <w:lang w:val="en-CA"/>
              </w:rPr>
              <w:t>-v</w:t>
            </w:r>
            <w:r w:rsidR="00811E1F">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811E1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582839" w:rsidR="00E61DAC" w:rsidRPr="005B217D" w:rsidRDefault="003100BE" w:rsidP="009D7CE6">
            <w:pPr>
              <w:spacing w:before="60" w:after="60"/>
              <w:rPr>
                <w:b/>
                <w:szCs w:val="22"/>
                <w:lang w:val="en-CA"/>
              </w:rPr>
            </w:pPr>
            <w:r w:rsidRPr="003100BE">
              <w:rPr>
                <w:b/>
                <w:szCs w:val="22"/>
                <w:lang w:val="en-CA"/>
              </w:rPr>
              <w:t>Crosscheck of JVET-A</w:t>
            </w:r>
            <w:r w:rsidR="0004299C">
              <w:rPr>
                <w:b/>
                <w:szCs w:val="22"/>
                <w:lang w:val="en-CA"/>
              </w:rPr>
              <w:t>I</w:t>
            </w:r>
            <w:r w:rsidRPr="003100BE">
              <w:rPr>
                <w:b/>
                <w:szCs w:val="22"/>
                <w:lang w:val="en-CA"/>
              </w:rPr>
              <w:t>01</w:t>
            </w:r>
            <w:r w:rsidR="0004299C">
              <w:rPr>
                <w:b/>
                <w:szCs w:val="22"/>
                <w:lang w:val="en-CA"/>
              </w:rPr>
              <w:t>10</w:t>
            </w:r>
            <w:r w:rsidRPr="003100BE">
              <w:rPr>
                <w:b/>
                <w:szCs w:val="22"/>
                <w:lang w:val="en-CA"/>
              </w:rPr>
              <w:t>, Test EE2-2.</w:t>
            </w:r>
            <w:r w:rsidR="0004299C">
              <w:rPr>
                <w:b/>
                <w:szCs w:val="22"/>
                <w:lang w:val="en-CA"/>
              </w:rPr>
              <w:t>1</w:t>
            </w:r>
            <w:r w:rsidRPr="003100BE">
              <w:rPr>
                <w:b/>
                <w:szCs w:val="22"/>
                <w:lang w:val="en-CA"/>
              </w:rPr>
              <w:t xml:space="preserve"> (</w:t>
            </w:r>
            <w:r w:rsidR="0004299C" w:rsidRPr="0004299C">
              <w:rPr>
                <w:b/>
                <w:szCs w:val="22"/>
                <w:lang w:val="en-CA"/>
              </w:rPr>
              <w:t>Merge-based intra prediction</w:t>
            </w:r>
            <w:r w:rsidRPr="003100BE">
              <w:rPr>
                <w:b/>
                <w:szCs w:val="22"/>
                <w:lang w:val="en-CA"/>
              </w:rPr>
              <w:t>)</w:t>
            </w:r>
          </w:p>
        </w:tc>
      </w:tr>
      <w:tr w:rsidR="00E61DAC" w:rsidRPr="005B217D" w14:paraId="3D8B01B2" w14:textId="77777777" w:rsidTr="00811E1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0BE2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11E1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D3FE3A" w:rsidR="00E61DAC" w:rsidRPr="005B217D" w:rsidRDefault="00E61DAC" w:rsidP="005E1AC6">
            <w:pPr>
              <w:spacing w:before="60" w:after="60"/>
              <w:rPr>
                <w:szCs w:val="22"/>
                <w:lang w:val="en-CA"/>
              </w:rPr>
            </w:pPr>
            <w:r w:rsidRPr="005B217D">
              <w:rPr>
                <w:szCs w:val="22"/>
                <w:lang w:val="en-CA"/>
              </w:rPr>
              <w:t>Information</w:t>
            </w:r>
          </w:p>
        </w:tc>
      </w:tr>
      <w:tr w:rsidR="00811E1F" w:rsidRPr="005B217D" w14:paraId="714CD808" w14:textId="77777777" w:rsidTr="00811E1F">
        <w:tc>
          <w:tcPr>
            <w:tcW w:w="1458" w:type="dxa"/>
          </w:tcPr>
          <w:p w14:paraId="4DB59313" w14:textId="77777777" w:rsidR="00811E1F" w:rsidRPr="005B217D" w:rsidRDefault="00811E1F" w:rsidP="00811E1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5A1121" w:rsidR="00811E1F" w:rsidRPr="005B217D" w:rsidRDefault="00794251" w:rsidP="00811E1F">
            <w:pPr>
              <w:spacing w:before="60" w:after="60"/>
              <w:rPr>
                <w:szCs w:val="22"/>
                <w:lang w:val="en-CA"/>
              </w:rPr>
            </w:pPr>
            <w:r>
              <w:rPr>
                <w:szCs w:val="22"/>
                <w:lang w:val="en-CA"/>
              </w:rPr>
              <w:t>Mehdi Salehifar</w:t>
            </w:r>
            <w:r w:rsidR="00811E1F" w:rsidRPr="005B217D">
              <w:rPr>
                <w:szCs w:val="22"/>
                <w:lang w:val="en-CA"/>
              </w:rPr>
              <w:br/>
            </w:r>
          </w:p>
        </w:tc>
        <w:tc>
          <w:tcPr>
            <w:tcW w:w="900" w:type="dxa"/>
          </w:tcPr>
          <w:p w14:paraId="0140ECA2" w14:textId="6920D0EA" w:rsidR="00811E1F" w:rsidRPr="005B217D" w:rsidRDefault="00811E1F" w:rsidP="00811E1F">
            <w:pPr>
              <w:spacing w:before="60" w:after="60"/>
              <w:rPr>
                <w:szCs w:val="22"/>
                <w:lang w:val="en-CA"/>
              </w:rPr>
            </w:pPr>
            <w:r w:rsidRPr="005B217D">
              <w:rPr>
                <w:szCs w:val="22"/>
                <w:lang w:val="en-CA"/>
              </w:rPr>
              <w:t>Email:</w:t>
            </w:r>
          </w:p>
        </w:tc>
        <w:tc>
          <w:tcPr>
            <w:tcW w:w="3060" w:type="dxa"/>
          </w:tcPr>
          <w:p w14:paraId="32C2ABFD" w14:textId="2454960F" w:rsidR="00811E1F" w:rsidRPr="005B217D" w:rsidRDefault="00000000" w:rsidP="00811E1F">
            <w:pPr>
              <w:spacing w:before="60" w:after="60"/>
              <w:rPr>
                <w:szCs w:val="22"/>
                <w:lang w:val="en-CA"/>
              </w:rPr>
            </w:pPr>
            <w:hyperlink r:id="rId9" w:history="1">
              <w:r w:rsidR="00794251" w:rsidRPr="00F04A8C">
                <w:rPr>
                  <w:rStyle w:val="Hyperlink"/>
                  <w:sz w:val="21"/>
                  <w:szCs w:val="21"/>
                  <w:lang w:val="en-CA"/>
                </w:rPr>
                <w:t>mehdi.salehifar@bytedance.com</w:t>
              </w:r>
            </w:hyperlink>
            <w:r w:rsidR="00811E1F" w:rsidRPr="00794251">
              <w:rPr>
                <w:sz w:val="21"/>
                <w:szCs w:val="21"/>
                <w:lang w:val="en-CA"/>
              </w:rPr>
              <w:t xml:space="preserve"> </w:t>
            </w:r>
          </w:p>
        </w:tc>
      </w:tr>
      <w:tr w:rsidR="00811E1F" w:rsidRPr="005B217D" w14:paraId="49AFAA61" w14:textId="77777777" w:rsidTr="00811E1F">
        <w:tc>
          <w:tcPr>
            <w:tcW w:w="1458" w:type="dxa"/>
          </w:tcPr>
          <w:p w14:paraId="2C08AF6B" w14:textId="77777777" w:rsidR="00811E1F" w:rsidRPr="005B217D" w:rsidRDefault="00811E1F" w:rsidP="00811E1F">
            <w:pPr>
              <w:spacing w:before="60" w:after="60"/>
              <w:rPr>
                <w:i/>
                <w:szCs w:val="22"/>
                <w:lang w:val="en-CA"/>
              </w:rPr>
            </w:pPr>
            <w:r w:rsidRPr="005B217D">
              <w:rPr>
                <w:i/>
                <w:szCs w:val="22"/>
                <w:lang w:val="en-CA"/>
              </w:rPr>
              <w:t>Source:</w:t>
            </w:r>
          </w:p>
        </w:tc>
        <w:tc>
          <w:tcPr>
            <w:tcW w:w="7902" w:type="dxa"/>
            <w:gridSpan w:val="3"/>
          </w:tcPr>
          <w:p w14:paraId="643E6B85" w14:textId="04736C22" w:rsidR="00811E1F" w:rsidRPr="005B217D" w:rsidRDefault="00794251" w:rsidP="00811E1F">
            <w:pPr>
              <w:spacing w:before="60" w:after="60"/>
              <w:rPr>
                <w:szCs w:val="22"/>
                <w:lang w:val="en-CA"/>
              </w:rPr>
            </w:pPr>
            <w:r>
              <w:rPr>
                <w:szCs w:val="22"/>
                <w:lang w:val="en-CA"/>
              </w:rPr>
              <w:t>Bytedance</w:t>
            </w:r>
            <w:r w:rsidR="00811E1F">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5FAD925" w:rsidR="00263398" w:rsidRPr="005B217D" w:rsidRDefault="00811E1F" w:rsidP="009234A5">
      <w:pPr>
        <w:rPr>
          <w:szCs w:val="22"/>
          <w:lang w:val="en-CA"/>
        </w:rPr>
      </w:pPr>
      <w:r>
        <w:rPr>
          <w:szCs w:val="22"/>
          <w:lang w:val="en-CA"/>
        </w:rPr>
        <w:t xml:space="preserve">This contribution provides the crosscheck report for </w:t>
      </w:r>
      <w:r w:rsidR="00322A85" w:rsidRPr="00322A85">
        <w:rPr>
          <w:szCs w:val="22"/>
          <w:lang w:val="en-CA"/>
        </w:rPr>
        <w:t>EE2-2.</w:t>
      </w:r>
      <w:r w:rsidR="0004299C">
        <w:rPr>
          <w:szCs w:val="22"/>
          <w:lang w:val="en-CA"/>
        </w:rPr>
        <w:t>1</w:t>
      </w:r>
      <w:r>
        <w:rPr>
          <w:szCs w:val="22"/>
          <w:lang w:val="en-CA"/>
        </w:rPr>
        <w:t>. The reported result match</w:t>
      </w:r>
      <w:r w:rsidR="0047602D">
        <w:rPr>
          <w:szCs w:val="22"/>
          <w:lang w:val="en-CA"/>
        </w:rPr>
        <w:t>es</w:t>
      </w:r>
      <w:r>
        <w:rPr>
          <w:szCs w:val="22"/>
          <w:lang w:val="en-CA"/>
        </w:rPr>
        <w:t xml:space="preserve"> with </w:t>
      </w:r>
      <w:r w:rsidR="00322A85">
        <w:rPr>
          <w:szCs w:val="22"/>
          <w:lang w:val="en-CA"/>
        </w:rPr>
        <w:t xml:space="preserve">the proponent results. </w:t>
      </w:r>
    </w:p>
    <w:p w14:paraId="7D2AC1F0" w14:textId="0A23AF24" w:rsidR="00745F6B" w:rsidRPr="005B217D" w:rsidRDefault="00745F6B" w:rsidP="00E11923">
      <w:pPr>
        <w:pStyle w:val="Heading1"/>
        <w:rPr>
          <w:lang w:val="en-CA"/>
        </w:rPr>
      </w:pPr>
      <w:r w:rsidRPr="005B217D">
        <w:rPr>
          <w:lang w:val="en-CA"/>
        </w:rPr>
        <w:t xml:space="preserve">Introduction </w:t>
      </w:r>
    </w:p>
    <w:p w14:paraId="2839E50D" w14:textId="0C171FA4" w:rsidR="00811E1F" w:rsidRPr="00293540" w:rsidRDefault="00811E1F" w:rsidP="00A9344B">
      <w:pPr>
        <w:rPr>
          <w:lang w:val="en-CA"/>
        </w:rPr>
      </w:pPr>
      <w:r>
        <w:t>JVET-A</w:t>
      </w:r>
      <w:r w:rsidR="00B2038B">
        <w:t>I</w:t>
      </w:r>
      <w:r>
        <w:t>0</w:t>
      </w:r>
      <w:r w:rsidR="00A9344B">
        <w:t>1</w:t>
      </w:r>
      <w:r w:rsidR="00B2038B">
        <w:t>10, test EE2-2.1</w:t>
      </w:r>
      <w:r>
        <w:t xml:space="preserve"> presents </w:t>
      </w:r>
      <w:r w:rsidR="00C154A7">
        <w:rPr>
          <w:lang w:val="en-CA"/>
        </w:rPr>
        <w:t xml:space="preserve">the results for </w:t>
      </w:r>
      <w:r w:rsidR="00B2038B" w:rsidRPr="00B2038B">
        <w:rPr>
          <w:lang w:val="en-CA"/>
        </w:rPr>
        <w:t>Test EE2-2.1: TIMD-merge mode</w:t>
      </w:r>
      <w:r w:rsidR="00B2038B">
        <w:rPr>
          <w:lang w:val="en-CA"/>
        </w:rPr>
        <w:t xml:space="preserve">. </w:t>
      </w:r>
      <w:r w:rsidR="00B2038B" w:rsidRPr="00B2038B">
        <w:rPr>
          <w:lang w:val="en-CA"/>
        </w:rPr>
        <w:t>The TIMD merge mode, originally proposed in JVET-AG0106, inherits the TIMD modes from the previously TIMD coded blocks. For this, the adjacent and non-adjacent spatial neighboring blocks are scanned and if the scanned block is coded in TIMD or TIMD merge mode, then its TIMD information (prediction modes, fusion flag, fusion weights and wide-angle conditions of TIMD modes, MTS transform types) are added to a TIMD merge list. Up to five TIMD candidates are added into the list.</w:t>
      </w:r>
    </w:p>
    <w:p w14:paraId="44946BDB" w14:textId="2FEFA523" w:rsidR="000F1861" w:rsidRDefault="000F1861" w:rsidP="009234A5">
      <w:pPr>
        <w:rPr>
          <w:szCs w:val="22"/>
          <w:lang w:val="en-CA"/>
        </w:rPr>
      </w:pPr>
      <w:r>
        <w:rPr>
          <w:szCs w:val="22"/>
          <w:lang w:val="en-CA"/>
        </w:rPr>
        <w:t xml:space="preserve">The </w:t>
      </w:r>
      <w:r w:rsidR="00B2038B">
        <w:rPr>
          <w:szCs w:val="22"/>
          <w:lang w:val="en-CA"/>
        </w:rPr>
        <w:t>result</w:t>
      </w:r>
      <w:r>
        <w:rPr>
          <w:szCs w:val="22"/>
          <w:lang w:val="en-CA"/>
        </w:rPr>
        <w:t xml:space="preserve"> for </w:t>
      </w:r>
      <w:r w:rsidR="00B2038B">
        <w:rPr>
          <w:szCs w:val="22"/>
          <w:lang w:val="en-CA"/>
        </w:rPr>
        <w:t xml:space="preserve">the test </w:t>
      </w:r>
      <w:r w:rsidR="0004299C">
        <w:rPr>
          <w:szCs w:val="22"/>
          <w:lang w:val="en-CA"/>
        </w:rPr>
        <w:t>is</w:t>
      </w:r>
      <w:r>
        <w:rPr>
          <w:szCs w:val="22"/>
          <w:lang w:val="en-CA"/>
        </w:rPr>
        <w:t xml:space="preserve"> presented in Tables I, which matches the proponent one. </w:t>
      </w:r>
    </w:p>
    <w:p w14:paraId="4A17E462" w14:textId="4E4F3838" w:rsidR="00C037B8" w:rsidRPr="00C037B8" w:rsidRDefault="00C037B8" w:rsidP="0004299C">
      <w:pPr>
        <w:rPr>
          <w:szCs w:val="22"/>
          <w:lang w:val="en-CA"/>
        </w:rPr>
      </w:pPr>
    </w:p>
    <w:p w14:paraId="0831347F" w14:textId="66F6F453" w:rsidR="0004299C" w:rsidRPr="00B2038B" w:rsidRDefault="0004299C" w:rsidP="00B2038B">
      <w:pPr>
        <w:pStyle w:val="Caption"/>
        <w:jc w:val="center"/>
        <w:rPr>
          <w:b/>
          <w:bCs/>
          <w:i w:val="0"/>
          <w:iCs w:val="0"/>
          <w:color w:val="000000" w:themeColor="text1"/>
        </w:rPr>
      </w:pPr>
      <w:r w:rsidRPr="00B2038B">
        <w:rPr>
          <w:b/>
          <w:bCs/>
          <w:i w:val="0"/>
          <w:iCs w:val="0"/>
          <w:color w:val="000000" w:themeColor="text1"/>
        </w:rPr>
        <w:t xml:space="preserve">Table </w:t>
      </w:r>
      <w:r w:rsidRPr="00B2038B">
        <w:rPr>
          <w:b/>
          <w:bCs/>
          <w:i w:val="0"/>
          <w:iCs w:val="0"/>
          <w:color w:val="000000" w:themeColor="text1"/>
        </w:rPr>
        <w:fldChar w:fldCharType="begin"/>
      </w:r>
      <w:r w:rsidRPr="00B2038B">
        <w:rPr>
          <w:b/>
          <w:bCs/>
          <w:i w:val="0"/>
          <w:iCs w:val="0"/>
          <w:color w:val="000000" w:themeColor="text1"/>
        </w:rPr>
        <w:instrText xml:space="preserve"> SEQ Table \* ROMAN </w:instrText>
      </w:r>
      <w:r w:rsidRPr="00B2038B">
        <w:rPr>
          <w:b/>
          <w:bCs/>
          <w:i w:val="0"/>
          <w:iCs w:val="0"/>
          <w:color w:val="000000" w:themeColor="text1"/>
        </w:rPr>
        <w:fldChar w:fldCharType="separate"/>
      </w:r>
      <w:r w:rsidRPr="00B2038B">
        <w:rPr>
          <w:b/>
          <w:bCs/>
          <w:i w:val="0"/>
          <w:iCs w:val="0"/>
          <w:color w:val="000000" w:themeColor="text1"/>
        </w:rPr>
        <w:t>I</w:t>
      </w:r>
      <w:r w:rsidRPr="00B2038B">
        <w:rPr>
          <w:b/>
          <w:bCs/>
          <w:i w:val="0"/>
          <w:iCs w:val="0"/>
          <w:color w:val="000000" w:themeColor="text1"/>
        </w:rPr>
        <w:fldChar w:fldCharType="end"/>
      </w:r>
      <w:r w:rsidRPr="00B2038B">
        <w:rPr>
          <w:b/>
          <w:bCs/>
          <w:i w:val="0"/>
          <w:iCs w:val="0"/>
          <w:color w:val="000000" w:themeColor="text1"/>
        </w:rPr>
        <w:t>: Test EE2-2.1</w:t>
      </w:r>
    </w:p>
    <w:p w14:paraId="63F2D81A" w14:textId="21C1FE60" w:rsidR="00C037B8" w:rsidRPr="005B217D" w:rsidRDefault="0004299C" w:rsidP="00404270">
      <w:pPr>
        <w:jc w:val="center"/>
        <w:rPr>
          <w:szCs w:val="22"/>
          <w:lang w:val="en-CA"/>
        </w:rPr>
      </w:pPr>
      <w:r w:rsidRPr="0004299C">
        <w:rPr>
          <w:noProof/>
          <w:szCs w:val="22"/>
          <w:lang w:val="en-CA"/>
        </w:rPr>
        <w:drawing>
          <wp:inline distT="0" distB="0" distL="0" distR="0" wp14:anchorId="2A486A97" wp14:editId="40EAD538">
            <wp:extent cx="4868726" cy="3366177"/>
            <wp:effectExtent l="0" t="0" r="0" b="0"/>
            <wp:docPr id="186966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66999" name=""/>
                    <pic:cNvPicPr/>
                  </pic:nvPicPr>
                  <pic:blipFill>
                    <a:blip r:embed="rId10"/>
                    <a:stretch>
                      <a:fillRect/>
                    </a:stretch>
                  </pic:blipFill>
                  <pic:spPr>
                    <a:xfrm>
                      <a:off x="0" y="0"/>
                      <a:ext cx="4871094" cy="3367814"/>
                    </a:xfrm>
                    <a:prstGeom prst="rect">
                      <a:avLst/>
                    </a:prstGeom>
                  </pic:spPr>
                </pic:pic>
              </a:graphicData>
            </a:graphic>
          </wp:inline>
        </w:drawing>
      </w:r>
    </w:p>
    <w:p w14:paraId="0FB5322D" w14:textId="119C9DE0" w:rsidR="00712F60" w:rsidRPr="00811E1F" w:rsidRDefault="001F2594" w:rsidP="00A83253">
      <w:pPr>
        <w:pStyle w:val="Heading1"/>
        <w:rPr>
          <w:lang w:val="en-CA"/>
        </w:rPr>
      </w:pPr>
      <w:r w:rsidRPr="005B217D">
        <w:rPr>
          <w:lang w:val="en-CA"/>
        </w:rPr>
        <w:lastRenderedPageBreak/>
        <w:t>Patent rights declaration</w:t>
      </w:r>
      <w:r w:rsidR="00B94B06" w:rsidRPr="005B217D">
        <w:rPr>
          <w:lang w:val="en-CA"/>
        </w:rPr>
        <w:t>(s)</w:t>
      </w:r>
    </w:p>
    <w:p w14:paraId="355298AD" w14:textId="4380FF8E" w:rsidR="005801A2" w:rsidRPr="005B217D" w:rsidRDefault="00794251" w:rsidP="005801A2">
      <w:pPr>
        <w:rPr>
          <w:szCs w:val="22"/>
          <w:lang w:val="en-CA"/>
        </w:rPr>
      </w:pPr>
      <w:r w:rsidRPr="00326AF7">
        <w:rPr>
          <w:b/>
          <w:szCs w:val="22"/>
          <w:lang w:val="en-CA"/>
        </w:rPr>
        <w:t>Bytedance Inc.</w:t>
      </w:r>
      <w:r>
        <w:rPr>
          <w:b/>
          <w:szCs w:val="22"/>
          <w:lang w:val="en-CA"/>
        </w:rPr>
        <w:t xml:space="preserve"> </w:t>
      </w:r>
      <w:r w:rsidR="005801A2"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2158D">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BC93" w14:textId="77777777" w:rsidR="00BB5E52" w:rsidRDefault="00BB5E52">
      <w:r>
        <w:separator/>
      </w:r>
    </w:p>
  </w:endnote>
  <w:endnote w:type="continuationSeparator" w:id="0">
    <w:p w14:paraId="6C1F6091" w14:textId="77777777" w:rsidR="00BB5E52" w:rsidRDefault="00BB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0803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038B">
      <w:rPr>
        <w:rStyle w:val="PageNumber"/>
        <w:noProof/>
      </w:rPr>
      <w:t>2024-07-11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57253" w14:textId="77777777" w:rsidR="00BB5E52" w:rsidRDefault="00BB5E52">
      <w:r>
        <w:separator/>
      </w:r>
    </w:p>
  </w:footnote>
  <w:footnote w:type="continuationSeparator" w:id="0">
    <w:p w14:paraId="00F70C3D" w14:textId="77777777" w:rsidR="00BB5E52" w:rsidRDefault="00BB5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6283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343876">
    <w:abstractNumId w:val="9"/>
  </w:num>
  <w:num w:numId="3" w16cid:durableId="638190960">
    <w:abstractNumId w:val="8"/>
  </w:num>
  <w:num w:numId="4" w16cid:durableId="837892289">
    <w:abstractNumId w:val="6"/>
  </w:num>
  <w:num w:numId="5" w16cid:durableId="1217622687">
    <w:abstractNumId w:val="7"/>
  </w:num>
  <w:num w:numId="6" w16cid:durableId="378866148">
    <w:abstractNumId w:val="4"/>
  </w:num>
  <w:num w:numId="7" w16cid:durableId="1470248559">
    <w:abstractNumId w:val="5"/>
  </w:num>
  <w:num w:numId="8" w16cid:durableId="161749739">
    <w:abstractNumId w:val="4"/>
  </w:num>
  <w:num w:numId="9" w16cid:durableId="753547851">
    <w:abstractNumId w:val="1"/>
  </w:num>
  <w:num w:numId="10" w16cid:durableId="1989245296">
    <w:abstractNumId w:val="3"/>
  </w:num>
  <w:num w:numId="11" w16cid:durableId="1619027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99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861"/>
    <w:rsid w:val="00102F3D"/>
    <w:rsid w:val="00124E38"/>
    <w:rsid w:val="0012580B"/>
    <w:rsid w:val="00131F90"/>
    <w:rsid w:val="0013458C"/>
    <w:rsid w:val="0013526E"/>
    <w:rsid w:val="00146152"/>
    <w:rsid w:val="00155526"/>
    <w:rsid w:val="001563A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158D"/>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540"/>
    <w:rsid w:val="002A54E0"/>
    <w:rsid w:val="002B1595"/>
    <w:rsid w:val="002B191D"/>
    <w:rsid w:val="002B2E83"/>
    <w:rsid w:val="002D0AF6"/>
    <w:rsid w:val="002F164D"/>
    <w:rsid w:val="003021BC"/>
    <w:rsid w:val="00306206"/>
    <w:rsid w:val="003100BE"/>
    <w:rsid w:val="00317D85"/>
    <w:rsid w:val="00322A85"/>
    <w:rsid w:val="00327C56"/>
    <w:rsid w:val="003315A1"/>
    <w:rsid w:val="003373EC"/>
    <w:rsid w:val="00342FF4"/>
    <w:rsid w:val="00344E5A"/>
    <w:rsid w:val="00346148"/>
    <w:rsid w:val="003669EA"/>
    <w:rsid w:val="003706CC"/>
    <w:rsid w:val="00377710"/>
    <w:rsid w:val="0039539F"/>
    <w:rsid w:val="003A25F5"/>
    <w:rsid w:val="003A2D8E"/>
    <w:rsid w:val="003A7CE6"/>
    <w:rsid w:val="003C20E4"/>
    <w:rsid w:val="003D6342"/>
    <w:rsid w:val="003E6F90"/>
    <w:rsid w:val="003E73ED"/>
    <w:rsid w:val="003F5D0F"/>
    <w:rsid w:val="00404270"/>
    <w:rsid w:val="00414101"/>
    <w:rsid w:val="004219CF"/>
    <w:rsid w:val="004234F0"/>
    <w:rsid w:val="00427EEC"/>
    <w:rsid w:val="00433DDB"/>
    <w:rsid w:val="00435A29"/>
    <w:rsid w:val="00437619"/>
    <w:rsid w:val="00465A1E"/>
    <w:rsid w:val="0047602D"/>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2227"/>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4251"/>
    <w:rsid w:val="00796EE3"/>
    <w:rsid w:val="007A6EAF"/>
    <w:rsid w:val="007A7D29"/>
    <w:rsid w:val="007B4AB8"/>
    <w:rsid w:val="007C081C"/>
    <w:rsid w:val="007D1181"/>
    <w:rsid w:val="007E01A3"/>
    <w:rsid w:val="007F142B"/>
    <w:rsid w:val="007F1F8B"/>
    <w:rsid w:val="007F6205"/>
    <w:rsid w:val="007F67A1"/>
    <w:rsid w:val="00801A7B"/>
    <w:rsid w:val="00811C05"/>
    <w:rsid w:val="00811E1F"/>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268C"/>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344B"/>
    <w:rsid w:val="00AA6E84"/>
    <w:rsid w:val="00AB1A1C"/>
    <w:rsid w:val="00AB4721"/>
    <w:rsid w:val="00AB7405"/>
    <w:rsid w:val="00AD05A8"/>
    <w:rsid w:val="00AE341B"/>
    <w:rsid w:val="00AF51C5"/>
    <w:rsid w:val="00B01905"/>
    <w:rsid w:val="00B07CA7"/>
    <w:rsid w:val="00B1279A"/>
    <w:rsid w:val="00B2038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5E52"/>
    <w:rsid w:val="00BC10BA"/>
    <w:rsid w:val="00BC5AFD"/>
    <w:rsid w:val="00C00DDE"/>
    <w:rsid w:val="00C037B8"/>
    <w:rsid w:val="00C04F43"/>
    <w:rsid w:val="00C05271"/>
    <w:rsid w:val="00C0609D"/>
    <w:rsid w:val="00C115AB"/>
    <w:rsid w:val="00C154A7"/>
    <w:rsid w:val="00C26CCB"/>
    <w:rsid w:val="00C30249"/>
    <w:rsid w:val="00C35F74"/>
    <w:rsid w:val="00C3723B"/>
    <w:rsid w:val="00C41F2F"/>
    <w:rsid w:val="00C42466"/>
    <w:rsid w:val="00C606C9"/>
    <w:rsid w:val="00C80288"/>
    <w:rsid w:val="00C836F0"/>
    <w:rsid w:val="00C84003"/>
    <w:rsid w:val="00C90650"/>
    <w:rsid w:val="00C97D78"/>
    <w:rsid w:val="00CC2AAE"/>
    <w:rsid w:val="00CC5A42"/>
    <w:rsid w:val="00CD0EAB"/>
    <w:rsid w:val="00CD2331"/>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51D"/>
    <w:rsid w:val="00D807BF"/>
    <w:rsid w:val="00D82FCC"/>
    <w:rsid w:val="00DA17FC"/>
    <w:rsid w:val="00DA7887"/>
    <w:rsid w:val="00DB2C26"/>
    <w:rsid w:val="00DB45C3"/>
    <w:rsid w:val="00DD02F4"/>
    <w:rsid w:val="00DD6622"/>
    <w:rsid w:val="00DE1C7C"/>
    <w:rsid w:val="00DE6B43"/>
    <w:rsid w:val="00DF6176"/>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3B5A"/>
    <w:rsid w:val="00F2488D"/>
    <w:rsid w:val="00F601A0"/>
    <w:rsid w:val="00F712E9"/>
    <w:rsid w:val="00F73032"/>
    <w:rsid w:val="00F848FC"/>
    <w:rsid w:val="00F906F6"/>
    <w:rsid w:val="00F9282A"/>
    <w:rsid w:val="00F96BAD"/>
    <w:rsid w:val="00FA139D"/>
    <w:rsid w:val="00FA60F5"/>
    <w:rsid w:val="00FB0E84"/>
    <w:rsid w:val="00FB7B3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811E1F"/>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94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761531">
      <w:bodyDiv w:val="1"/>
      <w:marLeft w:val="0"/>
      <w:marRight w:val="0"/>
      <w:marTop w:val="0"/>
      <w:marBottom w:val="0"/>
      <w:divBdr>
        <w:top w:val="none" w:sz="0" w:space="0" w:color="auto"/>
        <w:left w:val="none" w:sz="0" w:space="0" w:color="auto"/>
        <w:bottom w:val="none" w:sz="0" w:space="0" w:color="auto"/>
        <w:right w:val="none" w:sz="0" w:space="0" w:color="auto"/>
      </w:divBdr>
    </w:div>
    <w:div w:id="1618559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53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ehdi.salehifar@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217</Words>
  <Characters>1243</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cp:lastModifiedBy>
  <cp:revision>19</cp:revision>
  <cp:lastPrinted>1900-01-01T08:00:00Z</cp:lastPrinted>
  <dcterms:created xsi:type="dcterms:W3CDTF">2024-04-15T17:10:00Z</dcterms:created>
  <dcterms:modified xsi:type="dcterms:W3CDTF">2024-07-11T22:21:00Z</dcterms:modified>
</cp:coreProperties>
</file>