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7E96CA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00" w:type="dxa"/>
          </w:tcPr>
          <w:p w14:paraId="18E03134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bookmarkStart w:id="6" w:name="_GoBack"/>
            <w:bookmarkEnd w:id="6"/>
            <w:r>
              <w:rPr>
                <w:rFonts w:hint="eastAsia"/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Cs w:val="22"/>
                <w:lang w:val="en-CA"/>
              </w:rPr>
              <w:t>Joint Video Experts Team (JVET)</w:t>
            </w:r>
          </w:p>
          <w:p w14:paraId="6BCC5973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/>
              </w:rPr>
              <w:t>of ITU-T SG 16 WP 3 and ISO/IEC JTC 1/SC 29</w:t>
            </w:r>
          </w:p>
          <w:p w14:paraId="19908E82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r>
              <w:rPr>
                <w:rFonts w:hint="eastAsia"/>
                <w:szCs w:val="20"/>
              </w:rPr>
              <w:t>35th Meeting</w:t>
            </w:r>
            <w:r>
              <w:rPr>
                <w:rFonts w:hint="eastAsia"/>
                <w:szCs w:val="20"/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>
            <w:pPr>
              <w:keepNext w:val="0"/>
              <w:keepLines w:val="0"/>
              <w:widowControl/>
              <w:suppressLineNumbers w:val="0"/>
              <w:tabs>
                <w:tab w:val="left" w:pos="7200"/>
              </w:tabs>
              <w:spacing w:beforeAutospacing="0" w:after="0" w:afterAutospacing="0"/>
              <w:ind w:left="0" w:right="0"/>
              <w:rPr>
                <w:rFonts w:hint="eastAsia"/>
                <w:szCs w:val="20"/>
                <w:u w:val="single"/>
                <w:lang w:val="en-CA"/>
              </w:rPr>
            </w:pPr>
            <w:r>
              <w:rPr>
                <w:rFonts w:hint="eastAsia"/>
                <w:szCs w:val="20"/>
                <w:lang w:val="en-CA"/>
              </w:rPr>
              <w:t>Document: JVET-AI0</w:t>
            </w:r>
            <w:r>
              <w:rPr>
                <w:rFonts w:hint="eastAsia" w:eastAsia="宋体"/>
                <w:szCs w:val="20"/>
                <w:lang w:val="en-US" w:eastAsia="zh-CN"/>
              </w:rPr>
              <w:t>286</w:t>
            </w:r>
            <w:r>
              <w:rPr>
                <w:rFonts w:hint="eastAsia"/>
                <w:szCs w:val="20"/>
                <w:lang w:val="en-CA"/>
              </w:rPr>
              <w:t>-v1</w:t>
            </w:r>
          </w:p>
        </w:tc>
      </w:tr>
    </w:tbl>
    <w:p w14:paraId="79DBA597">
      <w:pPr>
        <w:spacing w:before="0"/>
        <w:rPr>
          <w:lang w:val="en-CA"/>
        </w:rPr>
      </w:pPr>
    </w:p>
    <w:tbl>
      <w:tblPr>
        <w:tblStyle w:val="1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188D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6C85E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b/>
                <w:szCs w:val="22"/>
                <w:lang w:val="en-CA"/>
              </w:rPr>
            </w:pPr>
            <w:bookmarkStart w:id="0" w:name="OLE_LINK2"/>
            <w:r>
              <w:rPr>
                <w:rFonts w:hint="eastAsia"/>
                <w:b/>
                <w:szCs w:val="22"/>
                <w:lang w:val="en-CA"/>
              </w:rPr>
              <w:t xml:space="preserve">Crosscheck of JVET-AI0118 (AHG 12: Alternative affine motion model for </w:t>
            </w:r>
            <w:bookmarkStart w:id="1" w:name="OLE_LINK5"/>
            <w:r>
              <w:rPr>
                <w:rFonts w:hint="eastAsia"/>
                <w:b/>
                <w:szCs w:val="22"/>
                <w:lang w:val="en-CA"/>
              </w:rPr>
              <w:t>affine DMVR</w:t>
            </w:r>
            <w:bookmarkEnd w:id="1"/>
            <w:r>
              <w:rPr>
                <w:rFonts w:hint="eastAsia"/>
                <w:b/>
                <w:szCs w:val="22"/>
                <w:lang w:val="en-CA"/>
              </w:rPr>
              <w:t>)</w:t>
            </w:r>
            <w:bookmarkEnd w:id="0"/>
          </w:p>
        </w:tc>
      </w:tr>
      <w:tr w14:paraId="3D8B0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C356C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Input document to JVET</w:t>
            </w:r>
          </w:p>
        </w:tc>
      </w:tr>
      <w:tr w14:paraId="7E6D9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18CCDCD6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Information</w:t>
            </w:r>
          </w:p>
        </w:tc>
      </w:tr>
      <w:tr w14:paraId="714CD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4DB59313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Author(s) or</w:t>
            </w:r>
            <w:r>
              <w:rPr>
                <w:rFonts w:hint="eastAsia"/>
                <w:i/>
                <w:szCs w:val="22"/>
                <w:lang w:val="en-CA"/>
              </w:rPr>
              <w:br w:type="textWrapping"/>
            </w:r>
            <w:r>
              <w:rPr>
                <w:rFonts w:hint="eastAsia"/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20C84BA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/>
                <w:szCs w:val="20"/>
                <w:lang w:val="de-DE"/>
              </w:rPr>
              <w:t>Yongkai Huo</w:t>
            </w:r>
            <w:r>
              <w:rPr>
                <w:rFonts w:hint="eastAsia" w:eastAsia="宋体"/>
                <w:szCs w:val="20"/>
                <w:lang w:val="en-US" w:eastAsia="zh-CN"/>
              </w:rPr>
              <w:t>,</w:t>
            </w:r>
          </w:p>
          <w:p w14:paraId="49D81240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jc w:val="left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CN"/>
              </w:rPr>
              <w:t>Yutian Liu</w:t>
            </w:r>
            <w:r>
              <w:rPr>
                <w:rFonts w:hint="eastAsia"/>
                <w:szCs w:val="22"/>
                <w:lang w:val="en-CA"/>
              </w:rPr>
              <w:t>.</w:t>
            </w:r>
          </w:p>
        </w:tc>
        <w:tc>
          <w:tcPr>
            <w:tcW w:w="900" w:type="dxa"/>
          </w:tcPr>
          <w:p w14:paraId="0140ECA2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br w:type="textWrapping"/>
            </w:r>
            <w:r>
              <w:rPr>
                <w:rFonts w:hint="eastAsia"/>
                <w:szCs w:val="22"/>
                <w:lang w:val="en-CA"/>
              </w:rPr>
              <w:t>Tel:</w:t>
            </w:r>
            <w:r>
              <w:rPr>
                <w:rFonts w:hint="eastAsia"/>
                <w:szCs w:val="22"/>
                <w:lang w:val="en-CA"/>
              </w:rPr>
              <w:br w:type="textWrapping"/>
            </w:r>
            <w:r>
              <w:rPr>
                <w:rFonts w:hint="eastAsia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24C8E7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0"/>
                <w:lang w:val="en-CA"/>
              </w:rPr>
            </w:pPr>
            <w:r>
              <w:rPr>
                <w:rFonts w:hint="eastAsia"/>
                <w:szCs w:val="20"/>
              </w:rPr>
              <w:fldChar w:fldCharType="begin"/>
            </w:r>
            <w:r>
              <w:rPr>
                <w:rFonts w:hint="eastAsia"/>
                <w:szCs w:val="20"/>
              </w:rPr>
              <w:instrText xml:space="preserve"> HYPERLINK "mailto:yongkai.huo@transsion.com" </w:instrText>
            </w:r>
            <w:r>
              <w:rPr>
                <w:rFonts w:hint="eastAsia"/>
                <w:szCs w:val="20"/>
              </w:rPr>
              <w:fldChar w:fldCharType="separate"/>
            </w:r>
            <w:r>
              <w:rPr>
                <w:rStyle w:val="20"/>
                <w:rFonts w:hint="eastAsia"/>
                <w:szCs w:val="20"/>
                <w:lang w:val="en-CA"/>
              </w:rPr>
              <w:t>yongkai.huo@transsion.com</w:t>
            </w:r>
            <w:r>
              <w:rPr>
                <w:rStyle w:val="20"/>
                <w:rFonts w:hint="eastAsia"/>
                <w:szCs w:val="20"/>
                <w:lang w:val="en-CA"/>
              </w:rPr>
              <w:fldChar w:fldCharType="end"/>
            </w:r>
          </w:p>
          <w:p w14:paraId="0FE37E29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Style w:val="20"/>
                <w:rFonts w:hint="eastAsia"/>
                <w:szCs w:val="20"/>
                <w:lang w:val="en-CA"/>
              </w:rPr>
            </w:pPr>
            <w:r>
              <w:rPr>
                <w:rFonts w:hint="eastAsia"/>
                <w:szCs w:val="20"/>
              </w:rPr>
              <w:fldChar w:fldCharType="begin"/>
            </w:r>
            <w:r>
              <w:rPr>
                <w:rFonts w:hint="eastAsia"/>
                <w:szCs w:val="20"/>
              </w:rPr>
              <w:instrText xml:space="preserve"> HYPERLINK "mailto:yutian.liu@transsion.com" </w:instrText>
            </w:r>
            <w:r>
              <w:rPr>
                <w:rFonts w:hint="eastAsia"/>
                <w:szCs w:val="20"/>
              </w:rPr>
              <w:fldChar w:fldCharType="separate"/>
            </w:r>
            <w:r>
              <w:rPr>
                <w:rStyle w:val="20"/>
                <w:rFonts w:hint="eastAsia"/>
                <w:szCs w:val="20"/>
                <w:lang w:val="en-CA"/>
              </w:rPr>
              <w:t>yutian.liu@transsion.com</w:t>
            </w:r>
            <w:r>
              <w:rPr>
                <w:rStyle w:val="20"/>
                <w:rFonts w:hint="eastAsia"/>
                <w:szCs w:val="20"/>
                <w:lang w:val="en-CA"/>
              </w:rPr>
              <w:fldChar w:fldCharType="end"/>
            </w:r>
          </w:p>
          <w:p w14:paraId="534D5E0E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Style w:val="20"/>
                <w:rFonts w:hint="eastAsia"/>
                <w:szCs w:val="20"/>
                <w:lang w:val="en-CA"/>
              </w:rPr>
            </w:pPr>
          </w:p>
        </w:tc>
      </w:tr>
      <w:tr w14:paraId="49AF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C08AF6B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i/>
                <w:szCs w:val="22"/>
                <w:lang w:val="en-CA"/>
              </w:rPr>
            </w:pPr>
            <w:r>
              <w:rPr>
                <w:rFonts w:hint="eastAsia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>
            <w:pPr>
              <w:keepNext w:val="0"/>
              <w:keepLines w:val="0"/>
              <w:widowControl/>
              <w:suppressLineNumbers w:val="0"/>
              <w:spacing w:before="60" w:beforeAutospacing="0" w:after="60" w:afterAutospacing="0"/>
              <w:ind w:left="0" w:right="0"/>
              <w:rPr>
                <w:rFonts w:hint="eastAsia"/>
                <w:szCs w:val="22"/>
                <w:lang w:val="en-CA"/>
              </w:rPr>
            </w:pPr>
            <w:r>
              <w:rPr>
                <w:rFonts w:hint="eastAsia"/>
                <w:szCs w:val="22"/>
              </w:rPr>
              <w:t>Transsion Holdings</w:t>
            </w:r>
          </w:p>
        </w:tc>
      </w:tr>
    </w:tbl>
    <w:p w14:paraId="732815A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3D31C9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3DDB92F">
      <w:pPr>
        <w:rPr>
          <w:rFonts w:hint="default"/>
          <w:lang w:val="en-US" w:eastAsia="zh-CN"/>
        </w:rPr>
      </w:pPr>
      <w:r>
        <w:rPr>
          <w:lang w:val="en-CA"/>
        </w:rPr>
        <w:t>The contribution reports the results of cross-check of JVET-AI0118</w:t>
      </w:r>
      <w:r>
        <w:rPr>
          <w:rFonts w:hint="eastAsia"/>
          <w:lang w:val="en-CA"/>
        </w:rPr>
        <w:t xml:space="preserve"> [1] </w:t>
      </w:r>
      <w:r>
        <w:rPr>
          <w:lang w:val="en-CA"/>
        </w:rPr>
        <w:t xml:space="preserve">proposed by </w:t>
      </w:r>
      <w:r>
        <w:rPr>
          <w:szCs w:val="22"/>
          <w:lang w:val="en-CA"/>
        </w:rPr>
        <w:t>Ericsson</w:t>
      </w:r>
      <w:r>
        <w:rPr>
          <w:lang w:val="en-CA"/>
        </w:rPr>
        <w:t xml:space="preserve">. </w:t>
      </w:r>
      <w:r>
        <w:rPr>
          <w:rFonts w:hint="eastAsia" w:eastAsia="宋体"/>
          <w:lang w:val="en-US" w:eastAsia="zh-CN"/>
        </w:rPr>
        <w:t>In</w:t>
      </w:r>
      <w:r>
        <w:rPr>
          <w:lang w:val="en-CA"/>
        </w:rPr>
        <w:t xml:space="preserve"> JVET-AI0118</w:t>
      </w:r>
      <w:r>
        <w:rPr>
          <w:rFonts w:hint="eastAsia" w:eastAsia="宋体"/>
          <w:lang w:val="en-US" w:eastAsia="zh-CN"/>
        </w:rPr>
        <w:t xml:space="preserve"> </w:t>
      </w:r>
      <w:r>
        <w:rPr>
          <w:szCs w:val="22"/>
          <w:lang w:val="en-CA"/>
        </w:rPr>
        <w:t xml:space="preserve">[1] 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CA"/>
        </w:rPr>
        <w:t>an alternative</w:t>
      </w:r>
      <w:r>
        <w:rPr>
          <w:rFonts w:hint="eastAsia" w:eastAsia="宋体"/>
          <w:lang w:val="en-US" w:eastAsia="zh-CN"/>
        </w:rPr>
        <w:t xml:space="preserve"> 4-parameter affine model is considered when </w:t>
      </w:r>
      <w:r>
        <w:rPr>
          <w:lang w:val="en-CA"/>
        </w:rPr>
        <w:t>the width of the current block is higher than the height of the current block</w:t>
      </w:r>
      <w:r>
        <w:rPr>
          <w:rFonts w:hint="eastAsia" w:eastAsia="宋体"/>
          <w:lang w:val="en-US" w:eastAsia="zh-CN"/>
        </w:rPr>
        <w:t>. T</w:t>
      </w:r>
      <w:r>
        <w:rPr>
          <w:lang w:val="en-CA"/>
        </w:rPr>
        <w:t>he initial motion vectors of affine DMVR are based on control point</w:t>
      </w:r>
      <w:r>
        <w:rPr>
          <w:rFonts w:hint="eastAsia" w:eastAsia="宋体"/>
          <w:lang w:val="en-US" w:eastAsia="zh-CN"/>
        </w:rPr>
        <w:t>s</w:t>
      </w:r>
      <w:r>
        <w:rPr>
          <w:lang w:val="en-CA"/>
        </w:rPr>
        <w:t xml:space="preserve"> </w:t>
      </w:r>
      <w:r>
        <w:rPr>
          <w:szCs w:val="22"/>
          <w:lang w:val="en-CA"/>
        </w:rPr>
        <w:t>located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lang w:val="en-CA"/>
        </w:rPr>
        <w:t>on the left side of the current block</w:t>
      </w:r>
      <w:r>
        <w:rPr>
          <w:rFonts w:hint="eastAsia" w:eastAsia="宋体"/>
          <w:lang w:val="en-US" w:eastAsia="zh-CN"/>
        </w:rPr>
        <w:t xml:space="preserve">. </w:t>
      </w:r>
      <w:r>
        <w:rPr>
          <w:lang w:val="en-CA"/>
        </w:rPr>
        <w:t>This approach is also applied on refined control point motion vectors. This can create a motion model that is more different from the 6-parameter model than using control point motion vectors from the top side of the current block.</w:t>
      </w:r>
    </w:p>
    <w:p w14:paraId="076ED0C0">
      <w:pPr>
        <w:rPr>
          <w:lang w:val="en-CA"/>
        </w:rPr>
      </w:pPr>
      <w:r>
        <w:rPr>
          <w:rFonts w:hint="eastAsia" w:eastAsia="宋体"/>
          <w:lang w:val="en-US" w:eastAsia="zh-CN"/>
        </w:rPr>
        <w:t xml:space="preserve">Part of </w:t>
      </w:r>
      <w:r>
        <w:rPr>
          <w:lang w:val="en-CA"/>
        </w:rPr>
        <w:t xml:space="preserve">cross-check has been done for RA configurations. </w:t>
      </w:r>
      <w:r>
        <w:rPr>
          <w:rFonts w:hint="eastAsia" w:eastAsia="宋体"/>
          <w:lang w:val="en-US" w:eastAsia="zh-CN"/>
        </w:rPr>
        <w:t xml:space="preserve">The simulation results matches those provided by the proponents. </w:t>
      </w:r>
    </w:p>
    <w:p w14:paraId="7D2AC1F0">
      <w:pPr>
        <w:pStyle w:val="2"/>
        <w:rPr>
          <w:lang w:val="en-CA"/>
        </w:rPr>
      </w:pPr>
      <w:r>
        <w:rPr>
          <w:lang w:val="en-CA"/>
        </w:rPr>
        <w:t>Introduction</w:t>
      </w:r>
    </w:p>
    <w:p w14:paraId="2BC91601">
      <w:pPr>
        <w:rPr>
          <w:lang w:val="en-CA"/>
        </w:rPr>
      </w:pPr>
      <w:bookmarkStart w:id="2" w:name="OLE_LINK3"/>
      <w:r>
        <w:rPr>
          <w:szCs w:val="22"/>
          <w:lang w:val="en-CA"/>
        </w:rPr>
        <w:t>Cross-check of the source code and full simulation runs have been conducted. Inspected source code follows the description in the proposal.</w:t>
      </w:r>
    </w:p>
    <w:bookmarkEnd w:id="2"/>
    <w:p w14:paraId="1982727E">
      <w:pPr>
        <w:pStyle w:val="2"/>
        <w:rPr>
          <w:lang w:val="en-CA"/>
        </w:rPr>
      </w:pPr>
      <w:r>
        <w:rPr>
          <w:lang w:val="en-CA"/>
        </w:rPr>
        <w:t>Crosscheck results</w:t>
      </w:r>
    </w:p>
    <w:p w14:paraId="1C2DEA7C">
      <w:pPr>
        <w:rPr>
          <w:szCs w:val="22"/>
        </w:rPr>
      </w:pPr>
      <w:r>
        <w:rPr>
          <w:lang w:val="en-CA"/>
        </w:rPr>
        <w:t xml:space="preserve">The code of </w:t>
      </w:r>
      <w:r>
        <w:rPr>
          <w:rFonts w:hint="eastAsia" w:eastAsia="宋体"/>
          <w:lang w:val="en-US" w:eastAsia="zh-CN"/>
        </w:rPr>
        <w:t>JVET-AI0118</w:t>
      </w:r>
      <w:r>
        <w:rPr>
          <w:szCs w:val="22"/>
          <w:lang w:val="en-CA"/>
        </w:rPr>
        <w:t xml:space="preserve"> [1] </w:t>
      </w:r>
      <w:r>
        <w:rPr>
          <w:lang w:val="en-CA"/>
        </w:rPr>
        <w:t>was</w:t>
      </w:r>
      <w:r>
        <w:rPr>
          <w:rFonts w:hint="eastAsia" w:eastAsia="宋体"/>
          <w:lang w:val="en-US" w:eastAsia="zh-CN"/>
        </w:rPr>
        <w:t xml:space="preserve"> </w:t>
      </w:r>
      <w:r>
        <w:rPr>
          <w:szCs w:val="22"/>
        </w:rPr>
        <w:t>evaluated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CA"/>
        </w:rPr>
        <w:t>according to the CTC [</w:t>
      </w:r>
      <w:r>
        <w:rPr>
          <w:rFonts w:hint="eastAsia" w:eastAsia="宋体"/>
          <w:lang w:val="en-US" w:eastAsia="zh-CN"/>
        </w:rPr>
        <w:t>2</w:t>
      </w:r>
      <w:r>
        <w:rPr>
          <w:lang w:val="en-CA"/>
        </w:rPr>
        <w:t xml:space="preserve">] for RA configuration. </w:t>
      </w:r>
      <w:r>
        <w:rPr>
          <w:szCs w:val="22"/>
        </w:rPr>
        <w:t xml:space="preserve">The results are summarized in Table </w:t>
      </w:r>
      <w:r>
        <w:rPr>
          <w:rFonts w:hint="eastAsia" w:eastAsia="宋体"/>
          <w:szCs w:val="22"/>
          <w:lang w:val="en-US" w:eastAsia="zh-CN"/>
        </w:rPr>
        <w:t>1</w:t>
      </w:r>
      <w:r>
        <w:rPr>
          <w:szCs w:val="22"/>
        </w:rPr>
        <w:t>.</w:t>
      </w:r>
    </w:p>
    <w:p w14:paraId="634A91B3">
      <w:pPr>
        <w:pStyle w:val="11"/>
        <w:jc w:val="center"/>
        <w:rPr>
          <w:rFonts w:hint="eastAsia"/>
          <w:sz w:val="22"/>
          <w:szCs w:val="22"/>
          <w:lang w:eastAsia="zh-CN"/>
        </w:rPr>
      </w:pPr>
      <w:bookmarkStart w:id="3" w:name="_Hlk93312825"/>
      <w:r>
        <w:rPr>
          <w:sz w:val="22"/>
          <w:szCs w:val="22"/>
        </w:rPr>
        <w:t xml:space="preserve">Table 1: </w:t>
      </w:r>
      <w:r>
        <w:rPr>
          <w:sz w:val="22"/>
          <w:szCs w:val="22"/>
          <w:lang w:eastAsia="zh-CN"/>
        </w:rPr>
        <w:t xml:space="preserve">Results of </w:t>
      </w:r>
      <w:bookmarkEnd w:id="3"/>
      <w:r>
        <w:rPr>
          <w:rFonts w:hint="eastAsia"/>
          <w:sz w:val="22"/>
          <w:szCs w:val="22"/>
          <w:lang w:eastAsia="zh-CN"/>
        </w:rPr>
        <w:t>Cross-check</w:t>
      </w:r>
    </w:p>
    <w:tbl>
      <w:tblPr>
        <w:tblStyle w:val="16"/>
        <w:tblW w:w="841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022"/>
        <w:gridCol w:w="1022"/>
        <w:gridCol w:w="1022"/>
        <w:gridCol w:w="883"/>
        <w:gridCol w:w="829"/>
        <w:gridCol w:w="1289"/>
        <w:gridCol w:w="1298"/>
      </w:tblGrid>
      <w:tr w14:paraId="51036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55" w:hRule="atLeast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14C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6909D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Random Access Main 10</w:t>
            </w:r>
          </w:p>
        </w:tc>
      </w:tr>
      <w:tr w14:paraId="30FD8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A53F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2C6D7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Over ECM-1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.0</w:t>
            </w:r>
          </w:p>
        </w:tc>
      </w:tr>
      <w:tr w14:paraId="058D8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463B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762F4A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0B8604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2FC0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B9E95D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666305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B1E852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552CA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DecVmPeak</w:t>
            </w:r>
          </w:p>
        </w:tc>
      </w:tr>
      <w:tr w14:paraId="2316B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51470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B6553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A16F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1555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192B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CFC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2548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92792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30242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5AD3E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71F0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733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73EA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D8D7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F726B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DDA08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A14E94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12612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5D0C3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AC2D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5671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659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F696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C05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334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108FC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2E249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D98AAE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B555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EA78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C66E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5196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C76F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CF5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53DD3D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100.0%</w:t>
            </w:r>
          </w:p>
        </w:tc>
      </w:tr>
      <w:tr w14:paraId="52DBF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CA990D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E495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B53E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F71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31194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174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EDA2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693AF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89B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A5E199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Overall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845C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8C1E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FAC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9752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449B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FA61C53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59CF9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15748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FCE946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D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0C4E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-0.03%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A09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E4EF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0.03%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AF8B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00580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99.7%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F954B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1DF03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100.0%</w:t>
            </w:r>
          </w:p>
        </w:tc>
      </w:tr>
      <w:tr w14:paraId="0810B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2F525E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173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5A42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570A3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E19A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339EA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8D05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89943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</w:tr>
      <w:tr w14:paraId="53DD5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8E49E1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4E2F89C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FA37F56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9FB8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31E3E9C8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675617D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A3B7AB7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21D09B">
            <w:pPr>
              <w:keepNext w:val="0"/>
              <w:keepLines w:val="0"/>
              <w:widowControl/>
              <w:suppressLineNumbers w:val="0"/>
              <w:spacing w:beforeAutospacing="0" w:after="0" w:afterAutospacing="0"/>
              <w:ind w:left="0" w:right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</w:tbl>
    <w:p w14:paraId="1EC3C985">
      <w:pPr>
        <w:pStyle w:val="2"/>
        <w:rPr>
          <w:lang w:val="en-CA"/>
        </w:rPr>
      </w:pPr>
      <w:r>
        <w:rPr>
          <w:lang w:val="en-CA"/>
        </w:rPr>
        <w:t>Conclusion</w:t>
      </w:r>
    </w:p>
    <w:p w14:paraId="3E27ABAA">
      <w:r>
        <w:rPr>
          <w:rFonts w:hint="eastAsia" w:eastAsia="宋体"/>
          <w:lang w:val="en-US" w:eastAsia="zh-CN"/>
        </w:rPr>
        <w:t>JVET-AI0118</w:t>
      </w:r>
      <w:r>
        <w:rPr>
          <w:szCs w:val="22"/>
          <w:lang w:val="en-CA"/>
        </w:rPr>
        <w:t xml:space="preserve"> [1] </w:t>
      </w:r>
      <w:r>
        <w:t>was cross-checked and the results match with the results provided by the proponent. Inspection of the code shows consistency between the proposition and the implementation.</w:t>
      </w:r>
    </w:p>
    <w:p w14:paraId="18E31135">
      <w:pPr>
        <w:pStyle w:val="2"/>
      </w:pPr>
      <w:r>
        <w:t>References</w:t>
      </w:r>
    </w:p>
    <w:p w14:paraId="6A18E144">
      <w:pPr>
        <w:pStyle w:val="32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" w:name="_Ref147152219"/>
      <w:r>
        <w:rPr>
          <w:szCs w:val="22"/>
          <w:lang w:val="en-CA"/>
        </w:rPr>
        <w:t>K. Andersson</w:t>
      </w:r>
      <w:r>
        <w:rPr>
          <w:rFonts w:eastAsia="宋体"/>
          <w:color w:val="222222"/>
          <w:szCs w:val="22"/>
          <w:lang w:eastAsia="zh-CN"/>
        </w:rPr>
        <w:t>, “</w:t>
      </w:r>
      <w:r>
        <w:rPr>
          <w:rFonts w:hint="eastAsia" w:eastAsia="宋体"/>
          <w:color w:val="222222"/>
          <w:szCs w:val="22"/>
          <w:lang w:eastAsia="zh-CN"/>
        </w:rPr>
        <w:t>AHG 12: Alternative affine motion model for affine DMVR</w:t>
      </w:r>
      <w:r>
        <w:rPr>
          <w:rFonts w:eastAsia="宋体"/>
          <w:color w:val="222222"/>
          <w:szCs w:val="22"/>
          <w:lang w:eastAsia="zh-CN"/>
        </w:rPr>
        <w:t>,”</w:t>
      </w:r>
      <w:r>
        <w:t xml:space="preserve"> </w:t>
      </w:r>
      <w:r>
        <w:rPr>
          <w:rFonts w:eastAsia="宋体"/>
          <w:color w:val="222222"/>
          <w:szCs w:val="22"/>
          <w:lang w:eastAsia="zh-CN"/>
        </w:rPr>
        <w:t>JVET-A</w:t>
      </w:r>
      <w:r>
        <w:rPr>
          <w:rFonts w:hint="eastAsia" w:eastAsia="宋体"/>
          <w:color w:val="222222"/>
          <w:szCs w:val="22"/>
          <w:lang w:val="en-US" w:eastAsia="zh-CN"/>
        </w:rPr>
        <w:t>I0118</w:t>
      </w:r>
      <w:r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lang w:val="en-CA"/>
        </w:rPr>
        <w:t>July</w:t>
      </w:r>
      <w:r>
        <w:rPr>
          <w:rFonts w:eastAsia="宋体"/>
          <w:color w:val="222222"/>
          <w:szCs w:val="22"/>
          <w:lang w:eastAsia="zh-CN"/>
        </w:rPr>
        <w:t>. 2024.</w:t>
      </w:r>
    </w:p>
    <w:p w14:paraId="43BB0900">
      <w:pPr>
        <w:pStyle w:val="32"/>
        <w:numPr>
          <w:ilvl w:val="0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</w:rPr>
      </w:pPr>
      <w:r>
        <w:rPr>
          <w:lang w:val="en-CA"/>
        </w:rPr>
        <w:t>M. Karczewicz and Y. Ye, “Common Test Conditions and evaluation procedures for enhanced compression tool testing,” JVET-AF2017, Jul. 2023.</w:t>
      </w:r>
      <w:bookmarkEnd w:id="4"/>
    </w:p>
    <w:p w14:paraId="5F0CF8E4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592BD82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rPr>
          <w:b/>
          <w:bCs/>
          <w:szCs w:val="22"/>
        </w:rPr>
        <w:t xml:space="preserve">Shenzhen </w:t>
      </w:r>
      <w:bookmarkStart w:id="5" w:name="OLE_LINK1"/>
      <w:r>
        <w:rPr>
          <w:b/>
          <w:bCs/>
          <w:szCs w:val="22"/>
        </w:rPr>
        <w:t>Transsion</w:t>
      </w:r>
      <w:bookmarkEnd w:id="5"/>
      <w:r>
        <w:rPr>
          <w:b/>
          <w:bCs/>
          <w:szCs w:val="22"/>
        </w:rPr>
        <w:t xml:space="preserve"> Holdings Co., Ltd.</w:t>
      </w:r>
      <w:r>
        <w:rPr>
          <w:b/>
          <w:bCs/>
          <w:szCs w:val="22"/>
          <w:lang w:eastAsia="zh-CN" w:bidi="ar"/>
        </w:rPr>
        <w:t xml:space="preserve"> (</w:t>
      </w:r>
      <w:r>
        <w:rPr>
          <w:b/>
          <w:bCs/>
          <w:szCs w:val="22"/>
        </w:rPr>
        <w:t>Transsion</w:t>
      </w:r>
      <w:r>
        <w:rPr>
          <w:b/>
          <w:bCs/>
          <w:szCs w:val="22"/>
          <w:lang w:eastAsia="zh-CN" w:bidi="ar"/>
        </w:rPr>
        <w:t xml:space="preserve">) </w:t>
      </w:r>
      <w:r>
        <w:rPr>
          <w:b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086A4E">
      <w:pPr>
        <w:rPr>
          <w:b/>
          <w:bCs/>
          <w:lang w:val="en-CA"/>
        </w:rPr>
      </w:pPr>
    </w:p>
    <w:p w14:paraId="52422892">
      <w:pPr>
        <w:rPr>
          <w:b/>
          <w:bCs/>
          <w:lang w:val="en-CA"/>
        </w:rPr>
      </w:pPr>
    </w:p>
    <w:p w14:paraId="32EAF635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5A88"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18"/>
      </w:rPr>
      <w:fldChar w:fldCharType="begin"/>
    </w:r>
    <w:r>
      <w:rPr>
        <w:rStyle w:val="18"/>
      </w:rPr>
      <w:instrText xml:space="preserve"> PAGE </w:instrText>
    </w:r>
    <w:r>
      <w:rPr>
        <w:rStyle w:val="18"/>
      </w:rPr>
      <w:fldChar w:fldCharType="separate"/>
    </w:r>
    <w:r>
      <w:rPr>
        <w:rStyle w:val="18"/>
      </w:rPr>
      <w:t>2</w:t>
    </w:r>
    <w:r>
      <w:rPr>
        <w:rStyle w:val="18"/>
      </w:rPr>
      <w:fldChar w:fldCharType="end"/>
    </w:r>
    <w:r>
      <w:rPr>
        <w:rStyle w:val="18"/>
      </w:rPr>
      <w:tab/>
    </w:r>
    <w:r>
      <w:rPr>
        <w:rStyle w:val="18"/>
      </w:rPr>
      <w:t xml:space="preserve">Date Saved: </w:t>
    </w:r>
    <w:r>
      <w:rPr>
        <w:rStyle w:val="18"/>
      </w:rPr>
      <w:fldChar w:fldCharType="begin"/>
    </w:r>
    <w:r>
      <w:rPr>
        <w:rStyle w:val="18"/>
      </w:rPr>
      <w:instrText xml:space="preserve"> SAVEDATE  \@ "yyyy-MM-dd"  \* MERGEFORMAT </w:instrText>
    </w:r>
    <w:r>
      <w:rPr>
        <w:rStyle w:val="18"/>
      </w:rPr>
      <w:fldChar w:fldCharType="separate"/>
    </w:r>
    <w:r>
      <w:rPr>
        <w:rStyle w:val="18"/>
      </w:rPr>
      <w:t>2024-07-13</w:t>
    </w:r>
    <w:r>
      <w:rPr>
        <w:rStyle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5503573"/>
    <w:multiLevelType w:val="multilevel"/>
    <w:tmpl w:val="25503573"/>
    <w:lvl w:ilvl="0" w:tentative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wY2NhOTBjMGEzODdjN2MyOTU5NWJhODRjZjNkZG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73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0BD6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7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ECA"/>
    <w:rsid w:val="00516CF1"/>
    <w:rsid w:val="00531AE9"/>
    <w:rsid w:val="00536188"/>
    <w:rsid w:val="00550A66"/>
    <w:rsid w:val="00567EC7"/>
    <w:rsid w:val="00570013"/>
    <w:rsid w:val="005753EC"/>
    <w:rsid w:val="005754E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37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62E"/>
    <w:rsid w:val="0086387C"/>
    <w:rsid w:val="00874A6C"/>
    <w:rsid w:val="00876C65"/>
    <w:rsid w:val="00882F72"/>
    <w:rsid w:val="00893DC4"/>
    <w:rsid w:val="008A147E"/>
    <w:rsid w:val="008A42F1"/>
    <w:rsid w:val="008A4B4C"/>
    <w:rsid w:val="008B7AD4"/>
    <w:rsid w:val="008C239F"/>
    <w:rsid w:val="008E480C"/>
    <w:rsid w:val="008E55EA"/>
    <w:rsid w:val="008E56C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A12"/>
    <w:rsid w:val="009B7F3F"/>
    <w:rsid w:val="009D7CE6"/>
    <w:rsid w:val="009E128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97D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A1B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4097F2D"/>
    <w:rsid w:val="09A3752A"/>
    <w:rsid w:val="2EC25FBF"/>
    <w:rsid w:val="5F6A37E1"/>
    <w:rsid w:val="60A73855"/>
    <w:rsid w:val="68C84CF7"/>
    <w:rsid w:val="6A362181"/>
    <w:rsid w:val="775310C9"/>
    <w:rsid w:val="7B9C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2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3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5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6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paragraph" w:styleId="12">
    <w:name w:val="Document Map"/>
    <w:basedOn w:val="1"/>
    <w:link w:val="29"/>
    <w:qFormat/>
    <w:uiPriority w:val="0"/>
    <w:rPr>
      <w:rFonts w:ascii="Tahoma" w:hAnsi="Tahoma" w:cs="Tahoma"/>
      <w:sz w:val="16"/>
      <w:szCs w:val="16"/>
    </w:r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character" w:styleId="18">
    <w:name w:val="page number"/>
    <w:basedOn w:val="17"/>
    <w:qFormat/>
    <w:uiPriority w:val="0"/>
  </w:style>
  <w:style w:type="character" w:styleId="19">
    <w:name w:val="FollowedHyperlink"/>
    <w:qFormat/>
    <w:uiPriority w:val="0"/>
    <w:rPr>
      <w:color w:val="800080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2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3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4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5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6">
    <w:name w:val="Heading 7 Char"/>
    <w:link w:val="8"/>
    <w:qFormat/>
    <w:uiPriority w:val="0"/>
    <w:rPr>
      <w:sz w:val="22"/>
      <w:szCs w:val="24"/>
    </w:rPr>
  </w:style>
  <w:style w:type="character" w:customStyle="1" w:styleId="27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28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29">
    <w:name w:val="Document Map Char"/>
    <w:link w:val="12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character" w:customStyle="1" w:styleId="31">
    <w:name w:val="Unresolved Mention"/>
    <w:basedOn w:val="17"/>
    <w:semiHidden/>
    <w:unhideWhenUsed/>
    <w:qFormat/>
    <w:uiPriority w:val="99"/>
    <w:rPr>
      <w:color w:val="605E5C"/>
      <w:shd w:val="clear" w:color="auto" w:fill="E1DFDD"/>
    </w:rPr>
  </w:style>
  <w:style w:type="paragraph" w:styleId="32">
    <w:name w:val="List Paragraph"/>
    <w:basedOn w:val="1"/>
    <w:qFormat/>
    <w:uiPriority w:val="34"/>
    <w:pPr>
      <w:ind w:firstLine="420" w:firstLineChars="200"/>
    </w:pPr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2</Pages>
  <Words>442</Words>
  <Characters>2536</Characters>
  <Lines>429</Lines>
  <Paragraphs>349</Paragraphs>
  <TotalTime>108</TotalTime>
  <ScaleCrop>false</ScaleCrop>
  <LinksUpToDate>false</LinksUpToDate>
  <CharactersWithSpaces>2869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2024-07-08T16:11:00Z</dcterms:created>
  <dc:creator>Gary J. Sullivan &amp; Jens-Rainer Ohm</dc:creator>
  <cp:keywords>JCT-VC, MPEG, VCEG</cp:keywords>
  <cp:lastModifiedBy>Yutian.Liu</cp:lastModifiedBy>
  <cp:lastPrinted>2411-12-31T08:00:00Z</cp:lastPrinted>
  <dcterms:modified xsi:type="dcterms:W3CDTF">2024-07-13T05:22:57Z</dcterms:modified>
  <dc:title>Joint Collaborative Team on Video Coding (JCT-VC)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  <property fmtid="{D5CDD505-2E9C-101B-9397-08002B2CF9AE}" pid="3" name="KSOProductBuildVer">
    <vt:lpwstr>2052-12.1.0.17147</vt:lpwstr>
  </property>
  <property fmtid="{D5CDD505-2E9C-101B-9397-08002B2CF9AE}" pid="4" name="ICV">
    <vt:lpwstr>5C8C7DE07E4A424B87393A793EB185E2_13</vt:lpwstr>
  </property>
</Properties>
</file>