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default" w:eastAsia="宋体"/>
                <w:u w:val="single"/>
                <w:lang w:val="en-US" w:eastAsia="zh-CN"/>
              </w:rPr>
            </w:pPr>
            <w:r>
              <w:rPr>
                <w:lang w:val="en-CA"/>
              </w:rPr>
              <w:t>Document: JVET-</w:t>
            </w:r>
            <w:r>
              <w:rPr>
                <w:highlight w:val="none"/>
                <w:lang w:val="en-CA"/>
              </w:rPr>
              <w:t>A</w:t>
            </w:r>
            <w:r>
              <w:rPr>
                <w:rFonts w:hint="eastAsia" w:eastAsia="宋体"/>
                <w:highlight w:val="none"/>
                <w:lang w:val="en-US" w:eastAsia="zh-CN"/>
              </w:rPr>
              <w:t>I0088-v1</w:t>
            </w:r>
            <w:bookmarkStart w:id="4" w:name="_GoBack"/>
            <w:bookmarkEnd w:id="4"/>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 xml:space="preserve">EE2-related: </w:t>
            </w:r>
            <w:r>
              <w:rPr>
                <w:rFonts w:hint="eastAsia" w:eastAsia="宋体"/>
                <w:b/>
                <w:szCs w:val="22"/>
                <w:lang w:eastAsia="zh-CN"/>
              </w:rPr>
              <w:t>Block Vector-Guided Chain Motion Vector Prediction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r>
              <w:t>Menghu Jia,</w:t>
            </w:r>
          </w:p>
          <w:p>
            <w:r>
              <w:t>Ying Gao,</w:t>
            </w:r>
          </w:p>
          <w:p>
            <w:pPr>
              <w:rPr>
                <w:rFonts w:hint="default" w:eastAsia="宋体"/>
                <w:lang w:val="en-US" w:eastAsia="zh-CN"/>
              </w:rPr>
            </w:pPr>
            <w:r>
              <w:rPr>
                <w:rFonts w:hint="eastAsia" w:eastAsia="宋体"/>
                <w:lang w:val="en-US" w:eastAsia="zh-CN"/>
              </w:rPr>
              <w:t>Yaxian</w:t>
            </w:r>
            <w:r>
              <w:t> </w:t>
            </w:r>
            <w:r>
              <w:rPr>
                <w:rFonts w:hint="eastAsia" w:eastAsia="宋体"/>
                <w:lang w:val="en-US" w:eastAsia="zh-CN"/>
              </w:rPr>
              <w:t>Bai</w:t>
            </w:r>
          </w:p>
          <w:p>
            <w:r>
              <w:rPr>
                <w:rFonts w:hint="eastAsia" w:eastAsia="宋体"/>
                <w:lang w:val="en-US" w:eastAsia="zh-CN"/>
              </w:rPr>
              <w:t>S</w:t>
            </w:r>
            <w:r>
              <w:t>haowei Xie,</w:t>
            </w:r>
          </w:p>
          <w:p>
            <w:pPr>
              <w:rPr>
                <w:rFonts w:hint="default" w:eastAsia="宋体"/>
                <w:lang w:val="en-US" w:eastAsia="zh-CN"/>
              </w:rPr>
            </w:pPr>
            <w:r>
              <w:rPr>
                <w:rFonts w:hint="eastAsia" w:eastAsia="宋体"/>
                <w:lang w:val="en-US" w:eastAsia="zh-CN"/>
              </w:rPr>
              <w:t>Weihong Niu</w:t>
            </w:r>
          </w:p>
          <w:p>
            <w:pPr>
              <w:rPr>
                <w:rFonts w:hint="eastAsia" w:eastAsia="宋体"/>
                <w:lang w:eastAsia="zh-CN"/>
              </w:rPr>
            </w:pPr>
            <w:r>
              <w:t>Cheng Huang</w:t>
            </w:r>
            <w:r>
              <w:rPr>
                <w:rFonts w:hint="eastAsia" w:eastAsia="宋体"/>
                <w:lang w:eastAsia="zh-CN"/>
              </w:rPr>
              <w:t>,</w:t>
            </w:r>
          </w:p>
          <w:p>
            <w:pPr>
              <w:spacing w:before="0" w:after="0"/>
              <w:rPr>
                <w:szCs w:val="22"/>
                <w:lang w:val="en-CA"/>
              </w:rPr>
            </w:pP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Style w:val="20"/>
              </w:rPr>
            </w:pPr>
            <w:r>
              <w:fldChar w:fldCharType="begin"/>
            </w:r>
            <w:r>
              <w:instrText xml:space="preserve"> HYPERLINK "mailto:jia.menghu@zte.com.cn" </w:instrText>
            </w:r>
            <w:r>
              <w:fldChar w:fldCharType="separate"/>
            </w:r>
            <w:r>
              <w:rPr>
                <w:rStyle w:val="20"/>
              </w:rPr>
              <w:t>jia.menghu@zte.com.cn</w:t>
            </w:r>
            <w:r>
              <w:rPr>
                <w:rStyle w:val="20"/>
              </w:rPr>
              <w:fldChar w:fldCharType="end"/>
            </w:r>
          </w:p>
          <w:p>
            <w:pPr>
              <w:spacing w:before="60" w:after="60"/>
              <w:rPr>
                <w:szCs w:val="22"/>
                <w:lang w:val="en-CA"/>
              </w:rPr>
            </w:pPr>
            <w:r>
              <w:fldChar w:fldCharType="begin"/>
            </w:r>
            <w:r>
              <w:instrText xml:space="preserve"> HYPERLINK "mailto:huang.cheng5@zte.com.cn" </w:instrText>
            </w:r>
            <w:r>
              <w:fldChar w:fldCharType="separate"/>
            </w:r>
            <w:r>
              <w:rPr>
                <w:rStyle w:val="20"/>
              </w:rPr>
              <w:t>huang.cheng5@zte.com.cn</w:t>
            </w:r>
            <w:r>
              <w:rPr>
                <w:rStyle w:val="20"/>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eastAsia="zh-CN"/>
        </w:rPr>
      </w:pPr>
      <w:r>
        <w:rPr>
          <w:rFonts w:hint="eastAsia" w:eastAsia="宋体"/>
          <w:lang w:val="en-US" w:eastAsia="zh-CN"/>
        </w:rPr>
        <w:t xml:space="preserve">This contribution proposes a block vector guided chain motion vector prediction(BVG-CMVP) candidates. In the process of deriving the merge candidate list, first construct a set of BV candidates, use these BVs as initial guide vectors to obtain BVG-CMVP, and insert them after the CMVP candidates. </w:t>
      </w:r>
      <w:r>
        <w:rPr>
          <w:lang w:eastAsia="zh-CN"/>
        </w:rPr>
        <w:t>The proposed method shows coding gains as follows:</w:t>
      </w:r>
    </w:p>
    <w:p>
      <w:pPr>
        <w:tabs>
          <w:tab w:val="clear" w:pos="2520"/>
          <w:tab w:val="clear" w:pos="3240"/>
        </w:tabs>
        <w:rPr>
          <w:strike w:val="0"/>
          <w:dstrike w:val="0"/>
          <w:szCs w:val="22"/>
          <w:highlight w:val="none"/>
          <w:lang w:val="en-CA" w:eastAsia="zh-CN"/>
        </w:rPr>
      </w:pPr>
      <w:r>
        <w:rPr>
          <w:strike w:val="0"/>
          <w:dstrike w:val="0"/>
          <w:szCs w:val="22"/>
          <w:highlight w:val="none"/>
          <w:lang w:val="en-CA"/>
        </w:rPr>
        <w:t>RA</w:t>
      </w:r>
      <w:r>
        <w:rPr>
          <w:strike w:val="0"/>
          <w:dstrike w:val="0"/>
          <w:szCs w:val="22"/>
          <w:highlight w:val="none"/>
          <w:lang w:val="en-CA" w:eastAsia="zh-CN"/>
        </w:rPr>
        <w:t>: Overall:</w:t>
      </w:r>
      <w:r>
        <w:rPr>
          <w:strike w:val="0"/>
          <w:dstrike w:val="0"/>
          <w:highlight w:val="none"/>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highlight w:val="none"/>
        </w:rPr>
        <w:t>}</w:t>
      </w:r>
      <w:r>
        <w:rPr>
          <w:strike w:val="0"/>
          <w:dstrike w:val="0"/>
          <w:highlight w:val="none"/>
          <w:lang w:eastAsia="zh-CN"/>
        </w:rPr>
        <w:t>.</w:t>
      </w:r>
    </w:p>
    <w:p>
      <w:pPr>
        <w:tabs>
          <w:tab w:val="clear" w:pos="2520"/>
          <w:tab w:val="clear" w:pos="3240"/>
          <w:tab w:val="clear" w:pos="4320"/>
        </w:tabs>
        <w:rPr>
          <w:strike w:val="0"/>
          <w:dstrike w:val="0"/>
          <w:szCs w:val="22"/>
          <w:highlight w:val="none"/>
          <w:lang w:val="en-CA"/>
        </w:rPr>
      </w:pPr>
      <w:r>
        <w:rPr>
          <w:strike w:val="0"/>
          <w:dstrike w:val="0"/>
          <w:highlight w:val="none"/>
          <w:lang w:val="en-CA"/>
        </w:rPr>
        <w:tab/>
      </w:r>
      <w:r>
        <w:rPr>
          <w:strike w:val="0"/>
          <w:dstrike w:val="0"/>
          <w:highlight w:val="none"/>
          <w:lang w:val="en-CA"/>
        </w:rPr>
        <w:t>Class F: {</w:t>
      </w:r>
      <w:r>
        <w:rPr>
          <w:rFonts w:hint="eastAsia"/>
          <w:strike w:val="0"/>
          <w:dstrike w:val="0"/>
          <w:highlight w:val="none"/>
          <w:lang w:val="en-CA"/>
        </w:rPr>
        <w:t>0.00%</w:t>
      </w:r>
      <w:r>
        <w:rPr>
          <w:rFonts w:hint="eastAsia" w:eastAsia="宋体"/>
          <w:strike w:val="0"/>
          <w:dstrike w:val="0"/>
          <w:highlight w:val="none"/>
          <w:lang w:val="en-US" w:eastAsia="zh-CN"/>
        </w:rPr>
        <w:t xml:space="preserve">, </w:t>
      </w:r>
      <w:r>
        <w:rPr>
          <w:rFonts w:hint="eastAsia"/>
          <w:strike w:val="0"/>
          <w:dstrike w:val="0"/>
          <w:highlight w:val="none"/>
          <w:lang w:val="en-CA"/>
        </w:rPr>
        <w:t>-0.05%</w:t>
      </w:r>
      <w:r>
        <w:rPr>
          <w:rFonts w:hint="eastAsia" w:eastAsia="宋体"/>
          <w:strike w:val="0"/>
          <w:dstrike w:val="0"/>
          <w:highlight w:val="none"/>
          <w:lang w:val="en-US" w:eastAsia="zh-CN"/>
        </w:rPr>
        <w:t xml:space="preserve">, </w:t>
      </w:r>
      <w:r>
        <w:rPr>
          <w:rFonts w:hint="eastAsia"/>
          <w:strike w:val="0"/>
          <w:dstrike w:val="0"/>
          <w:highlight w:val="none"/>
          <w:lang w:val="en-CA"/>
        </w:rPr>
        <w:t>-0.03%</w:t>
      </w:r>
      <w:r>
        <w:rPr>
          <w:rFonts w:hint="eastAsia" w:eastAsia="宋体"/>
          <w:strike w:val="0"/>
          <w:dstrike w:val="0"/>
          <w:highlight w:val="none"/>
          <w:lang w:val="en-US" w:eastAsia="zh-CN"/>
        </w:rPr>
        <w:t xml:space="preserve">, </w:t>
      </w:r>
      <w:r>
        <w:rPr>
          <w:rFonts w:hint="eastAsia"/>
          <w:strike w:val="0"/>
          <w:dstrike w:val="0"/>
          <w:highlight w:val="none"/>
          <w:lang w:val="en-CA"/>
        </w:rPr>
        <w:t>100.2%</w:t>
      </w:r>
      <w:r>
        <w:rPr>
          <w:rFonts w:hint="eastAsia" w:eastAsia="宋体"/>
          <w:strike w:val="0"/>
          <w:dstrike w:val="0"/>
          <w:highlight w:val="none"/>
          <w:lang w:val="en-US" w:eastAsia="zh-CN"/>
        </w:rPr>
        <w:t>, xx</w:t>
      </w:r>
      <w:r>
        <w:rPr>
          <w:rFonts w:hint="eastAsia"/>
          <w:strike w:val="0"/>
          <w:dstrike w:val="0"/>
          <w:highlight w:val="none"/>
          <w:lang w:val="en-CA"/>
        </w:rPr>
        <w:t>%</w:t>
      </w:r>
      <w:r>
        <w:rPr>
          <w:rFonts w:hint="eastAsia"/>
          <w:strike w:val="0"/>
          <w:dstrike w:val="0"/>
          <w:highlight w:val="none"/>
          <w:lang w:eastAsia="zh-CN"/>
        </w:rPr>
        <w:t>,</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highlight w:val="none"/>
          <w:lang w:val="en-CA"/>
        </w:rPr>
        <w:t>}</w:t>
      </w:r>
      <w:r>
        <w:rPr>
          <w:strike w:val="0"/>
          <w:dstrike w:val="0"/>
          <w:szCs w:val="22"/>
          <w:highlight w:val="none"/>
          <w:lang w:val="en-CA"/>
        </w:rPr>
        <w:t xml:space="preserve">. </w:t>
      </w:r>
    </w:p>
    <w:p>
      <w:pPr>
        <w:tabs>
          <w:tab w:val="clear" w:pos="2520"/>
          <w:tab w:val="clear" w:pos="3240"/>
        </w:tabs>
        <w:rPr>
          <w:strike w:val="0"/>
          <w:dstrike w:val="0"/>
          <w:szCs w:val="22"/>
          <w:highlight w:val="none"/>
          <w:lang w:val="en-CA" w:eastAsia="zh-CN"/>
        </w:rPr>
      </w:pPr>
      <w:r>
        <w:rPr>
          <w:strike w:val="0"/>
          <w:dstrike w:val="0"/>
          <w:highlight w:val="none"/>
          <w:lang w:val="en-CA"/>
        </w:rPr>
        <w:tab/>
      </w:r>
      <w:r>
        <w:rPr>
          <w:strike w:val="0"/>
          <w:dstrike w:val="0"/>
          <w:highlight w:val="none"/>
          <w:lang w:val="en-CA"/>
        </w:rPr>
        <w:t>Class TGM: {</w:t>
      </w:r>
      <w:r>
        <w:rPr>
          <w:rFonts w:hint="eastAsia"/>
          <w:strike w:val="0"/>
          <w:dstrike w:val="0"/>
          <w:highlight w:val="none"/>
          <w:lang w:val="en-CA"/>
        </w:rPr>
        <w:t>-0.03%</w:t>
      </w:r>
      <w:r>
        <w:rPr>
          <w:rFonts w:hint="eastAsia" w:eastAsia="宋体"/>
          <w:strike w:val="0"/>
          <w:dstrike w:val="0"/>
          <w:highlight w:val="none"/>
          <w:lang w:val="en-US" w:eastAsia="zh-CN"/>
        </w:rPr>
        <w:t xml:space="preserve">, </w:t>
      </w:r>
      <w:r>
        <w:rPr>
          <w:rFonts w:hint="eastAsia"/>
          <w:strike w:val="0"/>
          <w:dstrike w:val="0"/>
          <w:highlight w:val="none"/>
          <w:lang w:val="en-CA"/>
        </w:rPr>
        <w:t>-0.02%</w:t>
      </w:r>
      <w:r>
        <w:rPr>
          <w:rFonts w:hint="eastAsia" w:eastAsia="宋体"/>
          <w:strike w:val="0"/>
          <w:dstrike w:val="0"/>
          <w:highlight w:val="none"/>
          <w:lang w:val="en-US" w:eastAsia="zh-CN"/>
        </w:rPr>
        <w:t xml:space="preserve">, </w:t>
      </w:r>
      <w:r>
        <w:rPr>
          <w:rFonts w:hint="eastAsia"/>
          <w:strike w:val="0"/>
          <w:dstrike w:val="0"/>
          <w:highlight w:val="none"/>
          <w:lang w:val="en-CA"/>
        </w:rPr>
        <w:t>-0.02%</w:t>
      </w:r>
      <w:r>
        <w:rPr>
          <w:rFonts w:hint="eastAsia" w:eastAsia="宋体"/>
          <w:strike w:val="0"/>
          <w:dstrike w:val="0"/>
          <w:highlight w:val="none"/>
          <w:lang w:val="en-US" w:eastAsia="zh-CN"/>
        </w:rPr>
        <w:t xml:space="preserve">, </w:t>
      </w:r>
      <w:r>
        <w:rPr>
          <w:rFonts w:hint="eastAsia"/>
          <w:strike w:val="0"/>
          <w:dstrike w:val="0"/>
          <w:highlight w:val="none"/>
          <w:lang w:val="en-CA"/>
        </w:rPr>
        <w:t>99.5%</w:t>
      </w:r>
      <w:r>
        <w:rPr>
          <w:rFonts w:hint="eastAsia" w:eastAsia="宋体"/>
          <w:strike w:val="0"/>
          <w:dstrike w:val="0"/>
          <w:highlight w:val="none"/>
          <w:lang w:val="en-US" w:eastAsia="zh-CN"/>
        </w:rPr>
        <w:t>, xx</w:t>
      </w:r>
      <w:r>
        <w:rPr>
          <w:rFonts w:hint="eastAsia"/>
          <w:strike w:val="0"/>
          <w:dstrike w:val="0"/>
          <w:highlight w:val="none"/>
          <w:lang w:val="en-CA"/>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highlight w:val="none"/>
          <w:lang w:val="en-CA"/>
        </w:rPr>
        <w:t>}.</w:t>
      </w:r>
    </w:p>
    <w:p>
      <w:pPr>
        <w:tabs>
          <w:tab w:val="clear" w:pos="2160"/>
          <w:tab w:val="clear" w:pos="2520"/>
          <w:tab w:val="clear" w:pos="3240"/>
          <w:tab w:val="clear" w:pos="3600"/>
          <w:tab w:val="clear" w:pos="3960"/>
        </w:tabs>
        <w:rPr>
          <w:strike w:val="0"/>
          <w:dstrike w:val="0"/>
          <w:szCs w:val="22"/>
          <w:highlight w:val="none"/>
          <w:lang w:val="en-CA"/>
        </w:rPr>
      </w:pPr>
      <w:r>
        <w:rPr>
          <w:strike w:val="0"/>
          <w:dstrike w:val="0"/>
          <w:szCs w:val="22"/>
          <w:highlight w:val="none"/>
          <w:lang w:val="en-CA"/>
        </w:rPr>
        <w:t xml:space="preserve">LB: </w:t>
      </w:r>
      <w:bookmarkStart w:id="0" w:name="_Hlk83558844"/>
      <w:r>
        <w:rPr>
          <w:strike w:val="0"/>
          <w:dstrike w:val="0"/>
          <w:szCs w:val="22"/>
          <w:highlight w:val="none"/>
          <w:lang w:val="en-CA"/>
        </w:rPr>
        <w:t>Overall: {</w:t>
      </w:r>
      <w:r>
        <w:rPr>
          <w:rFonts w:hint="eastAsia"/>
          <w:strike w:val="0"/>
          <w:dstrike w:val="0"/>
          <w:szCs w:val="22"/>
          <w:highlight w:val="none"/>
          <w:lang w:val="en-CA"/>
        </w:rPr>
        <w:t>-0.05%</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-0.10%</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0.00%</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100.3%</w:t>
      </w:r>
      <w:r>
        <w:rPr>
          <w:rFonts w:hint="eastAsia" w:eastAsia="宋体"/>
          <w:strike w:val="0"/>
          <w:dstrike w:val="0"/>
          <w:szCs w:val="22"/>
          <w:highlight w:val="none"/>
          <w:lang w:val="en-US" w:eastAsia="zh-CN"/>
        </w:rPr>
        <w:t>, xx</w:t>
      </w:r>
      <w:r>
        <w:rPr>
          <w:rFonts w:hint="eastAsia"/>
          <w:strike w:val="0"/>
          <w:dstrike w:val="0"/>
          <w:szCs w:val="22"/>
          <w:highlight w:val="none"/>
          <w:lang w:val="en-CA"/>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szCs w:val="22"/>
          <w:highlight w:val="none"/>
          <w:lang w:val="en-CA"/>
        </w:rPr>
        <w:t>}.</w:t>
      </w:r>
    </w:p>
    <w:p>
      <w:pPr>
        <w:tabs>
          <w:tab w:val="left" w:pos="362"/>
          <w:tab w:val="clear" w:pos="360"/>
          <w:tab w:val="clear" w:pos="1440"/>
          <w:tab w:val="clear" w:pos="2880"/>
          <w:tab w:val="clear" w:pos="3240"/>
          <w:tab w:val="clear" w:pos="3600"/>
          <w:tab w:val="clear" w:pos="3960"/>
        </w:tabs>
        <w:rPr>
          <w:strike w:val="0"/>
          <w:dstrike w:val="0"/>
          <w:szCs w:val="22"/>
          <w:highlight w:val="none"/>
          <w:lang w:val="en-CA"/>
        </w:rPr>
      </w:pPr>
      <w:r>
        <w:rPr>
          <w:strike w:val="0"/>
          <w:dstrike w:val="0"/>
          <w:szCs w:val="22"/>
          <w:highlight w:val="none"/>
          <w:lang w:val="en-CA"/>
        </w:rPr>
        <w:tab/>
      </w:r>
      <w:r>
        <w:rPr>
          <w:strike w:val="0"/>
          <w:dstrike w:val="0"/>
          <w:szCs w:val="22"/>
          <w:highlight w:val="none"/>
          <w:lang w:val="en-CA"/>
        </w:rPr>
        <w:t>Class F:</w:t>
      </w:r>
      <w:r>
        <w:rPr>
          <w:strike w:val="0"/>
          <w:dstrike w:val="0"/>
          <w:highlight w:val="none"/>
        </w:rPr>
        <w:t xml:space="preserve"> {</w:t>
      </w:r>
      <w:r>
        <w:rPr>
          <w:rFonts w:hint="eastAsia"/>
          <w:strike w:val="0"/>
          <w:dstrike w:val="0"/>
          <w:highlight w:val="none"/>
        </w:rPr>
        <w:t>-0.23%</w:t>
      </w:r>
      <w:r>
        <w:rPr>
          <w:rFonts w:hint="eastAsia" w:eastAsia="宋体"/>
          <w:strike w:val="0"/>
          <w:dstrike w:val="0"/>
          <w:highlight w:val="none"/>
          <w:lang w:val="en-US" w:eastAsia="zh-CN"/>
        </w:rPr>
        <w:t xml:space="preserve">, </w:t>
      </w:r>
      <w:r>
        <w:rPr>
          <w:rFonts w:hint="eastAsia"/>
          <w:strike w:val="0"/>
          <w:dstrike w:val="0"/>
          <w:highlight w:val="none"/>
        </w:rPr>
        <w:t>0.35%</w:t>
      </w:r>
      <w:r>
        <w:rPr>
          <w:rFonts w:hint="eastAsia" w:eastAsia="宋体"/>
          <w:strike w:val="0"/>
          <w:dstrike w:val="0"/>
          <w:highlight w:val="none"/>
          <w:lang w:val="en-US" w:eastAsia="zh-CN"/>
        </w:rPr>
        <w:t xml:space="preserve">, </w:t>
      </w:r>
      <w:r>
        <w:rPr>
          <w:rFonts w:hint="eastAsia"/>
          <w:strike w:val="0"/>
          <w:dstrike w:val="0"/>
          <w:highlight w:val="none"/>
        </w:rPr>
        <w:t>-0.23%</w:t>
      </w:r>
      <w:r>
        <w:rPr>
          <w:rFonts w:hint="eastAsia" w:eastAsia="宋体"/>
          <w:strike w:val="0"/>
          <w:dstrike w:val="0"/>
          <w:highlight w:val="none"/>
          <w:lang w:val="en-US" w:eastAsia="zh-CN"/>
        </w:rPr>
        <w:t xml:space="preserve">, </w:t>
      </w:r>
      <w:r>
        <w:rPr>
          <w:rFonts w:hint="eastAsia"/>
          <w:strike w:val="0"/>
          <w:dstrike w:val="0"/>
          <w:highlight w:val="none"/>
        </w:rPr>
        <w:t>100.6%</w:t>
      </w:r>
      <w:r>
        <w:rPr>
          <w:rFonts w:hint="eastAsia" w:eastAsia="宋体"/>
          <w:strike w:val="0"/>
          <w:dstrike w:val="0"/>
          <w:highlight w:val="none"/>
          <w:lang w:val="en-US" w:eastAsia="zh-CN"/>
        </w:rPr>
        <w:t>, xx</w:t>
      </w:r>
      <w:r>
        <w:rPr>
          <w:rFonts w:hint="eastAsia"/>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szCs w:val="22"/>
          <w:highlight w:val="none"/>
          <w:lang w:val="en-CA"/>
        </w:rPr>
        <w:t>}</w:t>
      </w:r>
      <w:r>
        <w:rPr>
          <w:rFonts w:hint="eastAsia"/>
          <w:strike w:val="0"/>
          <w:dstrike w:val="0"/>
          <w:szCs w:val="22"/>
          <w:highlight w:val="none"/>
          <w:lang w:val="en-CA" w:eastAsia="zh-CN"/>
        </w:rPr>
        <w:t>.</w:t>
      </w:r>
    </w:p>
    <w:p>
      <w:pPr>
        <w:rPr>
          <w:strike w:val="0"/>
          <w:dstrike w:val="0"/>
          <w:szCs w:val="22"/>
          <w:highlight w:val="none"/>
          <w:lang w:val="en-CA"/>
        </w:rPr>
      </w:pPr>
      <w:r>
        <w:rPr>
          <w:strike w:val="0"/>
          <w:dstrike w:val="0"/>
          <w:szCs w:val="22"/>
          <w:highlight w:val="none"/>
          <w:lang w:val="en-CA"/>
        </w:rPr>
        <w:t xml:space="preserve"> </w:t>
      </w:r>
      <w:r>
        <w:rPr>
          <w:strike w:val="0"/>
          <w:dstrike w:val="0"/>
          <w:szCs w:val="22"/>
          <w:highlight w:val="none"/>
          <w:lang w:val="en-CA"/>
        </w:rPr>
        <w:tab/>
      </w:r>
      <w:r>
        <w:rPr>
          <w:strike w:val="0"/>
          <w:dstrike w:val="0"/>
          <w:szCs w:val="22"/>
          <w:highlight w:val="none"/>
          <w:lang w:val="en-CA"/>
        </w:rPr>
        <w:t>Class TGM</w:t>
      </w:r>
      <w:bookmarkEnd w:id="0"/>
      <w:r>
        <w:rPr>
          <w:strike w:val="0"/>
          <w:dstrike w:val="0"/>
          <w:szCs w:val="22"/>
          <w:highlight w:val="none"/>
          <w:lang w:val="en-CA"/>
        </w:rPr>
        <w:t>: {</w:t>
      </w:r>
      <w:r>
        <w:rPr>
          <w:rFonts w:hint="default"/>
          <w:strike w:val="0"/>
          <w:dstrike w:val="0"/>
          <w:szCs w:val="22"/>
          <w:highlight w:val="none"/>
          <w:lang w:val="en-US" w:eastAsia="zh-CN"/>
        </w:rPr>
        <w:t>-0.20%</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-0.07%</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0.02%</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100.6%</w:t>
      </w:r>
      <w:r>
        <w:rPr>
          <w:rFonts w:hint="eastAsia"/>
          <w:strike w:val="0"/>
          <w:dstrike w:val="0"/>
          <w:szCs w:val="22"/>
          <w:highlight w:val="none"/>
          <w:lang w:val="en-US" w:eastAsia="zh-CN"/>
        </w:rPr>
        <w:t>,xx</w:t>
      </w:r>
      <w:r>
        <w:rPr>
          <w:rFonts w:hint="default"/>
          <w:strike w:val="0"/>
          <w:dstrike w:val="0"/>
          <w:szCs w:val="22"/>
          <w:highlight w:val="none"/>
          <w:lang w:val="en-US" w:eastAsia="zh-CN"/>
        </w:rPr>
        <w:t>%</w:t>
      </w:r>
      <w:r>
        <w:rPr>
          <w:rFonts w:hint="eastAsia"/>
          <w:strike w:val="0"/>
          <w:dstrike w:val="0"/>
          <w:szCs w:val="22"/>
          <w:highlight w:val="none"/>
          <w:lang w:val="en-US"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szCs w:val="22"/>
          <w:highlight w:val="none"/>
          <w:lang w:val="en-CA"/>
        </w:rPr>
        <w:t xml:space="preserve">}. </w:t>
      </w:r>
    </w:p>
    <w:p>
      <w:pPr>
        <w:rPr>
          <w:rFonts w:hint="default" w:eastAsia="宋体"/>
          <w:strike w:val="0"/>
          <w:dstrike w:val="0"/>
          <w:szCs w:val="22"/>
          <w:highlight w:val="none"/>
          <w:lang w:val="en-US" w:eastAsia="zh-CN"/>
        </w:rPr>
      </w:pPr>
      <w:r>
        <w:rPr>
          <w:rFonts w:hint="eastAsia" w:eastAsia="宋体"/>
          <w:strike w:val="0"/>
          <w:dstrike w:val="0"/>
          <w:szCs w:val="22"/>
          <w:highlight w:val="none"/>
          <w:lang w:val="en-US" w:eastAsia="zh-CN"/>
        </w:rPr>
        <w:t>where {...} means {Y, U, V, EncT, DecT, EncVmPeak, DecVmPeak}.</w:t>
      </w:r>
    </w:p>
    <w:p>
      <w:pPr>
        <w:rPr>
          <w:rFonts w:hint="default"/>
          <w:strike w:val="0"/>
          <w:dstrike w:val="0"/>
          <w:szCs w:val="22"/>
          <w:highlight w:val="none"/>
          <w:lang w:val="en-US" w:eastAsia="zh-CN"/>
        </w:rPr>
      </w:pPr>
    </w:p>
    <w:p>
      <w:pPr>
        <w:pStyle w:val="2"/>
        <w:rPr>
          <w:lang w:val="en-CA"/>
        </w:rPr>
      </w:pPr>
      <w:r>
        <w:rPr>
          <w:lang w:val="en-CA"/>
        </w:rPr>
        <w:t>Introduction</w:t>
      </w:r>
    </w:p>
    <w:p>
      <w:pPr>
        <w:rPr>
          <w:rFonts w:hint="eastAsia" w:eastAsia="宋体"/>
          <w:szCs w:val="22"/>
          <w:lang w:val="en-US" w:eastAsia="zh-CN"/>
        </w:rPr>
      </w:pPr>
      <w:r>
        <w:rPr>
          <w:rFonts w:hint="eastAsia"/>
          <w:lang w:val="en-US" w:eastAsia="zh-CN"/>
        </w:rPr>
        <w:tab/>
      </w:r>
      <w:r>
        <w:rPr>
          <w:rFonts w:hint="eastAsia"/>
          <w:lang w:val="en-CA" w:eastAsia="zh-CN"/>
        </w:rPr>
        <w:t>I</w:t>
      </w:r>
      <w:r>
        <w:rPr>
          <w:lang w:val="en-CA" w:eastAsia="zh-CN"/>
        </w:rPr>
        <w:t>n JVET-AF0129 [</w:t>
      </w:r>
      <w:r>
        <w:rPr>
          <w:rFonts w:hint="eastAsia"/>
          <w:lang w:val="en-US" w:eastAsia="zh-CN"/>
        </w:rPr>
        <w:t>1</w:t>
      </w:r>
      <w:r>
        <w:rPr>
          <w:lang w:val="en-CA" w:eastAsia="zh-CN"/>
        </w:rPr>
        <w:t xml:space="preserve">], the auto relocated block vector prediction (AR-BVP) for IBC merge/AMVP candidate list is introduced. AR-BVP can be derived as a guiding BV plus a BV of reference block, allocated by the guiding BV. For example, a guiding block vector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 xml:space="preserve"> associated with the current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0</m:t>
            </m:r>
            <m:ctrlPr>
              <w:rPr>
                <w:rFonts w:ascii="Cambria Math" w:hAnsi="Cambria Math"/>
                <w:lang w:val="en-CA" w:eastAsia="zh-CN"/>
              </w:rPr>
            </m:ctrlPr>
          </m:sub>
        </m:sSub>
      </m:oMath>
      <w:r>
        <w:rPr>
          <w:lang w:val="en-CA" w:eastAsia="zh-CN"/>
        </w:rPr>
        <w:t xml:space="preserve"> points to a reference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m:t>
            </m:r>
            <m:ctrlPr>
              <w:rPr>
                <w:rFonts w:ascii="Cambria Math" w:hAnsi="Cambria Math"/>
                <w:lang w:val="en-CA" w:eastAsia="zh-CN"/>
              </w:rPr>
            </m:ctrlPr>
          </m:sub>
        </m:sSub>
      </m:oMath>
      <w:r>
        <w:rPr>
          <w:lang w:val="en-CA" w:eastAsia="zh-CN"/>
        </w:rPr>
        <w:t xml:space="preserve">. If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m:t>
            </m:r>
            <m:ctrlPr>
              <w:rPr>
                <w:rFonts w:ascii="Cambria Math" w:hAnsi="Cambria Math"/>
                <w:lang w:val="en-CA" w:eastAsia="zh-CN"/>
              </w:rPr>
            </m:ctrlPr>
          </m:sub>
        </m:sSub>
      </m:oMath>
      <w:r>
        <w:rPr>
          <w:lang w:val="en-CA" w:eastAsia="zh-CN"/>
        </w:rPr>
        <w:t xml:space="preserve"> has a BV denoted as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n, n+1</m:t>
            </m:r>
            <m:ctrlPr>
              <w:rPr>
                <w:rFonts w:ascii="Cambria Math" w:hAnsi="Cambria Math"/>
                <w:lang w:val="en-CA" w:eastAsia="zh-CN"/>
              </w:rPr>
            </m:ctrlPr>
          </m:sub>
        </m:sSub>
      </m:oMath>
      <w:r>
        <w:rPr>
          <w:lang w:val="en-CA" w:eastAsia="zh-CN"/>
        </w:rPr>
        <w:t xml:space="preserve"> pointing to a reference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n+1</m:t>
            </m:r>
            <m:ctrlPr>
              <w:rPr>
                <w:rFonts w:ascii="Cambria Math" w:hAnsi="Cambria Math"/>
                <w:lang w:val="en-CA" w:eastAsia="zh-CN"/>
              </w:rPr>
            </m:ctrlPr>
          </m:sub>
        </m:sSub>
      </m:oMath>
      <w:r>
        <w:rPr>
          <w:lang w:val="en-CA" w:eastAsia="zh-CN"/>
        </w:rPr>
        <w:t xml:space="preserve">, then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n+1</m:t>
            </m:r>
            <m:ctrlPr>
              <w:rPr>
                <w:rFonts w:ascii="Cambria Math" w:hAnsi="Cambria Math"/>
                <w:lang w:val="en-CA" w:eastAsia="zh-CN"/>
              </w:rPr>
            </m:ctrlPr>
          </m:sub>
        </m:sSub>
      </m:oMath>
      <w:r>
        <w:rPr>
          <w:lang w:val="en-CA" w:eastAsia="zh-CN"/>
        </w:rPr>
        <w:t xml:space="preserve">, given by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n+1</m:t>
            </m:r>
            <m:ctrlPr>
              <w:rPr>
                <w:rFonts w:ascii="Cambria Math" w:hAnsi="Cambria Math"/>
                <w:lang w:val="en-CA" w:eastAsia="zh-CN"/>
              </w:rPr>
            </m:ctrlPr>
          </m:sub>
        </m:sSub>
      </m:oMath>
      <w:r>
        <w:rPr>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n, n+1</m:t>
            </m:r>
            <m:ctrlPr>
              <w:rPr>
                <w:rFonts w:ascii="Cambria Math" w:hAnsi="Cambria Math"/>
                <w:lang w:val="en-CA" w:eastAsia="zh-CN"/>
              </w:rPr>
            </m:ctrlPr>
          </m:sub>
        </m:sSub>
      </m:oMath>
      <w:r>
        <w:rPr>
          <w:lang w:val="en-CA" w:eastAsia="zh-CN"/>
        </w:rPr>
        <w:t xml:space="preserve">, is defined as the AR-BVP, guided by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w:t>
      </w:r>
    </w:p>
    <w:p>
      <w:pPr>
        <w:rPr>
          <w:rFonts w:hint="eastAsia" w:eastAsia="宋体"/>
          <w:lang w:val="en-US" w:eastAsia="zh-CN"/>
        </w:rPr>
      </w:pPr>
      <w:r>
        <w:rPr>
          <w:rFonts w:hint="eastAsia" w:eastAsia="宋体"/>
          <w:szCs w:val="22"/>
          <w:lang w:val="en-US" w:eastAsia="zh-CN"/>
        </w:rPr>
        <w:tab/>
      </w:r>
      <w:r>
        <w:rPr>
          <w:rFonts w:hint="eastAsia" w:eastAsia="宋体"/>
          <w:szCs w:val="22"/>
          <w:lang w:val="en-US" w:eastAsia="zh-CN"/>
        </w:rPr>
        <w:t xml:space="preserve">In JVET-AG0073[2], the </w:t>
      </w:r>
      <w:r>
        <w:rPr>
          <w:lang w:val="en-CA" w:eastAsia="ja-JP"/>
        </w:rPr>
        <w:t>chained motion vector</w:t>
      </w:r>
      <w:r>
        <w:rPr>
          <w:rFonts w:hint="eastAsia" w:eastAsia="宋体"/>
          <w:lang w:val="en-US" w:eastAsia="zh-CN"/>
        </w:rPr>
        <w:t xml:space="preserve"> </w:t>
      </w:r>
      <w:r>
        <w:rPr>
          <w:lang w:val="en-CA" w:eastAsia="ja-JP"/>
        </w:rPr>
        <w:t>prediction</w:t>
      </w:r>
      <w:r>
        <w:rPr>
          <w:rFonts w:hint="eastAsia" w:eastAsia="宋体"/>
          <w:lang w:val="en-US" w:eastAsia="zh-CN"/>
        </w:rPr>
        <w:t xml:space="preserve">(CMVP) for merge/AMVP candidate list is introduced. </w:t>
      </w:r>
      <w:r>
        <w:rPr>
          <w:rFonts w:cstheme="minorHAnsi"/>
          <w:b w:val="0"/>
          <w:bCs w:val="0"/>
          <w:lang w:eastAsia="ja-JP"/>
        </w:rPr>
        <w:t>CMVP candidates can be derived as the accumulation of the recursively traced MVs and BVs based on the pre-derived MVs for the inter merge candidate list.</w:t>
      </w:r>
      <w:r>
        <w:rPr>
          <w:rFonts w:hint="eastAsia" w:eastAsia="宋体" w:cstheme="minorHAnsi"/>
          <w:b w:val="0"/>
          <w:bCs w:val="0"/>
          <w:lang w:val="en-US" w:eastAsia="zh-CN"/>
        </w:rPr>
        <w:t xml:space="preserve"> </w:t>
      </w:r>
      <w:r>
        <w:rPr>
          <w:rFonts w:cstheme="minorHAnsi"/>
          <w:lang w:eastAsia="ja-JP"/>
        </w:rPr>
        <w:t>For instance, a CMVP candidate, a set of motion vector MV</w:t>
      </w:r>
      <w:r>
        <w:rPr>
          <w:rFonts w:cstheme="minorHAnsi"/>
          <w:vertAlign w:val="subscript"/>
        </w:rPr>
        <w:t>k/m</w:t>
      </w:r>
      <w:r>
        <w:rPr>
          <w:rFonts w:cstheme="minorHAnsi"/>
          <w:lang w:eastAsia="ja-JP"/>
        </w:rPr>
        <w:t xml:space="preserve"> and reference picture </w:t>
      </w:r>
      <w:r>
        <w:rPr>
          <w:rFonts w:hint="eastAsia"/>
          <w:lang w:val="en-CA"/>
        </w:rPr>
        <w:t>RefPic</w:t>
      </w:r>
      <w:r>
        <w:rPr>
          <w:rFonts w:hint="eastAsia"/>
          <w:vertAlign w:val="subscript"/>
          <w:lang w:val="en-CA"/>
        </w:rPr>
        <w:t>k/m</w:t>
      </w:r>
      <w:r>
        <w:rPr>
          <w:rFonts w:cstheme="minorHAnsi"/>
          <w:lang w:eastAsia="ja-JP"/>
        </w:rPr>
        <w:t xml:space="preserve"> can be derived by</w:t>
      </w:r>
      <w:r>
        <w:rPr>
          <w:rFonts w:hint="eastAsia" w:eastAsia="宋体" w:cstheme="minorHAnsi"/>
          <w:lang w:val="en-US" w:eastAsia="zh-CN"/>
        </w:rPr>
        <w:t xml:space="preserve"> </w:t>
      </w:r>
      <w:r>
        <w:rPr>
          <w:lang w:val="en-CA"/>
        </w:rPr>
        <w:t>MV</w:t>
      </w:r>
      <w:r>
        <w:rPr>
          <w:vertAlign w:val="subscript"/>
          <w:lang w:val="en-CA"/>
        </w:rPr>
        <w:t>k/m</w:t>
      </w:r>
      <w:r>
        <w:rPr>
          <w:lang w:val="en-CA"/>
        </w:rPr>
        <w:t xml:space="preserve"> = MV</w:t>
      </w:r>
      <w:r>
        <w:rPr>
          <w:vertAlign w:val="subscript"/>
          <w:lang w:val="en-CA"/>
        </w:rPr>
        <w:t>k(0)</w:t>
      </w:r>
      <w:r>
        <w:rPr>
          <w:lang w:val="en-CA"/>
        </w:rPr>
        <w:t xml:space="preserve"> + BV</w:t>
      </w:r>
      <w:r>
        <w:rPr>
          <w:vertAlign w:val="subscript"/>
          <w:lang w:val="en-CA"/>
        </w:rPr>
        <w:t>k(0)</w:t>
      </w:r>
      <w:r>
        <w:rPr>
          <w:lang w:val="en-CA"/>
        </w:rPr>
        <w:t xml:space="preserve"> + MV</w:t>
      </w:r>
      <w:r>
        <w:rPr>
          <w:vertAlign w:val="subscript"/>
          <w:lang w:val="en-CA"/>
        </w:rPr>
        <w:t>k(1)</w:t>
      </w:r>
      <w:r>
        <w:rPr>
          <w:lang w:val="en-CA"/>
        </w:rPr>
        <w:t xml:space="preserve"> +MV</w:t>
      </w:r>
      <w:r>
        <w:rPr>
          <w:vertAlign w:val="subscript"/>
          <w:lang w:val="en-CA"/>
        </w:rPr>
        <w:t>k(2)</w:t>
      </w:r>
      <w:r>
        <w:rPr>
          <w:lang w:val="en-CA"/>
        </w:rPr>
        <w:t xml:space="preserve"> + … + MV</w:t>
      </w:r>
      <w:r>
        <w:rPr>
          <w:vertAlign w:val="subscript"/>
          <w:lang w:val="en-CA"/>
        </w:rPr>
        <w:t>k(m)</w:t>
      </w:r>
      <w:r>
        <w:rPr>
          <w:rFonts w:hint="eastAsia" w:eastAsia="宋体"/>
          <w:vertAlign w:val="subscript"/>
          <w:lang w:val="en-US" w:eastAsia="zh-CN"/>
        </w:rPr>
        <w:t xml:space="preserve">, </w:t>
      </w:r>
      <w:r>
        <w:rPr>
          <w:rFonts w:hint="eastAsia"/>
          <w:lang w:val="en-CA"/>
        </w:rPr>
        <w:t>RefPic</w:t>
      </w:r>
      <w:r>
        <w:rPr>
          <w:rFonts w:hint="eastAsia"/>
          <w:vertAlign w:val="subscript"/>
          <w:lang w:val="en-CA"/>
        </w:rPr>
        <w:t xml:space="preserve">k/m </w:t>
      </w:r>
      <w:r>
        <w:rPr>
          <w:rFonts w:hint="eastAsia"/>
          <w:lang w:val="en-CA"/>
        </w:rPr>
        <w:t>= RefPic</w:t>
      </w:r>
      <w:r>
        <w:rPr>
          <w:rFonts w:hint="eastAsia"/>
          <w:vertAlign w:val="subscript"/>
          <w:lang w:val="en-CA"/>
        </w:rPr>
        <w:t>k(m)</w:t>
      </w:r>
      <w:r>
        <w:rPr>
          <w:rFonts w:hint="eastAsia" w:eastAsia="宋体"/>
          <w:vertAlign w:val="subscript"/>
          <w:lang w:val="en-US" w:eastAsia="zh-CN"/>
        </w:rPr>
        <w:t>.</w:t>
      </w:r>
    </w:p>
    <w:p>
      <w:pPr>
        <w:rPr>
          <w:rFonts w:hint="default" w:eastAsia="宋体"/>
          <w:lang w:val="en-US" w:eastAsia="zh-CN"/>
        </w:rPr>
      </w:pPr>
      <w:r>
        <w:rPr>
          <w:rFonts w:hint="eastAsia" w:eastAsia="宋体"/>
          <w:lang w:val="en-US" w:eastAsia="zh-CN"/>
        </w:rPr>
        <w:tab/>
      </w:r>
      <w:r>
        <w:rPr>
          <w:rFonts w:hint="eastAsia" w:eastAsia="宋体"/>
          <w:lang w:val="en-US" w:eastAsia="zh-CN"/>
        </w:rPr>
        <w:t>However, in CMVP, only the pre derived MV was used as the guiding vector to derive CMVP candidates. Therefore, we propose a BVG-CMVP candidate, specifically by pre deriving BV and using these BVs as guiding vectors to derive CMVP candidates</w:t>
      </w:r>
    </w:p>
    <w:p>
      <w:pPr>
        <w:rPr>
          <w:rFonts w:hint="default" w:eastAsia="宋体"/>
          <w:lang w:val="en-US" w:eastAsia="zh-CN"/>
        </w:rPr>
      </w:pPr>
    </w:p>
    <w:p>
      <w:pPr>
        <w:pStyle w:val="2"/>
        <w:rPr>
          <w:lang w:val="en-CA"/>
        </w:rPr>
      </w:pPr>
      <w:r>
        <w:rPr>
          <w:rFonts w:hint="eastAsia"/>
          <w:lang w:val="en-CA"/>
        </w:rPr>
        <w:t>Proposed approach</w:t>
      </w:r>
    </w:p>
    <w:p>
      <w:pPr>
        <w:rPr>
          <w:lang w:val="en-CA"/>
        </w:rPr>
      </w:pPr>
      <w:r>
        <w:rPr>
          <w:lang w:val="en-CA"/>
        </w:rPr>
        <w:t xml:space="preserve">This contribution introduces </w:t>
      </w:r>
      <w:bookmarkStart w:id="1" w:name="_Hlk146811448"/>
      <w:r>
        <w:rPr>
          <w:lang w:val="en-CA"/>
        </w:rPr>
        <w:t xml:space="preserve">a </w:t>
      </w:r>
      <w:r>
        <w:rPr>
          <w:rFonts w:hint="eastAsia" w:eastAsia="宋体"/>
          <w:lang w:val="en-US" w:eastAsia="zh-CN"/>
        </w:rPr>
        <w:t xml:space="preserve">block vector guided </w:t>
      </w:r>
      <w:r>
        <w:t>chain MV prediction (</w:t>
      </w:r>
      <w:r>
        <w:rPr>
          <w:rFonts w:hint="eastAsia" w:eastAsia="宋体"/>
          <w:lang w:val="en-US" w:eastAsia="zh-CN"/>
        </w:rPr>
        <w:t>BVG-</w:t>
      </w:r>
      <w:r>
        <w:rPr>
          <w:rFonts w:hint="eastAsia"/>
          <w:lang w:eastAsia="ja-JP"/>
        </w:rPr>
        <w:t>C</w:t>
      </w:r>
      <w:r>
        <w:rPr>
          <w:lang w:eastAsia="ja-JP"/>
        </w:rPr>
        <w:t>MVP</w:t>
      </w:r>
      <w:r>
        <w:t xml:space="preserve">) </w:t>
      </w:r>
      <w:r>
        <w:rPr>
          <w:lang w:val="en-CA"/>
        </w:rPr>
        <w:t>into inter merge candidate list construction</w:t>
      </w:r>
      <w:bookmarkEnd w:id="1"/>
      <w:r>
        <w:rPr>
          <w:lang w:val="en-CA"/>
        </w:rPr>
        <w:t>.</w:t>
      </w:r>
    </w:p>
    <w:p>
      <w:pPr>
        <w:numPr>
          <w:ilvl w:val="0"/>
          <w:numId w:val="2"/>
        </w:numPr>
        <w:bidi w:val="0"/>
        <w:rPr>
          <w:rFonts w:hint="default" w:eastAsia="宋体"/>
          <w:b/>
          <w:bCs/>
          <w:lang w:val="en-US" w:eastAsia="zh-CN"/>
        </w:rPr>
      </w:pPr>
      <w:r>
        <w:rPr>
          <w:rFonts w:hint="default" w:eastAsia="宋体"/>
          <w:b/>
          <w:bCs/>
          <w:lang w:val="en-US" w:eastAsia="zh-CN"/>
        </w:rPr>
        <w:t>Derive a set of BV candidates</w:t>
      </w:r>
      <w:r>
        <w:rPr>
          <w:rFonts w:hint="eastAsia" w:eastAsia="宋体"/>
          <w:b/>
          <w:bCs/>
          <w:lang w:val="en-US" w:eastAsia="zh-CN"/>
        </w:rPr>
        <w:t>.</w:t>
      </w:r>
    </w:p>
    <w:p>
      <w:pPr>
        <w:numPr>
          <w:ilvl w:val="0"/>
          <w:numId w:val="0"/>
        </w:numPr>
        <w:bidi w:val="0"/>
        <w:ind w:leftChars="100"/>
        <w:rPr>
          <w:rFonts w:hint="eastAsia" w:eastAsia="宋体"/>
          <w:lang w:val="en-US" w:eastAsia="zh-CN"/>
        </w:rPr>
      </w:pPr>
      <w:r>
        <w:rPr>
          <w:rFonts w:hint="default" w:eastAsia="宋体"/>
          <w:lang w:val="en-US" w:eastAsia="zh-CN"/>
        </w:rPr>
        <w:t>BV candidates come from spatially adjacent blocks</w:t>
      </w:r>
      <w:r>
        <w:rPr>
          <w:rFonts w:hint="eastAsia" w:eastAsia="宋体"/>
          <w:lang w:val="en-US" w:eastAsia="zh-CN"/>
        </w:rPr>
        <w:t xml:space="preserve">. As shown in Figure 1, the position of </w:t>
      </w:r>
      <w:r>
        <w:rPr>
          <w:rFonts w:hint="default" w:eastAsia="宋体"/>
          <w:lang w:val="en-US" w:eastAsia="zh-CN"/>
        </w:rPr>
        <w:t>spatially</w:t>
      </w:r>
      <w:r>
        <w:rPr>
          <w:rFonts w:hint="eastAsia" w:eastAsia="宋体"/>
          <w:lang w:val="en-US" w:eastAsia="zh-CN"/>
        </w:rPr>
        <w:t xml:space="preserve"> adjacent blocks is similar to that of </w:t>
      </w:r>
      <w:r>
        <w:rPr>
          <w:rFonts w:hint="default" w:eastAsia="宋体"/>
          <w:lang w:val="en-US" w:eastAsia="zh-CN"/>
        </w:rPr>
        <w:t>spatially</w:t>
      </w:r>
      <w:r>
        <w:rPr>
          <w:rFonts w:hint="eastAsia" w:eastAsia="宋体"/>
          <w:lang w:val="en-US" w:eastAsia="zh-CN"/>
        </w:rPr>
        <w:t xml:space="preserve"> adjacent blocks in the merge candidate. If it belongs to the BV prediction block, its BV is added to the BV candidate set. If there are two BVs, they are all added to the BV candidate set.</w:t>
      </w:r>
    </w:p>
    <w:p>
      <w:pPr>
        <w:numPr>
          <w:ilvl w:val="0"/>
          <w:numId w:val="0"/>
        </w:numPr>
        <w:bidi w:val="0"/>
        <w:ind w:leftChars="100"/>
        <w:rPr>
          <w:rFonts w:hint="default" w:eastAsia="宋体"/>
          <w:lang w:val="en-US" w:eastAsia="zh-CN"/>
        </w:rPr>
      </w:pPr>
      <w:r>
        <w:rPr>
          <w:rFonts w:hint="default" w:eastAsia="宋体"/>
          <w:lang w:val="en-US" w:eastAsia="zh-CN"/>
        </w:rPr>
        <w:t>The scanning order is:</w:t>
      </w:r>
      <w:r>
        <w:rPr>
          <w:rFonts w:hint="eastAsia" w:eastAsia="宋体"/>
          <w:lang w:val="en-US" w:eastAsia="zh-CN"/>
        </w:rPr>
        <w:t xml:space="preserve"> B1-&gt;A1-&gt;A0-&gt;B0-&gt;B2. The maximum size of B</w:t>
      </w:r>
      <w:r>
        <w:rPr>
          <w:rFonts w:hint="eastAsia" w:eastAsia="宋体"/>
          <w:b w:val="0"/>
          <w:bCs w:val="0"/>
          <w:lang w:val="en-US" w:eastAsia="zh-CN"/>
        </w:rPr>
        <w:t xml:space="preserve">V </w:t>
      </w:r>
      <w:r>
        <w:rPr>
          <w:rFonts w:hint="default" w:eastAsia="宋体"/>
          <w:b w:val="0"/>
          <w:bCs w:val="0"/>
          <w:lang w:val="en-US" w:eastAsia="zh-CN"/>
        </w:rPr>
        <w:t>candidates</w:t>
      </w:r>
      <w:r>
        <w:rPr>
          <w:rFonts w:hint="eastAsia" w:eastAsia="宋体"/>
          <w:lang w:val="en-US" w:eastAsia="zh-CN"/>
        </w:rPr>
        <w:t xml:space="preserve"> is 10.</w:t>
      </w:r>
    </w:p>
    <w:p>
      <w:pPr>
        <w:numPr>
          <w:ilvl w:val="0"/>
          <w:numId w:val="0"/>
        </w:numPr>
        <w:bidi w:val="0"/>
        <w:ind w:leftChars="100"/>
        <w:jc w:val="center"/>
      </w:pPr>
      <w:r>
        <w:drawing>
          <wp:inline distT="0" distB="0" distL="114300" distR="114300">
            <wp:extent cx="2339340" cy="2065020"/>
            <wp:effectExtent l="0" t="0" r="7620" b="762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pic:cNvPicPr>
                      <a:picLocks noChangeAspect="1"/>
                    </pic:cNvPicPr>
                  </pic:nvPicPr>
                  <pic:blipFill>
                    <a:blip r:embed="rId8"/>
                    <a:stretch>
                      <a:fillRect/>
                    </a:stretch>
                  </pic:blipFill>
                  <pic:spPr>
                    <a:xfrm>
                      <a:off x="0" y="0"/>
                      <a:ext cx="2339340" cy="206502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US" w:eastAsia="ja-JP" w:bidi="ar-SA"/>
        </w:rPr>
      </w:pPr>
      <w:bookmarkStart w:id="2" w:name="_Ref155436338"/>
      <w:r>
        <w:rPr>
          <w:rFonts w:ascii="Times New Roman" w:hAnsi="Times New Roman" w:eastAsia="Times New Roman" w:cstheme="minorHAnsi"/>
          <w:b w:val="0"/>
          <w:bCs w:val="0"/>
          <w:i/>
          <w:iCs/>
          <w:color w:val="auto"/>
          <w:sz w:val="22"/>
          <w:szCs w:val="20"/>
          <w:lang w:val="en-US" w:eastAsia="ja-JP" w:bidi="ar-SA"/>
        </w:rPr>
        <w:t xml:space="preserve">Figure </w:t>
      </w:r>
      <w:r>
        <w:rPr>
          <w:rFonts w:ascii="Times New Roman" w:hAnsi="Times New Roman" w:eastAsia="Times New Roman" w:cstheme="minorHAnsi"/>
          <w:b w:val="0"/>
          <w:bCs w:val="0"/>
          <w:i/>
          <w:iCs/>
          <w:color w:val="auto"/>
          <w:sz w:val="22"/>
          <w:szCs w:val="20"/>
          <w:lang w:val="en-US" w:eastAsia="ja-JP" w:bidi="ar-SA"/>
        </w:rPr>
        <w:fldChar w:fldCharType="begin"/>
      </w:r>
      <w:r>
        <w:rPr>
          <w:rFonts w:ascii="Times New Roman" w:hAnsi="Times New Roman" w:eastAsia="Times New Roman" w:cstheme="minorHAnsi"/>
          <w:b w:val="0"/>
          <w:bCs w:val="0"/>
          <w:i/>
          <w:iCs/>
          <w:color w:val="auto"/>
          <w:sz w:val="22"/>
          <w:szCs w:val="20"/>
          <w:lang w:val="en-US" w:eastAsia="ja-JP" w:bidi="ar-SA"/>
        </w:rPr>
        <w:instrText xml:space="preserve"> SEQ Figure \* ARABIC </w:instrText>
      </w:r>
      <w:r>
        <w:rPr>
          <w:rFonts w:ascii="Times New Roman" w:hAnsi="Times New Roman" w:eastAsia="Times New Roman" w:cstheme="minorHAnsi"/>
          <w:b w:val="0"/>
          <w:bCs w:val="0"/>
          <w:i/>
          <w:iCs/>
          <w:color w:val="auto"/>
          <w:sz w:val="22"/>
          <w:szCs w:val="20"/>
          <w:lang w:val="en-US" w:eastAsia="ja-JP" w:bidi="ar-SA"/>
        </w:rPr>
        <w:fldChar w:fldCharType="separate"/>
      </w:r>
      <w:r>
        <w:rPr>
          <w:rFonts w:ascii="Times New Roman" w:hAnsi="Times New Roman" w:eastAsia="Times New Roman" w:cstheme="minorHAnsi"/>
          <w:b w:val="0"/>
          <w:bCs w:val="0"/>
          <w:i/>
          <w:iCs/>
          <w:color w:val="auto"/>
          <w:sz w:val="22"/>
          <w:szCs w:val="20"/>
          <w:lang w:val="en-US" w:eastAsia="ja-JP" w:bidi="ar-SA"/>
        </w:rPr>
        <w:t>1</w:t>
      </w:r>
      <w:r>
        <w:rPr>
          <w:rFonts w:ascii="Times New Roman" w:hAnsi="Times New Roman" w:eastAsia="Times New Roman" w:cstheme="minorHAnsi"/>
          <w:b w:val="0"/>
          <w:bCs w:val="0"/>
          <w:i/>
          <w:iCs/>
          <w:color w:val="auto"/>
          <w:sz w:val="22"/>
          <w:szCs w:val="20"/>
          <w:lang w:val="en-US" w:eastAsia="ja-JP" w:bidi="ar-SA"/>
        </w:rPr>
        <w:fldChar w:fldCharType="end"/>
      </w:r>
      <w:bookmarkEnd w:id="2"/>
      <w:r>
        <w:rPr>
          <w:rFonts w:hint="default" w:ascii="Times New Roman" w:hAnsi="Times New Roman" w:eastAsia="Times New Roman" w:cstheme="minorHAnsi"/>
          <w:b w:val="0"/>
          <w:bCs w:val="0"/>
          <w:i/>
          <w:iCs/>
          <w:color w:val="auto"/>
          <w:sz w:val="22"/>
          <w:szCs w:val="20"/>
          <w:lang w:val="en-US" w:eastAsia="ja-JP" w:bidi="ar-SA"/>
        </w:rPr>
        <w:t xml:space="preserve"> </w:t>
      </w:r>
      <w:r>
        <w:rPr>
          <w:rFonts w:hint="eastAsia" w:ascii="Times New Roman" w:hAnsi="Times New Roman" w:eastAsia="Times New Roman" w:cstheme="minorHAnsi"/>
          <w:b w:val="0"/>
          <w:bCs w:val="0"/>
          <w:i/>
          <w:iCs/>
          <w:color w:val="auto"/>
          <w:sz w:val="22"/>
          <w:szCs w:val="20"/>
          <w:lang w:val="en-US" w:eastAsia="zh-CN" w:bidi="ar-SA"/>
        </w:rPr>
        <w:t xml:space="preserve">the position of </w:t>
      </w:r>
      <w:r>
        <w:rPr>
          <w:rFonts w:hint="default" w:ascii="Times New Roman" w:hAnsi="Times New Roman" w:eastAsia="Times New Roman" w:cstheme="minorHAnsi"/>
          <w:b w:val="0"/>
          <w:bCs w:val="0"/>
          <w:i/>
          <w:iCs/>
          <w:color w:val="auto"/>
          <w:sz w:val="22"/>
          <w:szCs w:val="20"/>
          <w:lang w:val="en-US" w:eastAsia="zh-CN" w:bidi="ar-SA"/>
        </w:rPr>
        <w:t>spatially adjacent blocks</w:t>
      </w:r>
      <w:r>
        <w:rPr>
          <w:rFonts w:hint="eastAsia" w:ascii="Times New Roman" w:hAnsi="Times New Roman" w:eastAsia="Times New Roman" w:cstheme="minorHAnsi"/>
          <w:b w:val="0"/>
          <w:bCs w:val="0"/>
          <w:i/>
          <w:iCs/>
          <w:color w:val="auto"/>
          <w:sz w:val="22"/>
          <w:szCs w:val="20"/>
          <w:lang w:val="en-US" w:eastAsia="zh-CN" w:bidi="ar-SA"/>
        </w:rPr>
        <w:t>.</w:t>
      </w:r>
    </w:p>
    <w:p>
      <w:pPr>
        <w:numPr>
          <w:ilvl w:val="0"/>
          <w:numId w:val="0"/>
        </w:numPr>
        <w:bidi w:val="0"/>
        <w:ind w:leftChars="100"/>
        <w:jc w:val="center"/>
        <w:rPr>
          <w:rFonts w:hint="default"/>
          <w:lang w:val="en-US" w:eastAsia="zh-CN"/>
        </w:rPr>
      </w:pPr>
    </w:p>
    <w:p>
      <w:pPr>
        <w:numPr>
          <w:ilvl w:val="0"/>
          <w:numId w:val="2"/>
        </w:numPr>
        <w:bidi w:val="0"/>
        <w:ind w:left="0" w:leftChars="0" w:firstLine="0" w:firstLineChars="0"/>
        <w:rPr>
          <w:rFonts w:hint="default" w:eastAsia="宋体"/>
          <w:b/>
          <w:bCs/>
          <w:lang w:val="en-US" w:eastAsia="zh-CN"/>
        </w:rPr>
      </w:pPr>
      <w:r>
        <w:rPr>
          <w:rFonts w:hint="default" w:eastAsia="宋体"/>
          <w:b/>
          <w:bCs/>
          <w:lang w:val="en-US" w:eastAsia="zh-CN"/>
        </w:rPr>
        <w:t>Using the derived BV</w:t>
      </w:r>
      <w:r>
        <w:rPr>
          <w:rFonts w:hint="eastAsia" w:eastAsia="宋体"/>
          <w:b/>
          <w:bCs/>
          <w:lang w:val="en-US" w:eastAsia="zh-CN"/>
        </w:rPr>
        <w:t>s</w:t>
      </w:r>
      <w:r>
        <w:rPr>
          <w:rFonts w:hint="default" w:eastAsia="宋体"/>
          <w:b/>
          <w:bCs/>
          <w:lang w:val="en-US" w:eastAsia="zh-CN"/>
        </w:rPr>
        <w:t xml:space="preserve"> as the guiding vector, derive BVG-CMVP</w:t>
      </w:r>
      <w:r>
        <w:rPr>
          <w:rFonts w:hint="eastAsia" w:eastAsia="宋体"/>
          <w:b/>
          <w:bCs/>
          <w:lang w:val="en-US" w:eastAsia="zh-CN"/>
        </w:rPr>
        <w:t xml:space="preserve"> </w:t>
      </w:r>
      <w:r>
        <w:rPr>
          <w:rFonts w:hint="default" w:eastAsia="宋体"/>
          <w:b/>
          <w:bCs/>
          <w:lang w:val="en-US" w:eastAsia="zh-CN"/>
        </w:rPr>
        <w:t>candidate</w:t>
      </w:r>
      <w:r>
        <w:rPr>
          <w:rFonts w:hint="eastAsia" w:eastAsia="宋体"/>
          <w:b/>
          <w:bCs/>
          <w:lang w:val="en-US" w:eastAsia="zh-CN"/>
        </w:rPr>
        <w:t>s.</w:t>
      </w:r>
    </w:p>
    <w:p>
      <w:pPr>
        <w:ind w:leftChars="100"/>
        <w:rPr>
          <w:rFonts w:cstheme="minorHAnsi"/>
          <w:b w:val="0"/>
          <w:bCs w:val="0"/>
          <w:lang w:eastAsia="ja-JP"/>
        </w:rPr>
      </w:pPr>
      <w:r>
        <w:rPr>
          <w:rFonts w:hint="eastAsia" w:cstheme="minorHAnsi"/>
          <w:lang w:eastAsia="ja-JP"/>
        </w:rPr>
        <w:t>A</w:t>
      </w:r>
      <w:r>
        <w:rPr>
          <w:rFonts w:cstheme="minorHAnsi"/>
          <w:lang w:eastAsia="ja-JP"/>
        </w:rPr>
        <w:t xml:space="preserve">s shown in </w:t>
      </w:r>
      <w:r>
        <w:rPr>
          <w:rFonts w:cstheme="minorHAnsi"/>
          <w:lang w:eastAsia="ja-JP"/>
        </w:rPr>
        <w:fldChar w:fldCharType="begin"/>
      </w:r>
      <w:r>
        <w:rPr>
          <w:rFonts w:cstheme="minorHAnsi"/>
          <w:lang w:eastAsia="ja-JP"/>
        </w:rPr>
        <w:instrText xml:space="preserve"> REF _Ref155436338 \h </w:instrText>
      </w:r>
      <w:r>
        <w:rPr>
          <w:rFonts w:cstheme="minorHAnsi"/>
          <w:lang w:eastAsia="ja-JP"/>
        </w:rPr>
        <w:fldChar w:fldCharType="separate"/>
      </w:r>
      <w:r>
        <w:t xml:space="preserve">Figure </w:t>
      </w:r>
      <w:r>
        <w:rPr>
          <w:rFonts w:hint="eastAsia" w:eastAsia="宋体"/>
          <w:lang w:val="en-US" w:eastAsia="zh-CN"/>
        </w:rPr>
        <w:t>2</w:t>
      </w:r>
      <w:r>
        <w:rPr>
          <w:rFonts w:cstheme="minorHAnsi"/>
          <w:lang w:eastAsia="ja-JP"/>
        </w:rPr>
        <w:fldChar w:fldCharType="end"/>
      </w:r>
      <w:r>
        <w:rPr>
          <w:rFonts w:cstheme="minorHAnsi"/>
          <w:lang w:eastAsia="ja-JP"/>
        </w:rPr>
        <w:t xml:space="preserve">, </w:t>
      </w:r>
      <w:r>
        <w:rPr>
          <w:rFonts w:hint="eastAsia" w:eastAsia="宋体" w:cstheme="minorHAnsi"/>
          <w:b w:val="0"/>
          <w:bCs w:val="0"/>
          <w:lang w:val="en-US" w:eastAsia="zh-CN"/>
        </w:rPr>
        <w:t>BGV-</w:t>
      </w:r>
      <w:r>
        <w:rPr>
          <w:rFonts w:cstheme="minorHAnsi"/>
          <w:b w:val="0"/>
          <w:bCs w:val="0"/>
          <w:lang w:eastAsia="ja-JP"/>
        </w:rPr>
        <w:t xml:space="preserve">CMVP candidates can be derived as the accumulation of the recursively traced MVs and BVs based on the pre-derived </w:t>
      </w:r>
      <w:r>
        <w:rPr>
          <w:rFonts w:hint="eastAsia" w:eastAsia="宋体" w:cstheme="minorHAnsi"/>
          <w:b w:val="0"/>
          <w:bCs w:val="0"/>
          <w:lang w:val="en-US" w:eastAsia="zh-CN"/>
        </w:rPr>
        <w:t>B</w:t>
      </w:r>
      <w:r>
        <w:rPr>
          <w:rFonts w:cstheme="minorHAnsi"/>
          <w:b w:val="0"/>
          <w:bCs w:val="0"/>
          <w:lang w:eastAsia="ja-JP"/>
        </w:rPr>
        <w:t>Vs for the inter merge candidate list.</w:t>
      </w:r>
    </w:p>
    <w:p>
      <w:pPr>
        <w:numPr>
          <w:ilvl w:val="0"/>
          <w:numId w:val="0"/>
        </w:numPr>
        <w:overflowPunct w:val="0"/>
        <w:autoSpaceDE w:val="0"/>
        <w:autoSpaceDN w:val="0"/>
        <w:bidi w:val="0"/>
        <w:adjustRightInd w:val="0"/>
        <w:spacing w:before="136"/>
        <w:jc w:val="both"/>
        <w:textAlignment w:val="baseline"/>
        <w:rPr>
          <w:rFonts w:hint="eastAsia" w:eastAsia="宋体"/>
          <w:lang w:val="en-US" w:eastAsia="zh-CN"/>
        </w:rPr>
      </w:pPr>
    </w:p>
    <w:p>
      <w:pPr>
        <w:numPr>
          <w:ilvl w:val="0"/>
          <w:numId w:val="0"/>
        </w:numPr>
        <w:overflowPunct w:val="0"/>
        <w:autoSpaceDE w:val="0"/>
        <w:autoSpaceDN w:val="0"/>
        <w:bidi w:val="0"/>
        <w:adjustRightInd w:val="0"/>
        <w:spacing w:before="136"/>
        <w:jc w:val="both"/>
        <w:textAlignment w:val="baseline"/>
        <w:rPr>
          <w:rFonts w:hint="eastAsia" w:eastAsia="宋体"/>
          <w:lang w:val="en-US" w:eastAsia="zh-CN"/>
        </w:rPr>
      </w:pPr>
      <w:r>
        <w:drawing>
          <wp:inline distT="0" distB="0" distL="114300" distR="114300">
            <wp:extent cx="5941060" cy="2335530"/>
            <wp:effectExtent l="0" t="0" r="2540" b="0"/>
            <wp:docPr id="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
                    <pic:cNvPicPr>
                      <a:picLocks noChangeAspect="1"/>
                    </pic:cNvPicPr>
                  </pic:nvPicPr>
                  <pic:blipFill>
                    <a:blip r:embed="rId9"/>
                    <a:stretch>
                      <a:fillRect/>
                    </a:stretch>
                  </pic:blipFill>
                  <pic:spPr>
                    <a:xfrm>
                      <a:off x="0" y="0"/>
                      <a:ext cx="5941060" cy="233553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CA" w:eastAsia="ja-JP" w:bidi="ar-SA"/>
        </w:rPr>
      </w:pPr>
      <w:r>
        <w:rPr>
          <w:rFonts w:hint="default" w:ascii="Times New Roman" w:hAnsi="Times New Roman" w:eastAsia="Times New Roman" w:cstheme="minorHAnsi"/>
          <w:b w:val="0"/>
          <w:bCs w:val="0"/>
          <w:i/>
          <w:iCs/>
          <w:color w:val="auto"/>
          <w:sz w:val="22"/>
          <w:szCs w:val="20"/>
          <w:lang w:val="en-US" w:eastAsia="zh-CN" w:bidi="ar-SA"/>
        </w:rPr>
        <w:t xml:space="preserve">Figure </w:t>
      </w:r>
      <w:r>
        <w:rPr>
          <w:rFonts w:hint="eastAsia" w:ascii="Times New Roman" w:hAnsi="Times New Roman" w:eastAsia="Times New Roman" w:cstheme="minorHAnsi"/>
          <w:b w:val="0"/>
          <w:bCs w:val="0"/>
          <w:i/>
          <w:iCs/>
          <w:color w:val="auto"/>
          <w:sz w:val="22"/>
          <w:szCs w:val="20"/>
          <w:lang w:val="en-US" w:eastAsia="zh-CN" w:bidi="ar-SA"/>
        </w:rPr>
        <w:t>2</w:t>
      </w:r>
      <w:r>
        <w:rPr>
          <w:rFonts w:hint="default" w:ascii="Times New Roman" w:hAnsi="Times New Roman" w:eastAsia="Times New Roman" w:cstheme="minorHAnsi"/>
          <w:b w:val="0"/>
          <w:bCs w:val="0"/>
          <w:i/>
          <w:iCs/>
          <w:color w:val="auto"/>
          <w:sz w:val="22"/>
          <w:szCs w:val="20"/>
          <w:lang w:val="en-US" w:eastAsia="zh-CN" w:bidi="ar-SA"/>
        </w:rPr>
        <w:t xml:space="preserve"> An example of derivation of CMVP candidate.</w:t>
      </w:r>
    </w:p>
    <w:p>
      <w:pPr>
        <w:numPr>
          <w:ilvl w:val="0"/>
          <w:numId w:val="0"/>
        </w:numPr>
        <w:overflowPunct w:val="0"/>
        <w:autoSpaceDE w:val="0"/>
        <w:autoSpaceDN w:val="0"/>
        <w:bidi w:val="0"/>
        <w:adjustRightInd w:val="0"/>
        <w:spacing w:before="136"/>
        <w:ind w:leftChars="100"/>
        <w:jc w:val="both"/>
        <w:textAlignment w:val="baseline"/>
        <w:rPr>
          <w:rFonts w:hint="eastAsia" w:eastAsia="宋体"/>
          <w:lang w:val="en-US" w:eastAsia="zh-CN"/>
        </w:rPr>
      </w:pPr>
      <w:r>
        <w:rPr>
          <w:rFonts w:hint="default" w:eastAsia="宋体"/>
          <w:lang w:val="en-US" w:eastAsia="zh-CN"/>
        </w:rPr>
        <w:t>In this contribution, the recursive depth is only 1, that is, m in Figure 2 is 1. Specifically, a BVG-CMVP is obtained by adding an initial BV and a MV that guides BV to locate the target position</w:t>
      </w:r>
      <w:r>
        <w:rPr>
          <w:rFonts w:hint="eastAsia" w:eastAsia="宋体"/>
          <w:lang w:val="en-US" w:eastAsia="zh-CN"/>
        </w:rPr>
        <w:t>.</w:t>
      </w:r>
    </w:p>
    <w:p>
      <w:pPr>
        <w:numPr>
          <w:ilvl w:val="0"/>
          <w:numId w:val="0"/>
        </w:numPr>
        <w:overflowPunct w:val="0"/>
        <w:autoSpaceDE w:val="0"/>
        <w:autoSpaceDN w:val="0"/>
        <w:bidi w:val="0"/>
        <w:adjustRightInd w:val="0"/>
        <w:spacing w:before="136"/>
        <w:ind w:leftChars="100"/>
        <w:jc w:val="both"/>
        <w:textAlignment w:val="baseline"/>
        <w:rPr>
          <w:rFonts w:hint="default" w:eastAsia="宋体"/>
          <w:lang w:val="en-US" w:eastAsia="zh-CN"/>
        </w:rPr>
      </w:pPr>
      <w:r>
        <w:rPr>
          <w:rFonts w:hint="default" w:eastAsia="宋体"/>
          <w:lang w:val="en-US" w:eastAsia="zh-CN"/>
        </w:rPr>
        <w:t>When deriving BVG</w:t>
      </w:r>
      <w:r>
        <w:rPr>
          <w:rFonts w:hint="eastAsia" w:eastAsia="宋体"/>
          <w:lang w:val="en-US" w:eastAsia="zh-CN"/>
        </w:rPr>
        <w:t>-C</w:t>
      </w:r>
      <w:r>
        <w:rPr>
          <w:rFonts w:hint="default" w:eastAsia="宋体"/>
          <w:lang w:val="en-US" w:eastAsia="zh-CN"/>
        </w:rPr>
        <w:t>MVP, the existence of MV all five positions</w:t>
      </w:r>
      <w:r>
        <w:rPr>
          <w:rFonts w:hint="eastAsia" w:eastAsia="宋体"/>
          <w:lang w:val="en-US" w:eastAsia="zh-CN"/>
        </w:rPr>
        <w:t>(</w:t>
      </w:r>
      <w:r>
        <w:rPr>
          <w:rFonts w:hint="default" w:eastAsia="宋体"/>
          <w:lang w:val="en-US" w:eastAsia="zh-CN"/>
        </w:rPr>
        <w:t xml:space="preserve"> (i.e. center, top left, top right, bottom left, and bottom right of the current block)</w:t>
      </w:r>
      <w:r>
        <w:rPr>
          <w:rFonts w:hint="eastAsia" w:eastAsia="宋体"/>
          <w:lang w:val="en-US" w:eastAsia="zh-CN"/>
        </w:rPr>
        <w:t>)</w:t>
      </w:r>
      <w:r>
        <w:rPr>
          <w:rFonts w:hint="default" w:eastAsia="宋体"/>
          <w:lang w:val="en-US" w:eastAsia="zh-CN"/>
        </w:rPr>
        <w:t xml:space="preserve"> corresponding to the current block pointed by the guided BV will be checked</w:t>
      </w:r>
      <w:r>
        <w:rPr>
          <w:rFonts w:hint="eastAsia" w:eastAsia="宋体"/>
          <w:lang w:val="en-US" w:eastAsia="zh-CN"/>
        </w:rPr>
        <w:t>.</w:t>
      </w:r>
    </w:p>
    <w:p>
      <w:pPr>
        <w:numPr>
          <w:ilvl w:val="0"/>
          <w:numId w:val="0"/>
        </w:numPr>
        <w:overflowPunct w:val="0"/>
        <w:autoSpaceDE w:val="0"/>
        <w:autoSpaceDN w:val="0"/>
        <w:bidi w:val="0"/>
        <w:adjustRightInd w:val="0"/>
        <w:spacing w:before="136"/>
        <w:jc w:val="center"/>
        <w:textAlignment w:val="baseline"/>
        <w:rPr>
          <w:rFonts w:hint="default" w:eastAsia="宋体"/>
          <w:lang w:val="en-US" w:eastAsia="zh-CN"/>
        </w:rPr>
      </w:pPr>
      <w:r>
        <w:drawing>
          <wp:inline distT="0" distB="0" distL="114300" distR="114300">
            <wp:extent cx="2712720" cy="2019300"/>
            <wp:effectExtent l="0" t="0" r="0" b="7620"/>
            <wp:docPr id="8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5"/>
                    <pic:cNvPicPr>
                      <a:picLocks noChangeAspect="1"/>
                    </pic:cNvPicPr>
                  </pic:nvPicPr>
                  <pic:blipFill>
                    <a:blip r:embed="rId10"/>
                    <a:stretch>
                      <a:fillRect/>
                    </a:stretch>
                  </pic:blipFill>
                  <pic:spPr>
                    <a:xfrm>
                      <a:off x="0" y="0"/>
                      <a:ext cx="2712720" cy="201930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CA" w:eastAsia="ja-JP" w:bidi="ar-SA"/>
        </w:rPr>
      </w:pPr>
      <w:r>
        <w:rPr>
          <w:rFonts w:hint="default" w:ascii="Times New Roman" w:hAnsi="Times New Roman" w:eastAsia="Times New Roman" w:cstheme="minorHAnsi"/>
          <w:b w:val="0"/>
          <w:bCs w:val="0"/>
          <w:i/>
          <w:iCs/>
          <w:color w:val="auto"/>
          <w:sz w:val="22"/>
          <w:szCs w:val="20"/>
          <w:lang w:val="en-US" w:eastAsia="zh-CN" w:bidi="ar-SA"/>
        </w:rPr>
        <w:t xml:space="preserve">Figure </w:t>
      </w:r>
      <w:r>
        <w:rPr>
          <w:rFonts w:hint="eastAsia" w:ascii="Times New Roman" w:hAnsi="Times New Roman" w:eastAsia="Times New Roman" w:cstheme="minorHAnsi"/>
          <w:b w:val="0"/>
          <w:bCs w:val="0"/>
          <w:i/>
          <w:iCs/>
          <w:color w:val="auto"/>
          <w:sz w:val="22"/>
          <w:szCs w:val="20"/>
          <w:lang w:val="en-US" w:eastAsia="zh-CN" w:bidi="ar-SA"/>
        </w:rPr>
        <w:t>3</w:t>
      </w:r>
      <w:r>
        <w:rPr>
          <w:rFonts w:hint="default" w:ascii="Times New Roman" w:hAnsi="Times New Roman" w:eastAsia="Times New Roman" w:cstheme="minorHAnsi"/>
          <w:b w:val="0"/>
          <w:bCs w:val="0"/>
          <w:i/>
          <w:iCs/>
          <w:color w:val="auto"/>
          <w:sz w:val="22"/>
          <w:szCs w:val="20"/>
          <w:lang w:val="en-US" w:eastAsia="zh-CN" w:bidi="ar-SA"/>
        </w:rPr>
        <w:t xml:space="preserve"> </w:t>
      </w:r>
      <w:r>
        <w:rPr>
          <w:rFonts w:hint="eastAsia" w:ascii="Times New Roman" w:hAnsi="Times New Roman" w:eastAsia="Times New Roman" w:cstheme="minorHAnsi"/>
          <w:b w:val="0"/>
          <w:bCs w:val="0"/>
          <w:i/>
          <w:iCs/>
          <w:color w:val="auto"/>
          <w:sz w:val="22"/>
          <w:szCs w:val="20"/>
          <w:lang w:val="en-US" w:eastAsia="zh-CN" w:bidi="ar-SA"/>
        </w:rPr>
        <w:t>An example of Reference source of tracing MVs relocated by guided BV</w:t>
      </w:r>
      <w:r>
        <w:rPr>
          <w:rFonts w:hint="default" w:ascii="Times New Roman" w:hAnsi="Times New Roman" w:eastAsia="Times New Roman" w:cstheme="minorHAnsi"/>
          <w:b w:val="0"/>
          <w:bCs w:val="0"/>
          <w:i/>
          <w:iCs/>
          <w:color w:val="auto"/>
          <w:sz w:val="22"/>
          <w:szCs w:val="20"/>
          <w:lang w:val="en-US" w:eastAsia="zh-CN" w:bidi="ar-SA"/>
        </w:rPr>
        <w:t>.</w:t>
      </w:r>
    </w:p>
    <w:p>
      <w:pPr>
        <w:numPr>
          <w:ilvl w:val="0"/>
          <w:numId w:val="0"/>
        </w:numPr>
        <w:overflowPunct w:val="0"/>
        <w:autoSpaceDE w:val="0"/>
        <w:autoSpaceDN w:val="0"/>
        <w:bidi w:val="0"/>
        <w:adjustRightInd w:val="0"/>
        <w:spacing w:before="136"/>
        <w:jc w:val="both"/>
        <w:textAlignment w:val="baseline"/>
        <w:rPr>
          <w:rFonts w:hint="default" w:eastAsia="宋体"/>
          <w:lang w:val="en-US" w:eastAsia="zh-CN"/>
        </w:rPr>
      </w:pPr>
    </w:p>
    <w:p>
      <w:pPr>
        <w:numPr>
          <w:ilvl w:val="0"/>
          <w:numId w:val="2"/>
        </w:numPr>
        <w:overflowPunct w:val="0"/>
        <w:autoSpaceDE w:val="0"/>
        <w:autoSpaceDN w:val="0"/>
        <w:bidi w:val="0"/>
        <w:adjustRightInd w:val="0"/>
        <w:spacing w:before="136"/>
        <w:ind w:left="0" w:leftChars="0" w:firstLine="0" w:firstLineChars="0"/>
        <w:jc w:val="both"/>
        <w:textAlignment w:val="baseline"/>
        <w:rPr>
          <w:rFonts w:hint="default" w:eastAsia="宋体"/>
          <w:b/>
          <w:bCs/>
          <w:lang w:val="en-US" w:eastAsia="zh-CN"/>
        </w:rPr>
      </w:pPr>
      <w:r>
        <w:rPr>
          <w:rFonts w:hint="default" w:eastAsia="宋体"/>
          <w:b/>
          <w:bCs/>
          <w:lang w:val="en-US" w:eastAsia="zh-CN"/>
        </w:rPr>
        <w:t>Insert BVG-CMVP candidate</w:t>
      </w:r>
      <w:r>
        <w:rPr>
          <w:rFonts w:hint="eastAsia" w:eastAsia="宋体"/>
          <w:b/>
          <w:bCs/>
          <w:lang w:val="en-US" w:eastAsia="zh-CN"/>
        </w:rPr>
        <w:t>s</w:t>
      </w:r>
      <w:r>
        <w:rPr>
          <w:rFonts w:hint="default" w:eastAsia="宋体"/>
          <w:b/>
          <w:bCs/>
          <w:lang w:val="en-US" w:eastAsia="zh-CN"/>
        </w:rPr>
        <w:t xml:space="preserve"> after CMVP candidate in </w:t>
      </w:r>
      <w:r>
        <w:rPr>
          <w:rFonts w:hint="eastAsia" w:eastAsia="宋体"/>
          <w:b/>
          <w:bCs/>
          <w:lang w:val="en-US" w:eastAsia="zh-CN"/>
        </w:rPr>
        <w:t xml:space="preserve">inter </w:t>
      </w:r>
      <w:r>
        <w:rPr>
          <w:rFonts w:hint="default" w:eastAsia="宋体"/>
          <w:b/>
          <w:bCs/>
          <w:lang w:val="en-US" w:eastAsia="zh-CN"/>
        </w:rPr>
        <w:t>merge candidate list</w:t>
      </w:r>
      <w:r>
        <w:rPr>
          <w:rFonts w:hint="eastAsia" w:eastAsia="宋体"/>
          <w:b/>
          <w:bCs/>
          <w:lang w:val="en-US" w:eastAsia="zh-CN"/>
        </w:rPr>
        <w:t>.</w:t>
      </w:r>
    </w:p>
    <w:p>
      <w:pPr>
        <w:ind w:leftChars="100"/>
        <w:rPr>
          <w:rFonts w:hint="eastAsia" w:eastAsia="宋体" w:cstheme="minorHAnsi"/>
          <w:b w:val="0"/>
          <w:bCs w:val="0"/>
          <w:lang w:val="en-US" w:eastAsia="zh-CN"/>
        </w:rPr>
      </w:pPr>
      <w:r>
        <w:rPr>
          <w:rFonts w:hint="eastAsia" w:cstheme="minorHAnsi"/>
          <w:b w:val="0"/>
          <w:bCs w:val="0"/>
          <w:lang w:val="en-CA" w:eastAsia="ja-JP"/>
        </w:rPr>
        <w:t xml:space="preserve">Insert BVG-CMVP </w:t>
      </w:r>
      <w:r>
        <w:rPr>
          <w:rFonts w:hint="default" w:eastAsia="宋体"/>
          <w:b w:val="0"/>
          <w:bCs w:val="0"/>
          <w:lang w:val="en-US" w:eastAsia="zh-CN"/>
        </w:rPr>
        <w:t>candidate</w:t>
      </w:r>
      <w:r>
        <w:rPr>
          <w:rFonts w:hint="eastAsia" w:eastAsia="宋体"/>
          <w:b w:val="0"/>
          <w:bCs w:val="0"/>
          <w:lang w:val="en-US" w:eastAsia="zh-CN"/>
        </w:rPr>
        <w:t xml:space="preserve">s </w:t>
      </w:r>
      <w:r>
        <w:rPr>
          <w:rFonts w:hint="eastAsia" w:cstheme="minorHAnsi"/>
          <w:b w:val="0"/>
          <w:bCs w:val="0"/>
          <w:lang w:val="en-CA" w:eastAsia="ja-JP"/>
        </w:rPr>
        <w:t xml:space="preserve">one by one after CMVP in the </w:t>
      </w:r>
      <w:r>
        <w:rPr>
          <w:rFonts w:hint="eastAsia" w:eastAsia="宋体"/>
          <w:b w:val="0"/>
          <w:bCs w:val="0"/>
          <w:lang w:val="en-US" w:eastAsia="zh-CN"/>
        </w:rPr>
        <w:t xml:space="preserve">inter </w:t>
      </w:r>
      <w:r>
        <w:rPr>
          <w:rFonts w:hint="eastAsia" w:cstheme="minorHAnsi"/>
          <w:b w:val="0"/>
          <w:bCs w:val="0"/>
          <w:lang w:val="en-CA" w:eastAsia="ja-JP"/>
        </w:rPr>
        <w:t xml:space="preserve">merge candidate list until the </w:t>
      </w:r>
      <w:r>
        <w:rPr>
          <w:rFonts w:hint="eastAsia" w:eastAsia="宋体"/>
          <w:b w:val="0"/>
          <w:bCs w:val="0"/>
          <w:lang w:val="en-US" w:eastAsia="zh-CN"/>
        </w:rPr>
        <w:t xml:space="preserve">inter </w:t>
      </w:r>
      <w:r>
        <w:rPr>
          <w:rFonts w:hint="eastAsia" w:cstheme="minorHAnsi"/>
          <w:b w:val="0"/>
          <w:bCs w:val="0"/>
          <w:lang w:val="en-CA" w:eastAsia="ja-JP"/>
        </w:rPr>
        <w:t>merge candidate list is full</w:t>
      </w:r>
      <w:r>
        <w:rPr>
          <w:rFonts w:hint="eastAsia" w:eastAsia="宋体" w:cstheme="minorHAnsi"/>
          <w:b w:val="0"/>
          <w:bCs w:val="0"/>
          <w:lang w:val="en-US" w:eastAsia="zh-CN"/>
        </w:rPr>
        <w:t>.</w:t>
      </w:r>
    </w:p>
    <w:p>
      <w:pPr>
        <w:rPr>
          <w:rFonts w:hint="eastAsia" w:eastAsia="宋体"/>
          <w:lang w:val="en-US" w:eastAsia="zh-CN"/>
        </w:rPr>
      </w:pPr>
    </w:p>
    <w:p>
      <w:pPr>
        <w:pStyle w:val="2"/>
        <w:rPr>
          <w:lang w:val="en-CA"/>
        </w:rPr>
      </w:pPr>
      <w:r>
        <w:rPr>
          <w:rFonts w:hint="eastAsia"/>
          <w:lang w:val="en-CA"/>
        </w:rPr>
        <w:t>Experimental results</w:t>
      </w:r>
    </w:p>
    <w:p>
      <w:pPr>
        <w:rPr>
          <w:rFonts w:hint="eastAsia" w:eastAsia="宋体"/>
          <w:lang w:val="en-US" w:eastAsia="zh-CN"/>
        </w:rPr>
      </w:pPr>
      <w:r>
        <w:t>The proposed method was implemented based on ECM-</w:t>
      </w:r>
      <w:r>
        <w:rPr>
          <w:rFonts w:hint="eastAsia" w:eastAsia="宋体"/>
          <w:lang w:val="en-US" w:eastAsia="zh-CN"/>
        </w:rPr>
        <w:t>13</w:t>
      </w:r>
      <w:r>
        <w:t>.0</w:t>
      </w:r>
      <w:r>
        <w:rPr>
          <w:rFonts w:hint="eastAsia" w:eastAsia="宋体"/>
          <w:lang w:val="en-US" w:eastAsia="zh-CN"/>
        </w:rPr>
        <w:t>.</w:t>
      </w:r>
      <w:r>
        <w:t xml:space="preserve"> under common test condition [</w:t>
      </w:r>
      <w:r>
        <w:rPr>
          <w:rFonts w:hint="eastAsia" w:eastAsia="宋体"/>
          <w:lang w:val="en-US" w:eastAsia="zh-CN"/>
        </w:rPr>
        <w:t>3</w:t>
      </w:r>
      <w:r>
        <w:t xml:space="preserve">]. </w:t>
      </w:r>
      <w:r>
        <w:rPr>
          <w:rFonts w:hint="eastAsia"/>
        </w:rPr>
        <w:t>The test results of the proposed method are summarized in the following Table1</w:t>
      </w:r>
      <w:r>
        <w:rPr>
          <w:rFonts w:hint="eastAsia" w:eastAsia="宋体"/>
          <w:lang w:val="en-US" w:eastAsia="zh-CN"/>
        </w:rPr>
        <w:t>.</w:t>
      </w:r>
    </w:p>
    <w:p>
      <w:pPr>
        <w:rPr>
          <w:lang w:val="en-CA"/>
        </w:rPr>
      </w:pPr>
    </w:p>
    <w:p>
      <w:pPr>
        <w:keepNext/>
        <w:keepLines/>
        <w:jc w:val="center"/>
        <w:rPr>
          <w:rFonts w:hint="default" w:eastAsia="宋体"/>
          <w:szCs w:val="22"/>
          <w:lang w:val="en-US" w:eastAsia="zh-CN"/>
        </w:rPr>
      </w:pPr>
      <w:r>
        <w:rPr>
          <w:rFonts w:eastAsia="Malgun Gothic"/>
          <w:b/>
          <w:lang w:eastAsia="ko-KR"/>
        </w:rPr>
        <w:t>Table 1. Simulation results of the proposed method</w:t>
      </w:r>
      <w:r>
        <w:rPr>
          <w:rFonts w:hint="eastAsia" w:eastAsia="宋体"/>
          <w:b/>
          <w:lang w:val="en-US" w:eastAsia="zh-CN"/>
        </w:rPr>
        <w:t xml:space="preserve"> on top of ECM13.0</w:t>
      </w:r>
    </w:p>
    <w:p>
      <w:pPr>
        <w:rPr>
          <w:szCs w:val="22"/>
          <w:lang w:val="en-CA"/>
        </w:rPr>
      </w:pPr>
    </w:p>
    <w:tbl>
      <w:tblPr>
        <w:tblStyle w:val="16"/>
        <w:tblW w:w="84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1008"/>
        <w:gridCol w:w="1008"/>
        <w:gridCol w:w="1008"/>
        <w:gridCol w:w="871"/>
        <w:gridCol w:w="913"/>
        <w:gridCol w:w="1271"/>
        <w:gridCol w:w="12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1050" w:type="dxa"/>
            <w:tcBorders>
              <w:top w:val="nil"/>
              <w:left w:val="nil"/>
              <w:bottom w:val="nil"/>
              <w:right w:val="nil"/>
            </w:tcBorders>
            <w:shd w:val="clear" w:color="auto" w:fill="auto"/>
            <w:noWrap/>
            <w:vAlign w:val="center"/>
          </w:tcPr>
          <w:p>
            <w:pPr>
              <w:jc w:val="center"/>
              <w:rPr>
                <w:rFonts w:hint="eastAsia" w:ascii="Arial" w:hAnsi="Arial" w:eastAsia="宋体" w:cs="Arial"/>
                <w:i w:val="0"/>
                <w:iCs w:val="0"/>
                <w:color w:val="000000"/>
                <w:sz w:val="18"/>
                <w:szCs w:val="18"/>
                <w:u w:val="none"/>
              </w:rPr>
            </w:pPr>
          </w:p>
        </w:tc>
        <w:tc>
          <w:tcPr>
            <w:tcW w:w="7362" w:type="dxa"/>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Random Access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lang w:val="en-US"/>
              </w:rPr>
            </w:pPr>
            <w:r>
              <w:rPr>
                <w:rFonts w:hint="default" w:ascii="Arial" w:hAnsi="Arial" w:eastAsia="宋体" w:cs="Arial"/>
                <w:b/>
                <w:bCs/>
                <w:i w:val="0"/>
                <w:iCs w:val="0"/>
                <w:color w:val="000000"/>
                <w:kern w:val="0"/>
                <w:sz w:val="18"/>
                <w:szCs w:val="18"/>
                <w:u w:val="none"/>
                <w:lang w:val="en-US" w:eastAsia="zh-CN" w:bidi="ar"/>
              </w:rPr>
              <w:t xml:space="preserve">Over </w:t>
            </w:r>
            <w:r>
              <w:rPr>
                <w:rFonts w:hint="eastAsia" w:ascii="Arial" w:hAnsi="Arial" w:eastAsia="宋体" w:cs="Arial"/>
                <w:b/>
                <w:bCs/>
                <w:i w:val="0"/>
                <w:iCs w:val="0"/>
                <w:color w:val="000000"/>
                <w:kern w:val="0"/>
                <w:sz w:val="18"/>
                <w:szCs w:val="18"/>
                <w:u w:val="none"/>
                <w:lang w:val="en-US" w:eastAsia="zh-CN" w:bidi="ar"/>
              </w:rPr>
              <w:t>ECM13.0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Y</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U</w:t>
            </w:r>
          </w:p>
        </w:tc>
        <w:tc>
          <w:tcPr>
            <w:tcW w:w="0" w:type="auto"/>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EncT</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DecT</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EncVmPeak</w:t>
            </w:r>
          </w:p>
        </w:tc>
        <w:tc>
          <w:tcPr>
            <w:tcW w:w="0" w:type="auto"/>
            <w:tcBorders>
              <w:top w:val="nil"/>
              <w:left w:val="single" w:color="000000" w:sz="4"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A1</w:t>
            </w:r>
          </w:p>
        </w:tc>
        <w:tc>
          <w:tcPr>
            <w:tcW w:w="0" w:type="auto"/>
            <w:tcBorders>
              <w:top w:val="single" w:color="000000" w:sz="8" w:space="0"/>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A2</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B</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C</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E</w:t>
            </w:r>
          </w:p>
        </w:tc>
        <w:tc>
          <w:tcPr>
            <w:tcW w:w="0" w:type="auto"/>
            <w:tcBorders>
              <w:top w:val="nil"/>
              <w:left w:val="single" w:color="000000" w:sz="8"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4"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Overall</w:t>
            </w:r>
          </w:p>
        </w:tc>
        <w:tc>
          <w:tcPr>
            <w:tcW w:w="0" w:type="auto"/>
            <w:tcBorders>
              <w:top w:val="single" w:color="000000" w:sz="8" w:space="0"/>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D</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F</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-0.05%</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-0.03%</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100.2%</w:t>
            </w:r>
          </w:p>
        </w:tc>
        <w:tc>
          <w:tcPr>
            <w:tcW w:w="86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TGM</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-0.03%</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0" w:type="auto"/>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99.5%</w:t>
            </w:r>
          </w:p>
        </w:tc>
        <w:tc>
          <w:tcPr>
            <w:tcW w:w="867" w:type="dxa"/>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bl>
    <w:p>
      <w:pPr>
        <w:bidi w:val="0"/>
        <w:rPr>
          <w:lang w:val="en-CA"/>
        </w:rPr>
      </w:pPr>
    </w:p>
    <w:tbl>
      <w:tblPr>
        <w:tblStyle w:val="16"/>
        <w:tblW w:w="84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883"/>
        <w:gridCol w:w="883"/>
        <w:gridCol w:w="883"/>
        <w:gridCol w:w="928"/>
        <w:gridCol w:w="1062"/>
        <w:gridCol w:w="1355"/>
        <w:gridCol w:w="1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1050" w:type="dxa"/>
            <w:tcBorders>
              <w:top w:val="nil"/>
              <w:left w:val="nil"/>
              <w:bottom w:val="nil"/>
              <w:right w:val="nil"/>
            </w:tcBorders>
            <w:shd w:val="clear" w:color="auto" w:fill="auto"/>
            <w:noWrap/>
            <w:vAlign w:val="center"/>
          </w:tcPr>
          <w:p>
            <w:pPr>
              <w:jc w:val="center"/>
              <w:rPr>
                <w:rFonts w:hint="eastAsia" w:ascii="Arial" w:hAnsi="Arial" w:eastAsia="宋体" w:cs="Arial"/>
                <w:i w:val="0"/>
                <w:iCs w:val="0"/>
                <w:color w:val="000000"/>
                <w:sz w:val="18"/>
                <w:szCs w:val="18"/>
                <w:u w:val="none"/>
              </w:rPr>
            </w:pPr>
          </w:p>
        </w:tc>
        <w:tc>
          <w:tcPr>
            <w:tcW w:w="7362" w:type="dxa"/>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Low delay B Main 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lang w:val="en-US"/>
              </w:rPr>
            </w:pPr>
            <w:r>
              <w:rPr>
                <w:rFonts w:hint="default" w:ascii="Arial" w:hAnsi="Arial" w:eastAsia="宋体" w:cs="Arial"/>
                <w:b/>
                <w:bCs/>
                <w:i w:val="0"/>
                <w:iCs w:val="0"/>
                <w:color w:val="000000"/>
                <w:kern w:val="0"/>
                <w:sz w:val="18"/>
                <w:szCs w:val="18"/>
                <w:u w:val="none"/>
                <w:lang w:val="en-US" w:eastAsia="zh-CN" w:bidi="ar"/>
              </w:rPr>
              <w:t xml:space="preserve">Over </w:t>
            </w:r>
            <w:r>
              <w:rPr>
                <w:rFonts w:hint="eastAsia" w:ascii="Arial" w:hAnsi="Arial" w:eastAsia="宋体" w:cs="Arial"/>
                <w:b/>
                <w:bCs/>
                <w:i w:val="0"/>
                <w:iCs w:val="0"/>
                <w:color w:val="000000"/>
                <w:kern w:val="0"/>
                <w:sz w:val="18"/>
                <w:szCs w:val="18"/>
                <w:u w:val="none"/>
                <w:lang w:val="en-US" w:eastAsia="zh-CN" w:bidi="ar"/>
              </w:rPr>
              <w:t>ECM13.0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Y</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U</w:t>
            </w:r>
          </w:p>
        </w:tc>
        <w:tc>
          <w:tcPr>
            <w:tcW w:w="0" w:type="auto"/>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EncT</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DecT</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EncVmPeak</w:t>
            </w:r>
          </w:p>
        </w:tc>
        <w:tc>
          <w:tcPr>
            <w:tcW w:w="0" w:type="auto"/>
            <w:tcBorders>
              <w:top w:val="nil"/>
              <w:left w:val="single" w:color="000000" w:sz="4"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A1</w:t>
            </w:r>
          </w:p>
        </w:tc>
        <w:tc>
          <w:tcPr>
            <w:tcW w:w="0" w:type="auto"/>
            <w:tcBorders>
              <w:top w:val="single" w:color="000000" w:sz="8" w:space="0"/>
              <w:left w:val="single" w:color="000000" w:sz="8"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single" w:color="000000" w:sz="4"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A2</w:t>
            </w:r>
          </w:p>
        </w:tc>
        <w:tc>
          <w:tcPr>
            <w:tcW w:w="0" w:type="auto"/>
            <w:tcBorders>
              <w:top w:val="nil"/>
              <w:left w:val="single" w:color="000000" w:sz="8"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4"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color="auto" w:fill="auto"/>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B</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-0.06%</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-0.31%</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0.17%</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100.2%</w:t>
            </w:r>
          </w:p>
        </w:tc>
        <w:tc>
          <w:tcPr>
            <w:tcW w:w="94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C</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-0.04%</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-0.12%</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-0.50%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99.7%</w:t>
            </w:r>
          </w:p>
        </w:tc>
        <w:tc>
          <w:tcPr>
            <w:tcW w:w="94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E</w:t>
            </w:r>
          </w:p>
        </w:tc>
        <w:tc>
          <w:tcPr>
            <w:tcW w:w="0" w:type="auto"/>
            <w:tcBorders>
              <w:top w:val="nil"/>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-0.05%</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0.27%</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0.39%</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101.1%</w:t>
            </w:r>
          </w:p>
        </w:tc>
        <w:tc>
          <w:tcPr>
            <w:tcW w:w="94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Overall</w:t>
            </w:r>
          </w:p>
        </w:tc>
        <w:tc>
          <w:tcPr>
            <w:tcW w:w="0" w:type="auto"/>
            <w:tcBorders>
              <w:top w:val="single" w:color="000000" w:sz="8" w:space="0"/>
              <w:left w:val="single" w:color="000000" w:sz="8"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-0.05%</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-0.10%</w:t>
            </w:r>
          </w:p>
        </w:tc>
        <w:tc>
          <w:tcPr>
            <w:tcW w:w="0" w:type="auto"/>
            <w:tcBorders>
              <w:top w:val="single" w:color="000000" w:sz="8"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0" w:type="auto"/>
            <w:tcBorders>
              <w:top w:val="single" w:color="000000" w:sz="8"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100.3%</w:t>
            </w:r>
          </w:p>
        </w:tc>
        <w:tc>
          <w:tcPr>
            <w:tcW w:w="946" w:type="dxa"/>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D</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-0.04%</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-0.89%</w:t>
            </w:r>
          </w:p>
        </w:tc>
        <w:tc>
          <w:tcPr>
            <w:tcW w:w="0" w:type="auto"/>
            <w:tcBorders>
              <w:top w:val="single" w:color="000000" w:sz="8" w:space="0"/>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-0.64%</w:t>
            </w:r>
          </w:p>
        </w:tc>
        <w:tc>
          <w:tcPr>
            <w:tcW w:w="0" w:type="auto"/>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w:t>
            </w:r>
          </w:p>
        </w:tc>
        <w:tc>
          <w:tcPr>
            <w:tcW w:w="946" w:type="dxa"/>
            <w:tcBorders>
              <w:top w:val="single" w:color="000000"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F</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-0.23%</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0.35%</w:t>
            </w:r>
          </w:p>
        </w:tc>
        <w:tc>
          <w:tcPr>
            <w:tcW w:w="0" w:type="auto"/>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-0.23%</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100.6%</w:t>
            </w:r>
          </w:p>
        </w:tc>
        <w:tc>
          <w:tcPr>
            <w:tcW w:w="94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TGM</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-0.20%</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-0.07%</w:t>
            </w:r>
          </w:p>
        </w:tc>
        <w:tc>
          <w:tcPr>
            <w:tcW w:w="0" w:type="auto"/>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0" w:type="auto"/>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100.6%</w:t>
            </w:r>
          </w:p>
        </w:tc>
        <w:tc>
          <w:tcPr>
            <w:tcW w:w="946" w:type="dxa"/>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bl>
    <w:p>
      <w:pPr>
        <w:rPr>
          <w:szCs w:val="22"/>
          <w:lang w:val="en-CA"/>
        </w:rPr>
      </w:pPr>
    </w:p>
    <w:p>
      <w:pPr>
        <w:pStyle w:val="2"/>
        <w:rPr>
          <w:szCs w:val="22"/>
          <w:lang w:val="en-CA"/>
        </w:rPr>
      </w:pPr>
      <w:r>
        <w:rPr>
          <w:rFonts w:hint="eastAsia"/>
          <w:lang w:val="en-CA" w:eastAsia="zh-CN"/>
        </w:rPr>
        <w:t>C</w:t>
      </w:r>
      <w:r>
        <w:rPr>
          <w:lang w:val="en-CA" w:eastAsia="zh-CN"/>
        </w:rPr>
        <w:t>onclusion</w:t>
      </w:r>
    </w:p>
    <w:p>
      <w:pPr>
        <w:rPr>
          <w:szCs w:val="22"/>
          <w:lang w:val="en-CA"/>
        </w:rPr>
      </w:pPr>
      <w:r>
        <w:rPr>
          <w:rFonts w:hint="eastAsia"/>
          <w:szCs w:val="22"/>
          <w:lang w:val="en-CA"/>
        </w:rPr>
        <w:t xml:space="preserve">In this contribution, a method is proposed to use the </w:t>
      </w:r>
      <w:r>
        <w:rPr>
          <w:lang w:val="en-CA" w:eastAsia="zh-CN"/>
        </w:rPr>
        <w:t>derived</w:t>
      </w:r>
      <w:r>
        <w:rPr>
          <w:rFonts w:hint="eastAsia"/>
          <w:szCs w:val="22"/>
          <w:lang w:val="en-CA"/>
        </w:rPr>
        <w:t xml:space="preserve"> BV as a guide to obtain chain</w:t>
      </w:r>
      <w:r>
        <w:rPr>
          <w:rFonts w:hint="eastAsia" w:eastAsia="宋体"/>
          <w:szCs w:val="22"/>
          <w:lang w:val="en-US" w:eastAsia="zh-CN"/>
        </w:rPr>
        <w:t>ed</w:t>
      </w:r>
      <w:r>
        <w:rPr>
          <w:rFonts w:hint="eastAsia"/>
          <w:szCs w:val="22"/>
          <w:lang w:val="en-CA"/>
        </w:rPr>
        <w:t xml:space="preserve"> motion vector prediction. Compared with ECM-13.0, this method can provide </w:t>
      </w:r>
      <w:r>
        <w:rPr>
          <w:lang w:val="en-CA"/>
        </w:rPr>
        <w:t>some coding gains</w:t>
      </w:r>
      <w:r>
        <w:rPr>
          <w:rFonts w:hint="eastAsia"/>
          <w:szCs w:val="22"/>
          <w:lang w:val="en-CA"/>
        </w:rPr>
        <w:t xml:space="preserve"> without complexity impact. It is recommended to study this method in the next round of EE.</w:t>
      </w:r>
    </w:p>
    <w:p>
      <w:pPr>
        <w:rPr>
          <w:szCs w:val="22"/>
          <w:lang w:val="en-CA"/>
        </w:rPr>
      </w:pPr>
    </w:p>
    <w:p>
      <w:pPr>
        <w:pStyle w:val="2"/>
        <w:rPr>
          <w:rFonts w:hint="eastAsia" w:cs="Arial"/>
          <w:lang w:val="en-CA"/>
        </w:rPr>
      </w:pPr>
      <w:r>
        <w:rPr>
          <w:rFonts w:hint="eastAsia" w:cs="Arial"/>
          <w:lang w:val="en-CA"/>
        </w:rPr>
        <w:t>References</w:t>
      </w:r>
    </w:p>
    <w:p>
      <w:pPr>
        <w:pStyle w:val="32"/>
        <w:numPr>
          <w:ilvl w:val="0"/>
          <w:numId w:val="3"/>
        </w:numPr>
        <w:ind w:firstLineChars="0"/>
        <w:rPr>
          <w:lang w:val="en-CA" w:eastAsia="zh-CN"/>
        </w:rPr>
      </w:pPr>
      <w:bookmarkStart w:id="3" w:name="_Ref75879176"/>
      <w:r>
        <w:rPr>
          <w:lang w:val="en-CA" w:eastAsia="zh-CN"/>
        </w:rPr>
        <w:t xml:space="preserve">N. Zhang, et. al., “Non-EE2: Auto relocated block vector prediction” JVET-AF0129, </w:t>
      </w:r>
      <w:r>
        <w:rPr>
          <w:lang w:val="en-CA"/>
        </w:rPr>
        <w:t>October 2023</w:t>
      </w:r>
    </w:p>
    <w:p>
      <w:pPr>
        <w:pStyle w:val="32"/>
        <w:numPr>
          <w:ilvl w:val="0"/>
          <w:numId w:val="3"/>
        </w:numPr>
        <w:ind w:firstLineChars="0"/>
        <w:rPr>
          <w:lang w:val="en-CA"/>
        </w:rPr>
      </w:pPr>
      <w:r>
        <w:rPr>
          <w:lang w:val="en-CA" w:eastAsia="de-DE"/>
        </w:rPr>
        <w:t>Y. Kidani</w:t>
      </w:r>
      <w:r>
        <w:rPr>
          <w:lang w:val="en-CA" w:eastAsia="zh-CN"/>
        </w:rPr>
        <w:t>, et. al., “</w:t>
      </w:r>
      <w:r>
        <w:rPr>
          <w:lang w:val="en-CA" w:eastAsia="de-DE"/>
        </w:rPr>
        <w:t>Non-EE2: Chained motion vector prediction</w:t>
      </w:r>
      <w:r>
        <w:rPr>
          <w:lang w:val="en-CA" w:eastAsia="zh-CN"/>
        </w:rPr>
        <w:t>” JVET-</w:t>
      </w:r>
      <w:r>
        <w:rPr>
          <w:lang w:val="en-CA" w:eastAsia="de-DE"/>
        </w:rPr>
        <w:t>AG0073</w:t>
      </w:r>
      <w:r>
        <w:rPr>
          <w:lang w:val="en-CA" w:eastAsia="zh-CN"/>
        </w:rPr>
        <w:t xml:space="preserve">, </w:t>
      </w:r>
      <w:r>
        <w:rPr>
          <w:rFonts w:hint="eastAsia"/>
          <w:lang w:val="en-CA"/>
        </w:rPr>
        <w:t>January</w:t>
      </w:r>
      <w:r>
        <w:rPr>
          <w:lang w:val="en-CA"/>
        </w:rPr>
        <w:t xml:space="preserve"> 202</w:t>
      </w:r>
      <w:r>
        <w:rPr>
          <w:rFonts w:hint="eastAsia" w:eastAsia="宋体"/>
          <w:lang w:val="en-US" w:eastAsia="zh-CN"/>
        </w:rPr>
        <w:t>4</w:t>
      </w:r>
    </w:p>
    <w:p>
      <w:pPr>
        <w:pStyle w:val="32"/>
        <w:numPr>
          <w:ilvl w:val="0"/>
          <w:numId w:val="3"/>
        </w:numPr>
        <w:ind w:firstLineChars="0"/>
        <w:rPr>
          <w:lang w:val="en-CA"/>
        </w:rPr>
      </w:pPr>
      <w:r>
        <w:rPr>
          <w:rFonts w:eastAsia="宋体"/>
          <w:lang w:val="en-CA"/>
        </w:rPr>
        <w:t>M. Karczewicz, et. al., “Common Test Conditions and evaluation procedures for enhanced compression tool testing,” JVET-Y2017, February 2022.</w:t>
      </w:r>
      <w:bookmarkEnd w:id="3"/>
    </w:p>
    <w:p>
      <w:pPr>
        <w:rPr>
          <w:szCs w:val="22"/>
          <w:lang w:val="en-CA"/>
        </w:rPr>
      </w:pPr>
    </w:p>
    <w:p>
      <w:pPr>
        <w:pStyle w:val="2"/>
        <w:rPr>
          <w:lang w:val="en-CA"/>
        </w:rPr>
      </w:pPr>
      <w:r>
        <w:rPr>
          <w:lang w:val="en-CA"/>
        </w:rPr>
        <w:t>Patent rights declaration(s)</w:t>
      </w:r>
    </w:p>
    <w:p>
      <w:pPr>
        <w:rPr>
          <w:szCs w:val="22"/>
          <w:lang w:val="en-CA"/>
        </w:rPr>
      </w:pPr>
      <w:r>
        <w:rPr>
          <w:rFonts w:hint="eastAsia"/>
          <w:b/>
          <w:szCs w:val="22"/>
          <w:lang w:eastAsia="zh-CN"/>
        </w:rPr>
        <w:t>ZTE</w:t>
      </w:r>
      <w:r>
        <w:rPr>
          <w:b/>
          <w:szCs w:val="22"/>
          <w:lang w:val="en-CA"/>
        </w:rPr>
        <w:t xml:space="preserve"> Corporation</w:t>
      </w:r>
      <w:r>
        <w:rPr>
          <w:rFonts w:hint="eastAsia" w:eastAsia="宋体"/>
          <w:b/>
          <w:szCs w:val="22"/>
          <w:lang w:val="en-US" w:eastAsia="zh-CN"/>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p/>
    <w:p/>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2</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2024-07-04</w:t>
    </w:r>
    <w:r>
      <w:rPr>
        <w:rStyle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12613"/>
    <w:multiLevelType w:val="multilevel"/>
    <w:tmpl w:val="DBD12613"/>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55E456AB"/>
    <w:multiLevelType w:val="multilevel"/>
    <w:tmpl w:val="55E456AB"/>
    <w:lvl w:ilvl="0" w:tentative="0">
      <w:start w:val="1"/>
      <w:numFmt w:val="decimal"/>
      <w:lvlText w:val="[%1]"/>
      <w:lvlJc w:val="left"/>
      <w:pPr>
        <w:ind w:left="529"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07DF8"/>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3B9"/>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87E3E28"/>
    <w:rsid w:val="09C6055F"/>
    <w:rsid w:val="0A6B0F0F"/>
    <w:rsid w:val="0B0A38BE"/>
    <w:rsid w:val="0B9647B8"/>
    <w:rsid w:val="0D1C4972"/>
    <w:rsid w:val="0DB00C33"/>
    <w:rsid w:val="0DDB56E6"/>
    <w:rsid w:val="0DEB0FB1"/>
    <w:rsid w:val="0E5E6A6B"/>
    <w:rsid w:val="0ED03F7E"/>
    <w:rsid w:val="0FEF788B"/>
    <w:rsid w:val="10BC1C4B"/>
    <w:rsid w:val="11F30E0B"/>
    <w:rsid w:val="13EE56E2"/>
    <w:rsid w:val="14286EFC"/>
    <w:rsid w:val="15F200AD"/>
    <w:rsid w:val="1A314705"/>
    <w:rsid w:val="1AA56ACE"/>
    <w:rsid w:val="1AF41B11"/>
    <w:rsid w:val="1F54059D"/>
    <w:rsid w:val="1FAD4634"/>
    <w:rsid w:val="22380333"/>
    <w:rsid w:val="23BC086B"/>
    <w:rsid w:val="285266B5"/>
    <w:rsid w:val="2BB21A18"/>
    <w:rsid w:val="2C341A92"/>
    <w:rsid w:val="31D65C22"/>
    <w:rsid w:val="344F6C19"/>
    <w:rsid w:val="345D7A29"/>
    <w:rsid w:val="370E0FAB"/>
    <w:rsid w:val="3C983932"/>
    <w:rsid w:val="3E952DFC"/>
    <w:rsid w:val="43C9253C"/>
    <w:rsid w:val="4A693DA2"/>
    <w:rsid w:val="4C8B7218"/>
    <w:rsid w:val="4F14474A"/>
    <w:rsid w:val="526011F7"/>
    <w:rsid w:val="55130BD8"/>
    <w:rsid w:val="59433028"/>
    <w:rsid w:val="5B0704EC"/>
    <w:rsid w:val="5C0A5F69"/>
    <w:rsid w:val="5CDF7184"/>
    <w:rsid w:val="65011004"/>
    <w:rsid w:val="687412A4"/>
    <w:rsid w:val="694806C9"/>
    <w:rsid w:val="6ABD75D3"/>
    <w:rsid w:val="70643D03"/>
    <w:rsid w:val="70DA396B"/>
    <w:rsid w:val="72C83EFE"/>
    <w:rsid w:val="7BD57583"/>
    <w:rsid w:val="7BFD335F"/>
    <w:rsid w:val="7C182C64"/>
    <w:rsid w:val="7C4B332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0"/>
    <w:pPr>
      <w:spacing w:before="0" w:after="200"/>
    </w:pPr>
    <w:rPr>
      <w:i/>
      <w:iCs/>
      <w:color w:val="44546A" w:themeColor="text2"/>
      <w:sz w:val="18"/>
      <w:szCs w:val="18"/>
      <w14:textFill>
        <w14:solidFill>
          <w14:schemeClr w14:val="tx2"/>
        </w14:solidFill>
      </w14:textFill>
    </w:rPr>
  </w:style>
  <w:style w:type="paragraph" w:styleId="12">
    <w:name w:val="Document Map"/>
    <w:basedOn w:val="1"/>
    <w:link w:val="29"/>
    <w:qFormat/>
    <w:uiPriority w:val="0"/>
    <w:rPr>
      <w:rFonts w:ascii="Tahoma" w:hAnsi="Tahoma" w:cs="Tahoma"/>
      <w:sz w:val="16"/>
      <w:szCs w:val="16"/>
    </w:r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Überschrift 2 Zchn"/>
    <w:link w:val="3"/>
    <w:qFormat/>
    <w:uiPriority w:val="0"/>
    <w:rPr>
      <w:b/>
      <w:bCs/>
      <w:i/>
      <w:iCs/>
      <w:sz w:val="28"/>
      <w:szCs w:val="28"/>
      <w:lang w:eastAsia="en-US"/>
    </w:rPr>
  </w:style>
  <w:style w:type="character" w:customStyle="1" w:styleId="22">
    <w:name w:val="Überschrift 3 Zchn"/>
    <w:link w:val="4"/>
    <w:qFormat/>
    <w:uiPriority w:val="0"/>
    <w:rPr>
      <w:b/>
      <w:bCs/>
      <w:sz w:val="26"/>
      <w:szCs w:val="26"/>
      <w:lang w:eastAsia="en-US"/>
    </w:rPr>
  </w:style>
  <w:style w:type="character" w:customStyle="1" w:styleId="23">
    <w:name w:val="Überschrift 4 Zchn"/>
    <w:link w:val="5"/>
    <w:qFormat/>
    <w:uiPriority w:val="0"/>
    <w:rPr>
      <w:rFonts w:ascii="Times New Roman Bold" w:hAnsi="Times New Roman Bold"/>
      <w:b/>
      <w:bCs/>
      <w:sz w:val="24"/>
      <w:szCs w:val="28"/>
    </w:rPr>
  </w:style>
  <w:style w:type="character" w:customStyle="1" w:styleId="24">
    <w:name w:val="Überschrift 5 Zchn"/>
    <w:link w:val="6"/>
    <w:qFormat/>
    <w:uiPriority w:val="0"/>
    <w:rPr>
      <w:b/>
      <w:bCs/>
      <w:i/>
      <w:iCs/>
      <w:sz w:val="24"/>
      <w:szCs w:val="26"/>
    </w:rPr>
  </w:style>
  <w:style w:type="character" w:customStyle="1" w:styleId="25">
    <w:name w:val="Überschrift 6 Zchn"/>
    <w:link w:val="7"/>
    <w:qFormat/>
    <w:uiPriority w:val="0"/>
    <w:rPr>
      <w:b/>
      <w:bCs/>
      <w:sz w:val="22"/>
      <w:szCs w:val="22"/>
      <w:lang w:eastAsia="en-US"/>
    </w:rPr>
  </w:style>
  <w:style w:type="character" w:customStyle="1" w:styleId="26">
    <w:name w:val="Überschrift 7 Zchn"/>
    <w:link w:val="8"/>
    <w:qFormat/>
    <w:uiPriority w:val="0"/>
    <w:rPr>
      <w:sz w:val="22"/>
      <w:szCs w:val="24"/>
    </w:rPr>
  </w:style>
  <w:style w:type="character" w:customStyle="1" w:styleId="27">
    <w:name w:val="Überschrift 8 Zchn"/>
    <w:link w:val="9"/>
    <w:qFormat/>
    <w:uiPriority w:val="0"/>
    <w:rPr>
      <w:i/>
      <w:iCs/>
      <w:sz w:val="22"/>
      <w:szCs w:val="24"/>
    </w:rPr>
  </w:style>
  <w:style w:type="character" w:customStyle="1" w:styleId="28">
    <w:name w:val="Überschrift 9 Zchn"/>
    <w:link w:val="10"/>
    <w:qFormat/>
    <w:uiPriority w:val="0"/>
    <w:rPr>
      <w:b/>
      <w:sz w:val="22"/>
      <w:szCs w:val="22"/>
      <w:lang w:eastAsia="en-US"/>
    </w:rPr>
  </w:style>
  <w:style w:type="character" w:customStyle="1" w:styleId="29">
    <w:name w:val="Dokumentstruktur Zchn"/>
    <w:link w:val="12"/>
    <w:qFormat/>
    <w:uiPriority w:val="0"/>
    <w:rPr>
      <w:rFonts w:ascii="Tahoma" w:hAnsi="Tahoma" w:cs="Tahoma"/>
      <w:sz w:val="16"/>
      <w:szCs w:val="16"/>
      <w:lang w:eastAsia="en-US"/>
    </w:rPr>
  </w:style>
  <w:style w:type="paragraph" w:customStyle="1" w:styleId="30">
    <w:name w:val="Revision"/>
    <w:hidden/>
    <w:semiHidden/>
    <w:qFormat/>
    <w:uiPriority w:val="99"/>
    <w:rPr>
      <w:rFonts w:ascii="Times New Roman" w:hAnsi="Times New Roman" w:eastAsia="Times New Roman" w:cs="Times New Roman"/>
      <w:sz w:val="22"/>
      <w:lang w:val="en-US" w:eastAsia="en-US" w:bidi="ar-SA"/>
    </w:rPr>
  </w:style>
  <w:style w:type="character" w:customStyle="1" w:styleId="31">
    <w:name w:val="Unresolved Mention"/>
    <w:basedOn w:val="17"/>
    <w:semiHidden/>
    <w:unhideWhenUsed/>
    <w:qFormat/>
    <w:uiPriority w:val="99"/>
    <w:rPr>
      <w:color w:val="605E5C"/>
      <w:shd w:val="clear" w:color="auto" w:fill="E1DFDD"/>
    </w:rPr>
  </w:style>
  <w:style w:type="paragraph" w:styleId="3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1189</Words>
  <Characters>7495</Characters>
  <Lines>62</Lines>
  <Paragraphs>17</Paragraphs>
  <TotalTime>0</TotalTime>
  <ScaleCrop>false</ScaleCrop>
  <LinksUpToDate>false</LinksUpToDate>
  <CharactersWithSpaces>8667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2023-07-23T13:07:00Z</dcterms:created>
  <dc:creator>Gary J. Sullivan &amp; Jens-Rainer Ohm</dc:creator>
  <cp:keywords>JCT-VC, MPEG, VCEG</cp:keywords>
  <cp:lastModifiedBy>贾梦虎10332089</cp:lastModifiedBy>
  <cp:lastPrinted>2411-12-31T08:00:00Z</cp:lastPrinted>
  <dcterms:modified xsi:type="dcterms:W3CDTF">2024-07-05T14:16:48Z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7208A78AD38D4633B3EEA4CEC3B3837D</vt:lpwstr>
  </property>
</Properties>
</file>