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06B0FA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3098CC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47B8E2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E13E2" w:rsidRPr="00ED162A">
              <w:rPr>
                <w:lang w:val="en-CA"/>
              </w:rPr>
              <w:t>AG0</w:t>
            </w:r>
            <w:r w:rsidR="00ED162A" w:rsidRPr="00ED162A">
              <w:rPr>
                <w:lang w:val="en-CA"/>
              </w:rPr>
              <w:t>308</w:t>
            </w:r>
            <w:r w:rsidR="006A0E5C" w:rsidRPr="006A0E5C">
              <w:rPr>
                <w:lang w:val="en-CA"/>
              </w:rPr>
              <w:t>-v</w:t>
            </w:r>
            <w:r w:rsidR="00BE13E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5E62EB" w:rsidR="00E61DAC" w:rsidRPr="005B217D" w:rsidRDefault="00510E84" w:rsidP="009D7CE6">
            <w:pPr>
              <w:spacing w:before="60" w:after="60"/>
              <w:rPr>
                <w:b/>
                <w:szCs w:val="22"/>
                <w:lang w:val="en-CA"/>
              </w:rPr>
            </w:pPr>
            <w:r>
              <w:rPr>
                <w:b/>
                <w:szCs w:val="22"/>
                <w:lang w:val="en-CA"/>
              </w:rPr>
              <w:t xml:space="preserve">CICP extensions for </w:t>
            </w:r>
            <w:r w:rsidR="00EC71FA">
              <w:rPr>
                <w:b/>
                <w:szCs w:val="22"/>
                <w:lang w:val="en-CA"/>
              </w:rPr>
              <w:t xml:space="preserve">depth </w:t>
            </w:r>
            <w:r w:rsidR="008F771D">
              <w:rPr>
                <w:b/>
                <w:szCs w:val="22"/>
                <w:lang w:val="en-CA"/>
              </w:rPr>
              <w:t xml:space="preserve">and alpha </w:t>
            </w:r>
            <w:r>
              <w:rPr>
                <w:b/>
                <w:szCs w:val="22"/>
                <w:lang w:val="en-CA"/>
              </w:rPr>
              <w:t>signaling</w:t>
            </w:r>
            <w:r w:rsidR="008F771D">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F890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472FF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402138" w14:textId="6D476E81" w:rsidR="00E61DAC" w:rsidRDefault="005E5CBF" w:rsidP="005B60A4">
            <w:pPr>
              <w:spacing w:before="0"/>
              <w:jc w:val="left"/>
              <w:rPr>
                <w:szCs w:val="22"/>
              </w:rPr>
            </w:pPr>
            <w:r>
              <w:rPr>
                <w:szCs w:val="22"/>
              </w:rPr>
              <w:t xml:space="preserve">D. Podborski </w:t>
            </w:r>
            <w:r>
              <w:rPr>
                <w:szCs w:val="22"/>
              </w:rPr>
              <w:br/>
            </w:r>
            <w:r w:rsidR="00510E84">
              <w:rPr>
                <w:szCs w:val="22"/>
              </w:rPr>
              <w:t>A. Tourapis</w:t>
            </w:r>
          </w:p>
          <w:p w14:paraId="49D81240" w14:textId="05427CC3" w:rsidR="00510E84" w:rsidRPr="005B217D" w:rsidRDefault="00510E84" w:rsidP="005B60A4">
            <w:pPr>
              <w:spacing w:before="0"/>
              <w:jc w:val="left"/>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693025E" w14:textId="77777777" w:rsidR="005E5CBF" w:rsidRDefault="005E5CBF" w:rsidP="005E5CBF">
            <w:pPr>
              <w:spacing w:before="0"/>
            </w:pPr>
            <w:hyperlink r:id="rId12" w:history="1">
              <w:r w:rsidRPr="007A35DF">
                <w:rPr>
                  <w:rStyle w:val="Hyperlink"/>
                </w:rPr>
                <w:t>dpodborski@apple.com</w:t>
              </w:r>
            </w:hyperlink>
            <w:r>
              <w:br/>
              <w:t>atourapis@apple.com</w:t>
            </w:r>
          </w:p>
          <w:p w14:paraId="0278D34D" w14:textId="50CE9070" w:rsidR="00510E84" w:rsidRPr="00ED162A" w:rsidRDefault="00510E84" w:rsidP="00510E84">
            <w:pPr>
              <w:spacing w:before="0"/>
              <w:rPr>
                <w:szCs w:val="22"/>
              </w:rPr>
            </w:pPr>
          </w:p>
          <w:p w14:paraId="32C2ABFD" w14:textId="4E05ACDC" w:rsidR="00E61DAC" w:rsidRPr="005B217D" w:rsidRDefault="00E61DAC" w:rsidP="005B60A4">
            <w:pPr>
              <w:spacing w:before="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98BD88" w:rsidR="00E61DAC" w:rsidRPr="005B217D" w:rsidRDefault="00510E84">
            <w:pPr>
              <w:spacing w:before="60" w:after="60"/>
              <w:rPr>
                <w:szCs w:val="22"/>
                <w:lang w:val="en-CA"/>
              </w:rPr>
            </w:pPr>
            <w:r>
              <w:rPr>
                <w:szCs w:val="22"/>
                <w:lang w:val="en-CA"/>
              </w:rPr>
              <w:t>Apple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A74D477" w14:textId="6C51D626" w:rsidR="00510E84" w:rsidRPr="00510E84" w:rsidRDefault="005E5CBF" w:rsidP="00510E84">
      <w:pPr>
        <w:rPr>
          <w:lang w:val="en-CA"/>
        </w:rPr>
      </w:pPr>
      <w:r>
        <w:rPr>
          <w:lang w:val="en-CA"/>
        </w:rPr>
        <w:t>This contribution extends the colour primaries and matrix coefficients code points in CICP to also allow the support of depth and alpha information. The intent of this extension is to enable carriage of such information in single layer bitstreams using existing video coding specifications, such as AVC and HEVC, without the need of specifying any additional metadata.</w:t>
      </w:r>
    </w:p>
    <w:p w14:paraId="7D2AC1F0" w14:textId="7A6B8970" w:rsidR="00745F6B" w:rsidRDefault="0032551D" w:rsidP="00013FF0">
      <w:pPr>
        <w:pStyle w:val="Heading1"/>
        <w:rPr>
          <w:lang w:val="en-CA"/>
        </w:rPr>
      </w:pPr>
      <w:r>
        <w:rPr>
          <w:lang w:val="en-CA"/>
        </w:rPr>
        <w:t>Introduction</w:t>
      </w:r>
    </w:p>
    <w:p w14:paraId="16182C5F" w14:textId="55AE6F10" w:rsidR="002B0912" w:rsidRPr="002B0912" w:rsidRDefault="002B0912" w:rsidP="002B0912">
      <w:pPr>
        <w:rPr>
          <w:lang w:val="en-CA"/>
        </w:rPr>
      </w:pPr>
      <w:r w:rsidRPr="002B0912">
        <w:rPr>
          <w:lang w:val="en-CA"/>
        </w:rPr>
        <w:t>This proposal presents a method to label depth and alpha information in multimedia streams using Codec Independent Code Points (CICP). Although some existing cod</w:t>
      </w:r>
      <w:r w:rsidR="005E5CBF">
        <w:rPr>
          <w:lang w:val="en-CA"/>
        </w:rPr>
        <w:t>ing specifications</w:t>
      </w:r>
      <w:r w:rsidRPr="002B0912">
        <w:rPr>
          <w:lang w:val="en-CA"/>
        </w:rPr>
        <w:t xml:space="preserve"> may have mechanisms to tag such information, they are often specific to the cod</w:t>
      </w:r>
      <w:r w:rsidR="005E5CBF">
        <w:rPr>
          <w:lang w:val="en-CA"/>
        </w:rPr>
        <w:t>ing specification</w:t>
      </w:r>
      <w:r w:rsidRPr="002B0912">
        <w:rPr>
          <w:lang w:val="en-CA"/>
        </w:rPr>
        <w:t xml:space="preserve"> and require navigating through complex metadata structures. In </w:t>
      </w:r>
      <w:r w:rsidR="006713DD" w:rsidRPr="002B0912">
        <w:rPr>
          <w:lang w:val="en-CA"/>
        </w:rPr>
        <w:t>addition,</w:t>
      </w:r>
      <w:r w:rsidRPr="002B0912">
        <w:rPr>
          <w:lang w:val="en-CA"/>
        </w:rPr>
        <w:t xml:space="preserve"> they often allow such tagging for auxiliary pictures only. The proposed approach leverages the flexibility of CICP, which is designed to be universal and straightforward.</w:t>
      </w:r>
      <w:r w:rsidR="005E5CBF">
        <w:rPr>
          <w:lang w:val="en-CA"/>
        </w:rPr>
        <w:t xml:space="preserve"> </w:t>
      </w:r>
    </w:p>
    <w:p w14:paraId="6B0CEBFA" w14:textId="1FE79BDF" w:rsidR="00510E84" w:rsidRPr="00510E84" w:rsidRDefault="005E5CBF" w:rsidP="002B0912">
      <w:pPr>
        <w:rPr>
          <w:lang w:val="en-CA"/>
        </w:rPr>
      </w:pPr>
      <w:proofErr w:type="gramStart"/>
      <w:r>
        <w:rPr>
          <w:lang w:val="en-CA"/>
        </w:rPr>
        <w:t>In particular, w</w:t>
      </w:r>
      <w:r w:rsidR="002B0912" w:rsidRPr="002B0912">
        <w:rPr>
          <w:lang w:val="en-CA"/>
        </w:rPr>
        <w:t>e</w:t>
      </w:r>
      <w:proofErr w:type="gramEnd"/>
      <w:r w:rsidR="002B0912" w:rsidRPr="002B0912">
        <w:rPr>
          <w:lang w:val="en-CA"/>
        </w:rPr>
        <w:t xml:space="preserve"> propose to add new entries to the </w:t>
      </w:r>
      <w:r>
        <w:rPr>
          <w:lang w:val="en-CA"/>
        </w:rPr>
        <w:t xml:space="preserve">colour primaries and matrix coefficients code points in the </w:t>
      </w:r>
      <w:r w:rsidR="002B0912" w:rsidRPr="002B0912">
        <w:rPr>
          <w:lang w:val="en-CA"/>
        </w:rPr>
        <w:t>CICP specification, for identifying streams that contain depth or alpha information. This method simplifies the labeling process and offers a more efficient</w:t>
      </w:r>
      <w:r>
        <w:rPr>
          <w:lang w:val="en-CA"/>
        </w:rPr>
        <w:t>, backwards compatible,</w:t>
      </w:r>
      <w:r w:rsidR="002B0912" w:rsidRPr="002B0912">
        <w:rPr>
          <w:lang w:val="en-CA"/>
        </w:rPr>
        <w:t xml:space="preserve"> and accessible way to manage and process multimedia content with depth and alpha components across various codecs and applications.</w:t>
      </w:r>
    </w:p>
    <w:p w14:paraId="5FC66F97" w14:textId="47AB3A6E" w:rsidR="007C09E4" w:rsidRDefault="00EB66C3" w:rsidP="00EB66C3">
      <w:pPr>
        <w:pStyle w:val="Heading1"/>
        <w:rPr>
          <w:lang w:val="en-CA"/>
        </w:rPr>
      </w:pPr>
      <w:r>
        <w:rPr>
          <w:lang w:val="en-CA"/>
        </w:rPr>
        <w:t>Proposed s</w:t>
      </w:r>
      <w:r w:rsidR="007C09E4">
        <w:rPr>
          <w:lang w:val="en-CA"/>
        </w:rPr>
        <w:t>olution</w:t>
      </w:r>
    </w:p>
    <w:p w14:paraId="36AE1E82" w14:textId="13537270" w:rsidR="004D3F61" w:rsidRPr="004D3F61" w:rsidRDefault="004D3F61" w:rsidP="00B521D2">
      <w:pPr>
        <w:pStyle w:val="Heading2"/>
        <w:rPr>
          <w:lang w:val="en-CA"/>
        </w:rPr>
      </w:pPr>
      <w:r>
        <w:rPr>
          <w:lang w:val="en-CA"/>
        </w:rPr>
        <w:t xml:space="preserve">Depth and alpha signalled as </w:t>
      </w:r>
      <w:r w:rsidR="0091419D">
        <w:rPr>
          <w:lang w:val="en-CA"/>
        </w:rPr>
        <w:t xml:space="preserve">new </w:t>
      </w:r>
      <w:r w:rsidR="0067087F">
        <w:rPr>
          <w:lang w:val="en-CA"/>
        </w:rPr>
        <w:t xml:space="preserve">colour </w:t>
      </w:r>
      <w:proofErr w:type="gramStart"/>
      <w:r w:rsidR="0067087F">
        <w:rPr>
          <w:lang w:val="en-CA"/>
        </w:rPr>
        <w:t>primaries</w:t>
      </w:r>
      <w:proofErr w:type="gramEnd"/>
    </w:p>
    <w:p w14:paraId="1F8245F9" w14:textId="77777777" w:rsidR="000954A6" w:rsidRDefault="000954A6" w:rsidP="0015616F">
      <w:pPr>
        <w:rPr>
          <w:lang w:val="en-CA"/>
        </w:rPr>
      </w:pPr>
    </w:p>
    <w:p w14:paraId="0E48BF68" w14:textId="0CC5C344" w:rsidR="00C363F5" w:rsidRPr="00823286" w:rsidRDefault="00C363F5" w:rsidP="00C363F5">
      <w:pPr>
        <w:pStyle w:val="BodyText"/>
        <w:autoSpaceDE w:val="0"/>
        <w:autoSpaceDN w:val="0"/>
        <w:adjustRightInd w:val="0"/>
        <w:rPr>
          <w:rFonts w:eastAsia="Malgun Gothic"/>
          <w:szCs w:val="24"/>
        </w:rPr>
      </w:pPr>
      <w:proofErr w:type="spellStart"/>
      <w:r w:rsidRPr="00823286">
        <w:rPr>
          <w:rFonts w:eastAsia="Malgun Gothic"/>
          <w:b/>
          <w:szCs w:val="24"/>
        </w:rPr>
        <w:t>colour_primaries</w:t>
      </w:r>
      <w:proofErr w:type="spellEnd"/>
      <w:r w:rsidRPr="00823286">
        <w:rPr>
          <w:rFonts w:eastAsia="Malgun Gothic"/>
          <w:szCs w:val="24"/>
        </w:rPr>
        <w:t xml:space="preserve"> indicates </w:t>
      </w:r>
      <w:r w:rsidR="005E5CBF">
        <w:rPr>
          <w:rFonts w:eastAsia="Malgun Gothic"/>
          <w:szCs w:val="24"/>
        </w:rPr>
        <w:t xml:space="preserve">either, when the image is a texture image, </w:t>
      </w:r>
      <w:r w:rsidRPr="00823286">
        <w:rPr>
          <w:rFonts w:eastAsia="Malgun Gothic"/>
          <w:szCs w:val="24"/>
        </w:rPr>
        <w:t xml:space="preserve">the chromaticity coordinates of the source primaries as specified in </w:t>
      </w:r>
      <w:r w:rsidRPr="00823286">
        <w:rPr>
          <w:rFonts w:eastAsia="MS Mincho"/>
          <w:szCs w:val="24"/>
        </w:rPr>
        <w:t>Table E.</w:t>
      </w:r>
      <w:r w:rsidRPr="00823286">
        <w:rPr>
          <w:rFonts w:eastAsia="MS Mincho"/>
          <w:noProof/>
          <w:szCs w:val="24"/>
        </w:rPr>
        <w:t>3</w:t>
      </w:r>
      <w:r w:rsidRPr="00823286">
        <w:rPr>
          <w:rFonts w:eastAsia="Malgun Gothic"/>
          <w:szCs w:val="24"/>
        </w:rPr>
        <w:t xml:space="preserve"> in terms of the CIE 1931 definition of x and y as specified in ISO 11664-1</w:t>
      </w:r>
      <w:r w:rsidR="005E5CBF">
        <w:rPr>
          <w:rFonts w:eastAsia="Malgun Gothic"/>
          <w:szCs w:val="24"/>
        </w:rPr>
        <w:t xml:space="preserve"> or, when the image is not a texture image the type of the image</w:t>
      </w:r>
      <w:r w:rsidRPr="00823286">
        <w:rPr>
          <w:rFonts w:eastAsia="Malgun Gothic"/>
          <w:szCs w:val="24"/>
        </w:rPr>
        <w:t>.</w:t>
      </w:r>
    </w:p>
    <w:p w14:paraId="17E3ADAF" w14:textId="77777777" w:rsidR="00C363F5" w:rsidRPr="00823286" w:rsidRDefault="00C363F5" w:rsidP="00C363F5">
      <w:pPr>
        <w:pStyle w:val="BodyText"/>
        <w:autoSpaceDE w:val="0"/>
        <w:autoSpaceDN w:val="0"/>
        <w:adjustRightInd w:val="0"/>
        <w:rPr>
          <w:rFonts w:eastAsia="Malgun Gothic"/>
          <w:szCs w:val="24"/>
        </w:rPr>
      </w:pPr>
      <w:r w:rsidRPr="00823286">
        <w:rPr>
          <w:rFonts w:eastAsia="Malgun Gothic"/>
          <w:szCs w:val="24"/>
        </w:rPr>
        <w:t xml:space="preserve">When the colour_primaries syntax element is not present, the value of colour_primaries is inferred to be equal to 2 (the chromaticity is unspecified or is determined by the application). Values of colour_primaries that are identified as reserved in </w:t>
      </w:r>
      <w:r w:rsidRPr="00823286">
        <w:rPr>
          <w:rFonts w:eastAsia="MS Mincho"/>
          <w:szCs w:val="24"/>
        </w:rPr>
        <w:t>Table E.</w:t>
      </w:r>
      <w:r w:rsidRPr="00823286">
        <w:rPr>
          <w:rFonts w:eastAsia="MS Mincho"/>
          <w:noProof/>
          <w:szCs w:val="24"/>
        </w:rPr>
        <w:t>3</w:t>
      </w:r>
      <w:r w:rsidRPr="00823286">
        <w:rPr>
          <w:rFonts w:eastAsia="Malgun Gothic"/>
          <w:szCs w:val="24"/>
        </w:rPr>
        <w:t xml:space="preserve"> are reserved for future use by ITU-T | ISO/IEC and shall not be present in bitstreams conforming to this version of this document. Decoders shall interpret reserved values of colour_primaries as equivalent to the value 2.</w:t>
      </w:r>
    </w:p>
    <w:p w14:paraId="06087A4E" w14:textId="77777777" w:rsidR="00C363F5" w:rsidRDefault="00C363F5" w:rsidP="0015616F">
      <w:pPr>
        <w:rPr>
          <w:lang w:val="en-CA"/>
        </w:rPr>
      </w:pPr>
    </w:p>
    <w:p w14:paraId="7AC598B7" w14:textId="77777777" w:rsidR="00546FB0" w:rsidRPr="00823286" w:rsidRDefault="00546FB0" w:rsidP="00546FB0">
      <w:pPr>
        <w:pStyle w:val="Tabletitle"/>
      </w:pPr>
      <w:r w:rsidRPr="00823286">
        <w:t>Table E.</w:t>
      </w:r>
      <w:r w:rsidRPr="00823286">
        <w:rPr>
          <w:rFonts w:eastAsia="MS Mincho"/>
          <w:noProof/>
          <w:lang w:val="en-CA"/>
        </w:rPr>
        <w:t>3</w:t>
      </w:r>
      <w:r w:rsidRPr="00823286">
        <w:t xml:space="preserve"> — Colour primaries interpretation using colour_primaries syntax </w:t>
      </w:r>
      <w:proofErr w:type="gramStart"/>
      <w:r w:rsidRPr="00823286">
        <w:t>element</w:t>
      </w:r>
      <w:proofErr w:type="gramEnd"/>
    </w:p>
    <w:tbl>
      <w:tblPr>
        <w:tblW w:w="9384" w:type="dxa"/>
        <w:jc w:val="center"/>
        <w:tblLayout w:type="fixed"/>
        <w:tblCellMar>
          <w:left w:w="80" w:type="dxa"/>
          <w:right w:w="80" w:type="dxa"/>
        </w:tblCellMar>
        <w:tblLook w:val="0000" w:firstRow="0" w:lastRow="0" w:firstColumn="0" w:lastColumn="0" w:noHBand="0" w:noVBand="0"/>
      </w:tblPr>
      <w:tblGrid>
        <w:gridCol w:w="858"/>
        <w:gridCol w:w="1431"/>
        <w:gridCol w:w="968"/>
        <w:gridCol w:w="464"/>
        <w:gridCol w:w="1432"/>
        <w:gridCol w:w="4231"/>
      </w:tblGrid>
      <w:tr w:rsidR="00546FB0" w:rsidRPr="00183FFC" w14:paraId="1308F7C0" w14:textId="77777777" w:rsidTr="00766490">
        <w:trPr>
          <w:cantSplit/>
          <w:jc w:val="center"/>
        </w:trPr>
        <w:tc>
          <w:tcPr>
            <w:tcW w:w="858" w:type="dxa"/>
            <w:tcBorders>
              <w:top w:val="single" w:sz="6" w:space="0" w:color="auto"/>
              <w:left w:val="single" w:sz="6" w:space="0" w:color="auto"/>
              <w:bottom w:val="single" w:sz="4" w:space="0" w:color="auto"/>
              <w:right w:val="single" w:sz="6" w:space="0" w:color="auto"/>
            </w:tcBorders>
          </w:tcPr>
          <w:p w14:paraId="0980A5BC" w14:textId="77777777" w:rsidR="00546FB0" w:rsidRPr="00183FFC" w:rsidRDefault="00546FB0" w:rsidP="00766490">
            <w:pPr>
              <w:pStyle w:val="Tablebody-"/>
              <w:jc w:val="center"/>
              <w:rPr>
                <w:b/>
              </w:rPr>
            </w:pPr>
            <w:r w:rsidRPr="00183FFC">
              <w:rPr>
                <w:b/>
              </w:rPr>
              <w:lastRenderedPageBreak/>
              <w:t>Value</w:t>
            </w:r>
          </w:p>
        </w:tc>
        <w:tc>
          <w:tcPr>
            <w:tcW w:w="4295" w:type="dxa"/>
            <w:gridSpan w:val="4"/>
            <w:tcBorders>
              <w:top w:val="single" w:sz="6" w:space="0" w:color="auto"/>
              <w:left w:val="single" w:sz="6" w:space="0" w:color="auto"/>
              <w:bottom w:val="single" w:sz="4" w:space="0" w:color="auto"/>
              <w:right w:val="single" w:sz="6" w:space="0" w:color="auto"/>
            </w:tcBorders>
          </w:tcPr>
          <w:p w14:paraId="2762DD83" w14:textId="77777777" w:rsidR="00546FB0" w:rsidRPr="00183FFC" w:rsidRDefault="00546FB0" w:rsidP="00766490">
            <w:pPr>
              <w:pStyle w:val="Tablebody-"/>
              <w:rPr>
                <w:b/>
              </w:rPr>
            </w:pPr>
            <w:r w:rsidRPr="00183FFC">
              <w:rPr>
                <w:b/>
              </w:rPr>
              <w:t>Primaries</w:t>
            </w:r>
          </w:p>
        </w:tc>
        <w:tc>
          <w:tcPr>
            <w:tcW w:w="4231" w:type="dxa"/>
            <w:tcBorders>
              <w:top w:val="single" w:sz="6" w:space="0" w:color="auto"/>
              <w:left w:val="single" w:sz="6" w:space="0" w:color="auto"/>
              <w:bottom w:val="single" w:sz="4" w:space="0" w:color="auto"/>
              <w:right w:val="single" w:sz="6" w:space="0" w:color="auto"/>
            </w:tcBorders>
          </w:tcPr>
          <w:p w14:paraId="16D8B79E" w14:textId="77777777" w:rsidR="00546FB0" w:rsidRPr="00183FFC" w:rsidRDefault="00546FB0" w:rsidP="00766490">
            <w:pPr>
              <w:pStyle w:val="Tablebody-"/>
              <w:rPr>
                <w:b/>
              </w:rPr>
            </w:pPr>
            <w:r w:rsidRPr="00183FFC">
              <w:rPr>
                <w:b/>
              </w:rPr>
              <w:t>Informative remark</w:t>
            </w:r>
          </w:p>
        </w:tc>
      </w:tr>
      <w:tr w:rsidR="00546FB0" w:rsidRPr="00823286" w14:paraId="48BFE5D7" w14:textId="77777777" w:rsidTr="00766490">
        <w:trPr>
          <w:cantSplit/>
          <w:jc w:val="center"/>
        </w:trPr>
        <w:tc>
          <w:tcPr>
            <w:tcW w:w="858" w:type="dxa"/>
            <w:tcBorders>
              <w:top w:val="single" w:sz="4" w:space="0" w:color="auto"/>
              <w:left w:val="single" w:sz="6" w:space="0" w:color="auto"/>
              <w:bottom w:val="single" w:sz="6" w:space="0" w:color="auto"/>
              <w:right w:val="single" w:sz="6" w:space="0" w:color="auto"/>
            </w:tcBorders>
          </w:tcPr>
          <w:p w14:paraId="5A1541F0" w14:textId="77777777" w:rsidR="00546FB0" w:rsidRPr="00823286" w:rsidRDefault="00546FB0" w:rsidP="00766490">
            <w:pPr>
              <w:pStyle w:val="Tablebody-"/>
              <w:jc w:val="center"/>
            </w:pPr>
            <w:r w:rsidRPr="00823286">
              <w:t>0</w:t>
            </w:r>
          </w:p>
        </w:tc>
        <w:tc>
          <w:tcPr>
            <w:tcW w:w="4295" w:type="dxa"/>
            <w:gridSpan w:val="4"/>
            <w:tcBorders>
              <w:top w:val="single" w:sz="4" w:space="0" w:color="auto"/>
              <w:left w:val="single" w:sz="6" w:space="0" w:color="auto"/>
              <w:bottom w:val="single" w:sz="6" w:space="0" w:color="auto"/>
              <w:right w:val="single" w:sz="6" w:space="0" w:color="auto"/>
            </w:tcBorders>
          </w:tcPr>
          <w:p w14:paraId="7C8F6F12" w14:textId="77777777" w:rsidR="00546FB0" w:rsidRPr="00823286" w:rsidRDefault="00546FB0" w:rsidP="00766490">
            <w:pPr>
              <w:pStyle w:val="Tablebody-"/>
            </w:pPr>
            <w:r w:rsidRPr="00823286">
              <w:t>Reserved</w:t>
            </w:r>
          </w:p>
        </w:tc>
        <w:tc>
          <w:tcPr>
            <w:tcW w:w="4231" w:type="dxa"/>
            <w:tcBorders>
              <w:top w:val="single" w:sz="4" w:space="0" w:color="auto"/>
              <w:left w:val="single" w:sz="6" w:space="0" w:color="auto"/>
              <w:bottom w:val="single" w:sz="6" w:space="0" w:color="auto"/>
              <w:right w:val="single" w:sz="6" w:space="0" w:color="auto"/>
            </w:tcBorders>
          </w:tcPr>
          <w:p w14:paraId="25A51268" w14:textId="77777777" w:rsidR="00546FB0" w:rsidRPr="00823286" w:rsidRDefault="00546FB0" w:rsidP="00766490">
            <w:pPr>
              <w:pStyle w:val="Tablebody-"/>
            </w:pPr>
            <w:r w:rsidRPr="00617CB8">
              <w:rPr>
                <w:noProof/>
              </w:rPr>
              <w:t>For future use by ITU</w:t>
            </w:r>
            <w:r>
              <w:rPr>
                <w:noProof/>
              </w:rPr>
              <w:t>-</w:t>
            </w:r>
            <w:r w:rsidRPr="00617CB8">
              <w:rPr>
                <w:noProof/>
              </w:rPr>
              <w:t>T | ISO/IEC</w:t>
            </w:r>
          </w:p>
        </w:tc>
      </w:tr>
      <w:tr w:rsidR="00546FB0" w:rsidRPr="00823286" w14:paraId="5FC9B04D" w14:textId="77777777" w:rsidTr="00766490">
        <w:trPr>
          <w:cantSplit/>
          <w:trHeight w:val="344"/>
          <w:jc w:val="center"/>
        </w:trPr>
        <w:tc>
          <w:tcPr>
            <w:tcW w:w="858" w:type="dxa"/>
            <w:vMerge w:val="restart"/>
            <w:tcBorders>
              <w:top w:val="single" w:sz="6" w:space="0" w:color="auto"/>
              <w:left w:val="single" w:sz="6" w:space="0" w:color="auto"/>
              <w:bottom w:val="single" w:sz="6" w:space="0" w:color="auto"/>
              <w:right w:val="single" w:sz="6" w:space="0" w:color="auto"/>
            </w:tcBorders>
          </w:tcPr>
          <w:p w14:paraId="04E13C94" w14:textId="77777777" w:rsidR="00546FB0" w:rsidRPr="00823286" w:rsidRDefault="00546FB0" w:rsidP="00766490">
            <w:pPr>
              <w:pStyle w:val="Tablebody-"/>
              <w:jc w:val="center"/>
            </w:pPr>
            <w:r w:rsidRPr="00823286">
              <w:t>1</w:t>
            </w:r>
          </w:p>
        </w:tc>
        <w:tc>
          <w:tcPr>
            <w:tcW w:w="1431" w:type="dxa"/>
            <w:tcBorders>
              <w:top w:val="single" w:sz="6" w:space="0" w:color="auto"/>
              <w:left w:val="single" w:sz="6" w:space="0" w:color="auto"/>
            </w:tcBorders>
          </w:tcPr>
          <w:p w14:paraId="4FDDBA94" w14:textId="77777777" w:rsidR="00546FB0" w:rsidRPr="00823286" w:rsidRDefault="00546FB0" w:rsidP="00766490">
            <w:pPr>
              <w:pStyle w:val="Tablebody-"/>
              <w:rPr>
                <w:rFonts w:eastAsia="Malgun Gothic"/>
                <w:szCs w:val="24"/>
              </w:rPr>
            </w:pPr>
            <w:r w:rsidRPr="00823286">
              <w:rPr>
                <w:rFonts w:eastAsia="Malgun Gothic"/>
                <w:szCs w:val="24"/>
              </w:rPr>
              <w:t>primary</w:t>
            </w:r>
          </w:p>
        </w:tc>
        <w:tc>
          <w:tcPr>
            <w:tcW w:w="968" w:type="dxa"/>
            <w:tcBorders>
              <w:top w:val="single" w:sz="6" w:space="0" w:color="auto"/>
            </w:tcBorders>
          </w:tcPr>
          <w:p w14:paraId="084B9E2E" w14:textId="77777777" w:rsidR="00546FB0" w:rsidRPr="00823286" w:rsidRDefault="00546FB0" w:rsidP="00766490">
            <w:pPr>
              <w:pStyle w:val="Tablebody-"/>
              <w:rPr>
                <w:rFonts w:eastAsia="Malgun Gothic"/>
                <w:szCs w:val="24"/>
              </w:rPr>
            </w:pPr>
            <w:r w:rsidRPr="00823286">
              <w:rPr>
                <w:rFonts w:eastAsia="Malgun Gothic"/>
                <w:szCs w:val="24"/>
              </w:rPr>
              <w:t>x</w:t>
            </w:r>
          </w:p>
        </w:tc>
        <w:tc>
          <w:tcPr>
            <w:tcW w:w="1896" w:type="dxa"/>
            <w:gridSpan w:val="2"/>
            <w:tcBorders>
              <w:top w:val="single" w:sz="6" w:space="0" w:color="auto"/>
              <w:left w:val="nil"/>
              <w:right w:val="single" w:sz="6" w:space="0" w:color="auto"/>
            </w:tcBorders>
          </w:tcPr>
          <w:p w14:paraId="57FFF917" w14:textId="77777777" w:rsidR="00546FB0" w:rsidRPr="00823286" w:rsidRDefault="00546FB0" w:rsidP="00766490">
            <w:pPr>
              <w:pStyle w:val="Tablebody-"/>
            </w:pPr>
            <w:r w:rsidRPr="00823286">
              <w:t>y</w:t>
            </w:r>
          </w:p>
        </w:tc>
        <w:tc>
          <w:tcPr>
            <w:tcW w:w="4231" w:type="dxa"/>
            <w:vMerge w:val="restart"/>
            <w:tcBorders>
              <w:top w:val="single" w:sz="6" w:space="0" w:color="auto"/>
              <w:left w:val="single" w:sz="6" w:space="0" w:color="auto"/>
              <w:bottom w:val="single" w:sz="6" w:space="0" w:color="auto"/>
              <w:right w:val="single" w:sz="6" w:space="0" w:color="auto"/>
            </w:tcBorders>
          </w:tcPr>
          <w:p w14:paraId="1203D1E8" w14:textId="77777777" w:rsidR="00546FB0" w:rsidRPr="00341538" w:rsidRDefault="00546FB0" w:rsidP="00766490">
            <w:pPr>
              <w:pStyle w:val="tablecell"/>
              <w:rPr>
                <w:noProof/>
                <w:sz w:val="18"/>
                <w:szCs w:val="18"/>
              </w:rPr>
            </w:pPr>
            <w:r w:rsidRPr="00341538">
              <w:rPr>
                <w:noProof/>
                <w:sz w:val="18"/>
                <w:szCs w:val="18"/>
              </w:rPr>
              <w:t>Rec. ITU-R BT.709-6</w:t>
            </w:r>
          </w:p>
          <w:p w14:paraId="37986FFF" w14:textId="77777777" w:rsidR="00546FB0" w:rsidRPr="00341538" w:rsidRDefault="00546FB0" w:rsidP="00766490">
            <w:pPr>
              <w:pStyle w:val="tablecell"/>
              <w:jc w:val="left"/>
              <w:rPr>
                <w:noProof/>
                <w:sz w:val="18"/>
                <w:szCs w:val="18"/>
              </w:rPr>
            </w:pPr>
            <w:r w:rsidRPr="00341538">
              <w:rPr>
                <w:noProof/>
                <w:sz w:val="18"/>
                <w:szCs w:val="18"/>
              </w:rPr>
              <w:t>Rec. ITU-R BT.1361</w:t>
            </w:r>
            <w:r w:rsidRPr="00341538">
              <w:rPr>
                <w:sz w:val="18"/>
                <w:szCs w:val="18"/>
              </w:rPr>
              <w:t>-0</w:t>
            </w:r>
            <w:r w:rsidRPr="00341538">
              <w:rPr>
                <w:noProof/>
                <w:sz w:val="18"/>
                <w:szCs w:val="18"/>
              </w:rPr>
              <w:t xml:space="preserve"> conventional colour gamut system and extended colour gamut system</w:t>
            </w:r>
            <w:r w:rsidRPr="00341538">
              <w:rPr>
                <w:sz w:val="18"/>
                <w:szCs w:val="18"/>
              </w:rPr>
              <w:t xml:space="preserve"> (historical)</w:t>
            </w:r>
          </w:p>
          <w:p w14:paraId="6E0D64BF" w14:textId="77777777" w:rsidR="00546FB0" w:rsidRPr="00341538" w:rsidRDefault="00546FB0" w:rsidP="00766490">
            <w:pPr>
              <w:pStyle w:val="tablecell"/>
              <w:rPr>
                <w:noProof/>
                <w:sz w:val="18"/>
                <w:szCs w:val="18"/>
              </w:rPr>
            </w:pPr>
            <w:r w:rsidRPr="00341538">
              <w:rPr>
                <w:noProof/>
                <w:sz w:val="18"/>
                <w:szCs w:val="18"/>
              </w:rPr>
              <w:t>IEC 61966-2-1 sRGB or sYCC</w:t>
            </w:r>
          </w:p>
          <w:p w14:paraId="12DEEECC" w14:textId="77777777" w:rsidR="00546FB0" w:rsidRPr="00341538" w:rsidRDefault="00546FB0" w:rsidP="00766490">
            <w:pPr>
              <w:pStyle w:val="tablecell"/>
              <w:rPr>
                <w:noProof/>
                <w:sz w:val="18"/>
                <w:szCs w:val="18"/>
              </w:rPr>
            </w:pPr>
            <w:r w:rsidRPr="00341538">
              <w:rPr>
                <w:noProof/>
                <w:sz w:val="18"/>
                <w:szCs w:val="18"/>
              </w:rPr>
              <w:t>IEC 61966-2-4</w:t>
            </w:r>
          </w:p>
          <w:p w14:paraId="0D7BC1E2" w14:textId="77777777" w:rsidR="00546FB0" w:rsidRPr="00823286" w:rsidRDefault="00546FB0" w:rsidP="00766490">
            <w:pPr>
              <w:pStyle w:val="Tablebody-"/>
            </w:pPr>
            <w:r w:rsidRPr="00617CB8">
              <w:rPr>
                <w:noProof/>
              </w:rPr>
              <w:t xml:space="preserve">SMPTE RP 177 (1993) </w:t>
            </w:r>
            <w:r>
              <w:rPr>
                <w:noProof/>
              </w:rPr>
              <w:t>Annex B</w:t>
            </w:r>
          </w:p>
        </w:tc>
      </w:tr>
      <w:tr w:rsidR="00546FB0" w:rsidRPr="00823286" w14:paraId="04650225"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577D5276" w14:textId="77777777" w:rsidR="00546FB0" w:rsidRPr="00823286" w:rsidRDefault="00546FB0" w:rsidP="00766490">
            <w:pPr>
              <w:pStyle w:val="Tablebody-"/>
              <w:jc w:val="center"/>
            </w:pPr>
          </w:p>
        </w:tc>
        <w:tc>
          <w:tcPr>
            <w:tcW w:w="1431" w:type="dxa"/>
            <w:tcBorders>
              <w:left w:val="single" w:sz="6" w:space="0" w:color="auto"/>
            </w:tcBorders>
          </w:tcPr>
          <w:p w14:paraId="7DD1668F" w14:textId="77777777" w:rsidR="00546FB0" w:rsidRPr="00823286" w:rsidRDefault="00546FB0" w:rsidP="00766490">
            <w:pPr>
              <w:pStyle w:val="Tablebody-"/>
              <w:rPr>
                <w:rFonts w:eastAsia="Malgun Gothic"/>
                <w:szCs w:val="24"/>
              </w:rPr>
            </w:pPr>
            <w:r w:rsidRPr="00823286">
              <w:rPr>
                <w:rFonts w:eastAsia="Malgun Gothic"/>
                <w:szCs w:val="24"/>
              </w:rPr>
              <w:t>green</w:t>
            </w:r>
          </w:p>
        </w:tc>
        <w:tc>
          <w:tcPr>
            <w:tcW w:w="968" w:type="dxa"/>
          </w:tcPr>
          <w:p w14:paraId="6558792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300</w:t>
            </w:r>
          </w:p>
        </w:tc>
        <w:tc>
          <w:tcPr>
            <w:tcW w:w="1896" w:type="dxa"/>
            <w:gridSpan w:val="2"/>
            <w:tcBorders>
              <w:left w:val="nil"/>
              <w:right w:val="single" w:sz="6" w:space="0" w:color="auto"/>
            </w:tcBorders>
          </w:tcPr>
          <w:p w14:paraId="0E2CBB1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600</w:t>
            </w:r>
          </w:p>
        </w:tc>
        <w:tc>
          <w:tcPr>
            <w:tcW w:w="4231" w:type="dxa"/>
            <w:vMerge/>
            <w:tcBorders>
              <w:left w:val="single" w:sz="6" w:space="0" w:color="auto"/>
              <w:bottom w:val="single" w:sz="6" w:space="0" w:color="auto"/>
              <w:right w:val="single" w:sz="6" w:space="0" w:color="auto"/>
            </w:tcBorders>
          </w:tcPr>
          <w:p w14:paraId="651226BD" w14:textId="77777777" w:rsidR="00546FB0" w:rsidRPr="00823286" w:rsidRDefault="00546FB0" w:rsidP="00766490">
            <w:pPr>
              <w:pStyle w:val="Tablebody-"/>
              <w:rPr>
                <w:rFonts w:eastAsia="Malgun Gothic"/>
                <w:szCs w:val="24"/>
              </w:rPr>
            </w:pPr>
          </w:p>
        </w:tc>
      </w:tr>
      <w:tr w:rsidR="00546FB0" w:rsidRPr="00823286" w14:paraId="53FC0E80"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321004FB" w14:textId="77777777" w:rsidR="00546FB0" w:rsidRPr="00823286" w:rsidRDefault="00546FB0" w:rsidP="00766490">
            <w:pPr>
              <w:pStyle w:val="Tablebody-"/>
              <w:jc w:val="center"/>
            </w:pPr>
          </w:p>
        </w:tc>
        <w:tc>
          <w:tcPr>
            <w:tcW w:w="1431" w:type="dxa"/>
            <w:tcBorders>
              <w:left w:val="single" w:sz="6" w:space="0" w:color="auto"/>
            </w:tcBorders>
          </w:tcPr>
          <w:p w14:paraId="2B9BEC39" w14:textId="77777777" w:rsidR="00546FB0" w:rsidRPr="00823286" w:rsidRDefault="00546FB0" w:rsidP="00766490">
            <w:pPr>
              <w:pStyle w:val="Tablebody-"/>
              <w:rPr>
                <w:rFonts w:eastAsia="Malgun Gothic"/>
                <w:szCs w:val="24"/>
              </w:rPr>
            </w:pPr>
            <w:r w:rsidRPr="00823286">
              <w:rPr>
                <w:rFonts w:eastAsia="Malgun Gothic"/>
                <w:szCs w:val="24"/>
              </w:rPr>
              <w:t>blue</w:t>
            </w:r>
          </w:p>
        </w:tc>
        <w:tc>
          <w:tcPr>
            <w:tcW w:w="968" w:type="dxa"/>
          </w:tcPr>
          <w:p w14:paraId="17C214C9"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150</w:t>
            </w:r>
          </w:p>
        </w:tc>
        <w:tc>
          <w:tcPr>
            <w:tcW w:w="1896" w:type="dxa"/>
            <w:gridSpan w:val="2"/>
            <w:tcBorders>
              <w:left w:val="nil"/>
              <w:right w:val="single" w:sz="6" w:space="0" w:color="auto"/>
            </w:tcBorders>
          </w:tcPr>
          <w:p w14:paraId="0BA420D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060</w:t>
            </w:r>
          </w:p>
        </w:tc>
        <w:tc>
          <w:tcPr>
            <w:tcW w:w="4231" w:type="dxa"/>
            <w:vMerge/>
            <w:tcBorders>
              <w:left w:val="single" w:sz="6" w:space="0" w:color="auto"/>
              <w:bottom w:val="single" w:sz="6" w:space="0" w:color="auto"/>
              <w:right w:val="single" w:sz="6" w:space="0" w:color="auto"/>
            </w:tcBorders>
          </w:tcPr>
          <w:p w14:paraId="328C85F6" w14:textId="77777777" w:rsidR="00546FB0" w:rsidRPr="00823286" w:rsidRDefault="00546FB0" w:rsidP="00766490">
            <w:pPr>
              <w:pStyle w:val="Tablebody-"/>
              <w:rPr>
                <w:rFonts w:eastAsia="Malgun Gothic"/>
                <w:szCs w:val="24"/>
              </w:rPr>
            </w:pPr>
          </w:p>
        </w:tc>
      </w:tr>
      <w:tr w:rsidR="00546FB0" w:rsidRPr="00823286" w14:paraId="0872F266"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07C52011" w14:textId="77777777" w:rsidR="00546FB0" w:rsidRPr="00823286" w:rsidRDefault="00546FB0" w:rsidP="00766490">
            <w:pPr>
              <w:pStyle w:val="Tablebody-"/>
              <w:jc w:val="center"/>
            </w:pPr>
          </w:p>
        </w:tc>
        <w:tc>
          <w:tcPr>
            <w:tcW w:w="1431" w:type="dxa"/>
            <w:tcBorders>
              <w:left w:val="single" w:sz="6" w:space="0" w:color="auto"/>
            </w:tcBorders>
          </w:tcPr>
          <w:p w14:paraId="306BDE4E" w14:textId="77777777" w:rsidR="00546FB0" w:rsidRPr="00823286" w:rsidRDefault="00546FB0" w:rsidP="00766490">
            <w:pPr>
              <w:pStyle w:val="Tablebody-"/>
              <w:rPr>
                <w:rFonts w:eastAsia="Malgun Gothic"/>
                <w:szCs w:val="24"/>
              </w:rPr>
            </w:pPr>
            <w:r w:rsidRPr="00823286">
              <w:rPr>
                <w:rFonts w:eastAsia="Malgun Gothic"/>
                <w:szCs w:val="24"/>
              </w:rPr>
              <w:t>red</w:t>
            </w:r>
          </w:p>
        </w:tc>
        <w:tc>
          <w:tcPr>
            <w:tcW w:w="968" w:type="dxa"/>
          </w:tcPr>
          <w:p w14:paraId="353C1DAB"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640</w:t>
            </w:r>
          </w:p>
        </w:tc>
        <w:tc>
          <w:tcPr>
            <w:tcW w:w="1896" w:type="dxa"/>
            <w:gridSpan w:val="2"/>
            <w:tcBorders>
              <w:left w:val="nil"/>
              <w:right w:val="single" w:sz="6" w:space="0" w:color="auto"/>
            </w:tcBorders>
          </w:tcPr>
          <w:p w14:paraId="5E4AFFF6"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330</w:t>
            </w:r>
          </w:p>
        </w:tc>
        <w:tc>
          <w:tcPr>
            <w:tcW w:w="4231" w:type="dxa"/>
            <w:vMerge/>
            <w:tcBorders>
              <w:left w:val="single" w:sz="6" w:space="0" w:color="auto"/>
              <w:bottom w:val="single" w:sz="6" w:space="0" w:color="auto"/>
              <w:right w:val="single" w:sz="6" w:space="0" w:color="auto"/>
            </w:tcBorders>
          </w:tcPr>
          <w:p w14:paraId="7E4A6E35" w14:textId="77777777" w:rsidR="00546FB0" w:rsidRPr="00823286" w:rsidRDefault="00546FB0" w:rsidP="00766490">
            <w:pPr>
              <w:pStyle w:val="Tablebody-"/>
              <w:rPr>
                <w:rFonts w:eastAsia="Malgun Gothic"/>
                <w:szCs w:val="24"/>
              </w:rPr>
            </w:pPr>
          </w:p>
        </w:tc>
      </w:tr>
      <w:tr w:rsidR="00546FB0" w:rsidRPr="00823286" w14:paraId="511F8C21" w14:textId="77777777" w:rsidTr="00766490">
        <w:trPr>
          <w:cantSplit/>
          <w:trHeight w:val="343"/>
          <w:jc w:val="center"/>
        </w:trPr>
        <w:tc>
          <w:tcPr>
            <w:tcW w:w="858" w:type="dxa"/>
            <w:vMerge/>
            <w:tcBorders>
              <w:left w:val="single" w:sz="6" w:space="0" w:color="auto"/>
              <w:bottom w:val="single" w:sz="6" w:space="0" w:color="auto"/>
              <w:right w:val="single" w:sz="6" w:space="0" w:color="auto"/>
            </w:tcBorders>
          </w:tcPr>
          <w:p w14:paraId="3CC9F25F" w14:textId="77777777" w:rsidR="00546FB0" w:rsidRPr="00823286" w:rsidRDefault="00546FB0" w:rsidP="00766490">
            <w:pPr>
              <w:pStyle w:val="Tablebody-"/>
              <w:jc w:val="center"/>
            </w:pPr>
          </w:p>
        </w:tc>
        <w:tc>
          <w:tcPr>
            <w:tcW w:w="1431" w:type="dxa"/>
            <w:tcBorders>
              <w:left w:val="single" w:sz="6" w:space="0" w:color="auto"/>
              <w:bottom w:val="single" w:sz="6" w:space="0" w:color="auto"/>
            </w:tcBorders>
          </w:tcPr>
          <w:p w14:paraId="2A63ECA5" w14:textId="77777777" w:rsidR="00546FB0" w:rsidRPr="00823286" w:rsidRDefault="00546FB0" w:rsidP="00766490">
            <w:pPr>
              <w:pStyle w:val="Tablebody-"/>
              <w:rPr>
                <w:rFonts w:eastAsia="Malgun Gothic"/>
                <w:szCs w:val="24"/>
              </w:rPr>
            </w:pPr>
            <w:r w:rsidRPr="00823286">
              <w:rPr>
                <w:rFonts w:eastAsia="Malgun Gothic"/>
                <w:szCs w:val="24"/>
              </w:rPr>
              <w:t>white D65</w:t>
            </w:r>
          </w:p>
        </w:tc>
        <w:tc>
          <w:tcPr>
            <w:tcW w:w="968" w:type="dxa"/>
            <w:tcBorders>
              <w:bottom w:val="single" w:sz="6" w:space="0" w:color="auto"/>
            </w:tcBorders>
          </w:tcPr>
          <w:p w14:paraId="567A5061"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312 7</w:t>
            </w:r>
          </w:p>
        </w:tc>
        <w:tc>
          <w:tcPr>
            <w:tcW w:w="1896" w:type="dxa"/>
            <w:gridSpan w:val="2"/>
            <w:tcBorders>
              <w:left w:val="nil"/>
              <w:bottom w:val="single" w:sz="6" w:space="0" w:color="auto"/>
              <w:right w:val="single" w:sz="6" w:space="0" w:color="auto"/>
            </w:tcBorders>
          </w:tcPr>
          <w:p w14:paraId="2D6A7C4C"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329 0</w:t>
            </w:r>
          </w:p>
        </w:tc>
        <w:tc>
          <w:tcPr>
            <w:tcW w:w="4231" w:type="dxa"/>
            <w:vMerge/>
            <w:tcBorders>
              <w:left w:val="single" w:sz="6" w:space="0" w:color="auto"/>
              <w:bottom w:val="single" w:sz="6" w:space="0" w:color="auto"/>
              <w:right w:val="single" w:sz="6" w:space="0" w:color="auto"/>
            </w:tcBorders>
          </w:tcPr>
          <w:p w14:paraId="692F2807" w14:textId="77777777" w:rsidR="00546FB0" w:rsidRPr="00823286" w:rsidRDefault="00546FB0" w:rsidP="00766490">
            <w:pPr>
              <w:pStyle w:val="Tablebody-"/>
              <w:rPr>
                <w:rFonts w:eastAsia="Malgun Gothic"/>
                <w:szCs w:val="24"/>
              </w:rPr>
            </w:pPr>
          </w:p>
        </w:tc>
      </w:tr>
      <w:tr w:rsidR="00546FB0" w:rsidRPr="00823286" w14:paraId="35BF499A" w14:textId="77777777" w:rsidTr="00766490">
        <w:trPr>
          <w:cantSplit/>
          <w:trHeight w:val="278"/>
          <w:jc w:val="center"/>
        </w:trPr>
        <w:tc>
          <w:tcPr>
            <w:tcW w:w="858" w:type="dxa"/>
            <w:tcBorders>
              <w:top w:val="single" w:sz="6" w:space="0" w:color="auto"/>
              <w:left w:val="single" w:sz="6" w:space="0" w:color="auto"/>
              <w:bottom w:val="single" w:sz="4" w:space="0" w:color="auto"/>
              <w:right w:val="single" w:sz="6" w:space="0" w:color="auto"/>
            </w:tcBorders>
          </w:tcPr>
          <w:p w14:paraId="759D8560" w14:textId="490D17E6" w:rsidR="00546FB0" w:rsidRPr="00823286" w:rsidRDefault="00546FB0" w:rsidP="00766490">
            <w:pPr>
              <w:pStyle w:val="Tablebody-"/>
              <w:jc w:val="center"/>
            </w:pPr>
            <w:r>
              <w:t>…</w:t>
            </w:r>
          </w:p>
        </w:tc>
        <w:tc>
          <w:tcPr>
            <w:tcW w:w="1431" w:type="dxa"/>
            <w:tcBorders>
              <w:top w:val="single" w:sz="6" w:space="0" w:color="auto"/>
              <w:left w:val="single" w:sz="6" w:space="0" w:color="auto"/>
            </w:tcBorders>
          </w:tcPr>
          <w:p w14:paraId="37129EE0" w14:textId="77777777" w:rsidR="00546FB0" w:rsidRPr="00823286" w:rsidRDefault="00546FB0" w:rsidP="00766490">
            <w:pPr>
              <w:pStyle w:val="Tablebody-"/>
              <w:rPr>
                <w:rFonts w:eastAsia="Malgun Gothic"/>
                <w:szCs w:val="24"/>
              </w:rPr>
            </w:pPr>
          </w:p>
        </w:tc>
        <w:tc>
          <w:tcPr>
            <w:tcW w:w="1432" w:type="dxa"/>
            <w:gridSpan w:val="2"/>
            <w:tcBorders>
              <w:top w:val="single" w:sz="6" w:space="0" w:color="auto"/>
              <w:left w:val="nil"/>
            </w:tcBorders>
          </w:tcPr>
          <w:p w14:paraId="6065B989" w14:textId="77777777" w:rsidR="00546FB0" w:rsidRPr="00823286" w:rsidRDefault="00546FB0" w:rsidP="00766490">
            <w:pPr>
              <w:pStyle w:val="Tablebody-"/>
              <w:rPr>
                <w:rFonts w:eastAsia="Malgun Gothic"/>
                <w:szCs w:val="24"/>
              </w:rPr>
            </w:pPr>
          </w:p>
        </w:tc>
        <w:tc>
          <w:tcPr>
            <w:tcW w:w="1432" w:type="dxa"/>
            <w:tcBorders>
              <w:top w:val="single" w:sz="6" w:space="0" w:color="auto"/>
              <w:left w:val="nil"/>
              <w:right w:val="single" w:sz="6" w:space="0" w:color="auto"/>
            </w:tcBorders>
          </w:tcPr>
          <w:p w14:paraId="398BA585" w14:textId="77777777" w:rsidR="00546FB0" w:rsidRPr="00823286" w:rsidRDefault="00546FB0" w:rsidP="00766490">
            <w:pPr>
              <w:pStyle w:val="Tablebody-"/>
            </w:pPr>
          </w:p>
        </w:tc>
        <w:tc>
          <w:tcPr>
            <w:tcW w:w="4231" w:type="dxa"/>
            <w:tcBorders>
              <w:top w:val="single" w:sz="6" w:space="0" w:color="auto"/>
              <w:left w:val="single" w:sz="6" w:space="0" w:color="auto"/>
              <w:right w:val="single" w:sz="6" w:space="0" w:color="auto"/>
            </w:tcBorders>
          </w:tcPr>
          <w:p w14:paraId="3D59B69C" w14:textId="77777777" w:rsidR="00546FB0" w:rsidRPr="00823286" w:rsidRDefault="00546FB0" w:rsidP="00766490">
            <w:pPr>
              <w:pStyle w:val="Tablebody-"/>
            </w:pPr>
          </w:p>
        </w:tc>
      </w:tr>
      <w:tr w:rsidR="00546FB0" w:rsidRPr="00823286" w14:paraId="7F4F8ECA" w14:textId="77777777" w:rsidTr="00766490">
        <w:trPr>
          <w:cantSplit/>
          <w:trHeight w:val="278"/>
          <w:jc w:val="center"/>
        </w:trPr>
        <w:tc>
          <w:tcPr>
            <w:tcW w:w="858" w:type="dxa"/>
            <w:vMerge w:val="restart"/>
            <w:tcBorders>
              <w:top w:val="single" w:sz="6" w:space="0" w:color="auto"/>
              <w:left w:val="single" w:sz="6" w:space="0" w:color="auto"/>
              <w:bottom w:val="single" w:sz="4" w:space="0" w:color="auto"/>
              <w:right w:val="single" w:sz="6" w:space="0" w:color="auto"/>
            </w:tcBorders>
          </w:tcPr>
          <w:p w14:paraId="7116865C" w14:textId="77777777" w:rsidR="00546FB0" w:rsidRPr="00823286" w:rsidRDefault="00546FB0" w:rsidP="00766490">
            <w:pPr>
              <w:pStyle w:val="Tablebody-"/>
              <w:jc w:val="center"/>
            </w:pPr>
            <w:r w:rsidRPr="00823286">
              <w:t>22</w:t>
            </w:r>
          </w:p>
        </w:tc>
        <w:tc>
          <w:tcPr>
            <w:tcW w:w="1431" w:type="dxa"/>
            <w:tcBorders>
              <w:top w:val="single" w:sz="6" w:space="0" w:color="auto"/>
              <w:left w:val="single" w:sz="6" w:space="0" w:color="auto"/>
            </w:tcBorders>
          </w:tcPr>
          <w:p w14:paraId="082D7228" w14:textId="77777777" w:rsidR="00546FB0" w:rsidRPr="00823286" w:rsidRDefault="00546FB0" w:rsidP="00766490">
            <w:pPr>
              <w:pStyle w:val="Tablebody-"/>
              <w:rPr>
                <w:rFonts w:eastAsia="Malgun Gothic"/>
                <w:szCs w:val="24"/>
              </w:rPr>
            </w:pPr>
            <w:r w:rsidRPr="00823286">
              <w:rPr>
                <w:rFonts w:eastAsia="Malgun Gothic"/>
                <w:szCs w:val="24"/>
              </w:rPr>
              <w:t>primary</w:t>
            </w:r>
          </w:p>
        </w:tc>
        <w:tc>
          <w:tcPr>
            <w:tcW w:w="1432" w:type="dxa"/>
            <w:gridSpan w:val="2"/>
            <w:tcBorders>
              <w:top w:val="single" w:sz="6" w:space="0" w:color="auto"/>
              <w:left w:val="nil"/>
            </w:tcBorders>
          </w:tcPr>
          <w:p w14:paraId="52813063" w14:textId="77777777" w:rsidR="00546FB0" w:rsidRPr="00823286" w:rsidRDefault="00546FB0" w:rsidP="00766490">
            <w:pPr>
              <w:pStyle w:val="Tablebody-"/>
              <w:rPr>
                <w:rFonts w:eastAsia="Malgun Gothic"/>
                <w:szCs w:val="24"/>
              </w:rPr>
            </w:pPr>
            <w:r w:rsidRPr="00823286">
              <w:rPr>
                <w:rFonts w:eastAsia="Malgun Gothic"/>
                <w:szCs w:val="24"/>
              </w:rPr>
              <w:t>x</w:t>
            </w:r>
          </w:p>
        </w:tc>
        <w:tc>
          <w:tcPr>
            <w:tcW w:w="1432" w:type="dxa"/>
            <w:tcBorders>
              <w:top w:val="single" w:sz="6" w:space="0" w:color="auto"/>
              <w:left w:val="nil"/>
              <w:right w:val="single" w:sz="6" w:space="0" w:color="auto"/>
            </w:tcBorders>
          </w:tcPr>
          <w:p w14:paraId="412A2739" w14:textId="77777777" w:rsidR="00546FB0" w:rsidRPr="00823286" w:rsidRDefault="00546FB0" w:rsidP="00766490">
            <w:pPr>
              <w:pStyle w:val="Tablebody-"/>
            </w:pPr>
            <w:r w:rsidRPr="00823286">
              <w:t>y</w:t>
            </w:r>
          </w:p>
        </w:tc>
        <w:tc>
          <w:tcPr>
            <w:tcW w:w="4231" w:type="dxa"/>
            <w:vMerge w:val="restart"/>
            <w:tcBorders>
              <w:top w:val="single" w:sz="6" w:space="0" w:color="auto"/>
              <w:left w:val="single" w:sz="6" w:space="0" w:color="auto"/>
              <w:right w:val="single" w:sz="6" w:space="0" w:color="auto"/>
            </w:tcBorders>
          </w:tcPr>
          <w:p w14:paraId="092F86B5" w14:textId="77777777" w:rsidR="00546FB0" w:rsidRPr="00823286" w:rsidRDefault="00546FB0" w:rsidP="00766490">
            <w:pPr>
              <w:pStyle w:val="Tablebody-"/>
            </w:pPr>
            <w:r w:rsidRPr="00823286">
              <w:t>EBU Tech. 3213-E (1975)</w:t>
            </w:r>
          </w:p>
        </w:tc>
      </w:tr>
      <w:tr w:rsidR="00546FB0" w:rsidRPr="00823286" w14:paraId="678A4A55" w14:textId="77777777" w:rsidTr="00766490">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2A25CEB3" w14:textId="77777777" w:rsidR="00546FB0" w:rsidRPr="00823286" w:rsidRDefault="00546FB0" w:rsidP="00766490">
            <w:pPr>
              <w:pStyle w:val="Tablebody-"/>
              <w:jc w:val="center"/>
            </w:pPr>
          </w:p>
        </w:tc>
        <w:tc>
          <w:tcPr>
            <w:tcW w:w="1431" w:type="dxa"/>
            <w:tcBorders>
              <w:left w:val="single" w:sz="6" w:space="0" w:color="auto"/>
            </w:tcBorders>
          </w:tcPr>
          <w:p w14:paraId="0777717D" w14:textId="77777777" w:rsidR="00546FB0" w:rsidRPr="00823286" w:rsidRDefault="00546FB0" w:rsidP="00766490">
            <w:pPr>
              <w:pStyle w:val="Tablebody-"/>
              <w:rPr>
                <w:rFonts w:eastAsia="Malgun Gothic"/>
                <w:szCs w:val="24"/>
              </w:rPr>
            </w:pPr>
            <w:r w:rsidRPr="00823286">
              <w:rPr>
                <w:rFonts w:eastAsia="Malgun Gothic"/>
                <w:szCs w:val="24"/>
              </w:rPr>
              <w:t>green</w:t>
            </w:r>
          </w:p>
        </w:tc>
        <w:tc>
          <w:tcPr>
            <w:tcW w:w="1432" w:type="dxa"/>
            <w:gridSpan w:val="2"/>
            <w:tcBorders>
              <w:left w:val="nil"/>
            </w:tcBorders>
          </w:tcPr>
          <w:p w14:paraId="0C496E54"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295</w:t>
            </w:r>
          </w:p>
        </w:tc>
        <w:tc>
          <w:tcPr>
            <w:tcW w:w="1432" w:type="dxa"/>
            <w:tcBorders>
              <w:left w:val="nil"/>
              <w:right w:val="single" w:sz="6" w:space="0" w:color="auto"/>
            </w:tcBorders>
          </w:tcPr>
          <w:p w14:paraId="781A3C8B"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605</w:t>
            </w:r>
          </w:p>
        </w:tc>
        <w:tc>
          <w:tcPr>
            <w:tcW w:w="4231" w:type="dxa"/>
            <w:vMerge/>
            <w:tcBorders>
              <w:left w:val="single" w:sz="6" w:space="0" w:color="auto"/>
              <w:right w:val="single" w:sz="6" w:space="0" w:color="auto"/>
            </w:tcBorders>
          </w:tcPr>
          <w:p w14:paraId="21918AE5" w14:textId="77777777" w:rsidR="00546FB0" w:rsidRPr="00823286" w:rsidRDefault="00546FB0" w:rsidP="00766490">
            <w:pPr>
              <w:pStyle w:val="Tablebody-"/>
            </w:pPr>
          </w:p>
        </w:tc>
      </w:tr>
      <w:tr w:rsidR="00546FB0" w:rsidRPr="00823286" w14:paraId="3D280878" w14:textId="77777777" w:rsidTr="00766490">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3F52823C" w14:textId="77777777" w:rsidR="00546FB0" w:rsidRPr="00823286" w:rsidRDefault="00546FB0" w:rsidP="00766490">
            <w:pPr>
              <w:pStyle w:val="Tablebody-"/>
              <w:jc w:val="center"/>
            </w:pPr>
          </w:p>
        </w:tc>
        <w:tc>
          <w:tcPr>
            <w:tcW w:w="1431" w:type="dxa"/>
            <w:tcBorders>
              <w:left w:val="single" w:sz="6" w:space="0" w:color="auto"/>
            </w:tcBorders>
          </w:tcPr>
          <w:p w14:paraId="5B5B0C17" w14:textId="77777777" w:rsidR="00546FB0" w:rsidRPr="00823286" w:rsidRDefault="00546FB0" w:rsidP="00766490">
            <w:pPr>
              <w:pStyle w:val="Tablebody-"/>
              <w:rPr>
                <w:rFonts w:eastAsia="Malgun Gothic"/>
                <w:szCs w:val="24"/>
              </w:rPr>
            </w:pPr>
            <w:r w:rsidRPr="00823286">
              <w:rPr>
                <w:rFonts w:eastAsia="Malgun Gothic"/>
                <w:szCs w:val="24"/>
              </w:rPr>
              <w:t>blue</w:t>
            </w:r>
          </w:p>
        </w:tc>
        <w:tc>
          <w:tcPr>
            <w:tcW w:w="1432" w:type="dxa"/>
            <w:gridSpan w:val="2"/>
            <w:tcBorders>
              <w:left w:val="nil"/>
            </w:tcBorders>
          </w:tcPr>
          <w:p w14:paraId="4EEBB575"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155</w:t>
            </w:r>
          </w:p>
        </w:tc>
        <w:tc>
          <w:tcPr>
            <w:tcW w:w="1432" w:type="dxa"/>
            <w:tcBorders>
              <w:left w:val="nil"/>
              <w:right w:val="single" w:sz="6" w:space="0" w:color="auto"/>
            </w:tcBorders>
          </w:tcPr>
          <w:p w14:paraId="439D20F2"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077</w:t>
            </w:r>
          </w:p>
        </w:tc>
        <w:tc>
          <w:tcPr>
            <w:tcW w:w="4231" w:type="dxa"/>
            <w:vMerge/>
            <w:tcBorders>
              <w:left w:val="single" w:sz="6" w:space="0" w:color="auto"/>
              <w:right w:val="single" w:sz="6" w:space="0" w:color="auto"/>
            </w:tcBorders>
          </w:tcPr>
          <w:p w14:paraId="7E05BCC7" w14:textId="77777777" w:rsidR="00546FB0" w:rsidRPr="00823286" w:rsidRDefault="00546FB0" w:rsidP="00766490">
            <w:pPr>
              <w:pStyle w:val="Tablebody-"/>
            </w:pPr>
          </w:p>
        </w:tc>
      </w:tr>
      <w:tr w:rsidR="00546FB0" w:rsidRPr="00823286" w14:paraId="3811C825" w14:textId="77777777" w:rsidTr="00766490">
        <w:trPr>
          <w:cantSplit/>
          <w:trHeight w:val="277"/>
          <w:jc w:val="center"/>
        </w:trPr>
        <w:tc>
          <w:tcPr>
            <w:tcW w:w="858" w:type="dxa"/>
            <w:vMerge/>
            <w:tcBorders>
              <w:top w:val="single" w:sz="4" w:space="0" w:color="auto"/>
              <w:left w:val="single" w:sz="6" w:space="0" w:color="auto"/>
              <w:bottom w:val="single" w:sz="4" w:space="0" w:color="auto"/>
              <w:right w:val="single" w:sz="6" w:space="0" w:color="auto"/>
            </w:tcBorders>
          </w:tcPr>
          <w:p w14:paraId="43D9A5E8" w14:textId="77777777" w:rsidR="00546FB0" w:rsidRPr="00823286" w:rsidRDefault="00546FB0" w:rsidP="00766490">
            <w:pPr>
              <w:pStyle w:val="Tablebody-"/>
              <w:jc w:val="center"/>
            </w:pPr>
          </w:p>
        </w:tc>
        <w:tc>
          <w:tcPr>
            <w:tcW w:w="1431" w:type="dxa"/>
            <w:tcBorders>
              <w:left w:val="single" w:sz="6" w:space="0" w:color="auto"/>
            </w:tcBorders>
          </w:tcPr>
          <w:p w14:paraId="0FBE859C" w14:textId="77777777" w:rsidR="00546FB0" w:rsidRPr="00823286" w:rsidRDefault="00546FB0" w:rsidP="00766490">
            <w:pPr>
              <w:pStyle w:val="Tablebody-"/>
              <w:rPr>
                <w:rFonts w:eastAsia="Malgun Gothic"/>
                <w:szCs w:val="24"/>
              </w:rPr>
            </w:pPr>
            <w:r w:rsidRPr="00823286">
              <w:rPr>
                <w:rFonts w:eastAsia="Malgun Gothic"/>
                <w:szCs w:val="24"/>
              </w:rPr>
              <w:t>red</w:t>
            </w:r>
          </w:p>
        </w:tc>
        <w:tc>
          <w:tcPr>
            <w:tcW w:w="1432" w:type="dxa"/>
            <w:gridSpan w:val="2"/>
            <w:tcBorders>
              <w:left w:val="nil"/>
            </w:tcBorders>
          </w:tcPr>
          <w:p w14:paraId="1B185A5C"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630</w:t>
            </w:r>
          </w:p>
        </w:tc>
        <w:tc>
          <w:tcPr>
            <w:tcW w:w="1432" w:type="dxa"/>
            <w:tcBorders>
              <w:left w:val="nil"/>
              <w:right w:val="single" w:sz="6" w:space="0" w:color="auto"/>
            </w:tcBorders>
          </w:tcPr>
          <w:p w14:paraId="104F471A"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340</w:t>
            </w:r>
          </w:p>
        </w:tc>
        <w:tc>
          <w:tcPr>
            <w:tcW w:w="4231" w:type="dxa"/>
            <w:vMerge/>
            <w:tcBorders>
              <w:left w:val="single" w:sz="6" w:space="0" w:color="auto"/>
              <w:right w:val="single" w:sz="6" w:space="0" w:color="auto"/>
            </w:tcBorders>
          </w:tcPr>
          <w:p w14:paraId="4C677574" w14:textId="77777777" w:rsidR="00546FB0" w:rsidRPr="00823286" w:rsidRDefault="00546FB0" w:rsidP="00766490">
            <w:pPr>
              <w:pStyle w:val="Tablebody-"/>
            </w:pPr>
          </w:p>
        </w:tc>
      </w:tr>
      <w:tr w:rsidR="00546FB0" w:rsidRPr="00823286" w14:paraId="649543C5" w14:textId="77777777" w:rsidTr="00766490">
        <w:trPr>
          <w:cantSplit/>
          <w:trHeight w:val="277"/>
          <w:jc w:val="center"/>
        </w:trPr>
        <w:tc>
          <w:tcPr>
            <w:tcW w:w="858" w:type="dxa"/>
            <w:vMerge/>
            <w:tcBorders>
              <w:top w:val="single" w:sz="4" w:space="0" w:color="auto"/>
              <w:left w:val="single" w:sz="6" w:space="0" w:color="auto"/>
              <w:bottom w:val="single" w:sz="6" w:space="0" w:color="auto"/>
              <w:right w:val="single" w:sz="6" w:space="0" w:color="auto"/>
            </w:tcBorders>
          </w:tcPr>
          <w:p w14:paraId="1D380797" w14:textId="77777777" w:rsidR="00546FB0" w:rsidRPr="00823286" w:rsidRDefault="00546FB0" w:rsidP="00766490">
            <w:pPr>
              <w:pStyle w:val="Tablebody-"/>
              <w:jc w:val="center"/>
            </w:pPr>
          </w:p>
        </w:tc>
        <w:tc>
          <w:tcPr>
            <w:tcW w:w="1431" w:type="dxa"/>
            <w:tcBorders>
              <w:left w:val="single" w:sz="6" w:space="0" w:color="auto"/>
              <w:bottom w:val="single" w:sz="6" w:space="0" w:color="auto"/>
            </w:tcBorders>
          </w:tcPr>
          <w:p w14:paraId="0987DEA9" w14:textId="77777777" w:rsidR="00546FB0" w:rsidRPr="00823286" w:rsidRDefault="00546FB0" w:rsidP="00766490">
            <w:pPr>
              <w:pStyle w:val="Tablebody-"/>
              <w:rPr>
                <w:rFonts w:eastAsia="Malgun Gothic"/>
                <w:szCs w:val="24"/>
              </w:rPr>
            </w:pPr>
            <w:r w:rsidRPr="00823286">
              <w:rPr>
                <w:rFonts w:eastAsia="Malgun Gothic"/>
                <w:szCs w:val="24"/>
              </w:rPr>
              <w:t>white D65</w:t>
            </w:r>
          </w:p>
        </w:tc>
        <w:tc>
          <w:tcPr>
            <w:tcW w:w="1432" w:type="dxa"/>
            <w:gridSpan w:val="2"/>
            <w:tcBorders>
              <w:left w:val="nil"/>
              <w:bottom w:val="single" w:sz="6" w:space="0" w:color="auto"/>
            </w:tcBorders>
          </w:tcPr>
          <w:p w14:paraId="3C75B2B7"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312 7</w:t>
            </w:r>
          </w:p>
        </w:tc>
        <w:tc>
          <w:tcPr>
            <w:tcW w:w="1432" w:type="dxa"/>
            <w:tcBorders>
              <w:left w:val="nil"/>
              <w:bottom w:val="single" w:sz="6" w:space="0" w:color="auto"/>
              <w:right w:val="single" w:sz="6" w:space="0" w:color="auto"/>
            </w:tcBorders>
          </w:tcPr>
          <w:p w14:paraId="0A55EE9A" w14:textId="77777777" w:rsidR="00546FB0" w:rsidRPr="00823286" w:rsidRDefault="00546FB0" w:rsidP="00766490">
            <w:pPr>
              <w:pStyle w:val="Tablebody-"/>
              <w:rPr>
                <w:rFonts w:eastAsia="Malgun Gothic"/>
                <w:szCs w:val="24"/>
              </w:rPr>
            </w:pPr>
            <w:r w:rsidRPr="00823286">
              <w:rPr>
                <w:rFonts w:eastAsia="Malgun Gothic"/>
                <w:szCs w:val="24"/>
              </w:rPr>
              <w:t>0</w:t>
            </w:r>
            <w:r>
              <w:rPr>
                <w:rFonts w:eastAsia="Malgun Gothic"/>
                <w:szCs w:val="24"/>
              </w:rPr>
              <w:t>.</w:t>
            </w:r>
            <w:r w:rsidRPr="00823286">
              <w:rPr>
                <w:rFonts w:eastAsia="Malgun Gothic"/>
                <w:szCs w:val="24"/>
              </w:rPr>
              <w:t>329 0</w:t>
            </w:r>
          </w:p>
        </w:tc>
        <w:tc>
          <w:tcPr>
            <w:tcW w:w="4231" w:type="dxa"/>
            <w:vMerge/>
            <w:tcBorders>
              <w:left w:val="single" w:sz="6" w:space="0" w:color="auto"/>
              <w:bottom w:val="single" w:sz="6" w:space="0" w:color="auto"/>
              <w:right w:val="single" w:sz="6" w:space="0" w:color="auto"/>
            </w:tcBorders>
          </w:tcPr>
          <w:p w14:paraId="1DAF2E70" w14:textId="77777777" w:rsidR="00546FB0" w:rsidRPr="00823286" w:rsidRDefault="00546FB0" w:rsidP="00766490">
            <w:pPr>
              <w:pStyle w:val="Tablebody-"/>
            </w:pPr>
          </w:p>
        </w:tc>
      </w:tr>
      <w:tr w:rsidR="00546FB0" w:rsidRPr="00823286" w14:paraId="1DD18124"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493F0C2C" w14:textId="3E33EF1E" w:rsidR="00546FB0" w:rsidRPr="00546FB0" w:rsidRDefault="00546FB0" w:rsidP="00766490">
            <w:pPr>
              <w:pStyle w:val="Tablebody-"/>
              <w:jc w:val="center"/>
              <w:rPr>
                <w:highlight w:val="yellow"/>
              </w:rPr>
            </w:pPr>
            <w:r w:rsidRPr="00546FB0">
              <w:rPr>
                <w:highlight w:val="yellow"/>
              </w:rPr>
              <w:t>23</w:t>
            </w:r>
            <w:r w:rsidR="00510E84">
              <w:rPr>
                <w:highlight w:val="yellow"/>
              </w:rPr>
              <w:t>..127</w:t>
            </w:r>
          </w:p>
        </w:tc>
        <w:tc>
          <w:tcPr>
            <w:tcW w:w="4295" w:type="dxa"/>
            <w:gridSpan w:val="4"/>
            <w:tcBorders>
              <w:top w:val="single" w:sz="6" w:space="0" w:color="auto"/>
              <w:left w:val="single" w:sz="6" w:space="0" w:color="auto"/>
              <w:bottom w:val="single" w:sz="6" w:space="0" w:color="auto"/>
              <w:right w:val="single" w:sz="6" w:space="0" w:color="auto"/>
            </w:tcBorders>
          </w:tcPr>
          <w:p w14:paraId="12C2D445" w14:textId="5ADDB3A6" w:rsidR="00546FB0" w:rsidRPr="00546FB0" w:rsidRDefault="00510E84" w:rsidP="00766490">
            <w:pPr>
              <w:pStyle w:val="Tablebody-"/>
              <w:rPr>
                <w:highlight w:val="yellow"/>
              </w:rPr>
            </w:pPr>
            <w:r>
              <w:rPr>
                <w:highlight w:val="yellow"/>
              </w:rPr>
              <w:t>Reserved</w:t>
            </w:r>
          </w:p>
        </w:tc>
        <w:tc>
          <w:tcPr>
            <w:tcW w:w="4231" w:type="dxa"/>
            <w:tcBorders>
              <w:top w:val="single" w:sz="6" w:space="0" w:color="auto"/>
              <w:left w:val="single" w:sz="6" w:space="0" w:color="auto"/>
              <w:bottom w:val="single" w:sz="6" w:space="0" w:color="auto"/>
              <w:right w:val="single" w:sz="6" w:space="0" w:color="auto"/>
            </w:tcBorders>
          </w:tcPr>
          <w:p w14:paraId="57561E33" w14:textId="24F692C1" w:rsidR="00546FB0" w:rsidRPr="00546FB0" w:rsidRDefault="00510E84" w:rsidP="00766490">
            <w:pPr>
              <w:pStyle w:val="Tablebody-"/>
              <w:rPr>
                <w:highlight w:val="yellow"/>
              </w:rPr>
            </w:pPr>
            <w:r w:rsidRPr="001233EA">
              <w:t>For future use by ITU</w:t>
            </w:r>
            <w:r>
              <w:t>-</w:t>
            </w:r>
            <w:r w:rsidRPr="001233EA">
              <w:t>T | ISO/IEC</w:t>
            </w:r>
          </w:p>
        </w:tc>
      </w:tr>
      <w:tr w:rsidR="00546FB0" w:rsidRPr="00823286" w14:paraId="4D774706"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62C870BC" w14:textId="5F8C0A85" w:rsidR="00546FB0" w:rsidRPr="00546FB0" w:rsidRDefault="00510E84" w:rsidP="00766490">
            <w:pPr>
              <w:pStyle w:val="Tablebody-"/>
              <w:jc w:val="center"/>
              <w:rPr>
                <w:highlight w:val="yellow"/>
              </w:rPr>
            </w:pPr>
            <w:r>
              <w:rPr>
                <w:highlight w:val="yellow"/>
              </w:rPr>
              <w:t>128</w:t>
            </w:r>
          </w:p>
        </w:tc>
        <w:tc>
          <w:tcPr>
            <w:tcW w:w="4295" w:type="dxa"/>
            <w:gridSpan w:val="4"/>
            <w:tcBorders>
              <w:top w:val="single" w:sz="6" w:space="0" w:color="auto"/>
              <w:left w:val="single" w:sz="6" w:space="0" w:color="auto"/>
              <w:bottom w:val="single" w:sz="6" w:space="0" w:color="auto"/>
              <w:right w:val="single" w:sz="6" w:space="0" w:color="auto"/>
            </w:tcBorders>
          </w:tcPr>
          <w:p w14:paraId="3E99CDAA" w14:textId="0B73AD1A" w:rsidR="00546FB0" w:rsidRPr="00546FB0" w:rsidRDefault="00F223E1" w:rsidP="00766490">
            <w:pPr>
              <w:pStyle w:val="Tablebody-"/>
              <w:rPr>
                <w:highlight w:val="yellow"/>
              </w:rPr>
            </w:pPr>
            <w:r>
              <w:rPr>
                <w:highlight w:val="yellow"/>
              </w:rPr>
              <w:t xml:space="preserve">Alpha </w:t>
            </w:r>
            <w:r w:rsidR="00AF7485">
              <w:rPr>
                <w:highlight w:val="yellow"/>
              </w:rPr>
              <w:t>map</w:t>
            </w:r>
          </w:p>
        </w:tc>
        <w:tc>
          <w:tcPr>
            <w:tcW w:w="4231" w:type="dxa"/>
            <w:tcBorders>
              <w:top w:val="single" w:sz="6" w:space="0" w:color="auto"/>
              <w:left w:val="single" w:sz="6" w:space="0" w:color="auto"/>
              <w:bottom w:val="single" w:sz="6" w:space="0" w:color="auto"/>
              <w:right w:val="single" w:sz="6" w:space="0" w:color="auto"/>
            </w:tcBorders>
          </w:tcPr>
          <w:p w14:paraId="2D73C5C8" w14:textId="47A02A3A" w:rsidR="00546FB0" w:rsidRPr="00546FB0" w:rsidRDefault="00C44FE6" w:rsidP="00766490">
            <w:pPr>
              <w:pStyle w:val="Tablebody-"/>
              <w:rPr>
                <w:highlight w:val="yellow"/>
              </w:rPr>
            </w:pPr>
            <w:r>
              <w:rPr>
                <w:highlight w:val="yellow"/>
              </w:rPr>
              <w:t xml:space="preserve">This signal is </w:t>
            </w:r>
            <w:r w:rsidR="009C3CB4">
              <w:rPr>
                <w:highlight w:val="yellow"/>
              </w:rPr>
              <w:t>an</w:t>
            </w:r>
            <w:r>
              <w:rPr>
                <w:highlight w:val="yellow"/>
              </w:rPr>
              <w:t xml:space="preserve"> alpha </w:t>
            </w:r>
            <w:r w:rsidR="00AF7485">
              <w:rPr>
                <w:highlight w:val="yellow"/>
              </w:rPr>
              <w:t>map</w:t>
            </w:r>
          </w:p>
        </w:tc>
      </w:tr>
      <w:tr w:rsidR="00510E84" w:rsidRPr="00823286" w14:paraId="4336A755"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5C4EC3F3" w14:textId="2DF0FAD5" w:rsidR="00510E84" w:rsidRDefault="00510E84" w:rsidP="00766490">
            <w:pPr>
              <w:pStyle w:val="Tablebody-"/>
              <w:jc w:val="center"/>
              <w:rPr>
                <w:highlight w:val="yellow"/>
              </w:rPr>
            </w:pPr>
            <w:r>
              <w:rPr>
                <w:highlight w:val="yellow"/>
              </w:rPr>
              <w:t>129</w:t>
            </w:r>
          </w:p>
        </w:tc>
        <w:tc>
          <w:tcPr>
            <w:tcW w:w="4295" w:type="dxa"/>
            <w:gridSpan w:val="4"/>
            <w:tcBorders>
              <w:top w:val="single" w:sz="6" w:space="0" w:color="auto"/>
              <w:left w:val="single" w:sz="6" w:space="0" w:color="auto"/>
              <w:bottom w:val="single" w:sz="6" w:space="0" w:color="auto"/>
              <w:right w:val="single" w:sz="6" w:space="0" w:color="auto"/>
            </w:tcBorders>
          </w:tcPr>
          <w:p w14:paraId="54C01712" w14:textId="50FBDD8C" w:rsidR="00510E84" w:rsidRDefault="00510E84" w:rsidP="00766490">
            <w:pPr>
              <w:pStyle w:val="Tablebody-"/>
              <w:rPr>
                <w:highlight w:val="yellow"/>
              </w:rPr>
            </w:pPr>
            <w:r>
              <w:rPr>
                <w:highlight w:val="yellow"/>
              </w:rPr>
              <w:t>Depth map</w:t>
            </w:r>
          </w:p>
        </w:tc>
        <w:tc>
          <w:tcPr>
            <w:tcW w:w="4231" w:type="dxa"/>
            <w:tcBorders>
              <w:top w:val="single" w:sz="6" w:space="0" w:color="auto"/>
              <w:left w:val="single" w:sz="6" w:space="0" w:color="auto"/>
              <w:bottom w:val="single" w:sz="6" w:space="0" w:color="auto"/>
              <w:right w:val="single" w:sz="6" w:space="0" w:color="auto"/>
            </w:tcBorders>
          </w:tcPr>
          <w:p w14:paraId="6841E68D" w14:textId="13687DBA" w:rsidR="00510E84" w:rsidRDefault="00510E84" w:rsidP="00766490">
            <w:pPr>
              <w:pStyle w:val="Tablebody-"/>
              <w:rPr>
                <w:highlight w:val="yellow"/>
              </w:rPr>
            </w:pPr>
            <w:r>
              <w:rPr>
                <w:highlight w:val="yellow"/>
              </w:rPr>
              <w:t>This signal is a depth picture</w:t>
            </w:r>
          </w:p>
        </w:tc>
      </w:tr>
      <w:tr w:rsidR="00546FB0" w:rsidRPr="00823286" w14:paraId="2536DCC7" w14:textId="77777777" w:rsidTr="00766490">
        <w:trPr>
          <w:cantSplit/>
          <w:jc w:val="center"/>
        </w:trPr>
        <w:tc>
          <w:tcPr>
            <w:tcW w:w="858" w:type="dxa"/>
            <w:tcBorders>
              <w:top w:val="single" w:sz="6" w:space="0" w:color="auto"/>
              <w:left w:val="single" w:sz="6" w:space="0" w:color="auto"/>
              <w:bottom w:val="single" w:sz="6" w:space="0" w:color="auto"/>
              <w:right w:val="single" w:sz="6" w:space="0" w:color="auto"/>
            </w:tcBorders>
          </w:tcPr>
          <w:p w14:paraId="4D55C88A" w14:textId="0359DD8D" w:rsidR="00546FB0" w:rsidRPr="00823286" w:rsidRDefault="005E5CBF" w:rsidP="00766490">
            <w:pPr>
              <w:pStyle w:val="Tablebody-"/>
              <w:jc w:val="center"/>
            </w:pPr>
            <w:r>
              <w:t>130</w:t>
            </w:r>
            <w:r w:rsidR="00546FB0" w:rsidRPr="00823286">
              <w:t>..255</w:t>
            </w:r>
          </w:p>
        </w:tc>
        <w:tc>
          <w:tcPr>
            <w:tcW w:w="4295" w:type="dxa"/>
            <w:gridSpan w:val="4"/>
            <w:tcBorders>
              <w:top w:val="single" w:sz="6" w:space="0" w:color="auto"/>
              <w:left w:val="single" w:sz="6" w:space="0" w:color="auto"/>
              <w:bottom w:val="single" w:sz="6" w:space="0" w:color="auto"/>
              <w:right w:val="single" w:sz="6" w:space="0" w:color="auto"/>
            </w:tcBorders>
          </w:tcPr>
          <w:p w14:paraId="6EFB2627" w14:textId="77777777" w:rsidR="00546FB0" w:rsidRPr="00823286" w:rsidRDefault="00546FB0" w:rsidP="00766490">
            <w:pPr>
              <w:pStyle w:val="Tablebody-"/>
            </w:pPr>
            <w:r w:rsidRPr="00823286">
              <w:t>Reserved</w:t>
            </w:r>
            <w:r w:rsidRPr="00823286">
              <w:tab/>
            </w:r>
          </w:p>
        </w:tc>
        <w:tc>
          <w:tcPr>
            <w:tcW w:w="4231" w:type="dxa"/>
            <w:tcBorders>
              <w:top w:val="single" w:sz="6" w:space="0" w:color="auto"/>
              <w:left w:val="single" w:sz="6" w:space="0" w:color="auto"/>
              <w:bottom w:val="single" w:sz="6" w:space="0" w:color="auto"/>
              <w:right w:val="single" w:sz="6" w:space="0" w:color="auto"/>
            </w:tcBorders>
          </w:tcPr>
          <w:p w14:paraId="33F3A612" w14:textId="77777777" w:rsidR="00546FB0" w:rsidRPr="00823286" w:rsidRDefault="00546FB0" w:rsidP="00766490">
            <w:pPr>
              <w:pStyle w:val="Tablebody-"/>
            </w:pPr>
            <w:r w:rsidRPr="001233EA">
              <w:t>For future use by ITU</w:t>
            </w:r>
            <w:r>
              <w:t>-</w:t>
            </w:r>
            <w:r w:rsidRPr="001233EA">
              <w:t>T | ISO/IEC</w:t>
            </w:r>
          </w:p>
        </w:tc>
      </w:tr>
    </w:tbl>
    <w:p w14:paraId="195B563A" w14:textId="77777777" w:rsidR="005D4009" w:rsidRDefault="005D4009" w:rsidP="0015616F">
      <w:pPr>
        <w:rPr>
          <w:lang w:val="en-CA"/>
        </w:rPr>
      </w:pPr>
    </w:p>
    <w:p w14:paraId="3EA6BCA4" w14:textId="77777777" w:rsidR="00AC295D" w:rsidRPr="00823286" w:rsidRDefault="00AC295D" w:rsidP="00AC295D">
      <w:pPr>
        <w:pStyle w:val="Tabletitle"/>
        <w:rPr>
          <w:lang w:val="fr-CH"/>
        </w:rPr>
      </w:pPr>
      <w:r w:rsidRPr="00823286">
        <w:rPr>
          <w:lang w:val="fr-CH"/>
        </w:rPr>
        <w:t>Table E.</w:t>
      </w:r>
      <w:r w:rsidRPr="00823286">
        <w:rPr>
          <w:rFonts w:eastAsia="MS Mincho"/>
          <w:noProof/>
          <w:lang w:val="fr-CH"/>
        </w:rPr>
        <w:t>5</w:t>
      </w:r>
      <w:r w:rsidRPr="00823286">
        <w:rPr>
          <w:lang w:val="fr-CH"/>
        </w:rPr>
        <w:t xml:space="preserve"> </w:t>
      </w:r>
      <w:r w:rsidRPr="00823286">
        <w:rPr>
          <w:rFonts w:eastAsia="Malgun Gothic"/>
          <w:szCs w:val="24"/>
          <w:lang w:val="fr-CH"/>
        </w:rPr>
        <w:t>—</w:t>
      </w:r>
      <w:r w:rsidRPr="00823286">
        <w:rPr>
          <w:lang w:val="fr-CH"/>
        </w:rPr>
        <w:t xml:space="preserve"> Matrix coefficients interpretation using </w:t>
      </w:r>
      <w:r>
        <w:rPr>
          <w:lang w:val="fr-CH"/>
        </w:rPr>
        <w:t xml:space="preserve">the </w:t>
      </w:r>
      <w:r w:rsidRPr="00823286">
        <w:rPr>
          <w:lang w:val="fr-CH"/>
        </w:rPr>
        <w:t>matrix_coeffs syntax element</w:t>
      </w:r>
    </w:p>
    <w:tbl>
      <w:tblPr>
        <w:tblW w:w="9504" w:type="dxa"/>
        <w:jc w:val="center"/>
        <w:tblLayout w:type="fixed"/>
        <w:tblCellMar>
          <w:left w:w="80" w:type="dxa"/>
          <w:right w:w="80" w:type="dxa"/>
        </w:tblCellMar>
        <w:tblLook w:val="0000" w:firstRow="0" w:lastRow="0" w:firstColumn="0" w:lastColumn="0" w:noHBand="0" w:noVBand="0"/>
      </w:tblPr>
      <w:tblGrid>
        <w:gridCol w:w="864"/>
        <w:gridCol w:w="2448"/>
        <w:gridCol w:w="6192"/>
      </w:tblGrid>
      <w:tr w:rsidR="00AC295D" w:rsidRPr="00823286" w14:paraId="1EC28BD1" w14:textId="77777777" w:rsidTr="00AC295D">
        <w:trPr>
          <w:cantSplit/>
          <w:jc w:val="center"/>
        </w:trPr>
        <w:tc>
          <w:tcPr>
            <w:tcW w:w="864" w:type="dxa"/>
            <w:tcBorders>
              <w:top w:val="single" w:sz="6" w:space="0" w:color="auto"/>
              <w:left w:val="single" w:sz="6" w:space="0" w:color="auto"/>
              <w:bottom w:val="single" w:sz="4" w:space="0" w:color="auto"/>
              <w:right w:val="single" w:sz="6" w:space="0" w:color="auto"/>
            </w:tcBorders>
          </w:tcPr>
          <w:p w14:paraId="1D9FBCCB" w14:textId="77777777" w:rsidR="00AC295D" w:rsidRPr="00823286" w:rsidRDefault="00AC295D" w:rsidP="00766490">
            <w:pPr>
              <w:pStyle w:val="Tablebody"/>
              <w:jc w:val="center"/>
              <w:rPr>
                <w:b/>
              </w:rPr>
            </w:pPr>
            <w:r w:rsidRPr="00823286">
              <w:rPr>
                <w:b/>
              </w:rPr>
              <w:t>Value</w:t>
            </w:r>
          </w:p>
        </w:tc>
        <w:tc>
          <w:tcPr>
            <w:tcW w:w="2448" w:type="dxa"/>
            <w:tcBorders>
              <w:top w:val="single" w:sz="6" w:space="0" w:color="auto"/>
              <w:left w:val="single" w:sz="6" w:space="0" w:color="auto"/>
              <w:bottom w:val="single" w:sz="4" w:space="0" w:color="auto"/>
              <w:right w:val="single" w:sz="6" w:space="0" w:color="auto"/>
            </w:tcBorders>
          </w:tcPr>
          <w:p w14:paraId="141A69BA" w14:textId="77777777" w:rsidR="00AC295D" w:rsidRPr="00823286" w:rsidRDefault="00AC295D" w:rsidP="00766490">
            <w:pPr>
              <w:pStyle w:val="Tablebody"/>
              <w:jc w:val="center"/>
              <w:rPr>
                <w:b/>
              </w:rPr>
            </w:pPr>
            <w:r w:rsidRPr="00823286">
              <w:rPr>
                <w:b/>
              </w:rPr>
              <w:t>Matrix</w:t>
            </w:r>
          </w:p>
        </w:tc>
        <w:tc>
          <w:tcPr>
            <w:tcW w:w="6192" w:type="dxa"/>
            <w:tcBorders>
              <w:top w:val="single" w:sz="6" w:space="0" w:color="auto"/>
              <w:left w:val="single" w:sz="6" w:space="0" w:color="auto"/>
              <w:bottom w:val="single" w:sz="4" w:space="0" w:color="auto"/>
              <w:right w:val="single" w:sz="6" w:space="0" w:color="auto"/>
            </w:tcBorders>
          </w:tcPr>
          <w:p w14:paraId="5456BDF7" w14:textId="77777777" w:rsidR="00AC295D" w:rsidRPr="00823286" w:rsidRDefault="00AC295D" w:rsidP="00766490">
            <w:pPr>
              <w:pStyle w:val="Tablebody"/>
              <w:jc w:val="center"/>
              <w:rPr>
                <w:b/>
              </w:rPr>
            </w:pPr>
            <w:r w:rsidRPr="00823286">
              <w:rPr>
                <w:b/>
              </w:rPr>
              <w:t>Informative remark</w:t>
            </w:r>
          </w:p>
        </w:tc>
      </w:tr>
      <w:tr w:rsidR="00AC295D" w:rsidRPr="00823286" w14:paraId="7C999A57" w14:textId="77777777" w:rsidTr="00AC295D">
        <w:trPr>
          <w:cantSplit/>
          <w:jc w:val="center"/>
        </w:trPr>
        <w:tc>
          <w:tcPr>
            <w:tcW w:w="864" w:type="dxa"/>
            <w:tcBorders>
              <w:top w:val="single" w:sz="4" w:space="0" w:color="auto"/>
              <w:left w:val="single" w:sz="6" w:space="0" w:color="auto"/>
              <w:bottom w:val="single" w:sz="6" w:space="0" w:color="auto"/>
              <w:right w:val="single" w:sz="6" w:space="0" w:color="auto"/>
            </w:tcBorders>
          </w:tcPr>
          <w:p w14:paraId="287A97A9" w14:textId="77777777" w:rsidR="00AC295D" w:rsidRPr="00823286" w:rsidRDefault="00AC295D" w:rsidP="00766490">
            <w:pPr>
              <w:pStyle w:val="Tablebody"/>
              <w:jc w:val="center"/>
            </w:pPr>
            <w:r w:rsidRPr="00823286">
              <w:t>0</w:t>
            </w:r>
          </w:p>
        </w:tc>
        <w:tc>
          <w:tcPr>
            <w:tcW w:w="2448" w:type="dxa"/>
            <w:tcBorders>
              <w:top w:val="single" w:sz="4" w:space="0" w:color="auto"/>
              <w:left w:val="single" w:sz="6" w:space="0" w:color="auto"/>
              <w:bottom w:val="single" w:sz="6" w:space="0" w:color="auto"/>
              <w:right w:val="single" w:sz="6" w:space="0" w:color="auto"/>
            </w:tcBorders>
          </w:tcPr>
          <w:p w14:paraId="0218F3DB" w14:textId="77777777" w:rsidR="00AC295D" w:rsidRPr="00823286" w:rsidRDefault="00AC295D" w:rsidP="00766490">
            <w:pPr>
              <w:pStyle w:val="Tablebody"/>
            </w:pPr>
            <w:r w:rsidRPr="00823286">
              <w:t>Identity</w:t>
            </w:r>
          </w:p>
        </w:tc>
        <w:tc>
          <w:tcPr>
            <w:tcW w:w="6192" w:type="dxa"/>
            <w:tcBorders>
              <w:top w:val="single" w:sz="4" w:space="0" w:color="auto"/>
              <w:left w:val="single" w:sz="6" w:space="0" w:color="auto"/>
              <w:bottom w:val="single" w:sz="6" w:space="0" w:color="auto"/>
              <w:right w:val="single" w:sz="6" w:space="0" w:color="auto"/>
            </w:tcBorders>
          </w:tcPr>
          <w:p w14:paraId="124FDAA6" w14:textId="77777777" w:rsidR="00AC295D" w:rsidRPr="00823286" w:rsidRDefault="00AC295D" w:rsidP="00766490">
            <w:pPr>
              <w:pStyle w:val="Tablebody"/>
              <w:rPr>
                <w:rFonts w:eastAsia="Malgun Gothic"/>
                <w:szCs w:val="24"/>
              </w:rPr>
            </w:pPr>
            <w:r w:rsidRPr="00823286">
              <w:rPr>
                <w:rFonts w:eastAsia="Malgun Gothic"/>
                <w:szCs w:val="24"/>
              </w:rPr>
              <w:t>The identity matrix.</w:t>
            </w:r>
          </w:p>
          <w:p w14:paraId="1C83CDBA" w14:textId="77777777" w:rsidR="00AC295D" w:rsidRPr="00823286" w:rsidRDefault="00AC295D" w:rsidP="00766490">
            <w:pPr>
              <w:pStyle w:val="Tablebody"/>
              <w:rPr>
                <w:rFonts w:eastAsia="Malgun Gothic"/>
                <w:szCs w:val="24"/>
              </w:rPr>
            </w:pPr>
            <w:r w:rsidRPr="00823286">
              <w:rPr>
                <w:rFonts w:eastAsia="Malgun Gothic"/>
                <w:szCs w:val="24"/>
              </w:rPr>
              <w:t>Typically used for GBR (often referred to as RGB); however, may also be used for YZX (often referred to as XYZ)</w:t>
            </w:r>
          </w:p>
          <w:p w14:paraId="077824A0" w14:textId="77777777" w:rsidR="00AC295D" w:rsidRPr="00823286" w:rsidRDefault="00AC295D" w:rsidP="00766490">
            <w:pPr>
              <w:pStyle w:val="Tablebody"/>
              <w:rPr>
                <w:rFonts w:eastAsia="Malgun Gothic"/>
                <w:szCs w:val="24"/>
              </w:rPr>
            </w:pPr>
            <w:r w:rsidRPr="00823286">
              <w:rPr>
                <w:rFonts w:eastAsia="Malgun Gothic"/>
                <w:szCs w:val="24"/>
              </w:rPr>
              <w:t>IEC 61966-2-1 sRGB</w:t>
            </w:r>
          </w:p>
          <w:p w14:paraId="2721CF9D" w14:textId="77777777" w:rsidR="00AC295D" w:rsidRPr="00823286" w:rsidRDefault="00AC295D" w:rsidP="00766490">
            <w:pPr>
              <w:pStyle w:val="Tablebody"/>
              <w:rPr>
                <w:rFonts w:eastAsia="Malgun Gothic"/>
                <w:szCs w:val="24"/>
              </w:rPr>
            </w:pPr>
            <w:r>
              <w:rPr>
                <w:rFonts w:eastAsia="Malgun Gothic"/>
                <w:szCs w:val="24"/>
              </w:rPr>
              <w:t>SMPTE</w:t>
            </w:r>
            <w:r w:rsidRPr="00823286">
              <w:rPr>
                <w:rFonts w:eastAsia="Malgun Gothic"/>
                <w:szCs w:val="24"/>
              </w:rPr>
              <w:t xml:space="preserve"> ST 428-1</w:t>
            </w:r>
            <w:r>
              <w:rPr>
                <w:rFonts w:eastAsia="Malgun Gothic"/>
                <w:szCs w:val="24"/>
              </w:rPr>
              <w:t xml:space="preserve"> (2006)</w:t>
            </w:r>
          </w:p>
          <w:p w14:paraId="57268A6F" w14:textId="77777777" w:rsidR="00AC295D" w:rsidRPr="00823286" w:rsidRDefault="00AC295D" w:rsidP="00766490">
            <w:pPr>
              <w:pStyle w:val="Tablebody"/>
            </w:pPr>
            <w:r w:rsidRPr="00823286">
              <w:rPr>
                <w:rFonts w:eastAsia="Malgun Gothic"/>
              </w:rPr>
              <w:t>See Formulae (</w:t>
            </w:r>
            <w:r w:rsidRPr="00823286">
              <w:t>E</w:t>
            </w:r>
            <w:r w:rsidRPr="00823286">
              <w:noBreakHyphen/>
              <w:t>31)</w:t>
            </w:r>
            <w:r w:rsidRPr="00823286">
              <w:rPr>
                <w:rFonts w:eastAsia="Malgun Gothic"/>
              </w:rPr>
              <w:t xml:space="preserve"> to (</w:t>
            </w:r>
            <w:r w:rsidRPr="00823286">
              <w:t>E</w:t>
            </w:r>
            <w:r w:rsidRPr="00823286">
              <w:noBreakHyphen/>
              <w:t>33)</w:t>
            </w:r>
          </w:p>
        </w:tc>
      </w:tr>
      <w:tr w:rsidR="00AC295D" w:rsidRPr="00823286" w14:paraId="3E0ACD0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2BC2E987" w14:textId="77777777" w:rsidR="00AC295D" w:rsidRPr="00823286" w:rsidRDefault="00AC295D" w:rsidP="00766490">
            <w:pPr>
              <w:pStyle w:val="Tablebody"/>
              <w:jc w:val="center"/>
            </w:pPr>
            <w:r w:rsidRPr="00823286">
              <w:t>1</w:t>
            </w:r>
          </w:p>
        </w:tc>
        <w:tc>
          <w:tcPr>
            <w:tcW w:w="2448" w:type="dxa"/>
            <w:tcBorders>
              <w:top w:val="single" w:sz="6" w:space="0" w:color="auto"/>
              <w:left w:val="single" w:sz="6" w:space="0" w:color="auto"/>
              <w:bottom w:val="single" w:sz="6" w:space="0" w:color="auto"/>
              <w:right w:val="single" w:sz="6" w:space="0" w:color="auto"/>
            </w:tcBorders>
          </w:tcPr>
          <w:p w14:paraId="6F85A580" w14:textId="77777777" w:rsidR="00AC295D" w:rsidRPr="00823286" w:rsidRDefault="00AC295D" w:rsidP="00766490">
            <w:pPr>
              <w:pStyle w:val="Tablebody"/>
            </w:pPr>
            <w:r w:rsidRPr="00823286">
              <w:t>K</w:t>
            </w:r>
            <w:r w:rsidRPr="00823286">
              <w:rPr>
                <w:vertAlign w:val="subscript"/>
              </w:rPr>
              <w:t>R</w:t>
            </w:r>
            <w:r>
              <w:t xml:space="preserve"> = 0.</w:t>
            </w:r>
            <w:r w:rsidRPr="00823286">
              <w:t>212</w:t>
            </w:r>
            <w:r>
              <w:t> </w:t>
            </w:r>
            <w:r w:rsidRPr="00823286">
              <w:t>6; K</w:t>
            </w:r>
            <w:r w:rsidRPr="00823286">
              <w:rPr>
                <w:vertAlign w:val="subscript"/>
              </w:rPr>
              <w:t>B</w:t>
            </w:r>
            <w:r>
              <w:t xml:space="preserve"> = 0.</w:t>
            </w:r>
            <w:r w:rsidRPr="00823286">
              <w:t>072</w:t>
            </w:r>
            <w:r>
              <w:t> </w:t>
            </w:r>
            <w:r w:rsidRPr="00823286">
              <w:t>2</w:t>
            </w:r>
          </w:p>
        </w:tc>
        <w:tc>
          <w:tcPr>
            <w:tcW w:w="6192" w:type="dxa"/>
            <w:tcBorders>
              <w:top w:val="single" w:sz="6" w:space="0" w:color="auto"/>
              <w:left w:val="single" w:sz="6" w:space="0" w:color="auto"/>
              <w:bottom w:val="single" w:sz="6" w:space="0" w:color="auto"/>
              <w:right w:val="single" w:sz="6" w:space="0" w:color="auto"/>
            </w:tcBorders>
          </w:tcPr>
          <w:p w14:paraId="752B07F2" w14:textId="77777777" w:rsidR="00AC295D" w:rsidRPr="00823286" w:rsidRDefault="00AC295D" w:rsidP="00766490">
            <w:pPr>
              <w:pStyle w:val="Tablebody"/>
              <w:rPr>
                <w:rFonts w:eastAsia="Malgun Gothic"/>
                <w:szCs w:val="24"/>
              </w:rPr>
            </w:pPr>
            <w:r w:rsidRPr="00823286">
              <w:rPr>
                <w:rFonts w:eastAsia="Malgun Gothic"/>
                <w:szCs w:val="24"/>
              </w:rPr>
              <w:t>ITU</w:t>
            </w:r>
            <w:r w:rsidRPr="00823286">
              <w:rPr>
                <w:rFonts w:eastAsia="Malgun Gothic"/>
                <w:szCs w:val="24"/>
              </w:rPr>
              <w:noBreakHyphen/>
              <w:t>R Rec. BT.709-6</w:t>
            </w:r>
          </w:p>
          <w:p w14:paraId="0EDCD736" w14:textId="77777777" w:rsidR="00AC295D" w:rsidRPr="00823286" w:rsidRDefault="00AC295D" w:rsidP="00766490">
            <w:pPr>
              <w:pStyle w:val="Tablebody"/>
              <w:rPr>
                <w:rFonts w:eastAsia="Malgun Gothic"/>
                <w:szCs w:val="24"/>
              </w:rPr>
            </w:pPr>
            <w:r w:rsidRPr="00823286">
              <w:rPr>
                <w:rFonts w:eastAsia="Malgun Gothic"/>
                <w:szCs w:val="24"/>
              </w:rPr>
              <w:t>ITU</w:t>
            </w:r>
            <w:r w:rsidRPr="00823286">
              <w:rPr>
                <w:rFonts w:eastAsia="Malgun Gothic"/>
                <w:szCs w:val="24"/>
              </w:rPr>
              <w:noBreakHyphen/>
              <w:t>R Rec. BT.1361-0 conventional colour gamut system and extended colour gamut system (historical)</w:t>
            </w:r>
          </w:p>
          <w:p w14:paraId="4938F5AE" w14:textId="77777777" w:rsidR="00AC295D" w:rsidRPr="00823286" w:rsidRDefault="00AC295D" w:rsidP="00766490">
            <w:pPr>
              <w:pStyle w:val="Tablebody"/>
              <w:rPr>
                <w:rFonts w:eastAsia="Malgun Gothic"/>
                <w:szCs w:val="24"/>
              </w:rPr>
            </w:pPr>
            <w:r w:rsidRPr="00823286">
              <w:rPr>
                <w:rFonts w:eastAsia="Malgun Gothic"/>
                <w:szCs w:val="24"/>
              </w:rPr>
              <w:t>IEC 61966-2-1 sYCC</w:t>
            </w:r>
          </w:p>
          <w:p w14:paraId="2935DD7E" w14:textId="77777777" w:rsidR="00AC295D" w:rsidRPr="00823286" w:rsidRDefault="00AC295D" w:rsidP="00766490">
            <w:pPr>
              <w:pStyle w:val="Tablebody"/>
              <w:rPr>
                <w:rFonts w:eastAsia="Malgun Gothic"/>
                <w:szCs w:val="24"/>
              </w:rPr>
            </w:pPr>
            <w:r w:rsidRPr="00823286">
              <w:rPr>
                <w:rFonts w:eastAsia="Malgun Gothic"/>
                <w:szCs w:val="24"/>
              </w:rPr>
              <w:t>IEC 61966-2-4 xvYCC</w:t>
            </w:r>
            <w:r w:rsidRPr="00823286">
              <w:rPr>
                <w:rFonts w:eastAsia="Malgun Gothic"/>
                <w:szCs w:val="24"/>
                <w:vertAlign w:val="subscript"/>
              </w:rPr>
              <w:t>709</w:t>
            </w:r>
          </w:p>
          <w:p w14:paraId="127EF6FB" w14:textId="77777777" w:rsidR="00AC295D" w:rsidRPr="00823286" w:rsidRDefault="00AC295D" w:rsidP="00766490">
            <w:pPr>
              <w:pStyle w:val="Tablebody"/>
              <w:rPr>
                <w:rFonts w:eastAsia="Malgun Gothic"/>
                <w:szCs w:val="24"/>
              </w:rPr>
            </w:pPr>
            <w:r>
              <w:rPr>
                <w:rFonts w:eastAsia="Malgun Gothic"/>
                <w:szCs w:val="24"/>
              </w:rPr>
              <w:t>SMPTE</w:t>
            </w:r>
            <w:r w:rsidRPr="00823286">
              <w:rPr>
                <w:rFonts w:eastAsia="Malgun Gothic"/>
                <w:szCs w:val="24"/>
              </w:rPr>
              <w:t xml:space="preserve"> RP 177 (1993) Annex B</w:t>
            </w:r>
          </w:p>
          <w:p w14:paraId="2BD5A43F" w14:textId="77777777" w:rsidR="00AC295D" w:rsidRPr="00823286" w:rsidRDefault="00AC295D" w:rsidP="00766490">
            <w:pPr>
              <w:pStyle w:val="Tablebody"/>
            </w:pPr>
            <w:r w:rsidRPr="00823286">
              <w:rPr>
                <w:rFonts w:eastAsia="Malgun Gothic"/>
              </w:rPr>
              <w:t>See Formulae (</w:t>
            </w:r>
            <w:r w:rsidRPr="00823286">
              <w:t>E</w:t>
            </w:r>
            <w:r w:rsidRPr="00823286">
              <w:noBreakHyphen/>
            </w:r>
            <w:r w:rsidRPr="00823286">
              <w:rPr>
                <w:noProof/>
              </w:rPr>
              <w:t>28)</w:t>
            </w:r>
            <w:r w:rsidRPr="00823286">
              <w:rPr>
                <w:rFonts w:eastAsia="Malgun Gothic"/>
              </w:rPr>
              <w:t xml:space="preserve"> to (</w:t>
            </w:r>
            <w:r w:rsidRPr="00823286">
              <w:t>E</w:t>
            </w:r>
            <w:r w:rsidRPr="00823286">
              <w:noBreakHyphen/>
            </w:r>
            <w:r w:rsidRPr="00823286">
              <w:rPr>
                <w:noProof/>
              </w:rPr>
              <w:t>30)</w:t>
            </w:r>
          </w:p>
        </w:tc>
      </w:tr>
      <w:tr w:rsidR="00AC295D" w:rsidRPr="00823286" w14:paraId="5385D33F"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0AA20C5F" w14:textId="14567117" w:rsidR="00AC295D" w:rsidRPr="00823286" w:rsidRDefault="00AC295D" w:rsidP="00766490">
            <w:pPr>
              <w:pStyle w:val="Tablebody"/>
              <w:jc w:val="center"/>
            </w:pPr>
            <w:r>
              <w:t>…</w:t>
            </w:r>
          </w:p>
        </w:tc>
        <w:tc>
          <w:tcPr>
            <w:tcW w:w="2448" w:type="dxa"/>
            <w:tcBorders>
              <w:top w:val="single" w:sz="6" w:space="0" w:color="auto"/>
              <w:left w:val="single" w:sz="6" w:space="0" w:color="auto"/>
              <w:bottom w:val="single" w:sz="6" w:space="0" w:color="auto"/>
              <w:right w:val="single" w:sz="6" w:space="0" w:color="auto"/>
            </w:tcBorders>
          </w:tcPr>
          <w:p w14:paraId="05C15CA0" w14:textId="77777777" w:rsidR="00AC295D" w:rsidRPr="00823286" w:rsidRDefault="00AC295D" w:rsidP="00766490">
            <w:pPr>
              <w:pStyle w:val="Tablebody"/>
            </w:pPr>
          </w:p>
        </w:tc>
        <w:tc>
          <w:tcPr>
            <w:tcW w:w="6192" w:type="dxa"/>
            <w:tcBorders>
              <w:top w:val="single" w:sz="6" w:space="0" w:color="auto"/>
              <w:left w:val="single" w:sz="6" w:space="0" w:color="auto"/>
              <w:bottom w:val="single" w:sz="6" w:space="0" w:color="auto"/>
              <w:right w:val="single" w:sz="6" w:space="0" w:color="auto"/>
            </w:tcBorders>
          </w:tcPr>
          <w:p w14:paraId="660B1DDF" w14:textId="77777777" w:rsidR="00AC295D" w:rsidRPr="00823286" w:rsidRDefault="00AC295D" w:rsidP="00766490">
            <w:pPr>
              <w:pStyle w:val="Tablebody"/>
              <w:rPr>
                <w:rFonts w:eastAsia="Malgun Gothic"/>
                <w:szCs w:val="24"/>
              </w:rPr>
            </w:pPr>
          </w:p>
        </w:tc>
      </w:tr>
      <w:tr w:rsidR="00AC295D" w:rsidRPr="00823286" w14:paraId="55D1E3A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41916A73" w14:textId="77777777" w:rsidR="00AC295D" w:rsidRPr="00823286" w:rsidRDefault="00AC295D" w:rsidP="00766490">
            <w:pPr>
              <w:pStyle w:val="Tablebody"/>
              <w:jc w:val="center"/>
            </w:pPr>
            <w:r>
              <w:t>14</w:t>
            </w:r>
          </w:p>
        </w:tc>
        <w:tc>
          <w:tcPr>
            <w:tcW w:w="2448" w:type="dxa"/>
            <w:tcBorders>
              <w:top w:val="single" w:sz="6" w:space="0" w:color="auto"/>
              <w:left w:val="single" w:sz="6" w:space="0" w:color="auto"/>
              <w:bottom w:val="single" w:sz="6" w:space="0" w:color="auto"/>
              <w:right w:val="single" w:sz="6" w:space="0" w:color="auto"/>
            </w:tcBorders>
          </w:tcPr>
          <w:p w14:paraId="02AD90A7" w14:textId="77777777" w:rsidR="00AC295D" w:rsidRPr="00823286" w:rsidRDefault="00AC295D" w:rsidP="00766490">
            <w:pPr>
              <w:pStyle w:val="Tablebody"/>
              <w:rPr>
                <w:rFonts w:eastAsia="Malgun Gothic"/>
              </w:rPr>
            </w:pPr>
            <w:r>
              <w:rPr>
                <w:iCs/>
              </w:rPr>
              <w:t>IC</w:t>
            </w:r>
            <w:r w:rsidRPr="00485FF8">
              <w:rPr>
                <w:iCs/>
                <w:vertAlign w:val="subscript"/>
              </w:rPr>
              <w:t>T</w:t>
            </w:r>
            <w:r>
              <w:rPr>
                <w:iCs/>
              </w:rPr>
              <w:t>C</w:t>
            </w:r>
            <w:r w:rsidRPr="00485FF8">
              <w:rPr>
                <w:iCs/>
                <w:vertAlign w:val="subscript"/>
              </w:rPr>
              <w:t>P</w:t>
            </w:r>
          </w:p>
        </w:tc>
        <w:tc>
          <w:tcPr>
            <w:tcW w:w="6192" w:type="dxa"/>
            <w:tcBorders>
              <w:top w:val="single" w:sz="6" w:space="0" w:color="auto"/>
              <w:left w:val="single" w:sz="6" w:space="0" w:color="auto"/>
              <w:bottom w:val="single" w:sz="6" w:space="0" w:color="auto"/>
              <w:right w:val="single" w:sz="6" w:space="0" w:color="auto"/>
            </w:tcBorders>
          </w:tcPr>
          <w:p w14:paraId="57930619" w14:textId="77777777" w:rsidR="00AC295D" w:rsidRPr="00A41D97" w:rsidRDefault="00AC295D" w:rsidP="00766490">
            <w:pPr>
              <w:pStyle w:val="tablecell"/>
              <w:numPr>
                <w:ilvl w:val="12"/>
                <w:numId w:val="0"/>
              </w:numPr>
              <w:spacing w:before="20" w:after="20"/>
              <w:jc w:val="left"/>
              <w:rPr>
                <w:sz w:val="20"/>
              </w:rPr>
            </w:pPr>
            <w:r w:rsidRPr="00A41D97">
              <w:rPr>
                <w:sz w:val="20"/>
              </w:rPr>
              <w:t>Rec. ITU-R BT.2100-</w:t>
            </w:r>
            <w:r>
              <w:rPr>
                <w:sz w:val="20"/>
              </w:rPr>
              <w:t>2</w:t>
            </w:r>
            <w:r w:rsidRPr="00A41D97">
              <w:rPr>
                <w:sz w:val="20"/>
              </w:rPr>
              <w:t xml:space="preserve"> IC</w:t>
            </w:r>
            <w:r w:rsidRPr="00A41D97">
              <w:rPr>
                <w:sz w:val="20"/>
                <w:vertAlign w:val="subscript"/>
              </w:rPr>
              <w:t>T</w:t>
            </w:r>
            <w:r w:rsidRPr="00A41D97">
              <w:rPr>
                <w:sz w:val="20"/>
              </w:rPr>
              <w:t>C</w:t>
            </w:r>
            <w:r w:rsidRPr="00A41D97">
              <w:rPr>
                <w:sz w:val="20"/>
                <w:vertAlign w:val="subscript"/>
              </w:rPr>
              <w:t>P</w:t>
            </w:r>
          </w:p>
          <w:p w14:paraId="3E5DC61A" w14:textId="77777777" w:rsidR="00AC295D" w:rsidRDefault="00AC295D" w:rsidP="00766490">
            <w:pPr>
              <w:pStyle w:val="Tablebody"/>
              <w:rPr>
                <w:noProof/>
                <w:szCs w:val="20"/>
                <w:lang w:val="es-ES_tradnl"/>
              </w:rPr>
            </w:pPr>
            <w:r w:rsidRPr="00A41D97">
              <w:rPr>
                <w:rFonts w:eastAsia="MS Mincho"/>
                <w:szCs w:val="20"/>
                <w:lang w:eastAsia="ja-JP"/>
              </w:rPr>
              <w:t xml:space="preserve">See </w:t>
            </w:r>
            <w:r w:rsidRPr="00823286">
              <w:rPr>
                <w:rFonts w:eastAsia="Malgun Gothic"/>
              </w:rPr>
              <w:t>Formulae</w:t>
            </w:r>
            <w:r w:rsidRPr="00A41D97">
              <w:rPr>
                <w:rFonts w:eastAsia="MS Mincho"/>
                <w:szCs w:val="20"/>
                <w:lang w:eastAsia="ja-JP"/>
              </w:rPr>
              <w:t xml:space="preserve"> </w:t>
            </w:r>
            <w:r>
              <w:rPr>
                <w:rFonts w:eastAsia="MS Mincho"/>
                <w:szCs w:val="20"/>
                <w:lang w:eastAsia="ja-JP"/>
              </w:rPr>
              <w:t>(</w:t>
            </w:r>
            <w:r w:rsidRPr="00A41D97">
              <w:rPr>
                <w:noProof/>
                <w:szCs w:val="20"/>
                <w:lang w:val="es-ES_tradnl"/>
              </w:rPr>
              <w:t>E</w:t>
            </w:r>
            <w:r w:rsidRPr="00A41D97">
              <w:rPr>
                <w:noProof/>
                <w:szCs w:val="20"/>
                <w:lang w:val="es-ES_tradnl"/>
              </w:rPr>
              <w:noBreakHyphen/>
              <w:t>62</w:t>
            </w:r>
            <w:r>
              <w:rPr>
                <w:noProof/>
                <w:szCs w:val="20"/>
                <w:lang w:val="es-ES_tradnl"/>
              </w:rPr>
              <w:t>)</w:t>
            </w:r>
            <w:r w:rsidRPr="00A41D97">
              <w:rPr>
                <w:rFonts w:eastAsia="MS Mincho"/>
                <w:szCs w:val="20"/>
                <w:lang w:eastAsia="ja-JP"/>
              </w:rPr>
              <w:t xml:space="preserve"> to </w:t>
            </w:r>
            <w:r>
              <w:rPr>
                <w:rFonts w:eastAsia="MS Mincho"/>
                <w:szCs w:val="20"/>
                <w:lang w:eastAsia="ja-JP"/>
              </w:rPr>
              <w:t>(</w:t>
            </w:r>
            <w:r w:rsidRPr="00A41D97">
              <w:rPr>
                <w:noProof/>
                <w:szCs w:val="20"/>
                <w:lang w:val="es-ES_tradnl"/>
              </w:rPr>
              <w:t>E</w:t>
            </w:r>
            <w:r w:rsidRPr="00A41D97">
              <w:rPr>
                <w:noProof/>
                <w:szCs w:val="20"/>
                <w:lang w:val="es-ES_tradnl"/>
              </w:rPr>
              <w:noBreakHyphen/>
              <w:t>64</w:t>
            </w:r>
            <w:r>
              <w:rPr>
                <w:noProof/>
                <w:szCs w:val="20"/>
                <w:lang w:val="es-ES_tradnl"/>
              </w:rPr>
              <w:t xml:space="preserve">) </w:t>
            </w:r>
            <w:r w:rsidRPr="0033427E">
              <w:rPr>
                <w:noProof/>
                <w:szCs w:val="20"/>
                <w:lang w:val="es-ES_tradnl"/>
              </w:rPr>
              <w:t>for transfer_characteristics value 16 (PQ)</w:t>
            </w:r>
          </w:p>
          <w:p w14:paraId="2E8595D5" w14:textId="77777777" w:rsidR="00AC295D" w:rsidRPr="00A41D97" w:rsidRDefault="00AC295D" w:rsidP="00766490">
            <w:pPr>
              <w:pStyle w:val="Tablebody"/>
              <w:rPr>
                <w:rFonts w:eastAsia="Malgun Gothic"/>
                <w:szCs w:val="20"/>
              </w:rPr>
            </w:pPr>
            <w:r>
              <w:rPr>
                <w:noProof/>
                <w:szCs w:val="20"/>
                <w:lang w:val="es-ES_tradnl"/>
              </w:rPr>
              <w:t xml:space="preserve">See </w:t>
            </w:r>
            <w:r w:rsidRPr="00823286">
              <w:rPr>
                <w:rFonts w:eastAsia="Malgun Gothic"/>
              </w:rPr>
              <w:t>Formulae</w:t>
            </w:r>
            <w:r w:rsidRPr="0033427E">
              <w:rPr>
                <w:noProof/>
                <w:szCs w:val="20"/>
                <w:lang w:val="es-ES_tradnl"/>
              </w:rPr>
              <w:t xml:space="preserve"> </w:t>
            </w:r>
            <w:r>
              <w:rPr>
                <w:noProof/>
                <w:szCs w:val="20"/>
                <w:lang w:val="es-ES_tradnl"/>
              </w:rPr>
              <w:t>(</w:t>
            </w:r>
            <w:r w:rsidRPr="0033427E">
              <w:rPr>
                <w:noProof/>
                <w:szCs w:val="20"/>
                <w:lang w:val="es-ES_tradnl"/>
              </w:rPr>
              <w:t>E</w:t>
            </w:r>
            <w:r>
              <w:rPr>
                <w:noProof/>
                <w:szCs w:val="20"/>
                <w:lang w:val="es-ES_tradnl"/>
              </w:rPr>
              <w:t>-</w:t>
            </w:r>
            <w:r w:rsidRPr="0033427E">
              <w:rPr>
                <w:noProof/>
                <w:szCs w:val="20"/>
                <w:lang w:val="es-ES_tradnl"/>
              </w:rPr>
              <w:t>65</w:t>
            </w:r>
            <w:r>
              <w:rPr>
                <w:noProof/>
                <w:szCs w:val="20"/>
                <w:lang w:val="es-ES_tradnl"/>
              </w:rPr>
              <w:t>)</w:t>
            </w:r>
            <w:r w:rsidRPr="0033427E">
              <w:rPr>
                <w:noProof/>
                <w:szCs w:val="20"/>
                <w:lang w:val="es-ES_tradnl"/>
              </w:rPr>
              <w:t xml:space="preserve"> to </w:t>
            </w:r>
            <w:r>
              <w:rPr>
                <w:noProof/>
                <w:szCs w:val="20"/>
                <w:lang w:val="es-ES_tradnl"/>
              </w:rPr>
              <w:t>(</w:t>
            </w:r>
            <w:r w:rsidRPr="0033427E">
              <w:rPr>
                <w:noProof/>
                <w:szCs w:val="20"/>
                <w:lang w:val="es-ES_tradnl"/>
              </w:rPr>
              <w:t>E</w:t>
            </w:r>
            <w:r>
              <w:rPr>
                <w:noProof/>
                <w:szCs w:val="20"/>
                <w:lang w:val="es-ES_tradnl"/>
              </w:rPr>
              <w:t>-</w:t>
            </w:r>
            <w:r w:rsidRPr="0033427E">
              <w:rPr>
                <w:noProof/>
                <w:szCs w:val="20"/>
                <w:lang w:val="es-ES_tradnl"/>
              </w:rPr>
              <w:t>67</w:t>
            </w:r>
            <w:r>
              <w:rPr>
                <w:noProof/>
                <w:szCs w:val="20"/>
                <w:lang w:val="es-ES_tradnl"/>
              </w:rPr>
              <w:t>)</w:t>
            </w:r>
            <w:r w:rsidRPr="0033427E">
              <w:rPr>
                <w:noProof/>
                <w:szCs w:val="20"/>
                <w:lang w:val="es-ES_tradnl"/>
              </w:rPr>
              <w:t xml:space="preserve"> for transfer_characteristics value 18 (HLG)</w:t>
            </w:r>
          </w:p>
        </w:tc>
      </w:tr>
      <w:tr w:rsidR="008803D1" w:rsidRPr="00823286" w14:paraId="5BC91F6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40A8F21C" w14:textId="0A976985" w:rsidR="008803D1" w:rsidRPr="008803D1" w:rsidRDefault="008803D1" w:rsidP="008803D1">
            <w:pPr>
              <w:pStyle w:val="Tablebody"/>
              <w:jc w:val="center"/>
            </w:pPr>
            <w:r w:rsidRPr="008803D1">
              <w:rPr>
                <w:lang w:val="en-CA"/>
              </w:rPr>
              <w:t>15</w:t>
            </w:r>
          </w:p>
        </w:tc>
        <w:tc>
          <w:tcPr>
            <w:tcW w:w="2448" w:type="dxa"/>
            <w:tcBorders>
              <w:top w:val="single" w:sz="6" w:space="0" w:color="auto"/>
              <w:left w:val="single" w:sz="6" w:space="0" w:color="auto"/>
              <w:bottom w:val="single" w:sz="6" w:space="0" w:color="auto"/>
              <w:right w:val="single" w:sz="6" w:space="0" w:color="auto"/>
            </w:tcBorders>
          </w:tcPr>
          <w:p w14:paraId="2C5CF94F" w14:textId="6DB7BF39" w:rsidR="008803D1" w:rsidRPr="008803D1" w:rsidRDefault="008803D1" w:rsidP="008803D1">
            <w:pPr>
              <w:pStyle w:val="Tablebody"/>
              <w:rPr>
                <w:iCs/>
              </w:rPr>
            </w:pPr>
            <w:r w:rsidRPr="008803D1">
              <w:rPr>
                <w:iCs/>
                <w:lang w:val="en-CA"/>
              </w:rPr>
              <w:t>IPT-C2</w:t>
            </w:r>
          </w:p>
        </w:tc>
        <w:tc>
          <w:tcPr>
            <w:tcW w:w="6192" w:type="dxa"/>
            <w:tcBorders>
              <w:top w:val="single" w:sz="6" w:space="0" w:color="auto"/>
              <w:left w:val="single" w:sz="6" w:space="0" w:color="auto"/>
              <w:bottom w:val="single" w:sz="6" w:space="0" w:color="auto"/>
              <w:right w:val="single" w:sz="6" w:space="0" w:color="auto"/>
            </w:tcBorders>
          </w:tcPr>
          <w:p w14:paraId="3D2FD87B" w14:textId="77777777" w:rsidR="008803D1" w:rsidRPr="008803D1" w:rsidRDefault="008803D1" w:rsidP="008803D1">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8803D1">
              <w:rPr>
                <w:rFonts w:ascii="Cambria" w:eastAsia="Malgun Gothic" w:hAnsi="Cambria"/>
                <w:sz w:val="20"/>
                <w:lang w:val="en-CA" w:eastAsia="ja-JP"/>
              </w:rPr>
              <w:t>Society of Motion Picture and Television Engineers ST 2128</w:t>
            </w:r>
          </w:p>
          <w:p w14:paraId="05D51D13" w14:textId="6F90BA60" w:rsidR="008803D1" w:rsidRPr="008803D1" w:rsidRDefault="008803D1" w:rsidP="008803D1">
            <w:pPr>
              <w:pStyle w:val="tablecell"/>
              <w:numPr>
                <w:ilvl w:val="12"/>
                <w:numId w:val="0"/>
              </w:numPr>
              <w:spacing w:before="20" w:after="20"/>
              <w:jc w:val="left"/>
              <w:rPr>
                <w:sz w:val="20"/>
              </w:rPr>
            </w:pPr>
            <w:r w:rsidRPr="008803D1">
              <w:rPr>
                <w:rFonts w:eastAsia="Malgun Gothic"/>
                <w:sz w:val="20"/>
                <w:lang w:val="en-CA"/>
              </w:rPr>
              <w:t>See Formulae (E</w:t>
            </w:r>
            <w:r w:rsidRPr="008803D1">
              <w:rPr>
                <w:rFonts w:eastAsia="Malgun Gothic"/>
                <w:sz w:val="20"/>
                <w:lang w:val="en-CA"/>
              </w:rPr>
              <w:noBreakHyphen/>
              <w:t>75) to (E</w:t>
            </w:r>
            <w:r w:rsidRPr="008803D1">
              <w:rPr>
                <w:rFonts w:eastAsia="Malgun Gothic"/>
                <w:sz w:val="20"/>
                <w:lang w:val="en-CA"/>
              </w:rPr>
              <w:noBreakHyphen/>
              <w:t>77)</w:t>
            </w:r>
          </w:p>
        </w:tc>
      </w:tr>
      <w:tr w:rsidR="008803D1" w:rsidRPr="00823286" w14:paraId="5A167BE9"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6F878C90" w14:textId="1E4AF0F5" w:rsidR="008803D1" w:rsidRPr="008803D1" w:rsidRDefault="008803D1" w:rsidP="008803D1">
            <w:pPr>
              <w:pStyle w:val="Tablebody"/>
              <w:jc w:val="center"/>
            </w:pPr>
            <w:r w:rsidRPr="008803D1">
              <w:rPr>
                <w:lang w:val="en-CA"/>
              </w:rPr>
              <w:t>16</w:t>
            </w:r>
          </w:p>
        </w:tc>
        <w:tc>
          <w:tcPr>
            <w:tcW w:w="2448" w:type="dxa"/>
            <w:tcBorders>
              <w:top w:val="single" w:sz="6" w:space="0" w:color="auto"/>
              <w:left w:val="single" w:sz="6" w:space="0" w:color="auto"/>
              <w:bottom w:val="single" w:sz="6" w:space="0" w:color="auto"/>
              <w:right w:val="single" w:sz="6" w:space="0" w:color="auto"/>
            </w:tcBorders>
          </w:tcPr>
          <w:p w14:paraId="3E2865E0" w14:textId="3C0AB90D" w:rsidR="008803D1" w:rsidRPr="008803D1" w:rsidRDefault="008803D1" w:rsidP="008803D1">
            <w:pPr>
              <w:pStyle w:val="Tablebody"/>
              <w:rPr>
                <w:iCs/>
              </w:rPr>
            </w:pPr>
            <w:r w:rsidRPr="008803D1">
              <w:rPr>
                <w:iCs/>
                <w:lang w:val="en-CA"/>
              </w:rPr>
              <w:t>YCgCo-Re</w:t>
            </w:r>
          </w:p>
        </w:tc>
        <w:tc>
          <w:tcPr>
            <w:tcW w:w="6192" w:type="dxa"/>
            <w:tcBorders>
              <w:top w:val="single" w:sz="6" w:space="0" w:color="auto"/>
              <w:left w:val="single" w:sz="6" w:space="0" w:color="auto"/>
              <w:bottom w:val="single" w:sz="6" w:space="0" w:color="auto"/>
              <w:right w:val="single" w:sz="6" w:space="0" w:color="auto"/>
            </w:tcBorders>
          </w:tcPr>
          <w:p w14:paraId="2ED91C11" w14:textId="0269FD98" w:rsidR="008803D1" w:rsidRPr="008803D1" w:rsidRDefault="008803D1" w:rsidP="008803D1">
            <w:pPr>
              <w:pStyle w:val="tablecell"/>
              <w:numPr>
                <w:ilvl w:val="12"/>
                <w:numId w:val="0"/>
              </w:numPr>
              <w:spacing w:before="20" w:after="20"/>
              <w:jc w:val="left"/>
              <w:rPr>
                <w:sz w:val="20"/>
              </w:rPr>
            </w:pPr>
            <w:r w:rsidRPr="008803D1">
              <w:rPr>
                <w:rFonts w:eastAsia="Malgun Gothic"/>
                <w:sz w:val="20"/>
                <w:lang w:val="en-CA"/>
              </w:rPr>
              <w:t>See Formulae (</w:t>
            </w:r>
            <w:r w:rsidRPr="008803D1">
              <w:rPr>
                <w:sz w:val="20"/>
                <w:lang w:val="en-CA"/>
              </w:rPr>
              <w:t>E</w:t>
            </w:r>
            <w:r w:rsidRPr="008803D1">
              <w:rPr>
                <w:sz w:val="20"/>
                <w:lang w:val="en-CA"/>
              </w:rPr>
              <w:noBreakHyphen/>
              <w:t>41)</w:t>
            </w:r>
            <w:r w:rsidRPr="008803D1">
              <w:rPr>
                <w:rFonts w:eastAsia="Malgun Gothic"/>
                <w:sz w:val="20"/>
                <w:lang w:val="en-CA"/>
              </w:rPr>
              <w:t xml:space="preserve"> to (</w:t>
            </w:r>
            <w:r w:rsidRPr="008803D1">
              <w:rPr>
                <w:sz w:val="20"/>
                <w:lang w:val="en-CA"/>
              </w:rPr>
              <w:t>E</w:t>
            </w:r>
            <w:r w:rsidRPr="008803D1">
              <w:rPr>
                <w:sz w:val="20"/>
                <w:lang w:val="en-CA"/>
              </w:rPr>
              <w:noBreakHyphen/>
              <w:t>55)</w:t>
            </w:r>
          </w:p>
        </w:tc>
      </w:tr>
      <w:tr w:rsidR="008803D1" w:rsidRPr="00823286" w14:paraId="138920CB"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0363945D" w14:textId="373269D7" w:rsidR="008803D1" w:rsidRPr="008803D1" w:rsidRDefault="008803D1" w:rsidP="008803D1">
            <w:pPr>
              <w:pStyle w:val="Tablebody"/>
              <w:jc w:val="center"/>
            </w:pPr>
            <w:r w:rsidRPr="008803D1">
              <w:rPr>
                <w:lang w:val="en-CA"/>
              </w:rPr>
              <w:lastRenderedPageBreak/>
              <w:t>17</w:t>
            </w:r>
          </w:p>
        </w:tc>
        <w:tc>
          <w:tcPr>
            <w:tcW w:w="2448" w:type="dxa"/>
            <w:tcBorders>
              <w:top w:val="single" w:sz="6" w:space="0" w:color="auto"/>
              <w:left w:val="single" w:sz="6" w:space="0" w:color="auto"/>
              <w:bottom w:val="single" w:sz="6" w:space="0" w:color="auto"/>
              <w:right w:val="single" w:sz="6" w:space="0" w:color="auto"/>
            </w:tcBorders>
          </w:tcPr>
          <w:p w14:paraId="1E3F665D" w14:textId="24132ABC" w:rsidR="008803D1" w:rsidRPr="008803D1" w:rsidRDefault="008803D1" w:rsidP="008803D1">
            <w:pPr>
              <w:pStyle w:val="Tablebody"/>
              <w:rPr>
                <w:iCs/>
              </w:rPr>
            </w:pPr>
            <w:r w:rsidRPr="008803D1">
              <w:rPr>
                <w:iCs/>
                <w:lang w:val="en-CA"/>
              </w:rPr>
              <w:t>YCgCo-Ro</w:t>
            </w:r>
          </w:p>
        </w:tc>
        <w:tc>
          <w:tcPr>
            <w:tcW w:w="6192" w:type="dxa"/>
            <w:tcBorders>
              <w:top w:val="single" w:sz="6" w:space="0" w:color="auto"/>
              <w:left w:val="single" w:sz="6" w:space="0" w:color="auto"/>
              <w:bottom w:val="single" w:sz="6" w:space="0" w:color="auto"/>
              <w:right w:val="single" w:sz="6" w:space="0" w:color="auto"/>
            </w:tcBorders>
          </w:tcPr>
          <w:p w14:paraId="0146C891" w14:textId="0E5B3FAC" w:rsidR="008803D1" w:rsidRPr="008803D1" w:rsidRDefault="008803D1" w:rsidP="008803D1">
            <w:pPr>
              <w:pStyle w:val="tablecell"/>
              <w:numPr>
                <w:ilvl w:val="12"/>
                <w:numId w:val="0"/>
              </w:numPr>
              <w:spacing w:before="20" w:after="20"/>
              <w:jc w:val="left"/>
              <w:rPr>
                <w:sz w:val="20"/>
              </w:rPr>
            </w:pPr>
            <w:r w:rsidRPr="008803D1">
              <w:rPr>
                <w:rFonts w:eastAsia="Malgun Gothic"/>
                <w:sz w:val="20"/>
                <w:lang w:val="en-CA"/>
              </w:rPr>
              <w:t>See Formulae (</w:t>
            </w:r>
            <w:r w:rsidRPr="008803D1">
              <w:rPr>
                <w:sz w:val="20"/>
                <w:lang w:val="en-CA"/>
              </w:rPr>
              <w:t>E</w:t>
            </w:r>
            <w:r w:rsidRPr="008803D1">
              <w:rPr>
                <w:sz w:val="20"/>
                <w:lang w:val="en-CA"/>
              </w:rPr>
              <w:noBreakHyphen/>
              <w:t>41)</w:t>
            </w:r>
            <w:r w:rsidRPr="008803D1">
              <w:rPr>
                <w:rFonts w:eastAsia="Malgun Gothic"/>
                <w:sz w:val="20"/>
                <w:lang w:val="en-CA"/>
              </w:rPr>
              <w:t xml:space="preserve"> to (</w:t>
            </w:r>
            <w:r w:rsidRPr="008803D1">
              <w:rPr>
                <w:sz w:val="20"/>
                <w:lang w:val="en-CA"/>
              </w:rPr>
              <w:t>E</w:t>
            </w:r>
            <w:r w:rsidRPr="008803D1">
              <w:rPr>
                <w:sz w:val="20"/>
                <w:lang w:val="en-CA"/>
              </w:rPr>
              <w:noBreakHyphen/>
              <w:t>55)</w:t>
            </w:r>
          </w:p>
        </w:tc>
      </w:tr>
      <w:tr w:rsidR="00510E84" w:rsidRPr="00823286" w14:paraId="4D14168B" w14:textId="77777777" w:rsidTr="00E0435B">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445CCA6D" w14:textId="45904E5E" w:rsidR="00510E84" w:rsidRPr="00510E84" w:rsidRDefault="00510E84" w:rsidP="00510E84">
            <w:pPr>
              <w:pStyle w:val="Tablebody"/>
              <w:jc w:val="center"/>
              <w:rPr>
                <w:highlight w:val="yellow"/>
              </w:rPr>
            </w:pPr>
            <w:r w:rsidRPr="00510E84">
              <w:rPr>
                <w:color w:val="000000"/>
                <w:szCs w:val="20"/>
                <w:highlight w:val="yellow"/>
              </w:rPr>
              <w:t>18</w:t>
            </w:r>
          </w:p>
        </w:tc>
        <w:tc>
          <w:tcPr>
            <w:tcW w:w="2448" w:type="dxa"/>
            <w:tcBorders>
              <w:top w:val="single" w:sz="6" w:space="0" w:color="auto"/>
              <w:left w:val="single" w:sz="6" w:space="0" w:color="auto"/>
              <w:bottom w:val="single" w:sz="6" w:space="0" w:color="auto"/>
              <w:right w:val="single" w:sz="6" w:space="0" w:color="auto"/>
            </w:tcBorders>
            <w:vAlign w:val="center"/>
          </w:tcPr>
          <w:p w14:paraId="36CE8F90" w14:textId="4D9529DE" w:rsidR="00510E84" w:rsidRPr="00510E84" w:rsidRDefault="00510E84" w:rsidP="00510E84">
            <w:pPr>
              <w:pStyle w:val="Tablebody"/>
              <w:rPr>
                <w:iCs/>
                <w:highlight w:val="yellow"/>
              </w:rPr>
            </w:pPr>
            <w:r w:rsidRPr="00510E84">
              <w:rPr>
                <w:color w:val="000000"/>
                <w:szCs w:val="20"/>
                <w:highlight w:val="yellow"/>
              </w:rPr>
              <w:t>1st colour component</w:t>
            </w:r>
          </w:p>
        </w:tc>
        <w:tc>
          <w:tcPr>
            <w:tcW w:w="6192" w:type="dxa"/>
            <w:tcBorders>
              <w:top w:val="single" w:sz="6" w:space="0" w:color="auto"/>
              <w:left w:val="single" w:sz="6" w:space="0" w:color="auto"/>
              <w:bottom w:val="single" w:sz="6" w:space="0" w:color="auto"/>
              <w:right w:val="single" w:sz="6" w:space="0" w:color="auto"/>
            </w:tcBorders>
            <w:vAlign w:val="center"/>
          </w:tcPr>
          <w:p w14:paraId="2D666A98" w14:textId="1138D3A6" w:rsidR="00510E84" w:rsidRPr="00510E84" w:rsidRDefault="00510E84" w:rsidP="00510E84">
            <w:pPr>
              <w:pStyle w:val="tablecell"/>
              <w:numPr>
                <w:ilvl w:val="12"/>
                <w:numId w:val="0"/>
              </w:numPr>
              <w:spacing w:before="20" w:after="20"/>
              <w:jc w:val="left"/>
              <w:rPr>
                <w:sz w:val="20"/>
                <w:highlight w:val="yellow"/>
              </w:rPr>
            </w:pPr>
            <w:r w:rsidRPr="00510E84">
              <w:rPr>
                <w:color w:val="000000"/>
                <w:sz w:val="20"/>
                <w:highlight w:val="yellow"/>
              </w:rPr>
              <w:t xml:space="preserve">A monochromatic representation with only the first colour component in the original representation present in the coded image. Typically used for </w:t>
            </w:r>
            <w:r w:rsidR="005E5CBF">
              <w:rPr>
                <w:color w:val="000000"/>
                <w:sz w:val="20"/>
                <w:highlight w:val="yellow"/>
              </w:rPr>
              <w:t>Green</w:t>
            </w:r>
            <w:r w:rsidR="005E5CBF" w:rsidRPr="00510E84">
              <w:rPr>
                <w:color w:val="000000"/>
                <w:sz w:val="20"/>
                <w:highlight w:val="yellow"/>
              </w:rPr>
              <w:t xml:space="preserve"> </w:t>
            </w:r>
            <w:r w:rsidRPr="00510E84">
              <w:rPr>
                <w:color w:val="000000"/>
                <w:sz w:val="20"/>
                <w:highlight w:val="yellow"/>
              </w:rPr>
              <w:t xml:space="preserve">only; however, may also be used for the Y tristimulus value (luminance), when the colour primaries are set to XYΖ, or to indicate that </w:t>
            </w:r>
            <w:r w:rsidR="005E5CBF">
              <w:rPr>
                <w:color w:val="000000"/>
                <w:sz w:val="20"/>
                <w:highlight w:val="yellow"/>
              </w:rPr>
              <w:t xml:space="preserve">the representation contains </w:t>
            </w:r>
            <w:r w:rsidRPr="00510E84">
              <w:rPr>
                <w:color w:val="000000"/>
                <w:sz w:val="20"/>
                <w:highlight w:val="yellow"/>
              </w:rPr>
              <w:t xml:space="preserve">only the first component of </w:t>
            </w:r>
            <w:r w:rsidR="005E5CBF">
              <w:rPr>
                <w:color w:val="000000"/>
                <w:sz w:val="20"/>
                <w:highlight w:val="yellow"/>
              </w:rPr>
              <w:t xml:space="preserve">an </w:t>
            </w:r>
            <w:r w:rsidRPr="00510E84">
              <w:rPr>
                <w:color w:val="000000"/>
                <w:sz w:val="20"/>
                <w:highlight w:val="yellow"/>
              </w:rPr>
              <w:t>image not representing texture.</w:t>
            </w:r>
          </w:p>
        </w:tc>
      </w:tr>
      <w:tr w:rsidR="00510E84" w:rsidRPr="00823286" w14:paraId="0C22D441" w14:textId="77777777" w:rsidTr="00E0435B">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3A1FE70D" w14:textId="223E20BE" w:rsidR="00510E84" w:rsidRPr="00510E84" w:rsidRDefault="00510E84" w:rsidP="00510E84">
            <w:pPr>
              <w:pStyle w:val="Tablebody"/>
              <w:jc w:val="center"/>
              <w:rPr>
                <w:color w:val="000000"/>
                <w:szCs w:val="20"/>
                <w:highlight w:val="yellow"/>
              </w:rPr>
            </w:pPr>
            <w:r w:rsidRPr="00510E84">
              <w:rPr>
                <w:color w:val="000000"/>
                <w:szCs w:val="20"/>
                <w:highlight w:val="yellow"/>
              </w:rPr>
              <w:t>19</w:t>
            </w:r>
          </w:p>
        </w:tc>
        <w:tc>
          <w:tcPr>
            <w:tcW w:w="2448" w:type="dxa"/>
            <w:tcBorders>
              <w:top w:val="single" w:sz="6" w:space="0" w:color="auto"/>
              <w:left w:val="single" w:sz="6" w:space="0" w:color="auto"/>
              <w:bottom w:val="single" w:sz="6" w:space="0" w:color="auto"/>
              <w:right w:val="single" w:sz="6" w:space="0" w:color="auto"/>
            </w:tcBorders>
            <w:vAlign w:val="center"/>
          </w:tcPr>
          <w:p w14:paraId="74EFC1AD" w14:textId="447AEEE4" w:rsidR="00510E84" w:rsidRPr="00510E84" w:rsidRDefault="00510E84" w:rsidP="00510E84">
            <w:pPr>
              <w:pStyle w:val="Tablebody"/>
              <w:rPr>
                <w:color w:val="000000"/>
                <w:szCs w:val="20"/>
                <w:highlight w:val="yellow"/>
              </w:rPr>
            </w:pPr>
            <w:r w:rsidRPr="00510E84">
              <w:rPr>
                <w:color w:val="000000"/>
                <w:szCs w:val="20"/>
                <w:highlight w:val="yellow"/>
              </w:rPr>
              <w:t>2</w:t>
            </w:r>
            <w:proofErr w:type="gramStart"/>
            <w:r w:rsidRPr="00510E84">
              <w:rPr>
                <w:color w:val="000000"/>
                <w:szCs w:val="20"/>
                <w:highlight w:val="yellow"/>
              </w:rPr>
              <w:t>nd  colour</w:t>
            </w:r>
            <w:proofErr w:type="gramEnd"/>
            <w:r w:rsidRPr="00510E84">
              <w:rPr>
                <w:color w:val="000000"/>
                <w:szCs w:val="20"/>
                <w:highlight w:val="yellow"/>
              </w:rPr>
              <w:t xml:space="preserve"> component</w:t>
            </w:r>
          </w:p>
        </w:tc>
        <w:tc>
          <w:tcPr>
            <w:tcW w:w="6192" w:type="dxa"/>
            <w:tcBorders>
              <w:top w:val="single" w:sz="6" w:space="0" w:color="auto"/>
              <w:left w:val="single" w:sz="6" w:space="0" w:color="auto"/>
              <w:bottom w:val="single" w:sz="6" w:space="0" w:color="auto"/>
              <w:right w:val="single" w:sz="6" w:space="0" w:color="auto"/>
            </w:tcBorders>
            <w:vAlign w:val="center"/>
          </w:tcPr>
          <w:p w14:paraId="2CE5EF87" w14:textId="0D364870" w:rsidR="00510E84" w:rsidRPr="00510E84" w:rsidRDefault="00510E84" w:rsidP="00510E84">
            <w:pPr>
              <w:pStyle w:val="tablecell"/>
              <w:numPr>
                <w:ilvl w:val="12"/>
                <w:numId w:val="0"/>
              </w:numPr>
              <w:spacing w:before="20" w:after="20"/>
              <w:jc w:val="left"/>
              <w:rPr>
                <w:color w:val="000000"/>
                <w:sz w:val="20"/>
                <w:highlight w:val="yellow"/>
              </w:rPr>
            </w:pPr>
            <w:r w:rsidRPr="00510E84">
              <w:rPr>
                <w:color w:val="000000"/>
                <w:sz w:val="20"/>
                <w:highlight w:val="yellow"/>
              </w:rPr>
              <w:t xml:space="preserve">A monochromatic representation with only the second colour component in the original representation present in the coded image. Typically used for </w:t>
            </w:r>
            <w:r w:rsidR="005E5CBF">
              <w:rPr>
                <w:color w:val="000000"/>
                <w:sz w:val="20"/>
                <w:highlight w:val="yellow"/>
              </w:rPr>
              <w:t>Red</w:t>
            </w:r>
            <w:r w:rsidR="005E5CBF" w:rsidRPr="00510E84">
              <w:rPr>
                <w:color w:val="000000"/>
                <w:sz w:val="20"/>
                <w:highlight w:val="yellow"/>
              </w:rPr>
              <w:t xml:space="preserve"> </w:t>
            </w:r>
            <w:r w:rsidRPr="00510E84">
              <w:rPr>
                <w:color w:val="000000"/>
                <w:sz w:val="20"/>
                <w:highlight w:val="yellow"/>
              </w:rPr>
              <w:t xml:space="preserve">only; however, may also be used for the X tristimulus value, when the colour primaries are set to XYΖ, or to indicate that the </w:t>
            </w:r>
            <w:r w:rsidR="005E5CBF">
              <w:rPr>
                <w:color w:val="000000"/>
                <w:sz w:val="20"/>
                <w:highlight w:val="yellow"/>
              </w:rPr>
              <w:t>representation contains only the second</w:t>
            </w:r>
            <w:r w:rsidR="005E5CBF" w:rsidRPr="00510E84">
              <w:rPr>
                <w:color w:val="000000"/>
                <w:sz w:val="20"/>
                <w:highlight w:val="yellow"/>
              </w:rPr>
              <w:t xml:space="preserve"> </w:t>
            </w:r>
            <w:r w:rsidRPr="00510E84">
              <w:rPr>
                <w:color w:val="000000"/>
                <w:sz w:val="20"/>
                <w:highlight w:val="yellow"/>
              </w:rPr>
              <w:t xml:space="preserve">component of </w:t>
            </w:r>
            <w:r w:rsidR="005E5CBF">
              <w:rPr>
                <w:color w:val="000000"/>
                <w:sz w:val="20"/>
                <w:highlight w:val="yellow"/>
              </w:rPr>
              <w:t>an</w:t>
            </w:r>
            <w:r w:rsidRPr="00510E84">
              <w:rPr>
                <w:color w:val="000000"/>
                <w:sz w:val="20"/>
                <w:highlight w:val="yellow"/>
              </w:rPr>
              <w:t xml:space="preserve"> image not representing texture.</w:t>
            </w:r>
          </w:p>
        </w:tc>
      </w:tr>
      <w:tr w:rsidR="00510E84" w:rsidRPr="00823286" w14:paraId="62E16620" w14:textId="77777777" w:rsidTr="00E0435B">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3F933D90" w14:textId="23996538" w:rsidR="00510E84" w:rsidRPr="00510E84" w:rsidRDefault="00510E84" w:rsidP="00510E84">
            <w:pPr>
              <w:pStyle w:val="Tablebody"/>
              <w:jc w:val="center"/>
              <w:rPr>
                <w:color w:val="000000"/>
                <w:szCs w:val="20"/>
                <w:highlight w:val="yellow"/>
              </w:rPr>
            </w:pPr>
            <w:r w:rsidRPr="00510E84">
              <w:rPr>
                <w:color w:val="000000"/>
                <w:szCs w:val="20"/>
                <w:highlight w:val="yellow"/>
              </w:rPr>
              <w:t>20</w:t>
            </w:r>
          </w:p>
        </w:tc>
        <w:tc>
          <w:tcPr>
            <w:tcW w:w="2448" w:type="dxa"/>
            <w:tcBorders>
              <w:top w:val="single" w:sz="6" w:space="0" w:color="auto"/>
              <w:left w:val="single" w:sz="6" w:space="0" w:color="auto"/>
              <w:bottom w:val="single" w:sz="6" w:space="0" w:color="auto"/>
              <w:right w:val="single" w:sz="6" w:space="0" w:color="auto"/>
            </w:tcBorders>
            <w:vAlign w:val="center"/>
          </w:tcPr>
          <w:p w14:paraId="0EAD87A5" w14:textId="4ECCE01F" w:rsidR="00510E84" w:rsidRPr="00510E84" w:rsidRDefault="00510E84" w:rsidP="00510E84">
            <w:pPr>
              <w:pStyle w:val="Tablebody"/>
              <w:rPr>
                <w:color w:val="000000"/>
                <w:szCs w:val="20"/>
                <w:highlight w:val="yellow"/>
              </w:rPr>
            </w:pPr>
            <w:r w:rsidRPr="00510E84">
              <w:rPr>
                <w:color w:val="000000"/>
                <w:szCs w:val="20"/>
                <w:highlight w:val="yellow"/>
              </w:rPr>
              <w:t>3</w:t>
            </w:r>
            <w:proofErr w:type="gramStart"/>
            <w:r w:rsidRPr="00510E84">
              <w:rPr>
                <w:color w:val="000000"/>
                <w:szCs w:val="20"/>
                <w:highlight w:val="yellow"/>
              </w:rPr>
              <w:t>rd  colour</w:t>
            </w:r>
            <w:proofErr w:type="gramEnd"/>
            <w:r w:rsidRPr="00510E84">
              <w:rPr>
                <w:color w:val="000000"/>
                <w:szCs w:val="20"/>
                <w:highlight w:val="yellow"/>
              </w:rPr>
              <w:t xml:space="preserve"> component</w:t>
            </w:r>
          </w:p>
        </w:tc>
        <w:tc>
          <w:tcPr>
            <w:tcW w:w="6192" w:type="dxa"/>
            <w:tcBorders>
              <w:top w:val="single" w:sz="6" w:space="0" w:color="auto"/>
              <w:left w:val="single" w:sz="6" w:space="0" w:color="auto"/>
              <w:bottom w:val="single" w:sz="6" w:space="0" w:color="auto"/>
              <w:right w:val="single" w:sz="6" w:space="0" w:color="auto"/>
            </w:tcBorders>
            <w:vAlign w:val="center"/>
          </w:tcPr>
          <w:p w14:paraId="32397F9D" w14:textId="6A059E64" w:rsidR="00510E84" w:rsidRPr="00510E84" w:rsidRDefault="00510E84" w:rsidP="00510E84">
            <w:pPr>
              <w:pStyle w:val="tablecell"/>
              <w:numPr>
                <w:ilvl w:val="12"/>
                <w:numId w:val="0"/>
              </w:numPr>
              <w:spacing w:before="20" w:after="20"/>
              <w:jc w:val="left"/>
              <w:rPr>
                <w:color w:val="000000"/>
                <w:sz w:val="20"/>
                <w:highlight w:val="yellow"/>
              </w:rPr>
            </w:pPr>
            <w:r w:rsidRPr="00510E84">
              <w:rPr>
                <w:color w:val="000000"/>
                <w:sz w:val="20"/>
                <w:highlight w:val="yellow"/>
              </w:rPr>
              <w:t xml:space="preserve">A monochromatic representation with only the third colour component in the original representation present in the coded image. Typically used for Blue only; however, may also be used for the Z tristimulus value, when the colour primaries are set to XYΖ, or to indicate that the </w:t>
            </w:r>
            <w:r w:rsidR="005E5CBF">
              <w:rPr>
                <w:color w:val="000000"/>
                <w:sz w:val="20"/>
                <w:highlight w:val="yellow"/>
              </w:rPr>
              <w:t xml:space="preserve">representation contains only the third </w:t>
            </w:r>
            <w:r w:rsidRPr="00510E84">
              <w:rPr>
                <w:color w:val="000000"/>
                <w:sz w:val="20"/>
                <w:highlight w:val="yellow"/>
              </w:rPr>
              <w:t xml:space="preserve">component of </w:t>
            </w:r>
            <w:r w:rsidR="005E5CBF">
              <w:rPr>
                <w:color w:val="000000"/>
                <w:sz w:val="20"/>
                <w:highlight w:val="yellow"/>
              </w:rPr>
              <w:t>an</w:t>
            </w:r>
            <w:r w:rsidRPr="00510E84">
              <w:rPr>
                <w:color w:val="000000"/>
                <w:sz w:val="20"/>
                <w:highlight w:val="yellow"/>
              </w:rPr>
              <w:t xml:space="preserve"> image not representing texture.</w:t>
            </w:r>
          </w:p>
        </w:tc>
      </w:tr>
      <w:tr w:rsidR="00510E84" w:rsidRPr="00823286" w14:paraId="76D2F44E" w14:textId="77777777" w:rsidTr="00E0435B">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3B121B15" w14:textId="65686208" w:rsidR="00510E84" w:rsidRPr="00510E84" w:rsidRDefault="00510E84" w:rsidP="00510E84">
            <w:pPr>
              <w:pStyle w:val="Tablebody"/>
              <w:jc w:val="center"/>
              <w:rPr>
                <w:color w:val="000000"/>
                <w:szCs w:val="20"/>
                <w:highlight w:val="yellow"/>
              </w:rPr>
            </w:pPr>
            <w:r w:rsidRPr="00510E84">
              <w:rPr>
                <w:color w:val="000000"/>
                <w:szCs w:val="20"/>
                <w:highlight w:val="yellow"/>
              </w:rPr>
              <w:t>21</w:t>
            </w:r>
          </w:p>
        </w:tc>
        <w:tc>
          <w:tcPr>
            <w:tcW w:w="2448" w:type="dxa"/>
            <w:tcBorders>
              <w:top w:val="single" w:sz="6" w:space="0" w:color="auto"/>
              <w:left w:val="single" w:sz="6" w:space="0" w:color="auto"/>
              <w:bottom w:val="single" w:sz="6" w:space="0" w:color="auto"/>
              <w:right w:val="single" w:sz="6" w:space="0" w:color="auto"/>
            </w:tcBorders>
            <w:vAlign w:val="center"/>
          </w:tcPr>
          <w:p w14:paraId="40A5C986" w14:textId="7085B86D" w:rsidR="00510E84" w:rsidRPr="00510E84" w:rsidRDefault="00510E84" w:rsidP="00510E84">
            <w:pPr>
              <w:pStyle w:val="Tablebody"/>
              <w:rPr>
                <w:color w:val="000000"/>
                <w:szCs w:val="20"/>
                <w:highlight w:val="yellow"/>
              </w:rPr>
            </w:pPr>
            <w:r w:rsidRPr="00510E84">
              <w:rPr>
                <w:color w:val="000000"/>
                <w:szCs w:val="20"/>
                <w:highlight w:val="yellow"/>
              </w:rPr>
              <w:t>Luma only</w:t>
            </w:r>
            <w:r w:rsidRPr="00510E84">
              <w:rPr>
                <w:color w:val="000000"/>
                <w:szCs w:val="20"/>
                <w:highlight w:val="yellow"/>
              </w:rPr>
              <w:br/>
              <w:t>KR = 0.2126; KB = 0.0722</w:t>
            </w:r>
          </w:p>
        </w:tc>
        <w:tc>
          <w:tcPr>
            <w:tcW w:w="6192" w:type="dxa"/>
            <w:tcBorders>
              <w:top w:val="single" w:sz="6" w:space="0" w:color="auto"/>
              <w:left w:val="single" w:sz="6" w:space="0" w:color="auto"/>
              <w:bottom w:val="single" w:sz="6" w:space="0" w:color="auto"/>
              <w:right w:val="single" w:sz="6" w:space="0" w:color="auto"/>
            </w:tcBorders>
            <w:vAlign w:val="center"/>
          </w:tcPr>
          <w:p w14:paraId="3330EBCD" w14:textId="1035CD76" w:rsidR="00510E84" w:rsidRPr="00510E84" w:rsidRDefault="00510E84" w:rsidP="00510E84">
            <w:pPr>
              <w:pStyle w:val="tablecell"/>
              <w:numPr>
                <w:ilvl w:val="12"/>
                <w:numId w:val="0"/>
              </w:numPr>
              <w:spacing w:before="20" w:after="20"/>
              <w:jc w:val="left"/>
              <w:rPr>
                <w:color w:val="000000"/>
                <w:sz w:val="20"/>
                <w:highlight w:val="yellow"/>
              </w:rPr>
            </w:pPr>
            <w:r w:rsidRPr="00510E84">
              <w:rPr>
                <w:color w:val="000000"/>
                <w:sz w:val="20"/>
                <w:highlight w:val="yellow"/>
              </w:rPr>
              <w:t>A monochromatic representation of the luma component of the Rec. ITU-R BT.709-6 representation.</w:t>
            </w:r>
            <w:r w:rsidR="005E5CBF">
              <w:rPr>
                <w:color w:val="000000"/>
                <w:sz w:val="20"/>
                <w:highlight w:val="yellow"/>
              </w:rPr>
              <w:t xml:space="preserve"> </w:t>
            </w:r>
            <w:r w:rsidR="005E5CBF" w:rsidRPr="00823286">
              <w:rPr>
                <w:rFonts w:eastAsia="Malgun Gothic"/>
              </w:rPr>
              <w:t>See Formula (</w:t>
            </w:r>
            <w:r w:rsidR="005E5CBF" w:rsidRPr="00823286">
              <w:t>E</w:t>
            </w:r>
            <w:r w:rsidR="005E5CBF" w:rsidRPr="00823286">
              <w:noBreakHyphen/>
            </w:r>
            <w:r w:rsidR="005E5CBF" w:rsidRPr="00823286">
              <w:rPr>
                <w:noProof/>
              </w:rPr>
              <w:t>28)</w:t>
            </w:r>
          </w:p>
        </w:tc>
      </w:tr>
      <w:tr w:rsidR="00510E84" w:rsidRPr="00823286" w14:paraId="6428ADF7" w14:textId="77777777" w:rsidTr="00E0435B">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5CC427C5" w14:textId="0E3B93C6" w:rsidR="00510E84" w:rsidRPr="00510E84" w:rsidRDefault="00510E84" w:rsidP="00510E84">
            <w:pPr>
              <w:pStyle w:val="Tablebody"/>
              <w:jc w:val="center"/>
              <w:rPr>
                <w:color w:val="000000"/>
                <w:szCs w:val="20"/>
                <w:highlight w:val="yellow"/>
              </w:rPr>
            </w:pPr>
            <w:r w:rsidRPr="00510E84">
              <w:rPr>
                <w:color w:val="000000"/>
                <w:szCs w:val="20"/>
                <w:highlight w:val="yellow"/>
              </w:rPr>
              <w:t>22</w:t>
            </w:r>
          </w:p>
        </w:tc>
        <w:tc>
          <w:tcPr>
            <w:tcW w:w="2448" w:type="dxa"/>
            <w:tcBorders>
              <w:top w:val="single" w:sz="6" w:space="0" w:color="auto"/>
              <w:left w:val="single" w:sz="6" w:space="0" w:color="auto"/>
              <w:bottom w:val="single" w:sz="6" w:space="0" w:color="auto"/>
              <w:right w:val="single" w:sz="6" w:space="0" w:color="auto"/>
            </w:tcBorders>
            <w:vAlign w:val="center"/>
          </w:tcPr>
          <w:p w14:paraId="6C369053" w14:textId="1EA0DE63" w:rsidR="00510E84" w:rsidRPr="00510E84" w:rsidRDefault="00510E84" w:rsidP="00510E84">
            <w:pPr>
              <w:pStyle w:val="Tablebody"/>
              <w:rPr>
                <w:color w:val="000000"/>
                <w:szCs w:val="20"/>
                <w:highlight w:val="yellow"/>
              </w:rPr>
            </w:pPr>
            <w:r w:rsidRPr="00510E84">
              <w:rPr>
                <w:color w:val="000000"/>
                <w:szCs w:val="20"/>
                <w:highlight w:val="yellow"/>
              </w:rPr>
              <w:t>Luma only</w:t>
            </w:r>
            <w:r w:rsidRPr="00510E84">
              <w:rPr>
                <w:color w:val="000000"/>
                <w:szCs w:val="20"/>
                <w:highlight w:val="yellow"/>
              </w:rPr>
              <w:br/>
              <w:t>KR = 0.2627; KB = 0.0593</w:t>
            </w:r>
          </w:p>
        </w:tc>
        <w:tc>
          <w:tcPr>
            <w:tcW w:w="6192" w:type="dxa"/>
            <w:tcBorders>
              <w:top w:val="single" w:sz="6" w:space="0" w:color="auto"/>
              <w:left w:val="single" w:sz="6" w:space="0" w:color="auto"/>
              <w:bottom w:val="single" w:sz="6" w:space="0" w:color="auto"/>
              <w:right w:val="single" w:sz="6" w:space="0" w:color="auto"/>
            </w:tcBorders>
            <w:vAlign w:val="center"/>
          </w:tcPr>
          <w:p w14:paraId="044B9F3E" w14:textId="749A6380" w:rsidR="00510E84" w:rsidRPr="00510E84" w:rsidRDefault="00510E84" w:rsidP="00510E84">
            <w:pPr>
              <w:pStyle w:val="tablecell"/>
              <w:numPr>
                <w:ilvl w:val="12"/>
                <w:numId w:val="0"/>
              </w:numPr>
              <w:spacing w:before="20" w:after="20"/>
              <w:jc w:val="left"/>
              <w:rPr>
                <w:color w:val="000000"/>
                <w:sz w:val="20"/>
                <w:highlight w:val="yellow"/>
              </w:rPr>
            </w:pPr>
            <w:r w:rsidRPr="00510E84">
              <w:rPr>
                <w:color w:val="000000"/>
                <w:sz w:val="20"/>
                <w:highlight w:val="yellow"/>
              </w:rPr>
              <w:t>A monochromatic representation of the luma component of the Rec. ITU-R BT.2020-2 non-constant luminance representation.</w:t>
            </w:r>
            <w:r w:rsidR="005E5CBF">
              <w:rPr>
                <w:color w:val="000000"/>
                <w:sz w:val="20"/>
                <w:highlight w:val="yellow"/>
              </w:rPr>
              <w:t xml:space="preserve"> </w:t>
            </w:r>
            <w:r w:rsidR="005E5CBF">
              <w:rPr>
                <w:color w:val="000000"/>
                <w:sz w:val="20"/>
              </w:rPr>
              <w:t xml:space="preserve">See </w:t>
            </w:r>
            <w:r w:rsidR="005E5CBF" w:rsidRPr="00823286">
              <w:rPr>
                <w:rFonts w:eastAsia="Malgun Gothic"/>
              </w:rPr>
              <w:t>Formula</w:t>
            </w:r>
            <w:r w:rsidR="005E5CBF">
              <w:rPr>
                <w:rFonts w:eastAsia="Malgun Gothic"/>
              </w:rPr>
              <w:t xml:space="preserve"> (E-28)</w:t>
            </w:r>
          </w:p>
        </w:tc>
      </w:tr>
      <w:tr w:rsidR="00510E84" w:rsidRPr="00823286" w14:paraId="5ED68B22" w14:textId="77777777" w:rsidTr="00E0435B">
        <w:trPr>
          <w:cantSplit/>
          <w:jc w:val="center"/>
        </w:trPr>
        <w:tc>
          <w:tcPr>
            <w:tcW w:w="864" w:type="dxa"/>
            <w:tcBorders>
              <w:top w:val="single" w:sz="6" w:space="0" w:color="auto"/>
              <w:left w:val="single" w:sz="6" w:space="0" w:color="auto"/>
              <w:bottom w:val="single" w:sz="6" w:space="0" w:color="auto"/>
              <w:right w:val="single" w:sz="6" w:space="0" w:color="auto"/>
            </w:tcBorders>
            <w:vAlign w:val="center"/>
          </w:tcPr>
          <w:p w14:paraId="0C6BA55A" w14:textId="63BCA4B5" w:rsidR="00510E84" w:rsidRPr="00510E84" w:rsidRDefault="00510E84" w:rsidP="00510E84">
            <w:pPr>
              <w:pStyle w:val="Tablebody"/>
              <w:jc w:val="center"/>
              <w:rPr>
                <w:color w:val="000000"/>
                <w:szCs w:val="20"/>
                <w:highlight w:val="yellow"/>
              </w:rPr>
            </w:pPr>
            <w:r w:rsidRPr="00510E84">
              <w:rPr>
                <w:color w:val="000000"/>
                <w:szCs w:val="20"/>
                <w:highlight w:val="yellow"/>
              </w:rPr>
              <w:t>23</w:t>
            </w:r>
          </w:p>
        </w:tc>
        <w:tc>
          <w:tcPr>
            <w:tcW w:w="2448" w:type="dxa"/>
            <w:tcBorders>
              <w:top w:val="single" w:sz="6" w:space="0" w:color="auto"/>
              <w:left w:val="single" w:sz="6" w:space="0" w:color="auto"/>
              <w:bottom w:val="single" w:sz="6" w:space="0" w:color="auto"/>
              <w:right w:val="single" w:sz="6" w:space="0" w:color="auto"/>
            </w:tcBorders>
            <w:vAlign w:val="center"/>
          </w:tcPr>
          <w:p w14:paraId="18B319D5" w14:textId="57079A8E" w:rsidR="00510E84" w:rsidRPr="00510E84" w:rsidRDefault="00510E84" w:rsidP="00510E84">
            <w:pPr>
              <w:pStyle w:val="Tablebody"/>
              <w:rPr>
                <w:color w:val="000000"/>
                <w:szCs w:val="20"/>
                <w:highlight w:val="yellow"/>
              </w:rPr>
            </w:pPr>
            <w:r w:rsidRPr="00510E84">
              <w:rPr>
                <w:color w:val="000000"/>
                <w:szCs w:val="20"/>
                <w:highlight w:val="yellow"/>
              </w:rPr>
              <w:t>I only - IC</w:t>
            </w:r>
            <w:r w:rsidRPr="00510E84">
              <w:rPr>
                <w:color w:val="000000"/>
                <w:sz w:val="16"/>
                <w:szCs w:val="16"/>
                <w:highlight w:val="yellow"/>
              </w:rPr>
              <w:t>T</w:t>
            </w:r>
            <w:r w:rsidRPr="00510E84">
              <w:rPr>
                <w:color w:val="000000"/>
                <w:szCs w:val="20"/>
                <w:highlight w:val="yellow"/>
              </w:rPr>
              <w:t>C</w:t>
            </w:r>
            <w:r w:rsidRPr="00510E84">
              <w:rPr>
                <w:color w:val="000000"/>
                <w:sz w:val="16"/>
                <w:szCs w:val="16"/>
                <w:highlight w:val="yellow"/>
              </w:rPr>
              <w:t>P</w:t>
            </w:r>
          </w:p>
        </w:tc>
        <w:tc>
          <w:tcPr>
            <w:tcW w:w="6192" w:type="dxa"/>
            <w:tcBorders>
              <w:top w:val="single" w:sz="6" w:space="0" w:color="auto"/>
              <w:left w:val="single" w:sz="6" w:space="0" w:color="auto"/>
              <w:bottom w:val="single" w:sz="6" w:space="0" w:color="auto"/>
              <w:right w:val="single" w:sz="6" w:space="0" w:color="auto"/>
            </w:tcBorders>
            <w:vAlign w:val="center"/>
          </w:tcPr>
          <w:p w14:paraId="29F2B355" w14:textId="6887DB2F" w:rsidR="00510E84" w:rsidRPr="00510E84" w:rsidRDefault="00510E84" w:rsidP="00510E84">
            <w:pPr>
              <w:pStyle w:val="tablecell"/>
              <w:numPr>
                <w:ilvl w:val="12"/>
                <w:numId w:val="0"/>
              </w:numPr>
              <w:spacing w:before="20" w:after="20"/>
              <w:jc w:val="left"/>
              <w:rPr>
                <w:color w:val="000000"/>
                <w:sz w:val="20"/>
                <w:highlight w:val="yellow"/>
              </w:rPr>
            </w:pPr>
            <w:r w:rsidRPr="00510E84">
              <w:rPr>
                <w:color w:val="000000"/>
                <w:sz w:val="20"/>
                <w:highlight w:val="yellow"/>
              </w:rPr>
              <w:t>A monochromatic representation of the I component of IC</w:t>
            </w:r>
            <w:r w:rsidRPr="00510E84">
              <w:rPr>
                <w:color w:val="000000"/>
                <w:sz w:val="16"/>
                <w:szCs w:val="16"/>
                <w:highlight w:val="yellow"/>
              </w:rPr>
              <w:t>T</w:t>
            </w:r>
            <w:r w:rsidRPr="00510E84">
              <w:rPr>
                <w:color w:val="000000"/>
                <w:sz w:val="20"/>
                <w:highlight w:val="yellow"/>
              </w:rPr>
              <w:t>C</w:t>
            </w:r>
            <w:r w:rsidRPr="00510E84">
              <w:rPr>
                <w:color w:val="000000"/>
                <w:sz w:val="16"/>
                <w:szCs w:val="16"/>
                <w:highlight w:val="yellow"/>
              </w:rPr>
              <w:t>P</w:t>
            </w:r>
            <w:r w:rsidRPr="00510E84">
              <w:rPr>
                <w:color w:val="000000"/>
                <w:sz w:val="20"/>
                <w:highlight w:val="yellow"/>
              </w:rPr>
              <w:t> representation.</w:t>
            </w:r>
            <w:r w:rsidR="005E5CBF">
              <w:rPr>
                <w:color w:val="000000"/>
                <w:sz w:val="20"/>
              </w:rPr>
              <w:t xml:space="preserve"> See </w:t>
            </w:r>
            <w:r w:rsidR="005E5CBF" w:rsidRPr="00823286">
              <w:rPr>
                <w:rFonts w:eastAsia="Malgun Gothic"/>
              </w:rPr>
              <w:t>Formula</w:t>
            </w:r>
            <w:r w:rsidR="005E5CBF">
              <w:rPr>
                <w:rFonts w:eastAsia="Malgun Gothic"/>
              </w:rPr>
              <w:t xml:space="preserve"> (E-75)</w:t>
            </w:r>
          </w:p>
        </w:tc>
      </w:tr>
      <w:tr w:rsidR="008803D1" w:rsidRPr="00823286" w14:paraId="65F80FBD" w14:textId="77777777" w:rsidTr="00AC295D">
        <w:trPr>
          <w:cantSplit/>
          <w:jc w:val="center"/>
        </w:trPr>
        <w:tc>
          <w:tcPr>
            <w:tcW w:w="864" w:type="dxa"/>
            <w:tcBorders>
              <w:top w:val="single" w:sz="6" w:space="0" w:color="auto"/>
              <w:left w:val="single" w:sz="6" w:space="0" w:color="auto"/>
              <w:bottom w:val="single" w:sz="6" w:space="0" w:color="auto"/>
              <w:right w:val="single" w:sz="6" w:space="0" w:color="auto"/>
            </w:tcBorders>
          </w:tcPr>
          <w:p w14:paraId="70180869" w14:textId="52A148E9" w:rsidR="008803D1" w:rsidRPr="00823286" w:rsidRDefault="00510E84" w:rsidP="008803D1">
            <w:pPr>
              <w:pStyle w:val="Tablebody"/>
              <w:jc w:val="center"/>
            </w:pPr>
            <w:r w:rsidRPr="00510E84">
              <w:rPr>
                <w:highlight w:val="yellow"/>
              </w:rPr>
              <w:t>24</w:t>
            </w:r>
            <w:r w:rsidR="008803D1" w:rsidRPr="00823286">
              <w:t>..255</w:t>
            </w:r>
          </w:p>
        </w:tc>
        <w:tc>
          <w:tcPr>
            <w:tcW w:w="2448" w:type="dxa"/>
            <w:tcBorders>
              <w:top w:val="single" w:sz="6" w:space="0" w:color="auto"/>
              <w:left w:val="single" w:sz="6" w:space="0" w:color="auto"/>
              <w:bottom w:val="single" w:sz="6" w:space="0" w:color="auto"/>
              <w:right w:val="single" w:sz="6" w:space="0" w:color="auto"/>
            </w:tcBorders>
          </w:tcPr>
          <w:p w14:paraId="6507968F" w14:textId="77777777" w:rsidR="008803D1" w:rsidRPr="00823286" w:rsidRDefault="008803D1" w:rsidP="008803D1">
            <w:pPr>
              <w:pStyle w:val="Tablebody"/>
            </w:pPr>
            <w:r w:rsidRPr="00823286">
              <w:t>Reserved</w:t>
            </w:r>
          </w:p>
        </w:tc>
        <w:tc>
          <w:tcPr>
            <w:tcW w:w="6192" w:type="dxa"/>
            <w:tcBorders>
              <w:top w:val="single" w:sz="6" w:space="0" w:color="auto"/>
              <w:left w:val="single" w:sz="6" w:space="0" w:color="auto"/>
              <w:bottom w:val="single" w:sz="6" w:space="0" w:color="auto"/>
              <w:right w:val="single" w:sz="6" w:space="0" w:color="auto"/>
            </w:tcBorders>
          </w:tcPr>
          <w:p w14:paraId="6F27D3DF" w14:textId="77777777" w:rsidR="008803D1" w:rsidRPr="00823286" w:rsidRDefault="008803D1" w:rsidP="008803D1">
            <w:pPr>
              <w:pStyle w:val="Tablebody"/>
            </w:pPr>
            <w:r w:rsidRPr="00823286">
              <w:t>For future use by ITU</w:t>
            </w:r>
            <w:r w:rsidRPr="00823286">
              <w:noBreakHyphen/>
              <w:t>T | ISO/IEC</w:t>
            </w:r>
          </w:p>
        </w:tc>
      </w:tr>
    </w:tbl>
    <w:p w14:paraId="152B28F4" w14:textId="594FF61D" w:rsidR="00F34C31" w:rsidRDefault="00F34C31" w:rsidP="00F34C31">
      <w:pPr>
        <w:pStyle w:val="Heading1"/>
        <w:ind w:left="360" w:hanging="360"/>
        <w:rPr>
          <w:lang w:val="en-CA"/>
        </w:rPr>
      </w:pPr>
      <w:r>
        <w:rPr>
          <w:lang w:val="en-CA"/>
        </w:rPr>
        <w:t>Conclusion</w:t>
      </w:r>
    </w:p>
    <w:p w14:paraId="0E109058" w14:textId="6AAE5844" w:rsidR="005E0A97" w:rsidRPr="007D7C73" w:rsidRDefault="00510E84" w:rsidP="007D7C73">
      <w:pPr>
        <w:rPr>
          <w:lang w:val="en-CA"/>
        </w:rPr>
      </w:pPr>
      <w:r>
        <w:rPr>
          <w:lang w:val="en-CA"/>
        </w:rPr>
        <w:t>We propose to add the presented extensions to CICP specification.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04A85C" w:rsidR="00342FF4" w:rsidRPr="005B217D" w:rsidRDefault="00510E84" w:rsidP="009234A5">
      <w:pPr>
        <w:rPr>
          <w:szCs w:val="22"/>
          <w:lang w:val="en-CA"/>
        </w:rPr>
      </w:pPr>
      <w:r>
        <w:rPr>
          <w:b/>
          <w:szCs w:val="22"/>
          <w:lang w:val="en-CA"/>
        </w:rPr>
        <w:t>Apple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EC5A86F" w14:textId="77777777" w:rsidR="007D7C73" w:rsidRDefault="007D7C73" w:rsidP="007D7C73">
      <w:pPr>
        <w:pStyle w:val="Heading1"/>
        <w:numPr>
          <w:ilvl w:val="0"/>
          <w:numId w:val="0"/>
        </w:numPr>
        <w:ind w:left="432" w:hanging="432"/>
        <w:rPr>
          <w:lang w:val="en-CA"/>
        </w:rPr>
      </w:pPr>
      <w:r>
        <w:rPr>
          <w:lang w:val="en-CA"/>
        </w:rPr>
        <w:t>References</w:t>
      </w:r>
    </w:p>
    <w:p w14:paraId="6505A058" w14:textId="7B9BB72C" w:rsidR="002274AD" w:rsidRPr="002274AD" w:rsidRDefault="002274AD" w:rsidP="002274AD">
      <w:pPr>
        <w:pStyle w:val="ListParagraph"/>
        <w:numPr>
          <w:ilvl w:val="0"/>
          <w:numId w:val="26"/>
        </w:numPr>
        <w:rPr>
          <w:szCs w:val="22"/>
          <w:lang w:val="en-CA"/>
        </w:rPr>
      </w:pPr>
      <w:r w:rsidRPr="002274AD">
        <w:rPr>
          <w:szCs w:val="22"/>
          <w:lang w:val="en-CA"/>
        </w:rPr>
        <w:t>Rec. ITU-T H.264 | ISO/IEC 14496-10, Advanced video coding for generic audiovisual services.</w:t>
      </w:r>
    </w:p>
    <w:p w14:paraId="23E53A98" w14:textId="4B2C4E45" w:rsidR="002274AD" w:rsidRPr="002274AD" w:rsidRDefault="002274AD" w:rsidP="002274AD">
      <w:pPr>
        <w:pStyle w:val="ListParagraph"/>
        <w:numPr>
          <w:ilvl w:val="0"/>
          <w:numId w:val="26"/>
        </w:numPr>
        <w:rPr>
          <w:szCs w:val="22"/>
          <w:lang w:val="en-CA"/>
        </w:rPr>
      </w:pPr>
      <w:r w:rsidRPr="002274AD">
        <w:rPr>
          <w:szCs w:val="22"/>
          <w:lang w:val="en-CA"/>
        </w:rPr>
        <w:t>Rec. ITU-T H.265 | ISO/IEC 23008-2, High efficiency video coding.</w:t>
      </w:r>
    </w:p>
    <w:p w14:paraId="327572E6" w14:textId="7FD1F9C6" w:rsidR="007D7C73" w:rsidRPr="005B217D" w:rsidRDefault="002274AD" w:rsidP="002274AD">
      <w:pPr>
        <w:pStyle w:val="ListParagraph"/>
        <w:numPr>
          <w:ilvl w:val="0"/>
          <w:numId w:val="26"/>
        </w:numPr>
        <w:rPr>
          <w:szCs w:val="22"/>
          <w:lang w:val="en-CA"/>
        </w:rPr>
      </w:pPr>
      <w:r w:rsidRPr="002274AD">
        <w:rPr>
          <w:szCs w:val="22"/>
          <w:lang w:val="en-CA"/>
        </w:rPr>
        <w:t>Rec. ITU-T H.273 | ISO/IEC 23091-2, Coding-independent code points for video signal type identification.</w:t>
      </w:r>
    </w:p>
    <w:sectPr w:rsidR="007D7C73" w:rsidRPr="005B217D" w:rsidSect="004970F8">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62B02" w14:textId="77777777" w:rsidR="004970F8" w:rsidRDefault="004970F8">
      <w:r>
        <w:separator/>
      </w:r>
    </w:p>
  </w:endnote>
  <w:endnote w:type="continuationSeparator" w:id="0">
    <w:p w14:paraId="798A238D" w14:textId="77777777" w:rsidR="004970F8" w:rsidRDefault="00497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1E82B6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162A">
      <w:rPr>
        <w:rStyle w:val="PageNumber"/>
        <w:noProof/>
      </w:rPr>
      <w:t>2024-01-18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28D59" w14:textId="77777777" w:rsidR="004970F8" w:rsidRDefault="004970F8">
      <w:r>
        <w:separator/>
      </w:r>
    </w:p>
  </w:footnote>
  <w:footnote w:type="continuationSeparator" w:id="0">
    <w:p w14:paraId="3B3B367D" w14:textId="77777777" w:rsidR="004970F8" w:rsidRDefault="00497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55008"/>
    <w:multiLevelType w:val="multilevel"/>
    <w:tmpl w:val="CE3EA75E"/>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A0692"/>
    <w:multiLevelType w:val="hybridMultilevel"/>
    <w:tmpl w:val="7DA24360"/>
    <w:lvl w:ilvl="0" w:tplc="26BC5656">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5" w15:restartNumberingAfterBreak="0">
    <w:nsid w:val="19935CAA"/>
    <w:multiLevelType w:val="hybridMultilevel"/>
    <w:tmpl w:val="1C8EFAA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5038E1"/>
    <w:multiLevelType w:val="hybridMultilevel"/>
    <w:tmpl w:val="4D447BE2"/>
    <w:lvl w:ilvl="0" w:tplc="23FCD89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C62121"/>
    <w:multiLevelType w:val="hybridMultilevel"/>
    <w:tmpl w:val="419C6A10"/>
    <w:lvl w:ilvl="0" w:tplc="FFFFFFFF">
      <w:start w:val="1"/>
      <w:numFmt w:val="decimal"/>
      <w:lvlText w:val="%1."/>
      <w:lvlJc w:val="left"/>
      <w:pPr>
        <w:ind w:left="770" w:hanging="360"/>
      </w:pPr>
      <w:rPr>
        <w:rFonts w:hint="default"/>
      </w:rPr>
    </w:lvl>
    <w:lvl w:ilvl="1" w:tplc="20000019" w:tentative="1">
      <w:start w:val="1"/>
      <w:numFmt w:val="lowerLetter"/>
      <w:lvlText w:val="%2."/>
      <w:lvlJc w:val="left"/>
      <w:pPr>
        <w:ind w:left="1490" w:hanging="360"/>
      </w:pPr>
    </w:lvl>
    <w:lvl w:ilvl="2" w:tplc="2000001B" w:tentative="1">
      <w:start w:val="1"/>
      <w:numFmt w:val="lowerRoman"/>
      <w:lvlText w:val="%3."/>
      <w:lvlJc w:val="right"/>
      <w:pPr>
        <w:ind w:left="2210" w:hanging="180"/>
      </w:pPr>
    </w:lvl>
    <w:lvl w:ilvl="3" w:tplc="2000000F" w:tentative="1">
      <w:start w:val="1"/>
      <w:numFmt w:val="decimal"/>
      <w:lvlText w:val="%4."/>
      <w:lvlJc w:val="left"/>
      <w:pPr>
        <w:ind w:left="2930" w:hanging="360"/>
      </w:pPr>
    </w:lvl>
    <w:lvl w:ilvl="4" w:tplc="20000019" w:tentative="1">
      <w:start w:val="1"/>
      <w:numFmt w:val="lowerLetter"/>
      <w:lvlText w:val="%5."/>
      <w:lvlJc w:val="left"/>
      <w:pPr>
        <w:ind w:left="3650" w:hanging="360"/>
      </w:pPr>
    </w:lvl>
    <w:lvl w:ilvl="5" w:tplc="2000001B" w:tentative="1">
      <w:start w:val="1"/>
      <w:numFmt w:val="lowerRoman"/>
      <w:lvlText w:val="%6."/>
      <w:lvlJc w:val="right"/>
      <w:pPr>
        <w:ind w:left="4370" w:hanging="180"/>
      </w:pPr>
    </w:lvl>
    <w:lvl w:ilvl="6" w:tplc="2000000F" w:tentative="1">
      <w:start w:val="1"/>
      <w:numFmt w:val="decimal"/>
      <w:lvlText w:val="%7."/>
      <w:lvlJc w:val="left"/>
      <w:pPr>
        <w:ind w:left="5090" w:hanging="360"/>
      </w:pPr>
    </w:lvl>
    <w:lvl w:ilvl="7" w:tplc="20000019" w:tentative="1">
      <w:start w:val="1"/>
      <w:numFmt w:val="lowerLetter"/>
      <w:lvlText w:val="%8."/>
      <w:lvlJc w:val="left"/>
      <w:pPr>
        <w:ind w:left="5810" w:hanging="360"/>
      </w:pPr>
    </w:lvl>
    <w:lvl w:ilvl="8" w:tplc="2000001B" w:tentative="1">
      <w:start w:val="1"/>
      <w:numFmt w:val="lowerRoman"/>
      <w:lvlText w:val="%9."/>
      <w:lvlJc w:val="right"/>
      <w:pPr>
        <w:ind w:left="653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F462E"/>
    <w:multiLevelType w:val="multilevel"/>
    <w:tmpl w:val="44EC7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054BDA"/>
    <w:multiLevelType w:val="hybridMultilevel"/>
    <w:tmpl w:val="F6967CB2"/>
    <w:lvl w:ilvl="0" w:tplc="0D003BE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334A90"/>
    <w:multiLevelType w:val="hybridMultilevel"/>
    <w:tmpl w:val="1C8EFAA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8305908"/>
    <w:multiLevelType w:val="hybridMultilevel"/>
    <w:tmpl w:val="AEFA2F44"/>
    <w:lvl w:ilvl="0" w:tplc="C1824D9C">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B0034C"/>
    <w:multiLevelType w:val="multilevel"/>
    <w:tmpl w:val="5680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CD20FD6"/>
    <w:multiLevelType w:val="hybridMultilevel"/>
    <w:tmpl w:val="93F49B9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DFB6B1A"/>
    <w:multiLevelType w:val="hybridMultilevel"/>
    <w:tmpl w:val="0866B512"/>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79133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5887820">
    <w:abstractNumId w:val="19"/>
  </w:num>
  <w:num w:numId="3" w16cid:durableId="1543127984">
    <w:abstractNumId w:val="15"/>
  </w:num>
  <w:num w:numId="4" w16cid:durableId="1202015484">
    <w:abstractNumId w:val="12"/>
  </w:num>
  <w:num w:numId="5" w16cid:durableId="558631796">
    <w:abstractNumId w:val="13"/>
  </w:num>
  <w:num w:numId="6" w16cid:durableId="1222643127">
    <w:abstractNumId w:val="8"/>
  </w:num>
  <w:num w:numId="7" w16cid:durableId="2118719803">
    <w:abstractNumId w:val="10"/>
  </w:num>
  <w:num w:numId="8" w16cid:durableId="1522161484">
    <w:abstractNumId w:val="8"/>
  </w:num>
  <w:num w:numId="9" w16cid:durableId="1901359914">
    <w:abstractNumId w:val="1"/>
  </w:num>
  <w:num w:numId="10" w16cid:durableId="2092268122">
    <w:abstractNumId w:val="7"/>
  </w:num>
  <w:num w:numId="11" w16cid:durableId="1221012461">
    <w:abstractNumId w:val="3"/>
  </w:num>
  <w:num w:numId="12" w16cid:durableId="1591041506">
    <w:abstractNumId w:val="8"/>
  </w:num>
  <w:num w:numId="13" w16cid:durableId="2104833510">
    <w:abstractNumId w:val="8"/>
  </w:num>
  <w:num w:numId="14" w16cid:durableId="1523129376">
    <w:abstractNumId w:val="8"/>
  </w:num>
  <w:num w:numId="15" w16cid:durableId="36207123">
    <w:abstractNumId w:val="14"/>
  </w:num>
  <w:num w:numId="16" w16cid:durableId="788090805">
    <w:abstractNumId w:val="5"/>
  </w:num>
  <w:num w:numId="17" w16cid:durableId="1348870756">
    <w:abstractNumId w:val="8"/>
  </w:num>
  <w:num w:numId="18" w16cid:durableId="1815024390">
    <w:abstractNumId w:val="8"/>
  </w:num>
  <w:num w:numId="19" w16cid:durableId="574819397">
    <w:abstractNumId w:val="8"/>
  </w:num>
  <w:num w:numId="20" w16cid:durableId="2085493827">
    <w:abstractNumId w:val="8"/>
  </w:num>
  <w:num w:numId="21" w16cid:durableId="575437787">
    <w:abstractNumId w:val="17"/>
  </w:num>
  <w:num w:numId="22" w16cid:durableId="42482782">
    <w:abstractNumId w:val="8"/>
  </w:num>
  <w:num w:numId="23" w16cid:durableId="1779519360">
    <w:abstractNumId w:val="8"/>
  </w:num>
  <w:num w:numId="24" w16cid:durableId="2050451269">
    <w:abstractNumId w:val="11"/>
  </w:num>
  <w:num w:numId="25" w16cid:durableId="1043363114">
    <w:abstractNumId w:val="18"/>
  </w:num>
  <w:num w:numId="26" w16cid:durableId="1462646409">
    <w:abstractNumId w:val="20"/>
  </w:num>
  <w:num w:numId="27" w16cid:durableId="1438791312">
    <w:abstractNumId w:val="8"/>
  </w:num>
  <w:num w:numId="28" w16cid:durableId="13190372">
    <w:abstractNumId w:val="6"/>
  </w:num>
  <w:num w:numId="29" w16cid:durableId="1290359119">
    <w:abstractNumId w:val="21"/>
  </w:num>
  <w:num w:numId="30" w16cid:durableId="1140029643">
    <w:abstractNumId w:val="8"/>
  </w:num>
  <w:num w:numId="31" w16cid:durableId="1307080244">
    <w:abstractNumId w:val="16"/>
  </w:num>
  <w:num w:numId="32" w16cid:durableId="106855345">
    <w:abstractNumId w:val="8"/>
  </w:num>
  <w:num w:numId="33" w16cid:durableId="1225530902">
    <w:abstractNumId w:val="2"/>
  </w:num>
  <w:num w:numId="34" w16cid:durableId="5895107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5041390">
    <w:abstractNumId w:val="8"/>
  </w:num>
  <w:num w:numId="36" w16cid:durableId="1955598580">
    <w:abstractNumId w:val="9"/>
  </w:num>
  <w:num w:numId="37" w16cid:durableId="8227708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5E"/>
    <w:rsid w:val="00013FF0"/>
    <w:rsid w:val="000308A3"/>
    <w:rsid w:val="00036BCB"/>
    <w:rsid w:val="000404C1"/>
    <w:rsid w:val="0004543A"/>
    <w:rsid w:val="000458BC"/>
    <w:rsid w:val="00045C41"/>
    <w:rsid w:val="00046C03"/>
    <w:rsid w:val="00065039"/>
    <w:rsid w:val="00065261"/>
    <w:rsid w:val="00070131"/>
    <w:rsid w:val="000707F8"/>
    <w:rsid w:val="0007614F"/>
    <w:rsid w:val="00077B7D"/>
    <w:rsid w:val="00081398"/>
    <w:rsid w:val="00083119"/>
    <w:rsid w:val="00084393"/>
    <w:rsid w:val="000865E1"/>
    <w:rsid w:val="0009136F"/>
    <w:rsid w:val="00092158"/>
    <w:rsid w:val="00092AF4"/>
    <w:rsid w:val="00094479"/>
    <w:rsid w:val="000954A6"/>
    <w:rsid w:val="000962AC"/>
    <w:rsid w:val="00097C17"/>
    <w:rsid w:val="000B0C0F"/>
    <w:rsid w:val="000B179E"/>
    <w:rsid w:val="000B1C6B"/>
    <w:rsid w:val="000B2084"/>
    <w:rsid w:val="000B4142"/>
    <w:rsid w:val="000B4FF9"/>
    <w:rsid w:val="000C09AC"/>
    <w:rsid w:val="000C228D"/>
    <w:rsid w:val="000C2B24"/>
    <w:rsid w:val="000C2BAA"/>
    <w:rsid w:val="000C3113"/>
    <w:rsid w:val="000C5F4C"/>
    <w:rsid w:val="000D18CF"/>
    <w:rsid w:val="000D73C9"/>
    <w:rsid w:val="000E00F3"/>
    <w:rsid w:val="000E09CC"/>
    <w:rsid w:val="000E2C58"/>
    <w:rsid w:val="000E6385"/>
    <w:rsid w:val="000F139A"/>
    <w:rsid w:val="000F158C"/>
    <w:rsid w:val="00102F3D"/>
    <w:rsid w:val="00115A85"/>
    <w:rsid w:val="001166D5"/>
    <w:rsid w:val="00124E38"/>
    <w:rsid w:val="0012580B"/>
    <w:rsid w:val="0013012B"/>
    <w:rsid w:val="00131F90"/>
    <w:rsid w:val="0013458C"/>
    <w:rsid w:val="0013526E"/>
    <w:rsid w:val="00141A3A"/>
    <w:rsid w:val="00146152"/>
    <w:rsid w:val="00146D4F"/>
    <w:rsid w:val="00151CCC"/>
    <w:rsid w:val="00152096"/>
    <w:rsid w:val="00155526"/>
    <w:rsid w:val="0015616F"/>
    <w:rsid w:val="00167C4F"/>
    <w:rsid w:val="00171371"/>
    <w:rsid w:val="00175A24"/>
    <w:rsid w:val="00175D0D"/>
    <w:rsid w:val="00182BB4"/>
    <w:rsid w:val="00187E58"/>
    <w:rsid w:val="001914B0"/>
    <w:rsid w:val="001942FF"/>
    <w:rsid w:val="001A297E"/>
    <w:rsid w:val="001A368E"/>
    <w:rsid w:val="001A3787"/>
    <w:rsid w:val="001A7329"/>
    <w:rsid w:val="001A792F"/>
    <w:rsid w:val="001B4E28"/>
    <w:rsid w:val="001C187A"/>
    <w:rsid w:val="001C3525"/>
    <w:rsid w:val="001C3AFB"/>
    <w:rsid w:val="001D07F0"/>
    <w:rsid w:val="001D1BD2"/>
    <w:rsid w:val="001D3000"/>
    <w:rsid w:val="001D5F14"/>
    <w:rsid w:val="001D60FB"/>
    <w:rsid w:val="001D6101"/>
    <w:rsid w:val="001E0248"/>
    <w:rsid w:val="001E02BE"/>
    <w:rsid w:val="001E21C7"/>
    <w:rsid w:val="001E25A2"/>
    <w:rsid w:val="001E3B37"/>
    <w:rsid w:val="001E7CB7"/>
    <w:rsid w:val="001F2594"/>
    <w:rsid w:val="001F6A5E"/>
    <w:rsid w:val="002055A6"/>
    <w:rsid w:val="00206460"/>
    <w:rsid w:val="002069B4"/>
    <w:rsid w:val="00206A44"/>
    <w:rsid w:val="00210013"/>
    <w:rsid w:val="00210E42"/>
    <w:rsid w:val="00210FAB"/>
    <w:rsid w:val="0021394C"/>
    <w:rsid w:val="00215A0A"/>
    <w:rsid w:val="00215DFC"/>
    <w:rsid w:val="002201A4"/>
    <w:rsid w:val="002212DF"/>
    <w:rsid w:val="00222CD4"/>
    <w:rsid w:val="00225016"/>
    <w:rsid w:val="002253CA"/>
    <w:rsid w:val="002264A6"/>
    <w:rsid w:val="002274AD"/>
    <w:rsid w:val="00227BA7"/>
    <w:rsid w:val="0023011C"/>
    <w:rsid w:val="00234653"/>
    <w:rsid w:val="00237121"/>
    <w:rsid w:val="002375C1"/>
    <w:rsid w:val="00247E1E"/>
    <w:rsid w:val="00251773"/>
    <w:rsid w:val="00254CBD"/>
    <w:rsid w:val="00257809"/>
    <w:rsid w:val="00263398"/>
    <w:rsid w:val="00263953"/>
    <w:rsid w:val="00263B99"/>
    <w:rsid w:val="00263F3E"/>
    <w:rsid w:val="002647D8"/>
    <w:rsid w:val="00266978"/>
    <w:rsid w:val="00266F06"/>
    <w:rsid w:val="002710EB"/>
    <w:rsid w:val="00273409"/>
    <w:rsid w:val="00275BCF"/>
    <w:rsid w:val="00280613"/>
    <w:rsid w:val="00291E36"/>
    <w:rsid w:val="00292257"/>
    <w:rsid w:val="002A3294"/>
    <w:rsid w:val="002A54E0"/>
    <w:rsid w:val="002A5BB6"/>
    <w:rsid w:val="002B0912"/>
    <w:rsid w:val="002B1595"/>
    <w:rsid w:val="002B191D"/>
    <w:rsid w:val="002B26EA"/>
    <w:rsid w:val="002B2E83"/>
    <w:rsid w:val="002B301E"/>
    <w:rsid w:val="002B5A6A"/>
    <w:rsid w:val="002C41B2"/>
    <w:rsid w:val="002D0973"/>
    <w:rsid w:val="002D0AF6"/>
    <w:rsid w:val="002E5BED"/>
    <w:rsid w:val="002F164D"/>
    <w:rsid w:val="002F6685"/>
    <w:rsid w:val="003021BC"/>
    <w:rsid w:val="00306206"/>
    <w:rsid w:val="00307ADA"/>
    <w:rsid w:val="00317D85"/>
    <w:rsid w:val="003244FB"/>
    <w:rsid w:val="0032551D"/>
    <w:rsid w:val="00327C56"/>
    <w:rsid w:val="003315A1"/>
    <w:rsid w:val="003373EC"/>
    <w:rsid w:val="00342FF4"/>
    <w:rsid w:val="00344E5A"/>
    <w:rsid w:val="00346148"/>
    <w:rsid w:val="00352123"/>
    <w:rsid w:val="00355655"/>
    <w:rsid w:val="0036035A"/>
    <w:rsid w:val="0036296A"/>
    <w:rsid w:val="003645E0"/>
    <w:rsid w:val="0036493F"/>
    <w:rsid w:val="003669EA"/>
    <w:rsid w:val="003706CC"/>
    <w:rsid w:val="00377710"/>
    <w:rsid w:val="00381DEC"/>
    <w:rsid w:val="0038784A"/>
    <w:rsid w:val="00395475"/>
    <w:rsid w:val="003A0B20"/>
    <w:rsid w:val="003A25F5"/>
    <w:rsid w:val="003A2D8E"/>
    <w:rsid w:val="003A5701"/>
    <w:rsid w:val="003A7CE6"/>
    <w:rsid w:val="003C20E4"/>
    <w:rsid w:val="003C7EFE"/>
    <w:rsid w:val="003D3E63"/>
    <w:rsid w:val="003D6342"/>
    <w:rsid w:val="003E4C37"/>
    <w:rsid w:val="003E6F56"/>
    <w:rsid w:val="003E6F90"/>
    <w:rsid w:val="003E7163"/>
    <w:rsid w:val="003E73ED"/>
    <w:rsid w:val="003F11E8"/>
    <w:rsid w:val="003F3A27"/>
    <w:rsid w:val="003F4A2C"/>
    <w:rsid w:val="003F5D0F"/>
    <w:rsid w:val="00402408"/>
    <w:rsid w:val="00402AF7"/>
    <w:rsid w:val="004066B7"/>
    <w:rsid w:val="00413E99"/>
    <w:rsid w:val="00414101"/>
    <w:rsid w:val="004151A2"/>
    <w:rsid w:val="004219CF"/>
    <w:rsid w:val="00423256"/>
    <w:rsid w:val="004234F0"/>
    <w:rsid w:val="00427546"/>
    <w:rsid w:val="00427EEC"/>
    <w:rsid w:val="00430D85"/>
    <w:rsid w:val="00433DDB"/>
    <w:rsid w:val="00435A29"/>
    <w:rsid w:val="00437619"/>
    <w:rsid w:val="00444EC1"/>
    <w:rsid w:val="00451D6C"/>
    <w:rsid w:val="004542C2"/>
    <w:rsid w:val="00461322"/>
    <w:rsid w:val="00463115"/>
    <w:rsid w:val="00465A1E"/>
    <w:rsid w:val="00473E40"/>
    <w:rsid w:val="00481B8E"/>
    <w:rsid w:val="004902D5"/>
    <w:rsid w:val="0049434F"/>
    <w:rsid w:val="0049445A"/>
    <w:rsid w:val="004957D9"/>
    <w:rsid w:val="00496CF5"/>
    <w:rsid w:val="004970F8"/>
    <w:rsid w:val="004A2951"/>
    <w:rsid w:val="004A2A63"/>
    <w:rsid w:val="004A33B5"/>
    <w:rsid w:val="004A3D25"/>
    <w:rsid w:val="004A53AE"/>
    <w:rsid w:val="004B210C"/>
    <w:rsid w:val="004B221F"/>
    <w:rsid w:val="004B6170"/>
    <w:rsid w:val="004D3F61"/>
    <w:rsid w:val="004D405F"/>
    <w:rsid w:val="004D6269"/>
    <w:rsid w:val="004E1320"/>
    <w:rsid w:val="004E2884"/>
    <w:rsid w:val="004E4F4F"/>
    <w:rsid w:val="004E6789"/>
    <w:rsid w:val="004F61E3"/>
    <w:rsid w:val="00502B33"/>
    <w:rsid w:val="00502E10"/>
    <w:rsid w:val="0050354E"/>
    <w:rsid w:val="0051015C"/>
    <w:rsid w:val="00510E84"/>
    <w:rsid w:val="00516CF1"/>
    <w:rsid w:val="00522988"/>
    <w:rsid w:val="00524933"/>
    <w:rsid w:val="00526FB3"/>
    <w:rsid w:val="005308B3"/>
    <w:rsid w:val="00530AD7"/>
    <w:rsid w:val="00531AE9"/>
    <w:rsid w:val="00536188"/>
    <w:rsid w:val="00546FB0"/>
    <w:rsid w:val="00550A66"/>
    <w:rsid w:val="00552D8D"/>
    <w:rsid w:val="005552AA"/>
    <w:rsid w:val="005615B3"/>
    <w:rsid w:val="00567EC7"/>
    <w:rsid w:val="00570013"/>
    <w:rsid w:val="005753EC"/>
    <w:rsid w:val="00576217"/>
    <w:rsid w:val="005801A2"/>
    <w:rsid w:val="005822F6"/>
    <w:rsid w:val="00584873"/>
    <w:rsid w:val="005900E0"/>
    <w:rsid w:val="005935C6"/>
    <w:rsid w:val="005952A5"/>
    <w:rsid w:val="005A1543"/>
    <w:rsid w:val="005A33A1"/>
    <w:rsid w:val="005B217D"/>
    <w:rsid w:val="005B60A4"/>
    <w:rsid w:val="005C385F"/>
    <w:rsid w:val="005C5871"/>
    <w:rsid w:val="005C5E46"/>
    <w:rsid w:val="005C6078"/>
    <w:rsid w:val="005C7C26"/>
    <w:rsid w:val="005D254D"/>
    <w:rsid w:val="005D4009"/>
    <w:rsid w:val="005D5081"/>
    <w:rsid w:val="005E0A97"/>
    <w:rsid w:val="005E11DE"/>
    <w:rsid w:val="005E1AC6"/>
    <w:rsid w:val="005E3F2B"/>
    <w:rsid w:val="005E5CBF"/>
    <w:rsid w:val="005F3755"/>
    <w:rsid w:val="005F6F1B"/>
    <w:rsid w:val="006148B1"/>
    <w:rsid w:val="00615995"/>
    <w:rsid w:val="00616155"/>
    <w:rsid w:val="006178EE"/>
    <w:rsid w:val="00624B33"/>
    <w:rsid w:val="0063041A"/>
    <w:rsid w:val="00630AA2"/>
    <w:rsid w:val="00631B7B"/>
    <w:rsid w:val="00631D8B"/>
    <w:rsid w:val="006345E4"/>
    <w:rsid w:val="00636170"/>
    <w:rsid w:val="00644FD7"/>
    <w:rsid w:val="00645EED"/>
    <w:rsid w:val="00646707"/>
    <w:rsid w:val="006523C1"/>
    <w:rsid w:val="00657F7E"/>
    <w:rsid w:val="00660059"/>
    <w:rsid w:val="00662DE7"/>
    <w:rsid w:val="00662E58"/>
    <w:rsid w:val="006637F2"/>
    <w:rsid w:val="006642A5"/>
    <w:rsid w:val="00664DCF"/>
    <w:rsid w:val="0067087F"/>
    <w:rsid w:val="006713DD"/>
    <w:rsid w:val="006758C4"/>
    <w:rsid w:val="00675C6D"/>
    <w:rsid w:val="00690376"/>
    <w:rsid w:val="0069281F"/>
    <w:rsid w:val="006A0E5C"/>
    <w:rsid w:val="006A2828"/>
    <w:rsid w:val="006A48E6"/>
    <w:rsid w:val="006A4E73"/>
    <w:rsid w:val="006A6A2A"/>
    <w:rsid w:val="006C3CB5"/>
    <w:rsid w:val="006C5D39"/>
    <w:rsid w:val="006D2A03"/>
    <w:rsid w:val="006D6D9B"/>
    <w:rsid w:val="006E2810"/>
    <w:rsid w:val="006E5417"/>
    <w:rsid w:val="006E79B8"/>
    <w:rsid w:val="006F0794"/>
    <w:rsid w:val="006F2822"/>
    <w:rsid w:val="006F6E01"/>
    <w:rsid w:val="006F7528"/>
    <w:rsid w:val="007023DE"/>
    <w:rsid w:val="007064E2"/>
    <w:rsid w:val="0070727A"/>
    <w:rsid w:val="0071202B"/>
    <w:rsid w:val="00712F60"/>
    <w:rsid w:val="0071465C"/>
    <w:rsid w:val="007164EB"/>
    <w:rsid w:val="00720E3B"/>
    <w:rsid w:val="007325B9"/>
    <w:rsid w:val="00735925"/>
    <w:rsid w:val="0074393F"/>
    <w:rsid w:val="00745F6B"/>
    <w:rsid w:val="00750672"/>
    <w:rsid w:val="0075175B"/>
    <w:rsid w:val="0075585E"/>
    <w:rsid w:val="00755AF9"/>
    <w:rsid w:val="00756BDC"/>
    <w:rsid w:val="00757659"/>
    <w:rsid w:val="0076449C"/>
    <w:rsid w:val="00770571"/>
    <w:rsid w:val="007768FF"/>
    <w:rsid w:val="00781418"/>
    <w:rsid w:val="007824D3"/>
    <w:rsid w:val="0078336B"/>
    <w:rsid w:val="00785DA8"/>
    <w:rsid w:val="00796EE3"/>
    <w:rsid w:val="007A7D29"/>
    <w:rsid w:val="007B4AB8"/>
    <w:rsid w:val="007C081C"/>
    <w:rsid w:val="007C09E4"/>
    <w:rsid w:val="007D1181"/>
    <w:rsid w:val="007D3540"/>
    <w:rsid w:val="007D7C73"/>
    <w:rsid w:val="007E01A3"/>
    <w:rsid w:val="007E04ED"/>
    <w:rsid w:val="007E110B"/>
    <w:rsid w:val="007E12D2"/>
    <w:rsid w:val="007F1F8B"/>
    <w:rsid w:val="007F3358"/>
    <w:rsid w:val="007F5156"/>
    <w:rsid w:val="007F6205"/>
    <w:rsid w:val="007F67A1"/>
    <w:rsid w:val="00801A7B"/>
    <w:rsid w:val="00807480"/>
    <w:rsid w:val="00811C05"/>
    <w:rsid w:val="00815222"/>
    <w:rsid w:val="008206C8"/>
    <w:rsid w:val="008224D5"/>
    <w:rsid w:val="0082529C"/>
    <w:rsid w:val="00847FBE"/>
    <w:rsid w:val="00861C8C"/>
    <w:rsid w:val="00861E75"/>
    <w:rsid w:val="0086387C"/>
    <w:rsid w:val="00867969"/>
    <w:rsid w:val="00874A6C"/>
    <w:rsid w:val="00876C65"/>
    <w:rsid w:val="008803D1"/>
    <w:rsid w:val="00882F72"/>
    <w:rsid w:val="00893DC4"/>
    <w:rsid w:val="00895703"/>
    <w:rsid w:val="008A1431"/>
    <w:rsid w:val="008A147E"/>
    <w:rsid w:val="008A4B4C"/>
    <w:rsid w:val="008B3964"/>
    <w:rsid w:val="008C08AF"/>
    <w:rsid w:val="008C0F6C"/>
    <w:rsid w:val="008C239F"/>
    <w:rsid w:val="008D546C"/>
    <w:rsid w:val="008E0B68"/>
    <w:rsid w:val="008E480C"/>
    <w:rsid w:val="008E5A78"/>
    <w:rsid w:val="008F2AD3"/>
    <w:rsid w:val="008F4662"/>
    <w:rsid w:val="008F6109"/>
    <w:rsid w:val="008F771D"/>
    <w:rsid w:val="00900025"/>
    <w:rsid w:val="00905740"/>
    <w:rsid w:val="00907757"/>
    <w:rsid w:val="00913A4C"/>
    <w:rsid w:val="0091419D"/>
    <w:rsid w:val="009212B0"/>
    <w:rsid w:val="00921FA1"/>
    <w:rsid w:val="009234A5"/>
    <w:rsid w:val="00925CE2"/>
    <w:rsid w:val="00932A6E"/>
    <w:rsid w:val="00933453"/>
    <w:rsid w:val="009336F7"/>
    <w:rsid w:val="0093636C"/>
    <w:rsid w:val="009374A7"/>
    <w:rsid w:val="00937F03"/>
    <w:rsid w:val="00955F6D"/>
    <w:rsid w:val="00957C54"/>
    <w:rsid w:val="00970C7B"/>
    <w:rsid w:val="00974DCF"/>
    <w:rsid w:val="00977C16"/>
    <w:rsid w:val="00983FA5"/>
    <w:rsid w:val="0098551D"/>
    <w:rsid w:val="00985DCB"/>
    <w:rsid w:val="009940FC"/>
    <w:rsid w:val="0099518F"/>
    <w:rsid w:val="009A45ED"/>
    <w:rsid w:val="009A523D"/>
    <w:rsid w:val="009B02A1"/>
    <w:rsid w:val="009B3361"/>
    <w:rsid w:val="009B69CD"/>
    <w:rsid w:val="009B7F3F"/>
    <w:rsid w:val="009C3CB4"/>
    <w:rsid w:val="009D7CE6"/>
    <w:rsid w:val="009E448E"/>
    <w:rsid w:val="009E6A3B"/>
    <w:rsid w:val="009E75DE"/>
    <w:rsid w:val="009F496B"/>
    <w:rsid w:val="00A01439"/>
    <w:rsid w:val="00A02E61"/>
    <w:rsid w:val="00A05CFF"/>
    <w:rsid w:val="00A13048"/>
    <w:rsid w:val="00A14F1C"/>
    <w:rsid w:val="00A16DD5"/>
    <w:rsid w:val="00A17AA0"/>
    <w:rsid w:val="00A26F8B"/>
    <w:rsid w:val="00A27B61"/>
    <w:rsid w:val="00A3139D"/>
    <w:rsid w:val="00A41B32"/>
    <w:rsid w:val="00A46843"/>
    <w:rsid w:val="00A4737F"/>
    <w:rsid w:val="00A56B97"/>
    <w:rsid w:val="00A56F3B"/>
    <w:rsid w:val="00A6093D"/>
    <w:rsid w:val="00A613BD"/>
    <w:rsid w:val="00A62C33"/>
    <w:rsid w:val="00A703CE"/>
    <w:rsid w:val="00A72017"/>
    <w:rsid w:val="00A75746"/>
    <w:rsid w:val="00A761D3"/>
    <w:rsid w:val="00A767DC"/>
    <w:rsid w:val="00A76A6D"/>
    <w:rsid w:val="00A81F9D"/>
    <w:rsid w:val="00A83253"/>
    <w:rsid w:val="00A91830"/>
    <w:rsid w:val="00A93507"/>
    <w:rsid w:val="00AA58A7"/>
    <w:rsid w:val="00AA6E84"/>
    <w:rsid w:val="00AB1A1C"/>
    <w:rsid w:val="00AB3595"/>
    <w:rsid w:val="00AB4721"/>
    <w:rsid w:val="00AB7405"/>
    <w:rsid w:val="00AC295D"/>
    <w:rsid w:val="00AC5AE7"/>
    <w:rsid w:val="00AC7E0D"/>
    <w:rsid w:val="00AD02E3"/>
    <w:rsid w:val="00AD05A8"/>
    <w:rsid w:val="00AD2982"/>
    <w:rsid w:val="00AE12E0"/>
    <w:rsid w:val="00AE341B"/>
    <w:rsid w:val="00AE38F2"/>
    <w:rsid w:val="00AF51C5"/>
    <w:rsid w:val="00AF7485"/>
    <w:rsid w:val="00B00A85"/>
    <w:rsid w:val="00B01905"/>
    <w:rsid w:val="00B077E8"/>
    <w:rsid w:val="00B07CA7"/>
    <w:rsid w:val="00B1056A"/>
    <w:rsid w:val="00B1279A"/>
    <w:rsid w:val="00B22128"/>
    <w:rsid w:val="00B269F7"/>
    <w:rsid w:val="00B3640F"/>
    <w:rsid w:val="00B4194A"/>
    <w:rsid w:val="00B41CE2"/>
    <w:rsid w:val="00B437E8"/>
    <w:rsid w:val="00B51F2C"/>
    <w:rsid w:val="00B521D2"/>
    <w:rsid w:val="00B5222E"/>
    <w:rsid w:val="00B53179"/>
    <w:rsid w:val="00B532EA"/>
    <w:rsid w:val="00B57A23"/>
    <w:rsid w:val="00B600CD"/>
    <w:rsid w:val="00B61C96"/>
    <w:rsid w:val="00B70BB3"/>
    <w:rsid w:val="00B73A2A"/>
    <w:rsid w:val="00B75A51"/>
    <w:rsid w:val="00B827C6"/>
    <w:rsid w:val="00B94B06"/>
    <w:rsid w:val="00B94C28"/>
    <w:rsid w:val="00B954D8"/>
    <w:rsid w:val="00BA1D85"/>
    <w:rsid w:val="00BB3485"/>
    <w:rsid w:val="00BB5801"/>
    <w:rsid w:val="00BC10BA"/>
    <w:rsid w:val="00BC2CBF"/>
    <w:rsid w:val="00BC5AFD"/>
    <w:rsid w:val="00BD10D6"/>
    <w:rsid w:val="00BD6FD1"/>
    <w:rsid w:val="00BE13E2"/>
    <w:rsid w:val="00BF2130"/>
    <w:rsid w:val="00BF71D5"/>
    <w:rsid w:val="00C00DDE"/>
    <w:rsid w:val="00C04F43"/>
    <w:rsid w:val="00C05271"/>
    <w:rsid w:val="00C0609D"/>
    <w:rsid w:val="00C115AB"/>
    <w:rsid w:val="00C133E1"/>
    <w:rsid w:val="00C1684D"/>
    <w:rsid w:val="00C16E53"/>
    <w:rsid w:val="00C228D8"/>
    <w:rsid w:val="00C23238"/>
    <w:rsid w:val="00C26CCB"/>
    <w:rsid w:val="00C279F6"/>
    <w:rsid w:val="00C30249"/>
    <w:rsid w:val="00C31047"/>
    <w:rsid w:val="00C31D42"/>
    <w:rsid w:val="00C35F74"/>
    <w:rsid w:val="00C363F5"/>
    <w:rsid w:val="00C3658A"/>
    <w:rsid w:val="00C3723B"/>
    <w:rsid w:val="00C423EF"/>
    <w:rsid w:val="00C42466"/>
    <w:rsid w:val="00C44907"/>
    <w:rsid w:val="00C44DEF"/>
    <w:rsid w:val="00C44FE6"/>
    <w:rsid w:val="00C50063"/>
    <w:rsid w:val="00C51BE9"/>
    <w:rsid w:val="00C606C9"/>
    <w:rsid w:val="00C66989"/>
    <w:rsid w:val="00C6788A"/>
    <w:rsid w:val="00C76995"/>
    <w:rsid w:val="00C80288"/>
    <w:rsid w:val="00C836F0"/>
    <w:rsid w:val="00C84003"/>
    <w:rsid w:val="00C90650"/>
    <w:rsid w:val="00C97D78"/>
    <w:rsid w:val="00CA2754"/>
    <w:rsid w:val="00CB283B"/>
    <w:rsid w:val="00CB3C20"/>
    <w:rsid w:val="00CB7E96"/>
    <w:rsid w:val="00CC2AAE"/>
    <w:rsid w:val="00CC5A42"/>
    <w:rsid w:val="00CC76EB"/>
    <w:rsid w:val="00CD0EAB"/>
    <w:rsid w:val="00CE5E02"/>
    <w:rsid w:val="00CF34DB"/>
    <w:rsid w:val="00CF3917"/>
    <w:rsid w:val="00CF558F"/>
    <w:rsid w:val="00D010C0"/>
    <w:rsid w:val="00D025EE"/>
    <w:rsid w:val="00D06B8B"/>
    <w:rsid w:val="00D073E2"/>
    <w:rsid w:val="00D1555A"/>
    <w:rsid w:val="00D217C9"/>
    <w:rsid w:val="00D22E97"/>
    <w:rsid w:val="00D311CC"/>
    <w:rsid w:val="00D366EC"/>
    <w:rsid w:val="00D446EC"/>
    <w:rsid w:val="00D51BF0"/>
    <w:rsid w:val="00D531DB"/>
    <w:rsid w:val="00D55942"/>
    <w:rsid w:val="00D61B3D"/>
    <w:rsid w:val="00D65E99"/>
    <w:rsid w:val="00D663FD"/>
    <w:rsid w:val="00D714EC"/>
    <w:rsid w:val="00D71BED"/>
    <w:rsid w:val="00D73037"/>
    <w:rsid w:val="00D807BF"/>
    <w:rsid w:val="00D810AE"/>
    <w:rsid w:val="00D82FCC"/>
    <w:rsid w:val="00D946CC"/>
    <w:rsid w:val="00D971A9"/>
    <w:rsid w:val="00DA0683"/>
    <w:rsid w:val="00DA17FC"/>
    <w:rsid w:val="00DA4DB4"/>
    <w:rsid w:val="00DA6C47"/>
    <w:rsid w:val="00DA7887"/>
    <w:rsid w:val="00DA7936"/>
    <w:rsid w:val="00DB2C26"/>
    <w:rsid w:val="00DB3BCA"/>
    <w:rsid w:val="00DB45C3"/>
    <w:rsid w:val="00DC3A90"/>
    <w:rsid w:val="00DC6DE9"/>
    <w:rsid w:val="00DD02F4"/>
    <w:rsid w:val="00DD3012"/>
    <w:rsid w:val="00DD31C5"/>
    <w:rsid w:val="00DD6622"/>
    <w:rsid w:val="00DE0FA1"/>
    <w:rsid w:val="00DE1C7C"/>
    <w:rsid w:val="00DE2989"/>
    <w:rsid w:val="00DE6B43"/>
    <w:rsid w:val="00DF0FEE"/>
    <w:rsid w:val="00DF1C0F"/>
    <w:rsid w:val="00DF1C20"/>
    <w:rsid w:val="00DF4B52"/>
    <w:rsid w:val="00E041C6"/>
    <w:rsid w:val="00E11923"/>
    <w:rsid w:val="00E207D8"/>
    <w:rsid w:val="00E20E79"/>
    <w:rsid w:val="00E2171D"/>
    <w:rsid w:val="00E262D4"/>
    <w:rsid w:val="00E36250"/>
    <w:rsid w:val="00E36841"/>
    <w:rsid w:val="00E47F2D"/>
    <w:rsid w:val="00E54511"/>
    <w:rsid w:val="00E60EDC"/>
    <w:rsid w:val="00E61680"/>
    <w:rsid w:val="00E61DAC"/>
    <w:rsid w:val="00E72B80"/>
    <w:rsid w:val="00E75FE3"/>
    <w:rsid w:val="00E86C4C"/>
    <w:rsid w:val="00E907A3"/>
    <w:rsid w:val="00E915E0"/>
    <w:rsid w:val="00E94AC7"/>
    <w:rsid w:val="00EA353F"/>
    <w:rsid w:val="00EA5AE0"/>
    <w:rsid w:val="00EA7196"/>
    <w:rsid w:val="00EB56E1"/>
    <w:rsid w:val="00EB66C3"/>
    <w:rsid w:val="00EB7AB1"/>
    <w:rsid w:val="00EC32BD"/>
    <w:rsid w:val="00EC71FA"/>
    <w:rsid w:val="00ED04A7"/>
    <w:rsid w:val="00ED162A"/>
    <w:rsid w:val="00ED536F"/>
    <w:rsid w:val="00EE37EF"/>
    <w:rsid w:val="00EE5378"/>
    <w:rsid w:val="00EE7CD8"/>
    <w:rsid w:val="00EF0749"/>
    <w:rsid w:val="00EF25BD"/>
    <w:rsid w:val="00EF37F6"/>
    <w:rsid w:val="00EF48CC"/>
    <w:rsid w:val="00F00801"/>
    <w:rsid w:val="00F13E8A"/>
    <w:rsid w:val="00F223E1"/>
    <w:rsid w:val="00F22F81"/>
    <w:rsid w:val="00F2488D"/>
    <w:rsid w:val="00F31939"/>
    <w:rsid w:val="00F34C31"/>
    <w:rsid w:val="00F457A2"/>
    <w:rsid w:val="00F46DDC"/>
    <w:rsid w:val="00F51362"/>
    <w:rsid w:val="00F600A4"/>
    <w:rsid w:val="00F601A0"/>
    <w:rsid w:val="00F70042"/>
    <w:rsid w:val="00F712E9"/>
    <w:rsid w:val="00F73032"/>
    <w:rsid w:val="00F751D4"/>
    <w:rsid w:val="00F752AF"/>
    <w:rsid w:val="00F848FC"/>
    <w:rsid w:val="00F906F6"/>
    <w:rsid w:val="00F9259C"/>
    <w:rsid w:val="00F9282A"/>
    <w:rsid w:val="00F93F39"/>
    <w:rsid w:val="00F96BAD"/>
    <w:rsid w:val="00FA139D"/>
    <w:rsid w:val="00FA1F56"/>
    <w:rsid w:val="00FA535C"/>
    <w:rsid w:val="00FA60F5"/>
    <w:rsid w:val="00FA78D8"/>
    <w:rsid w:val="00FB0E84"/>
    <w:rsid w:val="00FC2405"/>
    <w:rsid w:val="00FC51C4"/>
    <w:rsid w:val="00FC5510"/>
    <w:rsid w:val="00FD01C2"/>
    <w:rsid w:val="00FD1653"/>
    <w:rsid w:val="00FE00B6"/>
    <w:rsid w:val="00FE595C"/>
    <w:rsid w:val="00FE6A1E"/>
    <w:rsid w:val="00FF0CE3"/>
    <w:rsid w:val="00FF2473"/>
    <w:rsid w:val="00FF44E9"/>
    <w:rsid w:val="00FF77C5"/>
    <w:rsid w:val="00FF7F4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3139D"/>
    <w:rPr>
      <w:color w:val="605E5C"/>
      <w:shd w:val="clear" w:color="auto" w:fill="E1DFDD"/>
    </w:rPr>
  </w:style>
  <w:style w:type="paragraph" w:styleId="ListParagraph">
    <w:name w:val="List Paragraph"/>
    <w:basedOn w:val="Normal"/>
    <w:uiPriority w:val="34"/>
    <w:qFormat/>
    <w:rsid w:val="000D73C9"/>
    <w:pPr>
      <w:ind w:left="720"/>
      <w:contextualSpacing/>
    </w:pPr>
  </w:style>
  <w:style w:type="paragraph" w:customStyle="1" w:styleId="Tablebody">
    <w:name w:val="Table body"/>
    <w:basedOn w:val="Normal"/>
    <w:rsid w:val="00EB66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Default">
    <w:name w:val="Default"/>
    <w:rsid w:val="00E61680"/>
    <w:pPr>
      <w:autoSpaceDE w:val="0"/>
      <w:autoSpaceDN w:val="0"/>
      <w:adjustRightInd w:val="0"/>
    </w:pPr>
    <w:rPr>
      <w:rFonts w:ascii="Trebuchet MS" w:eastAsia="SimSun" w:hAnsi="Trebuchet MS" w:cs="Trebuchet MS"/>
      <w:color w:val="000000"/>
      <w:sz w:val="24"/>
      <w:szCs w:val="24"/>
    </w:rPr>
  </w:style>
  <w:style w:type="table" w:styleId="TableGrid">
    <w:name w:val="Table Grid"/>
    <w:basedOn w:val="TableNormal"/>
    <w:qFormat/>
    <w:rsid w:val="0046311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F22F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character" w:styleId="HTMLCode">
    <w:name w:val="HTML Code"/>
    <w:basedOn w:val="DefaultParagraphFont"/>
    <w:uiPriority w:val="99"/>
    <w:unhideWhenUsed/>
    <w:rsid w:val="00F22F81"/>
    <w:rPr>
      <w:rFonts w:ascii="Courier New" w:eastAsia="Times New Roman" w:hAnsi="Courier New" w:cs="Courier New"/>
      <w:sz w:val="20"/>
      <w:szCs w:val="20"/>
    </w:rPr>
  </w:style>
  <w:style w:type="character" w:customStyle="1" w:styleId="typ">
    <w:name w:val="typ"/>
    <w:basedOn w:val="DefaultParagraphFont"/>
    <w:rsid w:val="005900E0"/>
  </w:style>
  <w:style w:type="paragraph" w:customStyle="1" w:styleId="Tabletext">
    <w:name w:val="Table_text"/>
    <w:basedOn w:val="Normal"/>
    <w:uiPriority w:val="99"/>
    <w:rsid w:val="005D40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pPr>
    <w:rPr>
      <w:rFonts w:ascii="Cambria" w:eastAsia="MS Mincho" w:hAnsi="Cambria"/>
      <w:sz w:val="18"/>
      <w:lang w:val="en-GB" w:eastAsia="ja-JP"/>
    </w:rPr>
  </w:style>
  <w:style w:type="paragraph" w:customStyle="1" w:styleId="tablecell">
    <w:name w:val="table cell"/>
    <w:basedOn w:val="Normal"/>
    <w:rsid w:val="00546F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40" w:lineRule="atLeast"/>
      <w:textAlignment w:val="auto"/>
    </w:pPr>
    <w:rPr>
      <w:rFonts w:ascii="Cambria" w:eastAsia="MS Mincho" w:hAnsi="Cambria"/>
      <w:lang w:val="en-GB" w:eastAsia="ja-JP"/>
    </w:rPr>
  </w:style>
  <w:style w:type="paragraph" w:customStyle="1" w:styleId="Tabletitle">
    <w:name w:val="Table title"/>
    <w:basedOn w:val="Normal"/>
    <w:rsid w:val="00546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Tablebody-">
    <w:name w:val="Table body (-)"/>
    <w:basedOn w:val="Tablebody"/>
    <w:rsid w:val="00546FB0"/>
    <w:rPr>
      <w:sz w:val="18"/>
    </w:rPr>
  </w:style>
  <w:style w:type="paragraph" w:styleId="BodyText">
    <w:name w:val="Body Text"/>
    <w:basedOn w:val="Normal"/>
    <w:link w:val="BodyTextChar"/>
    <w:uiPriority w:val="99"/>
    <w:unhideWhenUsed/>
    <w:rsid w:val="00C36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C363F5"/>
    <w:rPr>
      <w:rFonts w:ascii="Cambria" w:eastAsia="Calibri" w:hAnsi="Cambria"/>
      <w:sz w:val="22"/>
      <w:szCs w:val="22"/>
      <w:lang w:val="en-GB"/>
    </w:rPr>
  </w:style>
  <w:style w:type="paragraph" w:styleId="TOC3">
    <w:name w:val="toc 3"/>
    <w:basedOn w:val="Normal"/>
    <w:next w:val="Normal"/>
    <w:uiPriority w:val="39"/>
    <w:qFormat/>
    <w:rsid w:val="00880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MS Mincho"/>
      <w:sz w:val="20"/>
      <w:lang w:val="en-GB"/>
    </w:rPr>
  </w:style>
  <w:style w:type="paragraph" w:customStyle="1" w:styleId="a2">
    <w:name w:val="a2"/>
    <w:basedOn w:val="Normal"/>
    <w:next w:val="Normal"/>
    <w:rsid w:val="00B41CE2"/>
    <w:pPr>
      <w:numPr>
        <w:ilvl w:val="1"/>
        <w:numId w:val="33"/>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overflowPunct/>
      <w:autoSpaceDE/>
      <w:autoSpaceDN/>
      <w:adjustRightInd/>
      <w:spacing w:before="270" w:after="240" w:line="270" w:lineRule="exact"/>
      <w:jc w:val="left"/>
      <w:textAlignment w:val="auto"/>
      <w:outlineLvl w:val="0"/>
    </w:pPr>
    <w:rPr>
      <w:rFonts w:ascii="Cambria" w:eastAsia="Calibri" w:hAnsi="Cambria"/>
      <w:b/>
      <w:sz w:val="28"/>
      <w:szCs w:val="22"/>
      <w:lang w:val="en-GB"/>
    </w:rPr>
  </w:style>
  <w:style w:type="paragraph" w:customStyle="1" w:styleId="a3">
    <w:name w:val="a3"/>
    <w:basedOn w:val="Normal"/>
    <w:next w:val="Normal"/>
    <w:rsid w:val="00B41CE2"/>
    <w:pPr>
      <w:numPr>
        <w:ilvl w:val="2"/>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s>
      <w:overflowPunct/>
      <w:autoSpaceDE/>
      <w:autoSpaceDN/>
      <w:adjustRightInd/>
      <w:spacing w:before="0" w:after="240" w:line="250" w:lineRule="exact"/>
      <w:jc w:val="left"/>
      <w:textAlignment w:val="auto"/>
      <w:outlineLvl w:val="0"/>
    </w:pPr>
    <w:rPr>
      <w:rFonts w:ascii="Cambria" w:eastAsia="Calibri" w:hAnsi="Cambria"/>
      <w:b/>
      <w:szCs w:val="22"/>
      <w:lang w:val="en-GB"/>
    </w:rPr>
  </w:style>
  <w:style w:type="paragraph" w:customStyle="1" w:styleId="a4">
    <w:name w:val="a4"/>
    <w:basedOn w:val="Normal"/>
    <w:next w:val="Normal"/>
    <w:rsid w:val="00B41CE2"/>
    <w:pPr>
      <w:numPr>
        <w:ilvl w:val="3"/>
        <w:numId w:val="3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5">
    <w:name w:val="a5"/>
    <w:basedOn w:val="Normal"/>
    <w:next w:val="Normal"/>
    <w:rsid w:val="00B41CE2"/>
    <w:pPr>
      <w:numPr>
        <w:ilvl w:val="4"/>
        <w:numId w:val="3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iCs/>
      <w:szCs w:val="22"/>
      <w:lang w:val="en-GB"/>
    </w:rPr>
  </w:style>
  <w:style w:type="paragraph" w:customStyle="1" w:styleId="a6">
    <w:name w:val="a6"/>
    <w:basedOn w:val="Normal"/>
    <w:next w:val="Normal"/>
    <w:rsid w:val="00B41CE2"/>
    <w:pPr>
      <w:numPr>
        <w:ilvl w:val="5"/>
        <w:numId w:val="3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overflowPunct/>
      <w:autoSpaceDE/>
      <w:autoSpaceDN/>
      <w:adjustRightInd/>
      <w:spacing w:before="0" w:after="240" w:line="240" w:lineRule="atLeast"/>
      <w:jc w:val="left"/>
      <w:textAlignment w:val="auto"/>
      <w:outlineLvl w:val="0"/>
    </w:pPr>
    <w:rPr>
      <w:rFonts w:ascii="Cambria" w:eastAsia="Calibri" w:hAnsi="Cambria"/>
      <w:b/>
      <w:bCs/>
      <w:szCs w:val="22"/>
      <w:lang w:val="en-GB"/>
    </w:rPr>
  </w:style>
  <w:style w:type="paragraph" w:customStyle="1" w:styleId="ANNEX">
    <w:name w:val="ANNEX"/>
    <w:basedOn w:val="Normal"/>
    <w:next w:val="Normal"/>
    <w:rsid w:val="00B41CE2"/>
    <w:pPr>
      <w:keepNext/>
      <w:pageBreakBefore/>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MS Mincho" w:hAnsi="Cambria"/>
      <w:b/>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16539">
      <w:bodyDiv w:val="1"/>
      <w:marLeft w:val="0"/>
      <w:marRight w:val="0"/>
      <w:marTop w:val="0"/>
      <w:marBottom w:val="0"/>
      <w:divBdr>
        <w:top w:val="none" w:sz="0" w:space="0" w:color="auto"/>
        <w:left w:val="none" w:sz="0" w:space="0" w:color="auto"/>
        <w:bottom w:val="none" w:sz="0" w:space="0" w:color="auto"/>
        <w:right w:val="none" w:sz="0" w:space="0" w:color="auto"/>
      </w:divBdr>
    </w:div>
    <w:div w:id="257445014">
      <w:bodyDiv w:val="1"/>
      <w:marLeft w:val="0"/>
      <w:marRight w:val="0"/>
      <w:marTop w:val="0"/>
      <w:marBottom w:val="0"/>
      <w:divBdr>
        <w:top w:val="none" w:sz="0" w:space="0" w:color="auto"/>
        <w:left w:val="none" w:sz="0" w:space="0" w:color="auto"/>
        <w:bottom w:val="none" w:sz="0" w:space="0" w:color="auto"/>
        <w:right w:val="none" w:sz="0" w:space="0" w:color="auto"/>
      </w:divBdr>
    </w:div>
    <w:div w:id="340352738">
      <w:bodyDiv w:val="1"/>
      <w:marLeft w:val="0"/>
      <w:marRight w:val="0"/>
      <w:marTop w:val="0"/>
      <w:marBottom w:val="0"/>
      <w:divBdr>
        <w:top w:val="none" w:sz="0" w:space="0" w:color="auto"/>
        <w:left w:val="none" w:sz="0" w:space="0" w:color="auto"/>
        <w:bottom w:val="none" w:sz="0" w:space="0" w:color="auto"/>
        <w:right w:val="none" w:sz="0" w:space="0" w:color="auto"/>
      </w:divBdr>
    </w:div>
    <w:div w:id="407311254">
      <w:bodyDiv w:val="1"/>
      <w:marLeft w:val="0"/>
      <w:marRight w:val="0"/>
      <w:marTop w:val="0"/>
      <w:marBottom w:val="0"/>
      <w:divBdr>
        <w:top w:val="none" w:sz="0" w:space="0" w:color="auto"/>
        <w:left w:val="none" w:sz="0" w:space="0" w:color="auto"/>
        <w:bottom w:val="none" w:sz="0" w:space="0" w:color="auto"/>
        <w:right w:val="none" w:sz="0" w:space="0" w:color="auto"/>
      </w:divBdr>
    </w:div>
    <w:div w:id="713240213">
      <w:bodyDiv w:val="1"/>
      <w:marLeft w:val="0"/>
      <w:marRight w:val="0"/>
      <w:marTop w:val="0"/>
      <w:marBottom w:val="0"/>
      <w:divBdr>
        <w:top w:val="none" w:sz="0" w:space="0" w:color="auto"/>
        <w:left w:val="none" w:sz="0" w:space="0" w:color="auto"/>
        <w:bottom w:val="none" w:sz="0" w:space="0" w:color="auto"/>
        <w:right w:val="none" w:sz="0" w:space="0" w:color="auto"/>
      </w:divBdr>
    </w:div>
    <w:div w:id="883063125">
      <w:bodyDiv w:val="1"/>
      <w:marLeft w:val="0"/>
      <w:marRight w:val="0"/>
      <w:marTop w:val="0"/>
      <w:marBottom w:val="0"/>
      <w:divBdr>
        <w:top w:val="none" w:sz="0" w:space="0" w:color="auto"/>
        <w:left w:val="none" w:sz="0" w:space="0" w:color="auto"/>
        <w:bottom w:val="none" w:sz="0" w:space="0" w:color="auto"/>
        <w:right w:val="none" w:sz="0" w:space="0" w:color="auto"/>
      </w:divBdr>
    </w:div>
    <w:div w:id="1408073091">
      <w:bodyDiv w:val="1"/>
      <w:marLeft w:val="0"/>
      <w:marRight w:val="0"/>
      <w:marTop w:val="0"/>
      <w:marBottom w:val="0"/>
      <w:divBdr>
        <w:top w:val="none" w:sz="0" w:space="0" w:color="auto"/>
        <w:left w:val="none" w:sz="0" w:space="0" w:color="auto"/>
        <w:bottom w:val="none" w:sz="0" w:space="0" w:color="auto"/>
        <w:right w:val="none" w:sz="0" w:space="0" w:color="auto"/>
      </w:divBdr>
    </w:div>
    <w:div w:id="14457290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179236">
      <w:bodyDiv w:val="1"/>
      <w:marLeft w:val="0"/>
      <w:marRight w:val="0"/>
      <w:marTop w:val="0"/>
      <w:marBottom w:val="0"/>
      <w:divBdr>
        <w:top w:val="none" w:sz="0" w:space="0" w:color="auto"/>
        <w:left w:val="none" w:sz="0" w:space="0" w:color="auto"/>
        <w:bottom w:val="none" w:sz="0" w:space="0" w:color="auto"/>
        <w:right w:val="none" w:sz="0" w:space="0" w:color="auto"/>
      </w:divBdr>
    </w:div>
    <w:div w:id="1757552874">
      <w:bodyDiv w:val="1"/>
      <w:marLeft w:val="0"/>
      <w:marRight w:val="0"/>
      <w:marTop w:val="0"/>
      <w:marBottom w:val="0"/>
      <w:divBdr>
        <w:top w:val="none" w:sz="0" w:space="0" w:color="auto"/>
        <w:left w:val="none" w:sz="0" w:space="0" w:color="auto"/>
        <w:bottom w:val="none" w:sz="0" w:space="0" w:color="auto"/>
        <w:right w:val="none" w:sz="0" w:space="0" w:color="auto"/>
      </w:divBdr>
    </w:div>
    <w:div w:id="196373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podborski@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FCDA0-2A5C-4E65-A0AE-3647084E4D7C}">
  <ds:schemaRefs>
    <ds:schemaRef ds:uri="http://schemas.microsoft.com/sharepoint/v3/contenttype/forms"/>
  </ds:schemaRefs>
</ds:datastoreItem>
</file>

<file path=customXml/itemProps2.xml><?xml version="1.0" encoding="utf-8"?>
<ds:datastoreItem xmlns:ds="http://schemas.openxmlformats.org/officeDocument/2006/customXml" ds:itemID="{2D983701-CBFF-4A2A-BA44-AE7FC21AF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6AC3DC-0CBE-4346-9A97-680EE02AC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1024</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Dimitri Podborski</cp:lastModifiedBy>
  <cp:revision>4</cp:revision>
  <cp:lastPrinted>1900-01-01T08:00:00Z</cp:lastPrinted>
  <dcterms:created xsi:type="dcterms:W3CDTF">2024-01-18T10:28:00Z</dcterms:created>
  <dcterms:modified xsi:type="dcterms:W3CDTF">2024-01-18T14:36:00Z</dcterms:modified>
</cp:coreProperties>
</file>