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91F9A3E"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48432222">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43DE7534">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9AE92E1" w:rsidR="00E61DAC" w:rsidRPr="005B217D" w:rsidRDefault="00F91B41" w:rsidP="00536188">
            <w:pPr>
              <w:tabs>
                <w:tab w:val="left" w:pos="7200"/>
              </w:tabs>
              <w:spacing w:before="0"/>
              <w:rPr>
                <w:b/>
                <w:szCs w:val="22"/>
                <w:lang w:val="en-CA"/>
              </w:rPr>
            </w:pPr>
            <w:r>
              <w:t>33rd</w:t>
            </w:r>
            <w:r w:rsidRPr="00B648F1">
              <w:t xml:space="preserve"> Meeting</w:t>
            </w:r>
            <w:r>
              <w:rPr>
                <w:lang w:val="en-CA"/>
              </w:rPr>
              <w:t>,</w:t>
            </w:r>
            <w:r w:rsidRPr="00B648F1">
              <w:rPr>
                <w:lang w:val="en-CA"/>
              </w:rPr>
              <w:t xml:space="preserve"> </w:t>
            </w:r>
            <w:r>
              <w:rPr>
                <w:lang w:val="en-CA"/>
              </w:rPr>
              <w:t>by telecon</w:t>
            </w:r>
            <w:proofErr w:type="spellStart"/>
            <w:r w:rsidRPr="008A125C">
              <w:t>ference</w:t>
            </w:r>
            <w:proofErr w:type="spellEnd"/>
            <w:r w:rsidRPr="008A125C">
              <w:t xml:space="preserve">, </w:t>
            </w:r>
            <w:r>
              <w:t>17</w:t>
            </w:r>
            <w:r w:rsidRPr="008A125C">
              <w:t>–</w:t>
            </w:r>
            <w:r>
              <w:t>26</w:t>
            </w:r>
            <w:r w:rsidRPr="008A125C">
              <w:t xml:space="preserve"> January 202</w:t>
            </w:r>
            <w:r w:rsidRPr="008A125C">
              <w:rPr>
                <w:rFonts w:hint="eastAsia"/>
              </w:rPr>
              <w:t>4</w:t>
            </w:r>
          </w:p>
        </w:tc>
        <w:tc>
          <w:tcPr>
            <w:tcW w:w="3060" w:type="dxa"/>
          </w:tcPr>
          <w:p w14:paraId="59B7E346" w14:textId="1F55B72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F91B41">
              <w:rPr>
                <w:lang w:val="en-CA"/>
              </w:rPr>
              <w:t>G</w:t>
            </w:r>
            <w:r w:rsidR="00214217" w:rsidRPr="00214217">
              <w:rPr>
                <w:rFonts w:hint="eastAsia"/>
                <w:lang w:val="en-CA" w:eastAsia="zh-CN"/>
              </w:rPr>
              <w:t>026</w:t>
            </w:r>
            <w:r w:rsidR="00F91B41">
              <w:rPr>
                <w:lang w:val="en-CA" w:eastAsia="zh-CN"/>
              </w:rPr>
              <w:t>0</w:t>
            </w:r>
            <w:r w:rsidR="006A0E5C" w:rsidRPr="006A0E5C">
              <w:rPr>
                <w:lang w:val="en-CA"/>
              </w:rPr>
              <w:t>-v</w:t>
            </w:r>
            <w:r w:rsidR="00214217" w:rsidRPr="00214217">
              <w:rPr>
                <w:rFonts w:hint="eastAsia"/>
                <w:lang w:val="en-CA" w:eastAsia="zh-CN"/>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B8E801A" w:rsidR="00E61DAC" w:rsidRPr="005B217D" w:rsidRDefault="00F91B41" w:rsidP="003D4A45">
            <w:pPr>
              <w:tabs>
                <w:tab w:val="clear" w:pos="720"/>
                <w:tab w:val="clear" w:pos="2160"/>
                <w:tab w:val="clear" w:pos="3240"/>
                <w:tab w:val="left" w:pos="1945"/>
              </w:tabs>
              <w:spacing w:before="60" w:after="60"/>
              <w:rPr>
                <w:b/>
                <w:szCs w:val="22"/>
                <w:lang w:val="en-CA" w:eastAsia="zh-CN"/>
              </w:rPr>
            </w:pPr>
            <w:r w:rsidRPr="00F91B41">
              <w:rPr>
                <w:b/>
                <w:szCs w:val="22"/>
                <w:lang w:val="en-CA" w:eastAsia="zh-CN"/>
              </w:rPr>
              <w:t>Cross-check report of JVET-AG0176: EE2: 2.6e and 2.6f on LIC improvement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5C7C81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E2A788D" w:rsidR="00E61DAC" w:rsidRPr="005B217D" w:rsidRDefault="00E61DAC" w:rsidP="005E1AC6">
            <w:pPr>
              <w:spacing w:before="60" w:after="60"/>
              <w:rPr>
                <w:szCs w:val="22"/>
                <w:lang w:val="en-CA"/>
              </w:rPr>
            </w:pPr>
            <w:r w:rsidRPr="005B217D">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1435577" w14:textId="1997593D" w:rsidR="00F91B41" w:rsidRDefault="00F91B41">
            <w:pPr>
              <w:spacing w:before="60" w:after="60"/>
              <w:rPr>
                <w:szCs w:val="22"/>
                <w:lang w:val="en-CA" w:eastAsia="zh-CN"/>
              </w:rPr>
            </w:pPr>
            <w:r>
              <w:rPr>
                <w:szCs w:val="22"/>
                <w:lang w:val="en-CA" w:eastAsia="zh-CN"/>
              </w:rPr>
              <w:t>Yue Yu</w:t>
            </w:r>
          </w:p>
          <w:p w14:paraId="49D81240" w14:textId="5D9B7E26" w:rsidR="00E61DAC" w:rsidRPr="005B217D" w:rsidRDefault="00214217">
            <w:pPr>
              <w:spacing w:before="60" w:after="60"/>
              <w:rPr>
                <w:szCs w:val="22"/>
                <w:lang w:val="en-CA"/>
              </w:rPr>
            </w:pPr>
            <w:proofErr w:type="spellStart"/>
            <w:r>
              <w:rPr>
                <w:szCs w:val="22"/>
                <w:lang w:val="en-CA" w:eastAsia="zh-CN"/>
              </w:rPr>
              <w:t>Zhihuang</w:t>
            </w:r>
            <w:proofErr w:type="spellEnd"/>
            <w:r>
              <w:rPr>
                <w:szCs w:val="22"/>
                <w:lang w:val="en-CA" w:eastAsia="zh-CN"/>
              </w:rPr>
              <w:t xml:space="preserve"> </w:t>
            </w:r>
            <w:proofErr w:type="spellStart"/>
            <w:r>
              <w:rPr>
                <w:szCs w:val="22"/>
                <w:lang w:val="en-CA" w:eastAsia="zh-CN"/>
              </w:rPr>
              <w:t>Xie</w:t>
            </w:r>
            <w:proofErr w:type="spellEnd"/>
            <w:r w:rsidR="00E61DAC" w:rsidRPr="005B217D">
              <w:rPr>
                <w:szCs w:val="22"/>
                <w:lang w:val="en-CA"/>
              </w:rPr>
              <w:br/>
            </w:r>
            <w:r w:rsidR="00E61DAC" w:rsidRPr="005B217D">
              <w:rPr>
                <w:szCs w:val="22"/>
                <w:lang w:val="en-CA"/>
              </w:rPr>
              <w:br/>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6E231CE1" w14:textId="073C1116" w:rsidR="00F91B41" w:rsidRDefault="00E61DAC" w:rsidP="005952A5">
            <w:pPr>
              <w:spacing w:before="60" w:after="60"/>
              <w:rPr>
                <w:szCs w:val="22"/>
                <w:lang w:val="en-CA"/>
              </w:rPr>
            </w:pPr>
            <w:r w:rsidRPr="005B217D">
              <w:rPr>
                <w:szCs w:val="22"/>
                <w:lang w:val="en-CA"/>
              </w:rPr>
              <w:br/>
            </w:r>
            <w:r w:rsidRPr="005B217D">
              <w:rPr>
                <w:szCs w:val="22"/>
                <w:lang w:val="en-CA"/>
              </w:rPr>
              <w:br/>
            </w:r>
            <w:r w:rsidR="00F91B41">
              <w:rPr>
                <w:szCs w:val="22"/>
                <w:lang w:val="en-CA"/>
              </w:rPr>
              <w:t>yue.yu@oppo.com</w:t>
            </w:r>
          </w:p>
          <w:p w14:paraId="32C2ABFD" w14:textId="5E473E05" w:rsidR="00E61DAC" w:rsidRPr="005B217D" w:rsidRDefault="00214217" w:rsidP="005952A5">
            <w:pPr>
              <w:spacing w:before="60" w:after="60"/>
              <w:rPr>
                <w:szCs w:val="22"/>
                <w:lang w:val="en-CA"/>
              </w:rPr>
            </w:pPr>
            <w:r>
              <w:rPr>
                <w:szCs w:val="22"/>
                <w:lang w:val="en-CA"/>
              </w:rPr>
              <w:t>xiezhihuang@oppo.com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FFD01FF" w:rsidR="00E61DAC" w:rsidRPr="005B217D" w:rsidRDefault="00214217">
            <w:pPr>
              <w:spacing w:before="60" w:after="60"/>
              <w:rPr>
                <w:szCs w:val="22"/>
                <w:lang w:val="en-CA" w:eastAsia="zh-CN"/>
              </w:rPr>
            </w:pPr>
            <w:r>
              <w:rPr>
                <w:rFonts w:hint="eastAsia"/>
                <w:szCs w:val="22"/>
                <w:lang w:val="en-CA" w:eastAsia="zh-CN"/>
              </w:rPr>
              <w:t>O</w:t>
            </w:r>
            <w:r>
              <w:rPr>
                <w:szCs w:val="22"/>
                <w:lang w:val="en-CA" w:eastAsia="zh-CN"/>
              </w:rPr>
              <w:t>PPO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8641C7A" w14:textId="6C448115" w:rsidR="001708B5" w:rsidRPr="00F91B41" w:rsidRDefault="00214217" w:rsidP="001708B5">
      <w:pPr>
        <w:rPr>
          <w:lang w:val="en-CA"/>
        </w:rPr>
      </w:pPr>
      <w:r>
        <w:rPr>
          <w:lang w:val="en-CA"/>
        </w:rPr>
        <w:t xml:space="preserve">This </w:t>
      </w:r>
      <w:r w:rsidR="00F91B41">
        <w:rPr>
          <w:lang w:val="en-CA" w:eastAsia="zh-CN"/>
        </w:rPr>
        <w:t>document</w:t>
      </w:r>
      <w:r>
        <w:rPr>
          <w:lang w:val="en-CA"/>
        </w:rPr>
        <w:t xml:space="preserve"> reports the cross-check results of JVET-A</w:t>
      </w:r>
      <w:r w:rsidR="00F91B41">
        <w:rPr>
          <w:lang w:val="en-CA"/>
        </w:rPr>
        <w:t>G</w:t>
      </w:r>
      <w:r>
        <w:rPr>
          <w:lang w:val="en-CA"/>
        </w:rPr>
        <w:t>0</w:t>
      </w:r>
      <w:r w:rsidR="000E3EDD">
        <w:rPr>
          <w:lang w:val="en-CA"/>
        </w:rPr>
        <w:t>1</w:t>
      </w:r>
      <w:r w:rsidR="00F91B41">
        <w:rPr>
          <w:lang w:val="en-CA"/>
        </w:rPr>
        <w:t>76</w:t>
      </w:r>
      <w:r>
        <w:rPr>
          <w:lang w:val="en-CA"/>
        </w:rPr>
        <w:t>, which is EE</w:t>
      </w:r>
      <w:r w:rsidR="000E3EDD">
        <w:rPr>
          <w:lang w:val="en-CA"/>
        </w:rPr>
        <w:t>2</w:t>
      </w:r>
      <w:r>
        <w:rPr>
          <w:lang w:val="en-CA"/>
        </w:rPr>
        <w:t>-</w:t>
      </w:r>
      <w:r w:rsidR="00F91B41">
        <w:rPr>
          <w:lang w:val="en-CA"/>
        </w:rPr>
        <w:t>2</w:t>
      </w:r>
      <w:r w:rsidR="003D4A45">
        <w:rPr>
          <w:lang w:val="en-CA"/>
        </w:rPr>
        <w:t>.</w:t>
      </w:r>
      <w:r w:rsidR="00F91B41">
        <w:rPr>
          <w:lang w:val="en-CA"/>
        </w:rPr>
        <w:t>6e and 2.6f on</w:t>
      </w:r>
      <w:r w:rsidR="00E460FA">
        <w:rPr>
          <w:lang w:val="en-CA"/>
        </w:rPr>
        <w:t xml:space="preserve"> </w:t>
      </w:r>
      <w:r w:rsidR="000E3EDD" w:rsidRPr="000E3EDD">
        <w:rPr>
          <w:lang w:val="en-CA"/>
        </w:rPr>
        <w:t>LIC</w:t>
      </w:r>
      <w:r w:rsidR="00F91B41">
        <w:rPr>
          <w:lang w:val="en-CA"/>
        </w:rPr>
        <w:t xml:space="preserve"> improvement</w:t>
      </w:r>
      <w:r w:rsidR="00E460FA">
        <w:rPr>
          <w:lang w:val="en-CA"/>
        </w:rPr>
        <w:t>.</w:t>
      </w:r>
      <w:r w:rsidR="00F91B41">
        <w:rPr>
          <w:lang w:val="en-CA"/>
        </w:rPr>
        <w:t xml:space="preserve"> </w:t>
      </w:r>
      <w:r w:rsidR="003D4A45">
        <w:rPr>
          <w:szCs w:val="22"/>
          <w:lang w:val="en-CA" w:eastAsia="zh-CN"/>
        </w:rPr>
        <w:t>The</w:t>
      </w:r>
      <w:r w:rsidR="00FF318F">
        <w:rPr>
          <w:szCs w:val="22"/>
          <w:lang w:val="en-CA" w:eastAsia="zh-CN"/>
        </w:rPr>
        <w:t xml:space="preserve"> </w:t>
      </w:r>
      <w:r w:rsidR="00F91B41">
        <w:rPr>
          <w:szCs w:val="22"/>
          <w:lang w:val="en-CA" w:eastAsia="zh-CN"/>
        </w:rPr>
        <w:t xml:space="preserve">partial </w:t>
      </w:r>
      <w:r w:rsidR="00FF318F">
        <w:rPr>
          <w:szCs w:val="22"/>
          <w:lang w:val="en-CA" w:eastAsia="zh-CN"/>
        </w:rPr>
        <w:t xml:space="preserve">results of crosschecker can match that </w:t>
      </w:r>
      <w:r w:rsidR="00CB52A8">
        <w:rPr>
          <w:szCs w:val="22"/>
          <w:lang w:val="en-CA" w:eastAsia="zh-CN"/>
        </w:rPr>
        <w:t>provided by</w:t>
      </w:r>
      <w:r w:rsidR="00FF318F">
        <w:rPr>
          <w:szCs w:val="22"/>
          <w:lang w:val="en-CA" w:eastAsia="zh-CN"/>
        </w:rPr>
        <w:t xml:space="preserve"> proponent</w:t>
      </w:r>
      <w:r w:rsidR="00CB52A8">
        <w:rPr>
          <w:szCs w:val="22"/>
          <w:lang w:val="en-CA" w:eastAsia="zh-CN"/>
        </w:rPr>
        <w:t>s</w:t>
      </w:r>
      <w:r w:rsidR="00E460FA">
        <w:rPr>
          <w:szCs w:val="22"/>
          <w:lang w:val="en-CA" w:eastAsia="zh-CN"/>
        </w:rPr>
        <w:t>.</w:t>
      </w:r>
    </w:p>
    <w:p w14:paraId="7D2AC1F0" w14:textId="2556B068" w:rsidR="00745F6B" w:rsidRPr="005B217D" w:rsidRDefault="00745F6B" w:rsidP="00E11923">
      <w:pPr>
        <w:pStyle w:val="Heading1"/>
        <w:rPr>
          <w:lang w:val="en-CA"/>
        </w:rPr>
      </w:pPr>
      <w:r w:rsidRPr="005B217D">
        <w:rPr>
          <w:lang w:val="en-CA"/>
        </w:rPr>
        <w:t>Introduction</w:t>
      </w:r>
    </w:p>
    <w:p w14:paraId="67F12AF1" w14:textId="5B907060" w:rsidR="00FE30EF" w:rsidRDefault="00FE30EF" w:rsidP="00FE30EF">
      <w:pPr>
        <w:rPr>
          <w:lang w:val="en-CA"/>
        </w:rPr>
      </w:pPr>
      <w:r w:rsidRPr="68A1C64C">
        <w:rPr>
          <w:lang w:val="en-CA"/>
        </w:rPr>
        <w:t>In JVET-A</w:t>
      </w:r>
      <w:r>
        <w:rPr>
          <w:lang w:val="en-CA"/>
        </w:rPr>
        <w:t>F meeting, three individual tests</w:t>
      </w:r>
      <w:r w:rsidR="00CB52A8">
        <w:rPr>
          <w:lang w:val="en-CA"/>
        </w:rPr>
        <w:t>, EE2-2.1, 2.2 and 2.5</w:t>
      </w:r>
      <w:r>
        <w:rPr>
          <w:lang w:val="en-CA"/>
        </w:rPr>
        <w:t xml:space="preserve"> were set up based on contributions JVET-AF</w:t>
      </w:r>
      <w:r w:rsidRPr="68A1C64C">
        <w:rPr>
          <w:lang w:val="en-CA"/>
        </w:rPr>
        <w:t>0194</w:t>
      </w:r>
      <w:r>
        <w:rPr>
          <w:lang w:val="en-CA"/>
        </w:rPr>
        <w:t xml:space="preserve"> </w:t>
      </w:r>
      <w:r>
        <w:rPr>
          <w:lang w:val="en-CA"/>
        </w:rPr>
        <w:fldChar w:fldCharType="begin"/>
      </w:r>
      <w:r>
        <w:rPr>
          <w:lang w:val="en-CA"/>
        </w:rPr>
        <w:instrText xml:space="preserve"> REF _Ref155724717 \r \h </w:instrText>
      </w:r>
      <w:r>
        <w:rPr>
          <w:lang w:val="en-CA"/>
        </w:rPr>
      </w:r>
      <w:r>
        <w:rPr>
          <w:lang w:val="en-CA"/>
        </w:rPr>
        <w:fldChar w:fldCharType="separate"/>
      </w:r>
      <w:r>
        <w:rPr>
          <w:lang w:val="en-CA"/>
        </w:rPr>
        <w:t>[1]</w:t>
      </w:r>
      <w:r>
        <w:rPr>
          <w:lang w:val="en-CA"/>
        </w:rPr>
        <w:fldChar w:fldCharType="end"/>
      </w:r>
      <w:r w:rsidR="00CB52A8">
        <w:rPr>
          <w:lang w:val="en-CA"/>
        </w:rPr>
        <w:t xml:space="preserve"> and </w:t>
      </w:r>
      <w:r w:rsidR="00CB52A8" w:rsidRPr="009D7FF6">
        <w:rPr>
          <w:szCs w:val="22"/>
          <w:lang w:val="en-CA"/>
        </w:rPr>
        <w:t xml:space="preserve">JVET-AF0191 </w:t>
      </w:r>
      <w:r w:rsidR="00CB52A8" w:rsidRPr="009D7FF6">
        <w:rPr>
          <w:szCs w:val="22"/>
          <w:lang w:val="en-CA"/>
        </w:rPr>
        <w:fldChar w:fldCharType="begin"/>
      </w:r>
      <w:r w:rsidR="00CB52A8" w:rsidRPr="009D7FF6">
        <w:rPr>
          <w:szCs w:val="22"/>
          <w:lang w:val="en-CA"/>
        </w:rPr>
        <w:instrText xml:space="preserve"> REF _Ref155724725 \r \h  \* MERGEFORMAT </w:instrText>
      </w:r>
      <w:r w:rsidR="00CB52A8" w:rsidRPr="009D7FF6">
        <w:rPr>
          <w:szCs w:val="22"/>
          <w:lang w:val="en-CA"/>
        </w:rPr>
      </w:r>
      <w:r w:rsidR="00CB52A8" w:rsidRPr="009D7FF6">
        <w:rPr>
          <w:szCs w:val="22"/>
          <w:lang w:val="en-CA"/>
        </w:rPr>
        <w:fldChar w:fldCharType="separate"/>
      </w:r>
      <w:r w:rsidR="00CB52A8" w:rsidRPr="009D7FF6">
        <w:rPr>
          <w:szCs w:val="22"/>
          <w:lang w:val="en-CA"/>
        </w:rPr>
        <w:t>[2]</w:t>
      </w:r>
      <w:r w:rsidR="00CB52A8" w:rsidRPr="009D7FF6">
        <w:rPr>
          <w:szCs w:val="22"/>
          <w:lang w:val="en-CA"/>
        </w:rPr>
        <w:fldChar w:fldCharType="end"/>
      </w:r>
      <w:r w:rsidR="00CB52A8">
        <w:rPr>
          <w:szCs w:val="22"/>
          <w:lang w:val="en-CA"/>
        </w:rPr>
        <w:t>. JVET-AF0194</w:t>
      </w:r>
      <w:r w:rsidRPr="68A1C64C">
        <w:rPr>
          <w:lang w:val="en-CA"/>
        </w:rPr>
        <w:t xml:space="preserve"> proposed to signal a LIC flag for inter-prediction merge modes, instead of inheriting the flag value from a merge candidate. </w:t>
      </w:r>
      <w:r w:rsidRPr="68A1C64C">
        <w:rPr>
          <w:rStyle w:val="ui-provider"/>
        </w:rPr>
        <w:t>The flag is signaled to indicate if the original inherited LIC flag or the reverse LIC flag value is used for a merge candidate.</w:t>
      </w:r>
      <w:r>
        <w:t xml:space="preserve"> The flag is signaled for regular merge mode, affine merge mode and TM merge mode. Also, it is proposed to enable LIC with PU level</w:t>
      </w:r>
      <w:r w:rsidRPr="49A6D53D">
        <w:rPr>
          <w:lang w:val="en-CA"/>
        </w:rPr>
        <w:t xml:space="preserve"> BDMVR and BDOF.</w:t>
      </w:r>
    </w:p>
    <w:p w14:paraId="71268B0B" w14:textId="754A7103" w:rsidR="00FE30EF" w:rsidRDefault="00FE30EF" w:rsidP="00FE30EF">
      <w:pPr>
        <w:rPr>
          <w:szCs w:val="22"/>
          <w:lang w:val="en-CA"/>
        </w:rPr>
      </w:pPr>
      <w:bookmarkStart w:id="0" w:name="_Hlk155729775"/>
      <w:r w:rsidRPr="009D7FF6">
        <w:rPr>
          <w:szCs w:val="22"/>
          <w:lang w:val="en-CA"/>
        </w:rPr>
        <w:t xml:space="preserve">In JVET-AF0191 </w:t>
      </w:r>
      <w:r w:rsidRPr="009D7FF6">
        <w:rPr>
          <w:szCs w:val="22"/>
          <w:lang w:val="en-CA"/>
        </w:rPr>
        <w:fldChar w:fldCharType="begin"/>
      </w:r>
      <w:r w:rsidRPr="009D7FF6">
        <w:rPr>
          <w:szCs w:val="22"/>
          <w:lang w:val="en-CA"/>
        </w:rPr>
        <w:instrText xml:space="preserve"> REF _Ref155724725 \r \h  \* MERGEFORMAT </w:instrText>
      </w:r>
      <w:r w:rsidRPr="009D7FF6">
        <w:rPr>
          <w:szCs w:val="22"/>
          <w:lang w:val="en-CA"/>
        </w:rPr>
      </w:r>
      <w:r w:rsidRPr="009D7FF6">
        <w:rPr>
          <w:szCs w:val="22"/>
          <w:lang w:val="en-CA"/>
        </w:rPr>
        <w:fldChar w:fldCharType="separate"/>
      </w:r>
      <w:r w:rsidRPr="009D7FF6">
        <w:rPr>
          <w:szCs w:val="22"/>
          <w:lang w:val="en-CA"/>
        </w:rPr>
        <w:t>[2]</w:t>
      </w:r>
      <w:r w:rsidRPr="009D7FF6">
        <w:rPr>
          <w:szCs w:val="22"/>
          <w:lang w:val="en-CA"/>
        </w:rPr>
        <w:fldChar w:fldCharType="end"/>
      </w:r>
      <w:r w:rsidRPr="009D7FF6">
        <w:rPr>
          <w:szCs w:val="22"/>
          <w:lang w:val="en-CA"/>
        </w:rPr>
        <w:t>,</w:t>
      </w:r>
      <w:r w:rsidRPr="009D7FF6">
        <w:rPr>
          <w:lang w:val="en-CA"/>
        </w:rPr>
        <w:t xml:space="preserve"> non-local illumination compensation (NLIC) </w:t>
      </w:r>
      <w:r w:rsidR="00CB52A8">
        <w:rPr>
          <w:lang w:val="en-CA"/>
        </w:rPr>
        <w:t>wa</w:t>
      </w:r>
      <w:r w:rsidRPr="009D7FF6">
        <w:rPr>
          <w:lang w:val="en-CA"/>
        </w:rPr>
        <w:t xml:space="preserve">s proposed. </w:t>
      </w:r>
      <w:r w:rsidR="00CB52A8">
        <w:rPr>
          <w:lang w:val="en-CA"/>
        </w:rPr>
        <w:t>T</w:t>
      </w:r>
      <w:r>
        <w:rPr>
          <w:lang w:val="en-CA"/>
        </w:rPr>
        <w:t xml:space="preserve">he linear model </w:t>
      </w:r>
      <w:r w:rsidR="00CB52A8">
        <w:rPr>
          <w:lang w:val="en-CA"/>
        </w:rPr>
        <w:t>of the current block may be</w:t>
      </w:r>
      <w:r>
        <w:rPr>
          <w:lang w:val="en-CA"/>
        </w:rPr>
        <w:t xml:space="preserve"> derived from the</w:t>
      </w:r>
      <w:r w:rsidRPr="009D7FF6">
        <w:rPr>
          <w:lang w:val="en-CA"/>
        </w:rPr>
        <w:t xml:space="preserve"> previously coded </w:t>
      </w:r>
      <w:r>
        <w:rPr>
          <w:lang w:val="en-CA"/>
        </w:rPr>
        <w:t xml:space="preserve">inter </w:t>
      </w:r>
      <w:r w:rsidRPr="009D7FF6">
        <w:rPr>
          <w:lang w:val="en-CA"/>
        </w:rPr>
        <w:t xml:space="preserve">CUs by minimizing the difference between </w:t>
      </w:r>
      <w:r>
        <w:rPr>
          <w:lang w:val="en-CA"/>
        </w:rPr>
        <w:t>their reconstruction and prediction samples</w:t>
      </w:r>
      <w:r w:rsidRPr="009D7FF6">
        <w:rPr>
          <w:lang w:val="en-CA"/>
        </w:rPr>
        <w:t xml:space="preserve">. </w:t>
      </w:r>
      <w:r>
        <w:rPr>
          <w:lang w:val="en-CA"/>
        </w:rPr>
        <w:t>When constructing the merge lists, up to 6 and 16 NLIC candidates (obtained from both spatial adjacent and non-adjacent positions) are inserted to the lists of regular merge and subblock merge respectively, and reordered with the existing merge candidates. The lengths of the output merge lists are kept unchanged. Th</w:t>
      </w:r>
      <w:r w:rsidRPr="009D7FF6">
        <w:rPr>
          <w:lang w:val="en-CA"/>
        </w:rPr>
        <w:t>e same pattern used for</w:t>
      </w:r>
      <w:r>
        <w:rPr>
          <w:lang w:val="en-CA"/>
        </w:rPr>
        <w:t xml:space="preserve"> non-adjacent merge mode </w:t>
      </w:r>
      <w:r w:rsidRPr="009D7FF6">
        <w:rPr>
          <w:lang w:val="en-CA"/>
        </w:rPr>
        <w:t>is reused to locate th</w:t>
      </w:r>
      <w:r>
        <w:rPr>
          <w:lang w:val="en-CA"/>
        </w:rPr>
        <w:t>e non-adjacent positions in the scheme.</w:t>
      </w:r>
      <w:r w:rsidR="00CB52A8">
        <w:rPr>
          <w:lang w:val="en-CA"/>
        </w:rPr>
        <w:t xml:space="preserve"> </w:t>
      </w:r>
      <w:bookmarkEnd w:id="0"/>
      <w:r>
        <w:rPr>
          <w:szCs w:val="22"/>
          <w:lang w:val="en-CA"/>
        </w:rPr>
        <w:t>The following tests were conducted:</w:t>
      </w:r>
    </w:p>
    <w:tbl>
      <w:tblPr>
        <w:tblStyle w:val="TableGrid"/>
        <w:tblW w:w="3680" w:type="pct"/>
        <w:tblInd w:w="0" w:type="dxa"/>
        <w:tblBorders>
          <w:top w:val="single" w:sz="4" w:space="0" w:color="000000"/>
          <w:left w:val="single" w:sz="4" w:space="0" w:color="000000"/>
          <w:bottom w:val="single" w:sz="4" w:space="0" w:color="000000"/>
          <w:right w:val="single" w:sz="4" w:space="0" w:color="000000"/>
        </w:tblBorders>
        <w:tblLayout w:type="fixed"/>
        <w:tblCellMar>
          <w:left w:w="108" w:type="dxa"/>
          <w:right w:w="108" w:type="dxa"/>
        </w:tblCellMar>
        <w:tblLook w:val="04A0" w:firstRow="1" w:lastRow="0" w:firstColumn="1" w:lastColumn="0" w:noHBand="0" w:noVBand="1"/>
      </w:tblPr>
      <w:tblGrid>
        <w:gridCol w:w="805"/>
        <w:gridCol w:w="6077"/>
      </w:tblGrid>
      <w:tr w:rsidR="00FE30EF" w14:paraId="68FD9104" w14:textId="77777777" w:rsidTr="00CB52A8">
        <w:trPr>
          <w:trHeight w:val="1012"/>
        </w:trPr>
        <w:tc>
          <w:tcPr>
            <w:tcW w:w="805" w:type="dxa"/>
            <w:tcBorders>
              <w:top w:val="single" w:sz="4" w:space="0" w:color="000000"/>
              <w:left w:val="single" w:sz="4" w:space="0" w:color="000000"/>
              <w:bottom w:val="single" w:sz="4" w:space="0" w:color="000000"/>
              <w:right w:val="single" w:sz="4" w:space="0" w:color="000000"/>
            </w:tcBorders>
            <w:hideMark/>
          </w:tcPr>
          <w:p w14:paraId="6EB12259" w14:textId="77777777" w:rsidR="00FE30EF" w:rsidRDefault="00FE30EF" w:rsidP="00E2236F">
            <w:pPr>
              <w:rPr>
                <w:rFonts w:eastAsia="Times New Roman"/>
              </w:rPr>
            </w:pPr>
            <w:r>
              <w:rPr>
                <w:rFonts w:eastAsia="Times New Roman"/>
              </w:rPr>
              <w:t>2.1</w:t>
            </w:r>
          </w:p>
        </w:tc>
        <w:tc>
          <w:tcPr>
            <w:tcW w:w="6077" w:type="dxa"/>
            <w:tcBorders>
              <w:top w:val="single" w:sz="4" w:space="0" w:color="000000"/>
              <w:left w:val="single" w:sz="4" w:space="0" w:color="000000"/>
              <w:bottom w:val="single" w:sz="4" w:space="0" w:color="000000"/>
              <w:right w:val="single" w:sz="4" w:space="0" w:color="000000"/>
            </w:tcBorders>
            <w:hideMark/>
          </w:tcPr>
          <w:p w14:paraId="1C7FAC31" w14:textId="77777777" w:rsidR="00FE30EF" w:rsidRDefault="00FE30EF" w:rsidP="00E2236F">
            <w:pPr>
              <w:rPr>
                <w:rFonts w:eastAsia="Times New Roman"/>
              </w:rPr>
            </w:pPr>
            <w:r>
              <w:rPr>
                <w:rFonts w:eastAsia="Times New Roman"/>
                <w:color w:val="000000"/>
              </w:rPr>
              <w:t>A LIC flag for inter prediction merge modes</w:t>
            </w:r>
          </w:p>
        </w:tc>
      </w:tr>
      <w:tr w:rsidR="00FE30EF" w14:paraId="75161258" w14:textId="77777777" w:rsidTr="00CB52A8">
        <w:trPr>
          <w:trHeight w:val="840"/>
        </w:trPr>
        <w:tc>
          <w:tcPr>
            <w:tcW w:w="805" w:type="dxa"/>
            <w:tcBorders>
              <w:top w:val="single" w:sz="4" w:space="0" w:color="000000"/>
              <w:left w:val="single" w:sz="4" w:space="0" w:color="000000"/>
              <w:bottom w:val="single" w:sz="4" w:space="0" w:color="000000"/>
              <w:right w:val="single" w:sz="4" w:space="0" w:color="000000"/>
            </w:tcBorders>
            <w:hideMark/>
          </w:tcPr>
          <w:p w14:paraId="62B12FA7" w14:textId="77777777" w:rsidR="00FE30EF" w:rsidRDefault="00FE30EF" w:rsidP="00E2236F">
            <w:pPr>
              <w:rPr>
                <w:rFonts w:eastAsia="Times New Roman"/>
              </w:rPr>
            </w:pPr>
            <w:r>
              <w:rPr>
                <w:rFonts w:eastAsia="Times New Roman"/>
              </w:rPr>
              <w:t>2.2</w:t>
            </w:r>
          </w:p>
        </w:tc>
        <w:tc>
          <w:tcPr>
            <w:tcW w:w="6077" w:type="dxa"/>
            <w:tcBorders>
              <w:top w:val="single" w:sz="4" w:space="0" w:color="000000"/>
              <w:left w:val="single" w:sz="4" w:space="0" w:color="000000"/>
              <w:bottom w:val="single" w:sz="4" w:space="0" w:color="000000"/>
              <w:right w:val="single" w:sz="4" w:space="0" w:color="000000"/>
            </w:tcBorders>
            <w:hideMark/>
          </w:tcPr>
          <w:p w14:paraId="427DF468" w14:textId="77777777" w:rsidR="00FE30EF" w:rsidRDefault="00FE30EF" w:rsidP="00E2236F">
            <w:pPr>
              <w:rPr>
                <w:rFonts w:eastAsia="Times New Roman"/>
              </w:rPr>
            </w:pPr>
            <w:r>
              <w:rPr>
                <w:rFonts w:eastAsia="Times New Roman"/>
              </w:rPr>
              <w:t>Enable PU level BDMVR and BDOF for bi-predicted LIC</w:t>
            </w:r>
          </w:p>
        </w:tc>
      </w:tr>
      <w:tr w:rsidR="00FE30EF" w14:paraId="46EE6234" w14:textId="77777777" w:rsidTr="00CB52A8">
        <w:trPr>
          <w:trHeight w:val="840"/>
        </w:trPr>
        <w:tc>
          <w:tcPr>
            <w:tcW w:w="805" w:type="dxa"/>
            <w:tcBorders>
              <w:top w:val="single" w:sz="4" w:space="0" w:color="000000"/>
              <w:left w:val="single" w:sz="4" w:space="0" w:color="000000"/>
              <w:bottom w:val="single" w:sz="4" w:space="0" w:color="000000"/>
              <w:right w:val="single" w:sz="4" w:space="0" w:color="000000"/>
            </w:tcBorders>
          </w:tcPr>
          <w:p w14:paraId="6ACAAEA1" w14:textId="77777777" w:rsidR="00FE30EF" w:rsidRDefault="00FE30EF" w:rsidP="00E2236F">
            <w:r>
              <w:t>2.5</w:t>
            </w:r>
          </w:p>
        </w:tc>
        <w:tc>
          <w:tcPr>
            <w:tcW w:w="6077" w:type="dxa"/>
            <w:tcBorders>
              <w:top w:val="single" w:sz="4" w:space="0" w:color="000000"/>
              <w:left w:val="single" w:sz="4" w:space="0" w:color="000000"/>
              <w:bottom w:val="single" w:sz="4" w:space="0" w:color="000000"/>
              <w:right w:val="single" w:sz="4" w:space="0" w:color="000000"/>
            </w:tcBorders>
          </w:tcPr>
          <w:p w14:paraId="7C9A4FA5" w14:textId="77777777" w:rsidR="00FE30EF" w:rsidRDefault="00FE30EF" w:rsidP="00E2236F">
            <w:r>
              <w:rPr>
                <w:rFonts w:eastAsia="Times New Roman"/>
              </w:rPr>
              <w:t>Non-local illumination compensation</w:t>
            </w:r>
          </w:p>
        </w:tc>
      </w:tr>
      <w:tr w:rsidR="00FE30EF" w14:paraId="18936D38" w14:textId="77777777" w:rsidTr="00CB52A8">
        <w:trPr>
          <w:trHeight w:val="840"/>
        </w:trPr>
        <w:tc>
          <w:tcPr>
            <w:tcW w:w="805" w:type="dxa"/>
            <w:tcBorders>
              <w:top w:val="single" w:sz="4" w:space="0" w:color="000000"/>
              <w:left w:val="single" w:sz="4" w:space="0" w:color="000000"/>
              <w:bottom w:val="single" w:sz="4" w:space="0" w:color="000000"/>
              <w:right w:val="single" w:sz="4" w:space="0" w:color="000000"/>
            </w:tcBorders>
          </w:tcPr>
          <w:p w14:paraId="6196C93C" w14:textId="77777777" w:rsidR="00FE30EF" w:rsidRDefault="00FE30EF" w:rsidP="00E2236F">
            <w:r>
              <w:t>2.6e</w:t>
            </w:r>
          </w:p>
        </w:tc>
        <w:tc>
          <w:tcPr>
            <w:tcW w:w="6077" w:type="dxa"/>
            <w:tcBorders>
              <w:top w:val="single" w:sz="4" w:space="0" w:color="000000"/>
              <w:left w:val="single" w:sz="4" w:space="0" w:color="000000"/>
              <w:bottom w:val="single" w:sz="4" w:space="0" w:color="000000"/>
              <w:right w:val="single" w:sz="4" w:space="0" w:color="000000"/>
            </w:tcBorders>
          </w:tcPr>
          <w:p w14:paraId="70B2DB49" w14:textId="77777777" w:rsidR="00FE30EF" w:rsidRDefault="00FE30EF" w:rsidP="00E2236F">
            <w:r>
              <w:t>Test 2.2 + Test 2.5</w:t>
            </w:r>
          </w:p>
        </w:tc>
      </w:tr>
      <w:tr w:rsidR="00FE30EF" w14:paraId="4FB0E021" w14:textId="77777777" w:rsidTr="00CB52A8">
        <w:trPr>
          <w:trHeight w:val="840"/>
        </w:trPr>
        <w:tc>
          <w:tcPr>
            <w:tcW w:w="805" w:type="dxa"/>
            <w:tcBorders>
              <w:top w:val="single" w:sz="4" w:space="0" w:color="000000"/>
              <w:left w:val="single" w:sz="4" w:space="0" w:color="000000"/>
              <w:bottom w:val="single" w:sz="4" w:space="0" w:color="000000"/>
              <w:right w:val="single" w:sz="4" w:space="0" w:color="000000"/>
            </w:tcBorders>
          </w:tcPr>
          <w:p w14:paraId="6AD1ADD2" w14:textId="77777777" w:rsidR="00FE30EF" w:rsidRDefault="00FE30EF" w:rsidP="00E2236F">
            <w:r>
              <w:lastRenderedPageBreak/>
              <w:t>2.6f</w:t>
            </w:r>
          </w:p>
        </w:tc>
        <w:tc>
          <w:tcPr>
            <w:tcW w:w="6077" w:type="dxa"/>
            <w:tcBorders>
              <w:top w:val="single" w:sz="4" w:space="0" w:color="000000"/>
              <w:left w:val="single" w:sz="4" w:space="0" w:color="000000"/>
              <w:bottom w:val="single" w:sz="4" w:space="0" w:color="000000"/>
              <w:right w:val="single" w:sz="4" w:space="0" w:color="000000"/>
            </w:tcBorders>
          </w:tcPr>
          <w:p w14:paraId="09063F23" w14:textId="77777777" w:rsidR="00FE30EF" w:rsidRDefault="00FE30EF" w:rsidP="00E2236F">
            <w:r>
              <w:t>Test 2.1 + Test 2.2 + Test 2.5</w:t>
            </w:r>
          </w:p>
        </w:tc>
      </w:tr>
    </w:tbl>
    <w:p w14:paraId="4F933797" w14:textId="34B6511C" w:rsidR="00FE30EF" w:rsidRDefault="00CB52A8" w:rsidP="00FE30EF">
      <w:pPr>
        <w:rPr>
          <w:szCs w:val="22"/>
          <w:lang w:val="en-CA"/>
        </w:rPr>
      </w:pPr>
      <w:r>
        <w:rPr>
          <w:szCs w:val="22"/>
          <w:lang w:val="en-CA"/>
        </w:rPr>
        <w:t>This document reports the cross check results of EE2-2.26e and EE2-2.26f.</w:t>
      </w:r>
    </w:p>
    <w:p w14:paraId="664D56DB" w14:textId="08DE4EC4" w:rsidR="007662E9" w:rsidRDefault="007662E9" w:rsidP="007662E9">
      <w:pPr>
        <w:pStyle w:val="Heading1"/>
        <w:rPr>
          <w:lang w:val="en-CA" w:eastAsia="zh-CN"/>
        </w:rPr>
      </w:pPr>
      <w:r>
        <w:rPr>
          <w:rFonts w:hint="eastAsia"/>
          <w:lang w:val="en-CA" w:eastAsia="zh-CN"/>
        </w:rPr>
        <w:t>R</w:t>
      </w:r>
      <w:r>
        <w:rPr>
          <w:lang w:val="en-CA" w:eastAsia="zh-CN"/>
        </w:rPr>
        <w:t>esults</w:t>
      </w:r>
    </w:p>
    <w:p w14:paraId="53805F50" w14:textId="4E493EC2" w:rsidR="007E2FB6" w:rsidRDefault="007E2FB6" w:rsidP="007E2FB6">
      <w:pPr>
        <w:rPr>
          <w:lang w:val="en-CA" w:eastAsia="zh-CN"/>
        </w:rPr>
      </w:pPr>
      <w:r>
        <w:rPr>
          <w:rFonts w:hint="eastAsia"/>
          <w:lang w:val="en-CA" w:eastAsia="zh-CN"/>
        </w:rPr>
        <w:t>T</w:t>
      </w:r>
      <w:r>
        <w:rPr>
          <w:lang w:val="en-CA" w:eastAsia="zh-CN"/>
        </w:rPr>
        <w:t xml:space="preserve">he simulation was conducted under the </w:t>
      </w:r>
      <w:r w:rsidR="000E3EDD">
        <w:rPr>
          <w:lang w:val="en-CA" w:eastAsia="zh-CN"/>
        </w:rPr>
        <w:t>ECM</w:t>
      </w:r>
      <w:r>
        <w:rPr>
          <w:lang w:val="en-CA" w:eastAsia="zh-CN"/>
        </w:rPr>
        <w:t xml:space="preserve"> CTC</w:t>
      </w:r>
      <w:r w:rsidRPr="007E2FB6">
        <w:rPr>
          <w:vertAlign w:val="superscript"/>
          <w:lang w:val="en-CA" w:eastAsia="zh-CN"/>
        </w:rPr>
        <w:t>[</w:t>
      </w:r>
      <w:r w:rsidR="00CB52A8">
        <w:rPr>
          <w:vertAlign w:val="superscript"/>
          <w:lang w:val="en-CA" w:eastAsia="zh-CN"/>
        </w:rPr>
        <w:t>3</w:t>
      </w:r>
      <w:r w:rsidRPr="007E2FB6">
        <w:rPr>
          <w:vertAlign w:val="superscript"/>
          <w:lang w:val="en-CA" w:eastAsia="zh-CN"/>
        </w:rPr>
        <w:t>]</w:t>
      </w:r>
      <w:r>
        <w:rPr>
          <w:lang w:val="en-CA" w:eastAsia="zh-CN"/>
        </w:rPr>
        <w:t>.</w:t>
      </w:r>
    </w:p>
    <w:tbl>
      <w:tblPr>
        <w:tblW w:w="8342" w:type="dxa"/>
        <w:tblLook w:val="04A0" w:firstRow="1" w:lastRow="0" w:firstColumn="1" w:lastColumn="0" w:noHBand="0" w:noVBand="1"/>
      </w:tblPr>
      <w:tblGrid>
        <w:gridCol w:w="1040"/>
        <w:gridCol w:w="997"/>
        <w:gridCol w:w="997"/>
        <w:gridCol w:w="997"/>
        <w:gridCol w:w="829"/>
        <w:gridCol w:w="829"/>
        <w:gridCol w:w="1320"/>
        <w:gridCol w:w="1333"/>
      </w:tblGrid>
      <w:tr w:rsidR="001616FB" w:rsidRPr="001616FB" w14:paraId="49D51B63" w14:textId="77777777" w:rsidTr="001616FB">
        <w:trPr>
          <w:trHeight w:val="255"/>
        </w:trPr>
        <w:tc>
          <w:tcPr>
            <w:tcW w:w="1040" w:type="dxa"/>
            <w:tcBorders>
              <w:top w:val="nil"/>
              <w:left w:val="nil"/>
              <w:bottom w:val="nil"/>
              <w:right w:val="nil"/>
            </w:tcBorders>
            <w:shd w:val="clear" w:color="auto" w:fill="auto"/>
            <w:noWrap/>
            <w:vAlign w:val="center"/>
            <w:hideMark/>
          </w:tcPr>
          <w:p w14:paraId="32393400"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7302"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78CA64F"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1616FB">
              <w:rPr>
                <w:rFonts w:ascii="Arial" w:eastAsia="Times New Roman" w:hAnsi="Arial" w:cs="Arial"/>
                <w:b/>
                <w:bCs/>
                <w:color w:val="000000"/>
                <w:sz w:val="18"/>
                <w:szCs w:val="18"/>
                <w:lang w:eastAsia="zh-CN"/>
              </w:rPr>
              <w:t>Random Access Main 10</w:t>
            </w:r>
          </w:p>
        </w:tc>
      </w:tr>
      <w:tr w:rsidR="001616FB" w:rsidRPr="001616FB" w14:paraId="67B4A25C" w14:textId="77777777" w:rsidTr="001616FB">
        <w:trPr>
          <w:trHeight w:val="255"/>
        </w:trPr>
        <w:tc>
          <w:tcPr>
            <w:tcW w:w="1040" w:type="dxa"/>
            <w:tcBorders>
              <w:top w:val="nil"/>
              <w:left w:val="nil"/>
              <w:bottom w:val="nil"/>
              <w:right w:val="nil"/>
            </w:tcBorders>
            <w:shd w:val="clear" w:color="auto" w:fill="auto"/>
            <w:noWrap/>
            <w:vAlign w:val="center"/>
            <w:hideMark/>
          </w:tcPr>
          <w:p w14:paraId="0F887404"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7302" w:type="dxa"/>
            <w:gridSpan w:val="7"/>
            <w:tcBorders>
              <w:top w:val="nil"/>
              <w:left w:val="single" w:sz="8" w:space="0" w:color="auto"/>
              <w:bottom w:val="nil"/>
              <w:right w:val="single" w:sz="8" w:space="0" w:color="auto"/>
            </w:tcBorders>
            <w:shd w:val="clear" w:color="auto" w:fill="auto"/>
            <w:noWrap/>
            <w:vAlign w:val="center"/>
            <w:hideMark/>
          </w:tcPr>
          <w:p w14:paraId="00D78923"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1616FB">
              <w:rPr>
                <w:rFonts w:ascii="Arial" w:eastAsia="Times New Roman" w:hAnsi="Arial" w:cs="Arial"/>
                <w:b/>
                <w:bCs/>
                <w:color w:val="000000"/>
                <w:sz w:val="18"/>
                <w:szCs w:val="18"/>
                <w:lang w:eastAsia="zh-CN"/>
              </w:rPr>
              <w:t>Over ECM-11.0</w:t>
            </w:r>
          </w:p>
        </w:tc>
      </w:tr>
      <w:tr w:rsidR="001616FB" w:rsidRPr="001616FB" w14:paraId="36AA2CAC" w14:textId="77777777" w:rsidTr="001616FB">
        <w:trPr>
          <w:trHeight w:val="255"/>
        </w:trPr>
        <w:tc>
          <w:tcPr>
            <w:tcW w:w="1040" w:type="dxa"/>
            <w:tcBorders>
              <w:top w:val="nil"/>
              <w:left w:val="nil"/>
              <w:bottom w:val="nil"/>
              <w:right w:val="nil"/>
            </w:tcBorders>
            <w:shd w:val="clear" w:color="auto" w:fill="auto"/>
            <w:noWrap/>
            <w:vAlign w:val="center"/>
            <w:hideMark/>
          </w:tcPr>
          <w:p w14:paraId="17C5886E"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997" w:type="dxa"/>
            <w:tcBorders>
              <w:top w:val="nil"/>
              <w:left w:val="single" w:sz="8" w:space="0" w:color="auto"/>
              <w:bottom w:val="single" w:sz="8" w:space="0" w:color="auto"/>
              <w:right w:val="nil"/>
            </w:tcBorders>
            <w:shd w:val="clear" w:color="auto" w:fill="auto"/>
            <w:noWrap/>
            <w:vAlign w:val="center"/>
            <w:hideMark/>
          </w:tcPr>
          <w:p w14:paraId="100F9D36"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Y</w:t>
            </w:r>
          </w:p>
        </w:tc>
        <w:tc>
          <w:tcPr>
            <w:tcW w:w="997" w:type="dxa"/>
            <w:tcBorders>
              <w:top w:val="nil"/>
              <w:left w:val="nil"/>
              <w:bottom w:val="single" w:sz="8" w:space="0" w:color="auto"/>
              <w:right w:val="nil"/>
            </w:tcBorders>
            <w:shd w:val="clear" w:color="auto" w:fill="auto"/>
            <w:noWrap/>
            <w:vAlign w:val="center"/>
            <w:hideMark/>
          </w:tcPr>
          <w:p w14:paraId="420ECB67"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U</w:t>
            </w:r>
          </w:p>
        </w:tc>
        <w:tc>
          <w:tcPr>
            <w:tcW w:w="997" w:type="dxa"/>
            <w:tcBorders>
              <w:top w:val="nil"/>
              <w:left w:val="nil"/>
              <w:bottom w:val="single" w:sz="8" w:space="0" w:color="auto"/>
              <w:right w:val="single" w:sz="4" w:space="0" w:color="auto"/>
            </w:tcBorders>
            <w:shd w:val="clear" w:color="auto" w:fill="auto"/>
            <w:noWrap/>
            <w:vAlign w:val="center"/>
            <w:hideMark/>
          </w:tcPr>
          <w:p w14:paraId="4C9DFD64"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V</w:t>
            </w:r>
          </w:p>
        </w:tc>
        <w:tc>
          <w:tcPr>
            <w:tcW w:w="829" w:type="dxa"/>
            <w:tcBorders>
              <w:top w:val="nil"/>
              <w:left w:val="nil"/>
              <w:bottom w:val="single" w:sz="8" w:space="0" w:color="auto"/>
              <w:right w:val="nil"/>
            </w:tcBorders>
            <w:shd w:val="clear" w:color="auto" w:fill="auto"/>
            <w:noWrap/>
            <w:vAlign w:val="center"/>
            <w:hideMark/>
          </w:tcPr>
          <w:p w14:paraId="640ED066"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1616FB">
              <w:rPr>
                <w:rFonts w:ascii="Arial" w:eastAsia="Times New Roman" w:hAnsi="Arial" w:cs="Arial"/>
                <w:color w:val="000000"/>
                <w:sz w:val="18"/>
                <w:szCs w:val="18"/>
                <w:lang w:eastAsia="zh-CN"/>
              </w:rPr>
              <w:t>EncT</w:t>
            </w:r>
            <w:proofErr w:type="spellEnd"/>
          </w:p>
        </w:tc>
        <w:tc>
          <w:tcPr>
            <w:tcW w:w="829" w:type="dxa"/>
            <w:tcBorders>
              <w:top w:val="nil"/>
              <w:left w:val="nil"/>
              <w:bottom w:val="single" w:sz="8" w:space="0" w:color="auto"/>
              <w:right w:val="nil"/>
            </w:tcBorders>
            <w:shd w:val="clear" w:color="auto" w:fill="auto"/>
            <w:noWrap/>
            <w:vAlign w:val="center"/>
            <w:hideMark/>
          </w:tcPr>
          <w:p w14:paraId="275DC88D"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1616FB">
              <w:rPr>
                <w:rFonts w:ascii="Arial" w:eastAsia="Times New Roman" w:hAnsi="Arial" w:cs="Arial"/>
                <w:color w:val="000000"/>
                <w:sz w:val="18"/>
                <w:szCs w:val="18"/>
                <w:lang w:eastAsia="zh-CN"/>
              </w:rPr>
              <w:t>DecT</w:t>
            </w:r>
            <w:proofErr w:type="spellEnd"/>
          </w:p>
        </w:tc>
        <w:tc>
          <w:tcPr>
            <w:tcW w:w="1320" w:type="dxa"/>
            <w:tcBorders>
              <w:top w:val="nil"/>
              <w:left w:val="single" w:sz="4" w:space="0" w:color="auto"/>
              <w:bottom w:val="single" w:sz="8" w:space="0" w:color="auto"/>
              <w:right w:val="nil"/>
            </w:tcBorders>
            <w:shd w:val="clear" w:color="auto" w:fill="auto"/>
            <w:noWrap/>
            <w:vAlign w:val="center"/>
            <w:hideMark/>
          </w:tcPr>
          <w:p w14:paraId="53E3877D"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1616FB">
              <w:rPr>
                <w:rFonts w:ascii="Arial" w:eastAsia="Times New Roman" w:hAnsi="Arial" w:cs="Arial"/>
                <w:color w:val="000000"/>
                <w:sz w:val="18"/>
                <w:szCs w:val="18"/>
                <w:lang w:eastAsia="zh-CN"/>
              </w:rPr>
              <w:t>EncVmPeak</w:t>
            </w:r>
            <w:proofErr w:type="spellEnd"/>
          </w:p>
        </w:tc>
        <w:tc>
          <w:tcPr>
            <w:tcW w:w="1333" w:type="dxa"/>
            <w:tcBorders>
              <w:top w:val="nil"/>
              <w:left w:val="single" w:sz="4" w:space="0" w:color="auto"/>
              <w:bottom w:val="single" w:sz="8" w:space="0" w:color="auto"/>
              <w:right w:val="single" w:sz="8" w:space="0" w:color="auto"/>
            </w:tcBorders>
            <w:shd w:val="clear" w:color="auto" w:fill="auto"/>
            <w:noWrap/>
            <w:vAlign w:val="center"/>
            <w:hideMark/>
          </w:tcPr>
          <w:p w14:paraId="5AD19E13"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1616FB">
              <w:rPr>
                <w:rFonts w:ascii="Arial" w:eastAsia="Times New Roman" w:hAnsi="Arial" w:cs="Arial"/>
                <w:color w:val="000000"/>
                <w:sz w:val="18"/>
                <w:szCs w:val="18"/>
                <w:lang w:eastAsia="zh-CN"/>
              </w:rPr>
              <w:t>DecVmPeak</w:t>
            </w:r>
            <w:proofErr w:type="spellEnd"/>
          </w:p>
        </w:tc>
      </w:tr>
      <w:tr w:rsidR="001616FB" w:rsidRPr="001616FB" w14:paraId="0CE9AFE9" w14:textId="77777777" w:rsidTr="001616FB">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980A04C"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Class A1</w:t>
            </w:r>
          </w:p>
        </w:tc>
        <w:tc>
          <w:tcPr>
            <w:tcW w:w="997" w:type="dxa"/>
            <w:tcBorders>
              <w:top w:val="nil"/>
              <w:left w:val="nil"/>
              <w:bottom w:val="nil"/>
              <w:right w:val="nil"/>
            </w:tcBorders>
            <w:shd w:val="clear" w:color="auto" w:fill="auto"/>
            <w:noWrap/>
            <w:vAlign w:val="center"/>
            <w:hideMark/>
          </w:tcPr>
          <w:p w14:paraId="169246F9"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#VALUE!</w:t>
            </w:r>
          </w:p>
        </w:tc>
        <w:tc>
          <w:tcPr>
            <w:tcW w:w="997" w:type="dxa"/>
            <w:tcBorders>
              <w:top w:val="nil"/>
              <w:left w:val="nil"/>
              <w:bottom w:val="nil"/>
              <w:right w:val="nil"/>
            </w:tcBorders>
            <w:shd w:val="clear" w:color="auto" w:fill="auto"/>
            <w:noWrap/>
            <w:vAlign w:val="center"/>
            <w:hideMark/>
          </w:tcPr>
          <w:p w14:paraId="04B97D40"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#VALUE!</w:t>
            </w:r>
          </w:p>
        </w:tc>
        <w:tc>
          <w:tcPr>
            <w:tcW w:w="997" w:type="dxa"/>
            <w:tcBorders>
              <w:top w:val="nil"/>
              <w:left w:val="nil"/>
              <w:bottom w:val="nil"/>
              <w:right w:val="single" w:sz="4" w:space="0" w:color="auto"/>
            </w:tcBorders>
            <w:shd w:val="clear" w:color="auto" w:fill="auto"/>
            <w:noWrap/>
            <w:vAlign w:val="center"/>
            <w:hideMark/>
          </w:tcPr>
          <w:p w14:paraId="5B06BBF7"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#VALUE!</w:t>
            </w:r>
          </w:p>
        </w:tc>
        <w:tc>
          <w:tcPr>
            <w:tcW w:w="829" w:type="dxa"/>
            <w:tcBorders>
              <w:top w:val="nil"/>
              <w:left w:val="nil"/>
              <w:bottom w:val="nil"/>
              <w:right w:val="nil"/>
            </w:tcBorders>
            <w:shd w:val="clear" w:color="auto" w:fill="auto"/>
            <w:noWrap/>
            <w:vAlign w:val="center"/>
            <w:hideMark/>
          </w:tcPr>
          <w:p w14:paraId="2C65EA05"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#DIV/0!</w:t>
            </w:r>
          </w:p>
        </w:tc>
        <w:tc>
          <w:tcPr>
            <w:tcW w:w="829" w:type="dxa"/>
            <w:tcBorders>
              <w:top w:val="nil"/>
              <w:left w:val="nil"/>
              <w:bottom w:val="nil"/>
              <w:right w:val="nil"/>
            </w:tcBorders>
            <w:shd w:val="clear" w:color="auto" w:fill="auto"/>
            <w:noWrap/>
            <w:vAlign w:val="center"/>
            <w:hideMark/>
          </w:tcPr>
          <w:p w14:paraId="5CCF7BE2"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#DIV/0!</w:t>
            </w:r>
          </w:p>
        </w:tc>
        <w:tc>
          <w:tcPr>
            <w:tcW w:w="1320" w:type="dxa"/>
            <w:tcBorders>
              <w:top w:val="nil"/>
              <w:left w:val="single" w:sz="4" w:space="0" w:color="auto"/>
              <w:bottom w:val="nil"/>
              <w:right w:val="nil"/>
            </w:tcBorders>
            <w:shd w:val="clear" w:color="auto" w:fill="auto"/>
            <w:noWrap/>
            <w:vAlign w:val="center"/>
            <w:hideMark/>
          </w:tcPr>
          <w:p w14:paraId="1ED0848A"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#DIV/0!</w:t>
            </w:r>
          </w:p>
        </w:tc>
        <w:tc>
          <w:tcPr>
            <w:tcW w:w="1333" w:type="dxa"/>
            <w:tcBorders>
              <w:top w:val="nil"/>
              <w:left w:val="nil"/>
              <w:bottom w:val="nil"/>
              <w:right w:val="single" w:sz="8" w:space="0" w:color="auto"/>
            </w:tcBorders>
            <w:shd w:val="clear" w:color="auto" w:fill="auto"/>
            <w:noWrap/>
            <w:vAlign w:val="center"/>
            <w:hideMark/>
          </w:tcPr>
          <w:p w14:paraId="40796A24"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#DIV/0!</w:t>
            </w:r>
          </w:p>
        </w:tc>
      </w:tr>
      <w:tr w:rsidR="001616FB" w:rsidRPr="001616FB" w14:paraId="4B8C0FB5" w14:textId="77777777" w:rsidTr="001616FB">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C0E4666"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Class A2</w:t>
            </w:r>
          </w:p>
        </w:tc>
        <w:tc>
          <w:tcPr>
            <w:tcW w:w="997" w:type="dxa"/>
            <w:tcBorders>
              <w:top w:val="nil"/>
              <w:left w:val="nil"/>
              <w:bottom w:val="nil"/>
              <w:right w:val="nil"/>
            </w:tcBorders>
            <w:shd w:val="clear" w:color="auto" w:fill="auto"/>
            <w:noWrap/>
            <w:vAlign w:val="center"/>
            <w:hideMark/>
          </w:tcPr>
          <w:p w14:paraId="4AAF9F34"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#VALUE!</w:t>
            </w:r>
          </w:p>
        </w:tc>
        <w:tc>
          <w:tcPr>
            <w:tcW w:w="997" w:type="dxa"/>
            <w:tcBorders>
              <w:top w:val="nil"/>
              <w:left w:val="nil"/>
              <w:bottom w:val="nil"/>
              <w:right w:val="nil"/>
            </w:tcBorders>
            <w:shd w:val="clear" w:color="auto" w:fill="auto"/>
            <w:noWrap/>
            <w:vAlign w:val="center"/>
            <w:hideMark/>
          </w:tcPr>
          <w:p w14:paraId="4E7B7A29"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#VALUE!</w:t>
            </w:r>
          </w:p>
        </w:tc>
        <w:tc>
          <w:tcPr>
            <w:tcW w:w="997" w:type="dxa"/>
            <w:tcBorders>
              <w:top w:val="nil"/>
              <w:left w:val="nil"/>
              <w:bottom w:val="nil"/>
              <w:right w:val="single" w:sz="4" w:space="0" w:color="auto"/>
            </w:tcBorders>
            <w:shd w:val="clear" w:color="auto" w:fill="auto"/>
            <w:noWrap/>
            <w:vAlign w:val="center"/>
            <w:hideMark/>
          </w:tcPr>
          <w:p w14:paraId="720A62CA"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#VALUE!</w:t>
            </w:r>
          </w:p>
        </w:tc>
        <w:tc>
          <w:tcPr>
            <w:tcW w:w="829" w:type="dxa"/>
            <w:tcBorders>
              <w:top w:val="nil"/>
              <w:left w:val="nil"/>
              <w:bottom w:val="nil"/>
              <w:right w:val="nil"/>
            </w:tcBorders>
            <w:shd w:val="clear" w:color="auto" w:fill="auto"/>
            <w:noWrap/>
            <w:vAlign w:val="center"/>
            <w:hideMark/>
          </w:tcPr>
          <w:p w14:paraId="137CCECE"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#DIV/0!</w:t>
            </w:r>
          </w:p>
        </w:tc>
        <w:tc>
          <w:tcPr>
            <w:tcW w:w="829" w:type="dxa"/>
            <w:tcBorders>
              <w:top w:val="nil"/>
              <w:left w:val="nil"/>
              <w:bottom w:val="nil"/>
              <w:right w:val="nil"/>
            </w:tcBorders>
            <w:shd w:val="clear" w:color="auto" w:fill="auto"/>
            <w:noWrap/>
            <w:vAlign w:val="center"/>
            <w:hideMark/>
          </w:tcPr>
          <w:p w14:paraId="36166C35"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#DIV/0!</w:t>
            </w:r>
          </w:p>
        </w:tc>
        <w:tc>
          <w:tcPr>
            <w:tcW w:w="1320" w:type="dxa"/>
            <w:tcBorders>
              <w:top w:val="nil"/>
              <w:left w:val="single" w:sz="4" w:space="0" w:color="auto"/>
              <w:bottom w:val="nil"/>
              <w:right w:val="nil"/>
            </w:tcBorders>
            <w:shd w:val="clear" w:color="auto" w:fill="auto"/>
            <w:noWrap/>
            <w:vAlign w:val="center"/>
            <w:hideMark/>
          </w:tcPr>
          <w:p w14:paraId="15421003"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#DIV/0!</w:t>
            </w:r>
          </w:p>
        </w:tc>
        <w:tc>
          <w:tcPr>
            <w:tcW w:w="1333" w:type="dxa"/>
            <w:tcBorders>
              <w:top w:val="nil"/>
              <w:left w:val="nil"/>
              <w:bottom w:val="nil"/>
              <w:right w:val="single" w:sz="8" w:space="0" w:color="auto"/>
            </w:tcBorders>
            <w:shd w:val="clear" w:color="auto" w:fill="auto"/>
            <w:noWrap/>
            <w:vAlign w:val="center"/>
            <w:hideMark/>
          </w:tcPr>
          <w:p w14:paraId="226D0601"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#DIV/0!</w:t>
            </w:r>
          </w:p>
        </w:tc>
      </w:tr>
      <w:tr w:rsidR="001616FB" w:rsidRPr="001616FB" w14:paraId="0515FEC8" w14:textId="77777777" w:rsidTr="001616FB">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7436732"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Class B</w:t>
            </w:r>
          </w:p>
        </w:tc>
        <w:tc>
          <w:tcPr>
            <w:tcW w:w="997" w:type="dxa"/>
            <w:tcBorders>
              <w:top w:val="nil"/>
              <w:left w:val="nil"/>
              <w:bottom w:val="nil"/>
              <w:right w:val="nil"/>
            </w:tcBorders>
            <w:shd w:val="clear" w:color="auto" w:fill="auto"/>
            <w:noWrap/>
            <w:vAlign w:val="center"/>
            <w:hideMark/>
          </w:tcPr>
          <w:p w14:paraId="4FDADE34"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#VALUE!</w:t>
            </w:r>
          </w:p>
        </w:tc>
        <w:tc>
          <w:tcPr>
            <w:tcW w:w="997" w:type="dxa"/>
            <w:tcBorders>
              <w:top w:val="nil"/>
              <w:left w:val="nil"/>
              <w:bottom w:val="nil"/>
              <w:right w:val="nil"/>
            </w:tcBorders>
            <w:shd w:val="clear" w:color="auto" w:fill="auto"/>
            <w:noWrap/>
            <w:vAlign w:val="center"/>
            <w:hideMark/>
          </w:tcPr>
          <w:p w14:paraId="1A8B4018"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#VALUE!</w:t>
            </w:r>
          </w:p>
        </w:tc>
        <w:tc>
          <w:tcPr>
            <w:tcW w:w="997" w:type="dxa"/>
            <w:tcBorders>
              <w:top w:val="nil"/>
              <w:left w:val="nil"/>
              <w:bottom w:val="nil"/>
              <w:right w:val="single" w:sz="4" w:space="0" w:color="auto"/>
            </w:tcBorders>
            <w:shd w:val="clear" w:color="auto" w:fill="auto"/>
            <w:noWrap/>
            <w:vAlign w:val="center"/>
            <w:hideMark/>
          </w:tcPr>
          <w:p w14:paraId="6B268BF8"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#VALUE!</w:t>
            </w:r>
          </w:p>
        </w:tc>
        <w:tc>
          <w:tcPr>
            <w:tcW w:w="829" w:type="dxa"/>
            <w:tcBorders>
              <w:top w:val="nil"/>
              <w:left w:val="nil"/>
              <w:bottom w:val="nil"/>
              <w:right w:val="nil"/>
            </w:tcBorders>
            <w:shd w:val="clear" w:color="auto" w:fill="auto"/>
            <w:noWrap/>
            <w:vAlign w:val="center"/>
            <w:hideMark/>
          </w:tcPr>
          <w:p w14:paraId="40D48C39"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#DIV/0!</w:t>
            </w:r>
          </w:p>
        </w:tc>
        <w:tc>
          <w:tcPr>
            <w:tcW w:w="829" w:type="dxa"/>
            <w:tcBorders>
              <w:top w:val="nil"/>
              <w:left w:val="nil"/>
              <w:bottom w:val="nil"/>
              <w:right w:val="nil"/>
            </w:tcBorders>
            <w:shd w:val="clear" w:color="auto" w:fill="auto"/>
            <w:noWrap/>
            <w:vAlign w:val="center"/>
            <w:hideMark/>
          </w:tcPr>
          <w:p w14:paraId="35144C89"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#DIV/0!</w:t>
            </w:r>
          </w:p>
        </w:tc>
        <w:tc>
          <w:tcPr>
            <w:tcW w:w="1320" w:type="dxa"/>
            <w:tcBorders>
              <w:top w:val="nil"/>
              <w:left w:val="single" w:sz="4" w:space="0" w:color="auto"/>
              <w:bottom w:val="nil"/>
              <w:right w:val="nil"/>
            </w:tcBorders>
            <w:shd w:val="clear" w:color="auto" w:fill="auto"/>
            <w:noWrap/>
            <w:vAlign w:val="center"/>
            <w:hideMark/>
          </w:tcPr>
          <w:p w14:paraId="66C8F7D6"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#DIV/0!</w:t>
            </w:r>
          </w:p>
        </w:tc>
        <w:tc>
          <w:tcPr>
            <w:tcW w:w="1333" w:type="dxa"/>
            <w:tcBorders>
              <w:top w:val="nil"/>
              <w:left w:val="nil"/>
              <w:bottom w:val="nil"/>
              <w:right w:val="single" w:sz="8" w:space="0" w:color="auto"/>
            </w:tcBorders>
            <w:shd w:val="clear" w:color="auto" w:fill="auto"/>
            <w:noWrap/>
            <w:vAlign w:val="center"/>
            <w:hideMark/>
          </w:tcPr>
          <w:p w14:paraId="46D8C54D"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#DIV/0!</w:t>
            </w:r>
          </w:p>
        </w:tc>
      </w:tr>
      <w:tr w:rsidR="001616FB" w:rsidRPr="001616FB" w14:paraId="45539978" w14:textId="77777777" w:rsidTr="001616FB">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7DBF009"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Class C</w:t>
            </w:r>
          </w:p>
        </w:tc>
        <w:tc>
          <w:tcPr>
            <w:tcW w:w="997" w:type="dxa"/>
            <w:tcBorders>
              <w:top w:val="nil"/>
              <w:left w:val="nil"/>
              <w:bottom w:val="nil"/>
              <w:right w:val="nil"/>
            </w:tcBorders>
            <w:shd w:val="clear" w:color="auto" w:fill="auto"/>
            <w:noWrap/>
            <w:vAlign w:val="center"/>
            <w:hideMark/>
          </w:tcPr>
          <w:p w14:paraId="0B9457A6"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-0.12%</w:t>
            </w:r>
          </w:p>
        </w:tc>
        <w:tc>
          <w:tcPr>
            <w:tcW w:w="997" w:type="dxa"/>
            <w:tcBorders>
              <w:top w:val="nil"/>
              <w:left w:val="nil"/>
              <w:bottom w:val="nil"/>
              <w:right w:val="nil"/>
            </w:tcBorders>
            <w:shd w:val="clear" w:color="auto" w:fill="auto"/>
            <w:noWrap/>
            <w:vAlign w:val="center"/>
            <w:hideMark/>
          </w:tcPr>
          <w:p w14:paraId="54F32EA1"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-0.06%</w:t>
            </w:r>
          </w:p>
        </w:tc>
        <w:tc>
          <w:tcPr>
            <w:tcW w:w="997" w:type="dxa"/>
            <w:tcBorders>
              <w:top w:val="nil"/>
              <w:left w:val="nil"/>
              <w:bottom w:val="nil"/>
              <w:right w:val="single" w:sz="4" w:space="0" w:color="auto"/>
            </w:tcBorders>
            <w:shd w:val="clear" w:color="auto" w:fill="auto"/>
            <w:noWrap/>
            <w:vAlign w:val="center"/>
            <w:hideMark/>
          </w:tcPr>
          <w:p w14:paraId="1050C097"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-0.04%</w:t>
            </w:r>
          </w:p>
        </w:tc>
        <w:tc>
          <w:tcPr>
            <w:tcW w:w="829" w:type="dxa"/>
            <w:tcBorders>
              <w:top w:val="nil"/>
              <w:left w:val="nil"/>
              <w:bottom w:val="nil"/>
              <w:right w:val="nil"/>
            </w:tcBorders>
            <w:shd w:val="clear" w:color="auto" w:fill="auto"/>
            <w:noWrap/>
            <w:vAlign w:val="center"/>
            <w:hideMark/>
          </w:tcPr>
          <w:p w14:paraId="04F91C21"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101.5%</w:t>
            </w:r>
          </w:p>
        </w:tc>
        <w:tc>
          <w:tcPr>
            <w:tcW w:w="829" w:type="dxa"/>
            <w:tcBorders>
              <w:top w:val="nil"/>
              <w:left w:val="nil"/>
              <w:bottom w:val="nil"/>
              <w:right w:val="nil"/>
            </w:tcBorders>
            <w:shd w:val="clear" w:color="auto" w:fill="auto"/>
            <w:noWrap/>
            <w:vAlign w:val="center"/>
            <w:hideMark/>
          </w:tcPr>
          <w:p w14:paraId="63B8C519"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102.4%</w:t>
            </w:r>
          </w:p>
        </w:tc>
        <w:tc>
          <w:tcPr>
            <w:tcW w:w="1320" w:type="dxa"/>
            <w:tcBorders>
              <w:top w:val="nil"/>
              <w:left w:val="single" w:sz="4" w:space="0" w:color="auto"/>
              <w:bottom w:val="nil"/>
              <w:right w:val="nil"/>
            </w:tcBorders>
            <w:shd w:val="clear" w:color="auto" w:fill="auto"/>
            <w:noWrap/>
            <w:vAlign w:val="center"/>
            <w:hideMark/>
          </w:tcPr>
          <w:p w14:paraId="426E493E"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99.2%</w:t>
            </w:r>
          </w:p>
        </w:tc>
        <w:tc>
          <w:tcPr>
            <w:tcW w:w="1333" w:type="dxa"/>
            <w:tcBorders>
              <w:top w:val="nil"/>
              <w:left w:val="nil"/>
              <w:bottom w:val="nil"/>
              <w:right w:val="single" w:sz="8" w:space="0" w:color="auto"/>
            </w:tcBorders>
            <w:shd w:val="clear" w:color="auto" w:fill="auto"/>
            <w:noWrap/>
            <w:vAlign w:val="center"/>
            <w:hideMark/>
          </w:tcPr>
          <w:p w14:paraId="1BFC9E5A"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100.1%</w:t>
            </w:r>
          </w:p>
        </w:tc>
      </w:tr>
      <w:tr w:rsidR="001616FB" w:rsidRPr="001616FB" w14:paraId="33C3ED14" w14:textId="77777777" w:rsidTr="001616FB">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33361F8"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Class E</w:t>
            </w:r>
          </w:p>
        </w:tc>
        <w:tc>
          <w:tcPr>
            <w:tcW w:w="997" w:type="dxa"/>
            <w:tcBorders>
              <w:top w:val="nil"/>
              <w:left w:val="nil"/>
              <w:bottom w:val="nil"/>
              <w:right w:val="nil"/>
            </w:tcBorders>
            <w:shd w:val="clear" w:color="auto" w:fill="auto"/>
            <w:noWrap/>
            <w:vAlign w:val="center"/>
            <w:hideMark/>
          </w:tcPr>
          <w:p w14:paraId="5542249C"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 </w:t>
            </w:r>
          </w:p>
        </w:tc>
        <w:tc>
          <w:tcPr>
            <w:tcW w:w="997" w:type="dxa"/>
            <w:tcBorders>
              <w:top w:val="nil"/>
              <w:left w:val="nil"/>
              <w:bottom w:val="nil"/>
              <w:right w:val="nil"/>
            </w:tcBorders>
            <w:shd w:val="clear" w:color="auto" w:fill="auto"/>
            <w:noWrap/>
            <w:vAlign w:val="center"/>
            <w:hideMark/>
          </w:tcPr>
          <w:p w14:paraId="65835361"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997" w:type="dxa"/>
            <w:tcBorders>
              <w:top w:val="nil"/>
              <w:left w:val="nil"/>
              <w:bottom w:val="nil"/>
              <w:right w:val="single" w:sz="4" w:space="0" w:color="auto"/>
            </w:tcBorders>
            <w:shd w:val="clear" w:color="auto" w:fill="auto"/>
            <w:noWrap/>
            <w:vAlign w:val="center"/>
            <w:hideMark/>
          </w:tcPr>
          <w:p w14:paraId="7A22A0DA"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 </w:t>
            </w:r>
          </w:p>
        </w:tc>
        <w:tc>
          <w:tcPr>
            <w:tcW w:w="829" w:type="dxa"/>
            <w:tcBorders>
              <w:top w:val="nil"/>
              <w:left w:val="nil"/>
              <w:bottom w:val="nil"/>
              <w:right w:val="nil"/>
            </w:tcBorders>
            <w:shd w:val="clear" w:color="auto" w:fill="auto"/>
            <w:noWrap/>
            <w:vAlign w:val="center"/>
            <w:hideMark/>
          </w:tcPr>
          <w:p w14:paraId="1D81CBA0"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 </w:t>
            </w:r>
          </w:p>
        </w:tc>
        <w:tc>
          <w:tcPr>
            <w:tcW w:w="829" w:type="dxa"/>
            <w:tcBorders>
              <w:top w:val="nil"/>
              <w:left w:val="nil"/>
              <w:bottom w:val="nil"/>
              <w:right w:val="nil"/>
            </w:tcBorders>
            <w:shd w:val="clear" w:color="auto" w:fill="auto"/>
            <w:noWrap/>
            <w:vAlign w:val="center"/>
            <w:hideMark/>
          </w:tcPr>
          <w:p w14:paraId="176D7957"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320" w:type="dxa"/>
            <w:tcBorders>
              <w:top w:val="nil"/>
              <w:left w:val="single" w:sz="4" w:space="0" w:color="auto"/>
              <w:bottom w:val="nil"/>
              <w:right w:val="nil"/>
            </w:tcBorders>
            <w:shd w:val="clear" w:color="auto" w:fill="auto"/>
            <w:noWrap/>
            <w:vAlign w:val="center"/>
            <w:hideMark/>
          </w:tcPr>
          <w:p w14:paraId="5DD4CBA1"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 </w:t>
            </w:r>
          </w:p>
        </w:tc>
        <w:tc>
          <w:tcPr>
            <w:tcW w:w="1333" w:type="dxa"/>
            <w:tcBorders>
              <w:top w:val="nil"/>
              <w:left w:val="nil"/>
              <w:bottom w:val="nil"/>
              <w:right w:val="single" w:sz="8" w:space="0" w:color="auto"/>
            </w:tcBorders>
            <w:shd w:val="clear" w:color="auto" w:fill="auto"/>
            <w:noWrap/>
            <w:vAlign w:val="center"/>
            <w:hideMark/>
          </w:tcPr>
          <w:p w14:paraId="4794D533"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 </w:t>
            </w:r>
          </w:p>
        </w:tc>
      </w:tr>
      <w:tr w:rsidR="001616FB" w:rsidRPr="001616FB" w14:paraId="710B6092" w14:textId="77777777" w:rsidTr="001616FB">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E6AF326"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1616FB">
              <w:rPr>
                <w:rFonts w:ascii="Arial" w:eastAsia="Times New Roman" w:hAnsi="Arial" w:cs="Arial"/>
                <w:b/>
                <w:bCs/>
                <w:color w:val="000000"/>
                <w:sz w:val="18"/>
                <w:szCs w:val="18"/>
                <w:lang w:eastAsia="zh-CN"/>
              </w:rPr>
              <w:t>Overall</w:t>
            </w:r>
          </w:p>
        </w:tc>
        <w:tc>
          <w:tcPr>
            <w:tcW w:w="997" w:type="dxa"/>
            <w:tcBorders>
              <w:top w:val="single" w:sz="8" w:space="0" w:color="auto"/>
              <w:left w:val="nil"/>
              <w:bottom w:val="nil"/>
              <w:right w:val="nil"/>
            </w:tcBorders>
            <w:shd w:val="clear" w:color="auto" w:fill="auto"/>
            <w:noWrap/>
            <w:vAlign w:val="center"/>
            <w:hideMark/>
          </w:tcPr>
          <w:p w14:paraId="67FF05AB"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#VALUE!</w:t>
            </w:r>
          </w:p>
        </w:tc>
        <w:tc>
          <w:tcPr>
            <w:tcW w:w="997" w:type="dxa"/>
            <w:tcBorders>
              <w:top w:val="single" w:sz="8" w:space="0" w:color="auto"/>
              <w:left w:val="nil"/>
              <w:bottom w:val="nil"/>
              <w:right w:val="nil"/>
            </w:tcBorders>
            <w:shd w:val="clear" w:color="auto" w:fill="auto"/>
            <w:noWrap/>
            <w:vAlign w:val="center"/>
            <w:hideMark/>
          </w:tcPr>
          <w:p w14:paraId="3D895D8B"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#VALUE!</w:t>
            </w:r>
          </w:p>
        </w:tc>
        <w:tc>
          <w:tcPr>
            <w:tcW w:w="997" w:type="dxa"/>
            <w:tcBorders>
              <w:top w:val="single" w:sz="8" w:space="0" w:color="auto"/>
              <w:left w:val="nil"/>
              <w:bottom w:val="nil"/>
              <w:right w:val="single" w:sz="4" w:space="0" w:color="auto"/>
            </w:tcBorders>
            <w:shd w:val="clear" w:color="auto" w:fill="auto"/>
            <w:noWrap/>
            <w:vAlign w:val="center"/>
            <w:hideMark/>
          </w:tcPr>
          <w:p w14:paraId="59D670F7"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#VALUE!</w:t>
            </w:r>
          </w:p>
        </w:tc>
        <w:tc>
          <w:tcPr>
            <w:tcW w:w="829" w:type="dxa"/>
            <w:tcBorders>
              <w:top w:val="single" w:sz="8" w:space="0" w:color="auto"/>
              <w:left w:val="nil"/>
              <w:bottom w:val="nil"/>
              <w:right w:val="nil"/>
            </w:tcBorders>
            <w:shd w:val="clear" w:color="auto" w:fill="auto"/>
            <w:noWrap/>
            <w:vAlign w:val="center"/>
            <w:hideMark/>
          </w:tcPr>
          <w:p w14:paraId="12B89AE9"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#DIV/0!</w:t>
            </w:r>
          </w:p>
        </w:tc>
        <w:tc>
          <w:tcPr>
            <w:tcW w:w="829" w:type="dxa"/>
            <w:tcBorders>
              <w:top w:val="single" w:sz="8" w:space="0" w:color="auto"/>
              <w:left w:val="nil"/>
              <w:bottom w:val="nil"/>
              <w:right w:val="nil"/>
            </w:tcBorders>
            <w:shd w:val="clear" w:color="auto" w:fill="auto"/>
            <w:noWrap/>
            <w:vAlign w:val="center"/>
            <w:hideMark/>
          </w:tcPr>
          <w:p w14:paraId="4F1B94B1"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#DIV/0!</w:t>
            </w:r>
          </w:p>
        </w:tc>
        <w:tc>
          <w:tcPr>
            <w:tcW w:w="1320" w:type="dxa"/>
            <w:tcBorders>
              <w:top w:val="single" w:sz="8" w:space="0" w:color="auto"/>
              <w:left w:val="single" w:sz="4" w:space="0" w:color="auto"/>
              <w:bottom w:val="single" w:sz="8" w:space="0" w:color="auto"/>
              <w:right w:val="nil"/>
            </w:tcBorders>
            <w:shd w:val="clear" w:color="auto" w:fill="auto"/>
            <w:noWrap/>
            <w:vAlign w:val="center"/>
            <w:hideMark/>
          </w:tcPr>
          <w:p w14:paraId="70241F0B"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#DIV/0!</w:t>
            </w:r>
          </w:p>
        </w:tc>
        <w:tc>
          <w:tcPr>
            <w:tcW w:w="1333" w:type="dxa"/>
            <w:tcBorders>
              <w:top w:val="single" w:sz="8" w:space="0" w:color="auto"/>
              <w:left w:val="nil"/>
              <w:bottom w:val="single" w:sz="8" w:space="0" w:color="auto"/>
              <w:right w:val="single" w:sz="8" w:space="0" w:color="auto"/>
            </w:tcBorders>
            <w:shd w:val="clear" w:color="auto" w:fill="auto"/>
            <w:noWrap/>
            <w:vAlign w:val="center"/>
            <w:hideMark/>
          </w:tcPr>
          <w:p w14:paraId="34C7D38C"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#DIV/0!</w:t>
            </w:r>
          </w:p>
        </w:tc>
      </w:tr>
      <w:tr w:rsidR="001616FB" w:rsidRPr="001616FB" w14:paraId="6F4DDEFA" w14:textId="77777777" w:rsidTr="001616FB">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C84C284"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Class D</w:t>
            </w:r>
          </w:p>
        </w:tc>
        <w:tc>
          <w:tcPr>
            <w:tcW w:w="997" w:type="dxa"/>
            <w:tcBorders>
              <w:top w:val="single" w:sz="8" w:space="0" w:color="auto"/>
              <w:left w:val="nil"/>
              <w:bottom w:val="nil"/>
              <w:right w:val="nil"/>
            </w:tcBorders>
            <w:shd w:val="clear" w:color="auto" w:fill="auto"/>
            <w:noWrap/>
            <w:vAlign w:val="center"/>
            <w:hideMark/>
          </w:tcPr>
          <w:p w14:paraId="6C2716FF"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-0.05%</w:t>
            </w:r>
          </w:p>
        </w:tc>
        <w:tc>
          <w:tcPr>
            <w:tcW w:w="997" w:type="dxa"/>
            <w:tcBorders>
              <w:top w:val="single" w:sz="8" w:space="0" w:color="auto"/>
              <w:left w:val="nil"/>
              <w:bottom w:val="nil"/>
              <w:right w:val="nil"/>
            </w:tcBorders>
            <w:shd w:val="clear" w:color="auto" w:fill="auto"/>
            <w:noWrap/>
            <w:vAlign w:val="center"/>
            <w:hideMark/>
          </w:tcPr>
          <w:p w14:paraId="32AA14B2"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0.03%</w:t>
            </w:r>
          </w:p>
        </w:tc>
        <w:tc>
          <w:tcPr>
            <w:tcW w:w="997" w:type="dxa"/>
            <w:tcBorders>
              <w:top w:val="single" w:sz="8" w:space="0" w:color="auto"/>
              <w:left w:val="nil"/>
              <w:bottom w:val="nil"/>
              <w:right w:val="single" w:sz="4" w:space="0" w:color="auto"/>
            </w:tcBorders>
            <w:shd w:val="clear" w:color="auto" w:fill="auto"/>
            <w:noWrap/>
            <w:vAlign w:val="center"/>
            <w:hideMark/>
          </w:tcPr>
          <w:p w14:paraId="41E8C542"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-0.10%</w:t>
            </w:r>
          </w:p>
        </w:tc>
        <w:tc>
          <w:tcPr>
            <w:tcW w:w="829" w:type="dxa"/>
            <w:tcBorders>
              <w:top w:val="single" w:sz="8" w:space="0" w:color="auto"/>
              <w:left w:val="nil"/>
              <w:bottom w:val="nil"/>
              <w:right w:val="nil"/>
            </w:tcBorders>
            <w:shd w:val="clear" w:color="auto" w:fill="auto"/>
            <w:noWrap/>
            <w:vAlign w:val="center"/>
            <w:hideMark/>
          </w:tcPr>
          <w:p w14:paraId="19E45197"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100.8%</w:t>
            </w:r>
          </w:p>
        </w:tc>
        <w:tc>
          <w:tcPr>
            <w:tcW w:w="829" w:type="dxa"/>
            <w:tcBorders>
              <w:top w:val="single" w:sz="8" w:space="0" w:color="auto"/>
              <w:left w:val="nil"/>
              <w:bottom w:val="nil"/>
              <w:right w:val="nil"/>
            </w:tcBorders>
            <w:shd w:val="clear" w:color="auto" w:fill="auto"/>
            <w:noWrap/>
            <w:vAlign w:val="center"/>
            <w:hideMark/>
          </w:tcPr>
          <w:p w14:paraId="671AD4CF"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102.3%</w:t>
            </w:r>
          </w:p>
        </w:tc>
        <w:tc>
          <w:tcPr>
            <w:tcW w:w="1320" w:type="dxa"/>
            <w:tcBorders>
              <w:top w:val="nil"/>
              <w:left w:val="single" w:sz="4" w:space="0" w:color="auto"/>
              <w:bottom w:val="nil"/>
              <w:right w:val="nil"/>
            </w:tcBorders>
            <w:shd w:val="clear" w:color="auto" w:fill="auto"/>
            <w:noWrap/>
            <w:vAlign w:val="center"/>
            <w:hideMark/>
          </w:tcPr>
          <w:p w14:paraId="0B6309EE"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100.1%</w:t>
            </w:r>
          </w:p>
        </w:tc>
        <w:tc>
          <w:tcPr>
            <w:tcW w:w="1333" w:type="dxa"/>
            <w:tcBorders>
              <w:top w:val="nil"/>
              <w:left w:val="nil"/>
              <w:bottom w:val="nil"/>
              <w:right w:val="single" w:sz="8" w:space="0" w:color="auto"/>
            </w:tcBorders>
            <w:shd w:val="clear" w:color="auto" w:fill="auto"/>
            <w:noWrap/>
            <w:vAlign w:val="center"/>
            <w:hideMark/>
          </w:tcPr>
          <w:p w14:paraId="7180A52F"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100.1%</w:t>
            </w:r>
          </w:p>
        </w:tc>
      </w:tr>
      <w:tr w:rsidR="001616FB" w:rsidRPr="001616FB" w14:paraId="751506D0" w14:textId="77777777" w:rsidTr="001616FB">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9701409"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Class F</w:t>
            </w:r>
          </w:p>
        </w:tc>
        <w:tc>
          <w:tcPr>
            <w:tcW w:w="997" w:type="dxa"/>
            <w:tcBorders>
              <w:top w:val="nil"/>
              <w:left w:val="nil"/>
              <w:bottom w:val="nil"/>
              <w:right w:val="nil"/>
            </w:tcBorders>
            <w:shd w:val="clear" w:color="auto" w:fill="auto"/>
            <w:noWrap/>
            <w:vAlign w:val="center"/>
            <w:hideMark/>
          </w:tcPr>
          <w:p w14:paraId="7BBD5071"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#VALUE!</w:t>
            </w:r>
          </w:p>
        </w:tc>
        <w:tc>
          <w:tcPr>
            <w:tcW w:w="997" w:type="dxa"/>
            <w:tcBorders>
              <w:top w:val="nil"/>
              <w:left w:val="nil"/>
              <w:bottom w:val="nil"/>
              <w:right w:val="nil"/>
            </w:tcBorders>
            <w:shd w:val="clear" w:color="auto" w:fill="auto"/>
            <w:noWrap/>
            <w:vAlign w:val="center"/>
            <w:hideMark/>
          </w:tcPr>
          <w:p w14:paraId="28C40194"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#VALUE!</w:t>
            </w:r>
          </w:p>
        </w:tc>
        <w:tc>
          <w:tcPr>
            <w:tcW w:w="997" w:type="dxa"/>
            <w:tcBorders>
              <w:top w:val="nil"/>
              <w:left w:val="nil"/>
              <w:bottom w:val="nil"/>
              <w:right w:val="single" w:sz="4" w:space="0" w:color="auto"/>
            </w:tcBorders>
            <w:shd w:val="clear" w:color="auto" w:fill="auto"/>
            <w:noWrap/>
            <w:vAlign w:val="center"/>
            <w:hideMark/>
          </w:tcPr>
          <w:p w14:paraId="027D4E48"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#VALUE!</w:t>
            </w:r>
          </w:p>
        </w:tc>
        <w:tc>
          <w:tcPr>
            <w:tcW w:w="829" w:type="dxa"/>
            <w:tcBorders>
              <w:top w:val="nil"/>
              <w:left w:val="nil"/>
              <w:bottom w:val="nil"/>
              <w:right w:val="nil"/>
            </w:tcBorders>
            <w:shd w:val="clear" w:color="auto" w:fill="auto"/>
            <w:noWrap/>
            <w:vAlign w:val="center"/>
            <w:hideMark/>
          </w:tcPr>
          <w:p w14:paraId="1C30C686"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#DIV/0!</w:t>
            </w:r>
          </w:p>
        </w:tc>
        <w:tc>
          <w:tcPr>
            <w:tcW w:w="829" w:type="dxa"/>
            <w:tcBorders>
              <w:top w:val="nil"/>
              <w:left w:val="nil"/>
              <w:bottom w:val="nil"/>
              <w:right w:val="nil"/>
            </w:tcBorders>
            <w:shd w:val="clear" w:color="auto" w:fill="auto"/>
            <w:noWrap/>
            <w:vAlign w:val="center"/>
            <w:hideMark/>
          </w:tcPr>
          <w:p w14:paraId="163CB629"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#DIV/0!</w:t>
            </w:r>
          </w:p>
        </w:tc>
        <w:tc>
          <w:tcPr>
            <w:tcW w:w="1320" w:type="dxa"/>
            <w:tcBorders>
              <w:top w:val="nil"/>
              <w:left w:val="single" w:sz="4" w:space="0" w:color="auto"/>
              <w:bottom w:val="nil"/>
              <w:right w:val="nil"/>
            </w:tcBorders>
            <w:shd w:val="clear" w:color="auto" w:fill="auto"/>
            <w:noWrap/>
            <w:vAlign w:val="center"/>
            <w:hideMark/>
          </w:tcPr>
          <w:p w14:paraId="32250535"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#DIV/0!</w:t>
            </w:r>
          </w:p>
        </w:tc>
        <w:tc>
          <w:tcPr>
            <w:tcW w:w="1333" w:type="dxa"/>
            <w:tcBorders>
              <w:top w:val="nil"/>
              <w:left w:val="nil"/>
              <w:bottom w:val="nil"/>
              <w:right w:val="single" w:sz="8" w:space="0" w:color="auto"/>
            </w:tcBorders>
            <w:shd w:val="clear" w:color="auto" w:fill="auto"/>
            <w:noWrap/>
            <w:vAlign w:val="center"/>
            <w:hideMark/>
          </w:tcPr>
          <w:p w14:paraId="51459294"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#DIV/0!</w:t>
            </w:r>
          </w:p>
        </w:tc>
      </w:tr>
      <w:tr w:rsidR="001616FB" w:rsidRPr="001616FB" w14:paraId="250A3021" w14:textId="77777777" w:rsidTr="001616FB">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42B34B9B"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Class TGM</w:t>
            </w:r>
          </w:p>
        </w:tc>
        <w:tc>
          <w:tcPr>
            <w:tcW w:w="997" w:type="dxa"/>
            <w:tcBorders>
              <w:top w:val="nil"/>
              <w:left w:val="nil"/>
              <w:bottom w:val="single" w:sz="8" w:space="0" w:color="auto"/>
              <w:right w:val="nil"/>
            </w:tcBorders>
            <w:shd w:val="clear" w:color="auto" w:fill="auto"/>
            <w:noWrap/>
            <w:vAlign w:val="center"/>
            <w:hideMark/>
          </w:tcPr>
          <w:p w14:paraId="73683E51"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#VALUE!</w:t>
            </w:r>
          </w:p>
        </w:tc>
        <w:tc>
          <w:tcPr>
            <w:tcW w:w="997" w:type="dxa"/>
            <w:tcBorders>
              <w:top w:val="nil"/>
              <w:left w:val="nil"/>
              <w:bottom w:val="single" w:sz="8" w:space="0" w:color="auto"/>
              <w:right w:val="nil"/>
            </w:tcBorders>
            <w:shd w:val="clear" w:color="auto" w:fill="auto"/>
            <w:noWrap/>
            <w:vAlign w:val="center"/>
            <w:hideMark/>
          </w:tcPr>
          <w:p w14:paraId="012B8E6F"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#VALUE!</w:t>
            </w:r>
          </w:p>
        </w:tc>
        <w:tc>
          <w:tcPr>
            <w:tcW w:w="997" w:type="dxa"/>
            <w:tcBorders>
              <w:top w:val="nil"/>
              <w:left w:val="nil"/>
              <w:bottom w:val="single" w:sz="8" w:space="0" w:color="auto"/>
              <w:right w:val="single" w:sz="4" w:space="0" w:color="auto"/>
            </w:tcBorders>
            <w:shd w:val="clear" w:color="auto" w:fill="auto"/>
            <w:noWrap/>
            <w:vAlign w:val="center"/>
            <w:hideMark/>
          </w:tcPr>
          <w:p w14:paraId="7F03E61A"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#VALUE!</w:t>
            </w:r>
          </w:p>
        </w:tc>
        <w:tc>
          <w:tcPr>
            <w:tcW w:w="829" w:type="dxa"/>
            <w:tcBorders>
              <w:top w:val="nil"/>
              <w:left w:val="nil"/>
              <w:bottom w:val="single" w:sz="8" w:space="0" w:color="auto"/>
              <w:right w:val="nil"/>
            </w:tcBorders>
            <w:shd w:val="clear" w:color="auto" w:fill="auto"/>
            <w:noWrap/>
            <w:vAlign w:val="center"/>
            <w:hideMark/>
          </w:tcPr>
          <w:p w14:paraId="539F72F9"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#DIV/0!</w:t>
            </w:r>
          </w:p>
        </w:tc>
        <w:tc>
          <w:tcPr>
            <w:tcW w:w="829" w:type="dxa"/>
            <w:tcBorders>
              <w:top w:val="nil"/>
              <w:left w:val="nil"/>
              <w:bottom w:val="single" w:sz="8" w:space="0" w:color="auto"/>
              <w:right w:val="nil"/>
            </w:tcBorders>
            <w:shd w:val="clear" w:color="auto" w:fill="auto"/>
            <w:noWrap/>
            <w:vAlign w:val="center"/>
            <w:hideMark/>
          </w:tcPr>
          <w:p w14:paraId="270AA5AE"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#DIV/0!</w:t>
            </w:r>
          </w:p>
        </w:tc>
        <w:tc>
          <w:tcPr>
            <w:tcW w:w="1320" w:type="dxa"/>
            <w:tcBorders>
              <w:top w:val="nil"/>
              <w:left w:val="single" w:sz="4" w:space="0" w:color="auto"/>
              <w:bottom w:val="single" w:sz="8" w:space="0" w:color="auto"/>
              <w:right w:val="nil"/>
            </w:tcBorders>
            <w:shd w:val="clear" w:color="auto" w:fill="auto"/>
            <w:noWrap/>
            <w:vAlign w:val="center"/>
            <w:hideMark/>
          </w:tcPr>
          <w:p w14:paraId="5E82DB47"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#DIV/0!</w:t>
            </w:r>
          </w:p>
        </w:tc>
        <w:tc>
          <w:tcPr>
            <w:tcW w:w="1333" w:type="dxa"/>
            <w:tcBorders>
              <w:top w:val="nil"/>
              <w:left w:val="nil"/>
              <w:bottom w:val="single" w:sz="8" w:space="0" w:color="auto"/>
              <w:right w:val="single" w:sz="8" w:space="0" w:color="auto"/>
            </w:tcBorders>
            <w:shd w:val="clear" w:color="auto" w:fill="auto"/>
            <w:noWrap/>
            <w:vAlign w:val="center"/>
            <w:hideMark/>
          </w:tcPr>
          <w:p w14:paraId="5D230F2E"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#DIV/0!</w:t>
            </w:r>
          </w:p>
        </w:tc>
      </w:tr>
    </w:tbl>
    <w:p w14:paraId="7D7E2C49" w14:textId="7E24D65B" w:rsidR="00CB52A8" w:rsidRDefault="001616FB" w:rsidP="001616FB">
      <w:pPr>
        <w:jc w:val="center"/>
        <w:rPr>
          <w:lang w:val="en-CA" w:eastAsia="zh-CN"/>
        </w:rPr>
      </w:pPr>
      <w:r>
        <w:rPr>
          <w:lang w:val="en-CA" w:eastAsia="zh-CN"/>
        </w:rPr>
        <w:t>Table 1. EE2-2.6e over ECM-11.0</w:t>
      </w:r>
    </w:p>
    <w:tbl>
      <w:tblPr>
        <w:tblW w:w="8342" w:type="dxa"/>
        <w:tblLook w:val="04A0" w:firstRow="1" w:lastRow="0" w:firstColumn="1" w:lastColumn="0" w:noHBand="0" w:noVBand="1"/>
      </w:tblPr>
      <w:tblGrid>
        <w:gridCol w:w="1040"/>
        <w:gridCol w:w="997"/>
        <w:gridCol w:w="997"/>
        <w:gridCol w:w="997"/>
        <w:gridCol w:w="829"/>
        <w:gridCol w:w="829"/>
        <w:gridCol w:w="1320"/>
        <w:gridCol w:w="1333"/>
      </w:tblGrid>
      <w:tr w:rsidR="001616FB" w:rsidRPr="001616FB" w14:paraId="12580ACF" w14:textId="77777777" w:rsidTr="001616FB">
        <w:trPr>
          <w:trHeight w:val="255"/>
        </w:trPr>
        <w:tc>
          <w:tcPr>
            <w:tcW w:w="1040" w:type="dxa"/>
            <w:tcBorders>
              <w:top w:val="nil"/>
              <w:left w:val="nil"/>
              <w:bottom w:val="nil"/>
              <w:right w:val="nil"/>
            </w:tcBorders>
            <w:shd w:val="clear" w:color="auto" w:fill="auto"/>
            <w:noWrap/>
            <w:vAlign w:val="center"/>
            <w:hideMark/>
          </w:tcPr>
          <w:p w14:paraId="6584D9F6"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7302"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4AAAA67"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1616FB">
              <w:rPr>
                <w:rFonts w:ascii="Arial" w:eastAsia="Times New Roman" w:hAnsi="Arial" w:cs="Arial"/>
                <w:b/>
                <w:bCs/>
                <w:color w:val="000000"/>
                <w:sz w:val="18"/>
                <w:szCs w:val="18"/>
                <w:lang w:eastAsia="zh-CN"/>
              </w:rPr>
              <w:t>Random Access Main 10</w:t>
            </w:r>
          </w:p>
        </w:tc>
      </w:tr>
      <w:tr w:rsidR="001616FB" w:rsidRPr="001616FB" w14:paraId="464D22AC" w14:textId="77777777" w:rsidTr="001616FB">
        <w:trPr>
          <w:trHeight w:val="255"/>
        </w:trPr>
        <w:tc>
          <w:tcPr>
            <w:tcW w:w="1040" w:type="dxa"/>
            <w:tcBorders>
              <w:top w:val="nil"/>
              <w:left w:val="nil"/>
              <w:bottom w:val="nil"/>
              <w:right w:val="nil"/>
            </w:tcBorders>
            <w:shd w:val="clear" w:color="auto" w:fill="auto"/>
            <w:noWrap/>
            <w:vAlign w:val="center"/>
            <w:hideMark/>
          </w:tcPr>
          <w:p w14:paraId="56A3756C"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7302" w:type="dxa"/>
            <w:gridSpan w:val="7"/>
            <w:tcBorders>
              <w:top w:val="nil"/>
              <w:left w:val="single" w:sz="8" w:space="0" w:color="auto"/>
              <w:bottom w:val="nil"/>
              <w:right w:val="single" w:sz="8" w:space="0" w:color="auto"/>
            </w:tcBorders>
            <w:shd w:val="clear" w:color="auto" w:fill="auto"/>
            <w:noWrap/>
            <w:vAlign w:val="center"/>
            <w:hideMark/>
          </w:tcPr>
          <w:p w14:paraId="57DCA259"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1616FB">
              <w:rPr>
                <w:rFonts w:ascii="Arial" w:eastAsia="Times New Roman" w:hAnsi="Arial" w:cs="Arial"/>
                <w:b/>
                <w:bCs/>
                <w:color w:val="000000"/>
                <w:sz w:val="18"/>
                <w:szCs w:val="18"/>
                <w:lang w:eastAsia="zh-CN"/>
              </w:rPr>
              <w:t>Over ECM-11.0</w:t>
            </w:r>
          </w:p>
        </w:tc>
      </w:tr>
      <w:tr w:rsidR="001616FB" w:rsidRPr="001616FB" w14:paraId="6DB8EBD2" w14:textId="77777777" w:rsidTr="001616FB">
        <w:trPr>
          <w:trHeight w:val="255"/>
        </w:trPr>
        <w:tc>
          <w:tcPr>
            <w:tcW w:w="1040" w:type="dxa"/>
            <w:tcBorders>
              <w:top w:val="nil"/>
              <w:left w:val="nil"/>
              <w:bottom w:val="nil"/>
              <w:right w:val="nil"/>
            </w:tcBorders>
            <w:shd w:val="clear" w:color="auto" w:fill="auto"/>
            <w:noWrap/>
            <w:vAlign w:val="center"/>
            <w:hideMark/>
          </w:tcPr>
          <w:p w14:paraId="1838015F"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997" w:type="dxa"/>
            <w:tcBorders>
              <w:top w:val="nil"/>
              <w:left w:val="single" w:sz="8" w:space="0" w:color="auto"/>
              <w:bottom w:val="single" w:sz="8" w:space="0" w:color="auto"/>
              <w:right w:val="nil"/>
            </w:tcBorders>
            <w:shd w:val="clear" w:color="auto" w:fill="auto"/>
            <w:noWrap/>
            <w:vAlign w:val="center"/>
            <w:hideMark/>
          </w:tcPr>
          <w:p w14:paraId="379947AB"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Y</w:t>
            </w:r>
          </w:p>
        </w:tc>
        <w:tc>
          <w:tcPr>
            <w:tcW w:w="997" w:type="dxa"/>
            <w:tcBorders>
              <w:top w:val="nil"/>
              <w:left w:val="nil"/>
              <w:bottom w:val="single" w:sz="8" w:space="0" w:color="auto"/>
              <w:right w:val="nil"/>
            </w:tcBorders>
            <w:shd w:val="clear" w:color="auto" w:fill="auto"/>
            <w:noWrap/>
            <w:vAlign w:val="center"/>
            <w:hideMark/>
          </w:tcPr>
          <w:p w14:paraId="0E5F40C4"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U</w:t>
            </w:r>
          </w:p>
        </w:tc>
        <w:tc>
          <w:tcPr>
            <w:tcW w:w="997" w:type="dxa"/>
            <w:tcBorders>
              <w:top w:val="nil"/>
              <w:left w:val="nil"/>
              <w:bottom w:val="single" w:sz="8" w:space="0" w:color="auto"/>
              <w:right w:val="single" w:sz="4" w:space="0" w:color="auto"/>
            </w:tcBorders>
            <w:shd w:val="clear" w:color="auto" w:fill="auto"/>
            <w:noWrap/>
            <w:vAlign w:val="center"/>
            <w:hideMark/>
          </w:tcPr>
          <w:p w14:paraId="77446A47"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V</w:t>
            </w:r>
          </w:p>
        </w:tc>
        <w:tc>
          <w:tcPr>
            <w:tcW w:w="829" w:type="dxa"/>
            <w:tcBorders>
              <w:top w:val="nil"/>
              <w:left w:val="nil"/>
              <w:bottom w:val="single" w:sz="8" w:space="0" w:color="auto"/>
              <w:right w:val="nil"/>
            </w:tcBorders>
            <w:shd w:val="clear" w:color="auto" w:fill="auto"/>
            <w:noWrap/>
            <w:vAlign w:val="center"/>
            <w:hideMark/>
          </w:tcPr>
          <w:p w14:paraId="16AE2626"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1616FB">
              <w:rPr>
                <w:rFonts w:ascii="Arial" w:eastAsia="Times New Roman" w:hAnsi="Arial" w:cs="Arial"/>
                <w:color w:val="000000"/>
                <w:sz w:val="18"/>
                <w:szCs w:val="18"/>
                <w:lang w:eastAsia="zh-CN"/>
              </w:rPr>
              <w:t>EncT</w:t>
            </w:r>
            <w:proofErr w:type="spellEnd"/>
          </w:p>
        </w:tc>
        <w:tc>
          <w:tcPr>
            <w:tcW w:w="829" w:type="dxa"/>
            <w:tcBorders>
              <w:top w:val="nil"/>
              <w:left w:val="nil"/>
              <w:bottom w:val="single" w:sz="8" w:space="0" w:color="auto"/>
              <w:right w:val="nil"/>
            </w:tcBorders>
            <w:shd w:val="clear" w:color="auto" w:fill="auto"/>
            <w:noWrap/>
            <w:vAlign w:val="center"/>
            <w:hideMark/>
          </w:tcPr>
          <w:p w14:paraId="31FA3920"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1616FB">
              <w:rPr>
                <w:rFonts w:ascii="Arial" w:eastAsia="Times New Roman" w:hAnsi="Arial" w:cs="Arial"/>
                <w:color w:val="000000"/>
                <w:sz w:val="18"/>
                <w:szCs w:val="18"/>
                <w:lang w:eastAsia="zh-CN"/>
              </w:rPr>
              <w:t>DecT</w:t>
            </w:r>
            <w:proofErr w:type="spellEnd"/>
          </w:p>
        </w:tc>
        <w:tc>
          <w:tcPr>
            <w:tcW w:w="1320" w:type="dxa"/>
            <w:tcBorders>
              <w:top w:val="nil"/>
              <w:left w:val="single" w:sz="4" w:space="0" w:color="auto"/>
              <w:bottom w:val="single" w:sz="8" w:space="0" w:color="auto"/>
              <w:right w:val="nil"/>
            </w:tcBorders>
            <w:shd w:val="clear" w:color="auto" w:fill="auto"/>
            <w:noWrap/>
            <w:vAlign w:val="center"/>
            <w:hideMark/>
          </w:tcPr>
          <w:p w14:paraId="676E58BD"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1616FB">
              <w:rPr>
                <w:rFonts w:ascii="Arial" w:eastAsia="Times New Roman" w:hAnsi="Arial" w:cs="Arial"/>
                <w:color w:val="000000"/>
                <w:sz w:val="18"/>
                <w:szCs w:val="18"/>
                <w:lang w:eastAsia="zh-CN"/>
              </w:rPr>
              <w:t>EncVmPeak</w:t>
            </w:r>
            <w:proofErr w:type="spellEnd"/>
          </w:p>
        </w:tc>
        <w:tc>
          <w:tcPr>
            <w:tcW w:w="1333" w:type="dxa"/>
            <w:tcBorders>
              <w:top w:val="nil"/>
              <w:left w:val="single" w:sz="4" w:space="0" w:color="auto"/>
              <w:bottom w:val="single" w:sz="8" w:space="0" w:color="auto"/>
              <w:right w:val="single" w:sz="8" w:space="0" w:color="auto"/>
            </w:tcBorders>
            <w:shd w:val="clear" w:color="auto" w:fill="auto"/>
            <w:noWrap/>
            <w:vAlign w:val="center"/>
            <w:hideMark/>
          </w:tcPr>
          <w:p w14:paraId="0F4F3BE1"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1616FB">
              <w:rPr>
                <w:rFonts w:ascii="Arial" w:eastAsia="Times New Roman" w:hAnsi="Arial" w:cs="Arial"/>
                <w:color w:val="000000"/>
                <w:sz w:val="18"/>
                <w:szCs w:val="18"/>
                <w:lang w:eastAsia="zh-CN"/>
              </w:rPr>
              <w:t>DecVmPeak</w:t>
            </w:r>
            <w:proofErr w:type="spellEnd"/>
          </w:p>
        </w:tc>
      </w:tr>
      <w:tr w:rsidR="001616FB" w:rsidRPr="001616FB" w14:paraId="6FA95410" w14:textId="77777777" w:rsidTr="001616FB">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A3BC342"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Class A1</w:t>
            </w:r>
          </w:p>
        </w:tc>
        <w:tc>
          <w:tcPr>
            <w:tcW w:w="997" w:type="dxa"/>
            <w:tcBorders>
              <w:top w:val="nil"/>
              <w:left w:val="nil"/>
              <w:bottom w:val="nil"/>
              <w:right w:val="nil"/>
            </w:tcBorders>
            <w:shd w:val="clear" w:color="auto" w:fill="auto"/>
            <w:noWrap/>
            <w:vAlign w:val="center"/>
            <w:hideMark/>
          </w:tcPr>
          <w:p w14:paraId="11BEB171"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#VALUE!</w:t>
            </w:r>
          </w:p>
        </w:tc>
        <w:tc>
          <w:tcPr>
            <w:tcW w:w="997" w:type="dxa"/>
            <w:tcBorders>
              <w:top w:val="nil"/>
              <w:left w:val="nil"/>
              <w:bottom w:val="nil"/>
              <w:right w:val="nil"/>
            </w:tcBorders>
            <w:shd w:val="clear" w:color="auto" w:fill="auto"/>
            <w:noWrap/>
            <w:vAlign w:val="center"/>
            <w:hideMark/>
          </w:tcPr>
          <w:p w14:paraId="5BA9F632"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#VALUE!</w:t>
            </w:r>
          </w:p>
        </w:tc>
        <w:tc>
          <w:tcPr>
            <w:tcW w:w="997" w:type="dxa"/>
            <w:tcBorders>
              <w:top w:val="nil"/>
              <w:left w:val="nil"/>
              <w:bottom w:val="nil"/>
              <w:right w:val="single" w:sz="4" w:space="0" w:color="auto"/>
            </w:tcBorders>
            <w:shd w:val="clear" w:color="auto" w:fill="auto"/>
            <w:noWrap/>
            <w:vAlign w:val="center"/>
            <w:hideMark/>
          </w:tcPr>
          <w:p w14:paraId="2256B435"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#VALUE!</w:t>
            </w:r>
          </w:p>
        </w:tc>
        <w:tc>
          <w:tcPr>
            <w:tcW w:w="829" w:type="dxa"/>
            <w:tcBorders>
              <w:top w:val="nil"/>
              <w:left w:val="nil"/>
              <w:bottom w:val="nil"/>
              <w:right w:val="nil"/>
            </w:tcBorders>
            <w:shd w:val="clear" w:color="auto" w:fill="auto"/>
            <w:noWrap/>
            <w:vAlign w:val="center"/>
            <w:hideMark/>
          </w:tcPr>
          <w:p w14:paraId="734C1923"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#DIV/0!</w:t>
            </w:r>
          </w:p>
        </w:tc>
        <w:tc>
          <w:tcPr>
            <w:tcW w:w="829" w:type="dxa"/>
            <w:tcBorders>
              <w:top w:val="nil"/>
              <w:left w:val="nil"/>
              <w:bottom w:val="nil"/>
              <w:right w:val="nil"/>
            </w:tcBorders>
            <w:shd w:val="clear" w:color="auto" w:fill="auto"/>
            <w:noWrap/>
            <w:vAlign w:val="center"/>
            <w:hideMark/>
          </w:tcPr>
          <w:p w14:paraId="496D4348"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#DIV/0!</w:t>
            </w:r>
          </w:p>
        </w:tc>
        <w:tc>
          <w:tcPr>
            <w:tcW w:w="1320" w:type="dxa"/>
            <w:tcBorders>
              <w:top w:val="nil"/>
              <w:left w:val="single" w:sz="4" w:space="0" w:color="auto"/>
              <w:bottom w:val="nil"/>
              <w:right w:val="nil"/>
            </w:tcBorders>
            <w:shd w:val="clear" w:color="auto" w:fill="auto"/>
            <w:noWrap/>
            <w:vAlign w:val="center"/>
            <w:hideMark/>
          </w:tcPr>
          <w:p w14:paraId="7FBB0CD3"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#DIV/0!</w:t>
            </w:r>
          </w:p>
        </w:tc>
        <w:tc>
          <w:tcPr>
            <w:tcW w:w="1333" w:type="dxa"/>
            <w:tcBorders>
              <w:top w:val="nil"/>
              <w:left w:val="nil"/>
              <w:bottom w:val="nil"/>
              <w:right w:val="single" w:sz="8" w:space="0" w:color="auto"/>
            </w:tcBorders>
            <w:shd w:val="clear" w:color="auto" w:fill="auto"/>
            <w:noWrap/>
            <w:vAlign w:val="center"/>
            <w:hideMark/>
          </w:tcPr>
          <w:p w14:paraId="45E7FB87"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#DIV/0!</w:t>
            </w:r>
          </w:p>
        </w:tc>
      </w:tr>
      <w:tr w:rsidR="001616FB" w:rsidRPr="001616FB" w14:paraId="1BBD30B8" w14:textId="77777777" w:rsidTr="001616FB">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E0AEAD7"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Class A2</w:t>
            </w:r>
          </w:p>
        </w:tc>
        <w:tc>
          <w:tcPr>
            <w:tcW w:w="997" w:type="dxa"/>
            <w:tcBorders>
              <w:top w:val="nil"/>
              <w:left w:val="nil"/>
              <w:bottom w:val="nil"/>
              <w:right w:val="nil"/>
            </w:tcBorders>
            <w:shd w:val="clear" w:color="auto" w:fill="auto"/>
            <w:noWrap/>
            <w:vAlign w:val="center"/>
            <w:hideMark/>
          </w:tcPr>
          <w:p w14:paraId="13E00BB5"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#VALUE!</w:t>
            </w:r>
          </w:p>
        </w:tc>
        <w:tc>
          <w:tcPr>
            <w:tcW w:w="997" w:type="dxa"/>
            <w:tcBorders>
              <w:top w:val="nil"/>
              <w:left w:val="nil"/>
              <w:bottom w:val="nil"/>
              <w:right w:val="nil"/>
            </w:tcBorders>
            <w:shd w:val="clear" w:color="auto" w:fill="auto"/>
            <w:noWrap/>
            <w:vAlign w:val="center"/>
            <w:hideMark/>
          </w:tcPr>
          <w:p w14:paraId="152DCAD1"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#VALUE!</w:t>
            </w:r>
          </w:p>
        </w:tc>
        <w:tc>
          <w:tcPr>
            <w:tcW w:w="997" w:type="dxa"/>
            <w:tcBorders>
              <w:top w:val="nil"/>
              <w:left w:val="nil"/>
              <w:bottom w:val="nil"/>
              <w:right w:val="single" w:sz="4" w:space="0" w:color="auto"/>
            </w:tcBorders>
            <w:shd w:val="clear" w:color="auto" w:fill="auto"/>
            <w:noWrap/>
            <w:vAlign w:val="center"/>
            <w:hideMark/>
          </w:tcPr>
          <w:p w14:paraId="18CA5FE9"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#VALUE!</w:t>
            </w:r>
          </w:p>
        </w:tc>
        <w:tc>
          <w:tcPr>
            <w:tcW w:w="829" w:type="dxa"/>
            <w:tcBorders>
              <w:top w:val="nil"/>
              <w:left w:val="nil"/>
              <w:bottom w:val="nil"/>
              <w:right w:val="nil"/>
            </w:tcBorders>
            <w:shd w:val="clear" w:color="auto" w:fill="auto"/>
            <w:noWrap/>
            <w:vAlign w:val="center"/>
            <w:hideMark/>
          </w:tcPr>
          <w:p w14:paraId="26CE3906"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#DIV/0!</w:t>
            </w:r>
          </w:p>
        </w:tc>
        <w:tc>
          <w:tcPr>
            <w:tcW w:w="829" w:type="dxa"/>
            <w:tcBorders>
              <w:top w:val="nil"/>
              <w:left w:val="nil"/>
              <w:bottom w:val="nil"/>
              <w:right w:val="nil"/>
            </w:tcBorders>
            <w:shd w:val="clear" w:color="auto" w:fill="auto"/>
            <w:noWrap/>
            <w:vAlign w:val="center"/>
            <w:hideMark/>
          </w:tcPr>
          <w:p w14:paraId="506E6AAE"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#DIV/0!</w:t>
            </w:r>
          </w:p>
        </w:tc>
        <w:tc>
          <w:tcPr>
            <w:tcW w:w="1320" w:type="dxa"/>
            <w:tcBorders>
              <w:top w:val="nil"/>
              <w:left w:val="single" w:sz="4" w:space="0" w:color="auto"/>
              <w:bottom w:val="nil"/>
              <w:right w:val="nil"/>
            </w:tcBorders>
            <w:shd w:val="clear" w:color="auto" w:fill="auto"/>
            <w:noWrap/>
            <w:vAlign w:val="center"/>
            <w:hideMark/>
          </w:tcPr>
          <w:p w14:paraId="36FF6456"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#DIV/0!</w:t>
            </w:r>
          </w:p>
        </w:tc>
        <w:tc>
          <w:tcPr>
            <w:tcW w:w="1333" w:type="dxa"/>
            <w:tcBorders>
              <w:top w:val="nil"/>
              <w:left w:val="nil"/>
              <w:bottom w:val="nil"/>
              <w:right w:val="single" w:sz="8" w:space="0" w:color="auto"/>
            </w:tcBorders>
            <w:shd w:val="clear" w:color="auto" w:fill="auto"/>
            <w:noWrap/>
            <w:vAlign w:val="center"/>
            <w:hideMark/>
          </w:tcPr>
          <w:p w14:paraId="7EB909E2"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#DIV/0!</w:t>
            </w:r>
          </w:p>
        </w:tc>
      </w:tr>
      <w:tr w:rsidR="001616FB" w:rsidRPr="001616FB" w14:paraId="75F8DADB" w14:textId="77777777" w:rsidTr="001616FB">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402C1DC"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Class B</w:t>
            </w:r>
          </w:p>
        </w:tc>
        <w:tc>
          <w:tcPr>
            <w:tcW w:w="997" w:type="dxa"/>
            <w:tcBorders>
              <w:top w:val="nil"/>
              <w:left w:val="nil"/>
              <w:bottom w:val="nil"/>
              <w:right w:val="nil"/>
            </w:tcBorders>
            <w:shd w:val="clear" w:color="auto" w:fill="auto"/>
            <w:noWrap/>
            <w:vAlign w:val="center"/>
            <w:hideMark/>
          </w:tcPr>
          <w:p w14:paraId="38D3E58C"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#VALUE!</w:t>
            </w:r>
          </w:p>
        </w:tc>
        <w:tc>
          <w:tcPr>
            <w:tcW w:w="997" w:type="dxa"/>
            <w:tcBorders>
              <w:top w:val="nil"/>
              <w:left w:val="nil"/>
              <w:bottom w:val="nil"/>
              <w:right w:val="nil"/>
            </w:tcBorders>
            <w:shd w:val="clear" w:color="auto" w:fill="auto"/>
            <w:noWrap/>
            <w:vAlign w:val="center"/>
            <w:hideMark/>
          </w:tcPr>
          <w:p w14:paraId="3419F06B"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#VALUE!</w:t>
            </w:r>
          </w:p>
        </w:tc>
        <w:tc>
          <w:tcPr>
            <w:tcW w:w="997" w:type="dxa"/>
            <w:tcBorders>
              <w:top w:val="nil"/>
              <w:left w:val="nil"/>
              <w:bottom w:val="nil"/>
              <w:right w:val="single" w:sz="4" w:space="0" w:color="auto"/>
            </w:tcBorders>
            <w:shd w:val="clear" w:color="auto" w:fill="auto"/>
            <w:noWrap/>
            <w:vAlign w:val="center"/>
            <w:hideMark/>
          </w:tcPr>
          <w:p w14:paraId="62291A6D"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#VALUE!</w:t>
            </w:r>
          </w:p>
        </w:tc>
        <w:tc>
          <w:tcPr>
            <w:tcW w:w="829" w:type="dxa"/>
            <w:tcBorders>
              <w:top w:val="nil"/>
              <w:left w:val="nil"/>
              <w:bottom w:val="nil"/>
              <w:right w:val="nil"/>
            </w:tcBorders>
            <w:shd w:val="clear" w:color="auto" w:fill="auto"/>
            <w:noWrap/>
            <w:vAlign w:val="center"/>
            <w:hideMark/>
          </w:tcPr>
          <w:p w14:paraId="5DE7B478"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#DIV/0!</w:t>
            </w:r>
          </w:p>
        </w:tc>
        <w:tc>
          <w:tcPr>
            <w:tcW w:w="829" w:type="dxa"/>
            <w:tcBorders>
              <w:top w:val="nil"/>
              <w:left w:val="nil"/>
              <w:bottom w:val="nil"/>
              <w:right w:val="nil"/>
            </w:tcBorders>
            <w:shd w:val="clear" w:color="auto" w:fill="auto"/>
            <w:noWrap/>
            <w:vAlign w:val="center"/>
            <w:hideMark/>
          </w:tcPr>
          <w:p w14:paraId="1D033683"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#DIV/0!</w:t>
            </w:r>
          </w:p>
        </w:tc>
        <w:tc>
          <w:tcPr>
            <w:tcW w:w="1320" w:type="dxa"/>
            <w:tcBorders>
              <w:top w:val="nil"/>
              <w:left w:val="single" w:sz="4" w:space="0" w:color="auto"/>
              <w:bottom w:val="nil"/>
              <w:right w:val="nil"/>
            </w:tcBorders>
            <w:shd w:val="clear" w:color="auto" w:fill="auto"/>
            <w:noWrap/>
            <w:vAlign w:val="center"/>
            <w:hideMark/>
          </w:tcPr>
          <w:p w14:paraId="1F4F0E0B"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#DIV/0!</w:t>
            </w:r>
          </w:p>
        </w:tc>
        <w:tc>
          <w:tcPr>
            <w:tcW w:w="1333" w:type="dxa"/>
            <w:tcBorders>
              <w:top w:val="nil"/>
              <w:left w:val="nil"/>
              <w:bottom w:val="nil"/>
              <w:right w:val="single" w:sz="8" w:space="0" w:color="auto"/>
            </w:tcBorders>
            <w:shd w:val="clear" w:color="auto" w:fill="auto"/>
            <w:noWrap/>
            <w:vAlign w:val="center"/>
            <w:hideMark/>
          </w:tcPr>
          <w:p w14:paraId="36DA764B"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#DIV/0!</w:t>
            </w:r>
          </w:p>
        </w:tc>
      </w:tr>
      <w:tr w:rsidR="001616FB" w:rsidRPr="001616FB" w14:paraId="52238206" w14:textId="77777777" w:rsidTr="001616FB">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6F10BED"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Class C</w:t>
            </w:r>
          </w:p>
        </w:tc>
        <w:tc>
          <w:tcPr>
            <w:tcW w:w="997" w:type="dxa"/>
            <w:tcBorders>
              <w:top w:val="nil"/>
              <w:left w:val="nil"/>
              <w:bottom w:val="nil"/>
              <w:right w:val="nil"/>
            </w:tcBorders>
            <w:shd w:val="clear" w:color="auto" w:fill="auto"/>
            <w:noWrap/>
            <w:vAlign w:val="center"/>
            <w:hideMark/>
          </w:tcPr>
          <w:p w14:paraId="4863736A"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#VALUE!</w:t>
            </w:r>
          </w:p>
        </w:tc>
        <w:tc>
          <w:tcPr>
            <w:tcW w:w="997" w:type="dxa"/>
            <w:tcBorders>
              <w:top w:val="nil"/>
              <w:left w:val="nil"/>
              <w:bottom w:val="nil"/>
              <w:right w:val="nil"/>
            </w:tcBorders>
            <w:shd w:val="clear" w:color="auto" w:fill="auto"/>
            <w:noWrap/>
            <w:vAlign w:val="center"/>
            <w:hideMark/>
          </w:tcPr>
          <w:p w14:paraId="2A4F8E10"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#VALUE!</w:t>
            </w:r>
          </w:p>
        </w:tc>
        <w:tc>
          <w:tcPr>
            <w:tcW w:w="997" w:type="dxa"/>
            <w:tcBorders>
              <w:top w:val="nil"/>
              <w:left w:val="nil"/>
              <w:bottom w:val="nil"/>
              <w:right w:val="single" w:sz="4" w:space="0" w:color="auto"/>
            </w:tcBorders>
            <w:shd w:val="clear" w:color="auto" w:fill="auto"/>
            <w:noWrap/>
            <w:vAlign w:val="center"/>
            <w:hideMark/>
          </w:tcPr>
          <w:p w14:paraId="4909CC83"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#VALUE!</w:t>
            </w:r>
          </w:p>
        </w:tc>
        <w:tc>
          <w:tcPr>
            <w:tcW w:w="829" w:type="dxa"/>
            <w:tcBorders>
              <w:top w:val="nil"/>
              <w:left w:val="nil"/>
              <w:bottom w:val="nil"/>
              <w:right w:val="nil"/>
            </w:tcBorders>
            <w:shd w:val="clear" w:color="auto" w:fill="auto"/>
            <w:noWrap/>
            <w:vAlign w:val="center"/>
            <w:hideMark/>
          </w:tcPr>
          <w:p w14:paraId="17F7891F"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#DIV/0!</w:t>
            </w:r>
          </w:p>
        </w:tc>
        <w:tc>
          <w:tcPr>
            <w:tcW w:w="829" w:type="dxa"/>
            <w:tcBorders>
              <w:top w:val="nil"/>
              <w:left w:val="nil"/>
              <w:bottom w:val="nil"/>
              <w:right w:val="nil"/>
            </w:tcBorders>
            <w:shd w:val="clear" w:color="auto" w:fill="auto"/>
            <w:noWrap/>
            <w:vAlign w:val="center"/>
            <w:hideMark/>
          </w:tcPr>
          <w:p w14:paraId="0E542156"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#DIV/0!</w:t>
            </w:r>
          </w:p>
        </w:tc>
        <w:tc>
          <w:tcPr>
            <w:tcW w:w="1320" w:type="dxa"/>
            <w:tcBorders>
              <w:top w:val="nil"/>
              <w:left w:val="single" w:sz="4" w:space="0" w:color="auto"/>
              <w:bottom w:val="nil"/>
              <w:right w:val="nil"/>
            </w:tcBorders>
            <w:shd w:val="clear" w:color="auto" w:fill="auto"/>
            <w:noWrap/>
            <w:vAlign w:val="center"/>
            <w:hideMark/>
          </w:tcPr>
          <w:p w14:paraId="4C8FA720"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#DIV/0!</w:t>
            </w:r>
          </w:p>
        </w:tc>
        <w:tc>
          <w:tcPr>
            <w:tcW w:w="1333" w:type="dxa"/>
            <w:tcBorders>
              <w:top w:val="nil"/>
              <w:left w:val="nil"/>
              <w:bottom w:val="nil"/>
              <w:right w:val="single" w:sz="8" w:space="0" w:color="auto"/>
            </w:tcBorders>
            <w:shd w:val="clear" w:color="auto" w:fill="auto"/>
            <w:noWrap/>
            <w:vAlign w:val="center"/>
            <w:hideMark/>
          </w:tcPr>
          <w:p w14:paraId="3E0B4A05"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#DIV/0!</w:t>
            </w:r>
          </w:p>
        </w:tc>
      </w:tr>
      <w:tr w:rsidR="001616FB" w:rsidRPr="001616FB" w14:paraId="3910711F" w14:textId="77777777" w:rsidTr="001616FB">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74002B6"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Class E</w:t>
            </w:r>
          </w:p>
        </w:tc>
        <w:tc>
          <w:tcPr>
            <w:tcW w:w="997" w:type="dxa"/>
            <w:tcBorders>
              <w:top w:val="nil"/>
              <w:left w:val="nil"/>
              <w:bottom w:val="nil"/>
              <w:right w:val="nil"/>
            </w:tcBorders>
            <w:shd w:val="clear" w:color="auto" w:fill="auto"/>
            <w:noWrap/>
            <w:vAlign w:val="center"/>
            <w:hideMark/>
          </w:tcPr>
          <w:p w14:paraId="2DB4D47D"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 </w:t>
            </w:r>
          </w:p>
        </w:tc>
        <w:tc>
          <w:tcPr>
            <w:tcW w:w="997" w:type="dxa"/>
            <w:tcBorders>
              <w:top w:val="nil"/>
              <w:left w:val="nil"/>
              <w:bottom w:val="nil"/>
              <w:right w:val="nil"/>
            </w:tcBorders>
            <w:shd w:val="clear" w:color="auto" w:fill="auto"/>
            <w:noWrap/>
            <w:vAlign w:val="center"/>
            <w:hideMark/>
          </w:tcPr>
          <w:p w14:paraId="0D48871F"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997" w:type="dxa"/>
            <w:tcBorders>
              <w:top w:val="nil"/>
              <w:left w:val="nil"/>
              <w:bottom w:val="nil"/>
              <w:right w:val="single" w:sz="4" w:space="0" w:color="auto"/>
            </w:tcBorders>
            <w:shd w:val="clear" w:color="auto" w:fill="auto"/>
            <w:noWrap/>
            <w:vAlign w:val="center"/>
            <w:hideMark/>
          </w:tcPr>
          <w:p w14:paraId="32745D38"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 </w:t>
            </w:r>
          </w:p>
        </w:tc>
        <w:tc>
          <w:tcPr>
            <w:tcW w:w="829" w:type="dxa"/>
            <w:tcBorders>
              <w:top w:val="nil"/>
              <w:left w:val="nil"/>
              <w:bottom w:val="nil"/>
              <w:right w:val="nil"/>
            </w:tcBorders>
            <w:shd w:val="clear" w:color="auto" w:fill="auto"/>
            <w:noWrap/>
            <w:vAlign w:val="center"/>
            <w:hideMark/>
          </w:tcPr>
          <w:p w14:paraId="35290696"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 </w:t>
            </w:r>
          </w:p>
        </w:tc>
        <w:tc>
          <w:tcPr>
            <w:tcW w:w="829" w:type="dxa"/>
            <w:tcBorders>
              <w:top w:val="nil"/>
              <w:left w:val="nil"/>
              <w:bottom w:val="nil"/>
              <w:right w:val="nil"/>
            </w:tcBorders>
            <w:shd w:val="clear" w:color="auto" w:fill="auto"/>
            <w:noWrap/>
            <w:vAlign w:val="center"/>
            <w:hideMark/>
          </w:tcPr>
          <w:p w14:paraId="01EE68C9"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320" w:type="dxa"/>
            <w:tcBorders>
              <w:top w:val="nil"/>
              <w:left w:val="single" w:sz="4" w:space="0" w:color="auto"/>
              <w:bottom w:val="nil"/>
              <w:right w:val="nil"/>
            </w:tcBorders>
            <w:shd w:val="clear" w:color="auto" w:fill="auto"/>
            <w:noWrap/>
            <w:vAlign w:val="center"/>
            <w:hideMark/>
          </w:tcPr>
          <w:p w14:paraId="323694A7"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 </w:t>
            </w:r>
          </w:p>
        </w:tc>
        <w:tc>
          <w:tcPr>
            <w:tcW w:w="1333" w:type="dxa"/>
            <w:tcBorders>
              <w:top w:val="nil"/>
              <w:left w:val="nil"/>
              <w:bottom w:val="nil"/>
              <w:right w:val="single" w:sz="8" w:space="0" w:color="auto"/>
            </w:tcBorders>
            <w:shd w:val="clear" w:color="auto" w:fill="auto"/>
            <w:noWrap/>
            <w:vAlign w:val="center"/>
            <w:hideMark/>
          </w:tcPr>
          <w:p w14:paraId="72F195E5"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 </w:t>
            </w:r>
          </w:p>
        </w:tc>
      </w:tr>
      <w:tr w:rsidR="001616FB" w:rsidRPr="001616FB" w14:paraId="209093EA" w14:textId="77777777" w:rsidTr="001616FB">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6D08090"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1616FB">
              <w:rPr>
                <w:rFonts w:ascii="Arial" w:eastAsia="Times New Roman" w:hAnsi="Arial" w:cs="Arial"/>
                <w:b/>
                <w:bCs/>
                <w:color w:val="000000"/>
                <w:sz w:val="18"/>
                <w:szCs w:val="18"/>
                <w:lang w:eastAsia="zh-CN"/>
              </w:rPr>
              <w:t>Overall</w:t>
            </w:r>
          </w:p>
        </w:tc>
        <w:tc>
          <w:tcPr>
            <w:tcW w:w="997" w:type="dxa"/>
            <w:tcBorders>
              <w:top w:val="single" w:sz="8" w:space="0" w:color="auto"/>
              <w:left w:val="nil"/>
              <w:bottom w:val="nil"/>
              <w:right w:val="nil"/>
            </w:tcBorders>
            <w:shd w:val="clear" w:color="auto" w:fill="auto"/>
            <w:noWrap/>
            <w:vAlign w:val="center"/>
            <w:hideMark/>
          </w:tcPr>
          <w:p w14:paraId="47E0E708"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#VALUE!</w:t>
            </w:r>
          </w:p>
        </w:tc>
        <w:tc>
          <w:tcPr>
            <w:tcW w:w="997" w:type="dxa"/>
            <w:tcBorders>
              <w:top w:val="single" w:sz="8" w:space="0" w:color="auto"/>
              <w:left w:val="nil"/>
              <w:bottom w:val="nil"/>
              <w:right w:val="nil"/>
            </w:tcBorders>
            <w:shd w:val="clear" w:color="auto" w:fill="auto"/>
            <w:noWrap/>
            <w:vAlign w:val="center"/>
            <w:hideMark/>
          </w:tcPr>
          <w:p w14:paraId="1A0C0C21"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#VALUE!</w:t>
            </w:r>
          </w:p>
        </w:tc>
        <w:tc>
          <w:tcPr>
            <w:tcW w:w="997" w:type="dxa"/>
            <w:tcBorders>
              <w:top w:val="single" w:sz="8" w:space="0" w:color="auto"/>
              <w:left w:val="nil"/>
              <w:bottom w:val="nil"/>
              <w:right w:val="single" w:sz="4" w:space="0" w:color="auto"/>
            </w:tcBorders>
            <w:shd w:val="clear" w:color="auto" w:fill="auto"/>
            <w:noWrap/>
            <w:vAlign w:val="center"/>
            <w:hideMark/>
          </w:tcPr>
          <w:p w14:paraId="5B3A08E1"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#VALUE!</w:t>
            </w:r>
          </w:p>
        </w:tc>
        <w:tc>
          <w:tcPr>
            <w:tcW w:w="829" w:type="dxa"/>
            <w:tcBorders>
              <w:top w:val="single" w:sz="8" w:space="0" w:color="auto"/>
              <w:left w:val="nil"/>
              <w:bottom w:val="nil"/>
              <w:right w:val="nil"/>
            </w:tcBorders>
            <w:shd w:val="clear" w:color="auto" w:fill="auto"/>
            <w:noWrap/>
            <w:vAlign w:val="center"/>
            <w:hideMark/>
          </w:tcPr>
          <w:p w14:paraId="5C739719"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#DIV/0!</w:t>
            </w:r>
          </w:p>
        </w:tc>
        <w:tc>
          <w:tcPr>
            <w:tcW w:w="829" w:type="dxa"/>
            <w:tcBorders>
              <w:top w:val="single" w:sz="8" w:space="0" w:color="auto"/>
              <w:left w:val="nil"/>
              <w:bottom w:val="nil"/>
              <w:right w:val="nil"/>
            </w:tcBorders>
            <w:shd w:val="clear" w:color="auto" w:fill="auto"/>
            <w:noWrap/>
            <w:vAlign w:val="center"/>
            <w:hideMark/>
          </w:tcPr>
          <w:p w14:paraId="5978817B"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#DIV/0!</w:t>
            </w:r>
          </w:p>
        </w:tc>
        <w:tc>
          <w:tcPr>
            <w:tcW w:w="1320" w:type="dxa"/>
            <w:tcBorders>
              <w:top w:val="single" w:sz="8" w:space="0" w:color="auto"/>
              <w:left w:val="single" w:sz="4" w:space="0" w:color="auto"/>
              <w:bottom w:val="single" w:sz="8" w:space="0" w:color="auto"/>
              <w:right w:val="nil"/>
            </w:tcBorders>
            <w:shd w:val="clear" w:color="auto" w:fill="auto"/>
            <w:noWrap/>
            <w:vAlign w:val="center"/>
            <w:hideMark/>
          </w:tcPr>
          <w:p w14:paraId="7F0C3EFF"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#DIV/0!</w:t>
            </w:r>
          </w:p>
        </w:tc>
        <w:tc>
          <w:tcPr>
            <w:tcW w:w="1333" w:type="dxa"/>
            <w:tcBorders>
              <w:top w:val="single" w:sz="8" w:space="0" w:color="auto"/>
              <w:left w:val="nil"/>
              <w:bottom w:val="single" w:sz="8" w:space="0" w:color="auto"/>
              <w:right w:val="single" w:sz="8" w:space="0" w:color="auto"/>
            </w:tcBorders>
            <w:shd w:val="clear" w:color="auto" w:fill="auto"/>
            <w:noWrap/>
            <w:vAlign w:val="center"/>
            <w:hideMark/>
          </w:tcPr>
          <w:p w14:paraId="13D9AB62"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#DIV/0!</w:t>
            </w:r>
          </w:p>
        </w:tc>
      </w:tr>
      <w:tr w:rsidR="001616FB" w:rsidRPr="001616FB" w14:paraId="40643B7B" w14:textId="77777777" w:rsidTr="001616FB">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5872C28"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Class D</w:t>
            </w:r>
          </w:p>
        </w:tc>
        <w:tc>
          <w:tcPr>
            <w:tcW w:w="997" w:type="dxa"/>
            <w:tcBorders>
              <w:top w:val="single" w:sz="8" w:space="0" w:color="auto"/>
              <w:left w:val="nil"/>
              <w:bottom w:val="nil"/>
              <w:right w:val="nil"/>
            </w:tcBorders>
            <w:shd w:val="clear" w:color="auto" w:fill="auto"/>
            <w:noWrap/>
            <w:vAlign w:val="center"/>
            <w:hideMark/>
          </w:tcPr>
          <w:p w14:paraId="0DB5E48F"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-0.01%</w:t>
            </w:r>
          </w:p>
        </w:tc>
        <w:tc>
          <w:tcPr>
            <w:tcW w:w="997" w:type="dxa"/>
            <w:tcBorders>
              <w:top w:val="single" w:sz="8" w:space="0" w:color="auto"/>
              <w:left w:val="nil"/>
              <w:bottom w:val="nil"/>
              <w:right w:val="nil"/>
            </w:tcBorders>
            <w:shd w:val="clear" w:color="auto" w:fill="auto"/>
            <w:noWrap/>
            <w:vAlign w:val="center"/>
            <w:hideMark/>
          </w:tcPr>
          <w:p w14:paraId="160DF641"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0.23%</w:t>
            </w:r>
          </w:p>
        </w:tc>
        <w:tc>
          <w:tcPr>
            <w:tcW w:w="997" w:type="dxa"/>
            <w:tcBorders>
              <w:top w:val="single" w:sz="8" w:space="0" w:color="auto"/>
              <w:left w:val="nil"/>
              <w:bottom w:val="nil"/>
              <w:right w:val="single" w:sz="4" w:space="0" w:color="auto"/>
            </w:tcBorders>
            <w:shd w:val="clear" w:color="auto" w:fill="auto"/>
            <w:noWrap/>
            <w:vAlign w:val="center"/>
            <w:hideMark/>
          </w:tcPr>
          <w:p w14:paraId="30ACC6D9"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0.15%</w:t>
            </w:r>
          </w:p>
        </w:tc>
        <w:tc>
          <w:tcPr>
            <w:tcW w:w="829" w:type="dxa"/>
            <w:tcBorders>
              <w:top w:val="single" w:sz="8" w:space="0" w:color="auto"/>
              <w:left w:val="nil"/>
              <w:bottom w:val="nil"/>
              <w:right w:val="nil"/>
            </w:tcBorders>
            <w:shd w:val="clear" w:color="auto" w:fill="auto"/>
            <w:noWrap/>
            <w:vAlign w:val="center"/>
            <w:hideMark/>
          </w:tcPr>
          <w:p w14:paraId="6F554540"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102.7%</w:t>
            </w:r>
          </w:p>
        </w:tc>
        <w:tc>
          <w:tcPr>
            <w:tcW w:w="829" w:type="dxa"/>
            <w:tcBorders>
              <w:top w:val="single" w:sz="8" w:space="0" w:color="auto"/>
              <w:left w:val="nil"/>
              <w:bottom w:val="nil"/>
              <w:right w:val="nil"/>
            </w:tcBorders>
            <w:shd w:val="clear" w:color="auto" w:fill="auto"/>
            <w:noWrap/>
            <w:vAlign w:val="center"/>
            <w:hideMark/>
          </w:tcPr>
          <w:p w14:paraId="354EA0F6"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101.5%</w:t>
            </w:r>
          </w:p>
        </w:tc>
        <w:tc>
          <w:tcPr>
            <w:tcW w:w="1320" w:type="dxa"/>
            <w:tcBorders>
              <w:top w:val="nil"/>
              <w:left w:val="single" w:sz="4" w:space="0" w:color="auto"/>
              <w:bottom w:val="nil"/>
              <w:right w:val="nil"/>
            </w:tcBorders>
            <w:shd w:val="clear" w:color="auto" w:fill="auto"/>
            <w:noWrap/>
            <w:vAlign w:val="center"/>
            <w:hideMark/>
          </w:tcPr>
          <w:p w14:paraId="2481C8D2"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100.5%</w:t>
            </w:r>
          </w:p>
        </w:tc>
        <w:tc>
          <w:tcPr>
            <w:tcW w:w="1333" w:type="dxa"/>
            <w:tcBorders>
              <w:top w:val="nil"/>
              <w:left w:val="nil"/>
              <w:bottom w:val="nil"/>
              <w:right w:val="single" w:sz="8" w:space="0" w:color="auto"/>
            </w:tcBorders>
            <w:shd w:val="clear" w:color="auto" w:fill="auto"/>
            <w:noWrap/>
            <w:vAlign w:val="center"/>
            <w:hideMark/>
          </w:tcPr>
          <w:p w14:paraId="2201F6C2"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100.0%</w:t>
            </w:r>
          </w:p>
        </w:tc>
      </w:tr>
      <w:tr w:rsidR="001616FB" w:rsidRPr="001616FB" w14:paraId="705EB7AA" w14:textId="77777777" w:rsidTr="001616FB">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04AB0B4"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Class F</w:t>
            </w:r>
          </w:p>
        </w:tc>
        <w:tc>
          <w:tcPr>
            <w:tcW w:w="997" w:type="dxa"/>
            <w:tcBorders>
              <w:top w:val="nil"/>
              <w:left w:val="nil"/>
              <w:bottom w:val="nil"/>
              <w:right w:val="nil"/>
            </w:tcBorders>
            <w:shd w:val="clear" w:color="auto" w:fill="auto"/>
            <w:noWrap/>
            <w:vAlign w:val="center"/>
            <w:hideMark/>
          </w:tcPr>
          <w:p w14:paraId="2C69CD1F"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#VALUE!</w:t>
            </w:r>
          </w:p>
        </w:tc>
        <w:tc>
          <w:tcPr>
            <w:tcW w:w="997" w:type="dxa"/>
            <w:tcBorders>
              <w:top w:val="nil"/>
              <w:left w:val="nil"/>
              <w:bottom w:val="nil"/>
              <w:right w:val="nil"/>
            </w:tcBorders>
            <w:shd w:val="clear" w:color="auto" w:fill="auto"/>
            <w:noWrap/>
            <w:vAlign w:val="center"/>
            <w:hideMark/>
          </w:tcPr>
          <w:p w14:paraId="71EEEF08"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#VALUE!</w:t>
            </w:r>
          </w:p>
        </w:tc>
        <w:tc>
          <w:tcPr>
            <w:tcW w:w="997" w:type="dxa"/>
            <w:tcBorders>
              <w:top w:val="nil"/>
              <w:left w:val="nil"/>
              <w:bottom w:val="nil"/>
              <w:right w:val="single" w:sz="4" w:space="0" w:color="auto"/>
            </w:tcBorders>
            <w:shd w:val="clear" w:color="auto" w:fill="auto"/>
            <w:noWrap/>
            <w:vAlign w:val="center"/>
            <w:hideMark/>
          </w:tcPr>
          <w:p w14:paraId="7654FEC3"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#VALUE!</w:t>
            </w:r>
          </w:p>
        </w:tc>
        <w:tc>
          <w:tcPr>
            <w:tcW w:w="829" w:type="dxa"/>
            <w:tcBorders>
              <w:top w:val="nil"/>
              <w:left w:val="nil"/>
              <w:bottom w:val="nil"/>
              <w:right w:val="nil"/>
            </w:tcBorders>
            <w:shd w:val="clear" w:color="auto" w:fill="auto"/>
            <w:noWrap/>
            <w:vAlign w:val="center"/>
            <w:hideMark/>
          </w:tcPr>
          <w:p w14:paraId="35BE7E98"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#DIV/0!</w:t>
            </w:r>
          </w:p>
        </w:tc>
        <w:tc>
          <w:tcPr>
            <w:tcW w:w="829" w:type="dxa"/>
            <w:tcBorders>
              <w:top w:val="nil"/>
              <w:left w:val="nil"/>
              <w:bottom w:val="nil"/>
              <w:right w:val="nil"/>
            </w:tcBorders>
            <w:shd w:val="clear" w:color="auto" w:fill="auto"/>
            <w:noWrap/>
            <w:vAlign w:val="center"/>
            <w:hideMark/>
          </w:tcPr>
          <w:p w14:paraId="680B5B84"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#DIV/0!</w:t>
            </w:r>
          </w:p>
        </w:tc>
        <w:tc>
          <w:tcPr>
            <w:tcW w:w="1320" w:type="dxa"/>
            <w:tcBorders>
              <w:top w:val="nil"/>
              <w:left w:val="single" w:sz="4" w:space="0" w:color="auto"/>
              <w:bottom w:val="nil"/>
              <w:right w:val="nil"/>
            </w:tcBorders>
            <w:shd w:val="clear" w:color="auto" w:fill="auto"/>
            <w:noWrap/>
            <w:vAlign w:val="center"/>
            <w:hideMark/>
          </w:tcPr>
          <w:p w14:paraId="16C2D00A"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#DIV/0!</w:t>
            </w:r>
          </w:p>
        </w:tc>
        <w:tc>
          <w:tcPr>
            <w:tcW w:w="1333" w:type="dxa"/>
            <w:tcBorders>
              <w:top w:val="nil"/>
              <w:left w:val="nil"/>
              <w:bottom w:val="nil"/>
              <w:right w:val="single" w:sz="8" w:space="0" w:color="auto"/>
            </w:tcBorders>
            <w:shd w:val="clear" w:color="auto" w:fill="auto"/>
            <w:noWrap/>
            <w:vAlign w:val="center"/>
            <w:hideMark/>
          </w:tcPr>
          <w:p w14:paraId="4AB3D77D"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#DIV/0!</w:t>
            </w:r>
          </w:p>
        </w:tc>
      </w:tr>
      <w:tr w:rsidR="001616FB" w:rsidRPr="001616FB" w14:paraId="6BE4E411" w14:textId="77777777" w:rsidTr="001616FB">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7CB8EC1D"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Class TGM</w:t>
            </w:r>
          </w:p>
        </w:tc>
        <w:tc>
          <w:tcPr>
            <w:tcW w:w="997" w:type="dxa"/>
            <w:tcBorders>
              <w:top w:val="nil"/>
              <w:left w:val="nil"/>
              <w:bottom w:val="single" w:sz="8" w:space="0" w:color="auto"/>
              <w:right w:val="nil"/>
            </w:tcBorders>
            <w:shd w:val="clear" w:color="auto" w:fill="auto"/>
            <w:noWrap/>
            <w:vAlign w:val="center"/>
            <w:hideMark/>
          </w:tcPr>
          <w:p w14:paraId="5D47225F"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#VALUE!</w:t>
            </w:r>
          </w:p>
        </w:tc>
        <w:tc>
          <w:tcPr>
            <w:tcW w:w="997" w:type="dxa"/>
            <w:tcBorders>
              <w:top w:val="nil"/>
              <w:left w:val="nil"/>
              <w:bottom w:val="single" w:sz="8" w:space="0" w:color="auto"/>
              <w:right w:val="nil"/>
            </w:tcBorders>
            <w:shd w:val="clear" w:color="auto" w:fill="auto"/>
            <w:noWrap/>
            <w:vAlign w:val="center"/>
            <w:hideMark/>
          </w:tcPr>
          <w:p w14:paraId="0CFE90E0"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#VALUE!</w:t>
            </w:r>
          </w:p>
        </w:tc>
        <w:tc>
          <w:tcPr>
            <w:tcW w:w="997" w:type="dxa"/>
            <w:tcBorders>
              <w:top w:val="nil"/>
              <w:left w:val="nil"/>
              <w:bottom w:val="single" w:sz="8" w:space="0" w:color="auto"/>
              <w:right w:val="single" w:sz="4" w:space="0" w:color="auto"/>
            </w:tcBorders>
            <w:shd w:val="clear" w:color="auto" w:fill="auto"/>
            <w:noWrap/>
            <w:vAlign w:val="center"/>
            <w:hideMark/>
          </w:tcPr>
          <w:p w14:paraId="1D08863E"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#VALUE!</w:t>
            </w:r>
          </w:p>
        </w:tc>
        <w:tc>
          <w:tcPr>
            <w:tcW w:w="829" w:type="dxa"/>
            <w:tcBorders>
              <w:top w:val="nil"/>
              <w:left w:val="nil"/>
              <w:bottom w:val="single" w:sz="8" w:space="0" w:color="auto"/>
              <w:right w:val="nil"/>
            </w:tcBorders>
            <w:shd w:val="clear" w:color="auto" w:fill="auto"/>
            <w:noWrap/>
            <w:vAlign w:val="center"/>
            <w:hideMark/>
          </w:tcPr>
          <w:p w14:paraId="6B12BA15"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#DIV/0!</w:t>
            </w:r>
          </w:p>
        </w:tc>
        <w:tc>
          <w:tcPr>
            <w:tcW w:w="829" w:type="dxa"/>
            <w:tcBorders>
              <w:top w:val="nil"/>
              <w:left w:val="nil"/>
              <w:bottom w:val="single" w:sz="8" w:space="0" w:color="auto"/>
              <w:right w:val="nil"/>
            </w:tcBorders>
            <w:shd w:val="clear" w:color="auto" w:fill="auto"/>
            <w:noWrap/>
            <w:vAlign w:val="center"/>
            <w:hideMark/>
          </w:tcPr>
          <w:p w14:paraId="4879B55C"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#DIV/0!</w:t>
            </w:r>
          </w:p>
        </w:tc>
        <w:tc>
          <w:tcPr>
            <w:tcW w:w="1320" w:type="dxa"/>
            <w:tcBorders>
              <w:top w:val="nil"/>
              <w:left w:val="single" w:sz="4" w:space="0" w:color="auto"/>
              <w:bottom w:val="single" w:sz="8" w:space="0" w:color="auto"/>
              <w:right w:val="nil"/>
            </w:tcBorders>
            <w:shd w:val="clear" w:color="auto" w:fill="auto"/>
            <w:noWrap/>
            <w:vAlign w:val="center"/>
            <w:hideMark/>
          </w:tcPr>
          <w:p w14:paraId="002F5C53"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#DIV/0!</w:t>
            </w:r>
          </w:p>
        </w:tc>
        <w:tc>
          <w:tcPr>
            <w:tcW w:w="1333" w:type="dxa"/>
            <w:tcBorders>
              <w:top w:val="nil"/>
              <w:left w:val="nil"/>
              <w:bottom w:val="single" w:sz="8" w:space="0" w:color="auto"/>
              <w:right w:val="single" w:sz="8" w:space="0" w:color="auto"/>
            </w:tcBorders>
            <w:shd w:val="clear" w:color="auto" w:fill="auto"/>
            <w:noWrap/>
            <w:vAlign w:val="center"/>
            <w:hideMark/>
          </w:tcPr>
          <w:p w14:paraId="33F57DB9" w14:textId="77777777" w:rsidR="001616FB" w:rsidRPr="001616FB" w:rsidRDefault="001616FB" w:rsidP="00161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616FB">
              <w:rPr>
                <w:rFonts w:ascii="Arial" w:eastAsia="Times New Roman" w:hAnsi="Arial" w:cs="Arial"/>
                <w:color w:val="000000"/>
                <w:sz w:val="18"/>
                <w:szCs w:val="18"/>
                <w:lang w:eastAsia="zh-CN"/>
              </w:rPr>
              <w:t>#DIV/0!</w:t>
            </w:r>
          </w:p>
        </w:tc>
      </w:tr>
    </w:tbl>
    <w:p w14:paraId="1D51E15B" w14:textId="229CD2A9" w:rsidR="001616FB" w:rsidRDefault="001616FB" w:rsidP="001616FB">
      <w:pPr>
        <w:jc w:val="center"/>
        <w:rPr>
          <w:lang w:val="en-CA" w:eastAsia="zh-CN"/>
        </w:rPr>
      </w:pPr>
      <w:r>
        <w:rPr>
          <w:lang w:val="en-CA" w:eastAsia="zh-CN"/>
        </w:rPr>
        <w:t>Table 1. EE2-2.6</w:t>
      </w:r>
      <w:r>
        <w:rPr>
          <w:lang w:val="en-CA" w:eastAsia="zh-CN"/>
        </w:rPr>
        <w:t>f</w:t>
      </w:r>
      <w:r>
        <w:rPr>
          <w:lang w:val="en-CA" w:eastAsia="zh-CN"/>
        </w:rPr>
        <w:t xml:space="preserve"> over ECM-11.0</w:t>
      </w:r>
    </w:p>
    <w:p w14:paraId="32EAF635" w14:textId="14F441EE" w:rsidR="007F1F8B" w:rsidRDefault="007E2FB6" w:rsidP="007E2FB6">
      <w:pPr>
        <w:pStyle w:val="Heading1"/>
        <w:rPr>
          <w:lang w:val="en-CA" w:eastAsia="zh-CN"/>
        </w:rPr>
      </w:pPr>
      <w:r>
        <w:rPr>
          <w:rFonts w:hint="eastAsia"/>
          <w:lang w:val="en-CA" w:eastAsia="zh-CN"/>
        </w:rPr>
        <w:t>C</w:t>
      </w:r>
      <w:r>
        <w:rPr>
          <w:lang w:val="en-CA" w:eastAsia="zh-CN"/>
        </w:rPr>
        <w:t>onclusion</w:t>
      </w:r>
    </w:p>
    <w:p w14:paraId="79921469" w14:textId="4FEC03AD" w:rsidR="007E2FB6" w:rsidRDefault="002532FC" w:rsidP="007E2FB6">
      <w:pPr>
        <w:rPr>
          <w:lang w:val="en-CA" w:eastAsia="zh-CN"/>
        </w:rPr>
      </w:pPr>
      <w:r>
        <w:rPr>
          <w:lang w:val="en-CA" w:eastAsia="zh-CN"/>
        </w:rPr>
        <w:t>The crosscheck</w:t>
      </w:r>
      <w:r w:rsidR="00FF318F">
        <w:rPr>
          <w:lang w:val="en-CA" w:eastAsia="zh-CN"/>
        </w:rPr>
        <w:t>er’s</w:t>
      </w:r>
      <w:r>
        <w:rPr>
          <w:lang w:val="en-CA" w:eastAsia="zh-CN"/>
        </w:rPr>
        <w:t xml:space="preserve"> results can match proponent’s</w:t>
      </w:r>
      <w:r w:rsidR="00FF318F">
        <w:rPr>
          <w:lang w:val="en-CA" w:eastAsia="zh-CN"/>
        </w:rPr>
        <w:t xml:space="preserve"> </w:t>
      </w:r>
      <w:r w:rsidR="00FF318F">
        <w:rPr>
          <w:rFonts w:hint="eastAsia"/>
          <w:lang w:val="en-CA" w:eastAsia="zh-CN"/>
        </w:rPr>
        <w:t>res</w:t>
      </w:r>
      <w:r w:rsidR="00FF318F">
        <w:rPr>
          <w:lang w:val="en-CA" w:eastAsia="zh-CN"/>
        </w:rPr>
        <w:t>ults</w:t>
      </w:r>
      <w:r w:rsidR="00E460FA">
        <w:rPr>
          <w:lang w:val="en-CA" w:eastAsia="zh-CN"/>
        </w:rPr>
        <w:t>.</w:t>
      </w:r>
      <w:r w:rsidR="000E3EDD">
        <w:rPr>
          <w:lang w:val="en-CA" w:eastAsia="zh-CN"/>
        </w:rPr>
        <w:t xml:space="preserve"> </w:t>
      </w:r>
    </w:p>
    <w:p w14:paraId="6E4A6649" w14:textId="20127C26" w:rsidR="007E2FB6" w:rsidRDefault="007E2FB6" w:rsidP="007E2FB6">
      <w:pPr>
        <w:pStyle w:val="Heading1"/>
        <w:rPr>
          <w:lang w:val="en-CA" w:eastAsia="zh-CN"/>
        </w:rPr>
      </w:pPr>
      <w:r>
        <w:rPr>
          <w:rFonts w:hint="eastAsia"/>
          <w:lang w:val="en-CA" w:eastAsia="zh-CN"/>
        </w:rPr>
        <w:t>R</w:t>
      </w:r>
      <w:r>
        <w:rPr>
          <w:lang w:val="en-CA" w:eastAsia="zh-CN"/>
        </w:rPr>
        <w:t>eference</w:t>
      </w:r>
    </w:p>
    <w:p w14:paraId="176814E1" w14:textId="77777777" w:rsidR="00CB52A8" w:rsidRPr="00DE50F1" w:rsidRDefault="00CB52A8" w:rsidP="00CB52A8">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pPr>
      <w:bookmarkStart w:id="1" w:name="_Ref155724717"/>
      <w:r>
        <w:t>Y. Zhang</w:t>
      </w:r>
      <w:r w:rsidRPr="004068F1">
        <w:t xml:space="preserve">, </w:t>
      </w:r>
      <w:r>
        <w:t>V</w:t>
      </w:r>
      <w:r w:rsidRPr="004068F1">
        <w:t xml:space="preserve">. </w:t>
      </w:r>
      <w:proofErr w:type="spellStart"/>
      <w:r>
        <w:t>Seregin</w:t>
      </w:r>
      <w:proofErr w:type="spellEnd"/>
      <w:r w:rsidRPr="004068F1">
        <w:t>,</w:t>
      </w:r>
      <w:r>
        <w:t xml:space="preserve"> H. Wang, Z. Zhang, C. -C. Chen, H. Huang and </w:t>
      </w:r>
      <w:r w:rsidRPr="004068F1">
        <w:t xml:space="preserve">M. </w:t>
      </w:r>
      <w:proofErr w:type="spellStart"/>
      <w:r w:rsidRPr="004068F1">
        <w:t>Karczewicz</w:t>
      </w:r>
      <w:proofErr w:type="spellEnd"/>
      <w:r w:rsidRPr="004068F1">
        <w:t>, “</w:t>
      </w:r>
      <w:r w:rsidRPr="00DE50F1">
        <w:t>Non-EE2: On LIC flag in merge mode</w:t>
      </w:r>
      <w:r w:rsidRPr="004068F1">
        <w:t>”, JVET-</w:t>
      </w:r>
      <w:r>
        <w:t>AF0194</w:t>
      </w:r>
      <w:r w:rsidRPr="004068F1">
        <w:t xml:space="preserve">, </w:t>
      </w:r>
      <w:r>
        <w:t>Oct</w:t>
      </w:r>
      <w:r w:rsidRPr="004068F1">
        <w:t>. 202</w:t>
      </w:r>
      <w:r>
        <w:t>3</w:t>
      </w:r>
      <w:r w:rsidRPr="004068F1">
        <w:t>.</w:t>
      </w:r>
      <w:bookmarkEnd w:id="1"/>
    </w:p>
    <w:bookmarkStart w:id="2" w:name="_Ref155724725"/>
    <w:p w14:paraId="66E3C87E" w14:textId="77777777" w:rsidR="00CB52A8" w:rsidRDefault="00CB52A8" w:rsidP="007E2FB6">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pPr>
      <w:r>
        <w:fldChar w:fldCharType="begin"/>
      </w:r>
      <w:r>
        <w:instrText>HYPERLINK "mailto:xiaoyuxiu@kwai.com"</w:instrText>
      </w:r>
      <w:r>
        <w:fldChar w:fldCharType="separate"/>
      </w:r>
      <w:r w:rsidRPr="007131B6">
        <w:t xml:space="preserve">X. </w:t>
      </w:r>
      <w:proofErr w:type="spellStart"/>
      <w:r w:rsidRPr="007131B6">
        <w:t>Xiu</w:t>
      </w:r>
      <w:proofErr w:type="spellEnd"/>
      <w:r>
        <w:fldChar w:fldCharType="end"/>
      </w:r>
      <w:r w:rsidRPr="007131B6">
        <w:t xml:space="preserve">, C. Ma, N. Yan, H.-J. </w:t>
      </w:r>
      <w:proofErr w:type="spellStart"/>
      <w:r w:rsidRPr="007131B6">
        <w:t>Jhu</w:t>
      </w:r>
      <w:proofErr w:type="spellEnd"/>
      <w:r w:rsidRPr="007131B6">
        <w:t xml:space="preserve">, C.-W. </w:t>
      </w:r>
      <w:proofErr w:type="spellStart"/>
      <w:r w:rsidRPr="007131B6">
        <w:t>Kuo</w:t>
      </w:r>
      <w:proofErr w:type="spellEnd"/>
      <w:r w:rsidRPr="007131B6">
        <w:t>, W. Chen</w:t>
      </w:r>
      <w:r>
        <w:t xml:space="preserve"> and </w:t>
      </w:r>
      <w:r w:rsidRPr="007131B6">
        <w:t>X. Wang</w:t>
      </w:r>
      <w:r w:rsidRPr="004068F1">
        <w:t>, “</w:t>
      </w:r>
      <w:r w:rsidRPr="007131B6">
        <w:t>Non-EE2: Enhancements on local illumination compensation</w:t>
      </w:r>
      <w:r w:rsidRPr="004068F1">
        <w:t>”, JVET-</w:t>
      </w:r>
      <w:r>
        <w:t>AF0191</w:t>
      </w:r>
      <w:r w:rsidRPr="004068F1">
        <w:t xml:space="preserve">, </w:t>
      </w:r>
      <w:r>
        <w:t>Oct</w:t>
      </w:r>
      <w:r w:rsidRPr="004068F1">
        <w:t>. 202</w:t>
      </w:r>
      <w:r>
        <w:t>3</w:t>
      </w:r>
      <w:r w:rsidRPr="004068F1">
        <w:t>.</w:t>
      </w:r>
      <w:bookmarkEnd w:id="2"/>
    </w:p>
    <w:p w14:paraId="0CF6365E" w14:textId="4EB4B54C" w:rsidR="007E2FB6" w:rsidRPr="00CB52A8" w:rsidRDefault="000E3EDD" w:rsidP="007E2FB6">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pPr>
      <w:r w:rsidRPr="00CB52A8">
        <w:rPr>
          <w:color w:val="222222"/>
          <w:szCs w:val="22"/>
          <w:lang w:eastAsia="zh-CN"/>
        </w:rPr>
        <w:t xml:space="preserve">M. </w:t>
      </w:r>
      <w:proofErr w:type="spellStart"/>
      <w:r w:rsidRPr="00CB52A8">
        <w:rPr>
          <w:color w:val="222222"/>
          <w:szCs w:val="22"/>
          <w:lang w:eastAsia="zh-CN"/>
        </w:rPr>
        <w:t>Karczewicz</w:t>
      </w:r>
      <w:proofErr w:type="spellEnd"/>
      <w:r w:rsidRPr="00CB52A8">
        <w:rPr>
          <w:color w:val="222222"/>
          <w:szCs w:val="22"/>
          <w:lang w:eastAsia="zh-CN"/>
        </w:rPr>
        <w:t>, Y. Ye, “Common test conditions and evaluation procedures for enhanced compression tool testing,” JVET-AE2017, Jul. 2023</w:t>
      </w:r>
      <w:r w:rsidRPr="00CB52A8">
        <w:rPr>
          <w:lang w:val="en-CA"/>
        </w:rPr>
        <w:t>.</w:t>
      </w:r>
    </w:p>
    <w:sectPr w:rsidR="007E2FB6" w:rsidRPr="00CB52A8" w:rsidSect="00AE1982">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4E91A4" w14:textId="77777777" w:rsidR="00AE1982" w:rsidRDefault="00AE1982">
      <w:r>
        <w:separator/>
      </w:r>
    </w:p>
  </w:endnote>
  <w:endnote w:type="continuationSeparator" w:id="0">
    <w:p w14:paraId="5506EE56" w14:textId="77777777" w:rsidR="00AE1982" w:rsidRDefault="00AE19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29D062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616FB">
      <w:rPr>
        <w:rStyle w:val="PageNumber"/>
        <w:noProof/>
      </w:rPr>
      <w:t>2024-01-16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4B40DB" w14:textId="77777777" w:rsidR="00AE1982" w:rsidRDefault="00AE1982">
      <w:r>
        <w:separator/>
      </w:r>
    </w:p>
  </w:footnote>
  <w:footnote w:type="continuationSeparator" w:id="0">
    <w:p w14:paraId="78227172" w14:textId="77777777" w:rsidR="00AE1982" w:rsidRDefault="00AE19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DF871B3"/>
    <w:multiLevelType w:val="hybridMultilevel"/>
    <w:tmpl w:val="DCA2C07A"/>
    <w:lvl w:ilvl="0" w:tplc="83E672A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B773DD6"/>
    <w:multiLevelType w:val="hybridMultilevel"/>
    <w:tmpl w:val="E0081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20345698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00483427">
    <w:abstractNumId w:val="11"/>
  </w:num>
  <w:num w:numId="3" w16cid:durableId="1703363722">
    <w:abstractNumId w:val="9"/>
  </w:num>
  <w:num w:numId="4" w16cid:durableId="2013142370">
    <w:abstractNumId w:val="7"/>
  </w:num>
  <w:num w:numId="5" w16cid:durableId="199780538">
    <w:abstractNumId w:val="8"/>
  </w:num>
  <w:num w:numId="6" w16cid:durableId="1005788987">
    <w:abstractNumId w:val="4"/>
  </w:num>
  <w:num w:numId="7" w16cid:durableId="1738899254">
    <w:abstractNumId w:val="5"/>
  </w:num>
  <w:num w:numId="8" w16cid:durableId="481000061">
    <w:abstractNumId w:val="4"/>
  </w:num>
  <w:num w:numId="9" w16cid:durableId="866261048">
    <w:abstractNumId w:val="1"/>
  </w:num>
  <w:num w:numId="10" w16cid:durableId="1071806734">
    <w:abstractNumId w:val="3"/>
  </w:num>
  <w:num w:numId="11" w16cid:durableId="405340938">
    <w:abstractNumId w:val="2"/>
  </w:num>
  <w:num w:numId="12" w16cid:durableId="1040932864">
    <w:abstractNumId w:val="10"/>
  </w:num>
  <w:num w:numId="13" w16cid:durableId="63382795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0BE"/>
    <w:rsid w:val="00016BE7"/>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E3EDD"/>
    <w:rsid w:val="000F158C"/>
    <w:rsid w:val="000F4AE7"/>
    <w:rsid w:val="00102F3D"/>
    <w:rsid w:val="00124E38"/>
    <w:rsid w:val="0012580B"/>
    <w:rsid w:val="00131F90"/>
    <w:rsid w:val="0013458C"/>
    <w:rsid w:val="0013526E"/>
    <w:rsid w:val="00146152"/>
    <w:rsid w:val="00155526"/>
    <w:rsid w:val="0016066C"/>
    <w:rsid w:val="001616FB"/>
    <w:rsid w:val="001708B5"/>
    <w:rsid w:val="00171371"/>
    <w:rsid w:val="00175A24"/>
    <w:rsid w:val="00187E58"/>
    <w:rsid w:val="001A297E"/>
    <w:rsid w:val="001A368E"/>
    <w:rsid w:val="001A7329"/>
    <w:rsid w:val="001A792F"/>
    <w:rsid w:val="001B4E28"/>
    <w:rsid w:val="001C3525"/>
    <w:rsid w:val="001C3AFB"/>
    <w:rsid w:val="001D07F0"/>
    <w:rsid w:val="001D1BD2"/>
    <w:rsid w:val="001D40EB"/>
    <w:rsid w:val="001E0248"/>
    <w:rsid w:val="001E02BE"/>
    <w:rsid w:val="001E3B37"/>
    <w:rsid w:val="001F2594"/>
    <w:rsid w:val="001F6A5E"/>
    <w:rsid w:val="002055A6"/>
    <w:rsid w:val="00206460"/>
    <w:rsid w:val="002069B4"/>
    <w:rsid w:val="00214217"/>
    <w:rsid w:val="00215DFC"/>
    <w:rsid w:val="002212DF"/>
    <w:rsid w:val="00222CD4"/>
    <w:rsid w:val="00225016"/>
    <w:rsid w:val="002253CA"/>
    <w:rsid w:val="002264A6"/>
    <w:rsid w:val="00227BA7"/>
    <w:rsid w:val="0023011C"/>
    <w:rsid w:val="002375C1"/>
    <w:rsid w:val="00247E1E"/>
    <w:rsid w:val="002532FC"/>
    <w:rsid w:val="00263398"/>
    <w:rsid w:val="00263B99"/>
    <w:rsid w:val="002647D8"/>
    <w:rsid w:val="00266F06"/>
    <w:rsid w:val="00275BCF"/>
    <w:rsid w:val="00280613"/>
    <w:rsid w:val="00286256"/>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B6C02"/>
    <w:rsid w:val="003C20E4"/>
    <w:rsid w:val="003D4A45"/>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3F5"/>
    <w:rsid w:val="004A2A63"/>
    <w:rsid w:val="004B210C"/>
    <w:rsid w:val="004B6170"/>
    <w:rsid w:val="004C3344"/>
    <w:rsid w:val="004D405F"/>
    <w:rsid w:val="004E4F4F"/>
    <w:rsid w:val="004E6789"/>
    <w:rsid w:val="004F61E3"/>
    <w:rsid w:val="00502E10"/>
    <w:rsid w:val="0050354E"/>
    <w:rsid w:val="0051015C"/>
    <w:rsid w:val="00516CF1"/>
    <w:rsid w:val="00531AE9"/>
    <w:rsid w:val="00536188"/>
    <w:rsid w:val="00541FF1"/>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7528"/>
    <w:rsid w:val="007023DE"/>
    <w:rsid w:val="00712F60"/>
    <w:rsid w:val="00720E3B"/>
    <w:rsid w:val="0074393F"/>
    <w:rsid w:val="00745F6B"/>
    <w:rsid w:val="0075175B"/>
    <w:rsid w:val="0075585E"/>
    <w:rsid w:val="007662E9"/>
    <w:rsid w:val="00770571"/>
    <w:rsid w:val="007768FF"/>
    <w:rsid w:val="007824D3"/>
    <w:rsid w:val="00796EE3"/>
    <w:rsid w:val="007A7D29"/>
    <w:rsid w:val="007B4AB8"/>
    <w:rsid w:val="007C081C"/>
    <w:rsid w:val="007D1181"/>
    <w:rsid w:val="007E01A3"/>
    <w:rsid w:val="007E2FB6"/>
    <w:rsid w:val="007F1F8B"/>
    <w:rsid w:val="007F6205"/>
    <w:rsid w:val="007F67A1"/>
    <w:rsid w:val="00801A7B"/>
    <w:rsid w:val="00811C05"/>
    <w:rsid w:val="008206C8"/>
    <w:rsid w:val="0086387C"/>
    <w:rsid w:val="00874A6C"/>
    <w:rsid w:val="00876C65"/>
    <w:rsid w:val="00882F72"/>
    <w:rsid w:val="00893DC4"/>
    <w:rsid w:val="008A147E"/>
    <w:rsid w:val="008A4B4C"/>
    <w:rsid w:val="008C239F"/>
    <w:rsid w:val="008E480C"/>
    <w:rsid w:val="00907757"/>
    <w:rsid w:val="009212B0"/>
    <w:rsid w:val="00921FA1"/>
    <w:rsid w:val="009234A5"/>
    <w:rsid w:val="00933453"/>
    <w:rsid w:val="009336F7"/>
    <w:rsid w:val="0093636C"/>
    <w:rsid w:val="009374A7"/>
    <w:rsid w:val="00937F03"/>
    <w:rsid w:val="00946B57"/>
    <w:rsid w:val="00955C45"/>
    <w:rsid w:val="00955F6D"/>
    <w:rsid w:val="009776EA"/>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E1982"/>
    <w:rsid w:val="00AE341B"/>
    <w:rsid w:val="00AF51C5"/>
    <w:rsid w:val="00B01905"/>
    <w:rsid w:val="00B07CA7"/>
    <w:rsid w:val="00B1279A"/>
    <w:rsid w:val="00B3640F"/>
    <w:rsid w:val="00B4194A"/>
    <w:rsid w:val="00B437E8"/>
    <w:rsid w:val="00B51F2C"/>
    <w:rsid w:val="00B5213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5F74"/>
    <w:rsid w:val="00C3723B"/>
    <w:rsid w:val="00C42466"/>
    <w:rsid w:val="00C606C9"/>
    <w:rsid w:val="00C80288"/>
    <w:rsid w:val="00C836F0"/>
    <w:rsid w:val="00C84003"/>
    <w:rsid w:val="00C90650"/>
    <w:rsid w:val="00C97D78"/>
    <w:rsid w:val="00CA6C65"/>
    <w:rsid w:val="00CB52A8"/>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807BF"/>
    <w:rsid w:val="00D81499"/>
    <w:rsid w:val="00D82FCC"/>
    <w:rsid w:val="00DA17FC"/>
    <w:rsid w:val="00DA7887"/>
    <w:rsid w:val="00DB2C26"/>
    <w:rsid w:val="00DB45C3"/>
    <w:rsid w:val="00DD02F4"/>
    <w:rsid w:val="00DD6622"/>
    <w:rsid w:val="00DE1C7C"/>
    <w:rsid w:val="00DE6B43"/>
    <w:rsid w:val="00E041C6"/>
    <w:rsid w:val="00E11923"/>
    <w:rsid w:val="00E207D8"/>
    <w:rsid w:val="00E262D4"/>
    <w:rsid w:val="00E329E0"/>
    <w:rsid w:val="00E36250"/>
    <w:rsid w:val="00E460FA"/>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601A0"/>
    <w:rsid w:val="00F712E9"/>
    <w:rsid w:val="00F73032"/>
    <w:rsid w:val="00F848FC"/>
    <w:rsid w:val="00F906F6"/>
    <w:rsid w:val="00F91B41"/>
    <w:rsid w:val="00F9282A"/>
    <w:rsid w:val="00F96BAD"/>
    <w:rsid w:val="00FA139D"/>
    <w:rsid w:val="00FA56CF"/>
    <w:rsid w:val="00FA60F5"/>
    <w:rsid w:val="00FB0E84"/>
    <w:rsid w:val="00FC2405"/>
    <w:rsid w:val="00FD01C2"/>
    <w:rsid w:val="00FE30EF"/>
    <w:rsid w:val="00FE595C"/>
    <w:rsid w:val="00FF0CE3"/>
    <w:rsid w:val="00FF318F"/>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D81499"/>
    <w:rPr>
      <w:color w:val="605E5C"/>
      <w:shd w:val="clear" w:color="auto" w:fill="E1DFDD"/>
    </w:rPr>
  </w:style>
  <w:style w:type="character" w:customStyle="1" w:styleId="ui-provider">
    <w:name w:val="ui-provider"/>
    <w:basedOn w:val="DefaultParagraphFont"/>
    <w:rsid w:val="00FE30EF"/>
  </w:style>
  <w:style w:type="table" w:styleId="TableGrid">
    <w:name w:val="Table Grid"/>
    <w:basedOn w:val="TableNormal"/>
    <w:rsid w:val="00FE30EF"/>
    <w:rPr>
      <w:szCs w:val="22"/>
      <w:lang w:val="en-CA"/>
    </w:rPr>
    <w:tblPr>
      <w:tblInd w:w="0" w:type="nil"/>
      <w:tblBorders>
        <w:insideH w:val="single" w:sz="4" w:space="0" w:color="000000"/>
        <w:insideV w:val="single" w:sz="4" w:space="0" w:color="000000"/>
      </w:tblBorders>
      <w:tblCellMar>
        <w:left w:w="0" w:type="dxa"/>
        <w:right w:w="0" w:type="dxa"/>
      </w:tblCellMar>
    </w:tblPr>
  </w:style>
  <w:style w:type="paragraph" w:styleId="ListParagraph">
    <w:name w:val="List Paragraph"/>
    <w:basedOn w:val="Normal"/>
    <w:link w:val="ListParagraphChar"/>
    <w:uiPriority w:val="34"/>
    <w:qFormat/>
    <w:rsid w:val="00CB52A8"/>
    <w:pPr>
      <w:ind w:left="720"/>
      <w:contextualSpacing/>
    </w:pPr>
    <w:rPr>
      <w:rFonts w:eastAsia="SimSun"/>
    </w:rPr>
  </w:style>
  <w:style w:type="character" w:customStyle="1" w:styleId="ListParagraphChar">
    <w:name w:val="List Paragraph Char"/>
    <w:link w:val="ListParagraph"/>
    <w:uiPriority w:val="34"/>
    <w:rsid w:val="00CB52A8"/>
    <w:rPr>
      <w:rFonts w:eastAsia="SimSu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82847">
      <w:bodyDiv w:val="1"/>
      <w:marLeft w:val="0"/>
      <w:marRight w:val="0"/>
      <w:marTop w:val="0"/>
      <w:marBottom w:val="0"/>
      <w:divBdr>
        <w:top w:val="none" w:sz="0" w:space="0" w:color="auto"/>
        <w:left w:val="none" w:sz="0" w:space="0" w:color="auto"/>
        <w:bottom w:val="none" w:sz="0" w:space="0" w:color="auto"/>
        <w:right w:val="none" w:sz="0" w:space="0" w:color="auto"/>
      </w:divBdr>
    </w:div>
    <w:div w:id="568417744">
      <w:bodyDiv w:val="1"/>
      <w:marLeft w:val="0"/>
      <w:marRight w:val="0"/>
      <w:marTop w:val="0"/>
      <w:marBottom w:val="0"/>
      <w:divBdr>
        <w:top w:val="none" w:sz="0" w:space="0" w:color="auto"/>
        <w:left w:val="none" w:sz="0" w:space="0" w:color="auto"/>
        <w:bottom w:val="none" w:sz="0" w:space="0" w:color="auto"/>
        <w:right w:val="none" w:sz="0" w:space="0" w:color="auto"/>
      </w:divBdr>
    </w:div>
    <w:div w:id="884834291">
      <w:bodyDiv w:val="1"/>
      <w:marLeft w:val="0"/>
      <w:marRight w:val="0"/>
      <w:marTop w:val="0"/>
      <w:marBottom w:val="0"/>
      <w:divBdr>
        <w:top w:val="none" w:sz="0" w:space="0" w:color="auto"/>
        <w:left w:val="none" w:sz="0" w:space="0" w:color="auto"/>
        <w:bottom w:val="none" w:sz="0" w:space="0" w:color="auto"/>
        <w:right w:val="none" w:sz="0" w:space="0" w:color="auto"/>
      </w:divBdr>
    </w:div>
    <w:div w:id="1159611042">
      <w:bodyDiv w:val="1"/>
      <w:marLeft w:val="0"/>
      <w:marRight w:val="0"/>
      <w:marTop w:val="0"/>
      <w:marBottom w:val="0"/>
      <w:divBdr>
        <w:top w:val="none" w:sz="0" w:space="0" w:color="auto"/>
        <w:left w:val="none" w:sz="0" w:space="0" w:color="auto"/>
        <w:bottom w:val="none" w:sz="0" w:space="0" w:color="auto"/>
        <w:right w:val="none" w:sz="0" w:space="0" w:color="auto"/>
      </w:divBdr>
    </w:div>
    <w:div w:id="1233395808">
      <w:bodyDiv w:val="1"/>
      <w:marLeft w:val="0"/>
      <w:marRight w:val="0"/>
      <w:marTop w:val="0"/>
      <w:marBottom w:val="0"/>
      <w:divBdr>
        <w:top w:val="none" w:sz="0" w:space="0" w:color="auto"/>
        <w:left w:val="none" w:sz="0" w:space="0" w:color="auto"/>
        <w:bottom w:val="none" w:sz="0" w:space="0" w:color="auto"/>
        <w:right w:val="none" w:sz="0" w:space="0" w:color="auto"/>
      </w:divBdr>
    </w:div>
    <w:div w:id="1632201662">
      <w:bodyDiv w:val="1"/>
      <w:marLeft w:val="0"/>
      <w:marRight w:val="0"/>
      <w:marTop w:val="0"/>
      <w:marBottom w:val="0"/>
      <w:divBdr>
        <w:top w:val="none" w:sz="0" w:space="0" w:color="auto"/>
        <w:left w:val="none" w:sz="0" w:space="0" w:color="auto"/>
        <w:bottom w:val="none" w:sz="0" w:space="0" w:color="auto"/>
        <w:right w:val="none" w:sz="0" w:space="0" w:color="auto"/>
      </w:divBdr>
    </w:div>
    <w:div w:id="168940185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203FD2-0024-4BBA-919B-5504E44994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2</Pages>
  <Words>627</Words>
  <Characters>3576</Characters>
  <Application>Microsoft Office Word</Application>
  <DocSecurity>0</DocSecurity>
  <Lines>29</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4195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Yue Yu(余越)</cp:lastModifiedBy>
  <cp:revision>8</cp:revision>
  <cp:lastPrinted>1900-01-01T08:00:00Z</cp:lastPrinted>
  <dcterms:created xsi:type="dcterms:W3CDTF">2023-10-12T21:39:00Z</dcterms:created>
  <dcterms:modified xsi:type="dcterms:W3CDTF">2024-01-17T01:57:00Z</dcterms:modified>
</cp:coreProperties>
</file>