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07486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EEC59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072C5" w:rsidRPr="003072C5">
              <w:rPr>
                <w:lang w:val="en-CA"/>
              </w:rPr>
              <w:t>JVET-AG020</w:t>
            </w:r>
            <w:r w:rsidR="00B903A8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5CB" w:rsidRPr="005B217D" w14:paraId="188D2B50" w14:textId="77777777" w:rsidTr="00FC25CB">
        <w:tc>
          <w:tcPr>
            <w:tcW w:w="1458" w:type="dxa"/>
          </w:tcPr>
          <w:p w14:paraId="7A6C85EB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F9F11F" w:rsidR="00FC25CB" w:rsidRPr="005B217D" w:rsidRDefault="005D487F" w:rsidP="00FC25C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JVET-AG0199 (EE2-1.13: Combination tests of </w:t>
            </w:r>
            <w:proofErr w:type="spellStart"/>
            <w:r>
              <w:rPr>
                <w:b/>
                <w:szCs w:val="22"/>
                <w:lang w:val="en-CA"/>
              </w:rPr>
              <w:t>IntraTMP</w:t>
            </w:r>
            <w:proofErr w:type="spellEnd"/>
            <w:r>
              <w:rPr>
                <w:b/>
                <w:szCs w:val="22"/>
                <w:lang w:val="en-CA"/>
              </w:rPr>
              <w:t xml:space="preserve"> search range extension with adaptive sampling and IBC with upward-extended area)</w:t>
            </w:r>
          </w:p>
        </w:tc>
      </w:tr>
      <w:tr w:rsidR="00FC25CB" w:rsidRPr="005B217D" w14:paraId="3D8B01B2" w14:textId="77777777" w:rsidTr="00FC25CB">
        <w:tc>
          <w:tcPr>
            <w:tcW w:w="1458" w:type="dxa"/>
          </w:tcPr>
          <w:p w14:paraId="7AC356CE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099E95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FC25CB" w:rsidRPr="005B217D" w14:paraId="7E6D99E3" w14:textId="77777777" w:rsidTr="00FC25CB">
        <w:tc>
          <w:tcPr>
            <w:tcW w:w="1458" w:type="dxa"/>
          </w:tcPr>
          <w:p w14:paraId="18CCDCD6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0B4090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FC25CB" w:rsidRPr="005B217D" w14:paraId="714CD808" w14:textId="77777777" w:rsidTr="00FC25CB">
        <w:tc>
          <w:tcPr>
            <w:tcW w:w="1458" w:type="dxa"/>
          </w:tcPr>
          <w:p w14:paraId="4DB59313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C330B" w14:textId="77777777" w:rsidR="00FC25CB" w:rsidRPr="00870527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Pr="003D6852">
              <w:rPr>
                <w:szCs w:val="22"/>
                <w:lang w:val="en-CA"/>
              </w:rPr>
              <w:t xml:space="preserve"> </w:t>
            </w:r>
            <w:r w:rsidRPr="003D6852">
              <w:rPr>
                <w:szCs w:val="22"/>
                <w:lang w:val="en-CA"/>
              </w:rPr>
              <w:br/>
            </w:r>
            <w:r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Pr="003D6852">
              <w:rPr>
                <w:szCs w:val="22"/>
                <w:lang w:val="en-CA"/>
              </w:rPr>
              <w:br/>
            </w:r>
          </w:p>
          <w:p w14:paraId="49D81240" w14:textId="132EF12F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77777777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C1141C" w14:textId="77777777" w:rsidR="00FC25CB" w:rsidRDefault="00FC25CB" w:rsidP="00FC25CB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6009EBB2" w14:textId="7573FA8F" w:rsidR="00FC25CB" w:rsidRPr="00AA604C" w:rsidRDefault="00000000" w:rsidP="00FC25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9" w:history="1">
              <w:r w:rsidR="00FC25CB" w:rsidRPr="00AA40CE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77A3E92C" w:rsidR="00FC25CB" w:rsidRPr="00FC25CB" w:rsidRDefault="00FC25CB" w:rsidP="00FC25C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C25C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5868E8" w:rsidR="00E61DAC" w:rsidRPr="005B217D" w:rsidRDefault="00FC25C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5CB">
              <w:rPr>
                <w:szCs w:val="22"/>
                <w:lang w:val="en-CA"/>
              </w:rPr>
              <w:t>Bytedance</w:t>
            </w:r>
            <w:proofErr w:type="spellEnd"/>
            <w:r w:rsidRPr="00FC25C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FE5121" w14:textId="4B1F6E87" w:rsidR="00FC25CB" w:rsidRPr="00AA02C8" w:rsidRDefault="00FC25CB" w:rsidP="00FC25CB">
      <w:pPr>
        <w:rPr>
          <w:szCs w:val="22"/>
          <w:lang w:val="en-CA" w:eastAsia="zh-CN"/>
        </w:rPr>
      </w:pPr>
      <w:bookmarkStart w:id="0" w:name="_Hlk83746595"/>
      <w:r w:rsidRPr="00C91B1F">
        <w:rPr>
          <w:szCs w:val="22"/>
          <w:lang w:val="en-CA" w:eastAsia="zh-CN"/>
        </w:rPr>
        <w:t xml:space="preserve">This contribution reports crosscheck results of </w:t>
      </w:r>
      <w:r w:rsidR="005D487F">
        <w:rPr>
          <w:szCs w:val="22"/>
          <w:lang w:val="en-CA" w:eastAsia="zh-CN"/>
        </w:rPr>
        <w:t>JVET-AG0199</w:t>
      </w:r>
      <w:r w:rsidR="005D487F">
        <w:rPr>
          <w:lang w:val="en-CA" w:eastAsia="zh-CN"/>
        </w:rPr>
        <w:t>, which is the combination of Test 1.11c (</w:t>
      </w:r>
      <w:proofErr w:type="spellStart"/>
      <w:r w:rsidR="005D487F" w:rsidRPr="0082289D">
        <w:rPr>
          <w:rFonts w:eastAsia="Times New Roman"/>
        </w:rPr>
        <w:t>IntraTMP</w:t>
      </w:r>
      <w:proofErr w:type="spellEnd"/>
      <w:r w:rsidR="005D487F" w:rsidRPr="0082289D">
        <w:rPr>
          <w:rFonts w:eastAsia="Times New Roman"/>
        </w:rPr>
        <w:t xml:space="preserve"> search range extension with adaptive sampling</w:t>
      </w:r>
      <w:r w:rsidR="005D487F">
        <w:rPr>
          <w:lang w:val="en-CA" w:eastAsia="zh-CN"/>
        </w:rPr>
        <w:t>) and Test 1.12</w:t>
      </w:r>
      <w:r w:rsidR="005D487F" w:rsidRPr="006E3B77">
        <w:rPr>
          <w:lang w:val="en-CA" w:eastAsia="zh-CN"/>
        </w:rPr>
        <w:t xml:space="preserve"> (</w:t>
      </w:r>
      <w:r w:rsidR="005D487F" w:rsidRPr="00696E4B">
        <w:rPr>
          <w:lang w:val="en-CA" w:eastAsia="zh-CN"/>
        </w:rPr>
        <w:t>IBC with upward-extended reference area</w:t>
      </w:r>
      <w:r w:rsidR="005D487F" w:rsidRPr="006E3B77">
        <w:rPr>
          <w:lang w:val="en-CA" w:eastAsia="zh-CN"/>
        </w:rPr>
        <w:t>)</w:t>
      </w:r>
      <w:r w:rsidR="005D487F">
        <w:rPr>
          <w:lang w:val="en-CA" w:eastAsia="zh-CN"/>
        </w:rPr>
        <w:t>.</w:t>
      </w:r>
      <w:r w:rsidRPr="00C91B1F">
        <w:rPr>
          <w:szCs w:val="22"/>
          <w:lang w:val="en-CA" w:eastAsia="zh-CN"/>
        </w:rPr>
        <w:t xml:space="preserve"> It is confirmed that the available results match with those provided in </w:t>
      </w:r>
      <w:r w:rsidR="005D487F">
        <w:rPr>
          <w:szCs w:val="22"/>
          <w:lang w:val="en-CA" w:eastAsia="zh-CN"/>
        </w:rPr>
        <w:t>JVET-AG0199</w:t>
      </w:r>
      <w:r w:rsidR="00CC1230" w:rsidRPr="00967788">
        <w:rPr>
          <w:szCs w:val="22"/>
          <w:lang w:val="en-CA" w:eastAsia="zh-CN"/>
        </w:rPr>
        <w:t>.</w:t>
      </w:r>
      <w:r w:rsidR="00CC1230">
        <w:rPr>
          <w:szCs w:val="22"/>
          <w:lang w:val="en-CA" w:eastAsia="zh-CN"/>
        </w:rPr>
        <w:t xml:space="preserve"> </w:t>
      </w:r>
    </w:p>
    <w:bookmarkEnd w:id="0"/>
    <w:p w14:paraId="226D4CA8" w14:textId="0E84E9DA" w:rsidR="00F90D6E" w:rsidRDefault="00F90D6E" w:rsidP="00F90D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FC98064" w14:textId="0A53E72B" w:rsidR="005D487F" w:rsidRDefault="005D487F" w:rsidP="00F90D6E">
      <w:pPr>
        <w:rPr>
          <w:lang w:val="en-CA"/>
        </w:rPr>
      </w:pPr>
      <w:r w:rsidRPr="005D487F">
        <w:rPr>
          <w:lang w:val="en-CA"/>
        </w:rPr>
        <w:t xml:space="preserve">In Test 1.11c, the </w:t>
      </w:r>
      <w:proofErr w:type="spellStart"/>
      <w:r w:rsidRPr="005D487F">
        <w:rPr>
          <w:lang w:val="en-CA"/>
        </w:rPr>
        <w:t>IntraTMP</w:t>
      </w:r>
      <w:proofErr w:type="spellEnd"/>
      <w:r w:rsidRPr="005D487F">
        <w:rPr>
          <w:lang w:val="en-CA"/>
        </w:rPr>
        <w:t xml:space="preserve"> search area is extended to 2 CTU rows aligned with the IBC search region, and an adaptive sampling rate is determined as a combination of the searching distance from the current CU and the dimensions of each search region.</w:t>
      </w:r>
    </w:p>
    <w:p w14:paraId="1C0C1A14" w14:textId="0FE0026B" w:rsidR="00F90D6E" w:rsidRPr="00F90D6E" w:rsidRDefault="00F90D6E" w:rsidP="00F90D6E">
      <w:pPr>
        <w:rPr>
          <w:lang w:val="en-CA"/>
        </w:rPr>
      </w:pPr>
      <w:r w:rsidRPr="00F90D6E">
        <w:rPr>
          <w:lang w:val="en-CA"/>
        </w:rPr>
        <w:t>In Test 1.12, the reference area of IBC is further extended in an upward direction. The following two extension methods are tested for camera-captured content and screen contents: Test 1.12a is IBC with the extended reference area to the picture's upper side boundary; Test 1.12b with four CTU rows instead of the existing two CTU rows above the current CTU in HD resolution or less.</w:t>
      </w:r>
    </w:p>
    <w:p w14:paraId="377B008F" w14:textId="2572066D" w:rsidR="00FC25CB" w:rsidRPr="00DF4C20" w:rsidRDefault="00FC25CB" w:rsidP="00FC25CB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D12FD1" w14:textId="4964AD5E" w:rsidR="00FC25CB" w:rsidRDefault="00CC1230" w:rsidP="00FC25CB">
      <w:pPr>
        <w:rPr>
          <w:szCs w:val="22"/>
        </w:rPr>
      </w:pPr>
      <w:bookmarkStart w:id="1" w:name="_Hlk75532468"/>
      <w:r>
        <w:rPr>
          <w:szCs w:val="22"/>
        </w:rPr>
        <w:t>T</w:t>
      </w:r>
      <w:r w:rsidRPr="00CC1230">
        <w:rPr>
          <w:szCs w:val="22"/>
        </w:rPr>
        <w:t>he provided software</w:t>
      </w:r>
      <w:r>
        <w:rPr>
          <w:szCs w:val="22"/>
        </w:rPr>
        <w:t xml:space="preserve"> </w:t>
      </w:r>
      <w:r w:rsidR="00F43146">
        <w:rPr>
          <w:szCs w:val="22"/>
        </w:rPr>
        <w:t xml:space="preserve">[1] </w:t>
      </w:r>
      <w:r>
        <w:rPr>
          <w:szCs w:val="22"/>
        </w:rPr>
        <w:t>of</w:t>
      </w:r>
      <w:r w:rsidRPr="00CC1230">
        <w:rPr>
          <w:szCs w:val="22"/>
        </w:rPr>
        <w:t xml:space="preserve"> </w:t>
      </w:r>
      <w:r w:rsidR="005D487F">
        <w:rPr>
          <w:szCs w:val="22"/>
        </w:rPr>
        <w:t>JVET-AG0199</w:t>
      </w:r>
      <w:r w:rsidR="00FC25CB" w:rsidRPr="00C91B1F">
        <w:rPr>
          <w:szCs w:val="22"/>
        </w:rPr>
        <w:t xml:space="preserve"> [</w:t>
      </w:r>
      <w:r w:rsidR="00F43146">
        <w:rPr>
          <w:szCs w:val="22"/>
        </w:rPr>
        <w:t>2</w:t>
      </w:r>
      <w:r w:rsidR="00FC25CB" w:rsidRPr="00C91B1F">
        <w:rPr>
          <w:szCs w:val="22"/>
        </w:rPr>
        <w:t xml:space="preserve">] was implemented on top of </w:t>
      </w:r>
      <w:r w:rsidR="00FC25CB" w:rsidRPr="00D813D2">
        <w:rPr>
          <w:szCs w:val="22"/>
        </w:rPr>
        <w:t>ECM-</w:t>
      </w:r>
      <w:r w:rsidR="00665CAB">
        <w:rPr>
          <w:szCs w:val="22"/>
        </w:rPr>
        <w:t>11</w:t>
      </w:r>
      <w:r w:rsidR="00FC25CB" w:rsidRPr="00D813D2">
        <w:rPr>
          <w:szCs w:val="22"/>
        </w:rPr>
        <w:t>.</w:t>
      </w:r>
      <w:r w:rsidR="00665CAB">
        <w:rPr>
          <w:szCs w:val="22"/>
        </w:rPr>
        <w:t>0</w:t>
      </w:r>
      <w:r w:rsidR="00FC25CB" w:rsidRPr="00D813D2">
        <w:rPr>
          <w:szCs w:val="22"/>
        </w:rPr>
        <w:t xml:space="preserve"> </w:t>
      </w:r>
      <w:r w:rsidR="00FC25CB" w:rsidRPr="00C91B1F">
        <w:rPr>
          <w:szCs w:val="22"/>
        </w:rPr>
        <w:t>[</w:t>
      </w:r>
      <w:r w:rsidR="00F43146">
        <w:rPr>
          <w:szCs w:val="22"/>
        </w:rPr>
        <w:t>3</w:t>
      </w:r>
      <w:r w:rsidR="00FC25CB" w:rsidRPr="00C91B1F">
        <w:rPr>
          <w:szCs w:val="22"/>
        </w:rPr>
        <w:t>]</w:t>
      </w:r>
      <w:r w:rsidR="00FC25CB">
        <w:rPr>
          <w:szCs w:val="22"/>
        </w:rPr>
        <w:t xml:space="preserve"> </w:t>
      </w:r>
      <w:r w:rsidR="00FC25CB" w:rsidRPr="00C91B1F">
        <w:rPr>
          <w:szCs w:val="22"/>
        </w:rPr>
        <w:t>and was evaluated following the common test conditions [</w:t>
      </w:r>
      <w:r w:rsidR="00F43146">
        <w:rPr>
          <w:szCs w:val="22"/>
        </w:rPr>
        <w:t>4</w:t>
      </w:r>
      <w:r w:rsidR="00FC25CB" w:rsidRPr="00C91B1F">
        <w:rPr>
          <w:szCs w:val="22"/>
        </w:rPr>
        <w:t>]. The crosscheck results are summarized in Table 1</w:t>
      </w:r>
      <w:r w:rsidR="00FC25CB" w:rsidRPr="00FC2089">
        <w:t xml:space="preserve"> </w:t>
      </w:r>
      <w:r w:rsidR="00E812BD">
        <w:rPr>
          <w:szCs w:val="22"/>
        </w:rPr>
        <w:t>and</w:t>
      </w:r>
      <w:r w:rsidR="00FC25CB" w:rsidRPr="00FC2089">
        <w:rPr>
          <w:szCs w:val="22"/>
        </w:rPr>
        <w:t xml:space="preserve"> Table </w:t>
      </w:r>
      <w:r w:rsidR="00FC25CB">
        <w:rPr>
          <w:szCs w:val="22"/>
        </w:rPr>
        <w:t>2</w:t>
      </w:r>
      <w:r w:rsidR="00FC25CB" w:rsidRPr="00FC2089">
        <w:rPr>
          <w:szCs w:val="22"/>
        </w:rPr>
        <w:t>.</w:t>
      </w:r>
    </w:p>
    <w:p w14:paraId="682416E7" w14:textId="2DFA0BBF" w:rsidR="00FC25CB" w:rsidRDefault="00FC25CB" w:rsidP="00FC25CB">
      <w:pPr>
        <w:pStyle w:val="Caption"/>
        <w:jc w:val="center"/>
        <w:rPr>
          <w:sz w:val="22"/>
          <w:szCs w:val="22"/>
          <w:lang w:val="en-CA"/>
        </w:rPr>
      </w:pPr>
      <w:bookmarkStart w:id="2" w:name="_Hlk93312825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813D2">
        <w:rPr>
          <w:sz w:val="22"/>
          <w:szCs w:val="22"/>
          <w:lang w:eastAsia="zh-CN"/>
        </w:rPr>
        <w:t xml:space="preserve">Results </w:t>
      </w:r>
      <w:r w:rsidRPr="00DB51C3">
        <w:rPr>
          <w:sz w:val="22"/>
          <w:szCs w:val="22"/>
          <w:lang w:eastAsia="zh-CN"/>
        </w:rPr>
        <w:t xml:space="preserve">of </w:t>
      </w:r>
      <w:bookmarkEnd w:id="2"/>
      <w:r w:rsidR="00F90D6E" w:rsidRPr="00F90D6E">
        <w:rPr>
          <w:sz w:val="22"/>
          <w:szCs w:val="22"/>
          <w:lang w:val="en-CA"/>
        </w:rPr>
        <w:t>Test 1.1</w:t>
      </w:r>
      <w:r w:rsidR="005D487F">
        <w:rPr>
          <w:sz w:val="22"/>
          <w:szCs w:val="22"/>
          <w:lang w:val="en-CA"/>
        </w:rPr>
        <w:t>3</w:t>
      </w:r>
      <w:r w:rsidR="00F90D6E" w:rsidRPr="00F90D6E">
        <w:rPr>
          <w:sz w:val="22"/>
          <w:szCs w:val="22"/>
          <w:lang w:val="en-CA"/>
        </w:rPr>
        <w:t>a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1344"/>
        <w:gridCol w:w="1145"/>
        <w:gridCol w:w="1145"/>
        <w:gridCol w:w="1145"/>
        <w:gridCol w:w="962"/>
        <w:gridCol w:w="962"/>
        <w:gridCol w:w="1342"/>
        <w:gridCol w:w="1355"/>
      </w:tblGrid>
      <w:tr w:rsidR="00745D7A" w:rsidRPr="00745D7A" w14:paraId="69B38BF3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D94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16EC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45D7A" w:rsidRPr="00745D7A" w14:paraId="27233A3F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EA4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583F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745D7A" w:rsidRPr="00745D7A" w14:paraId="4720419E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553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AA2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54FD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06F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8B7A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A428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826F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A25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745D7A" w:rsidRPr="00745D7A" w14:paraId="730C7BF6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22BF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1C8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A48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DDA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168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101.7%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38D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721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8C7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105.0%</w:t>
            </w:r>
          </w:p>
        </w:tc>
      </w:tr>
      <w:tr w:rsidR="00745D7A" w:rsidRPr="00745D7A" w14:paraId="4FC0516D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839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9E4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F27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DC0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2BD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CAC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92E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74C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105.0%</w:t>
            </w:r>
          </w:p>
        </w:tc>
      </w:tr>
      <w:tr w:rsidR="00745D7A" w:rsidRPr="00745D7A" w14:paraId="5AEE7D5B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B4B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9C7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156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4B7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A9B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B66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813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A6DA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101.9%</w:t>
            </w:r>
          </w:p>
        </w:tc>
      </w:tr>
      <w:tr w:rsidR="00745D7A" w:rsidRPr="00745D7A" w14:paraId="25E3D9E1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016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6AC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AA5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638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49E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9D9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98.8%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D46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4EA0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745D7A" w:rsidRPr="00745D7A" w14:paraId="11EA8BD1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5F7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CBB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1ED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0.21%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205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0.15%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50F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3B5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858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18E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</w:tr>
      <w:tr w:rsidR="00745D7A" w:rsidRPr="00745D7A" w14:paraId="6C093943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921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lastRenderedPageBreak/>
              <w:t xml:space="preserve">Overall 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3D6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3ED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7EA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161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BA5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B2A2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8A0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102.3%</w:t>
            </w:r>
          </w:p>
        </w:tc>
      </w:tr>
      <w:tr w:rsidR="00745D7A" w:rsidRPr="00745D7A" w14:paraId="6A6353F8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BB0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910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9E7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2F0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723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85A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E67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019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745D7A" w:rsidRPr="00745D7A" w14:paraId="50C4EAF9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3CB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25D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-0.39%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BDB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-0.46%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EA3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-0.36%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512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102.4%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794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258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CDB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</w:tr>
      <w:tr w:rsidR="00745D7A" w:rsidRPr="00745D7A" w14:paraId="0FB18BA5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2CF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5101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-1.59%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8298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-1.57%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4AE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-1.59%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99F2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101.5%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B016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146F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A83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101.7%</w:t>
            </w:r>
          </w:p>
        </w:tc>
      </w:tr>
      <w:tr w:rsidR="00745D7A" w:rsidRPr="00745D7A" w14:paraId="1087EE55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F2D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CB6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BE7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632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B8C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E20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9BF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AE9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45D7A" w:rsidRPr="00745D7A" w14:paraId="0255111B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FDC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BBA4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45D7A" w:rsidRPr="00745D7A" w14:paraId="54F3EFF8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E2D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44E7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745D7A" w:rsidRPr="00745D7A" w14:paraId="1BBD8507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DFC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913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290A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1E3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A365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44B3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C7C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44F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745D7A" w:rsidRPr="00745D7A" w14:paraId="3A77DAFC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2F3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2A5E" w14:textId="3141127E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34CBC" w14:textId="30C5D9CB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3BA69" w14:textId="6D4CA794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3407C" w14:textId="3553DCDC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DB5EF" w14:textId="0A533639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9400E" w14:textId="15AC33FD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B35B2" w14:textId="4EB1CA56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45D7A" w:rsidRPr="00745D7A" w14:paraId="30960246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8CFE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CF9BC" w14:textId="21DEB204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55DD6" w14:textId="4BF57036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D1F5" w14:textId="62F77FF9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C571B" w14:textId="6A12814E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67C01" w14:textId="36A81AA2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FF9FF" w14:textId="50C87E74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677FC" w14:textId="286F4C22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45D7A" w:rsidRPr="00745D7A" w14:paraId="7EF20E5D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1F77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823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C2A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B43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C41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B61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92D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F858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</w:tr>
      <w:tr w:rsidR="00745D7A" w:rsidRPr="00745D7A" w14:paraId="7BC5EB78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F7E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24F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25F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855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0.12%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241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012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53D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98.6%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80C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745D7A" w:rsidRPr="00745D7A" w14:paraId="02E68943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440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3D2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943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6DB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7D2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87E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917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3E9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45D7A" w:rsidRPr="00745D7A" w14:paraId="43C77D13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8C7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62CEC" w14:textId="26535D9F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602DF" w14:textId="430B5F49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F423" w14:textId="0663F06E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AB55C" w14:textId="740BDE81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C71AC" w14:textId="55FA07D8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1B8DD" w14:textId="3CE91C93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DC6FC" w14:textId="77601A9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45D7A" w:rsidRPr="00745D7A" w14:paraId="12D39D37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1F5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137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75C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400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C88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B76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98.7%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253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824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745D7A" w:rsidRPr="00745D7A" w14:paraId="5A377F6F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074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B61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4F0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-0.27%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1A9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B75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705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98.5%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E81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55D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</w:tr>
      <w:tr w:rsidR="00745D7A" w:rsidRPr="00745D7A" w14:paraId="093F9471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AD1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D87D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-0.97%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2768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-1.12%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6D2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-0.99%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CA0A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AC39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D2FF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3F7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101.8%</w:t>
            </w:r>
          </w:p>
        </w:tc>
      </w:tr>
    </w:tbl>
    <w:p w14:paraId="458E0CEE" w14:textId="0A3D72DB" w:rsidR="00FC25CB" w:rsidRDefault="00FC25CB" w:rsidP="00FC25CB">
      <w:pPr>
        <w:jc w:val="center"/>
        <w:rPr>
          <w:rFonts w:eastAsia="宋体"/>
          <w:b/>
          <w:bCs/>
          <w:szCs w:val="22"/>
        </w:rPr>
      </w:pPr>
      <w:r w:rsidRPr="00FC2089">
        <w:rPr>
          <w:rFonts w:eastAsia="宋体"/>
          <w:b/>
          <w:bCs/>
          <w:szCs w:val="22"/>
        </w:rPr>
        <w:t xml:space="preserve">Table </w:t>
      </w:r>
      <w:r>
        <w:rPr>
          <w:rFonts w:eastAsia="宋体"/>
          <w:b/>
          <w:bCs/>
          <w:szCs w:val="22"/>
        </w:rPr>
        <w:t>2</w:t>
      </w:r>
      <w:r w:rsidRPr="00FC2089">
        <w:rPr>
          <w:rFonts w:eastAsia="宋体"/>
          <w:b/>
          <w:bCs/>
          <w:szCs w:val="22"/>
        </w:rPr>
        <w:t xml:space="preserve">: </w:t>
      </w:r>
      <w:r w:rsidR="00F90D6E" w:rsidRPr="00F90D6E">
        <w:rPr>
          <w:rFonts w:eastAsia="宋体"/>
          <w:b/>
          <w:bCs/>
          <w:szCs w:val="22"/>
        </w:rPr>
        <w:t>Results of Test 1.1</w:t>
      </w:r>
      <w:r w:rsidR="005D487F">
        <w:rPr>
          <w:rFonts w:eastAsia="宋体"/>
          <w:b/>
          <w:bCs/>
          <w:szCs w:val="22"/>
        </w:rPr>
        <w:t>3</w:t>
      </w:r>
      <w:r w:rsidR="00F90D6E">
        <w:rPr>
          <w:rFonts w:eastAsia="宋体"/>
          <w:b/>
          <w:bCs/>
          <w:szCs w:val="22"/>
        </w:rPr>
        <w:t>b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1344"/>
        <w:gridCol w:w="1145"/>
        <w:gridCol w:w="1145"/>
        <w:gridCol w:w="1145"/>
        <w:gridCol w:w="962"/>
        <w:gridCol w:w="962"/>
        <w:gridCol w:w="1342"/>
        <w:gridCol w:w="1355"/>
      </w:tblGrid>
      <w:tr w:rsidR="00745D7A" w:rsidRPr="00745D7A" w14:paraId="7A8FB1DC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8AA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DDDB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45D7A" w:rsidRPr="00745D7A" w14:paraId="4BF8659F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32D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64DE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745D7A" w:rsidRPr="00745D7A" w14:paraId="15307574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6D8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11E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FD60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BCF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7EAD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A41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983C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B58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745D7A" w:rsidRPr="00745D7A" w14:paraId="22537CA3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6973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FC0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C43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DE0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666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24E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CDA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379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102.1%</w:t>
            </w:r>
          </w:p>
        </w:tc>
      </w:tr>
      <w:tr w:rsidR="00745D7A" w:rsidRPr="00745D7A" w14:paraId="6E85407A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2D3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731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362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745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4FA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756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4DF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744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102.1%</w:t>
            </w:r>
          </w:p>
        </w:tc>
      </w:tr>
      <w:tr w:rsidR="00745D7A" w:rsidRPr="00745D7A" w14:paraId="2545A16B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835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F76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E15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CC0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506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4E6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637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C5F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101.9%</w:t>
            </w:r>
          </w:p>
        </w:tc>
      </w:tr>
      <w:tr w:rsidR="00745D7A" w:rsidRPr="00745D7A" w14:paraId="5935B451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4AC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9EE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A95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C17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5E3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9DC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AD4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FEC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101.1%</w:t>
            </w:r>
          </w:p>
        </w:tc>
      </w:tr>
      <w:tr w:rsidR="00745D7A" w:rsidRPr="00745D7A" w14:paraId="48DCAB02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35EB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83C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0EF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0.22%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9B0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78A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0E2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42A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2CA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101.5%</w:t>
            </w:r>
          </w:p>
        </w:tc>
      </w:tr>
      <w:tr w:rsidR="00745D7A" w:rsidRPr="00745D7A" w14:paraId="2A5A1ECA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9547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A39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88F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37C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DB8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DAC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CC1E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E0C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101.7%</w:t>
            </w:r>
          </w:p>
        </w:tc>
      </w:tr>
      <w:tr w:rsidR="00745D7A" w:rsidRPr="00745D7A" w14:paraId="673182DF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C05D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2C5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0AC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5F5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3C3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BE0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DC0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A7D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</w:tr>
      <w:tr w:rsidR="00745D7A" w:rsidRPr="00745D7A" w14:paraId="6DEB6F80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A5D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FF9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-0.33%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2F5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-0.26%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AF1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C03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6E7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DAD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585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</w:tr>
      <w:tr w:rsidR="00745D7A" w:rsidRPr="00745D7A" w14:paraId="0B4390C1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1768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5B7C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-1.53%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655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-1.55%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698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-1.58%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04EF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2468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102.9%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78F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7AD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101.7%</w:t>
            </w:r>
          </w:p>
        </w:tc>
      </w:tr>
      <w:tr w:rsidR="00745D7A" w:rsidRPr="00745D7A" w14:paraId="17B37623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FF4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0A7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989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5BE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7E1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473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FE4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9AB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45D7A" w:rsidRPr="00745D7A" w14:paraId="3531DC7C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E8C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98F0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45D7A" w:rsidRPr="00745D7A" w14:paraId="5A8F67AE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571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CEEB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745D7A" w:rsidRPr="00745D7A" w14:paraId="153EABFB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5FB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8EF3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D78E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108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83BF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0AD7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CC14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4FA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45D7A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745D7A" w:rsidRPr="00745D7A" w14:paraId="7C2F9C59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838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A35CB" w14:textId="12F049AF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E9A97" w14:textId="25A0552C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D77C8" w14:textId="1C312D3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2733" w14:textId="2484F82A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18699" w14:textId="2C35BC49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588D4" w14:textId="51A46EA6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F0069" w14:textId="3ADD2A16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45D7A" w:rsidRPr="00745D7A" w14:paraId="56E7996C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E0B3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18483" w14:textId="06D64D81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58AA0" w14:textId="28DECFCA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411B0" w14:textId="405F7380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766A0" w14:textId="2B142F18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8F23A" w14:textId="0B1E78FD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15657" w14:textId="7E89E4E1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A1514" w14:textId="27478A1B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45D7A" w:rsidRPr="00745D7A" w14:paraId="0951A041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B98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213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14C7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0.22%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D42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EA4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E85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A0A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3BE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101.6%</w:t>
            </w:r>
          </w:p>
        </w:tc>
      </w:tr>
      <w:tr w:rsidR="00745D7A" w:rsidRPr="00745D7A" w14:paraId="3B069631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8BD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BA1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7E9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1AD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1FA6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DFD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58A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9E4A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101.1%</w:t>
            </w:r>
          </w:p>
        </w:tc>
      </w:tr>
      <w:tr w:rsidR="00745D7A" w:rsidRPr="00745D7A" w14:paraId="5E3C7016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AB5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1FA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F4E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EE4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BB8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1A2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A675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0B13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45D7A" w:rsidRPr="00745D7A" w14:paraId="3362D3D0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F0A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13B38" w14:textId="5188F4ED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9932E" w14:textId="53111615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0429F" w14:textId="20BB78AC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8B1CA" w14:textId="0A6D5DFD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97F1B" w14:textId="09CCA1F1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BDF7CB" w14:textId="41022184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7D713" w14:textId="66680E86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45D7A" w:rsidRPr="00745D7A" w14:paraId="31E4CD45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993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DE3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10E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9D72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F51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ECB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158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B45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</w:tr>
      <w:tr w:rsidR="00745D7A" w:rsidRPr="00745D7A" w14:paraId="62373617" w14:textId="77777777" w:rsidTr="00745D7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8B30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6FF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A4D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59FF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6FD1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792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6094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C30A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101.1%</w:t>
            </w:r>
          </w:p>
        </w:tc>
      </w:tr>
      <w:tr w:rsidR="00745D7A" w:rsidRPr="00745D7A" w14:paraId="57726E27" w14:textId="77777777" w:rsidTr="00745D7A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2F9ED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F6AE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-0.90%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6352B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-1.04%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A929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-0.91%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4B2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01F6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FB58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4BC3" w14:textId="77777777" w:rsidR="00745D7A" w:rsidRPr="00745D7A" w:rsidRDefault="00745D7A" w:rsidP="00745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45D7A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</w:tr>
    </w:tbl>
    <w:bookmarkEnd w:id="1"/>
    <w:p w14:paraId="0152B955" w14:textId="77777777" w:rsidR="00FC25CB" w:rsidRDefault="00FC25CB" w:rsidP="00FC25C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5D9C9265" w14:textId="1F0530B2" w:rsidR="00FC25CB" w:rsidRDefault="00FC25CB" w:rsidP="00FC25CB">
      <w:pPr>
        <w:shd w:val="clear" w:color="auto" w:fill="FFFFFF"/>
        <w:tabs>
          <w:tab w:val="clear" w:pos="360"/>
          <w:tab w:val="clear" w:pos="720"/>
        </w:tabs>
        <w:rPr>
          <w:rFonts w:eastAsia="宋体"/>
          <w:color w:val="0000FF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 w:rsidR="00F43146" w:rsidRPr="00F43146">
        <w:rPr>
          <w:rFonts w:eastAsia="宋体"/>
          <w:color w:val="0000FF"/>
          <w:szCs w:val="22"/>
          <w:u w:val="single"/>
          <w:lang w:eastAsia="zh-CN"/>
        </w:rPr>
        <w:t xml:space="preserve"> </w:t>
      </w:r>
      <w:hyperlink r:id="rId10" w:history="1">
        <w:r w:rsidR="005D487F" w:rsidRPr="006231F9">
          <w:rPr>
            <w:rStyle w:val="Hyperlink"/>
            <w:rFonts w:eastAsia="宋体"/>
            <w:szCs w:val="22"/>
            <w:lang w:eastAsia="zh-CN"/>
          </w:rPr>
          <w:t>https://vcgit.hhi.fraunhofer.de/ecm/jvet-af-ee2/ECM/-/tree/TEST_1.13</w:t>
        </w:r>
      </w:hyperlink>
      <w:r w:rsidRPr="00F43146">
        <w:rPr>
          <w:rFonts w:eastAsia="宋体"/>
          <w:color w:val="0000FF"/>
          <w:szCs w:val="22"/>
          <w:u w:val="single"/>
          <w:lang w:eastAsia="zh-CN"/>
        </w:rPr>
        <w:t>.</w:t>
      </w:r>
    </w:p>
    <w:p w14:paraId="742BEDD1" w14:textId="1A8C930E" w:rsidR="00F43146" w:rsidRPr="00F90D6E" w:rsidRDefault="00F43146" w:rsidP="00FC25CB">
      <w:pPr>
        <w:shd w:val="clear" w:color="auto" w:fill="FFFFFF"/>
        <w:tabs>
          <w:tab w:val="clear" w:pos="360"/>
          <w:tab w:val="clear" w:pos="720"/>
        </w:tabs>
        <w:rPr>
          <w:rFonts w:eastAsia="宋体"/>
          <w:color w:val="222222"/>
          <w:szCs w:val="22"/>
          <w:lang w:eastAsia="zh-CN"/>
        </w:rPr>
      </w:pPr>
      <w:r w:rsidRPr="00F90D6E">
        <w:rPr>
          <w:rFonts w:eastAsia="宋体" w:hint="eastAsia"/>
          <w:color w:val="222222"/>
          <w:szCs w:val="22"/>
          <w:lang w:eastAsia="zh-CN"/>
        </w:rPr>
        <w:t>[</w:t>
      </w:r>
      <w:r w:rsidRPr="00F90D6E">
        <w:rPr>
          <w:rFonts w:eastAsia="宋体"/>
          <w:color w:val="222222"/>
          <w:szCs w:val="22"/>
          <w:lang w:eastAsia="zh-CN"/>
        </w:rPr>
        <w:t>2]</w:t>
      </w:r>
      <w:r w:rsidR="00745D7A" w:rsidRPr="00745D7A">
        <w:t xml:space="preserve"> </w:t>
      </w:r>
      <w:r w:rsidR="00745D7A" w:rsidRPr="00745D7A">
        <w:rPr>
          <w:rFonts w:eastAsia="宋体"/>
          <w:color w:val="222222"/>
          <w:szCs w:val="22"/>
          <w:lang w:eastAsia="zh-CN"/>
        </w:rPr>
        <w:t xml:space="preserve">Y. </w:t>
      </w:r>
      <w:proofErr w:type="spellStart"/>
      <w:r w:rsidR="00745D7A" w:rsidRPr="00745D7A">
        <w:rPr>
          <w:rFonts w:eastAsia="宋体"/>
          <w:color w:val="222222"/>
          <w:szCs w:val="22"/>
          <w:lang w:eastAsia="zh-CN"/>
        </w:rPr>
        <w:t>Kidani</w:t>
      </w:r>
      <w:proofErr w:type="spellEnd"/>
      <w:r w:rsidR="00745D7A" w:rsidRPr="00745D7A">
        <w:rPr>
          <w:rFonts w:eastAsia="宋体"/>
          <w:color w:val="222222"/>
          <w:szCs w:val="22"/>
          <w:lang w:eastAsia="zh-CN"/>
        </w:rPr>
        <w:t xml:space="preserve">, H. Kato, K. Kawamura, D. Ruiz Coll, K. Naser, P. </w:t>
      </w:r>
      <w:proofErr w:type="spellStart"/>
      <w:r w:rsidR="00745D7A" w:rsidRPr="00745D7A">
        <w:rPr>
          <w:rFonts w:eastAsia="宋体"/>
          <w:color w:val="222222"/>
          <w:szCs w:val="22"/>
          <w:lang w:eastAsia="zh-CN"/>
        </w:rPr>
        <w:t>Bordes</w:t>
      </w:r>
      <w:proofErr w:type="spellEnd"/>
      <w:r w:rsidR="00745D7A" w:rsidRPr="00745D7A">
        <w:rPr>
          <w:rFonts w:eastAsia="宋体"/>
          <w:color w:val="222222"/>
          <w:szCs w:val="22"/>
          <w:lang w:eastAsia="zh-CN"/>
        </w:rPr>
        <w:t xml:space="preserve">, F. Le </w:t>
      </w:r>
      <w:proofErr w:type="spellStart"/>
      <w:r w:rsidR="00745D7A" w:rsidRPr="00745D7A">
        <w:rPr>
          <w:rFonts w:eastAsia="宋体"/>
          <w:color w:val="222222"/>
          <w:szCs w:val="22"/>
          <w:lang w:eastAsia="zh-CN"/>
        </w:rPr>
        <w:t>Léannec</w:t>
      </w:r>
      <w:proofErr w:type="spellEnd"/>
      <w:r w:rsidR="00745D7A" w:rsidRPr="00745D7A">
        <w:rPr>
          <w:rFonts w:eastAsia="宋体"/>
          <w:color w:val="222222"/>
          <w:szCs w:val="22"/>
          <w:lang w:eastAsia="zh-CN"/>
        </w:rPr>
        <w:t>, F. Galpin</w:t>
      </w:r>
      <w:r w:rsidRPr="00F90D6E">
        <w:rPr>
          <w:rFonts w:eastAsia="宋体"/>
          <w:color w:val="222222"/>
          <w:szCs w:val="22"/>
          <w:lang w:eastAsia="zh-CN"/>
        </w:rPr>
        <w:t>,</w:t>
      </w:r>
      <w:r w:rsidR="00F90D6E" w:rsidRPr="00FC25CB">
        <w:rPr>
          <w:rFonts w:eastAsia="宋体"/>
          <w:color w:val="222222"/>
          <w:szCs w:val="22"/>
          <w:lang w:eastAsia="zh-CN"/>
        </w:rPr>
        <w:t xml:space="preserve"> “</w:t>
      </w:r>
      <w:r w:rsidR="00745D7A" w:rsidRPr="00745D7A">
        <w:rPr>
          <w:rFonts w:eastAsia="宋体"/>
          <w:color w:val="222222"/>
          <w:szCs w:val="22"/>
          <w:lang w:eastAsia="zh-CN"/>
        </w:rPr>
        <w:t xml:space="preserve">EE2-1.13: Combination tests of </w:t>
      </w:r>
      <w:proofErr w:type="spellStart"/>
      <w:r w:rsidR="00745D7A" w:rsidRPr="00745D7A">
        <w:rPr>
          <w:rFonts w:eastAsia="宋体"/>
          <w:color w:val="222222"/>
          <w:szCs w:val="22"/>
          <w:lang w:eastAsia="zh-CN"/>
        </w:rPr>
        <w:t>IntraTMP</w:t>
      </w:r>
      <w:proofErr w:type="spellEnd"/>
      <w:r w:rsidR="00745D7A" w:rsidRPr="00745D7A">
        <w:rPr>
          <w:rFonts w:eastAsia="宋体"/>
          <w:color w:val="222222"/>
          <w:szCs w:val="22"/>
          <w:lang w:eastAsia="zh-CN"/>
        </w:rPr>
        <w:t xml:space="preserve"> search range extension with adaptive sampling and IBC with upward-extended area</w:t>
      </w:r>
      <w:r w:rsidRPr="00F90D6E">
        <w:rPr>
          <w:rFonts w:eastAsia="宋体"/>
          <w:color w:val="222222"/>
          <w:szCs w:val="22"/>
          <w:lang w:eastAsia="zh-CN"/>
        </w:rPr>
        <w:t>,”</w:t>
      </w:r>
      <w:r w:rsidR="00F90D6E" w:rsidRPr="00F90D6E">
        <w:t xml:space="preserve"> </w:t>
      </w:r>
      <w:r w:rsidR="005D487F">
        <w:rPr>
          <w:rFonts w:eastAsia="宋体"/>
          <w:color w:val="222222"/>
          <w:szCs w:val="22"/>
          <w:lang w:eastAsia="zh-CN"/>
        </w:rPr>
        <w:t>JVET-AG0199</w:t>
      </w:r>
      <w:r w:rsidR="00F90D6E">
        <w:rPr>
          <w:rFonts w:eastAsia="宋体"/>
          <w:color w:val="222222"/>
          <w:szCs w:val="22"/>
          <w:lang w:eastAsia="zh-CN"/>
        </w:rPr>
        <w:t>, Jan. 2024.</w:t>
      </w:r>
    </w:p>
    <w:p w14:paraId="2ECF7E9E" w14:textId="3204E089" w:rsidR="00FC25CB" w:rsidRPr="00FC25CB" w:rsidRDefault="00FC25CB" w:rsidP="00FC25CB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 w:rsidR="00F43146">
        <w:rPr>
          <w:lang w:val="en-CA"/>
        </w:rPr>
        <w:t>3</w:t>
      </w:r>
      <w:r w:rsidRPr="002522B1">
        <w:rPr>
          <w:lang w:val="en-CA"/>
        </w:rPr>
        <w:t>]</w:t>
      </w:r>
      <w:r w:rsidRPr="006776A8">
        <w:t xml:space="preserve"> </w:t>
      </w:r>
      <w:hyperlink r:id="rId11" w:history="1">
        <w:r w:rsidRPr="00FC25CB">
          <w:rPr>
            <w:rFonts w:eastAsia="宋体"/>
            <w:color w:val="0000FF"/>
            <w:szCs w:val="22"/>
            <w:u w:val="single"/>
            <w:lang w:eastAsia="zh-CN"/>
          </w:rPr>
          <w:t>https://vcgit.hhi.fraunhofer.de/ecm/ECM/-/tags/ECM-11.0</w:t>
        </w:r>
      </w:hyperlink>
    </w:p>
    <w:p w14:paraId="693948AA" w14:textId="677FCAA1" w:rsidR="00FC25CB" w:rsidRPr="00FC25CB" w:rsidRDefault="00FC25CB" w:rsidP="00FC25CB">
      <w:pPr>
        <w:shd w:val="clear" w:color="auto" w:fill="FFFFFF"/>
        <w:tabs>
          <w:tab w:val="clear" w:pos="360"/>
        </w:tabs>
        <w:textAlignment w:val="auto"/>
        <w:rPr>
          <w:rFonts w:eastAsia="等线"/>
          <w:lang w:val="en-CA"/>
        </w:rPr>
      </w:pPr>
      <w:r w:rsidRPr="00FC25CB">
        <w:rPr>
          <w:rFonts w:eastAsia="等线"/>
          <w:lang w:val="en-CA"/>
        </w:rPr>
        <w:t>[</w:t>
      </w:r>
      <w:r w:rsidR="00F43146">
        <w:rPr>
          <w:rFonts w:eastAsia="等线"/>
          <w:lang w:val="en-CA"/>
        </w:rPr>
        <w:t>4</w:t>
      </w:r>
      <w:r w:rsidRPr="00FC25CB">
        <w:rPr>
          <w:rFonts w:eastAsia="等线"/>
          <w:lang w:val="en-CA"/>
        </w:rPr>
        <w:t xml:space="preserve">] </w:t>
      </w:r>
      <w:r w:rsidRPr="00FC25CB">
        <w:rPr>
          <w:rFonts w:eastAsia="宋体"/>
          <w:color w:val="222222"/>
          <w:szCs w:val="22"/>
          <w:lang w:eastAsia="zh-CN"/>
        </w:rPr>
        <w:t>M. Karczewicz, Y. Ye, “Common test conditions and evaluation procedures for enhanced compression tool testing,” JVET-AF2017, Oct. 2023</w:t>
      </w:r>
      <w:r w:rsidRPr="00FC25CB">
        <w:rPr>
          <w:rFonts w:eastAsia="等线"/>
          <w:lang w:val="en-CA"/>
        </w:rPr>
        <w:t>.</w:t>
      </w:r>
    </w:p>
    <w:p w14:paraId="32EAF635" w14:textId="55A596B8" w:rsidR="007F1F8B" w:rsidRPr="00FC25CB" w:rsidRDefault="007F1F8B" w:rsidP="00FC25CB">
      <w:pPr>
        <w:shd w:val="clear" w:color="auto" w:fill="FFFFFF"/>
        <w:rPr>
          <w:szCs w:val="22"/>
          <w:lang w:val="en-CA"/>
        </w:rPr>
      </w:pPr>
    </w:p>
    <w:sectPr w:rsidR="007F1F8B" w:rsidRPr="00FC25CB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CE053" w14:textId="77777777" w:rsidR="00161DA1" w:rsidRDefault="00161DA1">
      <w:r>
        <w:separator/>
      </w:r>
    </w:p>
  </w:endnote>
  <w:endnote w:type="continuationSeparator" w:id="0">
    <w:p w14:paraId="5A259CDF" w14:textId="77777777" w:rsidR="00161DA1" w:rsidRDefault="00161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0139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487F">
      <w:rPr>
        <w:rStyle w:val="PageNumber"/>
        <w:noProof/>
      </w:rPr>
      <w:t>2024-01-12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80DE6" w14:textId="77777777" w:rsidR="00161DA1" w:rsidRDefault="00161DA1">
      <w:r>
        <w:separator/>
      </w:r>
    </w:p>
  </w:footnote>
  <w:footnote w:type="continuationSeparator" w:id="0">
    <w:p w14:paraId="3F78AE59" w14:textId="77777777" w:rsidR="00161DA1" w:rsidRDefault="00161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21562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1903412">
    <w:abstractNumId w:val="9"/>
  </w:num>
  <w:num w:numId="3" w16cid:durableId="1411469241">
    <w:abstractNumId w:val="8"/>
  </w:num>
  <w:num w:numId="4" w16cid:durableId="1481460670">
    <w:abstractNumId w:val="6"/>
  </w:num>
  <w:num w:numId="5" w16cid:durableId="1618557436">
    <w:abstractNumId w:val="7"/>
  </w:num>
  <w:num w:numId="6" w16cid:durableId="744882865">
    <w:abstractNumId w:val="4"/>
  </w:num>
  <w:num w:numId="7" w16cid:durableId="2011832627">
    <w:abstractNumId w:val="5"/>
  </w:num>
  <w:num w:numId="8" w16cid:durableId="277032399">
    <w:abstractNumId w:val="4"/>
  </w:num>
  <w:num w:numId="9" w16cid:durableId="784158045">
    <w:abstractNumId w:val="1"/>
  </w:num>
  <w:num w:numId="10" w16cid:durableId="1975989128">
    <w:abstractNumId w:val="3"/>
  </w:num>
  <w:num w:numId="11" w16cid:durableId="960770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B6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123"/>
    <w:rsid w:val="000C09AC"/>
    <w:rsid w:val="000C1895"/>
    <w:rsid w:val="000C228D"/>
    <w:rsid w:val="000C2BAA"/>
    <w:rsid w:val="000C5F4C"/>
    <w:rsid w:val="000E00F3"/>
    <w:rsid w:val="000F158C"/>
    <w:rsid w:val="00102F3D"/>
    <w:rsid w:val="00121C75"/>
    <w:rsid w:val="00124E38"/>
    <w:rsid w:val="0012580B"/>
    <w:rsid w:val="00131F90"/>
    <w:rsid w:val="0013458C"/>
    <w:rsid w:val="0013526E"/>
    <w:rsid w:val="00146152"/>
    <w:rsid w:val="00155526"/>
    <w:rsid w:val="00161DA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2C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FEB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A96"/>
    <w:rsid w:val="005952A5"/>
    <w:rsid w:val="005A33A1"/>
    <w:rsid w:val="005B217D"/>
    <w:rsid w:val="005C385F"/>
    <w:rsid w:val="005C7C26"/>
    <w:rsid w:val="005D487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CA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D7A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778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3A74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3A8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18DF"/>
    <w:rsid w:val="00CC123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05B2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2E80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12BD"/>
    <w:rsid w:val="00E86C4C"/>
    <w:rsid w:val="00E907A3"/>
    <w:rsid w:val="00EA5AE0"/>
    <w:rsid w:val="00EB56E1"/>
    <w:rsid w:val="00EB7AB1"/>
    <w:rsid w:val="00EC32BD"/>
    <w:rsid w:val="00ED536F"/>
    <w:rsid w:val="00ED6055"/>
    <w:rsid w:val="00EE7CD8"/>
    <w:rsid w:val="00EF37F6"/>
    <w:rsid w:val="00EF48CC"/>
    <w:rsid w:val="00EF4CF2"/>
    <w:rsid w:val="00F00801"/>
    <w:rsid w:val="00F2488D"/>
    <w:rsid w:val="00F43146"/>
    <w:rsid w:val="00F601A0"/>
    <w:rsid w:val="00F712E9"/>
    <w:rsid w:val="00F73032"/>
    <w:rsid w:val="00F848FC"/>
    <w:rsid w:val="00F906F6"/>
    <w:rsid w:val="00F90D6E"/>
    <w:rsid w:val="00F9282A"/>
    <w:rsid w:val="00F96BAD"/>
    <w:rsid w:val="00FA139D"/>
    <w:rsid w:val="00FA60F5"/>
    <w:rsid w:val="00FB0E84"/>
    <w:rsid w:val="00FC2405"/>
    <w:rsid w:val="00FC25C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C25C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C25C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FC25CB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11.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jvet-af-ee2/ECM/-/tree/TEST_1.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5</cp:revision>
  <cp:lastPrinted>1900-01-01T08:00:00Z</cp:lastPrinted>
  <dcterms:created xsi:type="dcterms:W3CDTF">2024-01-12T10:10:00Z</dcterms:created>
  <dcterms:modified xsi:type="dcterms:W3CDTF">2024-01-15T09:11:00Z</dcterms:modified>
</cp:coreProperties>
</file>