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CB17D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0138</w:t>
            </w:r>
            <w:r w:rsidR="006A0E5C" w:rsidRPr="006A0E5C">
              <w:rPr>
                <w:lang w:val="en-CA"/>
              </w:rPr>
              <w:t>-v</w:t>
            </w:r>
            <w:r w:rsidR="004E4D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DFCEB" w:rsidR="00E61DAC" w:rsidRPr="005B217D" w:rsidRDefault="004279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8D70DD">
              <w:rPr>
                <w:b/>
                <w:szCs w:val="22"/>
                <w:lang w:val="en-CA"/>
              </w:rPr>
              <w:t>Chroma intra prediction mode reordering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C021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004922" w14:textId="21068290" w:rsidR="006073BA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  <w:p w14:paraId="6A025EC3" w14:textId="78419FC8" w:rsidR="006073BA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Ru-Ling Liao</w:t>
            </w:r>
          </w:p>
          <w:p w14:paraId="77FA4EA1" w14:textId="4B02DD36" w:rsidR="006073BA" w:rsidRDefault="00ED3042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/>
                <w:szCs w:val="22"/>
                <w:lang w:eastAsia="zh-TW"/>
              </w:rPr>
              <w:t>Jie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49D81240" w14:textId="77E08D71" w:rsidR="00E61DAC" w:rsidRPr="005B217D" w:rsidRDefault="00427904" w:rsidP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eastAsia="zh-TW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0E3C0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073BA" w:rsidRPr="003C3943">
              <w:rPr>
                <w:szCs w:val="22"/>
                <w:lang w:val="en-CA"/>
              </w:rPr>
              <w:t>{</w:t>
            </w:r>
            <w:proofErr w:type="spellStart"/>
            <w:r w:rsidR="00427904">
              <w:rPr>
                <w:szCs w:val="22"/>
                <w:lang w:val="en-CA"/>
              </w:rPr>
              <w:t>sid.lxw</w:t>
            </w:r>
            <w:proofErr w:type="spellEnd"/>
            <w:r w:rsidR="00427904">
              <w:rPr>
                <w:szCs w:val="22"/>
                <w:lang w:val="en-CA"/>
              </w:rPr>
              <w:t xml:space="preserve">, </w:t>
            </w:r>
            <w:proofErr w:type="spellStart"/>
            <w:r w:rsidR="006073BA">
              <w:rPr>
                <w:szCs w:val="22"/>
                <w:lang w:val="en-CA"/>
              </w:rPr>
              <w:t>ruling.lrl</w:t>
            </w:r>
            <w:proofErr w:type="spellEnd"/>
            <w:r w:rsidR="00ED3042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ED3042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427904">
              <w:rPr>
                <w:szCs w:val="22"/>
                <w:lang w:val="en-CA"/>
              </w:rPr>
              <w:t>, yan.ye</w:t>
            </w:r>
            <w:r w:rsidR="006073BA" w:rsidRPr="003C3943">
              <w:rPr>
                <w:szCs w:val="22"/>
                <w:lang w:val="en-CA"/>
              </w:rPr>
              <w:t>}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5F6DA2" w14:textId="20992EB2" w:rsidR="008D70DD" w:rsidRDefault="008D70DD" w:rsidP="002F45A1">
      <w:pPr>
        <w:rPr>
          <w:szCs w:val="22"/>
          <w:lang w:val="en-CA"/>
        </w:rPr>
      </w:pPr>
      <w:r w:rsidRPr="005C6B2D">
        <w:rPr>
          <w:rFonts w:hint="eastAsia"/>
          <w:szCs w:val="22"/>
          <w:lang w:val="en-CA" w:eastAsia="zh-CN"/>
        </w:rPr>
        <w:t>T</w:t>
      </w:r>
      <w:r w:rsidRPr="005C6B2D">
        <w:rPr>
          <w:szCs w:val="22"/>
          <w:lang w:val="en-CA" w:eastAsia="zh-CN"/>
        </w:rPr>
        <w:t xml:space="preserve">his </w:t>
      </w:r>
      <w:r w:rsidRPr="005C6B2D">
        <w:rPr>
          <w:szCs w:val="22"/>
          <w:lang w:val="en-CA"/>
        </w:rPr>
        <w:t>contribution proposes to reorder the non-CCP chroma intra prediction modes. First, a chroma intra prediction mode list is constructed.</w:t>
      </w:r>
      <w:r w:rsidR="000A7BA5" w:rsidRPr="005C6B2D">
        <w:rPr>
          <w:szCs w:val="22"/>
          <w:lang w:val="en-CA"/>
        </w:rPr>
        <w:t xml:space="preserve"> Then the modes in the list are applied to </w:t>
      </w:r>
      <w:r w:rsidR="00F60053" w:rsidRPr="005C6B2D">
        <w:rPr>
          <w:szCs w:val="22"/>
          <w:lang w:val="en-CA"/>
        </w:rPr>
        <w:t xml:space="preserve">predict </w:t>
      </w:r>
      <w:r w:rsidR="000A7BA5" w:rsidRPr="005C6B2D">
        <w:rPr>
          <w:szCs w:val="22"/>
          <w:lang w:val="en-CA"/>
        </w:rPr>
        <w:t xml:space="preserve">the collocated luma block and reordered based on SAD </w:t>
      </w:r>
      <w:r w:rsidR="00F60053" w:rsidRPr="005C6B2D">
        <w:rPr>
          <w:szCs w:val="22"/>
          <w:lang w:val="en-CA"/>
        </w:rPr>
        <w:t>cost</w:t>
      </w:r>
      <w:r w:rsidRPr="005C6B2D">
        <w:rPr>
          <w:szCs w:val="22"/>
          <w:lang w:val="en-CA"/>
        </w:rPr>
        <w:t xml:space="preserve">. The first N modes </w:t>
      </w:r>
      <w:r w:rsidR="000A7BA5" w:rsidRPr="005C6B2D">
        <w:rPr>
          <w:szCs w:val="22"/>
          <w:lang w:val="en-CA"/>
        </w:rPr>
        <w:t xml:space="preserve">in the list are allowed to </w:t>
      </w:r>
      <w:r w:rsidR="00F60053" w:rsidRPr="005C6B2D">
        <w:rPr>
          <w:szCs w:val="22"/>
          <w:lang w:val="en-CA"/>
        </w:rPr>
        <w:t xml:space="preserve">predict </w:t>
      </w:r>
      <w:r w:rsidR="000A7BA5" w:rsidRPr="005C6B2D">
        <w:rPr>
          <w:szCs w:val="22"/>
          <w:lang w:val="en-CA"/>
        </w:rPr>
        <w:t>the current chroma block</w:t>
      </w:r>
      <w:r w:rsidR="002F45A1" w:rsidRPr="005C6B2D">
        <w:rPr>
          <w:szCs w:val="22"/>
          <w:lang w:val="en-CA"/>
        </w:rPr>
        <w:t>. It is reported that on top of ECM-11.0, the overall coding performance impact</w:t>
      </w:r>
      <w:r w:rsidR="002F45A1" w:rsidRPr="005C6B2D">
        <w:rPr>
          <w:rFonts w:hint="eastAsia"/>
          <w:szCs w:val="22"/>
          <w:lang w:val="en-CA" w:eastAsia="zh-CN"/>
        </w:rPr>
        <w:t xml:space="preserve"> </w:t>
      </w:r>
      <w:r w:rsidR="002F45A1" w:rsidRPr="005C6B2D">
        <w:rPr>
          <w:szCs w:val="22"/>
          <w:lang w:val="en-CA"/>
        </w:rPr>
        <w:t>for</w:t>
      </w:r>
      <w:r w:rsidR="004B1375" w:rsidRPr="005C6B2D">
        <w:rPr>
          <w:szCs w:val="22"/>
          <w:lang w:val="en-CA"/>
        </w:rPr>
        <w:t xml:space="preserve"> </w:t>
      </w:r>
      <w:r w:rsidR="002F45A1" w:rsidRPr="005C6B2D">
        <w:rPr>
          <w:szCs w:val="22"/>
          <w:lang w:val="en-CA"/>
        </w:rPr>
        <w:t xml:space="preserve">{Y, U, V, </w:t>
      </w:r>
      <w:proofErr w:type="spellStart"/>
      <w:r w:rsidR="002F45A1" w:rsidRPr="005C6B2D">
        <w:rPr>
          <w:szCs w:val="22"/>
          <w:lang w:val="en-CA"/>
        </w:rPr>
        <w:t>EncT</w:t>
      </w:r>
      <w:proofErr w:type="spellEnd"/>
      <w:r w:rsidR="002F45A1" w:rsidRPr="005C6B2D">
        <w:rPr>
          <w:szCs w:val="22"/>
          <w:lang w:val="en-CA"/>
        </w:rPr>
        <w:t xml:space="preserve">, </w:t>
      </w:r>
      <w:proofErr w:type="spellStart"/>
      <w:r w:rsidR="002F45A1" w:rsidRPr="005C6B2D">
        <w:rPr>
          <w:szCs w:val="22"/>
          <w:lang w:val="en-CA"/>
        </w:rPr>
        <w:t>DecT</w:t>
      </w:r>
      <w:proofErr w:type="spellEnd"/>
      <w:r w:rsidR="002F45A1" w:rsidRPr="005C6B2D">
        <w:rPr>
          <w:szCs w:val="22"/>
          <w:lang w:val="en-CA"/>
        </w:rPr>
        <w:t>} is {-</w:t>
      </w:r>
      <w:proofErr w:type="spellStart"/>
      <w:proofErr w:type="gramStart"/>
      <w:r w:rsidR="002F45A1" w:rsidRPr="005C6B2D">
        <w:rPr>
          <w:szCs w:val="22"/>
          <w:lang w:val="en-CA"/>
        </w:rPr>
        <w:t>x.xx</w:t>
      </w:r>
      <w:proofErr w:type="spellEnd"/>
      <w:proofErr w:type="gramEnd"/>
      <w:r w:rsidR="002F45A1" w:rsidRPr="005C6B2D">
        <w:rPr>
          <w:szCs w:val="22"/>
          <w:lang w:val="en-CA"/>
        </w:rPr>
        <w:t>%, -</w:t>
      </w:r>
      <w:proofErr w:type="spellStart"/>
      <w:r w:rsidR="002F45A1" w:rsidRPr="005C6B2D">
        <w:rPr>
          <w:szCs w:val="22"/>
          <w:lang w:val="en-CA"/>
        </w:rPr>
        <w:t>x.xx</w:t>
      </w:r>
      <w:proofErr w:type="spellEnd"/>
      <w:r w:rsidR="002F45A1" w:rsidRPr="005C6B2D">
        <w:rPr>
          <w:szCs w:val="22"/>
          <w:lang w:val="en-CA"/>
        </w:rPr>
        <w:t>%, -</w:t>
      </w:r>
      <w:proofErr w:type="spellStart"/>
      <w:r w:rsidR="002F45A1" w:rsidRPr="005C6B2D">
        <w:rPr>
          <w:szCs w:val="22"/>
          <w:lang w:val="en-CA"/>
        </w:rPr>
        <w:t>x.xx</w:t>
      </w:r>
      <w:proofErr w:type="spellEnd"/>
      <w:r w:rsidR="002F45A1" w:rsidRPr="005C6B2D">
        <w:rPr>
          <w:szCs w:val="22"/>
          <w:lang w:val="en-CA"/>
        </w:rPr>
        <w:t xml:space="preserve">%, </w:t>
      </w:r>
      <w:proofErr w:type="spellStart"/>
      <w:r w:rsidR="002F45A1" w:rsidRPr="005C6B2D">
        <w:rPr>
          <w:szCs w:val="22"/>
          <w:lang w:val="en-CA"/>
        </w:rPr>
        <w:t>xxx.x</w:t>
      </w:r>
      <w:proofErr w:type="spellEnd"/>
      <w:r w:rsidR="002F45A1" w:rsidRPr="005C6B2D">
        <w:rPr>
          <w:szCs w:val="22"/>
          <w:lang w:val="en-CA"/>
        </w:rPr>
        <w:t xml:space="preserve">%, </w:t>
      </w:r>
      <w:proofErr w:type="spellStart"/>
      <w:r w:rsidR="002F45A1" w:rsidRPr="005C6B2D">
        <w:rPr>
          <w:szCs w:val="22"/>
          <w:lang w:val="en-CA"/>
        </w:rPr>
        <w:t>xxx.x</w:t>
      </w:r>
      <w:proofErr w:type="spellEnd"/>
      <w:r w:rsidR="002F45A1" w:rsidRPr="005C6B2D">
        <w:rPr>
          <w:szCs w:val="22"/>
          <w:lang w:val="en-CA"/>
        </w:rPr>
        <w:t>%} for AI and {-</w:t>
      </w:r>
      <w:proofErr w:type="spellStart"/>
      <w:r w:rsidR="002F45A1" w:rsidRPr="005C6B2D">
        <w:rPr>
          <w:szCs w:val="22"/>
          <w:lang w:val="en-CA"/>
        </w:rPr>
        <w:t>x.xx</w:t>
      </w:r>
      <w:proofErr w:type="spellEnd"/>
      <w:r w:rsidR="002F45A1" w:rsidRPr="005C6B2D">
        <w:rPr>
          <w:szCs w:val="22"/>
          <w:lang w:val="en-CA"/>
        </w:rPr>
        <w:t>%, -</w:t>
      </w:r>
      <w:proofErr w:type="spellStart"/>
      <w:r w:rsidR="002F45A1" w:rsidRPr="005C6B2D">
        <w:rPr>
          <w:szCs w:val="22"/>
          <w:lang w:val="en-CA"/>
        </w:rPr>
        <w:t>x.xx</w:t>
      </w:r>
      <w:proofErr w:type="spellEnd"/>
      <w:r w:rsidR="002F45A1" w:rsidRPr="005C6B2D">
        <w:rPr>
          <w:szCs w:val="22"/>
          <w:lang w:val="en-CA"/>
        </w:rPr>
        <w:t>%, -</w:t>
      </w:r>
      <w:proofErr w:type="spellStart"/>
      <w:r w:rsidR="002F45A1" w:rsidRPr="005C6B2D">
        <w:rPr>
          <w:szCs w:val="22"/>
          <w:lang w:val="en-CA"/>
        </w:rPr>
        <w:t>x.xx</w:t>
      </w:r>
      <w:proofErr w:type="spellEnd"/>
      <w:r w:rsidR="002F45A1" w:rsidRPr="005C6B2D">
        <w:rPr>
          <w:szCs w:val="22"/>
          <w:lang w:val="en-CA"/>
        </w:rPr>
        <w:t xml:space="preserve">%, </w:t>
      </w:r>
      <w:proofErr w:type="spellStart"/>
      <w:r w:rsidR="002F45A1" w:rsidRPr="005C6B2D">
        <w:rPr>
          <w:szCs w:val="22"/>
          <w:lang w:val="en-CA"/>
        </w:rPr>
        <w:t>xxx.x</w:t>
      </w:r>
      <w:proofErr w:type="spellEnd"/>
      <w:r w:rsidR="002F45A1" w:rsidRPr="005C6B2D">
        <w:rPr>
          <w:szCs w:val="22"/>
          <w:lang w:val="en-CA"/>
        </w:rPr>
        <w:t xml:space="preserve">%, </w:t>
      </w:r>
      <w:proofErr w:type="spellStart"/>
      <w:r w:rsidR="002F45A1" w:rsidRPr="005C6B2D">
        <w:rPr>
          <w:szCs w:val="22"/>
          <w:lang w:val="en-CA"/>
        </w:rPr>
        <w:t>xxx.x</w:t>
      </w:r>
      <w:proofErr w:type="spellEnd"/>
      <w:r w:rsidR="002F45A1" w:rsidRPr="005C6B2D">
        <w:rPr>
          <w:szCs w:val="22"/>
          <w:lang w:val="en-CA"/>
        </w:rPr>
        <w:t>%} for RA</w:t>
      </w:r>
      <w:r w:rsidR="002F45A1" w:rsidRPr="005C6B2D">
        <w:rPr>
          <w:rFonts w:hint="eastAsia"/>
          <w:szCs w:val="22"/>
          <w:lang w:val="en-CA" w:eastAsia="zh-CN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7F91CC4" w14:textId="16E4698E" w:rsidR="00325411" w:rsidRDefault="00162036" w:rsidP="00B85536">
      <w:pPr>
        <w:rPr>
          <w:szCs w:val="22"/>
          <w:lang w:val="en-CA"/>
        </w:rPr>
      </w:pPr>
      <w:r>
        <w:rPr>
          <w:szCs w:val="22"/>
          <w:lang w:val="en-CA"/>
        </w:rPr>
        <w:t>In ECM-11.0, there are</w:t>
      </w:r>
      <w:r w:rsidR="007375AE">
        <w:rPr>
          <w:szCs w:val="22"/>
          <w:lang w:val="en-CA"/>
        </w:rPr>
        <w:t xml:space="preserve"> 7 non-CCP chroma intra prediction modes: chroma DBV mode, DM mode, chroma DIMD mode, and four default modes (i.e. planar mode, vertical mode, horizontal mode and DC mode)</w:t>
      </w:r>
      <w:r>
        <w:rPr>
          <w:szCs w:val="22"/>
          <w:lang w:val="en-CA"/>
        </w:rPr>
        <w:t xml:space="preserve">. </w:t>
      </w:r>
    </w:p>
    <w:p w14:paraId="53B23916" w14:textId="61BB2C30" w:rsidR="007375AE" w:rsidRDefault="007375AE" w:rsidP="006633F3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</w:t>
      </w:r>
      <w:r w:rsidR="00292F35">
        <w:rPr>
          <w:szCs w:val="22"/>
          <w:lang w:val="en-CA" w:eastAsia="zh-CN"/>
        </w:rPr>
        <w:t xml:space="preserve">the </w:t>
      </w:r>
      <w:r>
        <w:rPr>
          <w:szCs w:val="22"/>
          <w:lang w:val="en-CA"/>
        </w:rPr>
        <w:t xml:space="preserve">chroma DBV mode, </w:t>
      </w:r>
      <w:r w:rsidR="00B40BA7" w:rsidRPr="00B40BA7">
        <w:rPr>
          <w:szCs w:val="22"/>
          <w:lang w:val="en-CA"/>
        </w:rPr>
        <w:t xml:space="preserve">the first </w:t>
      </w:r>
      <w:r w:rsidR="009A5AB9">
        <w:rPr>
          <w:szCs w:val="22"/>
          <w:lang w:val="en-CA"/>
        </w:rPr>
        <w:t xml:space="preserve">available </w:t>
      </w:r>
      <w:r w:rsidR="00B40BA7" w:rsidRPr="00B40BA7">
        <w:rPr>
          <w:szCs w:val="22"/>
          <w:lang w:val="en-CA"/>
        </w:rPr>
        <w:t xml:space="preserve">BV found among the five positions {C, TL, TR, BL, BR} in the collocated luma block as shown in </w:t>
      </w:r>
      <w:r w:rsidR="006633F3">
        <w:rPr>
          <w:szCs w:val="22"/>
          <w:lang w:val="en-CA"/>
        </w:rPr>
        <w:fldChar w:fldCharType="begin"/>
      </w:r>
      <w:r w:rsidR="006633F3">
        <w:rPr>
          <w:szCs w:val="22"/>
          <w:lang w:val="en-CA"/>
        </w:rPr>
        <w:instrText xml:space="preserve"> REF _Ref155713823 \h </w:instrText>
      </w:r>
      <w:r w:rsidR="00A64D90">
        <w:rPr>
          <w:szCs w:val="22"/>
          <w:lang w:val="en-CA"/>
        </w:rPr>
        <w:instrText xml:space="preserve"> \* MERGEFORMAT </w:instrText>
      </w:r>
      <w:r w:rsidR="006633F3">
        <w:rPr>
          <w:szCs w:val="22"/>
          <w:lang w:val="en-CA"/>
        </w:rPr>
      </w:r>
      <w:r w:rsidR="006633F3">
        <w:rPr>
          <w:szCs w:val="22"/>
          <w:lang w:val="en-CA"/>
        </w:rPr>
        <w:fldChar w:fldCharType="separate"/>
      </w:r>
      <w:r w:rsidR="000A7BA5" w:rsidRPr="000A7BA5">
        <w:rPr>
          <w:szCs w:val="22"/>
          <w:lang w:val="en-CA"/>
        </w:rPr>
        <w:t>Figure 1</w:t>
      </w:r>
      <w:r w:rsidR="006633F3">
        <w:rPr>
          <w:szCs w:val="22"/>
          <w:lang w:val="en-CA"/>
        </w:rPr>
        <w:fldChar w:fldCharType="end"/>
      </w:r>
      <w:r w:rsidR="00B40BA7" w:rsidRPr="00B40BA7">
        <w:rPr>
          <w:szCs w:val="22"/>
          <w:lang w:val="en-CA"/>
        </w:rPr>
        <w:t xml:space="preserve"> is scaled and used </w:t>
      </w:r>
      <w:r w:rsidR="006633F3">
        <w:rPr>
          <w:szCs w:val="22"/>
          <w:lang w:val="en-CA"/>
        </w:rPr>
        <w:t>as the BV of the</w:t>
      </w:r>
      <w:r w:rsidR="00B40BA7" w:rsidRPr="00B40BA7">
        <w:rPr>
          <w:szCs w:val="22"/>
          <w:lang w:val="en-CA"/>
        </w:rPr>
        <w:t xml:space="preserve"> current chroma block.</w:t>
      </w:r>
    </w:p>
    <w:p w14:paraId="1945144C" w14:textId="1C9DFB3B" w:rsidR="007375AE" w:rsidRPr="007375AE" w:rsidRDefault="007375AE" w:rsidP="00B8553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or </w:t>
      </w:r>
      <w:r w:rsidR="00292F3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DM mode, </w:t>
      </w:r>
      <w:r w:rsidRPr="007375AE">
        <w:rPr>
          <w:szCs w:val="22"/>
          <w:lang w:val="en-CA"/>
        </w:rPr>
        <w:t xml:space="preserve">the intra prediction mode </w:t>
      </w:r>
      <w:r w:rsidR="006633F3">
        <w:rPr>
          <w:szCs w:val="22"/>
          <w:lang w:val="en-CA"/>
        </w:rPr>
        <w:t>of the</w:t>
      </w:r>
      <w:r w:rsidRPr="007375AE">
        <w:rPr>
          <w:szCs w:val="22"/>
          <w:lang w:val="en-CA"/>
        </w:rPr>
        <w:t xml:space="preserve"> luma block covering the center position</w:t>
      </w:r>
      <w:r w:rsidR="006633F3">
        <w:rPr>
          <w:szCs w:val="22"/>
          <w:lang w:val="en-CA"/>
        </w:rPr>
        <w:t xml:space="preserve"> C</w:t>
      </w:r>
      <w:r w:rsidRPr="007375AE">
        <w:rPr>
          <w:szCs w:val="22"/>
          <w:lang w:val="en-CA"/>
        </w:rPr>
        <w:t xml:space="preserve"> </w:t>
      </w:r>
      <w:r w:rsidR="006633F3" w:rsidRPr="00B40BA7">
        <w:rPr>
          <w:szCs w:val="22"/>
          <w:lang w:val="en-CA"/>
        </w:rPr>
        <w:t>in the collocated luma block</w:t>
      </w:r>
      <w:r w:rsidR="006633F3">
        <w:rPr>
          <w:szCs w:val="22"/>
          <w:lang w:val="en-CA"/>
        </w:rPr>
        <w:t xml:space="preserve"> </w:t>
      </w:r>
      <w:r w:rsidR="006633F3" w:rsidRPr="00B40BA7">
        <w:rPr>
          <w:szCs w:val="22"/>
          <w:lang w:val="en-CA"/>
        </w:rPr>
        <w:t xml:space="preserve">as shown in </w:t>
      </w:r>
      <w:r w:rsidR="006633F3">
        <w:rPr>
          <w:szCs w:val="22"/>
          <w:lang w:val="en-CA"/>
        </w:rPr>
        <w:fldChar w:fldCharType="begin"/>
      </w:r>
      <w:r w:rsidR="006633F3">
        <w:rPr>
          <w:szCs w:val="22"/>
          <w:lang w:val="en-CA"/>
        </w:rPr>
        <w:instrText xml:space="preserve"> REF _Ref155713823 \h </w:instrText>
      </w:r>
      <w:r w:rsidR="00A64D90">
        <w:rPr>
          <w:szCs w:val="22"/>
          <w:lang w:val="en-CA"/>
        </w:rPr>
        <w:instrText xml:space="preserve"> \* MERGEFORMAT </w:instrText>
      </w:r>
      <w:r w:rsidR="006633F3">
        <w:rPr>
          <w:szCs w:val="22"/>
          <w:lang w:val="en-CA"/>
        </w:rPr>
      </w:r>
      <w:r w:rsidR="006633F3">
        <w:rPr>
          <w:szCs w:val="22"/>
          <w:lang w:val="en-CA"/>
        </w:rPr>
        <w:fldChar w:fldCharType="separate"/>
      </w:r>
      <w:r w:rsidR="000A7BA5" w:rsidRPr="000A7BA5">
        <w:rPr>
          <w:szCs w:val="22"/>
          <w:lang w:val="en-CA"/>
        </w:rPr>
        <w:t>Figure 1</w:t>
      </w:r>
      <w:r w:rsidR="006633F3">
        <w:rPr>
          <w:szCs w:val="22"/>
          <w:lang w:val="en-CA"/>
        </w:rPr>
        <w:fldChar w:fldCharType="end"/>
      </w:r>
      <w:r w:rsidR="006633F3" w:rsidRPr="00B40BA7">
        <w:rPr>
          <w:szCs w:val="22"/>
          <w:lang w:val="en-CA"/>
        </w:rPr>
        <w:t xml:space="preserve"> is</w:t>
      </w:r>
      <w:r w:rsidR="006633F3">
        <w:rPr>
          <w:szCs w:val="22"/>
          <w:lang w:val="en-CA"/>
        </w:rPr>
        <w:t xml:space="preserve"> used to </w:t>
      </w:r>
      <w:r w:rsidR="006633F3" w:rsidRPr="00B40BA7">
        <w:rPr>
          <w:szCs w:val="22"/>
          <w:lang w:val="en-CA"/>
        </w:rPr>
        <w:t>predict the current chroma block.</w:t>
      </w:r>
    </w:p>
    <w:p w14:paraId="499008B5" w14:textId="07AF77CE" w:rsidR="006633F3" w:rsidRDefault="00292F35" w:rsidP="00292F35">
      <w:pPr>
        <w:jc w:val="center"/>
      </w:pPr>
      <w:r>
        <w:object w:dxaOrig="8353" w:dyaOrig="5196" w14:anchorId="56C943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pt;height:3in" o:ole="">
            <v:imagedata r:id="rId10" o:title=""/>
          </v:shape>
          <o:OLEObject Type="Embed" ProgID="Visio.Drawing.15" ShapeID="_x0000_i1025" DrawAspect="Content" ObjectID="_1766436040" r:id="rId11"/>
        </w:object>
      </w:r>
    </w:p>
    <w:p w14:paraId="4BF58036" w14:textId="42EDABEF" w:rsidR="006633F3" w:rsidRPr="00A64D90" w:rsidRDefault="006633F3" w:rsidP="00292F35">
      <w:pPr>
        <w:pStyle w:val="ac"/>
        <w:jc w:val="center"/>
        <w:rPr>
          <w:rFonts w:ascii="Times New Roman" w:eastAsia="宋体" w:hAnsi="Times New Roman" w:cs="Times New Roman"/>
          <w:sz w:val="22"/>
          <w:szCs w:val="24"/>
        </w:rPr>
      </w:pPr>
      <w:bookmarkStart w:id="0" w:name="_Ref155713823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Figure 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begin"/>
      </w:r>
      <w:r w:rsidRPr="00A64D90">
        <w:rPr>
          <w:rFonts w:ascii="Times New Roman" w:eastAsia="宋体" w:hAnsi="Times New Roman" w:cs="Times New Roman"/>
          <w:sz w:val="22"/>
          <w:szCs w:val="24"/>
        </w:rPr>
        <w:instrText xml:space="preserve"> SEQ Figure \* ARABIC </w:instrTex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separate"/>
      </w:r>
      <w:r w:rsidR="000A7BA5">
        <w:rPr>
          <w:rFonts w:ascii="Times New Roman" w:eastAsia="宋体" w:hAnsi="Times New Roman" w:cs="Times New Roman"/>
          <w:noProof/>
          <w:sz w:val="22"/>
          <w:szCs w:val="24"/>
        </w:rPr>
        <w:t>1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end"/>
      </w:r>
      <w:bookmarkEnd w:id="0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 The collocated luma block and adjacent chroma bl</w:t>
      </w:r>
      <w:r w:rsidR="00292F35" w:rsidRPr="00A64D90">
        <w:rPr>
          <w:rFonts w:ascii="Times New Roman" w:eastAsia="宋体" w:hAnsi="Times New Roman" w:cs="Times New Roman"/>
          <w:sz w:val="22"/>
          <w:szCs w:val="24"/>
        </w:rPr>
        <w:t>ock</w:t>
      </w:r>
    </w:p>
    <w:p w14:paraId="4E9402C5" w14:textId="78226C83" w:rsidR="00292F35" w:rsidRDefault="00292F35" w:rsidP="00292F35">
      <w:pPr>
        <w:rPr>
          <w:lang w:val="en-CA" w:eastAsia="zh-CN"/>
        </w:rPr>
      </w:pPr>
      <w:r>
        <w:rPr>
          <w:lang w:val="en-CA" w:eastAsia="zh-CN"/>
        </w:rPr>
        <w:lastRenderedPageBreak/>
        <w:t>For the DIMD chroma mode, a histogram of gradients (</w:t>
      </w:r>
      <w:proofErr w:type="spellStart"/>
      <w:r>
        <w:rPr>
          <w:lang w:val="en-CA" w:eastAsia="zh-CN"/>
        </w:rPr>
        <w:t>HoG</w:t>
      </w:r>
      <w:proofErr w:type="spellEnd"/>
      <w:r>
        <w:rPr>
          <w:lang w:val="en-CA" w:eastAsia="zh-CN"/>
        </w:rPr>
        <w:t xml:space="preserve">) is build based on the luma samples in </w:t>
      </w:r>
      <w:r w:rsidRPr="00D428BD">
        <w:rPr>
          <w:lang w:val="en-CA" w:eastAsia="zh-CN"/>
        </w:rPr>
        <w:t xml:space="preserve">the second and third lines in </w:t>
      </w:r>
      <w:r>
        <w:rPr>
          <w:lang w:val="en-CA" w:eastAsia="zh-CN"/>
        </w:rPr>
        <w:t xml:space="preserve">the collocated luma block and the chroma samples </w:t>
      </w:r>
      <w:r w:rsidRPr="00292F35">
        <w:rPr>
          <w:lang w:val="en-CA" w:eastAsia="zh-CN"/>
        </w:rPr>
        <w:t>in the second neighboring row and column</w:t>
      </w:r>
      <w:r>
        <w:rPr>
          <w:lang w:val="en-CA" w:eastAsia="zh-CN"/>
        </w:rPr>
        <w:t>. Then the</w:t>
      </w:r>
      <w:r>
        <w:rPr>
          <w:szCs w:val="24"/>
        </w:rPr>
        <w:t xml:space="preserve"> intra prediction mode with the largest histogram amplitude value</w:t>
      </w:r>
      <w:r w:rsidR="00F60053">
        <w:rPr>
          <w:szCs w:val="24"/>
        </w:rPr>
        <w:t xml:space="preserve"> in the </w:t>
      </w:r>
      <w:proofErr w:type="spellStart"/>
      <w:r w:rsidR="00F60053">
        <w:rPr>
          <w:szCs w:val="24"/>
        </w:rPr>
        <w:t>HoG</w:t>
      </w:r>
      <w:proofErr w:type="spellEnd"/>
      <w:r>
        <w:rPr>
          <w:szCs w:val="24"/>
        </w:rPr>
        <w:t xml:space="preserve"> is used for performing chroma intra prediction of the current chroma block.</w:t>
      </w:r>
    </w:p>
    <w:p w14:paraId="4F2DB7D3" w14:textId="4DDE6F8B" w:rsidR="00292F35" w:rsidRDefault="00292F35" w:rsidP="00292F35">
      <w:pPr>
        <w:rPr>
          <w:lang w:eastAsia="ko-KR"/>
        </w:rPr>
      </w:pPr>
      <w:r>
        <w:rPr>
          <w:lang w:eastAsia="ko-KR"/>
        </w:rPr>
        <w:t xml:space="preserve">A CCP flag is </w:t>
      </w:r>
      <w:r w:rsidR="00FE6A87">
        <w:rPr>
          <w:lang w:eastAsia="ko-KR"/>
        </w:rPr>
        <w:t xml:space="preserve">parsed </w:t>
      </w:r>
      <w:r>
        <w:rPr>
          <w:lang w:eastAsia="ko-KR"/>
        </w:rPr>
        <w:t>to indicate whether a CCP mode or a non-CCP mode is used</w:t>
      </w:r>
      <w:r w:rsidR="009A5AB9">
        <w:rPr>
          <w:lang w:eastAsia="ko-KR"/>
        </w:rPr>
        <w:t xml:space="preserve"> for the current chroma block</w:t>
      </w:r>
      <w:r>
        <w:rPr>
          <w:lang w:eastAsia="ko-KR"/>
        </w:rPr>
        <w:t xml:space="preserve">. </w:t>
      </w:r>
      <w:r w:rsidR="009A5AB9">
        <w:rPr>
          <w:lang w:eastAsia="ko-KR"/>
        </w:rPr>
        <w:t>If the CCP flag is false, a fix</w:t>
      </w:r>
      <w:r w:rsidR="00554055">
        <w:rPr>
          <w:lang w:eastAsia="ko-KR"/>
        </w:rPr>
        <w:t>ed</w:t>
      </w:r>
      <w:r w:rsidR="009A5AB9">
        <w:rPr>
          <w:lang w:eastAsia="ko-KR"/>
        </w:rPr>
        <w:t xml:space="preserve"> order is used to parse the non-CCP modes</w:t>
      </w:r>
      <w:r w:rsidR="00A64D90">
        <w:rPr>
          <w:lang w:eastAsia="ko-KR"/>
        </w:rPr>
        <w:t xml:space="preserve"> as shown in </w:t>
      </w:r>
      <w:r w:rsidR="00A64D90">
        <w:rPr>
          <w:lang w:eastAsia="ko-KR"/>
        </w:rPr>
        <w:fldChar w:fldCharType="begin"/>
      </w:r>
      <w:r w:rsidR="00A64D90">
        <w:rPr>
          <w:lang w:eastAsia="ko-KR"/>
        </w:rPr>
        <w:instrText xml:space="preserve"> REF _Ref155716111 \h </w:instrText>
      </w:r>
      <w:r w:rsidR="00A64D90">
        <w:rPr>
          <w:lang w:eastAsia="ko-KR"/>
        </w:rPr>
      </w:r>
      <w:r w:rsidR="00A64D90">
        <w:rPr>
          <w:lang w:eastAsia="ko-KR"/>
        </w:rPr>
        <w:fldChar w:fldCharType="separate"/>
      </w:r>
      <w:r w:rsidR="000A7BA5" w:rsidRPr="00A64D90">
        <w:rPr>
          <w:szCs w:val="24"/>
        </w:rPr>
        <w:t xml:space="preserve">Figure </w:t>
      </w:r>
      <w:r w:rsidR="000A7BA5">
        <w:rPr>
          <w:noProof/>
          <w:szCs w:val="24"/>
        </w:rPr>
        <w:t>2</w:t>
      </w:r>
      <w:r w:rsidR="00A64D90">
        <w:rPr>
          <w:lang w:eastAsia="ko-KR"/>
        </w:rPr>
        <w:fldChar w:fldCharType="end"/>
      </w:r>
      <w:r w:rsidR="009A5AB9">
        <w:rPr>
          <w:lang w:eastAsia="ko-KR"/>
        </w:rPr>
        <w:t xml:space="preserve">. First, a chroma DBV flag is signaled </w:t>
      </w:r>
      <w:r w:rsidR="009A5AB9">
        <w:rPr>
          <w:lang w:val="en-CA"/>
        </w:rPr>
        <w:t>to indicate whether the chroma DBV mode is used</w:t>
      </w:r>
      <w:r w:rsidR="009A5AB9">
        <w:rPr>
          <w:lang w:eastAsia="ko-KR"/>
        </w:rPr>
        <w:t xml:space="preserve"> if at least </w:t>
      </w:r>
      <w:r w:rsidR="009A5AB9">
        <w:rPr>
          <w:lang w:val="en-CA"/>
        </w:rPr>
        <w:t xml:space="preserve">one of the luma blocks in five locations of the collocated luma block is coded with IBC or </w:t>
      </w:r>
      <w:proofErr w:type="spellStart"/>
      <w:r w:rsidR="009A5AB9">
        <w:rPr>
          <w:lang w:val="en-CA"/>
        </w:rPr>
        <w:t>intraTMP</w:t>
      </w:r>
      <w:proofErr w:type="spellEnd"/>
      <w:r w:rsidR="009A5AB9">
        <w:rPr>
          <w:lang w:val="en-CA"/>
        </w:rPr>
        <w:t xml:space="preserve"> mode.</w:t>
      </w:r>
      <w:r w:rsidR="009A5AB9">
        <w:rPr>
          <w:lang w:eastAsia="ko-KR"/>
        </w:rPr>
        <w:t xml:space="preserve"> Then a</w:t>
      </w:r>
      <w:r>
        <w:rPr>
          <w:lang w:eastAsia="ko-KR"/>
        </w:rPr>
        <w:t xml:space="preserve"> DM flag is </w:t>
      </w:r>
      <w:r w:rsidR="009A5AB9">
        <w:rPr>
          <w:lang w:eastAsia="ko-KR"/>
        </w:rPr>
        <w:t>signaled</w:t>
      </w:r>
      <w:r>
        <w:rPr>
          <w:lang w:eastAsia="ko-KR"/>
        </w:rPr>
        <w:t xml:space="preserve"> </w:t>
      </w:r>
      <w:r w:rsidR="009A5AB9">
        <w:rPr>
          <w:lang w:eastAsia="ko-KR"/>
        </w:rPr>
        <w:t>to indicate whether the DM mode is used</w:t>
      </w:r>
      <w:r w:rsidR="00FE6A87">
        <w:rPr>
          <w:lang w:eastAsia="ko-KR"/>
        </w:rPr>
        <w:t xml:space="preserve"> if the chroma DBV flag is false</w:t>
      </w:r>
      <w:r>
        <w:rPr>
          <w:lang w:eastAsia="ko-KR"/>
        </w:rPr>
        <w:t xml:space="preserve">. </w:t>
      </w:r>
      <w:r w:rsidR="00FE6A87">
        <w:rPr>
          <w:lang w:eastAsia="ko-KR"/>
        </w:rPr>
        <w:t>And if the DM flag is false, a</w:t>
      </w:r>
      <w:r w:rsidR="009A5AB9">
        <w:rPr>
          <w:lang w:eastAsia="ko-KR"/>
        </w:rPr>
        <w:t xml:space="preserve"> chroma DIMD flag is signaled to indicate whether the chroma DIMD mode is used.</w:t>
      </w:r>
      <w:r w:rsidR="00FE6A87">
        <w:rPr>
          <w:lang w:eastAsia="ko-KR"/>
        </w:rPr>
        <w:t xml:space="preserve"> Finally,</w:t>
      </w:r>
      <w:r>
        <w:rPr>
          <w:lang w:eastAsia="ko-KR"/>
        </w:rPr>
        <w:t xml:space="preserve"> a 2-bit fix-length coding is parsed to indicate which default mode is used</w:t>
      </w:r>
      <w:r w:rsidR="00FE6A87">
        <w:rPr>
          <w:lang w:eastAsia="ko-KR"/>
        </w:rPr>
        <w:t xml:space="preserve"> if the chroma DIMD flag is false</w:t>
      </w:r>
      <w:r>
        <w:rPr>
          <w:lang w:eastAsia="ko-KR"/>
        </w:rPr>
        <w:t>.</w:t>
      </w:r>
      <w:r w:rsidR="00F60053">
        <w:rPr>
          <w:lang w:eastAsia="ko-KR"/>
        </w:rPr>
        <w:t xml:space="preserve"> Moreover, a fusion index is parsed if one of the DM mode, chroma DIMD mode and the four default modes is used to indicate whether to do fusion prediction with a CCP mode.</w:t>
      </w:r>
    </w:p>
    <w:p w14:paraId="34FF22E6" w14:textId="77777777" w:rsidR="00A64D90" w:rsidRDefault="00A64D90" w:rsidP="00A64D90">
      <w:pPr>
        <w:jc w:val="center"/>
        <w:rPr>
          <w:rFonts w:eastAsia="Malgun Gothic"/>
          <w:lang w:eastAsia="ko-KR"/>
        </w:rPr>
      </w:pPr>
      <w:r>
        <w:rPr>
          <w:noProof/>
          <w:lang w:eastAsia="ko-KR"/>
        </w:rPr>
        <w:drawing>
          <wp:inline distT="0" distB="0" distL="0" distR="0" wp14:anchorId="64C2A315" wp14:editId="530641F9">
            <wp:extent cx="3927231" cy="2090983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525" cy="2095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6D53F" w14:textId="2B401AA8" w:rsidR="00A64D90" w:rsidRPr="00A64D90" w:rsidRDefault="00A64D90" w:rsidP="00A64D90">
      <w:pPr>
        <w:jc w:val="center"/>
        <w:rPr>
          <w:szCs w:val="24"/>
        </w:rPr>
      </w:pPr>
      <w:bookmarkStart w:id="1" w:name="_Ref155716111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0A7BA5">
        <w:rPr>
          <w:noProof/>
          <w:szCs w:val="24"/>
        </w:rPr>
        <w:t>2</w:t>
      </w:r>
      <w:r w:rsidRPr="00A64D90">
        <w:rPr>
          <w:szCs w:val="24"/>
        </w:rPr>
        <w:fldChar w:fldCharType="end"/>
      </w:r>
      <w:bookmarkEnd w:id="1"/>
      <w:r w:rsidRPr="00A64D90">
        <w:rPr>
          <w:szCs w:val="24"/>
        </w:rPr>
        <w:t xml:space="preserve"> The </w:t>
      </w:r>
      <w:r>
        <w:rPr>
          <w:szCs w:val="24"/>
        </w:rPr>
        <w:t>parsing order of the non-CCP chroma modes</w:t>
      </w:r>
      <w:r w:rsidR="000A7BA5">
        <w:rPr>
          <w:szCs w:val="24"/>
        </w:rPr>
        <w:t xml:space="preserve"> in ECM</w:t>
      </w:r>
    </w:p>
    <w:p w14:paraId="3EE6B4C1" w14:textId="1197BDB7" w:rsidR="00325411" w:rsidRDefault="00325411" w:rsidP="00E11923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4AB07207" w14:textId="504B5164" w:rsidR="008A2B7B" w:rsidRDefault="00162036" w:rsidP="00896589">
      <w:pPr>
        <w:pStyle w:val="ac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this contribution, it is proposed to </w:t>
      </w:r>
      <w:r w:rsidR="004B1375" w:rsidRPr="004B1375">
        <w:rPr>
          <w:rFonts w:ascii="Times New Roman" w:eastAsiaTheme="minorEastAsia" w:hAnsi="Times New Roman" w:cs="Times New Roman"/>
          <w:sz w:val="22"/>
          <w:lang w:val="en-CA"/>
        </w:rPr>
        <w:t>reorder the non-CCP chroma intra prediction modes</w:t>
      </w:r>
      <w:r w:rsidR="00B86AF9">
        <w:rPr>
          <w:rFonts w:ascii="Times New Roman" w:eastAsiaTheme="minorEastAsia" w:hAnsi="Times New Roman" w:cs="Times New Roman"/>
          <w:sz w:val="22"/>
          <w:lang w:val="en-CA"/>
        </w:rPr>
        <w:t xml:space="preserve"> to further improve the coding efficiency of the intra chroma coding</w:t>
      </w:r>
      <w:r w:rsidR="003644FC">
        <w:rPr>
          <w:rFonts w:ascii="Times New Roman" w:eastAsiaTheme="minorEastAsia" w:hAnsi="Times New Roman" w:cs="Times New Roman"/>
          <w:sz w:val="22"/>
          <w:lang w:val="en-CA"/>
        </w:rPr>
        <w:t>.</w:t>
      </w:r>
    </w:p>
    <w:p w14:paraId="11453797" w14:textId="63B7395B" w:rsidR="004B1375" w:rsidRDefault="004B1375" w:rsidP="004B1375">
      <w:pPr>
        <w:rPr>
          <w:lang w:val="en-GB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irst, a non-CCP chroma i</w:t>
      </w:r>
      <w:r>
        <w:rPr>
          <w:szCs w:val="22"/>
          <w:lang w:val="en-CA"/>
        </w:rPr>
        <w:t xml:space="preserve">ntra prediction mode list is constructed </w:t>
      </w:r>
      <w:r>
        <w:rPr>
          <w:lang w:val="en-GB"/>
        </w:rPr>
        <w:t>in the following order:</w:t>
      </w:r>
    </w:p>
    <w:p w14:paraId="07205412" w14:textId="265AB2C8" w:rsidR="004B1375" w:rsidRPr="004B1375" w:rsidRDefault="004B1375" w:rsidP="004B1375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7 non-CCP </w:t>
      </w:r>
      <w:r>
        <w:rPr>
          <w:lang w:val="en-CA" w:eastAsia="zh-CN"/>
        </w:rPr>
        <w:t>chroma i</w:t>
      </w:r>
      <w:r>
        <w:rPr>
          <w:szCs w:val="22"/>
          <w:lang w:val="en-CA"/>
        </w:rPr>
        <w:t>ntra prediction modes in the current ECM;</w:t>
      </w:r>
    </w:p>
    <w:p w14:paraId="3E46348C" w14:textId="67AA563E" w:rsidR="004B1375" w:rsidRPr="004B1375" w:rsidRDefault="004B1375" w:rsidP="004B1375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>he collocated luma modes:</w:t>
      </w:r>
      <w:r w:rsidR="005B48EA">
        <w:rPr>
          <w:rFonts w:eastAsia="等线"/>
          <w:lang w:val="en-GB" w:eastAsia="zh-CN"/>
        </w:rPr>
        <w:t xml:space="preserve"> the intra prediction modes from </w:t>
      </w:r>
      <w:r w:rsidR="005B48EA">
        <w:rPr>
          <w:lang w:eastAsia="ko-KR"/>
        </w:rPr>
        <w:t>luma blocks in the positions of TL, TR, BL and BR in the collocated luma block</w:t>
      </w:r>
      <w:r w:rsidR="00A64D90">
        <w:rPr>
          <w:lang w:eastAsia="ko-KR"/>
        </w:rPr>
        <w:t xml:space="preserve"> </w:t>
      </w:r>
      <w:r w:rsidR="00A64D90" w:rsidRPr="00B40BA7">
        <w:rPr>
          <w:szCs w:val="22"/>
          <w:lang w:val="en-CA"/>
        </w:rPr>
        <w:t xml:space="preserve">as shown in </w:t>
      </w:r>
      <w:r w:rsidR="00A64D90">
        <w:rPr>
          <w:szCs w:val="22"/>
          <w:lang w:val="en-CA"/>
        </w:rPr>
        <w:fldChar w:fldCharType="begin"/>
      </w:r>
      <w:r w:rsidR="00A64D90">
        <w:rPr>
          <w:szCs w:val="22"/>
          <w:lang w:val="en-CA"/>
        </w:rPr>
        <w:instrText xml:space="preserve"> REF _Ref155713823 \h  \* MERGEFORMAT </w:instrText>
      </w:r>
      <w:r w:rsidR="00A64D90">
        <w:rPr>
          <w:szCs w:val="22"/>
          <w:lang w:val="en-CA"/>
        </w:rPr>
      </w:r>
      <w:r w:rsidR="00A64D90">
        <w:rPr>
          <w:szCs w:val="22"/>
          <w:lang w:val="en-CA"/>
        </w:rPr>
        <w:fldChar w:fldCharType="separate"/>
      </w:r>
      <w:r w:rsidR="000A7BA5" w:rsidRPr="000A7BA5">
        <w:rPr>
          <w:rFonts w:eastAsia="宋体"/>
          <w:szCs w:val="22"/>
          <w:lang w:val="en-CA"/>
        </w:rPr>
        <w:t>Figure 1</w:t>
      </w:r>
      <w:r w:rsidR="00A64D90">
        <w:rPr>
          <w:szCs w:val="22"/>
          <w:lang w:val="en-CA"/>
        </w:rPr>
        <w:fldChar w:fldCharType="end"/>
      </w:r>
      <w:r w:rsidR="005B48EA">
        <w:rPr>
          <w:lang w:eastAsia="ko-KR"/>
        </w:rPr>
        <w:t>;</w:t>
      </w:r>
    </w:p>
    <w:p w14:paraId="75119964" w14:textId="638D4D8D" w:rsidR="004B1375" w:rsidRPr="005B48EA" w:rsidRDefault="004B1375" w:rsidP="004B1375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/>
          <w:lang w:val="en-GB" w:eastAsia="zh-CN"/>
        </w:rPr>
        <w:t xml:space="preserve">The </w:t>
      </w:r>
      <w:r w:rsidR="005B48EA">
        <w:rPr>
          <w:rFonts w:eastAsia="等线"/>
          <w:lang w:val="en-GB" w:eastAsia="zh-CN"/>
        </w:rPr>
        <w:t>adjacent</w:t>
      </w:r>
      <w:r>
        <w:rPr>
          <w:rFonts w:eastAsia="等线"/>
          <w:lang w:val="en-GB" w:eastAsia="zh-CN"/>
        </w:rPr>
        <w:t xml:space="preserve"> chroma modes:</w:t>
      </w:r>
      <w:r w:rsidR="005B48EA">
        <w:rPr>
          <w:rFonts w:eastAsia="等线"/>
          <w:lang w:val="en-GB" w:eastAsia="zh-CN"/>
        </w:rPr>
        <w:t xml:space="preserve"> the intra prediction modes from </w:t>
      </w:r>
      <w:r w:rsidR="00A64D90">
        <w:rPr>
          <w:lang w:eastAsia="ko-KR"/>
        </w:rPr>
        <w:t>adjacent</w:t>
      </w:r>
      <w:r w:rsidR="005B48EA">
        <w:rPr>
          <w:lang w:eastAsia="ko-KR"/>
        </w:rPr>
        <w:t xml:space="preserve"> chroma blocks in the positions of </w:t>
      </w:r>
      <w:r w:rsidR="00A64D90" w:rsidRPr="00A64D90">
        <w:rPr>
          <w:szCs w:val="22"/>
          <w:lang w:val="en-CA"/>
        </w:rPr>
        <w:t xml:space="preserve">L', T', BL', TR' and TL' </w:t>
      </w:r>
      <w:r w:rsidR="00A64D90" w:rsidRPr="00B40BA7">
        <w:rPr>
          <w:szCs w:val="22"/>
          <w:lang w:val="en-CA"/>
        </w:rPr>
        <w:t xml:space="preserve">as shown in </w:t>
      </w:r>
      <w:r w:rsidR="00A64D90">
        <w:rPr>
          <w:szCs w:val="22"/>
          <w:lang w:val="en-CA"/>
        </w:rPr>
        <w:fldChar w:fldCharType="begin"/>
      </w:r>
      <w:r w:rsidR="00A64D90">
        <w:rPr>
          <w:szCs w:val="22"/>
          <w:lang w:val="en-CA"/>
        </w:rPr>
        <w:instrText xml:space="preserve"> REF _Ref155713823 \h  \* MERGEFORMAT </w:instrText>
      </w:r>
      <w:r w:rsidR="00A64D90">
        <w:rPr>
          <w:szCs w:val="22"/>
          <w:lang w:val="en-CA"/>
        </w:rPr>
      </w:r>
      <w:r w:rsidR="00A64D90">
        <w:rPr>
          <w:szCs w:val="22"/>
          <w:lang w:val="en-CA"/>
        </w:rPr>
        <w:fldChar w:fldCharType="separate"/>
      </w:r>
      <w:r w:rsidR="000A7BA5" w:rsidRPr="000A7BA5">
        <w:rPr>
          <w:rFonts w:eastAsia="宋体"/>
          <w:szCs w:val="22"/>
          <w:lang w:val="en-CA"/>
        </w:rPr>
        <w:t>Figure 1</w:t>
      </w:r>
      <w:r w:rsidR="00A64D90">
        <w:rPr>
          <w:szCs w:val="22"/>
          <w:lang w:val="en-CA"/>
        </w:rPr>
        <w:fldChar w:fldCharType="end"/>
      </w:r>
      <w:r w:rsidR="005B48EA">
        <w:rPr>
          <w:lang w:eastAsia="ko-KR"/>
        </w:rPr>
        <w:t>;</w:t>
      </w:r>
    </w:p>
    <w:p w14:paraId="3DC75C43" w14:textId="758BD2EB" w:rsidR="004B1375" w:rsidRPr="00DB334A" w:rsidRDefault="004B1375" w:rsidP="00DB334A">
      <w:pPr>
        <w:pStyle w:val="ad"/>
        <w:numPr>
          <w:ilvl w:val="0"/>
          <w:numId w:val="15"/>
        </w:numPr>
        <w:ind w:firstLineChars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>he collocated luma BVs:</w:t>
      </w:r>
      <w:r w:rsidR="005B48EA">
        <w:rPr>
          <w:rFonts w:eastAsia="等线"/>
          <w:lang w:val="en-GB" w:eastAsia="zh-CN"/>
        </w:rPr>
        <w:t xml:space="preserve"> the </w:t>
      </w:r>
      <w:r w:rsidR="00A64D90">
        <w:rPr>
          <w:rFonts w:eastAsia="等线"/>
          <w:lang w:val="en-GB" w:eastAsia="zh-CN"/>
        </w:rPr>
        <w:t xml:space="preserve">available </w:t>
      </w:r>
      <w:r w:rsidR="005B48EA">
        <w:rPr>
          <w:rFonts w:eastAsia="等线"/>
          <w:lang w:val="en-GB" w:eastAsia="zh-CN"/>
        </w:rPr>
        <w:t xml:space="preserve">BVs from </w:t>
      </w:r>
      <w:r w:rsidR="005B48EA">
        <w:rPr>
          <w:lang w:eastAsia="ko-KR"/>
        </w:rPr>
        <w:t>luma blocks in the positions of C, TL, TR, BL and BR in the collocated luma block</w:t>
      </w:r>
      <w:r w:rsidR="00A64D90">
        <w:rPr>
          <w:lang w:eastAsia="ko-KR"/>
        </w:rPr>
        <w:t xml:space="preserve"> </w:t>
      </w:r>
      <w:r w:rsidR="00A64D90" w:rsidRPr="00B40BA7">
        <w:rPr>
          <w:szCs w:val="22"/>
          <w:lang w:val="en-CA"/>
        </w:rPr>
        <w:t xml:space="preserve">as shown in </w:t>
      </w:r>
      <w:r w:rsidR="00A64D90">
        <w:rPr>
          <w:szCs w:val="22"/>
          <w:lang w:val="en-CA"/>
        </w:rPr>
        <w:fldChar w:fldCharType="begin"/>
      </w:r>
      <w:r w:rsidR="00A64D90">
        <w:rPr>
          <w:szCs w:val="22"/>
          <w:lang w:val="en-CA"/>
        </w:rPr>
        <w:instrText xml:space="preserve"> REF _Ref155713823 \h  \* MERGEFORMAT </w:instrText>
      </w:r>
      <w:r w:rsidR="00A64D90">
        <w:rPr>
          <w:szCs w:val="22"/>
          <w:lang w:val="en-CA"/>
        </w:rPr>
      </w:r>
      <w:r w:rsidR="00A64D90">
        <w:rPr>
          <w:szCs w:val="22"/>
          <w:lang w:val="en-CA"/>
        </w:rPr>
        <w:fldChar w:fldCharType="separate"/>
      </w:r>
      <w:r w:rsidR="000A7BA5" w:rsidRPr="000A7BA5">
        <w:rPr>
          <w:rFonts w:eastAsia="宋体"/>
          <w:szCs w:val="22"/>
          <w:lang w:val="en-CA"/>
        </w:rPr>
        <w:t>Figure 1</w:t>
      </w:r>
      <w:r w:rsidR="00A64D90">
        <w:rPr>
          <w:szCs w:val="22"/>
          <w:lang w:val="en-CA"/>
        </w:rPr>
        <w:fldChar w:fldCharType="end"/>
      </w:r>
      <w:r w:rsidR="005B48EA">
        <w:rPr>
          <w:lang w:eastAsia="ko-KR"/>
        </w:rPr>
        <w:t>;</w:t>
      </w:r>
    </w:p>
    <w:p w14:paraId="7A68B699" w14:textId="0AEF2283" w:rsidR="000A7BA5" w:rsidRDefault="00B86AF9" w:rsidP="000A7BA5">
      <w:pPr>
        <w:rPr>
          <w:lang w:val="en-GB" w:eastAsia="zh-CN"/>
        </w:rPr>
      </w:pPr>
      <w:r w:rsidRPr="00B86AF9">
        <w:rPr>
          <w:lang w:val="en-GB" w:eastAsia="zh-CN"/>
        </w:rPr>
        <w:t>Then, the non-CCP chroma intra prediction modes i</w:t>
      </w:r>
      <w:r>
        <w:rPr>
          <w:lang w:val="en-GB" w:eastAsia="zh-CN"/>
        </w:rPr>
        <w:t>n</w:t>
      </w:r>
      <w:r w:rsidRPr="00B86AF9">
        <w:rPr>
          <w:lang w:val="en-GB" w:eastAsia="zh-CN"/>
        </w:rPr>
        <w:t xml:space="preserve"> the list are used to predict the collocated luma block</w:t>
      </w:r>
      <w:r>
        <w:rPr>
          <w:lang w:val="en-GB" w:eastAsia="zh-CN"/>
        </w:rPr>
        <w:t xml:space="preserve"> </w:t>
      </w:r>
      <w:r w:rsidRPr="00B86AF9">
        <w:rPr>
          <w:lang w:val="en-GB" w:eastAsia="zh-CN"/>
        </w:rPr>
        <w:t xml:space="preserve">and the list is reordered based on the SAD </w:t>
      </w:r>
      <w:r w:rsidR="00F60053">
        <w:rPr>
          <w:lang w:val="en-GB" w:eastAsia="zh-CN"/>
        </w:rPr>
        <w:t xml:space="preserve">cost </w:t>
      </w:r>
      <w:r w:rsidRPr="00B86AF9">
        <w:rPr>
          <w:lang w:val="en-GB" w:eastAsia="zh-CN"/>
        </w:rPr>
        <w:t xml:space="preserve">between predicted samples and reconstructed samples in the collocated luma block. </w:t>
      </w:r>
      <w:r>
        <w:rPr>
          <w:lang w:val="en-GB" w:eastAsia="zh-CN"/>
        </w:rPr>
        <w:t>Only the</w:t>
      </w:r>
      <w:r w:rsidRPr="00B86AF9">
        <w:rPr>
          <w:lang w:val="en-GB" w:eastAsia="zh-CN"/>
        </w:rPr>
        <w:t xml:space="preserve"> first N modes in the list can be allowed for the current chroma block. </w:t>
      </w:r>
      <w:r>
        <w:rPr>
          <w:lang w:val="en-GB" w:eastAsia="zh-CN"/>
        </w:rPr>
        <w:t>The value of N is decided by the same condition of the chroma DBV mode. That is,</w:t>
      </w:r>
      <w:r w:rsidRPr="00B86AF9">
        <w:rPr>
          <w:lang w:eastAsia="ko-KR"/>
        </w:rPr>
        <w:t xml:space="preserve"> </w:t>
      </w:r>
      <w:r>
        <w:rPr>
          <w:lang w:eastAsia="ko-KR"/>
        </w:rPr>
        <w:t xml:space="preserve">if at least </w:t>
      </w:r>
      <w:r>
        <w:rPr>
          <w:lang w:val="en-CA"/>
        </w:rPr>
        <w:t xml:space="preserve">one of the luma blocks in five locations of the collocated luma block is coded 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mode, N is equal to 7, otherwise, N is equal to 6.</w:t>
      </w:r>
      <w:r>
        <w:rPr>
          <w:rFonts w:hint="eastAsia"/>
          <w:lang w:val="en-GB" w:eastAsia="zh-CN"/>
        </w:rPr>
        <w:t xml:space="preserve"> </w:t>
      </w:r>
    </w:p>
    <w:p w14:paraId="5114FB76" w14:textId="7C51D6A7" w:rsidR="000A7BA5" w:rsidRPr="00DB334A" w:rsidRDefault="00B86AF9" w:rsidP="000A7BA5">
      <w:pPr>
        <w:rPr>
          <w:lang w:val="en-GB" w:eastAsia="zh-CN"/>
        </w:rPr>
      </w:pPr>
      <w:r w:rsidRPr="00B86AF9">
        <w:rPr>
          <w:lang w:val="en-GB" w:eastAsia="zh-CN"/>
        </w:rPr>
        <w:t xml:space="preserve">The syntax elements to parse the non-CCP chroma intra prediction modes </w:t>
      </w:r>
      <w:r w:rsidR="00554055">
        <w:rPr>
          <w:lang w:val="en-GB" w:eastAsia="zh-CN"/>
        </w:rPr>
        <w:t xml:space="preserve">are </w:t>
      </w:r>
      <w:r w:rsidRPr="00B86AF9">
        <w:rPr>
          <w:lang w:val="en-GB" w:eastAsia="zh-CN"/>
        </w:rPr>
        <w:t>kept unchanged, however the meaning</w:t>
      </w:r>
      <w:r w:rsidR="000A7BA5">
        <w:rPr>
          <w:lang w:val="en-GB" w:eastAsia="zh-CN"/>
        </w:rPr>
        <w:t>s</w:t>
      </w:r>
      <w:r w:rsidRPr="00B86AF9">
        <w:rPr>
          <w:lang w:val="en-GB" w:eastAsia="zh-CN"/>
        </w:rPr>
        <w:t xml:space="preserve"> </w:t>
      </w:r>
      <w:r w:rsidR="000A7BA5">
        <w:rPr>
          <w:lang w:val="en-GB" w:eastAsia="zh-CN"/>
        </w:rPr>
        <w:t>are</w:t>
      </w:r>
      <w:r w:rsidRPr="00B86AF9">
        <w:rPr>
          <w:lang w:val="en-GB" w:eastAsia="zh-CN"/>
        </w:rPr>
        <w:t xml:space="preserve"> changed</w:t>
      </w:r>
      <w:r>
        <w:rPr>
          <w:lang w:val="en-GB" w:eastAsia="zh-CN"/>
        </w:rPr>
        <w:t xml:space="preserve"> as shown in </w:t>
      </w:r>
      <w:r w:rsidR="000A7BA5">
        <w:rPr>
          <w:lang w:val="en-GB" w:eastAsia="zh-CN"/>
        </w:rPr>
        <w:fldChar w:fldCharType="begin"/>
      </w:r>
      <w:r w:rsidR="000A7BA5">
        <w:rPr>
          <w:lang w:val="en-GB" w:eastAsia="zh-CN"/>
        </w:rPr>
        <w:instrText xml:space="preserve"> REF _Ref155717875 \h </w:instrText>
      </w:r>
      <w:r w:rsidR="000A7BA5">
        <w:rPr>
          <w:lang w:val="en-GB" w:eastAsia="zh-CN"/>
        </w:rPr>
      </w:r>
      <w:r w:rsidR="000A7BA5">
        <w:rPr>
          <w:lang w:val="en-GB" w:eastAsia="zh-CN"/>
        </w:rPr>
        <w:fldChar w:fldCharType="separate"/>
      </w:r>
      <w:r w:rsidR="000A7BA5" w:rsidRPr="00A64D90">
        <w:rPr>
          <w:szCs w:val="24"/>
        </w:rPr>
        <w:t xml:space="preserve">Figure </w:t>
      </w:r>
      <w:r w:rsidR="000A7BA5">
        <w:rPr>
          <w:noProof/>
          <w:szCs w:val="24"/>
        </w:rPr>
        <w:t>3</w:t>
      </w:r>
      <w:r w:rsidR="000A7BA5">
        <w:rPr>
          <w:lang w:val="en-GB" w:eastAsia="zh-CN"/>
        </w:rPr>
        <w:fldChar w:fldCharType="end"/>
      </w:r>
      <w:r w:rsidRPr="00B86AF9">
        <w:rPr>
          <w:lang w:val="en-GB" w:eastAsia="zh-CN"/>
        </w:rPr>
        <w:t>.</w:t>
      </w:r>
      <w:r w:rsidR="000A7BA5">
        <w:rPr>
          <w:lang w:val="en-GB" w:eastAsia="zh-CN"/>
        </w:rPr>
        <w:t xml:space="preserve"> Moreover, the proposed reordering method is only applied to dual tree.</w:t>
      </w:r>
    </w:p>
    <w:p w14:paraId="77F36C04" w14:textId="397E3D30" w:rsidR="00B86AF9" w:rsidRDefault="00B86AF9" w:rsidP="000A7BA5">
      <w:pPr>
        <w:jc w:val="center"/>
        <w:rPr>
          <w:lang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20B3836F" wp14:editId="7AD52579">
            <wp:extent cx="4668231" cy="242630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404" cy="24347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48B3D" w14:textId="6379A78B" w:rsidR="000A7BA5" w:rsidRPr="00A64D90" w:rsidRDefault="000A7BA5" w:rsidP="000A7BA5">
      <w:pPr>
        <w:jc w:val="center"/>
        <w:rPr>
          <w:szCs w:val="24"/>
        </w:rPr>
      </w:pPr>
      <w:bookmarkStart w:id="2" w:name="_Ref155717875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>
        <w:rPr>
          <w:noProof/>
          <w:szCs w:val="24"/>
        </w:rPr>
        <w:t>3</w:t>
      </w:r>
      <w:r w:rsidRPr="00A64D90">
        <w:rPr>
          <w:szCs w:val="24"/>
        </w:rPr>
        <w:fldChar w:fldCharType="end"/>
      </w:r>
      <w:bookmarkEnd w:id="2"/>
      <w:r w:rsidRPr="00A64D90">
        <w:rPr>
          <w:szCs w:val="24"/>
        </w:rPr>
        <w:t xml:space="preserve"> The </w:t>
      </w:r>
      <w:r>
        <w:rPr>
          <w:szCs w:val="24"/>
        </w:rPr>
        <w:t>parsing order of the non-CCP chroma modes in the proposed method</w:t>
      </w:r>
    </w:p>
    <w:p w14:paraId="63EFFE7C" w14:textId="1EA51A17" w:rsidR="00B51D02" w:rsidRDefault="00B51D02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E4F6E3B" w14:textId="407589B5" w:rsidR="00FC290A" w:rsidRDefault="00FC290A" w:rsidP="00FC290A">
      <w:pPr>
        <w:rPr>
          <w:lang w:val="en-CA"/>
        </w:rPr>
      </w:pPr>
      <w:r>
        <w:rPr>
          <w:lang w:val="en-CA"/>
        </w:rPr>
        <w:t xml:space="preserve">The proposed methods are implemented on top of ECM-11.0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_Ref155616523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A7BA5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A7BA5" w:rsidRPr="0060096B">
        <w:rPr>
          <w:rFonts w:eastAsiaTheme="minorEastAsia"/>
          <w:lang w:val="en-CA"/>
        </w:rPr>
        <w:t xml:space="preserve">Table </w:t>
      </w:r>
      <w:r w:rsidR="000A7BA5">
        <w:rPr>
          <w:rFonts w:eastAsiaTheme="minorEastAsia"/>
          <w:noProof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proposed method</w:t>
      </w:r>
      <w:r w:rsidR="00F02497">
        <w:rPr>
          <w:lang w:val="en-CA"/>
        </w:rPr>
        <w:t>.</w:t>
      </w:r>
    </w:p>
    <w:p w14:paraId="5FD7FD54" w14:textId="4AF4FB23" w:rsidR="00FC290A" w:rsidRDefault="00FC290A" w:rsidP="00FC290A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3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0A7BA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896589">
        <w:rPr>
          <w:rFonts w:ascii="Times New Roman" w:eastAsiaTheme="minorEastAsia" w:hAnsi="Times New Roman" w:cs="Times New Roman"/>
          <w:sz w:val="22"/>
          <w:lang w:val="en-CA"/>
        </w:rPr>
        <w:t>proposed method</w:t>
      </w:r>
    </w:p>
    <w:tbl>
      <w:tblPr>
        <w:tblW w:w="8637" w:type="dxa"/>
        <w:jc w:val="center"/>
        <w:tblLook w:val="04A0" w:firstRow="1" w:lastRow="0" w:firstColumn="1" w:lastColumn="0" w:noHBand="0" w:noVBand="1"/>
      </w:tblPr>
      <w:tblGrid>
        <w:gridCol w:w="1217"/>
        <w:gridCol w:w="1013"/>
        <w:gridCol w:w="1013"/>
        <w:gridCol w:w="1013"/>
        <w:gridCol w:w="842"/>
        <w:gridCol w:w="842"/>
        <w:gridCol w:w="1342"/>
        <w:gridCol w:w="1355"/>
      </w:tblGrid>
      <w:tr w:rsidR="008141D4" w:rsidRPr="008141D4" w14:paraId="7745827A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F791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442D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141D4" w:rsidRPr="008141D4" w14:paraId="2DE9281B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87F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CF6EA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438CF5C9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570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320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473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2B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46BA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DBD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3F0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3E9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4F063A" w:rsidRPr="008141D4" w14:paraId="267C02A9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F750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82FE" w14:textId="66654079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F1654" w14:textId="7A05526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85600" w14:textId="6B80CBA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834C2" w14:textId="73B4B24F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CF2DB" w14:textId="3088182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DA97B" w14:textId="2A458E9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B9912" w14:textId="2F10B0A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4A867E46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CCEE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C7DC" w14:textId="02CC84FA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8376F" w14:textId="1CDF80E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8879" w14:textId="3230749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75A0D" w14:textId="1C0BA0B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6AB98" w14:textId="03A06924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BE42" w14:textId="3E2F3D1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CD439" w14:textId="09E1E77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2A3108B4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2F1B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6D2F6" w14:textId="029DADBA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7EB07" w14:textId="08ED10F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04636" w14:textId="7165FE31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30DA" w14:textId="4ECD961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8ED9E" w14:textId="6F61CFF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98BF" w14:textId="6B8753C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A2C3" w14:textId="1045C0D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2A43A6AE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B084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B8A9A" w14:textId="15DDD684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F6D5" w14:textId="62F5728A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2EC2" w14:textId="6775A1A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992D" w14:textId="7090D24A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11EDF" w14:textId="003BA34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A54D0" w14:textId="3E26ED69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47685" w14:textId="0F0D714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F063A" w:rsidRPr="008141D4" w14:paraId="7A7CAA4E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3D4D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6F84" w14:textId="7A3C514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CEBCD" w14:textId="6A485D2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FF53" w14:textId="79958F35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B3" w14:textId="1C94CFE1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D2DFC" w14:textId="1E12EEE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9DBDD" w14:textId="5473953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736B" w14:textId="66F1690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50110031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7BC2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7A0D" w14:textId="10C800AA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FD85" w14:textId="77D266A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6A504" w14:textId="232B60B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7228" w14:textId="0B19F82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2AFF" w14:textId="054BB3A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D33088" w14:textId="0056D9A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9BE93" w14:textId="624E397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7D4BDC0A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3C21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CA025" w14:textId="7BEDBE5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8355" w14:textId="68D2A852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3031" w14:textId="5B48214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C993F" w14:textId="5674468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FF0BC" w14:textId="7BBB0ABF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3709" w14:textId="59A8C922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32CD6" w14:textId="18078F95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063A" w:rsidRPr="008141D4" w14:paraId="323DB6BD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64B7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AEB4" w14:textId="4DB77A7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BEA48" w14:textId="26528DFA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7C385" w14:textId="2ABC292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4866E" w14:textId="6B1F10F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5FDE2" w14:textId="48BAF831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8B5C" w14:textId="1FBC66B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43478" w14:textId="63ECF39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137806D7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2DA8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C33F6" w14:textId="4696711B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024B79" w14:textId="3C9695B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1209" w14:textId="58B4507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EBC23" w14:textId="1F805E2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444E87" w14:textId="7943338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855347" w14:textId="3FDCB01B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8BA84" w14:textId="540CF805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141D4" w:rsidRPr="008141D4" w14:paraId="43798993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120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E7DE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DCF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5EE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95F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FA98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9F92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4B60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8141D4" w:rsidRPr="008141D4" w14:paraId="7E2E93AF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53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85055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141D4" w:rsidRPr="008141D4" w14:paraId="0346A9B2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935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63B1D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141D4" w:rsidRPr="008141D4" w14:paraId="6C0EA4D0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C357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ACAD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513C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28B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B88AC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CFFB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58B13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4F44" w14:textId="77777777" w:rsidR="008141D4" w:rsidRPr="008141D4" w:rsidRDefault="008141D4" w:rsidP="008141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4F063A" w:rsidRPr="008141D4" w14:paraId="3F5FAC2E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B9D9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77E18" w14:textId="6509D2F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D2466" w14:textId="44EE278A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5A69" w14:textId="7F6FB79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43A4" w14:textId="7BE4041B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EA7B8" w14:textId="757E8C99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52012" w14:textId="12E4AF1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C57C3" w14:textId="6A1EA3C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18C37935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4078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1AAE" w14:textId="347EFF7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4BF1" w14:textId="071C163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4860" w14:textId="5B8DBBA2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4CF6" w14:textId="67642CC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5B26" w14:textId="091618C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89C37" w14:textId="2FC2096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DDAE7" w14:textId="41F060BB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7CEBD455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9CF4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B070C" w14:textId="3DBBC05F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18FF" w14:textId="66CFDF91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CCF9" w14:textId="4FC09C7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D3A3B" w14:textId="2B3F2C1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FD81A" w14:textId="318B444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24226" w14:textId="46C7FE9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08A70" w14:textId="017DA3D2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15023395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C593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8C9E" w14:textId="13AA9E5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58BF" w14:textId="0890795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7EF0" w14:textId="48AC9D6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39814" w14:textId="4EAB45B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DF768" w14:textId="1DFFC1BB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916D6" w14:textId="6594AA31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E0994" w14:textId="4A58A81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3524679D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932E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FA17" w14:textId="26D5244B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2EE8" w14:textId="7777777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38FE" w14:textId="396750D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69BF" w14:textId="31CE636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EBFCB" w14:textId="7777777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0AEE0" w14:textId="78513AF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1C94D" w14:textId="1BE82049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F063A" w:rsidRPr="008141D4" w14:paraId="6E543AB4" w14:textId="77777777" w:rsidTr="008141D4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C74E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C9EF" w14:textId="332B44A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0C46B" w14:textId="1DF63E26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1A9B" w14:textId="0ABAEC1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8F10" w14:textId="4000996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E4215" w14:textId="7209FD3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A27B2" w14:textId="0443863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1D279" w14:textId="2D819D9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47533295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D07EC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5BE60" w14:textId="6BD12DD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55A52" w14:textId="7AC433D9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6AF90" w14:textId="05ACB6BE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A14DB" w14:textId="58986B05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04D3" w14:textId="63D5C465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908BE" w14:textId="0D66B5C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11EB0" w14:textId="1630B325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F063A" w:rsidRPr="008141D4" w14:paraId="55E89672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6681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3DAD" w14:textId="65554CBC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F561" w14:textId="146DAE4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7ADB" w14:textId="4EC3956F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FDB3" w14:textId="4048B3A4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78335" w14:textId="40207F22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7786" w14:textId="39BA0C0D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531F66" w14:textId="316D1A4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F063A" w:rsidRPr="008141D4" w14:paraId="0BCFCA44" w14:textId="77777777" w:rsidTr="001932AE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8022" w14:textId="77777777" w:rsidR="004F063A" w:rsidRPr="008141D4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141D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087B1" w14:textId="4194E6B0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28E5C" w14:textId="0862B4D3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C190B" w14:textId="4DBFAFAF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9889F" w14:textId="4DC3ACC8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B1C7F" w14:textId="66C8572F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0FAB8" w14:textId="2EC5A0CF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F42BB" w14:textId="6EB6ECE7" w:rsidR="004F063A" w:rsidRPr="00215B83" w:rsidRDefault="004F063A" w:rsidP="004F0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BE798C1" w14:textId="012AAABA" w:rsidR="00B51D02" w:rsidRDefault="00B51D02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08DE8CA" w14:textId="0A71A218" w:rsidR="00055A45" w:rsidRPr="000400E7" w:rsidRDefault="003644FC" w:rsidP="00055A4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1932AE">
        <w:rPr>
          <w:lang w:val="en-CA"/>
        </w:rPr>
        <w:t>method to reorder the non-CCP chroma intra prediction mode</w:t>
      </w:r>
      <w:r>
        <w:rPr>
          <w:lang w:val="en-CA"/>
        </w:rPr>
        <w:t xml:space="preserve">. It is reported </w:t>
      </w:r>
      <w:r w:rsidRPr="005C6B2D">
        <w:rPr>
          <w:lang w:val="en-CA"/>
        </w:rPr>
        <w:t xml:space="preserve">that </w:t>
      </w:r>
      <w:r w:rsidR="001932AE" w:rsidRPr="005C6B2D">
        <w:rPr>
          <w:lang w:val="en-CA"/>
        </w:rPr>
        <w:t>-</w:t>
      </w:r>
      <w:proofErr w:type="spellStart"/>
      <w:proofErr w:type="gramStart"/>
      <w:r w:rsidR="001932AE" w:rsidRPr="005C6B2D">
        <w:rPr>
          <w:lang w:val="en-CA"/>
        </w:rPr>
        <w:t>x.x</w:t>
      </w:r>
      <w:r w:rsidRPr="005C6B2D">
        <w:rPr>
          <w:lang w:val="en-CA"/>
        </w:rPr>
        <w:t>x</w:t>
      </w:r>
      <w:proofErr w:type="spellEnd"/>
      <w:proofErr w:type="gramEnd"/>
      <w:r w:rsidRPr="005C6B2D">
        <w:rPr>
          <w:lang w:val="en-CA"/>
        </w:rPr>
        <w:t>% BD-rate re</w:t>
      </w:r>
      <w:r>
        <w:rPr>
          <w:lang w:val="en-CA"/>
        </w:rPr>
        <w:t xml:space="preserve">duction can be achieved in </w:t>
      </w:r>
      <w:r w:rsidR="001932AE">
        <w:rPr>
          <w:lang w:val="en-CA"/>
        </w:rPr>
        <w:t>all intra</w:t>
      </w:r>
      <w:r>
        <w:rPr>
          <w:lang w:val="en-CA"/>
        </w:rPr>
        <w:t xml:space="preserve"> condition</w:t>
      </w:r>
      <w:r w:rsidR="001932AE">
        <w:rPr>
          <w:lang w:val="en-CA"/>
        </w:rPr>
        <w:t xml:space="preserve"> with </w:t>
      </w:r>
      <w:r>
        <w:rPr>
          <w:lang w:val="en-CA"/>
        </w:rPr>
        <w:t>. It is recommended to further study this proposal in the next round of EE2.</w:t>
      </w:r>
    </w:p>
    <w:p w14:paraId="38A1B1A5" w14:textId="1F133571" w:rsidR="00B51D02" w:rsidRDefault="00B51D02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82FBD53" w14:textId="67C2F632" w:rsidR="00FC290A" w:rsidRPr="003E5518" w:rsidRDefault="00FC290A" w:rsidP="00FC290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" w:name="_Ref75791092"/>
      <w:bookmarkStart w:id="5" w:name="_Ref116400767"/>
      <w:bookmarkStart w:id="6" w:name="_Ref147152219"/>
      <w:bookmarkStart w:id="7" w:name="_Ref155616523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</w:t>
      </w:r>
      <w:r w:rsidR="00055A45">
        <w:rPr>
          <w:lang w:val="en-CA"/>
        </w:rPr>
        <w:t>F</w:t>
      </w:r>
      <w:r w:rsidRPr="003E5518">
        <w:rPr>
          <w:lang w:val="en-CA"/>
        </w:rPr>
        <w:t xml:space="preserve">2017, </w:t>
      </w:r>
      <w:r w:rsidR="00055A45">
        <w:rPr>
          <w:lang w:val="en-CA"/>
        </w:rPr>
        <w:t>Oct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4"/>
      <w:bookmarkEnd w:id="5"/>
      <w:bookmarkEnd w:id="6"/>
      <w:bookmarkEnd w:id="7"/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7AEAD5" w:rsidR="00342FF4" w:rsidRPr="005B217D" w:rsidRDefault="00B51D0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0983" w14:textId="77777777" w:rsidR="009A708C" w:rsidRDefault="009A708C">
      <w:r>
        <w:separator/>
      </w:r>
    </w:p>
  </w:endnote>
  <w:endnote w:type="continuationSeparator" w:id="0">
    <w:p w14:paraId="386D2245" w14:textId="77777777" w:rsidR="009A708C" w:rsidRDefault="009A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CCAEF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C6B2D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56B39" w14:textId="77777777" w:rsidR="009A708C" w:rsidRDefault="009A708C">
      <w:r>
        <w:separator/>
      </w:r>
    </w:p>
  </w:footnote>
  <w:footnote w:type="continuationSeparator" w:id="0">
    <w:p w14:paraId="2E467545" w14:textId="77777777" w:rsidR="009A708C" w:rsidRDefault="009A7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1101</Words>
  <Characters>6278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29</cp:revision>
  <cp:lastPrinted>1900-01-01T08:00:00Z</cp:lastPrinted>
  <dcterms:created xsi:type="dcterms:W3CDTF">2023-11-23T15:31:00Z</dcterms:created>
  <dcterms:modified xsi:type="dcterms:W3CDTF">2024-01-10T15:54:00Z</dcterms:modified>
</cp:coreProperties>
</file>