
<file path=[Content_Types].xml><?xml version="1.0" encoding="utf-8"?>
<Types xmlns="http://schemas.openxmlformats.org/package/2006/content-types">
  <Default Extension="bin" ContentType="application/vnd.openxmlformats-officedocument.oleObject"/>
  <Default Extension="emf" ContentType="image/x-emf"/>
  <Default Extension="gif" ContentType="image/gi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158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43D30D2" id="Group 2" o:spid="_x0000_s1026" style="position:absolute;margin-left:-4.15pt;margin-top:-27.5pt;width:23.3pt;height:24.6pt;z-index:25165158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joSDG6AAAH2VBAAOAAAAZHJzL2Uyb0RvYy54bWzsfV1vZrmN5v0C+x8MXy6w0z7nvP4qpDJY&#10;9EyyA2R3A4x3791Vrg+sy66x3V2d+fXzUCJ5JFvko6Q7QQZwLnK6+31MSRRFkRJJ/eYff/5ye/TT&#10;zcPj5/u7t8fLP5wcH93cvbt///nu49vj/3v1u/9+cXz0+HR99/769v7u5u3xn24ej//xt//1v/zm&#10;29c3N+v9p/vb9zcPRyBy9/jm29e3x5+enr6++e67x3efbr5cP/7D/debO/z44f7hy/UT/vXh43fv&#10;H66/gfqX2+/Wk5Oz777dP7z/+nD/7ubxEf/1n+qPx78t9D98uHn39H8+fHi8eTq6fXuMvj2V/38o&#10;//+D/P93v/3N9ZuPD9dfP31+p924/gt68eX68x0adVL/dP10ffTjw+cXpL58fvdw/3j/4ekf3t1/&#10;+e7+w4fP727KGDCa5eTZaH7/cP/j1zKWj2++ffzqbAJrn/HpLyb77n//9PuHr//69Y8Ptff4xz/c&#10;v/v/j+DLd9++fnzT/i7//rGCj3749r/u32M+r398ui8D//nDwxchgSEd/Vz4+yfn783PT0fv8B/X&#10;y9PLBbPwDj9ty3pYlf/vPmGS5K8uj4/w01pn5d2nf9a/O5yd1T86XJbfvrt+U5srXdQuyZRDhh53&#10;Nj3+Mjb966frrzeF+4/Chj8+HH1+L507urv+gpH/4fPdzdEmXZV2Afj+rjLx3c93ysSju/vvP13f&#10;fbwppK7+9BV/tshfoN/Nn8i/PGIGKFMrey4re4ypi7LmojDTWXP95uvD49Pvb+6/HMk/vD2+RX/L&#10;TF3/9IfHJ+nEDpGJu7v/3efbW/z36ze3d0ff0NOtwB/vbz+/l5/kl8eHjz98f/tw9NM11tPvyv/K&#10;ePBLC4Pc3r0vpD7dXL//Z/3np+vPt/Wf0fTtnbJBRl55+MP9+z/98cHYg5n8G03p1k3pQQbUzc/1&#10;m7/2lB4uiyBdv7FJPZyd1mmt4mLyvs/Y66S6zh+v00M3qad//Uk9+nD7+ev/kwXeqMHDOfoBlRat&#10;2SJsr2s22wTH04vl0ajhs7/R9P7PZ9M7VMiHM+wRssW9rl1q4YwnF7t9M7nnf/3JbVbscEp1j32d&#10;0L9wQs9tQn/3cHMjxvzRRTOpZn0+tqZnsY/qL9P2kSrb5aSo1X033U4wq7Ii18siTI3CffdjNZJE&#10;AswwghX/HiaS/KeP71USr2C2fvhyC9/gv313dDj6diQ0i4WzQyAlDllPD0efjrS9lg50g4MCOrBH&#10;HLJuF2M62FccdD7uD3SkQ9Z1HdPBWnPQcjImhOlzzArQcGBw9By0rGNCmIYdcxlwSDyEBjWmtLTM&#10;Xi6CwS0tt8GB8bS1/F7OLsfDW1qGr5cBqZbly+l5QKrl+RYIwdIyfTmcBqRarh+WoFcd27dtTArO&#10;2M7200AS1o7tayAKa8v204BXa8f2k0DM15btmJvhDK4t2y8jSi3XLwNWrS3XzwMBXVumQ9kEnWq5&#10;fhaQ2lqmL8s2JrW1XD8NRGFrmb6spwGpluuHQNa3lunLFqiXreX6IZCqreX6EonV1rIdK2KoYLaO&#10;7WfBat5atmOdDkkdOrafBwM8tGwHQ8ekOrZfBuvm0LJ9iXrVsn09ORvP4KFl+3IW9Kpl+4oGh+vm&#10;0LIdOns8wJbta6SuDi3bA7132nJ9hfANO3Xacj2i1DJ9PbsIKLVMD4TqtOU59vSAUsvziFLH8suI&#10;UsvyQH2edhyPBP205XhA6WyK42ctx4PRiU/jm3IoBWcTHD9rOR6Kppx/eHuBFMipoGPC9XLWcjwS&#10;8rOW5Uu0is9alkdL77zl+YI9ZCjl5y3PI9vsvGX6EgnCecv0SE2Jaey8CvXwecv1bRkrhPOW7QvM&#10;ifEAW7ZHRux5x/Zozzpv2R5ZQjj+bAYY7aQXLdujnfSiY/tJYCpctGzH3AyV50XL9sjouGi5fh4s&#10;5YuW6+eBdrlomX4RUWqZHgnVRcvzyKS6bHkOh2coCJcty5clECoc7O/Tdwg2ZJyS7qAlsj4vW55H&#10;xstly3MR4uH0XbZM3wKLAz5l06tIPi9brkeSftlyPfYfTlq+R5v7ctIx/jwY4nLScj5y3JaTjvUX&#10;gdkhnnfDi8AYWk465kfStZy03A9EYjlpub9i3Q8ncjlp2R9I6iLHBK4k10iVLp2DGo2xc1BXuGbj&#10;fnUeakirZf56GjG/c1FDWi3vV+x03i+civi5x/WnekdUrj70LASXIEe4zJJbPTka+Xr/KFd2cjCC&#10;k5UrOxsDSn4NwJA1AZfbDrSXgyFLAi5n9xQMWRGwne/klCEMAi4nOJSyTLegMaNyN8V6LTNa4HOD&#10;lEkr8LlhLjpOHA9MdUZHuswNVc4ApDNw82eoi59f4HNDFV++wOeGuupQ4ZNPdUaHus4NVTxv6Qx8&#10;6xnq4l0X+NxQxYMu8Lmhipdc4HNDFU+4wOeGKt6uwOHPzgz1oEOFzzoF16HCL52C61Dhe07Bdajw&#10;L2fg4mLKUOFETsF1qKdzQxVnsVCfG+qpDvV0bqji9hXqc0MV307g8N5mhioOXIHPDVW8tAKfG6q4&#10;YgU+N1Rxtwp8bqjiUgkcTtPMUMVtKvC5oeqtwRWcnynqOtTzuaGKi1M6MzdUcWMEDkdlpjPiqhT4&#10;3FDFHSnwuaGKz1Hgc0O90KHCd5jpu3gPQh0OwhRch1pDJeg2LF5AoT43VLH0C3xuqGLNF/jcUBex&#10;2AUvRvnMYItVXv9gbmaL5V3/YG7AxbqufzA35GJC1z+YHPRuOE0O2k0nhB5NccmNp6UbdBUONVsf&#10;EAP4PPrv4fgI0X8/SCMwZK+fxNq1f5TQp3Jh+KneF8p//3L/083VfUE8idFbZWu/Tdx/v70b4LAR&#10;1OHYr/b92lLD7jKB8n3TaNi3o+Vbvf1q3w4FO2KiRZg+GQr+F6RixaXIDGqOloWyWa/tW3uvcgVn&#10;L23SYXPU4OFmA1DZRJTmDGyB+kmpVXWzuO6zEdpXR6owKOKUGvxWzAGuQadgOMDLqKlVv+BccQaG&#10;Q9EUBn9T+gaDYgqWTxaM+0LNTSrjl30r39RaX9wMtJ/t28MOueyqMY9L2HQIcoklI8UNVDZSuVUq&#10;sJyaw/JZOFRVtMBZShvVvuHSNYOp+YyjtRymjboTamy1b2UvJqmM1B1n+9m+CtM5xRFN1jc1YDW4&#10;AyreqNi3UlNLdN9o7Wf7Kqw2in08bVNROXPV7nGD0Fqyb21RzkEx77A2sxbVbIHFm6IqZ3G1kaHM&#10;JiBLzywBMDinVpkBNyWFQSvLOE9z8V70IIPBJOBAqJG+SQQAYO4lGuvtW6dgket9gZG+bXUI7gAb&#10;FfsqNV3wDKbuNz4p3+QyFn0jezKubiosF6MFDCvUGKzOqR+C2AjtqyPVtedHK/azfQ1WrWIGU/8M&#10;c5YyBOtJhsBg6jFh10qpqevDYOqU+HmZjdC+OlI580ffIMRpo3Kez2G4upyDKbV8pCts4dIog81R&#10;00M7GFPZSFddWQymW2mut1ZdMQxVdyGGqsMkKF0uDFVp5WsK4QiF/wSlpw45alPJYKiZfhWfBsKY&#10;T6S1mKNWFWyCkttW2uKqnCC0VAURlARFoMWcX6vONkFJSAunpQYYo1W1NkHp6iAoXWpEVnXdEhT0&#10;nIyRoepmwha3XJ+BGIWptsv102K6k8HMAE71E0I6at+IwtZdgul13XPYLqGSzfYc2w/JSCUkBuxl&#10;+6Ht1WR3heFVqOXOitsRxOs1q4TAYCpJo5DzbDNZVP8zU0jNNArTtZerDrcNcw8JgZVlCMyEXHQT&#10;IOw1K5hM/aRNrbsFs6nlkh6zwAx5iR8AjLgFagkRH0PdGuKwmIuUz5SuUeJI6d5DnDIJLcIYsZ4z&#10;gZSIJ0HlykM9T5wkZ7R0eRLHU/cx5sWah10THkKfWO+tEHyTds28f5yqZiNQR2Uh3r/ByFmCnXOw&#10;A4wqjAuubbO++RlMvortRAchzCk13fdwIzoFy6n52VU+C6pgFnIc7DCyd+sQyPpUO2AhC9Rg5GhQ&#10;tdpCDhoNxo4tdQhk+ekB7YLTmGyyYJ3IWqYHtAaboraSw2P1ZIllZKhcdqvyXtmyKqNE1k/KDKOV&#10;C66iyD1AZdhKlpSiyP2EoXLZVhTUVjbhhsrVsqIQwDxBC8ZkhlJ+ea6ZnR28u71/vKl/KHdONQPf&#10;Lp/kzqrJRevS6bus+5PyP+1AB5OU+iaPv2wHQZL90cN9LYWB0h34h0/3D/9+fPQNZTDeHj/+24/X&#10;DzfHR7f/cocCCpfLQayxp/Ivh9NziN3RQ/vLD+0v13fvQOrt8dMxIsXkH79/qrU2fvz68PnjJ7RU&#10;s6Pv7v8H6kZ8+FzKEEh6X039187+7TL/YaTVRFPPSyz2mmb//2p5iYtEe0Pp1HuGPS+x/HfJSzz4&#10;zmxlNFpZmM5LlBhJoQkZa1MO0bhHNR5OJJhe22tBULIOKiGlA0JtGOIBcdFDQpB+J7RJFOKAEGzo&#10;HXMpmTWDHsHochDSi4aEoDIds10EhDDLDkLM95AQ7EDHbBfB0GTvcFTJOhmMDVO5g7bziFTLb0Rq&#10;DzslZr+3tyGRbsinLuzzMmCUHArupEri14DlsiM7CmG6Qbc6rpd0rRGtlu3LEtHqGF9Cbge0ROvs&#10;/SqJnAPOd8mJqC8zZhe2xIZWJKFdduJ2ImGyo361wl4T5Ub9anm/Xkh+4ohWx/tI4OXwxzmxnkso&#10;8IhWx/uSaTXqV8v79UxCpwe0+hTFUwmCH9DqUhRX5PmNaXW8L5mhI1qt2NcE6FG/Ot6XPIYRrY73&#10;azTGjvdngax2WYo1D3rUr473Ia2W90ukAmXr9dmW1OQh78WF2lElgWTQLwnr3FEhrZb3Ne14RKvn&#10;fdSvlve4oR7LxGGK9+JN7r0vWSSjfvW8D2RVDnad1mXQLXGGHbREotolK0b7jxw3N6QC6UIM6o7C&#10;5jJcQOLJ76SihS1ne446DWReolMdtJSUm8H6kRMGR5UshgHbu4TFUA12CYuRNHQZi/D2xxLfZSyW&#10;ggSDXslJi3c9JtWyXZIfR5Q6rpeUogGrupTFkogyItVzPditu5zFksQ8ItUJeyQLXc7iIRhgn7MY&#10;2UhdzmLJQhn0qs9ZjNZNl7N4HuzUcny+T2Ck4bucxYvAuu1zFiOlLDfOe4ORgdsnLUaKtEtaXJaA&#10;8XKRsLcIY3Go4LusxWULNFafthjSauUdh0xjiZcz1ol+tXpmQVLicPVIFPEErY730YYooTY7rYj3&#10;XfJiuFHLlVBDK1DLcibtqDUyILr0xZqpO9AQXf5iaNjIWbm3GO48XQJjaHB1CYy4zBnLV5fBGBqC&#10;XQZjuGF0KYzrebCPlYDofZCHQM/3OYwrEmiHEvYsh7HUKBiwv09i3E6CjfFZEuMq2YJDaq30b3Bw&#10;gr514h/6QV0e4xY5Qn0eIxIWo761Js6GHWvct86hxZwE1HqX9hDon0VOYH1Oz4P1hCInDSr2jzuv&#10;NtL9cCs7YpG0dX5tKUIymtCu5E54mrDI1Z4PE8p4LB1yVL6jIn0mkZY7LBS1zrMNT16W3rUNFvvS&#10;ubbheRDKszY9iyRDbiF8lB0tnD6+ZpMO0mX1/uHKT/zyTFVPibCDaQLHpOE88arPhwjTcfUG5sqv&#10;8gh1SH6hbrfaOVxkW+CQ3nrqTeBQHwU+N1QNcLmCCE5Rhxou1O1OgXRGh+qxjDn8NZs0yvh+zSaN&#10;OKO38lcerpGL2Gs2acTI12zSiDMap/aaTfqiaoU4bLIdvGaTjmp6WOYI8lXndlfLIcEfzO2v/4my&#10;SWPryc2nWftJowJh/M1ZUMU9EDFdJm2o4gLUP5izooqZX/+gm2kJR/j57hek0IqDdYQUWjkiHKXQ&#10;VtsQLoNab1EK7XOcBVPYtyZk4PAIg9ip2a/2rSi4ZAWVx7fprMLN0q4ZEftWYhoLxWBqpm4k4E9q&#10;iqJvG451qjVrjdm3Nqp2JoVVY3fz5zKMin0rNY+zNWm0n+2rMHjs0jfUKcv6ZjHAKIyWwowagcGz&#10;LI3ms6BFMzYcymaNauz0RoJG1ZLAqURKTURb+gZ41qicTBdYzjfdpHG/n1KT2m5CjSSTa6D75iVN&#10;bC7tW+dUjiKFGsuY08IFG9IcsqFavQIcNRGc8oSFgGsuwcYy09Q/3kj6eTkokvG6t2jssG9ly47L&#10;A+dMz+LYLx+vHMlIu+hnyj9TEyRE0KLUJU0npWeKAvOX4+qBwV7KwPhhX+WLRsyuLK9dA3AR5ZC3&#10;q6pnxUVD2j/NGFi9Hor1y77aP8OxkFONSl5xTZW3W1fbSrLbF00SwqF5Tk9TjlayyC3fAuXjJ+mR&#10;+bU0D7Z+NeAcbzKRduseisuLSRyhZ9kqfs5i82pfnV/HET4bDpt4Or+WTIPT6Dkc4bPRI5H4i+IW&#10;Yg7sOKJf5HoX+mXxmjvGN/sa/wzH+KI4koCOWJTaLgsYNxzkP+ez0mN5NUYPFdOm6EEPTuFI+oHP&#10;B840c3p1f5NLgjlcbml4u6Q4Aq4c63wwo1VxJEnFyDFtr1oDpkk6WIMRWVYYMeUWVWlMgyuM2Gim&#10;cCf1N8JT0pHqdkCML9s1SHkS3LGWSWW622BElP7M5DuyYG2jJ+tQYe7vmlqyb29eMK2tVs2kkUSk&#10;UvNoyYxqk2Q7VhRp0dKOWJN12tnWpCYUY61ZWmSizIDKnRATSZIL4jCiBXW5MAG3fG3CXoWxxaeK&#10;gfhRpmaoYqgbF5L/UsVguo2sKlXPTAUqjBnFBiN8U5uEZLXYVkS3Dt0B6U6kO76fMJpKsO8zy8Uv&#10;TO13+z7HkaWqzjurcVTOr8SyYpaB0WMWiePICjMcs5gcNzleZqkZPWb5OW5yHCxtz+gxC9Zw5ITM&#10;LVNqYVf5W6nFrji26ZgHwNS24SYtSYSc5ZrF6ZH5UGWwMtXtOKK7VaNNe4ywUmY0JELZCK7ql5WU&#10;gDPDbtrjZorePX3CZ8Mx+9RPIgifDceUvW3g9ESlnqgjmC7nsxl4zAdwHJlfNX4Qdkfarf2jJ1xq&#10;vm1sXfrJGvE+/KSOzK/h8E3lWULT/pwTx9mTzumTUzIf8giD9A/2YToOeR+i4Mg+4yfFuSUkz6YI&#10;OaiZrFk7FId2y2B2xI7NIYXpgT07/leWEPNLNSS7c7CrCbJw1Rzd2LWJLgtyCSPZNMJespuaL0gu&#10;iLQuPb1u0jklW7PfceUaTxcsvVirc3pg+3fdvimsSvnsDWK+ttRtJxZrdLP5mib+95YmDhF6liZe&#10;N51fO09cTv1l9VZTvckThw9SX5R2p+qX5YmXsPHq2LQ54FhRHsxbEpi0/kyLwTpxTM2/eEkH6sAx&#10;JTtrQKeNLj4r4cUv6UAdOx0JYR+QAWMcUnPYXpLBcnSMxPwPyLQh3UhNQ0j3SzKQAkYGYrFjlpKO&#10;/5IO1MIOCobVh9KP+9MF0kfT1YXRl0yGQYdaPpfHKQcckqgIH35EqOV0SRYcEWp5HbGo5XVJVh8Q&#10;6kLny9PFg0nrIudLKuSIUivUSNUaTn8XNl9y8UeUWrGuZRRe8rsLmi+ZniNKLb/Le8Oj0bUMxzOm&#10;Q9mWbddnbguWvhQnclB5TnnQJznldBByCYd86jLBy0NhI0otx09L2ttLPkl9N2/uUpIER5RajkeK&#10;pHuqtuRijCi1HA9VW8txPPI57lPLcbBgzKeW4+jOmJSc3joPEJY3ptVlgEe96hPAkUI97JZYht5g&#10;SKplOko5B6RavRLNX5/+HS0ZcYK9VxcB21FeZQdhtQS9avle3kgcyEKf/Y2svyGvuuxv5CgNhUFO&#10;pb3rCPwLSLVsL7m1o15NsV0cCm8wUp599nckDC+zv0e9atmOx/zGrGq5vkqe1oBSl/wdrZs+9zsQ&#10;BXHRnAfltcyB9sSJzw6K9j0UTttBkVaQMzhvLtqKpT6gg/Ag+JBPXeZ3ZDtJmJpTKu9ujkbXcjzY&#10;Grq87/K+5YCQHLx6a4H91Gd9BzLeJX1HY+uTvgP7oMv5Dim1/I7sgz7lW3I4B3KJ84CdA1GXWnaX&#10;B30HhLp074AQjgv2xkrC/ohQK9/R2LoXaiPb51mm91gquxdqI9uny/OuNXpe7undC7Vnkkk6Gl3L&#10;78j26ZK8kW06pNTleEe2T5fiHe0IXYZ35Gl0Cd6R7dPld0ert0vvjja8Lrs70ihdcne0C3e53ZGW&#10;61K7Iyuqz+xGsaOhmpNJ36U8MjOe5XWjdFlArFXkccdaTS4PEQfEWl0e8at/mza0gPrXaSOBeJbU&#10;HVkb/fO0kcT3r9OG9obUgt0nILJd+pTueJidKxpZLyiC0TSJPPBgArqc7sh+Ke+H+K4EPkfEWsMx&#10;dEm7lO7QypasjZ1nJal+oLz6lO7LYJ+XhI6dVmQQ9RndkUXUZ3S3e89rEvb4zWI5p8E522sS9ou8&#10;OL3duvJb5zwpVc/qX5OwXzDy9UnfKClV3HRZfLgor3d2uYhpWtHrk74vREzvIa88ciFnpHiywne/&#10;UiVwuE8FbnddBK6zigDtmVkVz1Oo+8VtTl38ywK34AEC16HCT5zqjA7VHwsg1HWoKPE1Q/01CTvS&#10;BK9J2KViN6TtNQn7/lEe1oVFpktXMvFmVldxBEQ17O9R5Ku31G+qfzC3fn+1JOxfnlON8xTJqRav&#10;Y5RTLScwGJlHhEc51fpquHPYImntWyNq9W2USZQpZqNhX6WlPSOoquVJBKXuBSTuyxKF8ugmfy1U&#10;Zc16bd/ae0XZRmg/2ldBVXAJqG57U6CcV/r0CwHVPhEQPFFITQ7SKEQCmqJUQfm86AO+U6C8T7Jk&#10;6Ogspi+VAvH+KSUF5RMsheZAiYBm5EkdWbIWDJVzqnaKLL7aKaITFGTq1daJfet6qSASRakg2wqM&#10;gn0rpbqmSGZ3BSFYtW4qRsG+bZ+mQOQFk9pxktiioLxPdVrcWbIO27d2vIJY5kvlwSQqD+NUkUIQ&#10;eMZP3cznUCQiVBcNS7Spi5Rk/el6d+fDmGnfylRVHZOoXEaNVj7X+kSU+yHWH/vWfqlyhF+R8V5i&#10;HqBkJlF5NC6eNC+0cpREIUiLueRgTfwZqFy+dFciwa5yTY9+kVhXjb1jqLrSJlG5TMh1t/SLoCq/&#10;JlE5v9SQwUVOJjlqOhGUPoo3h9JzcljAJsr2Vf1VBYzBzMD1MEijYt9KTW7YwFhGTX6fw83S06nK&#10;2VsuhWTeCUxuaGZguPziUmRuEhEjh+UrvdyEoFGy8MrFhMByjeAw0qjqUKLRJIJBGEKUqMHITuGw&#10;uSGw3UmCCNE3ttUpjO2bamzOwsgQjFpuJdrUE4PEBGkWlu+LpWg0+EbsKYfl2SDl7lOoEZiU5AaM&#10;JtzUVc/y6lTZEJhcxKNNUs7IUPnOoWqQmNj66CpBSeF99Asyku0cpp8JSt38HGXHDwSlBws5J+zI&#10;YA6VLwA7WCCoqQMPPZIn7pvaCQSlBwIMVYU1X25qVhFQ3Z5ykBqOOa/Unp0C5c2Z/ZwKqe0POajK&#10;aN6cakzCcnVcGEptjJwLIFKWIRHkmbValRtZ9rVTxLVW/ZfzSnXpDIjo5UqJbQWVUZDkTF8pO9km&#10;Nec3VzYw71pRZC+uY2Qbe0UxY0I94ty4Uo+Y2C+GIgl8VfcRy8qWYb4J24qeQ+XLQvUMMQzVb2Yo&#10;9YhzH9w84pz35hETVJ1tYkurrzuJyvdW9YiJka/7zhyK+M3mEeec0F2T0apSOInKJcc84hylVgZx&#10;scxvJrS09/kMqY1EPEm1yhiqWngEpTYlQ03RMv+bELNi1ISv7lbnjDXjn8iFuRIUVueJSL95Q2RZ&#10;mm/FHkRXu4M5wgojmsy8b4+VsLMU+9YzFYflmtiGQA5NDUb2CIeR7VJHynZChbFtVQtAz8JY36qE&#10;MLtAQmjhYE3CmMWi1Jj5o0dM1JaaNLkURiQECfsyUmLl2aonlzGmQ4iTrg4zc75rz5jzXR2fSVSu&#10;jdStJla4KnCGqi7LHApLITOMtcUXqNfaBDgDKbEXfy9P2IsL87w4QVmAv3ZxgkVLi+ADydmLE6yS&#10;9CKP2K++Bn9RcYL1UqoBCNXSzMf3OrwrLLs94L+8GaotRuUJ5KntISV0eKdUHnsfUIIucBDKT48p&#10;tbkiC95e/3Q0oIQNYKdU3uUcjA66cwedSGLUgBLMqh1U3lYdUIJnsoPKs4QDSiI2O6o8Hjsg1SWJ&#10;rCWzYEQLimenVZ7HHdFqub6WBw5HtDq2r5I9MaLV8n1dJbtxRKtl/HIR0eo4v0ke9ohWy3qUQgz6&#10;1fE+6ldfuCDifZ8gEvFePHLn/VJevhzwS+4THLUukn47GKME8zsKYXLjMXbVC1a8QDmm1fH+RN4i&#10;HPWr4315kHPUr5b3eOF3TKplfbgUuwoG5YnKQa+6CgZLpB/kNMG5hezKYa+6EgZLyXccDBCKcycV&#10;zWFXw2ApqUwjUi3fscjGvWrZvpTkoxGplu0lb33Eq47tqAQwlIa+ikEgDHJY4gyFXReQatkeyEJX&#10;w6AkTw6GJ6cu3lygG1CNfMecnwQ9alke9ajl+CHYJ7r6BZJDPeA3DP+9RxCVIbv76gVSB2FAqSte&#10;sAbc7ooXlEzcEaVWuwT6QM6Sdm5Hu2nL7oDbXeGCSMC7ugVRjzrxDmQSPuDebexGQ3Z3ZQsCAeiq&#10;FkTzBv91by0Qya5oQXmKdyDbXdGCwJzqahaUrOcRoVa2ox61sl0SZkeEWm4Hsi2nbC4jeKx5zO2u&#10;ZkEpPTIQSRw/NKTWQJbkwM4bLBnrI1KtdC8okjCUga5sQWQC9WULytvrA1Z1b9WfBiochzp715fI&#10;Gu4LF0SkOrbDZh4OEIdNe4ORid7VLljxnvSYVMt2vDA31k9d9YLQzujLF0Rz2NUvWCObWJxeF4cl&#10;msSugkFoE/cP1ZeH1weyhWPDvcXQju2KGMhcD/V5V8VgjexYnGc2LS4RrVbmIaLjeewKGUiL4361&#10;Sj3uV8v7FTvkmFYr9TG/Wl2zIh19TKvnfbCu+3IGK6p1DYmVYyiXnVDC+oIG63lIreN/pAnLEdne&#10;aOjgSKVXh4WmcV/SIPbCu4fqQ+u4r2kA0Y/41s5Cp8dec9ejtLByfPqau/4iH1Z8YZxDveauv+CM&#10;OJjCGfiQ9dQ3T5F7zV2PMlZfc9cjzujV/RUcnRkRE1dHJPI1d/3t8Um5UPiqGbDiSQhn/D42X6sa&#10;TnDlt7wEDtuoULf7nxwuVr/AvYY5geusei1zAtehek1zAoeNWDpjQV0ErkP1u/kcrg+nXvm7CASu&#10;Q633FDW1V65F8FejZG6Nm7jyIAZCXYeK4l0zq0mvN688kiKnXoxa4aSYrTP07XlX/IHFJ7IWdGr/&#10;5g+I/+Ika3HTJMlaPPNRknX5HczDaa7yLkqzdiSJJHAciV+ATV4WgLzOV2fNQjTsW0M1dpz10H63&#10;73OcKQP73b7PcDgvmWrXVZfRsa/Ss2By8s6CPCIrCx5ORt6u4/InKuSx2UqPxC8azlWB9d++No4a&#10;CbBM42zxGB37Kj05rpHx+qq33+3b43DAkvNFt5LVF63Rsa/Rq+NYyaPC8H5L/3AYk7eraWbTOPI4&#10;8qrGwspwcloL/sH9zvsnZ8gFR+QAwThTODmUF3ok9GLVG3SO03YpPZ03Ep+92hM9FFfXBw5Wcv7J&#10;BVkZL8HpEz2UnlYR47jJdjXOC4dN+TggJ2UcFFf3ekZv0SfaOU75TNpd1PpifFlsnZN5w/HK1Lwt&#10;ts4ZPblCmJADe00Wl/7pfCy2finO2mX0bLwEN7l+7VVLtn4Xe4qLrN/FnuacxbFHhW2dU5zKH8VV&#10;e4PpU3uUnuN03ogeL1Uvi37O7Q2r5MP2BceRfUtKDhV5pjiVq2lcboeVs1IZL9l/xZau/cvtCLPW&#10;2b5vbgCzI6TMcOlebm4ojFkvYl6DGoWprev+ldks9q22i6pcnGqnqkUuk0qj+Y6gCneBQZkZuman&#10;zcJys1RuBaVvsDrTRg2WD0FuPgu1HKYqfiEmuGr4hVj0crstjc7C8nWtZtfuYNmU27dOvcNyaqrc&#10;ZXPJ2Ku22TQsX9KqiWXHyBp1WD71enyLoJ+cWlVLs7AtF3LNvFr8zNi4b191Hqrti4vxtG/Y0ouE&#10;kKhp7IQVlu/YDssbVTuQPvWrQ2Cvj1c1KJkh2Zxq9oDU4U5hOlJcp03BSKNGLZcQHaif+thU2rdO&#10;aUXhTCnrmILyZaCgfJZwpwvdQRJtKsiP8qzD9q0dV1DOUQXl/FRQPoXVivKDV+uLfWufFJQvcAXN&#10;NIfXXbJpqZRIFkkdHRRjRklB+QQraIaZ5J3RKipTIPLSdqUEnZmNTh5Yg9QxD6yiiNLSFQ8vNm3R&#10;Dh1yVO09gn9TWhVF7HfTkrnEuGZOW9TdIBcZ3adykVFQrhPMk0n7JAGjmMN81WjSb96cjm4KlI9O&#10;uTkFyplpm1c+e7bb5MpapZ1JlUp7LscqoHmDugZzKa7KgyxBBeV9UlDO9aoaifKoIKKGFJRrPQXN&#10;9Ilo4uoJTYGI4q+UyBZSQThTyjSQgvKttoLgVGWUKp/mQDMch0c40Vy+9mqfiEmioHyCq2TCNc76&#10;pKB8SVXQfmNnZoZ9W9ttv6azX+3bo3JW6SYzacjOwvI5VE0lCdMZx0ztTcKQcZNS05GycziD5SrZ&#10;tl1iNRhs0nGadcNyITKnjnmSVbYXkhjsfmkuR+blIgcgmwXdzhfczqQw7Rvz53Wy/JbWVoB960rw&#10;Q4RcIegj7XKCnvVNn3yfPgfJJ8vOaMj1p5/45Ox1WN6on0YRmF1V5lu8HajNHs/lysEP+3J502ty&#10;eqypt2zkFvXPO/2cP3PNh7qf4earYT8TzgV4P2MmODMVZ8+2gc9WhJ+pU5zeLU/jciW83yEwnJ6p&#10;E19qv+PI18UiGYZwSpBkmfPF3CC255gnxHDTd0l2t0z4ojXg6J2dHq9SnGSSCV/YnaJqWo6r+p3i&#10;LHaAtWs44o4g9beOg+JUnhnO7mQprm579G5ZEoOEz4yeambNPwoL8+532vnuspjShVxn+kDu6mr/&#10;GM74zHAqB6xdSaee4MtqsQiEf8LfKXq2zim9uXnbYznyPXBVa4qtD6Ta1HGQ9bHHruR6Y53UB6sa&#10;XuwuHek72r98n1k9dmASR/TzHnOU6/EdR/hiMVEsNsliL6ZxZLxq9rE78tVwZN9fLdaE4ixWLLdf&#10;kANV55fFqElqoaxfYq15jB+LofMYv9wO8xhEGuNXx8Gujj02k9z27rjcwPbYUXKRu+OInNr1PPF0&#10;nB6SdlN9b/Re+GGvpYRwYf73VUoIS+x5KaGiXX7tUkJqK+Cte4jOXklok72jVBLyc4dfVElI0syF&#10;ZmlkXEeo1r6ozUVlhEohlAEdbJxNVqWkyL6kA6PNMSVBdkAHho5jamrySzrYBB2DpP/huGBAOAZP&#10;wg/7AyXlmDMpDDDoDybBMaWyzsvudNWDShmVAZ2ueFBJ5h8QgjXojeHtt3GPpJqdoyJKLatrIZxR&#10;n1pmR5RaZi+lPM+IUsvuiE0tu5fyQPuIUsvwaOL6mkGlHNWAlBi5zqhIluTgcQddBtLUlwwq2dEv&#10;p6+rGLSWJ9VHvWqZHq64luuwwseSACt173t5gXuw6HDwuoPWQyDmchTqbDgEM9jVC1pLGv9ggOIL&#10;OKny/PmgV129oLVUkBqRakW91gt6yXbxKby99UJyq0ekWrZfBDMoqZ47qZKmPSLVsv3ydKxbEE+0&#10;k9pKWYcRqZbt8m77UE/JaYZ3aytlCga0xMdxFKJ8AlqtvG+lRMSIVsv4ZQt0A+Zib3FbpdjLiFbL&#10;+eUQ8Esizrz3Wyn7NKLVsn6Bzh7zq+N9KV0xotXxvhYNeSldXfWgLVo+XfkgWL3jfnX1g7ZDsKrF&#10;F3ROrLXy06BfHe+jXVDOj3ZaKFs15FdXRSjuV8t7USRjWh3vw361vF+3gF9dKaEtotUVE1pPSnmO&#10;l/ySEy3nREyr5X04j11BoVAmupJCy3kpBjboVy/3wRqCcbj3PpR78Zb3MW6Bqu8LCx0C3neFhbZo&#10;BxI/2VsM9YSc6jlqiyzI8473kf4Sj3unhYJ7Q50j9zaOCvVqV1tovYxotbyP1L047t4g3NWgW63Y&#10;R5uQnEXupEqNlYH2khMAR0Vbozxt66C1VE8akWoZj9p9w3UtJwQ7qUgPdqWFoODGpFqRX2ECDadQ&#10;rre8wVp05+XqkVxHB4UmV19YKNiAxA1zUktkCOLgo0WNB9iVFZKiMMMBylnA3mDA9q6qEFKRAlK9&#10;uAe9atm+RNYbTor2XgX2iCRYNz0PbGakX++oYLfoCwrh0erx+PqCQiGtVtojrkswyES3WmmPrNNy&#10;2+h8CCawLyRUKmMOlmAp1++kArb3VYSwaQ7FasFZ5D7AyIOSgOwdVSoHjrrVea2RC7XILYZ3fgkM&#10;8PKGwI4KTJHy4rmjQlKtvNfiuVU3vJZJGhdckNnGefFrmaQXxYA08Oi1TNILzuhd3WuZpBec0eyo&#10;K89nyst/vJZJiurAvJZJijijgRBXcIrqhVIuYnoP+Vom6cVa1bc7rjwQOmekFk+58tyqHK53N69l&#10;kq7vXnDegvb+E5RJCgtVFTO5Gk5285wLRLGF6x/Mrdxi8NY/sLvo0sIvrtwk5nyp3ATLeFS5CW4Q&#10;mvXiElHZpmo4krBspZUHh6A70uAUyFhh4cn2rWHK+p6T991+ta+i4O9Kg3lICCJfBPXibZ+elsZL&#10;MRTcEqGV914uZDhKI6oILbllEFoma9Zr+1ZOWCw5QdVZJJkLlhme5xDIqbn0i6CmWtSYpzzCSy0J&#10;AqrtEVBlaQ7S7TlnqAaPE1BtLgdpuA8BVenLQaZuGAqnQJg/gpL7R45SSSa01NtgqLqm88mxijMM&#10;NUerqi1CS+N5ibxLMsfEslisgES+enCFPkdtSkdY2SSiSqRERhlCruOkSN0UTDVAHja1RA+w9WpO&#10;yp6URgk1y2EgG4OcX0K6yS4jKQ5TsLo6yfaHI+xKLd8lpbaQNEq2ZQm7n4Hp7oYlmAavaTAwYvBz&#10;mDZKYPIYEIaAvSmlptWX/XjPpty+dYfDdWSlRhrV+F533I2KfY1aXac1WiqMBl91lyNppgiUKH3D&#10;4k9HqrH+JJNr1awqBtMIfnzSRjWA/0U84jOGaBwuPik1DZvFJ4dV6SX1cRDKUfhG3n9dNQ8KOiJt&#10;VF01d+xshPbVqVcd4pVp7Wf7GqxufRRWdYhXojUq9q3UtpMqIfKEQTYGhJEUjshtQY6rzcpmn+I0&#10;/QD3LnM4kjm6qVqS13HzdnUTwavnc7hcoyOMpfIFOiWl57h898J1t9LL5R0hLxVHlNiOY+0aPdKu&#10;plUtJId0cxyZXzW+EFiQ889xhM+W41pjWkMFuhkOwQbpvDku12YIxajzgYv9lJ7jiFwZzkty27q1&#10;r65fx5F5wy4mex4rkYsQHMWR9es4Mr+KQzAR4UttF0E0BFf3x5XYuwizKeNYSWL6jmPzofSITeb0&#10;iLXlOFL8y+ZDrIxcrpR/4HeO03HM4mj/1FQlafHlSEhM2tl5IyUYnX+z8kLlr/KFVUO0dhdER8zw&#10;maWh2PwudJ3ruiQmidM7Z/L85+orIn+mJ/0dCdNT9lV95bhJenhBMOWz7Qt0P1L+IVwyp6d8wc3Z&#10;HG5yX2XryPZzto7cPiD7oOEQXZ2Ow+ySaXuItGuHmrP22qz9N21PkvmVEBXZB6kda/YuWeduF7N2&#10;q51IzHFEApbuUeNefYDcKLHcMOp4VJmfdWNIo5r4POuJ5XyzdMhZLzG3vhDtX9hLXVN1m/O14/4w&#10;adS863zlmK/OPH81bOg5gp5x5OrTDy9yKV/tKIRMlh6sQMdnOmdV34DB9LZi9myIiOXkgZT6kcR8&#10;88OyXPuvJ9XbJEbjavWkyRDsvC+HIYC0qrhceqePLHVDzEe6WGFnBtPD2Xwt+FEvg+mmntsSi54N&#10;EdPTqu1TWB1CLuOLnpUxVJ0qhqrqiKBUMRCW6TEkQW11G2Ko2nvCfb2EISi1Vxiq8p6gYFPIHs9Q&#10;M7Q0KCMnJaHntD29lsgp6RUHAc00p8emOSXdDvNploeuMToCqloiB+kdFAHV5nJh1+PvHKSiTkCq&#10;kHJG2WU3QU2pI7tez9mgmx+5E8PGUqzZXOtaCEGOMsudoOY2lzqJJGhBjw7y7ay2R3bQ2twL0Gtp&#10;A3g6f1+lDbCVPS9tUBbCr13aQGW+HpvtpQ0OsmKktMEBDnc1Un9RaYOabyVUQawtXAC14rkESDv7&#10;dKQNthjwwjE1p3lACKLtoIAO1I5D8FYRkjMGdDBuB0lC4KA/WGoOQcnJMR3srTtIEpoGhGD17hik&#10;Fg87hNXvICQMDgnBFttBpb7BYGRdpggyzcaUWmaXZ81HlDpmB1zCScTep5K+MqLUsnsp2a8DPkn1&#10;VOcB8mWGfBJrZgeVrPYRqZbnkrwy6lTLckQPjDnVVzgIOiXLyzu1nkna0KBTcri0o+SN+0GvugIH&#10;kq4+JtVyPZo/Wdze3rZJos+oVy3XkXw97lXL9e08kE/Zpb1B5HcFtFq+b8jtH3arK3GAt0PGtMR6&#10;8BYPSMgf02oZD28qoNWK+wEJ+WNaLecReBDQalkf02pZj+vzgFbL+wMSbcf9anm/rRG/pngvt2jO&#10;1e1U0nEHktqVOdhQRmTYr0PL+y0aoxine4uR/pPbM0cdTiTdcdSvlvfrZTCP4h/utEoq9IhWy3vJ&#10;2x2PseX9IaTV8h6FCce0ujIHh5LDN+hXX+YAUjjsV1/moGTSjmi1vEdyYECr5f12HmyHXZkD7L3j&#10;brWsx9XzeBpx1dFMULD7yLmCz+JWktBHI2w5vwaC2tU4WCNF2NU4CAyQrsLBipodQzEVR9K7HnCq&#10;q2+Ah6cCSq3AB9Mndf68tWUNlnRf3SAaXsvzy0AQutoGpSLOYOvpShucBnIgx1Xec+RdD0XqWWGD&#10;MZ/6ugYngWLo6hpE668va1CS4kfja5keiIHcD/jwUKE7GF/L82DPwR3nTgkFNMeUuqIGkZHV1TRY&#10;o3X8rKjBmOlyEurj20oxiQGnuqIG0aba1TTYkDc/FAUJUfUGL06DXrVc3y6CPbUraiBm63Ahd0UN&#10;ZFcadquvahAJe1fVILQburIGOC4f96srawCeB/1q9XqtTDHQoLiB25l6iFSoHLU763HdFvSr5X1o&#10;z3SlDWpJo1G/WpnfLpfxGPviBlukR/viBttZSK0zaaJh9vUNZARDuZBQw51p4YbflzhYI4ntixwc&#10;IjOwr3IgVmzQt1btJNTaWZAyG2Nqnfsaj7RzYMXyD6j1sxDsjc+KHZTCXgP986zawXlgPpey8S7h&#10;MIKCrrXrIDRwJNizmflGnb0WT3gtnlBvEK5wslDP5fJsR41beS2e8CL5VSOiXosnvOCM3pC+Fk94&#10;wRm9rb7y1I588b0WT3gtnnAlzhAuUq7g78wobK3zfuWBrrmIad7da/GEF2tV/AThu4cS5oy0x+VR&#10;C2FuZ30tnjAjzpbNjLpWdmFO5kGfysMf2M1j+YNfXG1BnESptiBG/rDagl6FehxdVG9h05dOHWih&#10;2/bVEG6DkWAISxRlsKpG/DrWGrOvNqpxuxQGXmBxIJqoTqJRsa9R00ZzmEXjuklqVOxbqa1SuFAa&#10;tfVlP9vXYDgYmoFVQxjhGNkQLPeQwuBso1EXUuuTfbVv9j6cybL9bF+FaWwvo6Y1gcgTYjhyrn3L&#10;A0BWDWVi1DSYibBNk1MJSh+xYagqbAxVR8lQddZJKLE+BsZQVdAISjMx5lC2x5s82FflAstSpIyh&#10;cLDNUXhYhqMsyDVv0bL3GWqGXwisKP3K+WWRqwxVVyVDVX4RlFw8gKu5fOEqZQY1JfeLXFSJTsnX&#10;7WKVWAhMZZpR00RConpwelb7liuyxdKQCNfkrQAZ6RyMbAC4hCrUKEw3p3w78YcV8z0Mh/i1UQbT&#10;jdNsE1vg9q0L3WpMkW3YalchpCHbw8qhrCgEBqvrk9glZugSmG7WJPlAih9Lz3J2KIrkZmr6P+IC&#10;MmZoLQGGqtOEk4yUVpUgkkqiwcZzKNysZy1qwSHchmcoVVV+ymDCZd8qZJakk8u/oXK51uBlUj1C&#10;zzMIStUeSWwyVN4vfXUPhlLGLwtzzmdbUdifMlqqZt1bN57bt/JeY6ZJKpih8gwTCarBGsKtXNov&#10;ReWSowHY8H0zWkieLC1OocTPTYnpTsIyjA2WqwqL52bP9VXnXi5xsr6Jyyf7Eslud1g+UZ4DmjPE&#10;Ybk4Whw5RpwNwWAIaJuC5StFneuFpNkajFTNAPcLe0mSvMPyqTcY1mk60roQFlLTR+4UZepJTR+D&#10;kboa1SpcSEKkofI1aqh83hUF3y9jhqHyFnWasJFltBSFEI8ZVD6XSgtb+gQtP6EzHWvfqmsrLfZQ&#10;uaLIalIUWUyGypWLoWY4Ic/Rck5IuaoMVWdbMmBnULlMGK1cJhQ1JfeSNZz1S5caoqCnYMR+MGrE&#10;NFClsuJEJu2bTiYxDowaeQxV1edKzAOH5duOwRDckw6hbokrYm2mYHmjuolJ3auMmsPyqXdYLm26&#10;D28I9EgbrSPdSK0DNSXwmlFKTfPMEIE2ByNKoVocUk8qG4JaYFL+KYXpSGdhed/U0NyQpZ41qlYr&#10;8gKmYMQTU3t6O+QSosb5RuqJqD+AGL+0b+pcbPhmI1V/BgFdOawqBwrTqUdsbtqowUjf6nkEUipS&#10;albmdhaWS4i6uhupzuWwXEL05nMjNXY0LXgjJXvU8d+IUtVTBArTgwtS88NOQchr2n6mQpy4Evon&#10;5yUUpwfFaD+TJT9Aojg96SCvkZcwNvTvQHFVOg/kFXQ7fOM4o5erJjsaRHBozhc9kOS4ymeK0+NS&#10;JBLl7erpK8dpu+yYVtXigeKqOHOctUv4pwfcB5KZbMflHKfzy+hpCQoEOOd81pszjqsbKMXppQXH&#10;1a2A46rhjIDofBx+5slw1m6OW/WCibVrpWU4TuWFjGPVewLGFyQfFK+c46zdXA6svi+lJwlPoteI&#10;XCHMveKInK6T62PVa1S2PqzgEsepPBN9YFfGTB+sto4oPdMbZD5sHRE9uWqUE9OTdnvP9DPSy+u8&#10;kX3BKn1xejpeUl7RIh+Q3JGucysfzPZBKx/McbZf5tYhXqJWvjCcGqXEjvDQl2lcbm8iHbX0j9lD&#10;Vu4XiRw5n+2CnZh1mzl9FGdmIplf1X/MhrXyt8wktvKUHFf3GWawi78k+o95E0jprTjiw2yq15hL&#10;hIyaSo84Yjsu3982tQ+Y/4c01NoucSd3XO6dbubxEGd30+pFzHfecUSuVE8yl31zHFlv5kSxAwVJ&#10;NxN5YccYjiPtSspZoUf0kOHYmY3WbmNHQJvjiN7QepIbCtFl/tbmuFxeRH+X8ZLjM8PJPpK1u+Ny&#10;eZF9SNpFcjuhpzii/2SfLPSI073j8vW743I5QA5YbZcc2+440q7Ty+VA7KUyXnJGveOIHDg9Mh+G&#10;Q4JBKgd6Gyh26hyOtVvtSXbxgNIFlS/kGmPH5fpgxxE5UPtA/It0vIYjfgoyFes48J2iR+w6p0fO&#10;QQzHymEbX1AEIu+fzscCfZ6Ow3FkvIYjV4TeP/IwyI5j8lfXm9SUzMdhOCb3hpttl/G56iF2i2x6&#10;iF1K7zjSrurdBafnKV8cR/Sf44gc6P7B4gNsn1lIEJntWwu5cHUcub7dcfk+aPu0nD9m/HMc8ffN&#10;jmCBJDsu13/i78g+Iy/B5/0zXC4H4hdVerkc7DjCF7UTWRyRmp2zsHzxmlFMzsYNRkwXM9mJ5WIe&#10;AIn3cli+bjeNwSf3Jw4js6XeE7kJN2eM6FDz7Zhrp9VHyZ2YeZQkRtHesyD2ivm7JMbS3GcGs9NI&#10;oiQMRtYCdJysLeb66ZECCXIVj6pQI4IEQ0ZgxO7x8xMiSEaNwdTrI32DspS+Md/QbFqiuvSIilhu&#10;KOFUGyVDsBLh+T5n53HEDLTjPQqrcwojKlPmdvhIYRa5llNTFQ0up42qiqYHstpovhYkjEamnlHT&#10;4xfCD727JihVqQxVDb98xdtxPEHpIRhDTbVoB2/5JFn0Q46yUAqCqiZDboDYgwYEpRqSoWqLudaw&#10;qymGqiqIoDT3KUdZ7hNDVcknKJgRRR+nvLfq/jm/LEOKoOzIMW/RDkRzlCYUkBbtsJbQqpzIV8cy&#10;tYYsQ4rRqnthrgEsjYqgLLw/H6MlUeXa0JOoCExXEVGa4ksV3Zor9MVyrQhMk6jIZrNY6Dthmwbw&#10;kY3Qk6jy3deiTCi1emlBLAOLgWEwvGQ0YbV4hA7RB5Z9mZsjuCYrWoOgpmw9C2zKzSm1CogVqiFX&#10;xKTV+K1JVL6IVZuR80O1CEh0n6VH5StAE5+Ig2KJT7nEWuJTPo8adUj8MEtpyltUiwCGVGbdGSrn&#10;veo84pRaslIu+IbKtxKNNGW+dz1UZo58tbPYqYCicplQH42dV9hhSq7XNb6YPQnssHzhmiImJ0IG&#10;w4VGJhiqr9l5lcPyYyg7HSanZAYjh26WXESe0nMY2ZqqOcJOGPUCiB1YGowlPqm3RI5nLbkIyzSb&#10;LB0BSWgyVL7WFfWrpDPp2SNJ6zBUPk2KIulMhspXsTKf3FUoiqQzGSrXs4bKl7CiyN2NofIlV1Es&#10;6UlR5NRcUeQM3lAzY2TP7CotbBaZ3Bsql2hFkTVUJYelRhkqly9DzUi0HClkY1RaZA3VVcsyoxRF&#10;joMNlUu0p0/l020wlhelk0Q2fLuFJzu+JzzlguGwfCUpjGUy6eYlEXjZfDosFw7dWGkmU7VaWBiL&#10;5UWRFCW1NFgmk8PyqVdbiYYA6ZkxiyjSkeLpy4y9nheVT72mubMwK0t4Ih6Mw/KpV9OXpSjZKR0J&#10;PVPTnUWyOSxfzp4Xlc+p5UWRyx3Pi8obtRfvSLCMOmIs9lBLY7CQRzsWI0lFBmNJRRoXSRSXpyjl&#10;qkadb5SNT4XcPHkSzGq1VRhMzxiIg7SnKOUi4gcgJMTXcDRVSM9dKE63GrnizzSEldbhuKpxWGi2&#10;nVlRnKp0FjpuJ2ocVy+0KM5SmSaPD1lIvZV0YqkBdrjJcfX0iuOqnLIUBzvH5ThrN19sdsbMUj/s&#10;xJriLKWDernVEGMpNoueZlGcnvRznKaIsPNQS9WgOBsH0Rsa0qI19FGu06o42FdLY2lILsPZY88c&#10;Z+PN+7fqdTSlpxYexdlFPrkG31OtSP88GmEWl2/Oe6oVw+m6JHKwp1oRep5qxXCqn2m7qifJerO7&#10;XbZ+PdWK0lO5Iodee6pVrof2VCuGMz2ZW6N4fKfcLTC9u6daMXrWbu7QeqoV2Y8s2oHtb1YVluPm&#10;9ksL7WD7+Z5qRVwNDTxh9saeapXbL5vpIZJibalWzG7yECBir+0pVLl+2XFkHKr/aEqW+ZHEjN30&#10;+pMZz3g1pd6pESPbYsVYIQALPeOpW3UfZP6JBcZteFQss2M3e+Wb4qrcb8TLsihAvLeYt2u3/MQH&#10;tBhFVkPDIiOZI+s44hdb3CZzsy0MlBUW8dQocgjgOFL2BC9VVvkjVVR2HJEDDd2lpWDUvqLnMZby&#10;RA6LLPSZnT3tuPzC0kKz2ZGX40iq1Y7L9y0LRWfne4bjqVZ1vbE6SrJflXgClmo1eehpqQGsaNSO&#10;y9e52AWlf+To1nE01UrpkeNnS/1gh9k7jsyv2uPsoN3psRQqRJ0UvpCQZEvZYVcKOy6/5HMcCYHY&#10;cbnecBz2w2yfKc8eSLQuuf5xHInKcRzmZapdmkKlckXOfazdhdg5xheaQqVyQFOoHEf0n+HItaT3&#10;j6VQOb3cHje55ylU1Z9ZyFXUTm+2XSL3qod4ClWVA55CZTjWbr16oylUk1f+pu9ZBMGOI/Ki+8dC&#10;Lm9t31pIuITtlyzlyXHEr7V9n4WQ7LhcX3lqFAlw2XG5XttTqPJ9cMfl8mypUSw2SM0/vHuaaT+z&#10;/sihvBmdzJfRIH5yS2EmMc1lqppgFpavM7PrSXSZVW4gAW0OyxePOSck1M7KSlBYvQWinpPCSN80&#10;9JkEHpqfSMwQhxHphVUhVg0xLszZpTA9WyKN+pFlvhYsgYoIkh0UkHVv5w5k2eNYURiCttN1qrvs&#10;C9i72/vHm/qXX6+fPv32NzjQln/4w+NT+ed3Pz4+/f7m/ou8JPV4f/v5/e8+396Wf3n4+MP3tw9H&#10;P13fvj0+Kf/THnSw2zsB393Ln1kHQfjb18c3j1//+PDb38g//XD//k9/fDh6uH8CqeOjn24e8A+f&#10;7h/+/fjo28P117fHj//24/XDzfHR7b/cPaKC/HKQq+yn8i+H03N4gEcP7S8/tL9c370DqbfHT8dH&#10;9R+/f8K/4U/+g72r3c3rxtG3YuQCmpxznK9iusD82f3TGQzQ9wZcx2mCmcSG7Tbdu19S4kNJeUU+&#10;CtrFzgL+M8ed9wklURRFUST16939x18+SEtbeSfr8+1ff328ff/xUbvZemX/8eXhrvZV/rj4/dO/&#10;Pj98Lxjp5ePj3ffPnz9cf7j5dPXw3aeP1/e3D7fvH7+7vv30/Pb9+4/XN8+/3N6/e76/2F6Uv+7u&#10;b69vHh4+fv7lpw9XdzfStjZ2/fffhAMf30lvZD//fPXp5odn/3l/c/P+9v7TRS0Aa7CfCttkNu5+&#10;vL3+5wN6KwTqLwpT1l78/OVvt++EzJUMq4zw9/f3ZR6lWxe/l/epylIq+9nV9ze/P15cy/9dHE/X&#10;usZEZuqU4R/2wnD1m4iI/Hz1/S/virDoH9bxk3DXHwkWx6c8g61UDQ2QnE8ctNVn7UuDPSHRRI6R&#10;pKw5IWGYg+pD5md0ZJE4ZL8M6IjB5aD6ePwZHdE+DpHXhOb9EceJg+rD0md0ZGdyiNzIzenIwdtB&#10;L8tLy2d09DLZMWISzQmND0oHrBY/dyP19kVAqef1UV/0Pu9Uz+3XUZ96bl8G06YxTT68l/qc+kyO&#10;en7Lw9X6JPV5n3qOX0aj6zn+JhAB1Tbep4jjqm4dJKblvFN61d5QQaf2nuVyaxyQ6nkeMErDq1pz&#10;MjFTTon93VBRn3qW73sgnBqA1dqLSPU836Ppk6irjtSbuSDoxurtyb3MfHwaZ9BQLwNSPdPF1ReQ&#10;6pkeaRUN9fL2xIsbkOq5/ipQCGqHNFKvguWnQWOOihayeH8b6IhkXbdZJyUJSHNmadFYRx1v66Pw&#10;ZytQ/NINJdldAa2e8XImnHNL89a8xU2eoZ8qBinF3VASZxHQ6jm/idTMafWsF/0S0OpZLzewAa2e&#10;95eRctCIOB9juIm+7HkvZ955v/Su2mnJzdy8Xxpc11DRPL7seS+3WQGtnvehfOndUGsx7FfP+1C+&#10;9M1qp6WrfzqPemhxVMgvDQx0lEQEzGnJzVJDhfKlcTSN1h7YHhpj6KhQvuTk1lDi8Qn61fNe4qTm&#10;MqH3Y96iFJwOaPW8j/nV816ecQto9bw/RDNN9x+p8N769TpQ9Rok5J2XK8iAVM/6V4FEyL1kR+pl&#10;YB1ppr83eBmR6hkvQbtBr3rG79EAe77rip3zqud7ZItIBGnrulz3zElpmIUPcAsGqGUfHSSRHgGp&#10;nu0RpZ7rEsMTUOq5HlHqmS658AGlnunRRqY+Lx+emuVTpr/pmS7ae6pnxNPVkToCqdIIWW8wmj+9&#10;OHWQhHHOeyXXcw0VGbh6t+qk3gaKQeNxHfQq0H3iF+xA0fB6pr8JdnzNHfbmLoPpE29lA0lo7Jzp&#10;WrXSSe2BdJYAYUeFhog+j96IRQuwPI7eiEUnuRJE7LBgMWuCZWtxFxtjKlmbln5xWoES3bTAmYPC&#10;Hay8uOmwsF898yUeK+pXz/1o1ylZ7N6iBCcFxIYjaziVw5lVIoQiYr3YH53tJs4u915cqc+ruCjk&#10;HXbzaMhf4jT6Rd1F6um4u31Qx4m6N8Q/ciombn2vXX8NwLIuFYxbg/LIewgWCVAwnO45WKZYwfAj&#10;5mCZQwUjKC8HW4y6vE1vHiACtzGK66o6jAjcRik3ZktwG+e2NlC7Rz/5vU/eGT3OK2Pc2UXgNlQ5&#10;la/03byzJzl6L8FtqB5rSzpjkyo1MFao6yFah+o35Dl1C8g/eSoTgdusynl3qTM2VL/WJ9RtqB61&#10;lMP14KpD9fxmArdZ9UROAreh+ltPBG5D9SxqArehevW3HG6ZUyc5Ca7w3cKWT56FTahDI63NqgX7&#10;nbwOOqFuQ/U7pBxu+VonD+kjcJtVOVutcEYPVyozHjhAqNuserwigdtQJQ1ipTN6CtLOeBRSTt0K&#10;ipw8yJLAbagem0HgNlQPnSJwG6qnruVwC/A+eQY7gdus+rUugdtQJbVthe9y9Vz4LkeBJbgN1S+2&#10;885YRtzJY4QJ3Ibqt+sEbkP1O3sCt6F6oBGB21C9hHsORx7eSQ3pFVYWU1pFXo3ltX9g41WLeO0f&#10;2IjV7F37BzbmVr+WDLoZTouDVgu2DHq0napVaVbo/c3144XessqdZ/lfub+8f3bx8w/PftZhdBe2&#10;9c+LL3aL96Fe4ink0+1vN6fbAn5UG9bD6dHPBhjzmM6A+Blfe7xWzC0diNsW+BnfEeYGDn7GFzA5&#10;4wg1kjPjxTIxCFDB16itFctEhgYJ+EPCh1uvaAzf2ijyRxjM4mworMo6S0YxXcpgVt4SWxF6jq+N&#10;wKpbMlSVYIKy6pZYqGgJX2tRgkSKENnqxK/4AlVbhJbAr/gCVXdQgkIWe94iUuJzlIWJ5OEf/7b1&#10;IW3ny3uPyo8Ehaz0lF+bCWs+Q9saLZNVRkt8Oqqk8n4hsClHmeTkci+RKqXFNRRZtkhppjDTFfli&#10;+9YCi4QaCnbl0dJ4KJPoWCS/E/3/v1QSMd9NYNiQnU7dmipqeVwWSiTAHoEOw7fqMtsj/OyLX/E1&#10;VFWefobFr/gaqipPgrJFR+LnrJSFH1TREr61RTubEBSKHeZZilZjg+Q+WMGONZQfJtFrfGvv7czp&#10;h0L8im9F/W+URMy1lB37/UiG/uBb+2VKSjRttXfxK76GEv+oyKqfqPArvoaqG+oaSgQ7a9EK25Cc&#10;IqAIrSr3jJahcjWmISTCCT/jgAP4Vk5YZSF1smeDhEp00x5U8DVqdUWyAHQNFpKuaR2PrFFzf27u&#10;oERj+NZGHZbzw2FErdeD1XJxQkKtiqNW5khHCliuPO1IpvU2UmpVullahlPLGzV+uF8LzMe3ToKh&#10;SGk1oPKZAiqXDmPZn1KeELTyyTSURPZn3Acq56qhJPNzgZZcY2aoOt07yU43lLvvMX/41nms/dpJ&#10;houhWAGxssp3YjcYLbKLA5VztUoOe2oNqFy+DEUk2haRRPulU6SR0KLxtKJENpMOy4cJmLsZMYf4&#10;mmK0Rsk2h6J8JFXFYTnbTM2qayEdaXVHsZRdp5Y3ahsKSyh2WK5/bLNjL0sC5jeL4D6+dRZsh9Ui&#10;EhlDHJZPve3qWvIho4aifMw5VWeBJbLbFdTh12cYIb51pHAtEOMefgqS3e+wnG9mPOqrRRlDUG2P&#10;weyoI5GBGTVU21szy9mTu3YSYGUg7FjBqkrYGWW5dl++TuGyILliqLbn9ySQDHyrhABGNBKOkgxW&#10;nQOsXIhTy/da1O6TmKhs6nEYJjA/WpPTA2rySQxh2mwJb5EdRGJGc5xtSBxnnke/MsFM4Wt7iKgt&#10;3bmORRyrfQOviea0ZmxuNfkYrjrrNec2pYeafBRXhYrVNoIDi+I0olz4x3HWLvOImReO06uajNYW&#10;NP1JceaVpDX+4G5hZzvgPFgFcoevyZ/ogMI/iqv2muXLyKUT6OBr9EwbcNxau/CBM3qtplxuKOqz&#10;uSvjbbXiCD3bRtm8ea04Mm9es03MwWy9ec02hnO5yhNX8YwZk3vHkXW0myOS0oO8EL2BqzSmh3Az&#10;x/Qf3rFjuFY7Ld8/Wu00hrPLT6LvcV/J9D1qrLH9AzXW2L6FGmvrODJeTW8r+xvDwdjIzQM8FnkQ&#10;+6DVRMv3t1ZjjeCQY01OcV4rjvUPfGE4XJYT+2V9fmGX5HYO5I/LFeiRc5XV9qD07AKeyv2L2i7D&#10;tXWey9+63rB9i9hXuNOn+sr1JNH3dg9P9emqvrdDEbNLlvcjt3Pyc6Lvq2wftDMx3VftUExx2PdZ&#10;uxb5SumZPmB2iWQJLtkbWpup2CWkf5JJvoizdim9xXZhTzJ6Ln+5HLSa1rldorWKKl8IzuWP4Jbt&#10;+9VzBXD5+m3nGYaDXiM4e8yQ2S/tPJjrv1bzneFWz6vYF/J9BvfyzN5o53PSP9HLK/aG+w/I/rvo&#10;jnBYPmvuA8mNDdMFkgubngFw17/oFCIuJvdE5Y36mxT5PMBL5iHPOCbiW4+L7nPLpWTVg2eyye7p&#10;TUSYd7FqxoP4Klc9n0bNEwHACHwrQ9zdmqsxd94SmI2UeYytb8T/bHfszJvtvvF8Th2WCxIc8p7S&#10;A37hW/nm7v3cm+0wcqo3QSIFWXFD4UHF6BO+1jdThWKypkf6CmPVWO2SZflmJ1/OuADyqHR0Hd86&#10;BL+cyvWbw0ijdve3eL9GAldwWyeWR8beb71JzCUE1Mj1pQ106XJ/8Vp18SI3n4GqFxavjteuoWVp&#10;Zey3Fteux8lVe6Wlj5nzFlkxU6O1FnQge2TWYp3tzVNlsIbwrWsJqFwbGMpzgEAD34EWCTkDrbxF&#10;E2l99SUbpMPyA7/DckG0xbsccpNvFqAm22M6BGMIixoymOx7KbV6yUsjmgxG1glit8hCcVjOXsDI&#10;qc02MhpXVrfFTdicMcQ2WRbzZgZAS/qBaONbRdxgnqmEX/E1VOUuQZlTgcT/AZXLmjkeiD/QDDVi&#10;yQOVt2i2IdkOzR719D7wCd/KL4tCJWE1iGjNFwBQuellkbZMVVURYxZ8RTEDvrraJdE0k1Y70JAH&#10;1uH+yHUjUHmLeESeoOoYyXYP92G+InGgzHuPQyyzo3CSSdnqF+/Mjqr+HRJIAzcBhZkNTYYAG5r0&#10;zdQiuxo1V4yY0pmceRIFg9WLEBLO5NTyRQe3E6Nmt+jkUg8P4FFqNgRib5g+y4USDkCCskScNRTh&#10;mVaMkisrhqqDZCiLAMtFYy29ya7q86UOBzFB4UmUtF8a8qqcyLclKT+zhKr6LO8XrucJyvZehqqq&#10;haHqCYCgTFbz2daHMbjk6DlvAWVpkLlE46k1hlpakLjbJ1oAz6xR2JIiw2NslFqdTKJ6cO1GYTj2&#10;5fJvOyLR7Lj7ZzGjeB4n35xwo0+2Olz4UthasjWuo0nfAPt643yqDf5vVxtcVt/XtcGL9vqza4OL&#10;Y1a1mRyaxPpptcHL4zRaG7yFj/6h2uASbyslu5RqaaYVEJfNpxUJe6mFbq3FqDj48VYriU0oiU5o&#10;lHatMzihJGx10GUpXzmhJAreQRJBNKck3gUHyRNW8z4Jcx0k72DNKYmN4SB57HNOSfSAg/ZSu3Iy&#10;OvXaOEoGNic1VlwrlWRntGQz7GgF3VKXjaPkxZ75CKWsfUOFzBKt31CSTx3QGhgfTaGKdeuX1N6c&#10;SoO6zx0VCpZ4XxpKavfNaWl5sUarlDOdiJZqYEdJgb1pt/R846CjlDOdkepZ/0pr3U1mUTa1jpRU&#10;xJsuHT0ptQajRdgz/ijlMGe96hm/R7zq+b6/0cqoM1ID34NlqAEf3vX9lRbpnJDSayhHBctwLBf+&#10;ItBXcsnWKAXzJyldDbNJzdp5nwamz6dPnmTsKL0Mpk+DY3x0gajr7Z9jtE79vE89y6PZUwebk5Li&#10;0VNKeiR1UHk/YCKdQ6XwiE96WnBKLwMxGOqER3wayoSXmrazPvUsl8q+89H1HC/152eUepZHel0y&#10;btro6vsBE1J6fnEebAHLhwrhof4cKoRHlHqWb28C3TLUB48o9UIuL/bNxXyoDh5R6lm+vdXiuDNG&#10;9Twv1X8n2kC9DY2brwKRUr9oQ2ml6wkp8XR2oFL9d9KrsTJ4sPaGwuC1+u+MVK9bLoNdWQMuvOuR&#10;eA5lwWX/mI+v53q0vetZtzUXUeqZLmWLp9M3lAQPtZR6eLy9PdiuNITFQdsRMH2oCV5q/054rkFx&#10;jVS0H6sn2lHBHiNBPA0jd5tzpmuwqFMKDFn1VTtGboIDSj3TA0rqvWqUyosUE0EfCoIHo1PPeKP0&#10;NhAE9YM5KmK5vg/nIIlqnw9PE+YcFQmChlw66IhMIPXEOyoST4k2a6CjPFMzY1XP9FJbfCJT6tP3&#10;9o7yds6E1FAR/HXA9qEguERoz3k1VASXeLz5AtQQN+9WeEAaaoLLe48BrZ7xodWvThpvsb56M2NX&#10;z/n4kNRzXupJzftVgge9yZDYWBdcXJsRtV7qJfB4zv6xMLjEZUfUhgmIdrCxNPj+JtgNx+LgoWiU&#10;6ExnyFGe6JrMwSbxVG2q5Hn5aKT9LByyR01V/Vf1wSOtug2nVckVjqj1s3BcBrpH7777IXQr6qlC&#10;+LwEukWCPFUIPysOb9eQJy/Ak5cM1aO4ONRO1QfGq8mL9ixwBMMQ6rI2Cxx3CTnc8iSeKoSfzaqe&#10;SZWRfnOfM9ISEk4eGEzgNqse4kTgNqtelyGH2zXXU4Xws1nVE5jO6lOF8K+fuLCMn5OHPeYipicY&#10;ZaSHMRG4CbAnOeRwu0l/qhB+JsBq5CvfvXBQzkhLVTl5RB2B26yKMV6DYAjcZtWr5+VwZOs8VQgv&#10;byQLs2ZvzaAUqlhaiGYobP3DFcL1XHkhFcLVpJ9WCLfwITP5pb2wRLjtdmL7pzfveJX78GWP8EV8&#10;LezTNqyDJDcd9tqEvP+Wt+u4POYFz6izmkIN9/WN+VfjsEccDn8NA7/ja+NFXhVJSjosqlHfSs+C&#10;0g6LWDwu86g0nS/VHvIoaU7PcaRdVCoimUmH+i+0XZaa5Dgyb+p4UHpucoO/+BqfEQspl3IZ/zT9&#10;vNAjISINlwdYNFwuL5r2WdolGUoNl8+bOGqMXj5vwLEkpUs79LEspYYj7YIeyVMSJ1EZhzg08nlz&#10;XB6E2+iRebMoCA2hSuXFcav0iBzo1bLI807yLDWdveKIHDiOzAciaEkItvjGartEDzUcWW+6E+l4&#10;/XCFdYtvXb9lxyq4RXpyA5rOG9olMV7erlzTL9EjZW+cHik3AdxGypc5TrzVK/3TsgRLOJI/hfnV&#10;Ev05vSovLIfK6cnNUUrP5HkjaQdYHxvJ52s4whdb5xtJPrh0XG6XNBxrt+o/fUwg5wtwRE5NT24k&#10;Bwp6fCPFaBuOtGv7kVwN5ONwHNHjtl9qOYSUL8CJ3KzhWLvVPmgWOfQUvqavzI5orwfhd3xHu0Qd&#10;7ln/JBSp6El9KHQNl/MFdpg8rpqTq+aaHxrRe3xtFGb9+VEUP+M7wkiKFWxTBjNTlxS4l5u0wjmS&#10;TeywfP4dRqbBzH+SjoXTBFF6DiONIiMrX4oH0rsIzE5OEtyeSoilpzGYnEd0n3e3JSQDX5MQO06S&#10;xyfkNqdSI0JuBQ5I4dzDMhJrxKscdtEnfK1vqFxAVqplSxID5DADhOhXhy02mu8mTo3BzOgmjcK2&#10;ZLDqSiKW1iGWU7EEiVhCoeeKC+W/aN5AvYKhsCpvNKehCjmD2dmWwTTiQZYMhdW+EX5AWaaLeTdf&#10;LqNVNSpD1fkkKCsYk2tdieIsrCAoDXcThuWW1265uQxVmZ8vlN30EEFZqTKGqr0nKFMbBKXPiQsn&#10;GKraMjlKTyCcFsqdEVqW3cpQVb7yGdpseRAU/GGp3EtE7oLkbPDp5bSWZHXDXk1oVZnI5X6TM7vO&#10;UL7SNg3OXECtaJNN42aFFlFNnl6ab9N6FlmhpqHP2mhukGwaj70A240a4Zr4FZUaOf6j2hqF1UbJ&#10;VrhpdoQ2mtt7JRBGYfn+q0cGpUaqvpTgJoXljZo2INaN7XDEotI4PGmRmGfmgSYmoe1cxC1l65yg&#10;bE8idVPEQ6e9Z5UNKvMJavENsdoiOVTYOifnHdsrF1G5AlqrdmGmPaucYVqKtGgWSH6ol7sInSF2&#10;KjVUrlZQtSRXF14CJdd4VlufHubrKJlvAOUKiAsBCs/vEnG8wbcec8zBS0vHWN+IXwXUiJtGU6Vk&#10;pjbpY3bYdFg+C/DByYEto+awXOM5jDRaBZe+XAYYadQYQtyNVSEwJydQuYQDlQ/Tus/cvnU6ST04&#10;o8VczUYr3+WMFnNvV1oepQDRx7cuAdDKW6wztBNHvqGY27P0S7JhUoGt/dKSCplYG4rsvaCVm89A&#10;LbW41vs1ThCu1n5Jzs8CJ+iVx7fIF5FVW0NE7g1F1tDaegQqX9t228oUhcPIAW1NOZkVqwVfMnmF&#10;fiU3HA7L1whgxIx1WK7tsOEQ0QaMyLZvhqRR21rZZghYbmv4tp+vFYeRHbgaS+z6w02SvFG3g3IJ&#10;cVi+Z64aX2bv5ZMA2zFfVxYaTCxMQ7EQhqrUyK0HbO18moDK17GdAcgFCs4TeYtA5VO0WKXOvB75&#10;DL2q/JJPpl0WT2lVJsiJD2fMXCaAypclTrX5AsEJOee9CNbCOXrtTL52vl90FrjrIZ+jkm0k5j/z&#10;UGjij8CYvwNFi3OlogecQo30DZccBLboJzI1y/xE8GHlK0ByWKvtkguk+9cIzJzZzL+26Psz5cJc&#10;hIteySUP5zf5VAlrjRZBmUc4X57wLhMUIi1Tdbbo9TY/e27cw2fPUFXP5ihUlmOoSivflva1Ow6z&#10;MUiLdvfCUEtjRFR0OkO7+blIi7ZDE9TajZbdOOSyuptXcw2Vyyqq1BFai7eJS97/XdPNi4so5/7q&#10;pak1mqvEHTe1DFbFh2hOv5PO2Xa8sJEy2NLNxOq1OnbDfNPEa3JkC9Zo7IWdejkcoU4WOdItU7OI&#10;8XxDP+Qsp0MgzhapHlBgxNuyHGJSGyU3Ih7+kq/SA+EvBIZgGgazvuUW64HCmvmSkVIJhW/E4l6N&#10;VcLOT+YUMLKycINLYIsxXoCRviFMjcwC4jjyLXQ1hM7i9sjJ9FgN76sSshpTSNgL3bsc8UgYjNqf&#10;5JpEHzQsG41U98wOlsjsYK6QhstntuFYu3Xl8MhXGwdxIyEDZDkyl/jCWkRwPh8Nl8uB40RNpfOB&#10;yGbiR0QGCHuhokVo5zZaw5H5hctRwi/zcZiLbTlyPde0LcKd8BneSU/7xaUIvnY54rhFejQzwfyY&#10;7OoG7dKMiEqPXcwgc2JfzdggZ3ZkMOwkasNxxLJoOCJ/xhd6LQQczbQx/slGnsop6JFgCsiflCjN&#10;6cHRsij3+mB22j9bbzyTqurJnYRVYJ3vJGQC+oVnjpmNTK6UoP+kWCwZr101ks0c+n6nj6YYX8ir&#10;TI0e27cqPX2AO503C/DVItw5ro73oBmThhPv4RI9ubbKcLAPpCjSGk4uh3J6dh6RM1OOqycNfTA7&#10;xWlJMj24EG+qPrhdcaTd1cxe+K/Y4QURmSzzGBnPLJMZOKKHPIOa0jN5Ec9kymdEg7IMbztNSKGq&#10;nJ4dTihuNaMd71hKP9NxrGbcw6/FMvjhJRN5SNu102mrMQA7A19Lu3B6X+u/pxr1EjFV6jd8vv3r&#10;r4+37z8+KsO1HvzPt+/++x/39h9fHu7+4y/6/8ofF79/+tdn+evu4YdnHx4f775//vzh+sPNp6uH&#10;7z59vL6/fbh9//jd9e2n57fv33+8vnn+5fb+3fP9xfai/HV3f3t98/Dw8fMvP324uruRtq34/D/u&#10;Lz6+K6G5ZzXqy6wZ7Kc77dTV9w93P95e//MBvb3++2/1F4U9CObi5y9/u31388OzKxlWGSFKzUu3&#10;Ln4v4biqu6poz2rUe9kS/MPrXx8e/+vm9pM2f/Xbjw/KKi0oL3/VP6zjJ1n9XvguKBEqitghVgWw&#10;thdVqI+KwYsF0AjVAoDnhMS36CApxDctyipbiGP2WuXwnJBcFjVQQEj26IaRwpFSqO+ckGwcDrqM&#10;ikt2mENKHU8JabyJU3q1Upz+uCw1S8/7JPdMjdTboFS3HhG9PascOCE1cFzqkU5ZLs7ejlatxDmh&#10;1TNd3ngKaPVsF99NwK2e71oXc94vOT62MdY6kOf90ogVR21Sdn5KS448DaXFIqezqAcBp7VH/FKX&#10;sKNiWj3v5fmdoF8D76Xg+LxfPe/3qLSumFNdvyLeqze49V5egJjza+B9JBNaaa/RisrPqmO5oWqV&#10;y/N5HErUH6JCpv0aStQftW7phFbP++NNUEBYo2xav7ZAVocy9VK0JOhXz3u54ZnPoxoK3uLli0Ap&#10;a8COo+Sya05L/PQNJUe1eb/U5Gi0XgbypWE9jhJ3QkCrl3vZSYN+9byPafW8316Vktnn8yiZEl2/&#10;oi1DLyC999vxMujXyPuglO1Qsv5tKbJ73i21M73B420wjXrj6ajXgcYRU7+BQklVA9hJvSyFXSe9&#10;6hkvidbzSdQXvpyUlNae6hs1zDtQsH40BMpR8urCnFTP9mMPatcOVesDVg0163XpTxXEWLQ+WNNa&#10;MdF7LoWoAlI912VRTMensVuN1OtgfEPR+vr6y/kE6vGqkYpKjGsYmKNq1foJqZ7rodLSe3QnFe2v&#10;ejh00OWLYN0MZeslnWvOrKFu/WUkDGPd+suA8eK86voV6Sw9UnvvN3mNZTqJer3vqMtIzwyl6/fI&#10;ElSnQKMV8qtn/R4t6aF8/SHvQkxFfihfH9rM6tTwfh2RDTEUsD/q+0nn4qWhCY2WvDYy71fP+9By&#10;1sDARitaixoG1FCR6TzWsI9UhAYZNloR78ci9pEtqFd7jZY8BDaVr6GKvTwrOOeXxN52tN4Ecq9h&#10;jd6iFJsKaA28j+xKfWqz0YrkXua/oUJ7V+5KGyq0wyXPoaGOqF9jFXt97mUqYGMVe7nbnXN/Ez9t&#10;a3SLVMVYxV7KO0bU+gmQgM+ob8MMvAo2tbGK/evA8iphpT5Rx2XYtX4OwmOVPvbYiO2BDTDWsJdX&#10;I+ZTMJawj4zoUv/T2wxnYDjV6ttZ09VUkoqdWCS123CslTiviFi/BsI3CfQKxpvcIzt6Gx9di1jW&#10;83+Xk/R8lMPBNmL/cK6Vi8JGS6q/uE/o6gPcRFJ11fxEQaVW2e3FHXWCh7dUab36PgDLulIw3O45&#10;WJaNgnEXkoNlUhSMC4IcLFKvYNza5GDLDHqq+X9WhtmuQZ9q/p9xRuL1qqCvCa8Fs5/8XjyXSLs+&#10;OHnB2RyuB38Vdzna11sJArdF6pflBG5D9TstAreFKmfwpc7YUvXiWTl1u9B5qvl/JpF6glUhkKu2&#10;Fb5bhtHJIw1yvttF38lLtxK4zaqcJ1c6Y9eNJw9TyKlbOOHJ62MTuAmwB/8QOHaaNQG2K9+TXx3m&#10;1J9q/kemw1PN/7RevlW6OeljWCtrqpwjVCG0Ehu5ZJYHr+o/WFu15TxQ/oGHn5AW9CKr/oM1JYVi&#10;QWKaLQ7aQv3lH6yt3mKf1y4tDtryoU+bx8yVQf957xbI4VpvbdurBDVWoO7xuxirdfbb72NMAXDg&#10;MH7Fd6T2ddzBFMWifMqk7iRBXFwZwmc53Fj/0RK+FhFhKEw3fsW3oqqGZlGBhnKrCDTwHWiRyFo7&#10;I4hfLu2+xenuJPQfMBIO6DDSqA3UN1sMEN86UM+CyWfAYfkU6LlW51O2vyqPaAxfa9RgpGoE4i1J&#10;vKDD8kYdlkc5oUw6Cc61ZJmdJMI7DIoHjMC3MsQS+cWRmvLNYfnUI86IxvOXyTpIwqqdIw5Xtug6&#10;vnUIcm7QqWdBgoDJbGQSgmRBAkMkF4lARmAYCSQEjMT7WzXhg2RnIbrNT3fgF76Vb4AJmzOG6M2Q&#10;stePZ6CCb6VmRrC4/lJqiEgkEYQIcCT6DfGSRL8h0Z6EBapDXUfKYNV+P/xkA0bgWxmiTulCLV9Z&#10;DsvXKV5xOvzEg9bwra0WH7E2S0IRvQ4Aw5mNxB7/Kc7M0m6uIVC9kT06pCk3hX1+jsE48bXxorYz&#10;xYlPU/tHQiUlbmgRZ1IgIpitHi3qv9auiQujh9BQEnqujxjUdkn/oO8YPSg8hkMILkkd2SxFWm5Y&#10;cv7pva3OG8XVnd1C6MLK4nLvY/TIetN7xtIuwemd2AJul2PSGm5tHBL7tUbPDCPGl11js1bGoRFV&#10;S7hFetiWRQ9m62iH/BE5kDg2618uV0irP4g8awpKGS/Fra1fTVVZogc5JfpA7mqNXr7OJSbPcLn5&#10;03CEHjZLok/VTK3jJe1iHyR6XB/PKvQITlNfKi7fjzT1ZQmH9Ub2S2Tts/1XAo1qu2Q/1xSU0j9i&#10;bTQcnO7YJ/Gt+yWS6JmRI+FLtV1iWh0w0oml5o8SEsPv0Ig61S8UZ3JA7E2lU+gR89UfOWQ482sr&#10;fzJ9JfGhtV1iqx/yHknpHzH9HUdOEgf0FTm/+OOFqziWgmU1Q9hhTSII63jJ2c9x5CgpcUKVHjvA&#10;Wor7IY8FpfNm+koLiOQ483KQY7gEX5b+7eRUL7FTFUdcDniUUGu0ZP1zHHGISIxvbddvI6Av8K16&#10;o+FyPS7xd5Ue8f44PYoDvVyPt3ZJ/+DEInrNU0uJXmu43N64tP1D7Zh03uDIIo5JiU2sfCZuzobL&#10;9/OGI/yDl0r4mI4DOFICoqWGE3k2epus45V2JZJyDSeRlUv0/HIP6wJfWx/oH6mRiPFKRPlauyQ1&#10;EvO2STB3Po4qLxtJyXR6fr2OceKL8YIekxfDiWsw7Z/JvUTHE1y11/QqJqdX7U59uGEJx1KbTW+w&#10;OvLQQxr5l7ZrepIUcIGapInhVYvTPPPKFHKWwd5BsuCxZVFY7Rt53fWwjZek/DssFzu8ucdeezOr&#10;wKMOIOT4mtFsRgazwc22IVsLTBuysxxmUYlvOBMkGHLkzQ7YhRRWlyu5fjrMK0Pustxozdc+3tyj&#10;pnIVJGopm+WdL8BDZkkNbyltmLLXzg/MTLZji9xWpdTMK0dh1cnCbGQ7o/kdLKQWX5NeTW+TkRKD&#10;1g6auVo95L5DaeWbFw63jNZav2qLjFY9BhDUGifMZUvZWptkk2QHZDrldZgUVtcAeQpEb2GKcBMt&#10;CeHO99zlpVIbXV2fZK7gSGa6o56fmSaCwiKN2umZask6WcSWdw1OlMK3bRt0E6piybY07HyEvQaT&#10;271Ur33j5k1UkZ2ZmYvPjszE/nBrJlf0gFETyiytnG/fagZqsFPG4EYvF2DHrZq9yzjSLsxjj3PC&#10;HoSvHRuWzfy6rPnb2YYjlXC+/VhD5sOO38vHLlK5xvtHj4V2nCJuY6e3emxdPQbTY7X1jx7TK06S&#10;tHO5h5uDuhGMHnNLwL1C7DlJsbQNNN8aG47IC+gxt46tI305NdUHwDH3ANxx5LABvbGTEDCcR/WV&#10;2LR/7lbMNw5o3Z24H3HWZPFdjiPuUXfLEnnGcZO7b+vJmkVl4VxK3dCrbm2406mbvK4PFnIFk4W6&#10;8RHHQ2KzcOxkwVmOI+vST5TsGgTW46oxys6edlqk1z6yztTw1muxbH0sX0vZuZKFVfn1GrsOQ1gI&#10;vV6za36iN9o1Ya4P/NqR+UbsFEqvJ+0cyoKwcBJlYVN+bUv2VV0XZX7ZNbBfKxPvzeI1dbv2zvmM&#10;uveSHJzKn1/LU5zJAbvmh76iuHpy0jLX2frYV8MfPJyC0MO1KHF9LoeF4FqZhqMgXCa3nyVNvsoV&#10;o4dreYpbbNeuLf608CCzcyg9rCNyzbrLuaisN4pbC4fa7GjJ+rfZgZaGnWlxCNX3ZD5a2FkuB9tq&#10;uNtq+Bz2QXKs1QrdZRxkfegDg2u4tXW+QZ6JPlgPozTnL9FDG160IfpPajHU8VKctUvOUcvhr1gf&#10;5PxWyhao/DGcnJ/KvJF9y8OCyT7oYcYUZ3JFvFaI/mIwkyoSoS3CVAZLjBeRkRUYTF1iMmkhn2L5&#10;5Tuvh9PnBqIwolAjYUaLGQH2FiCrZ4w0BGJcQ1ew3AebemLSQ6PIzpFZBNggyYED4WjMK2/bCj02&#10;1Vkgdes9OyY39jwlZxGWS4hpJilCkvLNYfnGI5Ok8sbCigAjUUXwdpBTvcNyJ4HciZS+EZ+Dwwg1&#10;O6mTk4g7WHKD2xPxcvY6NQKrS0bfNcvWgvGD3HkYimmQylsSdmE8I94rQ5GQJKBy8TYUuQ8zfgl7&#10;M34ZivgQgVqidXY5+FQh+9+uQrYsgM9Xn6S09X/e39y8v73/dFFvJ/7sCtkWwivXUSKErUJ2CWu4&#10;VqXqMS1/qEK2hChLvSalWpr55R3KaItrr1V+OrTCkrUY1cgWb9Gckiy6RulSC2ZOKIkN5iDx68wp&#10;iTHkIK0tPKUkE+Qg8cDMKYnh6iBJZJ5Tku3cQRL6P6ck19MO2l9pVbHJ6FShN1Spbj1j+cDzUuRy&#10;Rks21UZLUPPpG7guBTrn/erZvsssz2kNfA9p9YzfS32y2RgHzodj7FkvT5MG/Vri/VBQrFbom/RL&#10;r4QaVyOJUEvFUZvUdJ7ya6iUHcqpOhsbLVkXc1oD70sFyIlM6KvEjdauxflmYxx4H67pnvdS/iKg&#10;NfBeappO5WuolC1lD6fd0vgZ77z4ZgJSPeulQv6cVC/14pYJSPWclyLMc1I947dSkn/C+LFMdsB3&#10;dUf4ADcpkz/nVc/3Ixpgz3YtIT8lpecVb3APSImh10C1fvRkgEON7GhR6zHK2xNvRNCrnu2lcvdE&#10;RiVCuCNVKvvNejXIezCDegb0XpWqijNKPdeDNahxT05IilVOea7nVwcFinSojX0ZCLo6gZ1Q0CM9&#10;UzvmCMRcX+Z2ULSOh8LYe7B96f1ToxT1qWd3IALyhFhHKBBMvRXz1gIJVxeFY6KxnRfFngiAplQ5&#10;pWBo6jdxTMSksST2XKmon8YJHQGT1LvqoEC2xUPWMK8C60xNSCcUiKS6fB1Tir9OeCT+vQYKeKQ+&#10;ZidUKtzOCPXMjlSAeB0bpU1KSU/Xm969eHuRYlL3WQOVYuazXvUML1VaJ4ppKIO9SWHYea8GlgcC&#10;Lm7frlelEvOkV3pZ5X0vr7RMeqXh3A6S9Pd5r9Qn6SiRlumGN9TA3qRS9nSAGhrgpOSxjTmpnu3y&#10;PmNAqme7lKIIaPWSrmblvFs936VsRECrZ/x+BHOoScg+xC0yijWG0VFakHraL6335qjtZcB6vRdy&#10;VGgwym1QQ8mdznyMbwfeR4as3lh5i1t0IFEHuqPCw81QAlvtt6lMaFxlRyuYx7EEttQPmBMbS2DL&#10;4plzfyyBXauGTxbRWAI7odZPgMKmA9Xadd1I4771UyChQBG1YQ7Cw5deaTp7Jf88orY2C8N5NTxE&#10;axpUazSUj7EKttQZCvqm7kwfwv4ysLPGMtih0+GrOtildvhEyW7q3/VGY2fIWAi7PMBj1J4KTv/+&#10;+eLq81mpVvNhPxWcPuOMXXc8FZw+44zlyJz83iAvtflUcDoqMyv5uHq5dfLAvZyRdvf6VHD6TCKt&#10;4MZTwekzzljs28lvY3MR07eGVCI9YZfATYA9QiaHW2DfyQO0CVyscu2MHHnqDR+Bi91X4AgHJHAb&#10;qkQvLlG3oXqQVE7dSiSdPBeCwG2ocsRY6YyeMXSocopYgttQPZCOdMaGWi+1ajVhvdySfzU3IeQk&#10;pr1pee85/WLv13+wNlxNvLcW1gb8VHC6E4s/XA5az2IXH+pd5qwcNOod7RJvUtuNCkJ7NimJMkJF&#10;Jjn8G0WkkuFr6c0Wci93YjkOObEsNN9C7neKqwKpobt1xOgXvtY/C7nfWVKphS7tbgmADr5Gz0Im&#10;Oc76R+LWEJqvlfPScVhovhz3CA7t5oFwCM1nxakRms9xcpgXjbKT4EBNgVnCWQi/HJbz8VoIP8Mh&#10;hJ/jxI1QxkECuyxEeSc1LjR1aYmepRJReraD7+JGzuQFlQ4pzsInOM7ml7WrtzLKP4ozvjCcvui7&#10;Qs8qY9J2sY7YvCH1keEQRUdxkHsiVxZyT+V0cX1ITIDJX76OEJrP1q+4QI1eLn+bheYzvYHQfIqz&#10;OGCm/xDCT3GQe6J3JXahjpfh9MZO5ZTsH+LaNhyJbPT9kuGqZcn2wU1fjS79y/fzzXwF7DmFzYp5&#10;UBzWG7EPUHGa2RsI4deKuZn+Q2h+s4iwj+Nb93M8W7LLek/pWQi/XKwQnK0PEiltIfc7iZS2Y4Ym&#10;4mS9w6IkkdIWmS/vAKbULDJ/89MHWIZvZZ2tSNUcWd8sMl9zejKYrUdWYc4C+OXaLadWZ0HCUVKY&#10;Ga+bhwhihPjWkdqa3UgdDvMOaXHtbKQWci/xLTmsKoqN5YQbjGRbmHmr6ifrmz0hoQlJKawaA5qP&#10;lMKq7tRq6CswUqTOAvhZjToLuVcFlTVqzuWNhEs7LJ8sswJUO2WNOixfMhZLv5HAasBIGoVFv+vl&#10;Xdo3EyRSE8KuK9yRgZWCr6nVuv5YXl5FkRyKusGRFDUD5YeoCnJXGbqMb+26gfL5riCy0A1E1kjZ&#10;lknmVZ0aUjyyNkcqRxooF4UK8vcmwR98ez6JuZAJlVHK17+JFPE0GIrt+7b9LrVIyuVg4eQTiFWY&#10;C4yhltRDTsk0Ui7ppmhyLW59IpTqFOZ9Mk6R0dmeTNozFGnQUPnU1K4Ty85AucAYKG+urlIixgbK&#10;l42Bcn6aUsiXsoFyM6gykxSzqaAlRUXSUmufiPKsIL80ge7Bt+ogA63wiaQk1wle2mT8QgF9wbfX&#10;i2Tnq82tbaLNqY+G8K0NmmJUj3umiqHNFq0FgafU6gg0LGQJlk8R7CJ3X2OE+NaRujGWizNgzAI0&#10;I5aZnbB1c2UK63TR1mWWszW6aq7ns+DGfz4LluRLTxzVQ0rPL4DljeLQxI5gJm9+cQnJwNcWn+0L&#10;4k3NxNLyu+kpsvp02NHVT7j5SOHBIna4nb4lGjQdgpV8WfUMLPoZiNcC76BxL0jVzNSrAqOOLPzm&#10;zcl3YLyDRr1IMKKoV8puU0gar3vDyK2VBMmaF45oV/fWEZwtWXa7tbk3MRdR906uejsZzr2nxJxz&#10;byzByW1B8WKy9HELuqBeZdymkFurzd4jY1755h3P9Q8K3DB6zXtPdjy/DWA481Kv3law2xnbuPmt&#10;i80bowdvMdkNdH3XW6Gcz+qdXsLh9pe1i/XGcLartdBXbFP4mkFj7kyOs3lj7crvS+O1wl20XdxK&#10;snaxGzEcHNVMDnC7SnF2q0FweI+M3a7iPTKOs3bJOmq33bmcorAd0wd+G89uxa1AH7vNw7tlTE+2&#10;KIV8/9C3cat+zvU4CheyWzq8b0ajIzzKg/TP98F8X0WBSHar5lEyZN93HLEjPI6HORE0Hkhv84g3&#10;zOmd2VdPBTP+7QpmyFb1dcGMspv/2QUzbI+1e7uuYoaGXpWKGX6G/WMVM2pudg286othiC3gmST7&#10;XpLLaos9SMIlHHTUXMNzSmJNO2jfS/rcOSVRSQ46ai7lOSU5bztIrAtNkzqnJPxpoLelYsY5JZnG&#10;BjpKcs45JdnOG+hNSfQ5pzSkINVUmnNKeoJqpGqVi3NSYwLSZalCMKHVM13Obpp/NKE1cD2k1bNd&#10;UxvntEa+l1zKSb96xlsS3qRfS5xXi9X5JRe/Qb9G3gfyMFbMqAUSzvs1VsyIpFRPpK1ftUTMhNbA&#10;+y3g11gxo9Y1mNAaeL8FMjFWzIiWj+oU772UlZ+vH/WROUrcmnPea3HIhnpbqtecy4SeABwlRQum&#10;4jVUzJBD3Lxb+ui4k3pdUnXPuaUndwdpUulUQ6j946iaQDwh1TN+e1kyPCcD7IX+ZcArPd94e1tN&#10;rp2Q6vkuC3bOq4HtkQrUg5I3eAS8Gitm1FTk814NFTP2iNTAdqktNGW7EG+92gJdM1TMkDTSOaWe&#10;61vUqZ7rtc7FZHg900t67rkkqDnq3KwpyOeE9CzpoEBfjQUzArUgzhpOqOd3yZKfdKjndknHPR/Z&#10;UC5D+Dhl9lAuIyLU81pSYueEel5HLBp4HaiCoVxGMGnq0/L5qIWZznk0VMuI5GgolyFWwHRsQ7mM&#10;SLaHehm1nM+kT71sRybVUDBDEpeDTvUMj9TAUDJDAm3mpIaaGZFykvN947kVlTgfoMRnNdTLQA7G&#10;qhm1ONqEVC/jrwONoo5/l4TtdbDsNKPLUW8D7TtWzXgTrDy9QnBScuE31+RD2YxwMx7KZmgtoumu&#10;MNTN2CNxGOpmaImkOa1et+yR8TIUzpAXfgJaPetD01+DkBu/pKDUvF+9itHibtN1KFFKHa03gbqS&#10;5LSG2iPzX91grV/RSeKryhnBUhwqZ+y1ose5PlaHmre4R0a7hps2lBw5pvwaK2eIqTrl11A5QxyN&#10;Aa2B9yGtnvd7tIbGyhnRGMfKGUe0iL6qnBHN5Fg5Qx5amQ/zq8oZkYyVNDufACvveD6ZX1XOiI4U&#10;JQevURPrcDqdpeq4w4YD+VPNhijhsrjfnmo2nGU728XqU82GM8481WyI0pdFwakz++QxMXny8lPN&#10;hoiR9h7ByW+zc0Y+1WyIGGnXqE81G860mKX1nTz/JhcxNZp1aT/VbNBXuzV1/+724eL3UqpBzgDK&#10;mhbembPy/65mwx8vX6AaXssXyDl7Wr7AdgA5E1rMW1i+wJHkQh2BGk4RgRf41gAMv2BmOEuMEus4&#10;jcrzC3CKs4AYKYGdBSoeFla6U5ych8uFcB416Gn/4tbP27X+sYtoBABRnPWP4uScquNgOIlirjjC&#10;Pwm2/DZcHrjgZQS88hbkCV8L7LGXzsQDkPIZLwFyHOYDKwTt4WvtIhCHBBrsCOyhuMV2EdzK6CFA&#10;ibyeogFlZd4YDoGDDIcyJRRn8sJwevGickpx4lFZwaHcAKMnCYZL9OwFM5aerfnHhR6bN19vRP4k&#10;anmN3lq7moO8Qm9DPjVZbxsSqimu7s5sXWoEee1froc2X28Mh3YJDgF8LIAZ643oU01truPI97cN&#10;643RQ2Aj2Wc2i8QXD26qJzc72lAc1jnZLz3QmeJMD5H9fLNDKbMPNBW68JnYG5vogSUc7BJGT+S9&#10;0svtJg9kl4CRzD7QtOlKj+FMH5ACBpvMQ6HHcNB/EvCc9g+5jRSHdsk4oP9odnTVV5vUek77Z3qS&#10;FU9A3TWOq/KykZdGTU1ufh6D+YBvNSNMS1KYNSqHwmywdgjUIPoUVpeGVoRJYdaoF0hE1/GtQ9BL&#10;MNl45VYupWblFlkFCFOPWl0m6xtgJAFSL0a1bwxW185Ggn0tFpSlbSHnSQrVZEPQRyW0b6TOmL1p&#10;uZEEEH1aQ6lJoEPaqM2pnNoyGCpnkGhb07FyTZxTs76RFHbTxJq6k/bNhkA2RrMbWdkJcxZv5JFP&#10;h+ViqQFOOgskExowOdNlI7XHezXXagmW9w3lOkhaqsNyVYPUT6kKl/atMoQUuDFipL6N7Ugk4Reo&#10;XCRRJWAJ5S44KD58qwI0y14Mz4wTQOWTZCiiS4HK5cJS/kRVpv2qdjDJrzBapJJONdFJHZ0KInll&#10;Bspl0EC5ujBQPtFVQfm1COYX3zrPBsonsIJIQnQFiWWXTUwF5eq8YnIuVUw+/ioDK5hcyCsdEc9s&#10;YAbKe11Bohg4JcLsSkkUOKdEfAKVEtk6DZQbQ3VOSO0nA+XibaCcmQZakqWc43U1ramBXLwrJaKc&#10;DLSm53KWmwYjae3Q0rm0AEVatL0vX1bftBMt7pD5RNsOqdcc2ZLwHT6XLYfljcKsIMddh+VT7pZR&#10;LmOALZpjzAaEcZc3ClNx0T5dhRE1AKM4nyyY2IsGO1F1fkrIG9WQ6ZWjSdVS9KCDI10uvTiEMWPE&#10;5pSk0+K4SewyP+PmikFDPZUhq8f0fOr90J/PgsPydaqhkKVvBGaTtegFYXpLnD2lVerMQbP5EkRN&#10;fAnJTVWcPOVX2qU4K+mzUyfXohMOzjWiDd1ZR3HW7sb2LTgTCU7TeUQK2jUxLGF87eTjzs5c4Dc4&#10;T6lz19qluCoH7LK2OYvzJSTBz3W8zDmOmsIUZ/NBlLs72ykOl6vMlsDlLxmvXy4QnOk99uaAOvWK&#10;vLDLHtGfSzhUC2H0/FKIyB+qIZDLt3ZpxeiZ3iAHhh018ynO5IXiFts1A5VemuLykrULfVXTNyRM&#10;BXoA36oPdlRDoDiTA4YzW8oyhON2/ZI412s7Lq1Yu+abpe2iOgCjh/XGcFhHFGd6nM2bWRpUDnBp&#10;Sulh3vJ9VRIH6jpn9FB9hKzL3YM88nXZgkZy3OHBKgwHPZ4fRw7YEURfSVL8kv5ruFw/ezUT4jKX&#10;bAlrl9BDcATZj6RMgNHL9yMPqqL0rH9kX/XqKBQH+yC3iQ+3SwhfNBlX7SFyie1BbsR+ORA0R3Gw&#10;676W06eqInJ+KiGOn2//+uvj7fuPj+rL0AoeP9++++9/3Nt/fHm4+4+/6P8rf1z8/ulfn+Wvu4cf&#10;nn14fLz7/vnzh+sPN5+uHr779PH6/vbh9v3jd9e3n57fvn//8frm+Zfb+3fP5Wjwovx1d397ffPw&#10;8PHzLz99uLq7kbatXMg/7i8+vtPT3HlVkXKGMthPd9qpq+8f7n68vf7nA3p7/fff6i8KexDMxc9f&#10;/nb77uaHZ1cyrDJC1AaRbmlAq6apqizqyaarKaKZgVpT5NLLveLfXf/68PhfN7efFH71248Pyikt&#10;ACJ/1T+sGspJhNyzk0pGWi3l2hcLEb3uEMlk/HBhzfUY6UjDBHREDzqm5BpP6Mg4HSOZV5JSdd4f&#10;0UOOKc+WT+jIGnJMzaA9pyP7mmOkMMF0XDLBjqllI87piH3mmJL5PunPUEjkZcAgOfE1SlKVcd4l&#10;tfO8vVpQ4bxPuuk4SF8Pn45Ojo4NJWmxU3arvdhISeLvnFTP8XCAPcvl5j0g1TM9HGDPdXnXYk5K&#10;dG3rezRA3QB9gLsU4ZgOUH2ejpKsvjmzNNLGUTUTdCINYwmRo2Thns+hbriNVimKMaPVM17Kxgb9&#10;6jkvplAwxp7zVgpm0q+e9YfUlpjyS7b/rvc1Sf+c1lBDRB/lntPqeS9lG+djHIqIyHYb0OplXiIM&#10;A1o976VMT0Br4L3UqpguID2o+DxK8bOA1sD7aAVp6dKOVtAvNV0cFcqEGOoNdZRaCxP5GgqJhDKh&#10;xo23eJRaMDNaPe8lOnbOr6GUyCH521OZ0FwFb1FX2pT36q521OUWyJfGFzpqfxXsO0M9kctdCxJM&#10;xjgUFNnflszsc7kfS4pILa85rV7urU7XhFbP+8uXWntl1q+e9/bE/IRWL/eXUnRpTqvn/fG6pGVP&#10;aA28F800p9Xz/qhVfSa0erm/lNUxpTUUGDmi/XooMXJ5GdFa4v1QZOQymsehyogcHOeyOpQZCeVL&#10;3Q9NViP5GgqNXJZqEBOZUBdFo1ULcZzzfqg0cvkimMeh0og4XeZjHEqNHKX81KRf6oJs/Yrmcag1&#10;ckjNiKlMqHul0Qr71cv9IfUU5rQG3kd6Qh2e3uIR7dtDtZE9WkNDtZEjWkNDtZG91us6n8eh2sjx&#10;KjCZ5N+13of6S0s2tzGWKluTeVQXk6P2N4GO1ofTHBXutUO1ESmpOpcvdQ43WpE9ofdijtoFNd07&#10;hmojoZ0zVBsJ97Sh2ogUwp3L11BtJLRNxmoj0YljqDYi4avzMY7VRiJZVVec80trDU35peHPjgpt&#10;X7nuaygtqjan1ev7PbIxx2oj8h7dnNhX1UakzNN0dY/VRkJT56tqI1ugd8ZqI1tk0I3VRrY3gWSM&#10;1Ua26Gg8VhvZwsOavoPqU/UmkI1yU+qo+Dw6nm2DRS7FrromS1m3icIoTxF4k3uwyPXpttb9yODZ&#10;htOtmH5TQSuPGrQWO+P8qTzLU3kWOUeJe+3ksUR5ErmFRT2VZzkrbGB3eie/K8kZac/knvyKiMBF&#10;m+k0+Zt6Odwc+ye/qCJwMYiUugdGEbjYPAWO6yMCl621wOHtJ3Abqqd85HB7KeEkx011Pl9pSQ71&#10;/8rn4urz2TRpDUvtjD+MROA2VM9mIXAbqmS3LHXGhupR4zn1p/Is0axaQMdJzksrfLf76KfyLGfL&#10;46k8SyRiatSr4vCcn3yt4qWr/wflWUJduakNrWNWM3llXeExdKlrt6aN8S6X/IO1lVss3tIlzx4r&#10;81D1vl393d9cP178SwvmXDyW/73/4dn9s4uff3j2sw5DauhcPX4wrP558eWHZ3oJpyVm1GJXSCsg&#10;U2OAqpmEuID26xgpVHcLDAW/4dvn22CDwG/49hgwHb/hWzFyFBVGyFVZnRn8iO8AyuMFjFLenCUa&#10;iAGYtQcULAP0Bt/aKz22SN9JppChSB4MUHmIlKS3a4skXQYoEoZbablthbHhW8eo93LSIgt5MlQ+&#10;QWZ1k8QaoHLxkxgT7ZeEjGXzCFQuE5aIQILRgcplwpJHScKeoWS/z3ovNriOkT3+aqh8tu0lPZJU&#10;DlQuhXrRJP0iKZVAERVR15D45jJOiPhpi+JPS1FVoslzshZN7Bsg5B3fKveGYmk4SOwmr1Q6LBdE&#10;ZJP7PoU+4Wt9M01HlKbZ2brXZFyziJWNpDsD5ids9Anf2je9zpCZYhnbSP0nDzcBRpSn2c0sNx0J&#10;ICTTHSUT5PSZ8c1h+SLWDVkZQh6kN4t1I1mu6ulWan5MBPfxrbPgsHzqUd9CJCUbKYawCssbhYSI&#10;QGWNOizvG4Sc9A0raxVG+la3u01u+NIhAJaveqwsEfaUWtWBWqIohdkCFGFfgpFGTd5EBFJqgOWb&#10;I9ap3Opk1ACTq5gUVk0ACSlag+VzCuVAkpxs1euLpFnfbMnsf9Ijx3Wku5ilaaOA5dukKQeJn8qp&#10;1TndydPmCCaXJISsb4ARw9s00i4RVSm1eqLbmeltmWu72FsZuXLtJGqVljl7YRa/e0ehdvGt6hfl&#10;iljZuXIJpO0SI7xcyRRcLsM4Vu5kF3EcMcX1WXvdbnZ3M2Kc+Np4kYFCzHHPmHNPIejga/RQBouY&#10;5F5+iyhiL+dFVKzjSH0jLalT+CKhAalcIZKc5bVbrq4EBOT0zEvMcXLtpvNGzGq56zRcrgo8E45l&#10;isp8absH0Y4S6GY41m7VQfoebcpn2zHWcbmy2uwpe80cydu1cRBLXO6763gZzrYNzRxJ27WMIM0c&#10;yXF1finOMvAkdCKnZ+r5ILn4KEPJcHjXW9/fzcaxm949SKbK/sLGS3EmV8SRIkEidd4YzjKM9D3f&#10;fBzoH8PVfUYzVnJ6VQ+t48h6s7p4mgGTtYtMTI5D/3JjFOVD7ZXNMJMQ5UMPv1TDvoGv7R9YRwyH&#10;dUlxts5XcaQcHMqM6vvKKZ/t/Mtx1j9Kz+SZ7dN2qtL3mtP+2f7BcXU/WscRvebtLuL8JQjICb4m&#10;LxgvxRn/SIkd39+IG3DD/DJ7A/vbMo7Yidjf5AYxnV+sD1JZY8N6I+5FX78UZ3qS1OCQyK+qn5dx&#10;RJ6xv5FKnr6/EfvK9zdSiMP3N4ozvkgwYDZvO/Yj4uT0/Y3i/oe9q92RKzeurzLQA3inu0dZaeHd&#10;Pw4WCJAfBtIvMCvNSgIkzXhGjpI8farIKt6qJg8PjRkgtnP3h1trnT2XLBa/6ov1HnDDihLZPYDi&#10;zMYvIcrzflgmK8fV/fyGlM09WuUMjqv7703z//l64b913dD7nZ53KU4TOApuPt80o30N598l5wi7&#10;L0hY+VzOZp++IRmvnqHPcTYe5Jx4tPvCDcWZ/rFzoq2nEpI/76+tpzfi05nOIzMKcVw9398QO7UE&#10;VtfxpTjTA4rz75J5ZNYXSXuY99fWP44z/SN8J7O/3BD7hmf8c5zpFXFHeob+DcWZXhF7ycnXNYYz&#10;u4Wkqkzl7Bn6kgJEcDa+DOfrGsXVcyL9rmXe3xC7jyTuVH1exhG5WPl4SRuay8XXNYqr505JjyJ8&#10;pgcMZ+dEymf1zW6I/epkFUooTlN2dP9gfL6uUZzpATnHSsKYfXe+vpSok9K++Xq64Qjf6nftHPty&#10;cnE5E31p48Zwi/rn+sL02fVvGTe/x+t9rOgVm7/y9xVH+tvmJcG1eb6IY+upr0MUZ/sv2xd8/aM4&#10;m0dsf/P1eRXH9lV7doLt022foXzWD+LXOPn+toybu+bavkrOOSfzQ7DzVcORc107HzCc3aPY+c8r&#10;DLFzp7yyXOcROZ9uuPl9oZ2byPm5ncOWcfN5eTQ7Ib0HOI7dP/zcSXGL9ygrpylp5NN9X/0o9b41&#10;11N/Joze8/x8z+6hvr+x+6/fPyiu2qXovdvvR+web/ubpPTP5Wf3txOzR1jFtnXc3C7q91BJS563&#10;z+61J2ansX3rROw+6ldVfVnHzfdfv+9LGYZ5P2x/k9Rpgqvzg+PquZ3jvL/kuy4/Yic8+nhQXF0n&#10;Jb173l/XK4ZzPV3GkfXA5wexxx4X7bvHRftuwxG78tHWDSkVMpef23fJPcDtFpLWPudzv+QyjsjZ&#10;1mdJgSffrev4iTzq45UPOc7mB+Wz+UH8JL5fMj+OJPHX9YX4cbZ+kPXP5Uf8Vr6/Mb9a0wMp6TK3&#10;m9l4ED9i01OKM78L84f6fKM4W19Wccyv6+sLw/l6xfzJdi/TZ3Sncvb1lPm7fX1exZHzadsHl3Gk&#10;H76/kfOpxkmV/ZfhzC7P4hmkoITxkXnkOBJv4f4FFm9xtFwCFuehYXClvyQeRMouGI70w+yYJxKH&#10;cnQciX/R2MDSPoqz9i3jyD5j9zK9/0znh8eDUJzpAYlbcn+eVrydfdf9g/qs8RxXv8tx1S5F47m8&#10;4jY573q8BY0js/18HTef5x4HpfvIVC5m11vGyTlmzlf1T4r3zHG2fxzl+1M+Od+o3uvzzHOcf5fh&#10;bHzl+1M+sfuV78r5cw03Xw/a86/EXizFX+p3iZ2wxUUynK3PR9mXpv1wHLHrtbhNYl9r8aIUV9c1&#10;Gr9r6ySNL/Y4WhavbFmALPz54N8lYdIt3pbhzD5Jv9twRK983Fg8oZy/ij5TnOkfxdn8YDg7D+m+&#10;OdU/s3vrfjjFmV2e42zdoHzVz0n57N7IcfU8vo4j64unN4heT+Xi+wfF2bgxnMX7sJwEj09kKQ5t&#10;nyapEOt8ps8kUaPtvyRtcMORc4TLmZxzPE6LZa+0fZqchzyOUeUz1QPbV1mqjsfNcVzdVw9yv51/&#10;13FkP7d9VYp6zfkabm3dOEi20LR9tg5RnO2/LPfL91+NK5x+19ZnlsB2sAxk9vSy76uaJzD9rvmt&#10;NO9gjqv7r5RFI7i6L6zjyDnM9mmWrOn5MxxX76sHyYWe9tfuKeypZs8XOpAMVs8/YjhPEyU5vZ6b&#10;SrwptiloMYxZZz1vltwFPR+PLJG2shBHhSWTksxwS8QklzZHzVXdTgTkcWJbT2T5nknMrDzE+G8o&#10;csWxvHZywTE/hxwvZu0yqw0xMjtqvrRatQBiOHbUvF1WxYAkmdnaRky3VqmBXGgcNdcJs/qQS4+h&#10;mInVI+GmI2T1L8h1x1AkSEDOysXWM9dVqxdCHPpWoYRdh+xUONecdmeaSsJQ7OBdz2/kGFqbxZa5&#10;Iq35PlytP/O90CxT087VVl8q3/4KjRRKKFWQ/m5eoZFJ+/X2izwf8+vj3d3v949frmrE9Uu/QnPU&#10;ittioDpUQ9v2EM1BVyp9iGY7ujzrIRop6fr9Sklln4ivzMi5p5VqlcK5UsbXPhhB0pQGeq3lhQdE&#10;0o+GgUQyRxoIEcnNu2GkENi4RXLsbKBSB3jQIpn9DSOJ2WMiuW83ECISZWgYSKSVqBqq1NwfNClV&#10;7JXD6bhNmsy4UelzGiOqJHBIFSVeXtMYUSWRQ6oo81LgeESVhY46GKUu9ZnHHVwSu25jTValTPug&#10;VXJs3kBQp3Tf5FRJ7Eg9xe21UUlJ/mEH1WfUvgenjO75DQWpktjRLE5SR42KUtc63IPlQJyTW5MO&#10;Ukl82D01QbaGH0CbdJXbQJAqCR1RRZmL4RW0KgsdLC9aLXdrFuRKUkfzRkNUA5e+4jBQUT0KB5S+&#10;oDGQvJphAwpwqfN1Qx3ByqdH9A0lrR+2Sw0aGwpyZdkjriT7I1gc0is0UuERtCvJXoq3j+WVZY+4&#10;kuxPQOvVBLRJorxWNRhHvbZtKMiVZH8N5KVG7cClry8NdEKvkxuqvOQ0aleS/QnIS8MZGtdbsPPo&#10;XbiBDicwhSQiZ0OhdUvDLDiVXtEbClGlJ2j0EYShsDT+o1GhnSe9QIOpotzRfqj+x/Y9GTzQqij2&#10;8jzbYATVNLJAFcWODn1qi+FU6fkZafpwfRDHaqQCYlf3R/tgeVhq0MH0+AwUu0QGblTyOtC4VUns&#10;SEXVctVadUIdTGKHVFHs5XXEUQeT2BGVWI+2VpWHQQZUGr/cmi7Ww7FeqaGvoSBVXmUQVRT7Ecgq&#10;PTtTn0gcLFhqpdxaBU4P6dWZA1pHNWxuowLLuxpPGwhSqceqoY6AStMzG0ifDBkuMvnNGbBJpydn&#10;pAojoIpil3cUh9qeXpzBVFHskCppO9ru84MzSFZJ7OW9rIEyXLw3A7jyczOTO1hUeLB95cdm4G0g&#10;PzYDudJCA5b3/NKMvAA3HMX80Aw4hJQS2U0D0RVa62cHPUXNSldWtFeUkmbti+XpQBvG/TWX8ZMP&#10;KlYx3EiNcbMFksrtorMF7q5jApcVocDd2ErgMusL3I2XBC4LaoG7PXQONyPy/ppL97CBORrO7Un5&#10;uSAtbnV/zaUTpF4HVSNbZNlckJawem6B9HO4+fX311w6uVuk/FkuQ9W1OBekOVvPzS9I4DaqcqlZ&#10;YrdlqYVLzNktC//coj4J3Fbg/TUXfb2iPFhx/3T1XzLpLFzp3MJt5oK0+INzc6YTuI2qHNBXlMBi&#10;ys5yCF+C26i2KIF5Yyyj59wyJAncFLhFKhC4dbWFP8zh+2suYYSf/daK3p/1rRU9t47eWrFNoI0N&#10;em3FcPSpgXr+02coay+8FpX/1ppUFrK6DPNJ4iz+a2xycZNtUk/rs49atAuFiU2gsM1jCLz0O4k3&#10;siQBDcaatc3jjQisRS/N2RpsLhA1WSzIzWEkFsrS+PT+Netpg801RO0I2jaiSA02D7Zx2PybLrYl&#10;1GUgQ1bJMu2k/WsokjklbqYqjHnDPOCesVlcPhuoRkd0csP5ecZF4b91lnqd7gOpn9BwJOCvxTcu&#10;4+aTxh/UEtPWVIEbjuQpbnGQRAmsbjB7GMT3RRYvaeUsxDkx7Ybt+RRmqsfYDEZyZH3yM5gtTAzm&#10;H53PC19byeMmlqawGXhcff03bzaEzXc4BrP9ksAs1JG1TVjKosnYHObXG++h/9aeqitVl2AyCurj&#10;/RtgRJE8mJvB1tTSLBFsynjEN4lYtkRXNlF9tW7mDxer/1bxNth8eTAzk9jup9PZYWzxqkd39vKR&#10;voitY0pSmBtsfs5wGFv4bS6swshy7mykbX5gna+WdsIkZxtDzZcj++AKaD7kdp5dApEzga9W80b5&#10;HWANRcr3XF48fHK8TEDor+UfmzFP958/vf/10+fPegH6XF4s/nqv/+7nVHnLWIMbnx7+/PjLH/VP&#10;v92//+8/P1493tc3Lf/z7lH+8PH+8X9eXX1/vH34+dXTX/56+3j36urzv319kiffDjcanfKt/IvU&#10;hdTJ+Bj/5rf4N7df3wnVz6++vZJHk/WPf/om/yb/yV8fHj99+Chf+vsKCNXeXAaElkn18gGhtjrV&#10;VIMQEKqBYDUg1LX9WQGh8gKq+qHqWhmDPZOL87q6OMsXI0i2nuYTUnfckCk5li0As2NKDk7EJJt1&#10;+Fz1lXZMIp8NVONz+t4l/6aFbHVMsptzpuRiO7wp/tuOKbnYxKU4FlQOCzWva8+VhA65ktSPNSCj&#10;50pivwYDKCtmEATkyoJHXEnyxxrg1rcrir4GIPVjqJe3bXwQlU7ZhnoLJJ8jQy3MoGtVigx9Czqo&#10;JRfb9zz4oaeKgn9TghT7DubI0BMYQ/nvtg/WAKQBVRK7BYr0rYpi/xG1KokdUaXg0B9L8EPfqhwb&#10;Cqmiwr8GIygnzE0Kkpc3nofqX2uDc1O8+YNWJXWHrYpivynhKwOqJbGn0NAayzSgymIHypAiQ2ss&#10;U0+VA0ORXqXA0BrLNKBKYkcTR1PKmthr1NCAKosdjGAKC62BwgOqJHa0MqiPcGsVGEFxIG4gqc8w&#10;1is9wTWqGifctyrHhEKqqO2QKokd7RQ5JBRo++skdrSBpYhQdGTIEaGQKoodUiWxow06RYTWEOFe&#10;7Dki9Brs0CkiFFIlsaNDkfpAN2UoYT6DVkWx19jZbjnWqoWNCAxfCgdFPFHiiCcKHJz2UiRoDRTq&#10;O5YiQcEkznGgoEUpDhS1KIr6BmwN6ndoYgQiSjGgkCgtK9fH8VqgNRrb5yBVFLd4ksZUKQYUbVc5&#10;BhQpZYoBRWMnZU23put5XuMaO7VUb3DrINqPcwwopIoaXvOueo3KMaBoLUgxoDW4bkCVxI6oUgxo&#10;jcPuqXIMKKSKqzk6UeUYUEgVxQ6poq57Zlk3glIObRtBdGRU43kbZqgMKQa0RtIPZJXFDvQqx4Ci&#10;Q/FFDCjSd/XObs1Hh/XLIFCwzOQgUEyWhI8mdQ4DxWRJ/GCByHGgmCvKH6yAxZfTxhtSpTsqElfK&#10;XET6JZaHMEKQKmq9hloPTQyHdEWFXFHtxbeGuKLkIVdc5SdcK5JPV1RskMmX1KARewTuHoErFxDx&#10;UuwRuF0A4x6B+5MEmYl5vZOMFXo5NxfpPBhtj8BFgtQcR518rYDNXJDmrDq3IukELgcZZd8jcC/D&#10;UjUHUCXTiiPNBWkVqs7tMQMCt1FtNeHmcL2raWNaqVwCt1FtL0kQuHV1j8C9VAK9y6jc9whctDyV&#10;S4KKaAtzmyubh3VJ6pJHDLD/wLRZz/TVk8z+A9NnPbiv/Qc2zFvIHPuCTV+NyVv6gp7Ci5RaEF35&#10;wvPDjuU+XMOOa1D9FlbswYByD5IP07jjcmESoF4g3V1/vq+O/PqbCXXc5ziLalrFNW3wAAX/9e8a&#10;H4uS9OqJyzjSD48abAPn7fJfa1/DuZL63/uv46wf4sqbys9eSz2QVxU8CnERRqKbWrBiseqIdnrj&#10;/bd2wl6QZbFSDTbvqheeJHFcHh7NYHW1YKFoHqxIQtG88CSBWeFJ9lGHVbMnFK8Vb2QFQB1G2uYx&#10;jQxWF03WBSu6yGAerEg+2mBzDWnBigTmQ78Imyu5lV5kSt6CFQmbmO90eSXz1IMVV2HznnoEOltr&#10;xI5U2uYbss92/7WlS0xXCiPvnrQoRLKw1o2JJWxYovN2WPA2+a8vq7VtbLep2zDd5Aw2T3awpvkJ&#10;wBvkv7VhVWYrmPm+W1u0gpnroYUDLoHmX7N1hYDqqrIEmgvJDAosMarByCdNl8lpx9dOolYesEnO&#10;ML5gr8LmgbdWLphNoJaNNWez3FrG5sH75HTluyuBeSIQEYjv/AxmyxgZLD9ukKH3w8sqbL5WGFs7&#10;hvsi4b/5XLXGNT0/2gfns8BEQUB1V10CzZcVDQTVHWQNNf+gZy+toeZLi9991lCk1G8ju2R7mYDr&#10;6/KPDf0ecH3/+7c/vLv/8sP9779/enf3w/f7x/c/HK8P1+VPD4/37+6enj59/fAfH28f7iQv1yKp&#10;JeT803t5sUmuYpcB12XqvXTAtRRFLyenywK8Wrmthlv7Oe5Z4dav1elYiyPEOGrpZXO9euWm8r0I&#10;kkneQIAnelTVWarxGx2P7PeMJzmyEY+sFIwnelLllD5uj0i+8fyLlhTr5RO9qJAnBVkDItmfto95&#10;cblOQsl/rQFcfYuS8xoTRVkDoiRrJCN96KIJqYSnDZq0JG25GnCmJG80/tltPe7dhc8aaGQKrAa9&#10;y3HVsE1R4CW4sJdTDquGTEnimiQxYEoSr/W1OmXSjDo2dHqR3TCAKIVUAynliGpEFFcSRJSWEkSU&#10;pD3WADUM8K5FYQOeFVmnSGrAE0UNVqQURQ1WkhREjXiioBHPiqBTADVY+zXjlQo6hU8johVJp+Bp&#10;RBRFbaWfu+mRQqcB0UXkdE38KUx76MvYt2+Gj734XBf1YOa7czO4zf1IWsJd7kNn2TSqL4DAZSEr&#10;cC8AQeD11HmW9X+FXXcAZW+vtczZ99AX5BL9Bwh9ebbfUY4r1e14Glc7qpq65bVvfsls8bC3zS1F&#10;FHtEjI+4r7RVosLMZO8wUnDBjMBrKNIyN2MvwmqUMxSHm9gXYb66uOj9N5vO5ygTxgpobt4x4S+B&#10;mv/eW+y/teWuPPNGOaqrsfAyBpk9A/7dx7svt09/+PLp3eP90/MMMnKkvTTIlJPYSxtkLLjrcJkA&#10;rzb1YpBpfstnGWRKgo5wyvYbbS3JTFBT9er3Iiie7gFPOtwjnniLKlk+fXvS2R7xxEsU4ElH+2PJ&#10;vu77FS+sgCed7BFPMsgAomyQgUxJ1Jow1osoW2Qg04KwUzKBuIPVbNVLKZlkUO+W5J1MMogpSbya&#10;ifo2JZNMyfLq5ZRNMpApShwxJe2GTFHiJcdr0Kak35ApKjhiShKvydsDOUUVVzvBoElZ4MVy1RPp&#10;ibxdusdE2SSD+qZn9UakiYx9i3KKOySK4gZES9KWzm4tGk85fZa4NdrssgMZRWEDoiRsNOOSWWZM&#10;lKwycOqm1PZiAOulLWfK0DfYpChtxJTEDZmiuBFTkjdkivJGTFngJa29H7lkmwFMF7YZxBTVGzFl&#10;iSOmBYnnnHa0Xeac9vHkFb2IWjDeCdIbR6hzWeBjoj6fvdfLlM5ecvn6ceuT2Qc8UdqIZ0HWello&#10;awDiibo9nrh9HvugW1GxAU0UM1izUxr7mCYlsSOaqNKAJsoY0UQZj5UwJbAjmihiQBN1uVisexGn&#10;5HWwxWrkSBtxwJMy1wFPSlwH3Upp6+BolLLWEU+UMuKJmox4opgRT5Qz4omqjHiinMHMSqnqgEfj&#10;TNp4IZ6ozIgnajPiWZBzeqcI8SzIOSeol3zYXqFTfjq4pEnIzyagAyDK2emA6SI5He08OTkdckV5&#10;W+mZ2sHd67F7PcwV0HIe5q6A3euBXAH7kztIMnvCL5LMnvCLJLM/uYMkY4HU5z3ht8vglTOjerX/&#10;uZ7cebb/Vk0P+lqNHPlGr9V4FkWLY0D+2w7oHjr/rZ46z6NofP7X/nsB8wAH/2v/zTDiTPWsDAYT&#10;USw4jVViBTaPODc/aTtKe8v9t/bAUXMvaFVd5s32ds25DEXyytxNvQrzMCnvnf/WXjY2iz/xv/Xf&#10;hPIgFf9L/62g2vwVzMrwrGDm4jRtWALNv7aWRrXS/zbJpuJuM3YNdTnCL+M037MYXtBpLjf5S6d5&#10;yfV6aaf5wc7sh8s0Bs0Ifck8hjdq8LQ00+gSj6YmGKgfbU3HUmW65qtGomT7uKlld4uiR1A0Np1K&#10;9c+eKBr1YIuitQkRyfxuVjSYWxHNeicgo2xtKgbCPkkj+c6RkJLzvLqDBkxJ3OXJ9l5KyXkOmaK8&#10;a+3lAVMU+KmWeuwGLvnOa5HjAVOUOGSKEodMUeSIKfnOEVNynkOmKPFaZrDvXcpnEJ0bpupo9Omm&#10;dKVg4YApSRwxRRWHbUoSr7X5u7HL+QylbPagTVHiVo29Y0rOc7G7DleU5D5HC0Hynqv3Y7A0Jff5&#10;TbE795MlFYgXEkAVJQ5i/+V4GYbuGsy75EGHjUo6DqlWRJ5c6PKi4Lh/yYsuy9hQNy+c6GD4khsd&#10;qbkeeDY1l8KpwwFMCQ6QKosd6IKew9oH0TROKQ5i/getimJHVBeOdECVXOmQKi4ub8GSoI8Y0f6l&#10;8vBvyzMw/UROrvQjUIXkSX+LehdlDpmiqr9BbYoih1txcqYjquRNx1RR5pAqyjydNHZ3ze6u2d01&#10;4qAaVSHdk1SQxdjMAHt91i6Hy/IFzjWqqVpa1UYKVOz/wl3zbPNvubGX18rH+Tv6KkKyiSL7bwd0&#10;s53/VvOdw+qZWJrvf+2/FeYltxZhxLBrzldmP3UYSabRw7SKZA1GDKjWUYaSm4B8cg3V0vZcpP5r&#10;opVThnARlBUMYyg5BivXvKKQXsMVNbflG4pUxNOaCcK1iCp3QahkzjU3JtctVR5omhVprKC5EbhM&#10;NWn7Gop8UJ9pL4KYt6vByEeNjQ2RvnaxMN7XVRxEeaykLkPJeVc/Oa9Ip2+bCIpMEA1j4ygN9FtG&#10;sVXAyNjS48tit5C9jJV9T017QSu7WBEurewl7/DFrezutrzMTdMSiC+ZnFbNM2WCRbN3NLJXi1j1&#10;ZUZMvLHWC3lHE++rIIw32WXqq6zSxYtcuWgMQ83JVplqVuuIooGgWp36fkX7gD2k2rco2geqoagn&#10;SgZ2yJQs7NUkM6CKwsZUUd6QKkm8Psja9y8lqB3Li3aDVmWZl+dKB1RR6JAqSx1RRbEjqmRlfwsU&#10;IVnZj8Wi3fcvFQ2CTFHokCkK3UxqnXKmqkH1xcVBm6LM31Y7Zs+URF48JAOmKPL6FlY/eKlsEGpT&#10;srK/qQbDrk2yi28GQ8gU9fzH6m/rmaLEYQZWsrPX52H77uXSQdVk2EtK/p+t6ZAqyhy3Kgq9PrE2&#10;aFVUc7Pz9a1KhnYzGXaySnZ2TBXFLml/ahzvqZLYUd5jMrTLw69jqrig41ZFsUOqJHaUspgM7ZAq&#10;iR0pQzK0mwO2k1Wys0NleJ3EXn25PVUSO4r3T5Z22KoodjQFk6W9vqTb64JGvjTrP2SKui6goSrI&#10;izacKRnazWXWCSoZ2lGbct4aOP3IOzihTWBzyG+wIqYkccQU9dyclH3vksTBhqwlJtuwgJ1Py883&#10;DNpDUwIbIEoZbJAoqjgiiuJGxxYt1tCajYiitCFRlDYYNnm/Z/sYOt7lRLaxdqdEtuqkrgu5GCY+&#10;vP/3p29qU7z9KH8oJ16xLtr/B+yM9RJ7LtpR7X8To6SIXu6yZzeECOUELOJVsFdRmYNFhAp2o84c&#10;LDqpYDdWzMEWLbhXFess0nt+DTK+m+32LIe5aqebq5ie5sq8WFNfe53ifFpTYD2VKbscvFYaYy9p&#10;nJuxe9723WGDlOAfwGEDvUdWdv8sie4rOqOPtquKSUL7EtwWYNn4V+D/fPk1daO0jfXx7t23q89q&#10;ib/6Vv738edXj6+ufvv51W8qntufHm6/6X7sf7z6ro+dyN11kighxw4Zj+aXQG4yg/l+7K4Z/60u&#10;mrp8tOXA/9J/I4jY9bXR0qw1FPmgP/C2CKO+hHraWIURF5M9ukXcBCVxWuSxCJMYxDpbXPL+W0dA&#10;k76FrCsnd4GqM3UR5TuGc/ivfbEe51o2rv+t/1aUPebAUNau+RetPhrh8ipqxP/ib2gtwjpnSO6m&#10;Py1CYKseGLmAyGDS56zq3FyGzWeeBouWj67BiNxkKhW2Vdh8ETI2MvIapqtzYK5F9jQWQ9XFiqAk&#10;eHDhi2q75u1yFFlcbNatoeZrhjV+BUQWqdpB4nq/2JV8Ar2MV/H/Se7OD98fPvz0/cPDL3/UC/vj&#10;7cPHT+/+9fbbbfx3+fP3h5/ujvcf7z+/v3v85X8BAAD//wMAUEsDBBQABgAIAAAAIQBFf8AY3QAA&#10;AAgBAAAPAAAAZHJzL2Rvd25yZXYueG1sTI9Ba4NAEIXvhf6HZQq9JasVi1jXEELbUyg0KZTeNu5E&#10;Je6suBs1/77jqT0N8+bx5nvFZradGHHwrSMF8ToCgVQ501Kt4Ov4tspA+KDJ6M4RKrihh015f1fo&#10;3LiJPnE8hFpwCPlcK2hC6HMpfdWg1X7teiS+nd1gdeB1qKUZ9MThtpNPUfQsrW6JPzS6x12D1eVw&#10;tQreJz1tk/h13F/Ou9vPMf343seo1OPDvH0BEXAOf2ZY8BkdSmY6uSsZLzoFqyxhJ8805U5sSBbh&#10;tAgZyLKQ/wuUvwAAAP//AwBQSwECLQAUAAYACAAAACEAtoM4kv4AAADhAQAAEwAAAAAAAAAAAAAA&#10;AAAAAAAAW0NvbnRlbnRfVHlwZXNdLnhtbFBLAQItABQABgAIAAAAIQA4/SH/1gAAAJQBAAALAAAA&#10;AAAAAAAAAAAAAC8BAABfcmVscy8ucmVsc1BLAQItABQABgAIAAAAIQC6joSDG6AAAH2VBAAOAAAA&#10;AAAAAAAAAAAAAC4CAABkcnMvZTJvRG9jLnhtbFBLAQItABQABgAIAAAAIQBFf8AY3QAAAAgBAAAP&#10;AAAAAAAAAAAAAAAAAHWiAABkcnMvZG93bnJldi54bWxQSwUGAAAAAAQABADzAAAAf6M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3632" behindDoc="0" locked="0" layoutInCell="1" allowOverlap="1" wp14:anchorId="00EDF105" wp14:editId="1210053C">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2608" behindDoc="0" locked="0" layoutInCell="1" allowOverlap="1" wp14:anchorId="4343FD4C" wp14:editId="5149AA1D">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43D9F324" w:rsidR="00E61DAC" w:rsidRPr="005B217D" w:rsidRDefault="004A28FD" w:rsidP="00536188">
            <w:pPr>
              <w:tabs>
                <w:tab w:val="left" w:pos="7200"/>
              </w:tabs>
              <w:spacing w:before="0"/>
              <w:rPr>
                <w:b/>
                <w:szCs w:val="22"/>
                <w:lang w:val="en-CA"/>
              </w:rPr>
            </w:pPr>
            <w:r>
              <w:t>32nd</w:t>
            </w:r>
            <w:r w:rsidRPr="00B648F1">
              <w:t xml:space="preserve"> Meeting</w:t>
            </w:r>
            <w:r>
              <w:rPr>
                <w:lang w:val="en-CA"/>
              </w:rPr>
              <w:t>,</w:t>
            </w:r>
            <w:r w:rsidRPr="00B648F1">
              <w:rPr>
                <w:lang w:val="en-CA"/>
              </w:rPr>
              <w:t xml:space="preserve"> </w:t>
            </w:r>
            <w:r>
              <w:rPr>
                <w:lang w:val="en-CA"/>
              </w:rPr>
              <w:t>Hannover, DE, 13–20</w:t>
            </w:r>
            <w:r w:rsidRPr="00B648F1">
              <w:rPr>
                <w:lang w:val="en-CA"/>
              </w:rPr>
              <w:t xml:space="preserve"> </w:t>
            </w:r>
            <w:r>
              <w:rPr>
                <w:lang w:val="en-CA"/>
              </w:rPr>
              <w:t xml:space="preserve">October </w:t>
            </w:r>
            <w:r w:rsidRPr="00B648F1">
              <w:rPr>
                <w:lang w:val="en-CA"/>
              </w:rPr>
              <w:t>20</w:t>
            </w:r>
            <w:r>
              <w:rPr>
                <w:lang w:val="en-CA"/>
              </w:rPr>
              <w:t>23</w:t>
            </w:r>
          </w:p>
        </w:tc>
        <w:tc>
          <w:tcPr>
            <w:tcW w:w="3060" w:type="dxa"/>
          </w:tcPr>
          <w:p w14:paraId="59B7E346" w14:textId="1B517BC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8B2E37">
              <w:rPr>
                <w:lang w:val="en-CA"/>
              </w:rPr>
              <w:t>A</w:t>
            </w:r>
            <w:r w:rsidR="002746A2">
              <w:rPr>
                <w:lang w:val="en-CA"/>
              </w:rPr>
              <w:t>F</w:t>
            </w:r>
            <w:r w:rsidR="00DF3F35">
              <w:rPr>
                <w:lang w:val="en-CA"/>
              </w:rPr>
              <w:t>2025</w:t>
            </w:r>
          </w:p>
        </w:tc>
      </w:tr>
    </w:tbl>
    <w:p w14:paraId="79DBA597" w14:textId="77777777" w:rsidR="00E61DAC" w:rsidRPr="005B217D" w:rsidRDefault="00E61DAC" w:rsidP="00531AE9">
      <w:pPr>
        <w:spacing w:before="0"/>
        <w:rPr>
          <w:lang w:val="en-CA"/>
        </w:rPr>
      </w:pPr>
    </w:p>
    <w:tbl>
      <w:tblPr>
        <w:tblW w:w="9360" w:type="dxa"/>
        <w:tblLayout w:type="fixed"/>
        <w:tblLook w:val="0000" w:firstRow="0" w:lastRow="0" w:firstColumn="0" w:lastColumn="0" w:noHBand="0" w:noVBand="0"/>
      </w:tblPr>
      <w:tblGrid>
        <w:gridCol w:w="1458"/>
        <w:gridCol w:w="3757"/>
        <w:gridCol w:w="810"/>
        <w:gridCol w:w="3335"/>
      </w:tblGrid>
      <w:tr w:rsidR="00E61DAC" w:rsidRPr="005B217D" w14:paraId="188D2B50" w14:textId="77777777" w:rsidTr="00EA3BB0">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36D725D1" w:rsidR="00E61DAC" w:rsidRPr="005B217D" w:rsidRDefault="00DF3F35" w:rsidP="009D7CE6">
            <w:pPr>
              <w:spacing w:before="60" w:after="60"/>
              <w:rPr>
                <w:b/>
                <w:szCs w:val="22"/>
                <w:lang w:val="en-CA"/>
              </w:rPr>
            </w:pPr>
            <w:r>
              <w:rPr>
                <w:b/>
                <w:szCs w:val="22"/>
                <w:lang w:val="en-CA"/>
              </w:rPr>
              <w:t>A</w:t>
            </w:r>
            <w:r w:rsidR="00BF7BEF">
              <w:rPr>
                <w:b/>
                <w:szCs w:val="22"/>
                <w:lang w:val="en-CA"/>
              </w:rPr>
              <w:t xml:space="preserve">lgorithm description </w:t>
            </w:r>
            <w:r>
              <w:rPr>
                <w:b/>
                <w:szCs w:val="22"/>
                <w:lang w:val="en-CA"/>
              </w:rPr>
              <w:t>of</w:t>
            </w:r>
            <w:r w:rsidR="00BF7BEF">
              <w:rPr>
                <w:b/>
                <w:szCs w:val="22"/>
                <w:lang w:val="en-CA"/>
              </w:rPr>
              <w:t xml:space="preserve"> Enhanced Compression </w:t>
            </w:r>
            <w:r w:rsidR="00385A30">
              <w:rPr>
                <w:b/>
                <w:szCs w:val="22"/>
                <w:lang w:val="en-CA"/>
              </w:rPr>
              <w:t xml:space="preserve">Model </w:t>
            </w:r>
            <w:r w:rsidR="000C6FAC">
              <w:rPr>
                <w:b/>
                <w:szCs w:val="22"/>
                <w:lang w:val="en-CA"/>
              </w:rPr>
              <w:t>1</w:t>
            </w:r>
            <w:r w:rsidR="007D0F12">
              <w:rPr>
                <w:b/>
                <w:szCs w:val="22"/>
                <w:lang w:val="en-CA"/>
              </w:rPr>
              <w:t>1</w:t>
            </w:r>
            <w:r w:rsidR="000C6FAC">
              <w:rPr>
                <w:b/>
                <w:szCs w:val="22"/>
                <w:lang w:val="en-CA"/>
              </w:rPr>
              <w:t xml:space="preserve"> </w:t>
            </w:r>
            <w:r w:rsidR="00BF7BEF">
              <w:rPr>
                <w:b/>
                <w:szCs w:val="22"/>
                <w:lang w:val="en-CA"/>
              </w:rPr>
              <w:t>(</w:t>
            </w:r>
            <w:r w:rsidR="007D0F12">
              <w:rPr>
                <w:b/>
                <w:szCs w:val="22"/>
                <w:lang w:val="en-CA"/>
              </w:rPr>
              <w:t>ECM 11</w:t>
            </w:r>
            <w:r w:rsidR="00BF7BEF">
              <w:rPr>
                <w:b/>
                <w:szCs w:val="22"/>
                <w:lang w:val="en-CA"/>
              </w:rPr>
              <w:t xml:space="preserve">) </w:t>
            </w:r>
          </w:p>
        </w:tc>
      </w:tr>
      <w:tr w:rsidR="00E61DAC" w:rsidRPr="005B217D" w14:paraId="3D8B01B2" w14:textId="77777777" w:rsidTr="00EA3BB0">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3A42250E" w:rsidR="00E61DAC" w:rsidRPr="005B217D" w:rsidRDefault="00DF3F35" w:rsidP="00AD0A1B">
            <w:pPr>
              <w:spacing w:before="60" w:after="60"/>
              <w:rPr>
                <w:szCs w:val="22"/>
                <w:lang w:val="en-CA"/>
              </w:rPr>
            </w:pPr>
            <w:r>
              <w:rPr>
                <w:szCs w:val="22"/>
                <w:lang w:val="en-CA"/>
              </w:rPr>
              <w:t>Output</w:t>
            </w:r>
            <w:r w:rsidR="0013458C">
              <w:rPr>
                <w:szCs w:val="22"/>
                <w:lang w:val="en-CA"/>
              </w:rPr>
              <w:t xml:space="preserve"> d</w:t>
            </w:r>
            <w:r w:rsidR="00E61DAC" w:rsidRPr="005B217D">
              <w:rPr>
                <w:szCs w:val="22"/>
                <w:lang w:val="en-CA"/>
              </w:rPr>
              <w:t xml:space="preserve">ocument </w:t>
            </w:r>
            <w:r>
              <w:rPr>
                <w:szCs w:val="22"/>
                <w:lang w:val="en-CA"/>
              </w:rPr>
              <w:t>of</w:t>
            </w:r>
            <w:r w:rsidR="00E61DAC" w:rsidRPr="005B217D">
              <w:rPr>
                <w:szCs w:val="22"/>
                <w:lang w:val="en-CA"/>
              </w:rPr>
              <w:t xml:space="preserve"> </w:t>
            </w:r>
            <w:r w:rsidR="009D7CE6">
              <w:rPr>
                <w:szCs w:val="22"/>
                <w:lang w:val="en-CA"/>
              </w:rPr>
              <w:t>JVET</w:t>
            </w:r>
          </w:p>
        </w:tc>
      </w:tr>
      <w:tr w:rsidR="00E61DAC" w:rsidRPr="005B217D" w14:paraId="7E6D99E3" w14:textId="77777777" w:rsidTr="00EA3BB0">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76D29DBC" w:rsidR="00E61DAC" w:rsidRPr="005B217D" w:rsidRDefault="00DF3F35" w:rsidP="005E1AC6">
            <w:pPr>
              <w:spacing w:before="60" w:after="60"/>
              <w:rPr>
                <w:szCs w:val="22"/>
                <w:lang w:val="en-CA"/>
              </w:rPr>
            </w:pPr>
            <w:r>
              <w:rPr>
                <w:szCs w:val="22"/>
                <w:lang w:val="en-CA"/>
              </w:rPr>
              <w:t xml:space="preserve">Algorithm description of </w:t>
            </w:r>
            <w:r w:rsidRPr="00DF3F35">
              <w:rPr>
                <w:szCs w:val="22"/>
                <w:lang w:val="en-CA"/>
              </w:rPr>
              <w:t xml:space="preserve">Enhanced Compression </w:t>
            </w:r>
            <w:r w:rsidR="00385A30">
              <w:rPr>
                <w:szCs w:val="22"/>
                <w:lang w:val="en-CA"/>
              </w:rPr>
              <w:t xml:space="preserve">Model </w:t>
            </w:r>
            <w:r w:rsidR="000C6FAC">
              <w:rPr>
                <w:szCs w:val="22"/>
                <w:lang w:val="en-CA"/>
              </w:rPr>
              <w:t>1</w:t>
            </w:r>
            <w:r w:rsidR="007D0F12">
              <w:rPr>
                <w:szCs w:val="22"/>
                <w:lang w:val="en-CA"/>
              </w:rPr>
              <w:t>1</w:t>
            </w:r>
          </w:p>
        </w:tc>
      </w:tr>
      <w:tr w:rsidR="00E61DAC" w:rsidRPr="005B217D" w14:paraId="714CD808" w14:textId="77777777" w:rsidTr="00EA3BB0">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757" w:type="dxa"/>
          </w:tcPr>
          <w:p w14:paraId="49D81240" w14:textId="5B4C08B1" w:rsidR="00E61DAC" w:rsidRPr="00F17E14" w:rsidRDefault="00DD410D" w:rsidP="00AD0A1B">
            <w:pPr>
              <w:spacing w:before="60" w:after="60"/>
              <w:rPr>
                <w:szCs w:val="22"/>
                <w:lang w:val="sv-SE"/>
              </w:rPr>
            </w:pPr>
            <w:r w:rsidRPr="00F17E14">
              <w:rPr>
                <w:szCs w:val="22"/>
                <w:lang w:val="sv-SE"/>
              </w:rPr>
              <w:t>Muhammed Coban</w:t>
            </w:r>
            <w:r w:rsidRPr="00F17E14">
              <w:rPr>
                <w:szCs w:val="22"/>
                <w:lang w:val="sv-SE"/>
              </w:rPr>
              <w:br/>
            </w:r>
            <w:r w:rsidR="00965135" w:rsidRPr="00F17E14">
              <w:rPr>
                <w:szCs w:val="22"/>
                <w:lang w:val="sv-SE"/>
              </w:rPr>
              <w:t>Ru-Ling Liao</w:t>
            </w:r>
            <w:r w:rsidR="00CB3EB2" w:rsidRPr="00F17E14">
              <w:rPr>
                <w:szCs w:val="22"/>
                <w:lang w:val="sv-SE"/>
              </w:rPr>
              <w:br/>
            </w:r>
            <w:r w:rsidR="005F4A09" w:rsidRPr="00F17E14">
              <w:rPr>
                <w:szCs w:val="22"/>
                <w:lang w:val="sv-SE"/>
              </w:rPr>
              <w:t>Karam Naser</w:t>
            </w:r>
            <w:r w:rsidRPr="00F17E14">
              <w:rPr>
                <w:szCs w:val="22"/>
                <w:lang w:val="sv-SE"/>
              </w:rPr>
              <w:br/>
              <w:t>Jacob Ström</w:t>
            </w:r>
            <w:r w:rsidR="008B2E37" w:rsidRPr="00F17E14">
              <w:rPr>
                <w:szCs w:val="22"/>
                <w:lang w:val="sv-SE"/>
              </w:rPr>
              <w:br/>
              <w:t>Li Zhang</w:t>
            </w:r>
            <w:r w:rsidRPr="00F17E14">
              <w:rPr>
                <w:szCs w:val="22"/>
                <w:lang w:val="sv-SE"/>
              </w:rPr>
              <w:br/>
            </w:r>
          </w:p>
        </w:tc>
        <w:tc>
          <w:tcPr>
            <w:tcW w:w="810" w:type="dxa"/>
          </w:tcPr>
          <w:p w14:paraId="0140ECA2" w14:textId="6FBC2A8E" w:rsidR="00E61DAC" w:rsidRPr="005B217D" w:rsidRDefault="00E61DAC">
            <w:pPr>
              <w:spacing w:before="60" w:after="60"/>
              <w:rPr>
                <w:szCs w:val="22"/>
                <w:lang w:val="en-CA"/>
              </w:rPr>
            </w:pPr>
            <w:r w:rsidRPr="005B217D">
              <w:rPr>
                <w:szCs w:val="22"/>
                <w:lang w:val="en-CA"/>
              </w:rPr>
              <w:t>Email:</w:t>
            </w:r>
          </w:p>
        </w:tc>
        <w:tc>
          <w:tcPr>
            <w:tcW w:w="3335" w:type="dxa"/>
          </w:tcPr>
          <w:p w14:paraId="0653806A" w14:textId="08FA3B33" w:rsidR="00BF07F8" w:rsidRDefault="006F78DF" w:rsidP="005952A5">
            <w:pPr>
              <w:spacing w:before="60" w:after="60"/>
              <w:rPr>
                <w:szCs w:val="22"/>
                <w:lang w:val="en-CA"/>
              </w:rPr>
            </w:pPr>
            <w:hyperlink r:id="rId13" w:history="1">
              <w:r w:rsidR="00DD410D" w:rsidRPr="00AD08DB">
                <w:rPr>
                  <w:rStyle w:val="Hyperlink"/>
                  <w:szCs w:val="22"/>
                  <w:lang w:val="en-CA"/>
                </w:rPr>
                <w:t>mcoban@qti.qualcomm.com</w:t>
              </w:r>
            </w:hyperlink>
            <w:r w:rsidR="00DD410D">
              <w:rPr>
                <w:szCs w:val="22"/>
                <w:lang w:val="en-CA"/>
              </w:rPr>
              <w:br/>
            </w:r>
            <w:hyperlink r:id="rId14" w:history="1">
              <w:r w:rsidR="002D2A3B" w:rsidRPr="001F48BC">
                <w:rPr>
                  <w:rStyle w:val="Hyperlink"/>
                  <w:szCs w:val="22"/>
                  <w:lang w:val="en-CA"/>
                </w:rPr>
                <w:t>ruling.lrl@alibaba.com</w:t>
              </w:r>
            </w:hyperlink>
            <w:r w:rsidR="00CB3EB2">
              <w:rPr>
                <w:rStyle w:val="Hyperlink"/>
                <w:szCs w:val="22"/>
                <w:lang w:val="en-CA"/>
              </w:rPr>
              <w:br/>
            </w:r>
            <w:r w:rsidR="005F4A09">
              <w:rPr>
                <w:rStyle w:val="Hyperlink"/>
              </w:rPr>
              <w:t>k</w:t>
            </w:r>
            <w:r w:rsidR="005F4A09" w:rsidRPr="005F4A09">
              <w:rPr>
                <w:rStyle w:val="Hyperlink"/>
              </w:rPr>
              <w:t>aram.</w:t>
            </w:r>
            <w:r w:rsidR="005F4A09">
              <w:rPr>
                <w:rStyle w:val="Hyperlink"/>
              </w:rPr>
              <w:t>n</w:t>
            </w:r>
            <w:r w:rsidR="005F4A09" w:rsidRPr="005F4A09">
              <w:rPr>
                <w:rStyle w:val="Hyperlink"/>
              </w:rPr>
              <w:t>aser@</w:t>
            </w:r>
            <w:r w:rsidR="005F4A09">
              <w:rPr>
                <w:rStyle w:val="Hyperlink"/>
              </w:rPr>
              <w:t>i</w:t>
            </w:r>
            <w:r w:rsidR="005F4A09" w:rsidRPr="005F4A09">
              <w:rPr>
                <w:rStyle w:val="Hyperlink"/>
              </w:rPr>
              <w:t>nter</w:t>
            </w:r>
            <w:r w:rsidR="005F4A09">
              <w:rPr>
                <w:rStyle w:val="Hyperlink"/>
              </w:rPr>
              <w:t>d</w:t>
            </w:r>
            <w:r w:rsidR="005F4A09" w:rsidRPr="005F4A09">
              <w:rPr>
                <w:rStyle w:val="Hyperlink"/>
              </w:rPr>
              <w:t>igital.com</w:t>
            </w:r>
            <w:r w:rsidR="00DD410D">
              <w:rPr>
                <w:szCs w:val="22"/>
                <w:lang w:val="en-CA"/>
              </w:rPr>
              <w:br/>
            </w:r>
            <w:hyperlink r:id="rId15" w:history="1">
              <w:r w:rsidR="00DD410D" w:rsidRPr="00AD08DB">
                <w:rPr>
                  <w:rStyle w:val="Hyperlink"/>
                  <w:szCs w:val="22"/>
                  <w:lang w:val="en-CA"/>
                </w:rPr>
                <w:t>jacob.strom@ericsson.com</w:t>
              </w:r>
            </w:hyperlink>
            <w:r w:rsidR="00DD410D">
              <w:rPr>
                <w:szCs w:val="22"/>
                <w:lang w:val="en-CA"/>
              </w:rPr>
              <w:br/>
            </w:r>
            <w:hyperlink r:id="rId16" w:history="1">
              <w:r w:rsidR="00BF07F8" w:rsidRPr="007C1ECF">
                <w:rPr>
                  <w:rStyle w:val="Hyperlink"/>
                  <w:szCs w:val="22"/>
                  <w:lang w:val="en-CA"/>
                </w:rPr>
                <w:t>lizhang.idm@bytedance.com</w:t>
              </w:r>
            </w:hyperlink>
          </w:p>
          <w:p w14:paraId="32C2ABFD" w14:textId="755CDB3C" w:rsidR="00BF07F8" w:rsidRPr="005B217D" w:rsidRDefault="00BF07F8" w:rsidP="005952A5">
            <w:pPr>
              <w:spacing w:before="60" w:after="60"/>
              <w:rPr>
                <w:szCs w:val="22"/>
                <w:lang w:val="en-CA"/>
              </w:rPr>
            </w:pPr>
          </w:p>
        </w:tc>
      </w:tr>
      <w:tr w:rsidR="00E61DAC" w:rsidRPr="005B217D" w14:paraId="49AFAA61" w14:textId="77777777" w:rsidTr="00EA3BB0">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3BAC3EF" w:rsidR="00E61DAC" w:rsidRPr="005B217D" w:rsidRDefault="00DF3F35" w:rsidP="00C333C8">
            <w:pPr>
              <w:spacing w:before="60" w:after="60"/>
              <w:rPr>
                <w:szCs w:val="22"/>
                <w:lang w:val="en-CA"/>
              </w:rPr>
            </w:pPr>
            <w:r>
              <w:rPr>
                <w:szCs w:val="22"/>
                <w:lang w:val="en-CA"/>
              </w:rPr>
              <w:t>Editors</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bookmarkStart w:id="0" w:name="_Toc154584123"/>
      <w:r w:rsidRPr="005B217D">
        <w:rPr>
          <w:lang w:val="en-CA"/>
        </w:rPr>
        <w:t>Abstract</w:t>
      </w:r>
      <w:bookmarkEnd w:id="0"/>
    </w:p>
    <w:p w14:paraId="6C83EFD7" w14:textId="337FBF5B" w:rsidR="00685303" w:rsidRPr="009045FE" w:rsidRDefault="00685303" w:rsidP="00685303">
      <w:pPr>
        <w:rPr>
          <w:lang w:val="en-CA"/>
        </w:rPr>
      </w:pPr>
      <w:r w:rsidRPr="009045FE">
        <w:rPr>
          <w:lang w:val="en-CA"/>
        </w:rPr>
        <w:t xml:space="preserve">This document is </w:t>
      </w:r>
      <w:r>
        <w:rPr>
          <w:lang w:val="en-CA"/>
        </w:rPr>
        <w:t xml:space="preserve">Enhanced Compression </w:t>
      </w:r>
      <w:r w:rsidR="007D0F12">
        <w:rPr>
          <w:lang w:val="en-CA"/>
        </w:rPr>
        <w:t>Model 11</w:t>
      </w:r>
      <w:r w:rsidR="00D77E2C" w:rsidRPr="009045FE">
        <w:rPr>
          <w:lang w:val="en-CA"/>
        </w:rPr>
        <w:t xml:space="preserve"> </w:t>
      </w:r>
      <w:r w:rsidRPr="009045FE">
        <w:rPr>
          <w:lang w:val="en-CA"/>
        </w:rPr>
        <w:t>(</w:t>
      </w:r>
      <w:r w:rsidR="007D0F12">
        <w:rPr>
          <w:lang w:val="en-CA"/>
        </w:rPr>
        <w:t>ECM 11</w:t>
      </w:r>
      <w:r w:rsidRPr="009045FE">
        <w:rPr>
          <w:lang w:val="en-CA"/>
        </w:rPr>
        <w:t xml:space="preserve">) </w:t>
      </w:r>
      <w:r>
        <w:rPr>
          <w:lang w:val="en-CA"/>
        </w:rPr>
        <w:t xml:space="preserve">software </w:t>
      </w:r>
      <w:r w:rsidRPr="009045FE">
        <w:rPr>
          <w:lang w:val="en-CA"/>
        </w:rPr>
        <w:t>algorithm</w:t>
      </w:r>
      <w:r w:rsidR="009546F7">
        <w:rPr>
          <w:lang w:val="en-CA"/>
        </w:rPr>
        <w:t xml:space="preserve"> </w:t>
      </w:r>
      <w:r w:rsidRPr="009045FE">
        <w:rPr>
          <w:lang w:val="en-CA"/>
        </w:rPr>
        <w:t xml:space="preserve">description. It </w:t>
      </w:r>
      <w:r w:rsidR="009546F7">
        <w:rPr>
          <w:lang w:val="en-CA"/>
        </w:rPr>
        <w:t>includes</w:t>
      </w:r>
      <w:r w:rsidRPr="009045FE">
        <w:rPr>
          <w:lang w:val="en-CA"/>
        </w:rPr>
        <w:t xml:space="preserve"> the coding features </w:t>
      </w:r>
      <w:r w:rsidR="009546F7">
        <w:rPr>
          <w:lang w:val="en-CA"/>
        </w:rPr>
        <w:t xml:space="preserve">and encoding methods </w:t>
      </w:r>
      <w:r>
        <w:rPr>
          <w:lang w:val="en-CA"/>
        </w:rPr>
        <w:t xml:space="preserve">implemented in </w:t>
      </w:r>
      <w:r w:rsidR="007D0F12">
        <w:rPr>
          <w:lang w:val="en-CA"/>
        </w:rPr>
        <w:t>ECM-11.0</w:t>
      </w:r>
      <w:r>
        <w:rPr>
          <w:lang w:val="en-CA"/>
        </w:rPr>
        <w:t xml:space="preserve"> software </w:t>
      </w:r>
      <w:r w:rsidRPr="009045FE">
        <w:rPr>
          <w:lang w:val="en-CA"/>
        </w:rPr>
        <w:t xml:space="preserve">that are under coordinated </w:t>
      </w:r>
      <w:r>
        <w:rPr>
          <w:lang w:val="en-CA"/>
        </w:rPr>
        <w:t xml:space="preserve">exploration </w:t>
      </w:r>
      <w:r w:rsidRPr="009045FE">
        <w:rPr>
          <w:lang w:val="en-CA"/>
        </w:rPr>
        <w:t xml:space="preserve">study by the Joint Video Exploration Team (JVET) of ITU-T VCEG and ISO/IEC MPEG as potential enhanced video coding technology beyond the capabilities of </w:t>
      </w:r>
      <w:r>
        <w:rPr>
          <w:lang w:val="en-CA"/>
        </w:rPr>
        <w:t>V</w:t>
      </w:r>
      <w:r w:rsidRPr="009045FE">
        <w:rPr>
          <w:lang w:val="en-CA"/>
        </w:rPr>
        <w:t>VC.</w:t>
      </w:r>
    </w:p>
    <w:p w14:paraId="004A9426" w14:textId="794A0C5F" w:rsidR="00092921" w:rsidRDefault="00685303" w:rsidP="00092921">
      <w:pPr>
        <w:rPr>
          <w:lang w:val="en-CA"/>
        </w:rPr>
      </w:pPr>
      <w:r w:rsidRPr="009045FE">
        <w:rPr>
          <w:lang w:val="en-CA"/>
        </w:rPr>
        <w:t xml:space="preserve">ITU-T VCEG (Q6/16) and ISO/IEC MPEG (JTC 1/SC 29/WG </w:t>
      </w:r>
      <w:r w:rsidR="00992269">
        <w:rPr>
          <w:lang w:val="en-CA"/>
        </w:rPr>
        <w:t>5</w:t>
      </w:r>
      <w:r w:rsidRPr="009045FE">
        <w:rPr>
          <w:lang w:val="en-CA"/>
        </w:rPr>
        <w:t>) are studying the potential need for standardization of future video coding technology with a compression capability that significantly exceeds that of the current</w:t>
      </w:r>
      <w:r>
        <w:rPr>
          <w:lang w:val="en-CA"/>
        </w:rPr>
        <w:t xml:space="preserve"> V</w:t>
      </w:r>
      <w:r w:rsidRPr="009045FE">
        <w:rPr>
          <w:lang w:val="en-CA"/>
        </w:rPr>
        <w:t>VC standard</w:t>
      </w:r>
      <w:r>
        <w:rPr>
          <w:lang w:val="en-CA"/>
        </w:rPr>
        <w:t xml:space="preserve">. </w:t>
      </w:r>
      <w:r w:rsidRPr="009045FE">
        <w:rPr>
          <w:lang w:val="en-CA"/>
        </w:rPr>
        <w:t xml:space="preserve">Such future standardization action could either take the form of additional extension(s) of </w:t>
      </w:r>
      <w:r>
        <w:rPr>
          <w:lang w:val="en-CA"/>
        </w:rPr>
        <w:t>V</w:t>
      </w:r>
      <w:r w:rsidRPr="009045FE">
        <w:rPr>
          <w:lang w:val="en-CA"/>
        </w:rPr>
        <w:t>VC or an entirely new standard. The groups are working together on this exploration activity in a joint</w:t>
      </w:r>
      <w:r w:rsidR="007F50BA">
        <w:rPr>
          <w:lang w:val="en-CA"/>
        </w:rPr>
        <w:t xml:space="preserve"> </w:t>
      </w:r>
      <w:r w:rsidRPr="009045FE">
        <w:rPr>
          <w:lang w:val="en-CA"/>
        </w:rPr>
        <w:t xml:space="preserve">collaboration effort known as the Joint Video Exploration Team (JVET) to evaluate compression technology designs proposed by their experts in this area. The </w:t>
      </w:r>
      <w:r>
        <w:rPr>
          <w:lang w:val="en-CA"/>
        </w:rPr>
        <w:t xml:space="preserve">first Exploration Experiments (EE) were established </w:t>
      </w:r>
      <w:r w:rsidR="00992269">
        <w:rPr>
          <w:lang w:val="en-CA"/>
        </w:rPr>
        <w:t>at</w:t>
      </w:r>
      <w:r>
        <w:rPr>
          <w:lang w:val="en-CA"/>
        </w:rPr>
        <w:t xml:space="preserve"> </w:t>
      </w:r>
      <w:r w:rsidR="00992269">
        <w:rPr>
          <w:lang w:val="en-CA"/>
        </w:rPr>
        <w:t xml:space="preserve">the </w:t>
      </w:r>
      <w:r w:rsidRPr="009045FE">
        <w:rPr>
          <w:lang w:val="en-CA"/>
        </w:rPr>
        <w:t xml:space="preserve">JVET </w:t>
      </w:r>
      <w:r>
        <w:rPr>
          <w:lang w:val="en-CA"/>
        </w:rPr>
        <w:t xml:space="preserve">meeting </w:t>
      </w:r>
      <w:r w:rsidR="00992269">
        <w:rPr>
          <w:lang w:val="en-CA"/>
        </w:rPr>
        <w:t>of</w:t>
      </w:r>
      <w:r>
        <w:rPr>
          <w:lang w:val="en-CA"/>
        </w:rPr>
        <w:t xml:space="preserve"> 6–15 January</w:t>
      </w:r>
      <w:r w:rsidRPr="009045FE">
        <w:rPr>
          <w:lang w:val="en-CA"/>
        </w:rPr>
        <w:t xml:space="preserve"> 20</w:t>
      </w:r>
      <w:r>
        <w:rPr>
          <w:lang w:val="en-CA"/>
        </w:rPr>
        <w:t>21</w:t>
      </w:r>
      <w:r w:rsidRPr="009045FE">
        <w:rPr>
          <w:lang w:val="en-CA"/>
        </w:rPr>
        <w:t>.</w:t>
      </w:r>
    </w:p>
    <w:sdt>
      <w:sdtPr>
        <w:rPr>
          <w:rFonts w:ascii="Times New Roman" w:eastAsia="Times New Roman" w:hAnsi="Times New Roman" w:cs="Times New Roman"/>
          <w:color w:val="auto"/>
          <w:sz w:val="22"/>
          <w:szCs w:val="20"/>
        </w:rPr>
        <w:id w:val="-1086463427"/>
        <w:docPartObj>
          <w:docPartGallery w:val="Table of Contents"/>
          <w:docPartUnique/>
        </w:docPartObj>
      </w:sdtPr>
      <w:sdtEndPr>
        <w:rPr>
          <w:rFonts w:eastAsia="SimSun"/>
          <w:b/>
          <w:bCs/>
          <w:noProof/>
        </w:rPr>
      </w:sdtEndPr>
      <w:sdtContent>
        <w:p w14:paraId="4CA4FF36" w14:textId="3AEADFF8" w:rsidR="008E678E" w:rsidRDefault="008E678E">
          <w:pPr>
            <w:pStyle w:val="TOCHeading"/>
          </w:pPr>
          <w:r>
            <w:t>Contents</w:t>
          </w:r>
        </w:p>
        <w:p w14:paraId="7C07AFCF" w14:textId="3DB64454" w:rsidR="00E827F0" w:rsidRDefault="008E678E">
          <w:pPr>
            <w:pStyle w:val="TOC1"/>
            <w:rPr>
              <w:rFonts w:asciiTheme="minorHAnsi" w:eastAsiaTheme="minorEastAsia" w:hAnsiTheme="minorHAnsi" w:cstheme="minorBidi"/>
              <w:noProof/>
              <w:kern w:val="2"/>
              <w:szCs w:val="22"/>
              <w14:ligatures w14:val="standardContextual"/>
            </w:rPr>
          </w:pPr>
          <w:r>
            <w:fldChar w:fldCharType="begin"/>
          </w:r>
          <w:r>
            <w:instrText xml:space="preserve"> TOC \o "1-3" \h \z \u </w:instrText>
          </w:r>
          <w:r>
            <w:fldChar w:fldCharType="separate"/>
          </w:r>
          <w:hyperlink w:anchor="_Toc154584123" w:history="1">
            <w:r w:rsidR="00E827F0" w:rsidRPr="00475A40">
              <w:rPr>
                <w:rStyle w:val="Hyperlink"/>
                <w:noProof/>
                <w:lang w:val="en-CA"/>
              </w:rPr>
              <w:t>Abstract</w:t>
            </w:r>
            <w:r w:rsidR="00E827F0">
              <w:rPr>
                <w:noProof/>
                <w:webHidden/>
              </w:rPr>
              <w:tab/>
            </w:r>
            <w:r w:rsidR="00E827F0">
              <w:rPr>
                <w:noProof/>
                <w:webHidden/>
              </w:rPr>
              <w:fldChar w:fldCharType="begin"/>
            </w:r>
            <w:r w:rsidR="00E827F0">
              <w:rPr>
                <w:noProof/>
                <w:webHidden/>
              </w:rPr>
              <w:instrText xml:space="preserve"> PAGEREF _Toc154584123 \h </w:instrText>
            </w:r>
            <w:r w:rsidR="00E827F0">
              <w:rPr>
                <w:noProof/>
                <w:webHidden/>
              </w:rPr>
            </w:r>
            <w:r w:rsidR="00E827F0">
              <w:rPr>
                <w:noProof/>
                <w:webHidden/>
              </w:rPr>
              <w:fldChar w:fldCharType="separate"/>
            </w:r>
            <w:r w:rsidR="00E827F0">
              <w:rPr>
                <w:noProof/>
                <w:webHidden/>
              </w:rPr>
              <w:t>1</w:t>
            </w:r>
            <w:r w:rsidR="00E827F0">
              <w:rPr>
                <w:noProof/>
                <w:webHidden/>
              </w:rPr>
              <w:fldChar w:fldCharType="end"/>
            </w:r>
          </w:hyperlink>
        </w:p>
        <w:p w14:paraId="4DF09D7F" w14:textId="77E3325B" w:rsidR="00E827F0" w:rsidRDefault="00E827F0">
          <w:pPr>
            <w:pStyle w:val="TOC1"/>
            <w:tabs>
              <w:tab w:val="left" w:pos="440"/>
            </w:tabs>
            <w:rPr>
              <w:rFonts w:asciiTheme="minorHAnsi" w:eastAsiaTheme="minorEastAsia" w:hAnsiTheme="minorHAnsi" w:cstheme="minorBidi"/>
              <w:noProof/>
              <w:kern w:val="2"/>
              <w:szCs w:val="22"/>
              <w14:ligatures w14:val="standardContextual"/>
            </w:rPr>
          </w:pPr>
          <w:hyperlink w:anchor="_Toc154584124" w:history="1">
            <w:r w:rsidRPr="00475A40">
              <w:rPr>
                <w:rStyle w:val="Hyperlink"/>
                <w:noProof/>
                <w:lang w:val="en-CA"/>
              </w:rPr>
              <w:t>1</w:t>
            </w:r>
            <w:r>
              <w:rPr>
                <w:rFonts w:asciiTheme="minorHAnsi" w:eastAsiaTheme="minorEastAsia" w:hAnsiTheme="minorHAnsi" w:cstheme="minorBidi"/>
                <w:noProof/>
                <w:kern w:val="2"/>
                <w:szCs w:val="22"/>
                <w14:ligatures w14:val="standardContextual"/>
              </w:rPr>
              <w:tab/>
            </w:r>
            <w:r w:rsidRPr="00475A40">
              <w:rPr>
                <w:rStyle w:val="Hyperlink"/>
                <w:noProof/>
                <w:lang w:val="en-CA"/>
              </w:rPr>
              <w:t>Introduction</w:t>
            </w:r>
            <w:r>
              <w:rPr>
                <w:noProof/>
                <w:webHidden/>
              </w:rPr>
              <w:tab/>
            </w:r>
            <w:r>
              <w:rPr>
                <w:noProof/>
                <w:webHidden/>
              </w:rPr>
              <w:fldChar w:fldCharType="begin"/>
            </w:r>
            <w:r>
              <w:rPr>
                <w:noProof/>
                <w:webHidden/>
              </w:rPr>
              <w:instrText xml:space="preserve"> PAGEREF _Toc154584124 \h </w:instrText>
            </w:r>
            <w:r>
              <w:rPr>
                <w:noProof/>
                <w:webHidden/>
              </w:rPr>
            </w:r>
            <w:r>
              <w:rPr>
                <w:noProof/>
                <w:webHidden/>
              </w:rPr>
              <w:fldChar w:fldCharType="separate"/>
            </w:r>
            <w:r>
              <w:rPr>
                <w:noProof/>
                <w:webHidden/>
              </w:rPr>
              <w:t>4</w:t>
            </w:r>
            <w:r>
              <w:rPr>
                <w:noProof/>
                <w:webHidden/>
              </w:rPr>
              <w:fldChar w:fldCharType="end"/>
            </w:r>
          </w:hyperlink>
        </w:p>
        <w:p w14:paraId="22D6F05F" w14:textId="2C5D2957" w:rsidR="00E827F0" w:rsidRDefault="00E827F0">
          <w:pPr>
            <w:pStyle w:val="TOC1"/>
            <w:tabs>
              <w:tab w:val="left" w:pos="440"/>
            </w:tabs>
            <w:rPr>
              <w:rFonts w:asciiTheme="minorHAnsi" w:eastAsiaTheme="minorEastAsia" w:hAnsiTheme="minorHAnsi" w:cstheme="minorBidi"/>
              <w:noProof/>
              <w:kern w:val="2"/>
              <w:szCs w:val="22"/>
              <w14:ligatures w14:val="standardContextual"/>
            </w:rPr>
          </w:pPr>
          <w:hyperlink w:anchor="_Toc154584125" w:history="1">
            <w:r w:rsidRPr="00475A40">
              <w:rPr>
                <w:rStyle w:val="Hyperlink"/>
                <w:noProof/>
                <w:lang w:val="en-CA"/>
              </w:rPr>
              <w:t>2</w:t>
            </w:r>
            <w:r>
              <w:rPr>
                <w:rFonts w:asciiTheme="minorHAnsi" w:eastAsiaTheme="minorEastAsia" w:hAnsiTheme="minorHAnsi" w:cstheme="minorBidi"/>
                <w:noProof/>
                <w:kern w:val="2"/>
                <w:szCs w:val="22"/>
                <w14:ligatures w14:val="standardContextual"/>
              </w:rPr>
              <w:tab/>
            </w:r>
            <w:r w:rsidRPr="00475A40">
              <w:rPr>
                <w:rStyle w:val="Hyperlink"/>
                <w:noProof/>
                <w:lang w:val="en-CA"/>
              </w:rPr>
              <w:t>Scope</w:t>
            </w:r>
            <w:r>
              <w:rPr>
                <w:noProof/>
                <w:webHidden/>
              </w:rPr>
              <w:tab/>
            </w:r>
            <w:r>
              <w:rPr>
                <w:noProof/>
                <w:webHidden/>
              </w:rPr>
              <w:fldChar w:fldCharType="begin"/>
            </w:r>
            <w:r>
              <w:rPr>
                <w:noProof/>
                <w:webHidden/>
              </w:rPr>
              <w:instrText xml:space="preserve"> PAGEREF _Toc154584125 \h </w:instrText>
            </w:r>
            <w:r>
              <w:rPr>
                <w:noProof/>
                <w:webHidden/>
              </w:rPr>
            </w:r>
            <w:r>
              <w:rPr>
                <w:noProof/>
                <w:webHidden/>
              </w:rPr>
              <w:fldChar w:fldCharType="separate"/>
            </w:r>
            <w:r>
              <w:rPr>
                <w:noProof/>
                <w:webHidden/>
              </w:rPr>
              <w:t>4</w:t>
            </w:r>
            <w:r>
              <w:rPr>
                <w:noProof/>
                <w:webHidden/>
              </w:rPr>
              <w:fldChar w:fldCharType="end"/>
            </w:r>
          </w:hyperlink>
        </w:p>
        <w:p w14:paraId="2AD0412F" w14:textId="67A21F5A" w:rsidR="00E827F0" w:rsidRDefault="00E827F0">
          <w:pPr>
            <w:pStyle w:val="TOC1"/>
            <w:tabs>
              <w:tab w:val="left" w:pos="440"/>
            </w:tabs>
            <w:rPr>
              <w:rFonts w:asciiTheme="minorHAnsi" w:eastAsiaTheme="minorEastAsia" w:hAnsiTheme="minorHAnsi" w:cstheme="minorBidi"/>
              <w:noProof/>
              <w:kern w:val="2"/>
              <w:szCs w:val="22"/>
              <w14:ligatures w14:val="standardContextual"/>
            </w:rPr>
          </w:pPr>
          <w:hyperlink w:anchor="_Toc154584126" w:history="1">
            <w:r w:rsidRPr="00475A40">
              <w:rPr>
                <w:rStyle w:val="Hyperlink"/>
                <w:noProof/>
                <w:lang w:val="en-CA"/>
              </w:rPr>
              <w:t>3</w:t>
            </w:r>
            <w:r>
              <w:rPr>
                <w:rFonts w:asciiTheme="minorHAnsi" w:eastAsiaTheme="minorEastAsia" w:hAnsiTheme="minorHAnsi" w:cstheme="minorBidi"/>
                <w:noProof/>
                <w:kern w:val="2"/>
                <w:szCs w:val="22"/>
                <w14:ligatures w14:val="standardContextual"/>
              </w:rPr>
              <w:tab/>
            </w:r>
            <w:r w:rsidRPr="00475A40">
              <w:rPr>
                <w:rStyle w:val="Hyperlink"/>
                <w:noProof/>
                <w:lang w:val="en-CA"/>
              </w:rPr>
              <w:t>Algorithm description of the Enhanced Compression Model Software</w:t>
            </w:r>
            <w:r>
              <w:rPr>
                <w:noProof/>
                <w:webHidden/>
              </w:rPr>
              <w:tab/>
            </w:r>
            <w:r>
              <w:rPr>
                <w:noProof/>
                <w:webHidden/>
              </w:rPr>
              <w:fldChar w:fldCharType="begin"/>
            </w:r>
            <w:r>
              <w:rPr>
                <w:noProof/>
                <w:webHidden/>
              </w:rPr>
              <w:instrText xml:space="preserve"> PAGEREF _Toc154584126 \h </w:instrText>
            </w:r>
            <w:r>
              <w:rPr>
                <w:noProof/>
                <w:webHidden/>
              </w:rPr>
            </w:r>
            <w:r>
              <w:rPr>
                <w:noProof/>
                <w:webHidden/>
              </w:rPr>
              <w:fldChar w:fldCharType="separate"/>
            </w:r>
            <w:r>
              <w:rPr>
                <w:noProof/>
                <w:webHidden/>
              </w:rPr>
              <w:t>5</w:t>
            </w:r>
            <w:r>
              <w:rPr>
                <w:noProof/>
                <w:webHidden/>
              </w:rPr>
              <w:fldChar w:fldCharType="end"/>
            </w:r>
          </w:hyperlink>
        </w:p>
        <w:p w14:paraId="1261654B" w14:textId="44E6AE21"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127" w:history="1">
            <w:r w:rsidRPr="00475A40">
              <w:rPr>
                <w:rStyle w:val="Hyperlink"/>
                <w:noProof/>
              </w:rPr>
              <w:t>3.1</w:t>
            </w:r>
            <w:r>
              <w:rPr>
                <w:rFonts w:asciiTheme="minorHAnsi" w:eastAsiaTheme="minorEastAsia" w:hAnsiTheme="minorHAnsi" w:cstheme="minorBidi"/>
                <w:noProof/>
                <w:kern w:val="2"/>
                <w:szCs w:val="22"/>
                <w14:ligatures w14:val="standardContextual"/>
              </w:rPr>
              <w:tab/>
            </w:r>
            <w:r w:rsidRPr="00475A40">
              <w:rPr>
                <w:rStyle w:val="Hyperlink"/>
                <w:noProof/>
              </w:rPr>
              <w:t>Intra prediction</w:t>
            </w:r>
            <w:r>
              <w:rPr>
                <w:noProof/>
                <w:webHidden/>
              </w:rPr>
              <w:tab/>
            </w:r>
            <w:r>
              <w:rPr>
                <w:noProof/>
                <w:webHidden/>
              </w:rPr>
              <w:fldChar w:fldCharType="begin"/>
            </w:r>
            <w:r>
              <w:rPr>
                <w:noProof/>
                <w:webHidden/>
              </w:rPr>
              <w:instrText xml:space="preserve"> PAGEREF _Toc154584127 \h </w:instrText>
            </w:r>
            <w:r>
              <w:rPr>
                <w:noProof/>
                <w:webHidden/>
              </w:rPr>
            </w:r>
            <w:r>
              <w:rPr>
                <w:noProof/>
                <w:webHidden/>
              </w:rPr>
              <w:fldChar w:fldCharType="separate"/>
            </w:r>
            <w:r>
              <w:rPr>
                <w:noProof/>
                <w:webHidden/>
              </w:rPr>
              <w:t>5</w:t>
            </w:r>
            <w:r>
              <w:rPr>
                <w:noProof/>
                <w:webHidden/>
              </w:rPr>
              <w:fldChar w:fldCharType="end"/>
            </w:r>
          </w:hyperlink>
        </w:p>
        <w:p w14:paraId="3D77B115" w14:textId="57C991BA" w:rsidR="00E827F0" w:rsidRDefault="00E827F0">
          <w:pPr>
            <w:pStyle w:val="TOC3"/>
            <w:rPr>
              <w:rFonts w:asciiTheme="minorHAnsi" w:eastAsiaTheme="minorEastAsia" w:hAnsiTheme="minorHAnsi" w:cstheme="minorBidi"/>
              <w:noProof/>
              <w:kern w:val="2"/>
              <w:szCs w:val="22"/>
              <w14:ligatures w14:val="standardContextual"/>
            </w:rPr>
          </w:pPr>
          <w:hyperlink w:anchor="_Toc154584128" w:history="1">
            <w:r w:rsidRPr="00475A40">
              <w:rPr>
                <w:rStyle w:val="Hyperlink"/>
                <w:noProof/>
                <w:lang w:val="en-CA"/>
              </w:rPr>
              <w:t>3.1.1</w:t>
            </w:r>
            <w:r>
              <w:rPr>
                <w:rFonts w:asciiTheme="minorHAnsi" w:eastAsiaTheme="minorEastAsia" w:hAnsiTheme="minorHAnsi" w:cstheme="minorBidi"/>
                <w:noProof/>
                <w:kern w:val="2"/>
                <w:szCs w:val="22"/>
                <w14:ligatures w14:val="standardContextual"/>
              </w:rPr>
              <w:tab/>
            </w:r>
            <w:r w:rsidRPr="00475A40">
              <w:rPr>
                <w:rStyle w:val="Hyperlink"/>
                <w:noProof/>
                <w:lang w:val="en-CA"/>
              </w:rPr>
              <w:t>Multi-model LM (MMLM)</w:t>
            </w:r>
            <w:r>
              <w:rPr>
                <w:noProof/>
                <w:webHidden/>
              </w:rPr>
              <w:tab/>
            </w:r>
            <w:r>
              <w:rPr>
                <w:noProof/>
                <w:webHidden/>
              </w:rPr>
              <w:fldChar w:fldCharType="begin"/>
            </w:r>
            <w:r>
              <w:rPr>
                <w:noProof/>
                <w:webHidden/>
              </w:rPr>
              <w:instrText xml:space="preserve"> PAGEREF _Toc154584128 \h </w:instrText>
            </w:r>
            <w:r>
              <w:rPr>
                <w:noProof/>
                <w:webHidden/>
              </w:rPr>
            </w:r>
            <w:r>
              <w:rPr>
                <w:noProof/>
                <w:webHidden/>
              </w:rPr>
              <w:fldChar w:fldCharType="separate"/>
            </w:r>
            <w:r>
              <w:rPr>
                <w:noProof/>
                <w:webHidden/>
              </w:rPr>
              <w:t>5</w:t>
            </w:r>
            <w:r>
              <w:rPr>
                <w:noProof/>
                <w:webHidden/>
              </w:rPr>
              <w:fldChar w:fldCharType="end"/>
            </w:r>
          </w:hyperlink>
        </w:p>
        <w:p w14:paraId="33D14D5E" w14:textId="0C652439" w:rsidR="00E827F0" w:rsidRDefault="00E827F0">
          <w:pPr>
            <w:pStyle w:val="TOC3"/>
            <w:rPr>
              <w:rFonts w:asciiTheme="minorHAnsi" w:eastAsiaTheme="minorEastAsia" w:hAnsiTheme="minorHAnsi" w:cstheme="minorBidi"/>
              <w:noProof/>
              <w:kern w:val="2"/>
              <w:szCs w:val="22"/>
              <w14:ligatures w14:val="standardContextual"/>
            </w:rPr>
          </w:pPr>
          <w:hyperlink w:anchor="_Toc154584129" w:history="1">
            <w:r w:rsidRPr="00475A40">
              <w:rPr>
                <w:rStyle w:val="Hyperlink"/>
                <w:noProof/>
                <w:lang w:val="en-CA"/>
              </w:rPr>
              <w:t>3.1.2</w:t>
            </w:r>
            <w:r>
              <w:rPr>
                <w:rFonts w:asciiTheme="minorHAnsi" w:eastAsiaTheme="minorEastAsia" w:hAnsiTheme="minorHAnsi" w:cstheme="minorBidi"/>
                <w:noProof/>
                <w:kern w:val="2"/>
                <w:szCs w:val="22"/>
                <w14:ligatures w14:val="standardContextual"/>
              </w:rPr>
              <w:tab/>
            </w:r>
            <w:r w:rsidRPr="00475A40">
              <w:rPr>
                <w:rStyle w:val="Hyperlink"/>
                <w:noProof/>
                <w:lang w:val="en-CA"/>
              </w:rPr>
              <w:t>Gradient PDPC</w:t>
            </w:r>
            <w:r>
              <w:rPr>
                <w:noProof/>
                <w:webHidden/>
              </w:rPr>
              <w:tab/>
            </w:r>
            <w:r>
              <w:rPr>
                <w:noProof/>
                <w:webHidden/>
              </w:rPr>
              <w:fldChar w:fldCharType="begin"/>
            </w:r>
            <w:r>
              <w:rPr>
                <w:noProof/>
                <w:webHidden/>
              </w:rPr>
              <w:instrText xml:space="preserve"> PAGEREF _Toc154584129 \h </w:instrText>
            </w:r>
            <w:r>
              <w:rPr>
                <w:noProof/>
                <w:webHidden/>
              </w:rPr>
            </w:r>
            <w:r>
              <w:rPr>
                <w:noProof/>
                <w:webHidden/>
              </w:rPr>
              <w:fldChar w:fldCharType="separate"/>
            </w:r>
            <w:r>
              <w:rPr>
                <w:noProof/>
                <w:webHidden/>
              </w:rPr>
              <w:t>6</w:t>
            </w:r>
            <w:r>
              <w:rPr>
                <w:noProof/>
                <w:webHidden/>
              </w:rPr>
              <w:fldChar w:fldCharType="end"/>
            </w:r>
          </w:hyperlink>
        </w:p>
        <w:p w14:paraId="7F91E7B6" w14:textId="6ECA2D27" w:rsidR="00E827F0" w:rsidRDefault="00E827F0">
          <w:pPr>
            <w:pStyle w:val="TOC3"/>
            <w:rPr>
              <w:rFonts w:asciiTheme="minorHAnsi" w:eastAsiaTheme="minorEastAsia" w:hAnsiTheme="minorHAnsi" w:cstheme="minorBidi"/>
              <w:noProof/>
              <w:kern w:val="2"/>
              <w:szCs w:val="22"/>
              <w14:ligatures w14:val="standardContextual"/>
            </w:rPr>
          </w:pPr>
          <w:hyperlink w:anchor="_Toc154584130" w:history="1">
            <w:r w:rsidRPr="00475A40">
              <w:rPr>
                <w:rStyle w:val="Hyperlink"/>
                <w:noProof/>
                <w:lang w:val="en-CA"/>
              </w:rPr>
              <w:t>3.1.3</w:t>
            </w:r>
            <w:r>
              <w:rPr>
                <w:rFonts w:asciiTheme="minorHAnsi" w:eastAsiaTheme="minorEastAsia" w:hAnsiTheme="minorHAnsi" w:cstheme="minorBidi"/>
                <w:noProof/>
                <w:kern w:val="2"/>
                <w:szCs w:val="22"/>
                <w14:ligatures w14:val="standardContextual"/>
              </w:rPr>
              <w:tab/>
            </w:r>
            <w:r w:rsidRPr="00475A40">
              <w:rPr>
                <w:rStyle w:val="Hyperlink"/>
                <w:noProof/>
                <w:lang w:val="en-CA"/>
              </w:rPr>
              <w:t>Primary and Secondary MPM</w:t>
            </w:r>
            <w:r>
              <w:rPr>
                <w:noProof/>
                <w:webHidden/>
              </w:rPr>
              <w:tab/>
            </w:r>
            <w:r>
              <w:rPr>
                <w:noProof/>
                <w:webHidden/>
              </w:rPr>
              <w:fldChar w:fldCharType="begin"/>
            </w:r>
            <w:r>
              <w:rPr>
                <w:noProof/>
                <w:webHidden/>
              </w:rPr>
              <w:instrText xml:space="preserve"> PAGEREF _Toc154584130 \h </w:instrText>
            </w:r>
            <w:r>
              <w:rPr>
                <w:noProof/>
                <w:webHidden/>
              </w:rPr>
            </w:r>
            <w:r>
              <w:rPr>
                <w:noProof/>
                <w:webHidden/>
              </w:rPr>
              <w:fldChar w:fldCharType="separate"/>
            </w:r>
            <w:r>
              <w:rPr>
                <w:noProof/>
                <w:webHidden/>
              </w:rPr>
              <w:t>6</w:t>
            </w:r>
            <w:r>
              <w:rPr>
                <w:noProof/>
                <w:webHidden/>
              </w:rPr>
              <w:fldChar w:fldCharType="end"/>
            </w:r>
          </w:hyperlink>
        </w:p>
        <w:p w14:paraId="1B7325C8" w14:textId="36EA8E49" w:rsidR="00E827F0" w:rsidRDefault="00E827F0">
          <w:pPr>
            <w:pStyle w:val="TOC3"/>
            <w:rPr>
              <w:rFonts w:asciiTheme="minorHAnsi" w:eastAsiaTheme="minorEastAsia" w:hAnsiTheme="minorHAnsi" w:cstheme="minorBidi"/>
              <w:noProof/>
              <w:kern w:val="2"/>
              <w:szCs w:val="22"/>
              <w14:ligatures w14:val="standardContextual"/>
            </w:rPr>
          </w:pPr>
          <w:hyperlink w:anchor="_Toc154584131" w:history="1">
            <w:r w:rsidRPr="00475A40">
              <w:rPr>
                <w:rStyle w:val="Hyperlink"/>
                <w:noProof/>
                <w:lang w:val="en-CA"/>
              </w:rPr>
              <w:t>3.1.4</w:t>
            </w:r>
            <w:r>
              <w:rPr>
                <w:rFonts w:asciiTheme="minorHAnsi" w:eastAsiaTheme="minorEastAsia" w:hAnsiTheme="minorHAnsi" w:cstheme="minorBidi"/>
                <w:noProof/>
                <w:kern w:val="2"/>
                <w:szCs w:val="22"/>
                <w14:ligatures w14:val="standardContextual"/>
              </w:rPr>
              <w:tab/>
            </w:r>
            <w:r w:rsidRPr="00475A40">
              <w:rPr>
                <w:rStyle w:val="Hyperlink"/>
                <w:noProof/>
                <w:lang w:val="en-CA"/>
              </w:rPr>
              <w:t>Reference sample interpolation and smoothing for intra-prediction</w:t>
            </w:r>
            <w:r>
              <w:rPr>
                <w:noProof/>
                <w:webHidden/>
              </w:rPr>
              <w:tab/>
            </w:r>
            <w:r>
              <w:rPr>
                <w:noProof/>
                <w:webHidden/>
              </w:rPr>
              <w:fldChar w:fldCharType="begin"/>
            </w:r>
            <w:r>
              <w:rPr>
                <w:noProof/>
                <w:webHidden/>
              </w:rPr>
              <w:instrText xml:space="preserve"> PAGEREF _Toc154584131 \h </w:instrText>
            </w:r>
            <w:r>
              <w:rPr>
                <w:noProof/>
                <w:webHidden/>
              </w:rPr>
            </w:r>
            <w:r>
              <w:rPr>
                <w:noProof/>
                <w:webHidden/>
              </w:rPr>
              <w:fldChar w:fldCharType="separate"/>
            </w:r>
            <w:r>
              <w:rPr>
                <w:noProof/>
                <w:webHidden/>
              </w:rPr>
              <w:t>7</w:t>
            </w:r>
            <w:r>
              <w:rPr>
                <w:noProof/>
                <w:webHidden/>
              </w:rPr>
              <w:fldChar w:fldCharType="end"/>
            </w:r>
          </w:hyperlink>
        </w:p>
        <w:p w14:paraId="2B7D3C74" w14:textId="38E71A31" w:rsidR="00E827F0" w:rsidRDefault="00E827F0">
          <w:pPr>
            <w:pStyle w:val="TOC3"/>
            <w:rPr>
              <w:rFonts w:asciiTheme="minorHAnsi" w:eastAsiaTheme="minorEastAsia" w:hAnsiTheme="minorHAnsi" w:cstheme="minorBidi"/>
              <w:noProof/>
              <w:kern w:val="2"/>
              <w:szCs w:val="22"/>
              <w14:ligatures w14:val="standardContextual"/>
            </w:rPr>
          </w:pPr>
          <w:hyperlink w:anchor="_Toc154584132" w:history="1">
            <w:r w:rsidRPr="00475A40">
              <w:rPr>
                <w:rStyle w:val="Hyperlink"/>
                <w:noProof/>
                <w:lang w:val="sv-SE"/>
              </w:rPr>
              <w:t>3.1.5</w:t>
            </w:r>
            <w:r>
              <w:rPr>
                <w:rFonts w:asciiTheme="minorHAnsi" w:eastAsiaTheme="minorEastAsia" w:hAnsiTheme="minorHAnsi" w:cstheme="minorBidi"/>
                <w:noProof/>
                <w:kern w:val="2"/>
                <w:szCs w:val="22"/>
                <w14:ligatures w14:val="standardContextual"/>
              </w:rPr>
              <w:tab/>
            </w:r>
            <w:r w:rsidRPr="00475A40">
              <w:rPr>
                <w:rStyle w:val="Hyperlink"/>
                <w:noProof/>
                <w:lang w:val="sv-SE"/>
              </w:rPr>
              <w:t>Decoder side intra mode derivation (DIMD)</w:t>
            </w:r>
            <w:r>
              <w:rPr>
                <w:noProof/>
                <w:webHidden/>
              </w:rPr>
              <w:tab/>
            </w:r>
            <w:r>
              <w:rPr>
                <w:noProof/>
                <w:webHidden/>
              </w:rPr>
              <w:fldChar w:fldCharType="begin"/>
            </w:r>
            <w:r>
              <w:rPr>
                <w:noProof/>
                <w:webHidden/>
              </w:rPr>
              <w:instrText xml:space="preserve"> PAGEREF _Toc154584132 \h </w:instrText>
            </w:r>
            <w:r>
              <w:rPr>
                <w:noProof/>
                <w:webHidden/>
              </w:rPr>
            </w:r>
            <w:r>
              <w:rPr>
                <w:noProof/>
                <w:webHidden/>
              </w:rPr>
              <w:fldChar w:fldCharType="separate"/>
            </w:r>
            <w:r>
              <w:rPr>
                <w:noProof/>
                <w:webHidden/>
              </w:rPr>
              <w:t>7</w:t>
            </w:r>
            <w:r>
              <w:rPr>
                <w:noProof/>
                <w:webHidden/>
              </w:rPr>
              <w:fldChar w:fldCharType="end"/>
            </w:r>
          </w:hyperlink>
        </w:p>
        <w:p w14:paraId="7E84FCF6" w14:textId="4D8C3510" w:rsidR="00E827F0" w:rsidRDefault="00E827F0">
          <w:pPr>
            <w:pStyle w:val="TOC3"/>
            <w:rPr>
              <w:rFonts w:asciiTheme="minorHAnsi" w:eastAsiaTheme="minorEastAsia" w:hAnsiTheme="minorHAnsi" w:cstheme="minorBidi"/>
              <w:noProof/>
              <w:kern w:val="2"/>
              <w:szCs w:val="22"/>
              <w14:ligatures w14:val="standardContextual"/>
            </w:rPr>
          </w:pPr>
          <w:hyperlink w:anchor="_Toc154584133" w:history="1">
            <w:r w:rsidRPr="00475A40">
              <w:rPr>
                <w:rStyle w:val="Hyperlink"/>
                <w:noProof/>
                <w:lang w:eastAsia="zh-CN"/>
              </w:rPr>
              <w:t>3.1.6</w:t>
            </w:r>
            <w:r>
              <w:rPr>
                <w:rFonts w:asciiTheme="minorHAnsi" w:eastAsiaTheme="minorEastAsia" w:hAnsiTheme="minorHAnsi" w:cstheme="minorBidi"/>
                <w:noProof/>
                <w:kern w:val="2"/>
                <w:szCs w:val="22"/>
                <w14:ligatures w14:val="standardContextual"/>
              </w:rPr>
              <w:tab/>
            </w:r>
            <w:r w:rsidRPr="00475A40">
              <w:rPr>
                <w:rStyle w:val="Hyperlink"/>
                <w:noProof/>
                <w:lang w:val="en-CA"/>
              </w:rPr>
              <w:t>Fusion of chroma intra prediction modes</w:t>
            </w:r>
            <w:r>
              <w:rPr>
                <w:noProof/>
                <w:webHidden/>
              </w:rPr>
              <w:tab/>
            </w:r>
            <w:r>
              <w:rPr>
                <w:noProof/>
                <w:webHidden/>
              </w:rPr>
              <w:fldChar w:fldCharType="begin"/>
            </w:r>
            <w:r>
              <w:rPr>
                <w:noProof/>
                <w:webHidden/>
              </w:rPr>
              <w:instrText xml:space="preserve"> PAGEREF _Toc154584133 \h </w:instrText>
            </w:r>
            <w:r>
              <w:rPr>
                <w:noProof/>
                <w:webHidden/>
              </w:rPr>
            </w:r>
            <w:r>
              <w:rPr>
                <w:noProof/>
                <w:webHidden/>
              </w:rPr>
              <w:fldChar w:fldCharType="separate"/>
            </w:r>
            <w:r>
              <w:rPr>
                <w:noProof/>
                <w:webHidden/>
              </w:rPr>
              <w:t>8</w:t>
            </w:r>
            <w:r>
              <w:rPr>
                <w:noProof/>
                <w:webHidden/>
              </w:rPr>
              <w:fldChar w:fldCharType="end"/>
            </w:r>
          </w:hyperlink>
        </w:p>
        <w:p w14:paraId="4EE96CDE" w14:textId="670B380F" w:rsidR="00E827F0" w:rsidRDefault="00E827F0">
          <w:pPr>
            <w:pStyle w:val="TOC3"/>
            <w:rPr>
              <w:rFonts w:asciiTheme="minorHAnsi" w:eastAsiaTheme="minorEastAsia" w:hAnsiTheme="minorHAnsi" w:cstheme="minorBidi"/>
              <w:noProof/>
              <w:kern w:val="2"/>
              <w:szCs w:val="22"/>
              <w14:ligatures w14:val="standardContextual"/>
            </w:rPr>
          </w:pPr>
          <w:hyperlink w:anchor="_Toc154584134" w:history="1">
            <w:r w:rsidRPr="00475A40">
              <w:rPr>
                <w:rStyle w:val="Hyperlink"/>
                <w:noProof/>
                <w:lang w:val="en-CA"/>
              </w:rPr>
              <w:t>3.1.7</w:t>
            </w:r>
            <w:r>
              <w:rPr>
                <w:rFonts w:asciiTheme="minorHAnsi" w:eastAsiaTheme="minorEastAsia" w:hAnsiTheme="minorHAnsi" w:cstheme="minorBidi"/>
                <w:noProof/>
                <w:kern w:val="2"/>
                <w:szCs w:val="22"/>
                <w14:ligatures w14:val="standardContextual"/>
              </w:rPr>
              <w:tab/>
            </w:r>
            <w:r w:rsidRPr="00475A40">
              <w:rPr>
                <w:rStyle w:val="Hyperlink"/>
                <w:noProof/>
                <w:lang w:val="en-CA"/>
              </w:rPr>
              <w:t>Intra template matching</w:t>
            </w:r>
            <w:r>
              <w:rPr>
                <w:noProof/>
                <w:webHidden/>
              </w:rPr>
              <w:tab/>
            </w:r>
            <w:r>
              <w:rPr>
                <w:noProof/>
                <w:webHidden/>
              </w:rPr>
              <w:fldChar w:fldCharType="begin"/>
            </w:r>
            <w:r>
              <w:rPr>
                <w:noProof/>
                <w:webHidden/>
              </w:rPr>
              <w:instrText xml:space="preserve"> PAGEREF _Toc154584134 \h </w:instrText>
            </w:r>
            <w:r>
              <w:rPr>
                <w:noProof/>
                <w:webHidden/>
              </w:rPr>
            </w:r>
            <w:r>
              <w:rPr>
                <w:noProof/>
                <w:webHidden/>
              </w:rPr>
              <w:fldChar w:fldCharType="separate"/>
            </w:r>
            <w:r>
              <w:rPr>
                <w:noProof/>
                <w:webHidden/>
              </w:rPr>
              <w:t>9</w:t>
            </w:r>
            <w:r>
              <w:rPr>
                <w:noProof/>
                <w:webHidden/>
              </w:rPr>
              <w:fldChar w:fldCharType="end"/>
            </w:r>
          </w:hyperlink>
        </w:p>
        <w:p w14:paraId="6C025218" w14:textId="166DD642" w:rsidR="00E827F0" w:rsidRDefault="00E827F0">
          <w:pPr>
            <w:pStyle w:val="TOC3"/>
            <w:rPr>
              <w:rFonts w:asciiTheme="minorHAnsi" w:eastAsiaTheme="minorEastAsia" w:hAnsiTheme="minorHAnsi" w:cstheme="minorBidi"/>
              <w:noProof/>
              <w:kern w:val="2"/>
              <w:szCs w:val="22"/>
              <w14:ligatures w14:val="standardContextual"/>
            </w:rPr>
          </w:pPr>
          <w:hyperlink w:anchor="_Toc154584135" w:history="1">
            <w:r w:rsidRPr="00475A40">
              <w:rPr>
                <w:rStyle w:val="Hyperlink"/>
                <w:noProof/>
                <w:lang w:val="en-CA"/>
              </w:rPr>
              <w:t>3.1.8</w:t>
            </w:r>
            <w:r>
              <w:rPr>
                <w:rFonts w:asciiTheme="minorHAnsi" w:eastAsiaTheme="minorEastAsia" w:hAnsiTheme="minorHAnsi" w:cstheme="minorBidi"/>
                <w:noProof/>
                <w:kern w:val="2"/>
                <w:szCs w:val="22"/>
                <w14:ligatures w14:val="standardContextual"/>
              </w:rPr>
              <w:tab/>
            </w:r>
            <w:r w:rsidRPr="00475A40">
              <w:rPr>
                <w:rStyle w:val="Hyperlink"/>
                <w:noProof/>
                <w:lang w:val="en-CA"/>
              </w:rPr>
              <w:t>Fusion for template-based intra mode derivation (TIMD)</w:t>
            </w:r>
            <w:r>
              <w:rPr>
                <w:noProof/>
                <w:webHidden/>
              </w:rPr>
              <w:tab/>
            </w:r>
            <w:r>
              <w:rPr>
                <w:noProof/>
                <w:webHidden/>
              </w:rPr>
              <w:fldChar w:fldCharType="begin"/>
            </w:r>
            <w:r>
              <w:rPr>
                <w:noProof/>
                <w:webHidden/>
              </w:rPr>
              <w:instrText xml:space="preserve"> PAGEREF _Toc154584135 \h </w:instrText>
            </w:r>
            <w:r>
              <w:rPr>
                <w:noProof/>
                <w:webHidden/>
              </w:rPr>
            </w:r>
            <w:r>
              <w:rPr>
                <w:noProof/>
                <w:webHidden/>
              </w:rPr>
              <w:fldChar w:fldCharType="separate"/>
            </w:r>
            <w:r>
              <w:rPr>
                <w:noProof/>
                <w:webHidden/>
              </w:rPr>
              <w:t>11</w:t>
            </w:r>
            <w:r>
              <w:rPr>
                <w:noProof/>
                <w:webHidden/>
              </w:rPr>
              <w:fldChar w:fldCharType="end"/>
            </w:r>
          </w:hyperlink>
        </w:p>
        <w:p w14:paraId="30144D91" w14:textId="529D593C" w:rsidR="00E827F0" w:rsidRDefault="00E827F0">
          <w:pPr>
            <w:pStyle w:val="TOC3"/>
            <w:rPr>
              <w:rFonts w:asciiTheme="minorHAnsi" w:eastAsiaTheme="minorEastAsia" w:hAnsiTheme="minorHAnsi" w:cstheme="minorBidi"/>
              <w:noProof/>
              <w:kern w:val="2"/>
              <w:szCs w:val="22"/>
              <w14:ligatures w14:val="standardContextual"/>
            </w:rPr>
          </w:pPr>
          <w:hyperlink w:anchor="_Toc154584136" w:history="1">
            <w:r w:rsidRPr="00475A40">
              <w:rPr>
                <w:rStyle w:val="Hyperlink"/>
                <w:noProof/>
                <w:lang w:val="en-CA"/>
              </w:rPr>
              <w:t>3.1.9</w:t>
            </w:r>
            <w:r>
              <w:rPr>
                <w:rFonts w:asciiTheme="minorHAnsi" w:eastAsiaTheme="minorEastAsia" w:hAnsiTheme="minorHAnsi" w:cstheme="minorBidi"/>
                <w:noProof/>
                <w:kern w:val="2"/>
                <w:szCs w:val="22"/>
                <w14:ligatures w14:val="standardContextual"/>
              </w:rPr>
              <w:tab/>
            </w:r>
            <w:r w:rsidRPr="00475A40">
              <w:rPr>
                <w:rStyle w:val="Hyperlink"/>
                <w:noProof/>
                <w:lang w:val="en-CA"/>
              </w:rPr>
              <w:t>Intra prediction fusion</w:t>
            </w:r>
            <w:r>
              <w:rPr>
                <w:noProof/>
                <w:webHidden/>
              </w:rPr>
              <w:tab/>
            </w:r>
            <w:r>
              <w:rPr>
                <w:noProof/>
                <w:webHidden/>
              </w:rPr>
              <w:fldChar w:fldCharType="begin"/>
            </w:r>
            <w:r>
              <w:rPr>
                <w:noProof/>
                <w:webHidden/>
              </w:rPr>
              <w:instrText xml:space="preserve"> PAGEREF _Toc154584136 \h </w:instrText>
            </w:r>
            <w:r>
              <w:rPr>
                <w:noProof/>
                <w:webHidden/>
              </w:rPr>
            </w:r>
            <w:r>
              <w:rPr>
                <w:noProof/>
                <w:webHidden/>
              </w:rPr>
              <w:fldChar w:fldCharType="separate"/>
            </w:r>
            <w:r>
              <w:rPr>
                <w:noProof/>
                <w:webHidden/>
              </w:rPr>
              <w:t>11</w:t>
            </w:r>
            <w:r>
              <w:rPr>
                <w:noProof/>
                <w:webHidden/>
              </w:rPr>
              <w:fldChar w:fldCharType="end"/>
            </w:r>
          </w:hyperlink>
        </w:p>
        <w:p w14:paraId="15F08E6B" w14:textId="2786244A" w:rsidR="00E827F0" w:rsidRDefault="00E827F0">
          <w:pPr>
            <w:pStyle w:val="TOC3"/>
            <w:rPr>
              <w:rFonts w:asciiTheme="minorHAnsi" w:eastAsiaTheme="minorEastAsia" w:hAnsiTheme="minorHAnsi" w:cstheme="minorBidi"/>
              <w:noProof/>
              <w:kern w:val="2"/>
              <w:szCs w:val="22"/>
              <w14:ligatures w14:val="standardContextual"/>
            </w:rPr>
          </w:pPr>
          <w:hyperlink w:anchor="_Toc154584137" w:history="1">
            <w:r w:rsidRPr="00475A40">
              <w:rPr>
                <w:rStyle w:val="Hyperlink"/>
                <w:noProof/>
                <w:lang w:val="en-CA"/>
              </w:rPr>
              <w:t>3.1.10</w:t>
            </w:r>
            <w:r>
              <w:rPr>
                <w:rFonts w:asciiTheme="minorHAnsi" w:eastAsiaTheme="minorEastAsia" w:hAnsiTheme="minorHAnsi" w:cstheme="minorBidi"/>
                <w:noProof/>
                <w:kern w:val="2"/>
                <w:szCs w:val="22"/>
                <w14:ligatures w14:val="standardContextual"/>
              </w:rPr>
              <w:tab/>
            </w:r>
            <w:r w:rsidRPr="00475A40">
              <w:rPr>
                <w:rStyle w:val="Hyperlink"/>
                <w:noProof/>
                <w:lang w:val="en-CA"/>
              </w:rPr>
              <w:t>Combination of CIIP with TIMD and TM merge</w:t>
            </w:r>
            <w:r>
              <w:rPr>
                <w:noProof/>
                <w:webHidden/>
              </w:rPr>
              <w:tab/>
            </w:r>
            <w:r>
              <w:rPr>
                <w:noProof/>
                <w:webHidden/>
              </w:rPr>
              <w:fldChar w:fldCharType="begin"/>
            </w:r>
            <w:r>
              <w:rPr>
                <w:noProof/>
                <w:webHidden/>
              </w:rPr>
              <w:instrText xml:space="preserve"> PAGEREF _Toc154584137 \h </w:instrText>
            </w:r>
            <w:r>
              <w:rPr>
                <w:noProof/>
                <w:webHidden/>
              </w:rPr>
            </w:r>
            <w:r>
              <w:rPr>
                <w:noProof/>
                <w:webHidden/>
              </w:rPr>
              <w:fldChar w:fldCharType="separate"/>
            </w:r>
            <w:r>
              <w:rPr>
                <w:noProof/>
                <w:webHidden/>
              </w:rPr>
              <w:t>12</w:t>
            </w:r>
            <w:r>
              <w:rPr>
                <w:noProof/>
                <w:webHidden/>
              </w:rPr>
              <w:fldChar w:fldCharType="end"/>
            </w:r>
          </w:hyperlink>
        </w:p>
        <w:p w14:paraId="48945113" w14:textId="56B237B5" w:rsidR="00E827F0" w:rsidRDefault="00E827F0">
          <w:pPr>
            <w:pStyle w:val="TOC3"/>
            <w:rPr>
              <w:rFonts w:asciiTheme="minorHAnsi" w:eastAsiaTheme="minorEastAsia" w:hAnsiTheme="minorHAnsi" w:cstheme="minorBidi"/>
              <w:noProof/>
              <w:kern w:val="2"/>
              <w:szCs w:val="22"/>
              <w14:ligatures w14:val="standardContextual"/>
            </w:rPr>
          </w:pPr>
          <w:hyperlink w:anchor="_Toc154584138" w:history="1">
            <w:r w:rsidRPr="00475A40">
              <w:rPr>
                <w:rStyle w:val="Hyperlink"/>
                <w:noProof/>
                <w:lang w:val="en-CA"/>
              </w:rPr>
              <w:t>3.1.11</w:t>
            </w:r>
            <w:r>
              <w:rPr>
                <w:rFonts w:asciiTheme="minorHAnsi" w:eastAsiaTheme="minorEastAsia" w:hAnsiTheme="minorHAnsi" w:cstheme="minorBidi"/>
                <w:noProof/>
                <w:kern w:val="2"/>
                <w:szCs w:val="22"/>
                <w14:ligatures w14:val="standardContextual"/>
              </w:rPr>
              <w:tab/>
            </w:r>
            <w:r w:rsidRPr="00475A40">
              <w:rPr>
                <w:rStyle w:val="Hyperlink"/>
                <w:noProof/>
                <w:lang w:val="en-CA"/>
              </w:rPr>
              <w:t>Extended multiple reference line (MRL) list</w:t>
            </w:r>
            <w:r>
              <w:rPr>
                <w:noProof/>
                <w:webHidden/>
              </w:rPr>
              <w:tab/>
            </w:r>
            <w:r>
              <w:rPr>
                <w:noProof/>
                <w:webHidden/>
              </w:rPr>
              <w:fldChar w:fldCharType="begin"/>
            </w:r>
            <w:r>
              <w:rPr>
                <w:noProof/>
                <w:webHidden/>
              </w:rPr>
              <w:instrText xml:space="preserve"> PAGEREF _Toc154584138 \h </w:instrText>
            </w:r>
            <w:r>
              <w:rPr>
                <w:noProof/>
                <w:webHidden/>
              </w:rPr>
            </w:r>
            <w:r>
              <w:rPr>
                <w:noProof/>
                <w:webHidden/>
              </w:rPr>
              <w:fldChar w:fldCharType="separate"/>
            </w:r>
            <w:r>
              <w:rPr>
                <w:noProof/>
                <w:webHidden/>
              </w:rPr>
              <w:t>12</w:t>
            </w:r>
            <w:r>
              <w:rPr>
                <w:noProof/>
                <w:webHidden/>
              </w:rPr>
              <w:fldChar w:fldCharType="end"/>
            </w:r>
          </w:hyperlink>
        </w:p>
        <w:p w14:paraId="7CF71433" w14:textId="352369D7" w:rsidR="00E827F0" w:rsidRDefault="00E827F0">
          <w:pPr>
            <w:pStyle w:val="TOC3"/>
            <w:rPr>
              <w:rFonts w:asciiTheme="minorHAnsi" w:eastAsiaTheme="minorEastAsia" w:hAnsiTheme="minorHAnsi" w:cstheme="minorBidi"/>
              <w:noProof/>
              <w:kern w:val="2"/>
              <w:szCs w:val="22"/>
              <w14:ligatures w14:val="standardContextual"/>
            </w:rPr>
          </w:pPr>
          <w:hyperlink w:anchor="_Toc154584139" w:history="1">
            <w:r w:rsidRPr="00475A40">
              <w:rPr>
                <w:rStyle w:val="Hyperlink"/>
                <w:noProof/>
              </w:rPr>
              <w:t>3.1.12</w:t>
            </w:r>
            <w:r>
              <w:rPr>
                <w:rFonts w:asciiTheme="minorHAnsi" w:eastAsiaTheme="minorEastAsia" w:hAnsiTheme="minorHAnsi" w:cstheme="minorBidi"/>
                <w:noProof/>
                <w:kern w:val="2"/>
                <w:szCs w:val="22"/>
                <w14:ligatures w14:val="standardContextual"/>
              </w:rPr>
              <w:tab/>
            </w:r>
            <w:r w:rsidRPr="00475A40">
              <w:rPr>
                <w:rStyle w:val="Hyperlink"/>
                <w:noProof/>
              </w:rPr>
              <w:t>Template-based multiple reference line intra prediction</w:t>
            </w:r>
            <w:r>
              <w:rPr>
                <w:noProof/>
                <w:webHidden/>
              </w:rPr>
              <w:tab/>
            </w:r>
            <w:r>
              <w:rPr>
                <w:noProof/>
                <w:webHidden/>
              </w:rPr>
              <w:fldChar w:fldCharType="begin"/>
            </w:r>
            <w:r>
              <w:rPr>
                <w:noProof/>
                <w:webHidden/>
              </w:rPr>
              <w:instrText xml:space="preserve"> PAGEREF _Toc154584139 \h </w:instrText>
            </w:r>
            <w:r>
              <w:rPr>
                <w:noProof/>
                <w:webHidden/>
              </w:rPr>
            </w:r>
            <w:r>
              <w:rPr>
                <w:noProof/>
                <w:webHidden/>
              </w:rPr>
              <w:fldChar w:fldCharType="separate"/>
            </w:r>
            <w:r>
              <w:rPr>
                <w:noProof/>
                <w:webHidden/>
              </w:rPr>
              <w:t>13</w:t>
            </w:r>
            <w:r>
              <w:rPr>
                <w:noProof/>
                <w:webHidden/>
              </w:rPr>
              <w:fldChar w:fldCharType="end"/>
            </w:r>
          </w:hyperlink>
        </w:p>
        <w:p w14:paraId="2DCEE19D" w14:textId="0DEA05F6" w:rsidR="00E827F0" w:rsidRDefault="00E827F0">
          <w:pPr>
            <w:pStyle w:val="TOC3"/>
            <w:rPr>
              <w:rFonts w:asciiTheme="minorHAnsi" w:eastAsiaTheme="minorEastAsia" w:hAnsiTheme="minorHAnsi" w:cstheme="minorBidi"/>
              <w:noProof/>
              <w:kern w:val="2"/>
              <w:szCs w:val="22"/>
              <w14:ligatures w14:val="standardContextual"/>
            </w:rPr>
          </w:pPr>
          <w:hyperlink w:anchor="_Toc154584140" w:history="1">
            <w:r w:rsidRPr="00475A40">
              <w:rPr>
                <w:rStyle w:val="Hyperlink"/>
                <w:noProof/>
                <w:lang w:val="en-CA"/>
              </w:rPr>
              <w:t>3.1.13</w:t>
            </w:r>
            <w:r>
              <w:rPr>
                <w:rFonts w:asciiTheme="minorHAnsi" w:eastAsiaTheme="minorEastAsia" w:hAnsiTheme="minorHAnsi" w:cstheme="minorBidi"/>
                <w:noProof/>
                <w:kern w:val="2"/>
                <w:szCs w:val="22"/>
                <w14:ligatures w14:val="standardContextual"/>
              </w:rPr>
              <w:tab/>
            </w:r>
            <w:r w:rsidRPr="00475A40">
              <w:rPr>
                <w:rStyle w:val="Hyperlink"/>
                <w:noProof/>
                <w:lang w:val="en-CA"/>
              </w:rPr>
              <w:t>Convolutional cross-component intra prediction model</w:t>
            </w:r>
            <w:r>
              <w:rPr>
                <w:noProof/>
                <w:webHidden/>
              </w:rPr>
              <w:tab/>
            </w:r>
            <w:r>
              <w:rPr>
                <w:noProof/>
                <w:webHidden/>
              </w:rPr>
              <w:fldChar w:fldCharType="begin"/>
            </w:r>
            <w:r>
              <w:rPr>
                <w:noProof/>
                <w:webHidden/>
              </w:rPr>
              <w:instrText xml:space="preserve"> PAGEREF _Toc154584140 \h </w:instrText>
            </w:r>
            <w:r>
              <w:rPr>
                <w:noProof/>
                <w:webHidden/>
              </w:rPr>
            </w:r>
            <w:r>
              <w:rPr>
                <w:noProof/>
                <w:webHidden/>
              </w:rPr>
              <w:fldChar w:fldCharType="separate"/>
            </w:r>
            <w:r>
              <w:rPr>
                <w:noProof/>
                <w:webHidden/>
              </w:rPr>
              <w:t>14</w:t>
            </w:r>
            <w:r>
              <w:rPr>
                <w:noProof/>
                <w:webHidden/>
              </w:rPr>
              <w:fldChar w:fldCharType="end"/>
            </w:r>
          </w:hyperlink>
        </w:p>
        <w:p w14:paraId="74B20BE3" w14:textId="4D5CD9CF" w:rsidR="00E827F0" w:rsidRDefault="00E827F0">
          <w:pPr>
            <w:pStyle w:val="TOC3"/>
            <w:rPr>
              <w:rFonts w:asciiTheme="minorHAnsi" w:eastAsiaTheme="minorEastAsia" w:hAnsiTheme="minorHAnsi" w:cstheme="minorBidi"/>
              <w:noProof/>
              <w:kern w:val="2"/>
              <w:szCs w:val="22"/>
              <w14:ligatures w14:val="standardContextual"/>
            </w:rPr>
          </w:pPr>
          <w:hyperlink w:anchor="_Toc154584141" w:history="1">
            <w:r w:rsidRPr="00475A40">
              <w:rPr>
                <w:rStyle w:val="Hyperlink"/>
                <w:noProof/>
                <w:lang w:eastAsia="zh-CN"/>
              </w:rPr>
              <w:t>3.1.14</w:t>
            </w:r>
            <w:r>
              <w:rPr>
                <w:rFonts w:asciiTheme="minorHAnsi" w:eastAsiaTheme="minorEastAsia" w:hAnsiTheme="minorHAnsi" w:cstheme="minorBidi"/>
                <w:noProof/>
                <w:kern w:val="2"/>
                <w:szCs w:val="22"/>
                <w14:ligatures w14:val="standardContextual"/>
              </w:rPr>
              <w:tab/>
            </w:r>
            <w:r w:rsidRPr="00475A40">
              <w:rPr>
                <w:rStyle w:val="Hyperlink"/>
                <w:noProof/>
                <w:lang w:eastAsia="zh-CN"/>
              </w:rPr>
              <w:t>Local-Boosting Cross-Component Prediction (LB-CCP)</w:t>
            </w:r>
            <w:r>
              <w:rPr>
                <w:noProof/>
                <w:webHidden/>
              </w:rPr>
              <w:tab/>
            </w:r>
            <w:r>
              <w:rPr>
                <w:noProof/>
                <w:webHidden/>
              </w:rPr>
              <w:fldChar w:fldCharType="begin"/>
            </w:r>
            <w:r>
              <w:rPr>
                <w:noProof/>
                <w:webHidden/>
              </w:rPr>
              <w:instrText xml:space="preserve"> PAGEREF _Toc154584141 \h </w:instrText>
            </w:r>
            <w:r>
              <w:rPr>
                <w:noProof/>
                <w:webHidden/>
              </w:rPr>
            </w:r>
            <w:r>
              <w:rPr>
                <w:noProof/>
                <w:webHidden/>
              </w:rPr>
              <w:fldChar w:fldCharType="separate"/>
            </w:r>
            <w:r>
              <w:rPr>
                <w:noProof/>
                <w:webHidden/>
              </w:rPr>
              <w:t>21</w:t>
            </w:r>
            <w:r>
              <w:rPr>
                <w:noProof/>
                <w:webHidden/>
              </w:rPr>
              <w:fldChar w:fldCharType="end"/>
            </w:r>
          </w:hyperlink>
        </w:p>
        <w:p w14:paraId="6D7F0B15" w14:textId="6D2D0179" w:rsidR="00E827F0" w:rsidRDefault="00E827F0">
          <w:pPr>
            <w:pStyle w:val="TOC3"/>
            <w:rPr>
              <w:rFonts w:asciiTheme="minorHAnsi" w:eastAsiaTheme="minorEastAsia" w:hAnsiTheme="minorHAnsi" w:cstheme="minorBidi"/>
              <w:noProof/>
              <w:kern w:val="2"/>
              <w:szCs w:val="22"/>
              <w14:ligatures w14:val="standardContextual"/>
            </w:rPr>
          </w:pPr>
          <w:hyperlink w:anchor="_Toc154584142" w:history="1">
            <w:r w:rsidRPr="00475A40">
              <w:rPr>
                <w:rStyle w:val="Hyperlink"/>
                <w:noProof/>
                <w:lang w:val="en-CA"/>
              </w:rPr>
              <w:t>3.1.15</w:t>
            </w:r>
            <w:r>
              <w:rPr>
                <w:rFonts w:asciiTheme="minorHAnsi" w:eastAsiaTheme="minorEastAsia" w:hAnsiTheme="minorHAnsi" w:cstheme="minorBidi"/>
                <w:noProof/>
                <w:kern w:val="2"/>
                <w:szCs w:val="22"/>
                <w14:ligatures w14:val="standardContextual"/>
              </w:rPr>
              <w:tab/>
            </w:r>
            <w:r w:rsidRPr="00475A40">
              <w:rPr>
                <w:rStyle w:val="Hyperlink"/>
                <w:noProof/>
                <w:lang w:val="en-CA"/>
              </w:rPr>
              <w:t>Cross-Component Prediction (CCP) merge (a.k.a., n</w:t>
            </w:r>
            <w:r w:rsidRPr="00475A40">
              <w:rPr>
                <w:rStyle w:val="Hyperlink"/>
                <w:noProof/>
              </w:rPr>
              <w:t>on-local CCP) mode</w:t>
            </w:r>
            <w:r>
              <w:rPr>
                <w:noProof/>
                <w:webHidden/>
              </w:rPr>
              <w:tab/>
            </w:r>
            <w:r>
              <w:rPr>
                <w:noProof/>
                <w:webHidden/>
              </w:rPr>
              <w:fldChar w:fldCharType="begin"/>
            </w:r>
            <w:r>
              <w:rPr>
                <w:noProof/>
                <w:webHidden/>
              </w:rPr>
              <w:instrText xml:space="preserve"> PAGEREF _Toc154584142 \h </w:instrText>
            </w:r>
            <w:r>
              <w:rPr>
                <w:noProof/>
                <w:webHidden/>
              </w:rPr>
            </w:r>
            <w:r>
              <w:rPr>
                <w:noProof/>
                <w:webHidden/>
              </w:rPr>
              <w:fldChar w:fldCharType="separate"/>
            </w:r>
            <w:r>
              <w:rPr>
                <w:noProof/>
                <w:webHidden/>
              </w:rPr>
              <w:t>21</w:t>
            </w:r>
            <w:r>
              <w:rPr>
                <w:noProof/>
                <w:webHidden/>
              </w:rPr>
              <w:fldChar w:fldCharType="end"/>
            </w:r>
          </w:hyperlink>
        </w:p>
        <w:p w14:paraId="3DD91C24" w14:textId="1101CD46" w:rsidR="00E827F0" w:rsidRDefault="00E827F0">
          <w:pPr>
            <w:pStyle w:val="TOC3"/>
            <w:rPr>
              <w:rFonts w:asciiTheme="minorHAnsi" w:eastAsiaTheme="minorEastAsia" w:hAnsiTheme="minorHAnsi" w:cstheme="minorBidi"/>
              <w:noProof/>
              <w:kern w:val="2"/>
              <w:szCs w:val="22"/>
              <w14:ligatures w14:val="standardContextual"/>
            </w:rPr>
          </w:pPr>
          <w:hyperlink w:anchor="_Toc154584143" w:history="1">
            <w:r w:rsidRPr="00475A40">
              <w:rPr>
                <w:rStyle w:val="Hyperlink"/>
                <w:noProof/>
                <w:lang w:val="en-CA"/>
              </w:rPr>
              <w:t>3.1.16</w:t>
            </w:r>
            <w:r>
              <w:rPr>
                <w:rFonts w:asciiTheme="minorHAnsi" w:eastAsiaTheme="minorEastAsia" w:hAnsiTheme="minorHAnsi" w:cstheme="minorBidi"/>
                <w:noProof/>
                <w:kern w:val="2"/>
                <w:szCs w:val="22"/>
                <w14:ligatures w14:val="standardContextual"/>
              </w:rPr>
              <w:tab/>
            </w:r>
            <w:r w:rsidRPr="00475A40">
              <w:rPr>
                <w:rStyle w:val="Hyperlink"/>
                <w:noProof/>
              </w:rPr>
              <w:t>Spatial Geometric partitioning mode (SGPM)</w:t>
            </w:r>
            <w:r>
              <w:rPr>
                <w:noProof/>
                <w:webHidden/>
              </w:rPr>
              <w:tab/>
            </w:r>
            <w:r>
              <w:rPr>
                <w:noProof/>
                <w:webHidden/>
              </w:rPr>
              <w:fldChar w:fldCharType="begin"/>
            </w:r>
            <w:r>
              <w:rPr>
                <w:noProof/>
                <w:webHidden/>
              </w:rPr>
              <w:instrText xml:space="preserve"> PAGEREF _Toc154584143 \h </w:instrText>
            </w:r>
            <w:r>
              <w:rPr>
                <w:noProof/>
                <w:webHidden/>
              </w:rPr>
            </w:r>
            <w:r>
              <w:rPr>
                <w:noProof/>
                <w:webHidden/>
              </w:rPr>
              <w:fldChar w:fldCharType="separate"/>
            </w:r>
            <w:r>
              <w:rPr>
                <w:noProof/>
                <w:webHidden/>
              </w:rPr>
              <w:t>22</w:t>
            </w:r>
            <w:r>
              <w:rPr>
                <w:noProof/>
                <w:webHidden/>
              </w:rPr>
              <w:fldChar w:fldCharType="end"/>
            </w:r>
          </w:hyperlink>
        </w:p>
        <w:p w14:paraId="4D196021" w14:textId="222BA387" w:rsidR="00E827F0" w:rsidRDefault="00E827F0">
          <w:pPr>
            <w:pStyle w:val="TOC3"/>
            <w:rPr>
              <w:rFonts w:asciiTheme="minorHAnsi" w:eastAsiaTheme="minorEastAsia" w:hAnsiTheme="minorHAnsi" w:cstheme="minorBidi"/>
              <w:noProof/>
              <w:kern w:val="2"/>
              <w:szCs w:val="22"/>
              <w14:ligatures w14:val="standardContextual"/>
            </w:rPr>
          </w:pPr>
          <w:hyperlink w:anchor="_Toc154584144" w:history="1">
            <w:r w:rsidRPr="00475A40">
              <w:rPr>
                <w:rStyle w:val="Hyperlink"/>
                <w:noProof/>
              </w:rPr>
              <w:t>3.1.17</w:t>
            </w:r>
            <w:r>
              <w:rPr>
                <w:rFonts w:asciiTheme="minorHAnsi" w:eastAsiaTheme="minorEastAsia" w:hAnsiTheme="minorHAnsi" w:cstheme="minorBidi"/>
                <w:noProof/>
                <w:kern w:val="2"/>
                <w:szCs w:val="22"/>
                <w14:ligatures w14:val="standardContextual"/>
              </w:rPr>
              <w:tab/>
            </w:r>
            <w:r w:rsidRPr="00475A40">
              <w:rPr>
                <w:rStyle w:val="Hyperlink"/>
                <w:noProof/>
              </w:rPr>
              <w:t>Directional planar mode</w:t>
            </w:r>
            <w:r>
              <w:rPr>
                <w:noProof/>
                <w:webHidden/>
              </w:rPr>
              <w:tab/>
            </w:r>
            <w:r>
              <w:rPr>
                <w:noProof/>
                <w:webHidden/>
              </w:rPr>
              <w:fldChar w:fldCharType="begin"/>
            </w:r>
            <w:r>
              <w:rPr>
                <w:noProof/>
                <w:webHidden/>
              </w:rPr>
              <w:instrText xml:space="preserve"> PAGEREF _Toc154584144 \h </w:instrText>
            </w:r>
            <w:r>
              <w:rPr>
                <w:noProof/>
                <w:webHidden/>
              </w:rPr>
            </w:r>
            <w:r>
              <w:rPr>
                <w:noProof/>
                <w:webHidden/>
              </w:rPr>
              <w:fldChar w:fldCharType="separate"/>
            </w:r>
            <w:r>
              <w:rPr>
                <w:noProof/>
                <w:webHidden/>
              </w:rPr>
              <w:t>23</w:t>
            </w:r>
            <w:r>
              <w:rPr>
                <w:noProof/>
                <w:webHidden/>
              </w:rPr>
              <w:fldChar w:fldCharType="end"/>
            </w:r>
          </w:hyperlink>
        </w:p>
        <w:p w14:paraId="61899DAA" w14:textId="279E8BD6" w:rsidR="00E827F0" w:rsidRDefault="00E827F0">
          <w:pPr>
            <w:pStyle w:val="TOC3"/>
            <w:rPr>
              <w:rFonts w:asciiTheme="minorHAnsi" w:eastAsiaTheme="minorEastAsia" w:hAnsiTheme="minorHAnsi" w:cstheme="minorBidi"/>
              <w:noProof/>
              <w:kern w:val="2"/>
              <w:szCs w:val="22"/>
              <w14:ligatures w14:val="standardContextual"/>
            </w:rPr>
          </w:pPr>
          <w:hyperlink w:anchor="_Toc154584145" w:history="1">
            <w:r w:rsidRPr="00475A40">
              <w:rPr>
                <w:rStyle w:val="Hyperlink"/>
                <w:noProof/>
              </w:rPr>
              <w:t>3.1.18</w:t>
            </w:r>
            <w:r>
              <w:rPr>
                <w:rFonts w:asciiTheme="minorHAnsi" w:eastAsiaTheme="minorEastAsia" w:hAnsiTheme="minorHAnsi" w:cstheme="minorBidi"/>
                <w:noProof/>
                <w:kern w:val="2"/>
                <w:szCs w:val="22"/>
                <w14:ligatures w14:val="standardContextual"/>
              </w:rPr>
              <w:tab/>
            </w:r>
            <w:r w:rsidRPr="00475A40">
              <w:rPr>
                <w:rStyle w:val="Hyperlink"/>
                <w:noProof/>
              </w:rPr>
              <w:t>Direct block vector (DBV) for chroma block</w:t>
            </w:r>
            <w:r>
              <w:rPr>
                <w:noProof/>
                <w:webHidden/>
              </w:rPr>
              <w:tab/>
            </w:r>
            <w:r>
              <w:rPr>
                <w:noProof/>
                <w:webHidden/>
              </w:rPr>
              <w:fldChar w:fldCharType="begin"/>
            </w:r>
            <w:r>
              <w:rPr>
                <w:noProof/>
                <w:webHidden/>
              </w:rPr>
              <w:instrText xml:space="preserve"> PAGEREF _Toc154584145 \h </w:instrText>
            </w:r>
            <w:r>
              <w:rPr>
                <w:noProof/>
                <w:webHidden/>
              </w:rPr>
            </w:r>
            <w:r>
              <w:rPr>
                <w:noProof/>
                <w:webHidden/>
              </w:rPr>
              <w:fldChar w:fldCharType="separate"/>
            </w:r>
            <w:r>
              <w:rPr>
                <w:noProof/>
                <w:webHidden/>
              </w:rPr>
              <w:t>24</w:t>
            </w:r>
            <w:r>
              <w:rPr>
                <w:noProof/>
                <w:webHidden/>
              </w:rPr>
              <w:fldChar w:fldCharType="end"/>
            </w:r>
          </w:hyperlink>
        </w:p>
        <w:p w14:paraId="77726E21" w14:textId="23FC7155"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146" w:history="1">
            <w:r w:rsidRPr="00475A40">
              <w:rPr>
                <w:rStyle w:val="Hyperlink"/>
                <w:noProof/>
                <w:lang w:val="en-CA"/>
              </w:rPr>
              <w:t>3.2</w:t>
            </w:r>
            <w:r>
              <w:rPr>
                <w:rFonts w:asciiTheme="minorHAnsi" w:eastAsiaTheme="minorEastAsia" w:hAnsiTheme="minorHAnsi" w:cstheme="minorBidi"/>
                <w:noProof/>
                <w:kern w:val="2"/>
                <w:szCs w:val="22"/>
                <w14:ligatures w14:val="standardContextual"/>
              </w:rPr>
              <w:tab/>
            </w:r>
            <w:r w:rsidRPr="00475A40">
              <w:rPr>
                <w:rStyle w:val="Hyperlink"/>
                <w:noProof/>
                <w:lang w:val="en-CA"/>
              </w:rPr>
              <w:t>Inter prediction</w:t>
            </w:r>
            <w:r>
              <w:rPr>
                <w:noProof/>
                <w:webHidden/>
              </w:rPr>
              <w:tab/>
            </w:r>
            <w:r>
              <w:rPr>
                <w:noProof/>
                <w:webHidden/>
              </w:rPr>
              <w:fldChar w:fldCharType="begin"/>
            </w:r>
            <w:r>
              <w:rPr>
                <w:noProof/>
                <w:webHidden/>
              </w:rPr>
              <w:instrText xml:space="preserve"> PAGEREF _Toc154584146 \h </w:instrText>
            </w:r>
            <w:r>
              <w:rPr>
                <w:noProof/>
                <w:webHidden/>
              </w:rPr>
            </w:r>
            <w:r>
              <w:rPr>
                <w:noProof/>
                <w:webHidden/>
              </w:rPr>
              <w:fldChar w:fldCharType="separate"/>
            </w:r>
            <w:r>
              <w:rPr>
                <w:noProof/>
                <w:webHidden/>
              </w:rPr>
              <w:t>24</w:t>
            </w:r>
            <w:r>
              <w:rPr>
                <w:noProof/>
                <w:webHidden/>
              </w:rPr>
              <w:fldChar w:fldCharType="end"/>
            </w:r>
          </w:hyperlink>
        </w:p>
        <w:p w14:paraId="7BF7CCFD" w14:textId="2BDFF9B6" w:rsidR="00E827F0" w:rsidRDefault="00E827F0">
          <w:pPr>
            <w:pStyle w:val="TOC3"/>
            <w:rPr>
              <w:rFonts w:asciiTheme="minorHAnsi" w:eastAsiaTheme="minorEastAsia" w:hAnsiTheme="minorHAnsi" w:cstheme="minorBidi"/>
              <w:noProof/>
              <w:kern w:val="2"/>
              <w:szCs w:val="22"/>
              <w14:ligatures w14:val="standardContextual"/>
            </w:rPr>
          </w:pPr>
          <w:hyperlink w:anchor="_Toc154584147" w:history="1">
            <w:r w:rsidRPr="00475A40">
              <w:rPr>
                <w:rStyle w:val="Hyperlink"/>
                <w:noProof/>
                <w:lang w:val="en-CA"/>
              </w:rPr>
              <w:t>3.2.1</w:t>
            </w:r>
            <w:r>
              <w:rPr>
                <w:rFonts w:asciiTheme="minorHAnsi" w:eastAsiaTheme="minorEastAsia" w:hAnsiTheme="minorHAnsi" w:cstheme="minorBidi"/>
                <w:noProof/>
                <w:kern w:val="2"/>
                <w:szCs w:val="22"/>
                <w14:ligatures w14:val="standardContextual"/>
              </w:rPr>
              <w:tab/>
            </w:r>
            <w:r w:rsidRPr="00475A40">
              <w:rPr>
                <w:rStyle w:val="Hyperlink"/>
                <w:noProof/>
                <w:lang w:val="en-CA"/>
              </w:rPr>
              <w:t>Local illumination compensation (LIC)</w:t>
            </w:r>
            <w:r>
              <w:rPr>
                <w:noProof/>
                <w:webHidden/>
              </w:rPr>
              <w:tab/>
            </w:r>
            <w:r>
              <w:rPr>
                <w:noProof/>
                <w:webHidden/>
              </w:rPr>
              <w:fldChar w:fldCharType="begin"/>
            </w:r>
            <w:r>
              <w:rPr>
                <w:noProof/>
                <w:webHidden/>
              </w:rPr>
              <w:instrText xml:space="preserve"> PAGEREF _Toc154584147 \h </w:instrText>
            </w:r>
            <w:r>
              <w:rPr>
                <w:noProof/>
                <w:webHidden/>
              </w:rPr>
            </w:r>
            <w:r>
              <w:rPr>
                <w:noProof/>
                <w:webHidden/>
              </w:rPr>
              <w:fldChar w:fldCharType="separate"/>
            </w:r>
            <w:r>
              <w:rPr>
                <w:noProof/>
                <w:webHidden/>
              </w:rPr>
              <w:t>24</w:t>
            </w:r>
            <w:r>
              <w:rPr>
                <w:noProof/>
                <w:webHidden/>
              </w:rPr>
              <w:fldChar w:fldCharType="end"/>
            </w:r>
          </w:hyperlink>
        </w:p>
        <w:p w14:paraId="6C80006A" w14:textId="1F96040E" w:rsidR="00E827F0" w:rsidRDefault="00E827F0">
          <w:pPr>
            <w:pStyle w:val="TOC3"/>
            <w:rPr>
              <w:rFonts w:asciiTheme="minorHAnsi" w:eastAsiaTheme="minorEastAsia" w:hAnsiTheme="minorHAnsi" w:cstheme="minorBidi"/>
              <w:noProof/>
              <w:kern w:val="2"/>
              <w:szCs w:val="22"/>
              <w14:ligatures w14:val="standardContextual"/>
            </w:rPr>
          </w:pPr>
          <w:hyperlink w:anchor="_Toc154584148" w:history="1">
            <w:r w:rsidRPr="00475A40">
              <w:rPr>
                <w:rStyle w:val="Hyperlink"/>
                <w:noProof/>
                <w:lang w:val="en-CA"/>
              </w:rPr>
              <w:t>3.2.2</w:t>
            </w:r>
            <w:r>
              <w:rPr>
                <w:rFonts w:asciiTheme="minorHAnsi" w:eastAsiaTheme="minorEastAsia" w:hAnsiTheme="minorHAnsi" w:cstheme="minorBidi"/>
                <w:noProof/>
                <w:kern w:val="2"/>
                <w:szCs w:val="22"/>
                <w14:ligatures w14:val="standardContextual"/>
              </w:rPr>
              <w:tab/>
            </w:r>
            <w:r w:rsidRPr="00475A40">
              <w:rPr>
                <w:rStyle w:val="Hyperlink"/>
                <w:noProof/>
                <w:lang w:val="en-CA"/>
              </w:rPr>
              <w:t>Non-adjacent spatial candidate</w:t>
            </w:r>
            <w:r>
              <w:rPr>
                <w:noProof/>
                <w:webHidden/>
              </w:rPr>
              <w:tab/>
            </w:r>
            <w:r>
              <w:rPr>
                <w:noProof/>
                <w:webHidden/>
              </w:rPr>
              <w:fldChar w:fldCharType="begin"/>
            </w:r>
            <w:r>
              <w:rPr>
                <w:noProof/>
                <w:webHidden/>
              </w:rPr>
              <w:instrText xml:space="preserve"> PAGEREF _Toc154584148 \h </w:instrText>
            </w:r>
            <w:r>
              <w:rPr>
                <w:noProof/>
                <w:webHidden/>
              </w:rPr>
            </w:r>
            <w:r>
              <w:rPr>
                <w:noProof/>
                <w:webHidden/>
              </w:rPr>
              <w:fldChar w:fldCharType="separate"/>
            </w:r>
            <w:r>
              <w:rPr>
                <w:noProof/>
                <w:webHidden/>
              </w:rPr>
              <w:t>25</w:t>
            </w:r>
            <w:r>
              <w:rPr>
                <w:noProof/>
                <w:webHidden/>
              </w:rPr>
              <w:fldChar w:fldCharType="end"/>
            </w:r>
          </w:hyperlink>
        </w:p>
        <w:p w14:paraId="059CE21D" w14:textId="16FD8DD5" w:rsidR="00E827F0" w:rsidRDefault="00E827F0">
          <w:pPr>
            <w:pStyle w:val="TOC3"/>
            <w:rPr>
              <w:rFonts w:asciiTheme="minorHAnsi" w:eastAsiaTheme="minorEastAsia" w:hAnsiTheme="minorHAnsi" w:cstheme="minorBidi"/>
              <w:noProof/>
              <w:kern w:val="2"/>
              <w:szCs w:val="22"/>
              <w14:ligatures w14:val="standardContextual"/>
            </w:rPr>
          </w:pPr>
          <w:hyperlink w:anchor="_Toc154584149" w:history="1">
            <w:r w:rsidRPr="00475A40">
              <w:rPr>
                <w:rStyle w:val="Hyperlink"/>
                <w:noProof/>
                <w:lang w:val="en-CA"/>
              </w:rPr>
              <w:t>3.2.3</w:t>
            </w:r>
            <w:r>
              <w:rPr>
                <w:rFonts w:asciiTheme="minorHAnsi" w:eastAsiaTheme="minorEastAsia" w:hAnsiTheme="minorHAnsi" w:cstheme="minorBidi"/>
                <w:noProof/>
                <w:kern w:val="2"/>
                <w:szCs w:val="22"/>
                <w14:ligatures w14:val="standardContextual"/>
              </w:rPr>
              <w:tab/>
            </w:r>
            <w:r w:rsidRPr="00475A40">
              <w:rPr>
                <w:rStyle w:val="Hyperlink"/>
                <w:noProof/>
                <w:lang w:val="en-CA"/>
              </w:rPr>
              <w:t>Temporal motion information derivation</w:t>
            </w:r>
            <w:r>
              <w:rPr>
                <w:noProof/>
                <w:webHidden/>
              </w:rPr>
              <w:tab/>
            </w:r>
            <w:r>
              <w:rPr>
                <w:noProof/>
                <w:webHidden/>
              </w:rPr>
              <w:fldChar w:fldCharType="begin"/>
            </w:r>
            <w:r>
              <w:rPr>
                <w:noProof/>
                <w:webHidden/>
              </w:rPr>
              <w:instrText xml:space="preserve"> PAGEREF _Toc154584149 \h </w:instrText>
            </w:r>
            <w:r>
              <w:rPr>
                <w:noProof/>
                <w:webHidden/>
              </w:rPr>
            </w:r>
            <w:r>
              <w:rPr>
                <w:noProof/>
                <w:webHidden/>
              </w:rPr>
              <w:fldChar w:fldCharType="separate"/>
            </w:r>
            <w:r>
              <w:rPr>
                <w:noProof/>
                <w:webHidden/>
              </w:rPr>
              <w:t>26</w:t>
            </w:r>
            <w:r>
              <w:rPr>
                <w:noProof/>
                <w:webHidden/>
              </w:rPr>
              <w:fldChar w:fldCharType="end"/>
            </w:r>
          </w:hyperlink>
        </w:p>
        <w:p w14:paraId="6E9B32E5" w14:textId="5ED27926" w:rsidR="00E827F0" w:rsidRDefault="00E827F0">
          <w:pPr>
            <w:pStyle w:val="TOC3"/>
            <w:rPr>
              <w:rFonts w:asciiTheme="minorHAnsi" w:eastAsiaTheme="minorEastAsia" w:hAnsiTheme="minorHAnsi" w:cstheme="minorBidi"/>
              <w:noProof/>
              <w:kern w:val="2"/>
              <w:szCs w:val="22"/>
              <w14:ligatures w14:val="standardContextual"/>
            </w:rPr>
          </w:pPr>
          <w:hyperlink w:anchor="_Toc154584150" w:history="1">
            <w:r w:rsidRPr="00475A40">
              <w:rPr>
                <w:rStyle w:val="Hyperlink"/>
                <w:noProof/>
                <w:lang w:val="en-CA"/>
              </w:rPr>
              <w:t>3.2.4</w:t>
            </w:r>
            <w:r>
              <w:rPr>
                <w:rFonts w:asciiTheme="minorHAnsi" w:eastAsiaTheme="minorEastAsia" w:hAnsiTheme="minorHAnsi" w:cstheme="minorBidi"/>
                <w:noProof/>
                <w:kern w:val="2"/>
                <w:szCs w:val="22"/>
                <w14:ligatures w14:val="standardContextual"/>
              </w:rPr>
              <w:tab/>
            </w:r>
            <w:r w:rsidRPr="00475A40">
              <w:rPr>
                <w:rStyle w:val="Hyperlink"/>
                <w:noProof/>
                <w:lang w:val="en-CA"/>
              </w:rPr>
              <w:t>Template matching (TM)</w:t>
            </w:r>
            <w:r>
              <w:rPr>
                <w:noProof/>
                <w:webHidden/>
              </w:rPr>
              <w:tab/>
            </w:r>
            <w:r>
              <w:rPr>
                <w:noProof/>
                <w:webHidden/>
              </w:rPr>
              <w:fldChar w:fldCharType="begin"/>
            </w:r>
            <w:r>
              <w:rPr>
                <w:noProof/>
                <w:webHidden/>
              </w:rPr>
              <w:instrText xml:space="preserve"> PAGEREF _Toc154584150 \h </w:instrText>
            </w:r>
            <w:r>
              <w:rPr>
                <w:noProof/>
                <w:webHidden/>
              </w:rPr>
            </w:r>
            <w:r>
              <w:rPr>
                <w:noProof/>
                <w:webHidden/>
              </w:rPr>
              <w:fldChar w:fldCharType="separate"/>
            </w:r>
            <w:r>
              <w:rPr>
                <w:noProof/>
                <w:webHidden/>
              </w:rPr>
              <w:t>27</w:t>
            </w:r>
            <w:r>
              <w:rPr>
                <w:noProof/>
                <w:webHidden/>
              </w:rPr>
              <w:fldChar w:fldCharType="end"/>
            </w:r>
          </w:hyperlink>
        </w:p>
        <w:p w14:paraId="52FC7C84" w14:textId="074DD609" w:rsidR="00E827F0" w:rsidRDefault="00E827F0">
          <w:pPr>
            <w:pStyle w:val="TOC3"/>
            <w:rPr>
              <w:rFonts w:asciiTheme="minorHAnsi" w:eastAsiaTheme="minorEastAsia" w:hAnsiTheme="minorHAnsi" w:cstheme="minorBidi"/>
              <w:noProof/>
              <w:kern w:val="2"/>
              <w:szCs w:val="22"/>
              <w14:ligatures w14:val="standardContextual"/>
            </w:rPr>
          </w:pPr>
          <w:hyperlink w:anchor="_Toc154584151" w:history="1">
            <w:r w:rsidRPr="00475A40">
              <w:rPr>
                <w:rStyle w:val="Hyperlink"/>
                <w:noProof/>
                <w:lang w:val="en-CA"/>
              </w:rPr>
              <w:t>3.2.5</w:t>
            </w:r>
            <w:r>
              <w:rPr>
                <w:rFonts w:asciiTheme="minorHAnsi" w:eastAsiaTheme="minorEastAsia" w:hAnsiTheme="minorHAnsi" w:cstheme="minorBidi"/>
                <w:noProof/>
                <w:kern w:val="2"/>
                <w:szCs w:val="22"/>
                <w14:ligatures w14:val="standardContextual"/>
              </w:rPr>
              <w:tab/>
            </w:r>
            <w:r w:rsidRPr="00475A40">
              <w:rPr>
                <w:rStyle w:val="Hyperlink"/>
                <w:noProof/>
                <w:lang w:val="en-CA"/>
              </w:rPr>
              <w:t>Multi-pass decoder-side motion vector refinement</w:t>
            </w:r>
            <w:r>
              <w:rPr>
                <w:noProof/>
                <w:webHidden/>
              </w:rPr>
              <w:tab/>
            </w:r>
            <w:r>
              <w:rPr>
                <w:noProof/>
                <w:webHidden/>
              </w:rPr>
              <w:fldChar w:fldCharType="begin"/>
            </w:r>
            <w:r>
              <w:rPr>
                <w:noProof/>
                <w:webHidden/>
              </w:rPr>
              <w:instrText xml:space="preserve"> PAGEREF _Toc154584151 \h </w:instrText>
            </w:r>
            <w:r>
              <w:rPr>
                <w:noProof/>
                <w:webHidden/>
              </w:rPr>
            </w:r>
            <w:r>
              <w:rPr>
                <w:noProof/>
                <w:webHidden/>
              </w:rPr>
              <w:fldChar w:fldCharType="separate"/>
            </w:r>
            <w:r>
              <w:rPr>
                <w:noProof/>
                <w:webHidden/>
              </w:rPr>
              <w:t>28</w:t>
            </w:r>
            <w:r>
              <w:rPr>
                <w:noProof/>
                <w:webHidden/>
              </w:rPr>
              <w:fldChar w:fldCharType="end"/>
            </w:r>
          </w:hyperlink>
        </w:p>
        <w:p w14:paraId="3B41C193" w14:textId="35B59BC3" w:rsidR="00E827F0" w:rsidRDefault="00E827F0">
          <w:pPr>
            <w:pStyle w:val="TOC3"/>
            <w:rPr>
              <w:rFonts w:asciiTheme="minorHAnsi" w:eastAsiaTheme="minorEastAsia" w:hAnsiTheme="minorHAnsi" w:cstheme="minorBidi"/>
              <w:noProof/>
              <w:kern w:val="2"/>
              <w:szCs w:val="22"/>
              <w14:ligatures w14:val="standardContextual"/>
            </w:rPr>
          </w:pPr>
          <w:hyperlink w:anchor="_Toc154584152" w:history="1">
            <w:r w:rsidRPr="00475A40">
              <w:rPr>
                <w:rStyle w:val="Hyperlink"/>
                <w:noProof/>
                <w:lang w:val="en-CA"/>
              </w:rPr>
              <w:t>3.2.6</w:t>
            </w:r>
            <w:r>
              <w:rPr>
                <w:rFonts w:asciiTheme="minorHAnsi" w:eastAsiaTheme="minorEastAsia" w:hAnsiTheme="minorHAnsi" w:cstheme="minorBidi"/>
                <w:noProof/>
                <w:kern w:val="2"/>
                <w:szCs w:val="22"/>
                <w14:ligatures w14:val="standardContextual"/>
              </w:rPr>
              <w:tab/>
            </w:r>
            <w:r w:rsidRPr="00475A40">
              <w:rPr>
                <w:rStyle w:val="Hyperlink"/>
                <w:noProof/>
                <w:lang w:val="en-CA"/>
              </w:rPr>
              <w:t>Adaptive decoder-side motion vector refinement</w:t>
            </w:r>
            <w:r>
              <w:rPr>
                <w:noProof/>
                <w:webHidden/>
              </w:rPr>
              <w:tab/>
            </w:r>
            <w:r>
              <w:rPr>
                <w:noProof/>
                <w:webHidden/>
              </w:rPr>
              <w:fldChar w:fldCharType="begin"/>
            </w:r>
            <w:r>
              <w:rPr>
                <w:noProof/>
                <w:webHidden/>
              </w:rPr>
              <w:instrText xml:space="preserve"> PAGEREF _Toc154584152 \h </w:instrText>
            </w:r>
            <w:r>
              <w:rPr>
                <w:noProof/>
                <w:webHidden/>
              </w:rPr>
            </w:r>
            <w:r>
              <w:rPr>
                <w:noProof/>
                <w:webHidden/>
              </w:rPr>
              <w:fldChar w:fldCharType="separate"/>
            </w:r>
            <w:r>
              <w:rPr>
                <w:noProof/>
                <w:webHidden/>
              </w:rPr>
              <w:t>30</w:t>
            </w:r>
            <w:r>
              <w:rPr>
                <w:noProof/>
                <w:webHidden/>
              </w:rPr>
              <w:fldChar w:fldCharType="end"/>
            </w:r>
          </w:hyperlink>
        </w:p>
        <w:p w14:paraId="64ABF446" w14:textId="659CE30D" w:rsidR="00E827F0" w:rsidRDefault="00E827F0">
          <w:pPr>
            <w:pStyle w:val="TOC3"/>
            <w:rPr>
              <w:rFonts w:asciiTheme="minorHAnsi" w:eastAsiaTheme="minorEastAsia" w:hAnsiTheme="minorHAnsi" w:cstheme="minorBidi"/>
              <w:noProof/>
              <w:kern w:val="2"/>
              <w:szCs w:val="22"/>
              <w14:ligatures w14:val="standardContextual"/>
            </w:rPr>
          </w:pPr>
          <w:hyperlink w:anchor="_Toc154584153" w:history="1">
            <w:r w:rsidRPr="00475A40">
              <w:rPr>
                <w:rStyle w:val="Hyperlink"/>
                <w:noProof/>
                <w:lang w:val="en-CA"/>
              </w:rPr>
              <w:t>3.2.7</w:t>
            </w:r>
            <w:r>
              <w:rPr>
                <w:rFonts w:asciiTheme="minorHAnsi" w:eastAsiaTheme="minorEastAsia" w:hAnsiTheme="minorHAnsi" w:cstheme="minorBidi"/>
                <w:noProof/>
                <w:kern w:val="2"/>
                <w:szCs w:val="22"/>
                <w14:ligatures w14:val="standardContextual"/>
              </w:rPr>
              <w:tab/>
            </w:r>
            <w:r w:rsidRPr="00475A40">
              <w:rPr>
                <w:rStyle w:val="Hyperlink"/>
                <w:noProof/>
                <w:lang w:val="en-CA"/>
              </w:rPr>
              <w:t>OBMC</w:t>
            </w:r>
            <w:r>
              <w:rPr>
                <w:noProof/>
                <w:webHidden/>
              </w:rPr>
              <w:tab/>
            </w:r>
            <w:r>
              <w:rPr>
                <w:noProof/>
                <w:webHidden/>
              </w:rPr>
              <w:fldChar w:fldCharType="begin"/>
            </w:r>
            <w:r>
              <w:rPr>
                <w:noProof/>
                <w:webHidden/>
              </w:rPr>
              <w:instrText xml:space="preserve"> PAGEREF _Toc154584153 \h </w:instrText>
            </w:r>
            <w:r>
              <w:rPr>
                <w:noProof/>
                <w:webHidden/>
              </w:rPr>
            </w:r>
            <w:r>
              <w:rPr>
                <w:noProof/>
                <w:webHidden/>
              </w:rPr>
              <w:fldChar w:fldCharType="separate"/>
            </w:r>
            <w:r>
              <w:rPr>
                <w:noProof/>
                <w:webHidden/>
              </w:rPr>
              <w:t>31</w:t>
            </w:r>
            <w:r>
              <w:rPr>
                <w:noProof/>
                <w:webHidden/>
              </w:rPr>
              <w:fldChar w:fldCharType="end"/>
            </w:r>
          </w:hyperlink>
        </w:p>
        <w:p w14:paraId="33C71366" w14:textId="24FF7CB5" w:rsidR="00E827F0" w:rsidRDefault="00E827F0">
          <w:pPr>
            <w:pStyle w:val="TOC3"/>
            <w:rPr>
              <w:rFonts w:asciiTheme="minorHAnsi" w:eastAsiaTheme="minorEastAsia" w:hAnsiTheme="minorHAnsi" w:cstheme="minorBidi"/>
              <w:noProof/>
              <w:kern w:val="2"/>
              <w:szCs w:val="22"/>
              <w14:ligatures w14:val="standardContextual"/>
            </w:rPr>
          </w:pPr>
          <w:hyperlink w:anchor="_Toc154584154" w:history="1">
            <w:r w:rsidRPr="00475A40">
              <w:rPr>
                <w:rStyle w:val="Hyperlink"/>
                <w:noProof/>
                <w:lang w:val="en-CA"/>
              </w:rPr>
              <w:t>3.2.8</w:t>
            </w:r>
            <w:r>
              <w:rPr>
                <w:rFonts w:asciiTheme="minorHAnsi" w:eastAsiaTheme="minorEastAsia" w:hAnsiTheme="minorHAnsi" w:cstheme="minorBidi"/>
                <w:noProof/>
                <w:kern w:val="2"/>
                <w:szCs w:val="22"/>
                <w14:ligatures w14:val="standardContextual"/>
              </w:rPr>
              <w:tab/>
            </w:r>
            <w:r w:rsidRPr="00475A40">
              <w:rPr>
                <w:rStyle w:val="Hyperlink"/>
                <w:noProof/>
                <w:lang w:val="en-CA"/>
              </w:rPr>
              <w:t>Template matching based OBMC</w:t>
            </w:r>
            <w:r>
              <w:rPr>
                <w:noProof/>
                <w:webHidden/>
              </w:rPr>
              <w:tab/>
            </w:r>
            <w:r>
              <w:rPr>
                <w:noProof/>
                <w:webHidden/>
              </w:rPr>
              <w:fldChar w:fldCharType="begin"/>
            </w:r>
            <w:r>
              <w:rPr>
                <w:noProof/>
                <w:webHidden/>
              </w:rPr>
              <w:instrText xml:space="preserve"> PAGEREF _Toc154584154 \h </w:instrText>
            </w:r>
            <w:r>
              <w:rPr>
                <w:noProof/>
                <w:webHidden/>
              </w:rPr>
            </w:r>
            <w:r>
              <w:rPr>
                <w:noProof/>
                <w:webHidden/>
              </w:rPr>
              <w:fldChar w:fldCharType="separate"/>
            </w:r>
            <w:r>
              <w:rPr>
                <w:noProof/>
                <w:webHidden/>
              </w:rPr>
              <w:t>31</w:t>
            </w:r>
            <w:r>
              <w:rPr>
                <w:noProof/>
                <w:webHidden/>
              </w:rPr>
              <w:fldChar w:fldCharType="end"/>
            </w:r>
          </w:hyperlink>
        </w:p>
        <w:p w14:paraId="773FEE18" w14:textId="54B026FC" w:rsidR="00E827F0" w:rsidRDefault="00E827F0">
          <w:pPr>
            <w:pStyle w:val="TOC3"/>
            <w:rPr>
              <w:rFonts w:asciiTheme="minorHAnsi" w:eastAsiaTheme="minorEastAsia" w:hAnsiTheme="minorHAnsi" w:cstheme="minorBidi"/>
              <w:noProof/>
              <w:kern w:val="2"/>
              <w:szCs w:val="22"/>
              <w14:ligatures w14:val="standardContextual"/>
            </w:rPr>
          </w:pPr>
          <w:hyperlink w:anchor="_Toc154584155" w:history="1">
            <w:r w:rsidRPr="00475A40">
              <w:rPr>
                <w:rStyle w:val="Hyperlink"/>
                <w:noProof/>
              </w:rPr>
              <w:t>3.2.9</w:t>
            </w:r>
            <w:r>
              <w:rPr>
                <w:rFonts w:asciiTheme="minorHAnsi" w:eastAsiaTheme="minorEastAsia" w:hAnsiTheme="minorHAnsi" w:cstheme="minorBidi"/>
                <w:noProof/>
                <w:kern w:val="2"/>
                <w:szCs w:val="22"/>
                <w14:ligatures w14:val="standardContextual"/>
              </w:rPr>
              <w:tab/>
            </w:r>
            <w:r w:rsidRPr="00475A40">
              <w:rPr>
                <w:rStyle w:val="Hyperlink"/>
                <w:noProof/>
                <w:lang w:val="en-CA"/>
              </w:rPr>
              <w:t>History-parameter-based affine model inheritance and non-adjacent affine mode</w:t>
            </w:r>
            <w:r>
              <w:rPr>
                <w:noProof/>
                <w:webHidden/>
              </w:rPr>
              <w:tab/>
            </w:r>
            <w:r>
              <w:rPr>
                <w:noProof/>
                <w:webHidden/>
              </w:rPr>
              <w:fldChar w:fldCharType="begin"/>
            </w:r>
            <w:r>
              <w:rPr>
                <w:noProof/>
                <w:webHidden/>
              </w:rPr>
              <w:instrText xml:space="preserve"> PAGEREF _Toc154584155 \h </w:instrText>
            </w:r>
            <w:r>
              <w:rPr>
                <w:noProof/>
                <w:webHidden/>
              </w:rPr>
            </w:r>
            <w:r>
              <w:rPr>
                <w:noProof/>
                <w:webHidden/>
              </w:rPr>
              <w:fldChar w:fldCharType="separate"/>
            </w:r>
            <w:r>
              <w:rPr>
                <w:noProof/>
                <w:webHidden/>
              </w:rPr>
              <w:t>33</w:t>
            </w:r>
            <w:r>
              <w:rPr>
                <w:noProof/>
                <w:webHidden/>
              </w:rPr>
              <w:fldChar w:fldCharType="end"/>
            </w:r>
          </w:hyperlink>
        </w:p>
        <w:p w14:paraId="6A9DF7D7" w14:textId="2F14EC77" w:rsidR="00E827F0" w:rsidRDefault="00E827F0">
          <w:pPr>
            <w:pStyle w:val="TOC3"/>
            <w:rPr>
              <w:rFonts w:asciiTheme="minorHAnsi" w:eastAsiaTheme="minorEastAsia" w:hAnsiTheme="minorHAnsi" w:cstheme="minorBidi"/>
              <w:noProof/>
              <w:kern w:val="2"/>
              <w:szCs w:val="22"/>
              <w14:ligatures w14:val="standardContextual"/>
            </w:rPr>
          </w:pPr>
          <w:hyperlink w:anchor="_Toc154584156" w:history="1">
            <w:r w:rsidRPr="00475A40">
              <w:rPr>
                <w:rStyle w:val="Hyperlink"/>
                <w:noProof/>
                <w:lang w:val="en-CA"/>
              </w:rPr>
              <w:t>3.2.10</w:t>
            </w:r>
            <w:r>
              <w:rPr>
                <w:rFonts w:asciiTheme="minorHAnsi" w:eastAsiaTheme="minorEastAsia" w:hAnsiTheme="minorHAnsi" w:cstheme="minorBidi"/>
                <w:noProof/>
                <w:kern w:val="2"/>
                <w:szCs w:val="22"/>
                <w14:ligatures w14:val="standardContextual"/>
              </w:rPr>
              <w:tab/>
            </w:r>
            <w:r w:rsidRPr="00475A40">
              <w:rPr>
                <w:rStyle w:val="Hyperlink"/>
                <w:noProof/>
                <w:lang w:val="en-CA"/>
              </w:rPr>
              <w:t>Sample-based BDOF</w:t>
            </w:r>
            <w:r>
              <w:rPr>
                <w:noProof/>
                <w:webHidden/>
              </w:rPr>
              <w:tab/>
            </w:r>
            <w:r>
              <w:rPr>
                <w:noProof/>
                <w:webHidden/>
              </w:rPr>
              <w:fldChar w:fldCharType="begin"/>
            </w:r>
            <w:r>
              <w:rPr>
                <w:noProof/>
                <w:webHidden/>
              </w:rPr>
              <w:instrText xml:space="preserve"> PAGEREF _Toc154584156 \h </w:instrText>
            </w:r>
            <w:r>
              <w:rPr>
                <w:noProof/>
                <w:webHidden/>
              </w:rPr>
            </w:r>
            <w:r>
              <w:rPr>
                <w:noProof/>
                <w:webHidden/>
              </w:rPr>
              <w:fldChar w:fldCharType="separate"/>
            </w:r>
            <w:r>
              <w:rPr>
                <w:noProof/>
                <w:webHidden/>
              </w:rPr>
              <w:t>36</w:t>
            </w:r>
            <w:r>
              <w:rPr>
                <w:noProof/>
                <w:webHidden/>
              </w:rPr>
              <w:fldChar w:fldCharType="end"/>
            </w:r>
          </w:hyperlink>
        </w:p>
        <w:p w14:paraId="4939ED50" w14:textId="265FA240" w:rsidR="00E827F0" w:rsidRDefault="00E827F0">
          <w:pPr>
            <w:pStyle w:val="TOC3"/>
            <w:rPr>
              <w:rFonts w:asciiTheme="minorHAnsi" w:eastAsiaTheme="minorEastAsia" w:hAnsiTheme="minorHAnsi" w:cstheme="minorBidi"/>
              <w:noProof/>
              <w:kern w:val="2"/>
              <w:szCs w:val="22"/>
              <w14:ligatures w14:val="standardContextual"/>
            </w:rPr>
          </w:pPr>
          <w:hyperlink w:anchor="_Toc154584157" w:history="1">
            <w:r w:rsidRPr="00475A40">
              <w:rPr>
                <w:rStyle w:val="Hyperlink"/>
                <w:noProof/>
                <w:lang w:val="en-CA"/>
              </w:rPr>
              <w:t>3.2.11</w:t>
            </w:r>
            <w:r>
              <w:rPr>
                <w:rFonts w:asciiTheme="minorHAnsi" w:eastAsiaTheme="minorEastAsia" w:hAnsiTheme="minorHAnsi" w:cstheme="minorBidi"/>
                <w:noProof/>
                <w:kern w:val="2"/>
                <w:szCs w:val="22"/>
                <w14:ligatures w14:val="standardContextual"/>
              </w:rPr>
              <w:tab/>
            </w:r>
            <w:r w:rsidRPr="00475A40">
              <w:rPr>
                <w:rStyle w:val="Hyperlink"/>
                <w:noProof/>
                <w:lang w:val="en-CA"/>
              </w:rPr>
              <w:t>Interpolation</w:t>
            </w:r>
            <w:r>
              <w:rPr>
                <w:noProof/>
                <w:webHidden/>
              </w:rPr>
              <w:tab/>
            </w:r>
            <w:r>
              <w:rPr>
                <w:noProof/>
                <w:webHidden/>
              </w:rPr>
              <w:fldChar w:fldCharType="begin"/>
            </w:r>
            <w:r>
              <w:rPr>
                <w:noProof/>
                <w:webHidden/>
              </w:rPr>
              <w:instrText xml:space="preserve"> PAGEREF _Toc154584157 \h </w:instrText>
            </w:r>
            <w:r>
              <w:rPr>
                <w:noProof/>
                <w:webHidden/>
              </w:rPr>
            </w:r>
            <w:r>
              <w:rPr>
                <w:noProof/>
                <w:webHidden/>
              </w:rPr>
              <w:fldChar w:fldCharType="separate"/>
            </w:r>
            <w:r>
              <w:rPr>
                <w:noProof/>
                <w:webHidden/>
              </w:rPr>
              <w:t>37</w:t>
            </w:r>
            <w:r>
              <w:rPr>
                <w:noProof/>
                <w:webHidden/>
              </w:rPr>
              <w:fldChar w:fldCharType="end"/>
            </w:r>
          </w:hyperlink>
        </w:p>
        <w:p w14:paraId="4E51F9B7" w14:textId="54C3FD03" w:rsidR="00E827F0" w:rsidRDefault="00E827F0">
          <w:pPr>
            <w:pStyle w:val="TOC3"/>
            <w:rPr>
              <w:rFonts w:asciiTheme="minorHAnsi" w:eastAsiaTheme="minorEastAsia" w:hAnsiTheme="minorHAnsi" w:cstheme="minorBidi"/>
              <w:noProof/>
              <w:kern w:val="2"/>
              <w:szCs w:val="22"/>
              <w14:ligatures w14:val="standardContextual"/>
            </w:rPr>
          </w:pPr>
          <w:hyperlink w:anchor="_Toc154584158" w:history="1">
            <w:r w:rsidRPr="00475A40">
              <w:rPr>
                <w:rStyle w:val="Hyperlink"/>
                <w:noProof/>
                <w:lang w:val="en-CA"/>
              </w:rPr>
              <w:t>3.2.12</w:t>
            </w:r>
            <w:r>
              <w:rPr>
                <w:rFonts w:asciiTheme="minorHAnsi" w:eastAsiaTheme="minorEastAsia" w:hAnsiTheme="minorHAnsi" w:cstheme="minorBidi"/>
                <w:noProof/>
                <w:kern w:val="2"/>
                <w:szCs w:val="22"/>
                <w14:ligatures w14:val="standardContextual"/>
              </w:rPr>
              <w:tab/>
            </w:r>
            <w:r w:rsidRPr="00475A40">
              <w:rPr>
                <w:rStyle w:val="Hyperlink"/>
                <w:noProof/>
                <w:lang w:val="en-CA"/>
              </w:rPr>
              <w:t>Multi-hypothesis prediction (MHP)</w:t>
            </w:r>
            <w:r>
              <w:rPr>
                <w:noProof/>
                <w:webHidden/>
              </w:rPr>
              <w:tab/>
            </w:r>
            <w:r>
              <w:rPr>
                <w:noProof/>
                <w:webHidden/>
              </w:rPr>
              <w:fldChar w:fldCharType="begin"/>
            </w:r>
            <w:r>
              <w:rPr>
                <w:noProof/>
                <w:webHidden/>
              </w:rPr>
              <w:instrText xml:space="preserve"> PAGEREF _Toc154584158 \h </w:instrText>
            </w:r>
            <w:r>
              <w:rPr>
                <w:noProof/>
                <w:webHidden/>
              </w:rPr>
            </w:r>
            <w:r>
              <w:rPr>
                <w:noProof/>
                <w:webHidden/>
              </w:rPr>
              <w:fldChar w:fldCharType="separate"/>
            </w:r>
            <w:r>
              <w:rPr>
                <w:noProof/>
                <w:webHidden/>
              </w:rPr>
              <w:t>38</w:t>
            </w:r>
            <w:r>
              <w:rPr>
                <w:noProof/>
                <w:webHidden/>
              </w:rPr>
              <w:fldChar w:fldCharType="end"/>
            </w:r>
          </w:hyperlink>
        </w:p>
        <w:p w14:paraId="39E5D1A6" w14:textId="69F61E3F" w:rsidR="00E827F0" w:rsidRDefault="00E827F0">
          <w:pPr>
            <w:pStyle w:val="TOC3"/>
            <w:rPr>
              <w:rFonts w:asciiTheme="minorHAnsi" w:eastAsiaTheme="minorEastAsia" w:hAnsiTheme="minorHAnsi" w:cstheme="minorBidi"/>
              <w:noProof/>
              <w:kern w:val="2"/>
              <w:szCs w:val="22"/>
              <w14:ligatures w14:val="standardContextual"/>
            </w:rPr>
          </w:pPr>
          <w:hyperlink w:anchor="_Toc154584159" w:history="1">
            <w:r w:rsidRPr="00475A40">
              <w:rPr>
                <w:rStyle w:val="Hyperlink"/>
                <w:noProof/>
                <w:lang w:val="en-CA"/>
              </w:rPr>
              <w:t>3.2.13</w:t>
            </w:r>
            <w:r>
              <w:rPr>
                <w:rFonts w:asciiTheme="minorHAnsi" w:eastAsiaTheme="minorEastAsia" w:hAnsiTheme="minorHAnsi" w:cstheme="minorBidi"/>
                <w:noProof/>
                <w:kern w:val="2"/>
                <w:szCs w:val="22"/>
                <w14:ligatures w14:val="standardContextual"/>
              </w:rPr>
              <w:tab/>
            </w:r>
            <w:r w:rsidRPr="00475A40">
              <w:rPr>
                <w:rStyle w:val="Hyperlink"/>
                <w:noProof/>
                <w:lang w:val="en-CA"/>
              </w:rPr>
              <w:t>Pixel based affine motion compensation</w:t>
            </w:r>
            <w:r>
              <w:rPr>
                <w:noProof/>
                <w:webHidden/>
              </w:rPr>
              <w:tab/>
            </w:r>
            <w:r>
              <w:rPr>
                <w:noProof/>
                <w:webHidden/>
              </w:rPr>
              <w:fldChar w:fldCharType="begin"/>
            </w:r>
            <w:r>
              <w:rPr>
                <w:noProof/>
                <w:webHidden/>
              </w:rPr>
              <w:instrText xml:space="preserve"> PAGEREF _Toc154584159 \h </w:instrText>
            </w:r>
            <w:r>
              <w:rPr>
                <w:noProof/>
                <w:webHidden/>
              </w:rPr>
            </w:r>
            <w:r>
              <w:rPr>
                <w:noProof/>
                <w:webHidden/>
              </w:rPr>
              <w:fldChar w:fldCharType="separate"/>
            </w:r>
            <w:r>
              <w:rPr>
                <w:noProof/>
                <w:webHidden/>
              </w:rPr>
              <w:t>39</w:t>
            </w:r>
            <w:r>
              <w:rPr>
                <w:noProof/>
                <w:webHidden/>
              </w:rPr>
              <w:fldChar w:fldCharType="end"/>
            </w:r>
          </w:hyperlink>
        </w:p>
        <w:p w14:paraId="40A8A3EC" w14:textId="0546E6B4" w:rsidR="00E827F0" w:rsidRDefault="00E827F0">
          <w:pPr>
            <w:pStyle w:val="TOC3"/>
            <w:rPr>
              <w:rFonts w:asciiTheme="minorHAnsi" w:eastAsiaTheme="minorEastAsia" w:hAnsiTheme="minorHAnsi" w:cstheme="minorBidi"/>
              <w:noProof/>
              <w:kern w:val="2"/>
              <w:szCs w:val="22"/>
              <w14:ligatures w14:val="standardContextual"/>
            </w:rPr>
          </w:pPr>
          <w:hyperlink w:anchor="_Toc154584160" w:history="1">
            <w:r w:rsidRPr="00475A40">
              <w:rPr>
                <w:rStyle w:val="Hyperlink"/>
                <w:noProof/>
                <w:lang w:val="en-CA"/>
              </w:rPr>
              <w:t>3.2.14</w:t>
            </w:r>
            <w:r>
              <w:rPr>
                <w:rFonts w:asciiTheme="minorHAnsi" w:eastAsiaTheme="minorEastAsia" w:hAnsiTheme="minorHAnsi" w:cstheme="minorBidi"/>
                <w:noProof/>
                <w:kern w:val="2"/>
                <w:szCs w:val="22"/>
                <w14:ligatures w14:val="standardContextual"/>
              </w:rPr>
              <w:tab/>
            </w:r>
            <w:r w:rsidRPr="00475A40">
              <w:rPr>
                <w:rStyle w:val="Hyperlink"/>
                <w:noProof/>
                <w:lang w:val="en-CA"/>
              </w:rPr>
              <w:t>Affine subblock BDOF refinement</w:t>
            </w:r>
            <w:r>
              <w:rPr>
                <w:noProof/>
                <w:webHidden/>
              </w:rPr>
              <w:tab/>
            </w:r>
            <w:r>
              <w:rPr>
                <w:noProof/>
                <w:webHidden/>
              </w:rPr>
              <w:fldChar w:fldCharType="begin"/>
            </w:r>
            <w:r>
              <w:rPr>
                <w:noProof/>
                <w:webHidden/>
              </w:rPr>
              <w:instrText xml:space="preserve"> PAGEREF _Toc154584160 \h </w:instrText>
            </w:r>
            <w:r>
              <w:rPr>
                <w:noProof/>
                <w:webHidden/>
              </w:rPr>
            </w:r>
            <w:r>
              <w:rPr>
                <w:noProof/>
                <w:webHidden/>
              </w:rPr>
              <w:fldChar w:fldCharType="separate"/>
            </w:r>
            <w:r>
              <w:rPr>
                <w:noProof/>
                <w:webHidden/>
              </w:rPr>
              <w:t>39</w:t>
            </w:r>
            <w:r>
              <w:rPr>
                <w:noProof/>
                <w:webHidden/>
              </w:rPr>
              <w:fldChar w:fldCharType="end"/>
            </w:r>
          </w:hyperlink>
        </w:p>
        <w:p w14:paraId="20A56DAD" w14:textId="7FA2A309" w:rsidR="00E827F0" w:rsidRDefault="00E827F0">
          <w:pPr>
            <w:pStyle w:val="TOC3"/>
            <w:rPr>
              <w:rFonts w:asciiTheme="minorHAnsi" w:eastAsiaTheme="minorEastAsia" w:hAnsiTheme="minorHAnsi" w:cstheme="minorBidi"/>
              <w:noProof/>
              <w:kern w:val="2"/>
              <w:szCs w:val="22"/>
              <w14:ligatures w14:val="standardContextual"/>
            </w:rPr>
          </w:pPr>
          <w:hyperlink w:anchor="_Toc154584161" w:history="1">
            <w:r w:rsidRPr="00475A40">
              <w:rPr>
                <w:rStyle w:val="Hyperlink"/>
                <w:noProof/>
                <w:lang w:val="en-CA"/>
              </w:rPr>
              <w:t>3.2.15</w:t>
            </w:r>
            <w:r>
              <w:rPr>
                <w:rFonts w:asciiTheme="minorHAnsi" w:eastAsiaTheme="minorEastAsia" w:hAnsiTheme="minorHAnsi" w:cstheme="minorBidi"/>
                <w:noProof/>
                <w:kern w:val="2"/>
                <w:szCs w:val="22"/>
                <w14:ligatures w14:val="standardContextual"/>
              </w:rPr>
              <w:tab/>
            </w:r>
            <w:r w:rsidRPr="00475A40">
              <w:rPr>
                <w:rStyle w:val="Hyperlink"/>
                <w:noProof/>
                <w:lang w:val="en-CA"/>
              </w:rPr>
              <w:t>Adaptive reordering of merge candidates with template matching (ARMC-TM)</w:t>
            </w:r>
            <w:r>
              <w:rPr>
                <w:noProof/>
                <w:webHidden/>
              </w:rPr>
              <w:tab/>
            </w:r>
            <w:r>
              <w:rPr>
                <w:noProof/>
                <w:webHidden/>
              </w:rPr>
              <w:fldChar w:fldCharType="begin"/>
            </w:r>
            <w:r>
              <w:rPr>
                <w:noProof/>
                <w:webHidden/>
              </w:rPr>
              <w:instrText xml:space="preserve"> PAGEREF _Toc154584161 \h </w:instrText>
            </w:r>
            <w:r>
              <w:rPr>
                <w:noProof/>
                <w:webHidden/>
              </w:rPr>
            </w:r>
            <w:r>
              <w:rPr>
                <w:noProof/>
                <w:webHidden/>
              </w:rPr>
              <w:fldChar w:fldCharType="separate"/>
            </w:r>
            <w:r>
              <w:rPr>
                <w:noProof/>
                <w:webHidden/>
              </w:rPr>
              <w:t>39</w:t>
            </w:r>
            <w:r>
              <w:rPr>
                <w:noProof/>
                <w:webHidden/>
              </w:rPr>
              <w:fldChar w:fldCharType="end"/>
            </w:r>
          </w:hyperlink>
        </w:p>
        <w:p w14:paraId="056D50A1" w14:textId="4EF2EAFD" w:rsidR="00E827F0" w:rsidRDefault="00E827F0">
          <w:pPr>
            <w:pStyle w:val="TOC3"/>
            <w:rPr>
              <w:rFonts w:asciiTheme="minorHAnsi" w:eastAsiaTheme="minorEastAsia" w:hAnsiTheme="minorHAnsi" w:cstheme="minorBidi"/>
              <w:noProof/>
              <w:kern w:val="2"/>
              <w:szCs w:val="22"/>
              <w14:ligatures w14:val="standardContextual"/>
            </w:rPr>
          </w:pPr>
          <w:hyperlink w:anchor="_Toc154584162" w:history="1">
            <w:r w:rsidRPr="00475A40">
              <w:rPr>
                <w:rStyle w:val="Hyperlink"/>
                <w:noProof/>
                <w:lang w:val="en-CA"/>
              </w:rPr>
              <w:t>3.2.16</w:t>
            </w:r>
            <w:r>
              <w:rPr>
                <w:rFonts w:asciiTheme="minorHAnsi" w:eastAsiaTheme="minorEastAsia" w:hAnsiTheme="minorHAnsi" w:cstheme="minorBidi"/>
                <w:noProof/>
                <w:kern w:val="2"/>
                <w:szCs w:val="22"/>
                <w14:ligatures w14:val="standardContextual"/>
              </w:rPr>
              <w:tab/>
            </w:r>
            <w:r w:rsidRPr="00475A40">
              <w:rPr>
                <w:rStyle w:val="Hyperlink"/>
                <w:noProof/>
                <w:lang w:val="en-CA"/>
              </w:rPr>
              <w:t>MV candidate type based ARMC</w:t>
            </w:r>
            <w:r>
              <w:rPr>
                <w:noProof/>
                <w:webHidden/>
              </w:rPr>
              <w:tab/>
            </w:r>
            <w:r>
              <w:rPr>
                <w:noProof/>
                <w:webHidden/>
              </w:rPr>
              <w:fldChar w:fldCharType="begin"/>
            </w:r>
            <w:r>
              <w:rPr>
                <w:noProof/>
                <w:webHidden/>
              </w:rPr>
              <w:instrText xml:space="preserve"> PAGEREF _Toc154584162 \h </w:instrText>
            </w:r>
            <w:r>
              <w:rPr>
                <w:noProof/>
                <w:webHidden/>
              </w:rPr>
            </w:r>
            <w:r>
              <w:rPr>
                <w:noProof/>
                <w:webHidden/>
              </w:rPr>
              <w:fldChar w:fldCharType="separate"/>
            </w:r>
            <w:r>
              <w:rPr>
                <w:noProof/>
                <w:webHidden/>
              </w:rPr>
              <w:t>42</w:t>
            </w:r>
            <w:r>
              <w:rPr>
                <w:noProof/>
                <w:webHidden/>
              </w:rPr>
              <w:fldChar w:fldCharType="end"/>
            </w:r>
          </w:hyperlink>
        </w:p>
        <w:p w14:paraId="4DBAEE9A" w14:textId="4A3882A1" w:rsidR="00E827F0" w:rsidRDefault="00E827F0">
          <w:pPr>
            <w:pStyle w:val="TOC3"/>
            <w:rPr>
              <w:rFonts w:asciiTheme="minorHAnsi" w:eastAsiaTheme="minorEastAsia" w:hAnsiTheme="minorHAnsi" w:cstheme="minorBidi"/>
              <w:noProof/>
              <w:kern w:val="2"/>
              <w:szCs w:val="22"/>
              <w14:ligatures w14:val="standardContextual"/>
            </w:rPr>
          </w:pPr>
          <w:hyperlink w:anchor="_Toc154584163" w:history="1">
            <w:r w:rsidRPr="00475A40">
              <w:rPr>
                <w:rStyle w:val="Hyperlink"/>
                <w:noProof/>
                <w:lang w:val="en-CA"/>
              </w:rPr>
              <w:t>3.2.17</w:t>
            </w:r>
            <w:r>
              <w:rPr>
                <w:rFonts w:asciiTheme="minorHAnsi" w:eastAsiaTheme="minorEastAsia" w:hAnsiTheme="minorHAnsi" w:cstheme="minorBidi"/>
                <w:noProof/>
                <w:kern w:val="2"/>
                <w:szCs w:val="22"/>
                <w14:ligatures w14:val="standardContextual"/>
              </w:rPr>
              <w:tab/>
            </w:r>
            <w:r w:rsidRPr="00475A40">
              <w:rPr>
                <w:rStyle w:val="Hyperlink"/>
                <w:noProof/>
                <w:lang w:val="en-CA"/>
              </w:rPr>
              <w:t>TM based reordering for MMVD and affine MMVD</w:t>
            </w:r>
            <w:r>
              <w:rPr>
                <w:noProof/>
                <w:webHidden/>
              </w:rPr>
              <w:tab/>
            </w:r>
            <w:r>
              <w:rPr>
                <w:noProof/>
                <w:webHidden/>
              </w:rPr>
              <w:fldChar w:fldCharType="begin"/>
            </w:r>
            <w:r>
              <w:rPr>
                <w:noProof/>
                <w:webHidden/>
              </w:rPr>
              <w:instrText xml:space="preserve"> PAGEREF _Toc154584163 \h </w:instrText>
            </w:r>
            <w:r>
              <w:rPr>
                <w:noProof/>
                <w:webHidden/>
              </w:rPr>
            </w:r>
            <w:r>
              <w:rPr>
                <w:noProof/>
                <w:webHidden/>
              </w:rPr>
              <w:fldChar w:fldCharType="separate"/>
            </w:r>
            <w:r>
              <w:rPr>
                <w:noProof/>
                <w:webHidden/>
              </w:rPr>
              <w:t>42</w:t>
            </w:r>
            <w:r>
              <w:rPr>
                <w:noProof/>
                <w:webHidden/>
              </w:rPr>
              <w:fldChar w:fldCharType="end"/>
            </w:r>
          </w:hyperlink>
        </w:p>
        <w:p w14:paraId="17607A0A" w14:textId="66DCE5AB" w:rsidR="00E827F0" w:rsidRDefault="00E827F0">
          <w:pPr>
            <w:pStyle w:val="TOC3"/>
            <w:rPr>
              <w:rFonts w:asciiTheme="minorHAnsi" w:eastAsiaTheme="minorEastAsia" w:hAnsiTheme="minorHAnsi" w:cstheme="minorBidi"/>
              <w:noProof/>
              <w:kern w:val="2"/>
              <w:szCs w:val="22"/>
              <w14:ligatures w14:val="standardContextual"/>
            </w:rPr>
          </w:pPr>
          <w:hyperlink w:anchor="_Toc154584164" w:history="1">
            <w:r w:rsidRPr="00475A40">
              <w:rPr>
                <w:rStyle w:val="Hyperlink"/>
                <w:noProof/>
                <w:lang w:val="en-CA"/>
              </w:rPr>
              <w:t>3.2.18</w:t>
            </w:r>
            <w:r>
              <w:rPr>
                <w:rFonts w:asciiTheme="minorHAnsi" w:eastAsiaTheme="minorEastAsia" w:hAnsiTheme="minorHAnsi" w:cstheme="minorBidi"/>
                <w:noProof/>
                <w:kern w:val="2"/>
                <w:szCs w:val="22"/>
                <w14:ligatures w14:val="standardContextual"/>
              </w:rPr>
              <w:tab/>
            </w:r>
            <w:r w:rsidRPr="00475A40">
              <w:rPr>
                <w:rStyle w:val="Hyperlink"/>
                <w:noProof/>
                <w:lang w:val="en-CA"/>
              </w:rPr>
              <w:t>Regression based affine candidate derivation</w:t>
            </w:r>
            <w:r>
              <w:rPr>
                <w:noProof/>
                <w:webHidden/>
              </w:rPr>
              <w:tab/>
            </w:r>
            <w:r>
              <w:rPr>
                <w:noProof/>
                <w:webHidden/>
              </w:rPr>
              <w:fldChar w:fldCharType="begin"/>
            </w:r>
            <w:r>
              <w:rPr>
                <w:noProof/>
                <w:webHidden/>
              </w:rPr>
              <w:instrText xml:space="preserve"> PAGEREF _Toc154584164 \h </w:instrText>
            </w:r>
            <w:r>
              <w:rPr>
                <w:noProof/>
                <w:webHidden/>
              </w:rPr>
            </w:r>
            <w:r>
              <w:rPr>
                <w:noProof/>
                <w:webHidden/>
              </w:rPr>
              <w:fldChar w:fldCharType="separate"/>
            </w:r>
            <w:r>
              <w:rPr>
                <w:noProof/>
                <w:webHidden/>
              </w:rPr>
              <w:t>43</w:t>
            </w:r>
            <w:r>
              <w:rPr>
                <w:noProof/>
                <w:webHidden/>
              </w:rPr>
              <w:fldChar w:fldCharType="end"/>
            </w:r>
          </w:hyperlink>
        </w:p>
        <w:p w14:paraId="6B36A147" w14:textId="668DB517" w:rsidR="00E827F0" w:rsidRDefault="00E827F0">
          <w:pPr>
            <w:pStyle w:val="TOC3"/>
            <w:rPr>
              <w:rFonts w:asciiTheme="minorHAnsi" w:eastAsiaTheme="minorEastAsia" w:hAnsiTheme="minorHAnsi" w:cstheme="minorBidi"/>
              <w:noProof/>
              <w:kern w:val="2"/>
              <w:szCs w:val="22"/>
              <w14:ligatures w14:val="standardContextual"/>
            </w:rPr>
          </w:pPr>
          <w:hyperlink w:anchor="_Toc154584165" w:history="1">
            <w:r w:rsidRPr="00475A40">
              <w:rPr>
                <w:rStyle w:val="Hyperlink"/>
                <w:noProof/>
              </w:rPr>
              <w:t>3.2.19</w:t>
            </w:r>
            <w:r>
              <w:rPr>
                <w:rFonts w:asciiTheme="minorHAnsi" w:eastAsiaTheme="minorEastAsia" w:hAnsiTheme="minorHAnsi" w:cstheme="minorBidi"/>
                <w:noProof/>
                <w:kern w:val="2"/>
                <w:szCs w:val="22"/>
                <w14:ligatures w14:val="standardContextual"/>
              </w:rPr>
              <w:tab/>
            </w:r>
            <w:r w:rsidRPr="00475A40">
              <w:rPr>
                <w:rStyle w:val="Hyperlink"/>
                <w:noProof/>
              </w:rPr>
              <w:t>Geometric partitioning mode (GPM) with merge motion vector differences (MMVD)</w:t>
            </w:r>
            <w:r>
              <w:rPr>
                <w:noProof/>
                <w:webHidden/>
              </w:rPr>
              <w:tab/>
            </w:r>
            <w:r>
              <w:rPr>
                <w:noProof/>
                <w:webHidden/>
              </w:rPr>
              <w:fldChar w:fldCharType="begin"/>
            </w:r>
            <w:r>
              <w:rPr>
                <w:noProof/>
                <w:webHidden/>
              </w:rPr>
              <w:instrText xml:space="preserve"> PAGEREF _Toc154584165 \h </w:instrText>
            </w:r>
            <w:r>
              <w:rPr>
                <w:noProof/>
                <w:webHidden/>
              </w:rPr>
            </w:r>
            <w:r>
              <w:rPr>
                <w:noProof/>
                <w:webHidden/>
              </w:rPr>
              <w:fldChar w:fldCharType="separate"/>
            </w:r>
            <w:r>
              <w:rPr>
                <w:noProof/>
                <w:webHidden/>
              </w:rPr>
              <w:t>44</w:t>
            </w:r>
            <w:r>
              <w:rPr>
                <w:noProof/>
                <w:webHidden/>
              </w:rPr>
              <w:fldChar w:fldCharType="end"/>
            </w:r>
          </w:hyperlink>
        </w:p>
        <w:p w14:paraId="29D62438" w14:textId="1675796B" w:rsidR="00E827F0" w:rsidRDefault="00E827F0">
          <w:pPr>
            <w:pStyle w:val="TOC3"/>
            <w:rPr>
              <w:rFonts w:asciiTheme="minorHAnsi" w:eastAsiaTheme="minorEastAsia" w:hAnsiTheme="minorHAnsi" w:cstheme="minorBidi"/>
              <w:noProof/>
              <w:kern w:val="2"/>
              <w:szCs w:val="22"/>
              <w14:ligatures w14:val="standardContextual"/>
            </w:rPr>
          </w:pPr>
          <w:hyperlink w:anchor="_Toc154584166" w:history="1">
            <w:r w:rsidRPr="00475A40">
              <w:rPr>
                <w:rStyle w:val="Hyperlink"/>
                <w:noProof/>
              </w:rPr>
              <w:t>3.2.20</w:t>
            </w:r>
            <w:r>
              <w:rPr>
                <w:rFonts w:asciiTheme="minorHAnsi" w:eastAsiaTheme="minorEastAsia" w:hAnsiTheme="minorHAnsi" w:cstheme="minorBidi"/>
                <w:noProof/>
                <w:kern w:val="2"/>
                <w:szCs w:val="22"/>
                <w14:ligatures w14:val="standardContextual"/>
              </w:rPr>
              <w:tab/>
            </w:r>
            <w:r w:rsidRPr="00475A40">
              <w:rPr>
                <w:rStyle w:val="Hyperlink"/>
                <w:noProof/>
              </w:rPr>
              <w:t>Geometric partitioning mode (GPM) with adaptive blending</w:t>
            </w:r>
            <w:r>
              <w:rPr>
                <w:noProof/>
                <w:webHidden/>
              </w:rPr>
              <w:tab/>
            </w:r>
            <w:r>
              <w:rPr>
                <w:noProof/>
                <w:webHidden/>
              </w:rPr>
              <w:fldChar w:fldCharType="begin"/>
            </w:r>
            <w:r>
              <w:rPr>
                <w:noProof/>
                <w:webHidden/>
              </w:rPr>
              <w:instrText xml:space="preserve"> PAGEREF _Toc154584166 \h </w:instrText>
            </w:r>
            <w:r>
              <w:rPr>
                <w:noProof/>
                <w:webHidden/>
              </w:rPr>
            </w:r>
            <w:r>
              <w:rPr>
                <w:noProof/>
                <w:webHidden/>
              </w:rPr>
              <w:fldChar w:fldCharType="separate"/>
            </w:r>
            <w:r>
              <w:rPr>
                <w:noProof/>
                <w:webHidden/>
              </w:rPr>
              <w:t>44</w:t>
            </w:r>
            <w:r>
              <w:rPr>
                <w:noProof/>
                <w:webHidden/>
              </w:rPr>
              <w:fldChar w:fldCharType="end"/>
            </w:r>
          </w:hyperlink>
        </w:p>
        <w:p w14:paraId="173842E6" w14:textId="543B830A" w:rsidR="00E827F0" w:rsidRDefault="00E827F0">
          <w:pPr>
            <w:pStyle w:val="TOC3"/>
            <w:rPr>
              <w:rFonts w:asciiTheme="minorHAnsi" w:eastAsiaTheme="minorEastAsia" w:hAnsiTheme="minorHAnsi" w:cstheme="minorBidi"/>
              <w:noProof/>
              <w:kern w:val="2"/>
              <w:szCs w:val="22"/>
              <w14:ligatures w14:val="standardContextual"/>
            </w:rPr>
          </w:pPr>
          <w:hyperlink w:anchor="_Toc154584167" w:history="1">
            <w:r w:rsidRPr="00475A40">
              <w:rPr>
                <w:rStyle w:val="Hyperlink"/>
                <w:noProof/>
              </w:rPr>
              <w:t>3.2.21</w:t>
            </w:r>
            <w:r>
              <w:rPr>
                <w:rFonts w:asciiTheme="minorHAnsi" w:eastAsiaTheme="minorEastAsia" w:hAnsiTheme="minorHAnsi" w:cstheme="minorBidi"/>
                <w:noProof/>
                <w:kern w:val="2"/>
                <w:szCs w:val="22"/>
                <w14:ligatures w14:val="standardContextual"/>
              </w:rPr>
              <w:tab/>
            </w:r>
            <w:r w:rsidRPr="00475A40">
              <w:rPr>
                <w:rStyle w:val="Hyperlink"/>
                <w:noProof/>
              </w:rPr>
              <w:t>Geometric partitioning mode (GPM) with template matching (TM)</w:t>
            </w:r>
            <w:r>
              <w:rPr>
                <w:noProof/>
                <w:webHidden/>
              </w:rPr>
              <w:tab/>
            </w:r>
            <w:r>
              <w:rPr>
                <w:noProof/>
                <w:webHidden/>
              </w:rPr>
              <w:fldChar w:fldCharType="begin"/>
            </w:r>
            <w:r>
              <w:rPr>
                <w:noProof/>
                <w:webHidden/>
              </w:rPr>
              <w:instrText xml:space="preserve"> PAGEREF _Toc154584167 \h </w:instrText>
            </w:r>
            <w:r>
              <w:rPr>
                <w:noProof/>
                <w:webHidden/>
              </w:rPr>
            </w:r>
            <w:r>
              <w:rPr>
                <w:noProof/>
                <w:webHidden/>
              </w:rPr>
              <w:fldChar w:fldCharType="separate"/>
            </w:r>
            <w:r>
              <w:rPr>
                <w:noProof/>
                <w:webHidden/>
              </w:rPr>
              <w:t>44</w:t>
            </w:r>
            <w:r>
              <w:rPr>
                <w:noProof/>
                <w:webHidden/>
              </w:rPr>
              <w:fldChar w:fldCharType="end"/>
            </w:r>
          </w:hyperlink>
        </w:p>
        <w:p w14:paraId="646B4120" w14:textId="0044D73F" w:rsidR="00E827F0" w:rsidRDefault="00E827F0">
          <w:pPr>
            <w:pStyle w:val="TOC3"/>
            <w:rPr>
              <w:rFonts w:asciiTheme="minorHAnsi" w:eastAsiaTheme="minorEastAsia" w:hAnsiTheme="minorHAnsi" w:cstheme="minorBidi"/>
              <w:noProof/>
              <w:kern w:val="2"/>
              <w:szCs w:val="22"/>
              <w14:ligatures w14:val="standardContextual"/>
            </w:rPr>
          </w:pPr>
          <w:hyperlink w:anchor="_Toc154584168" w:history="1">
            <w:r w:rsidRPr="00475A40">
              <w:rPr>
                <w:rStyle w:val="Hyperlink"/>
                <w:noProof/>
                <w:lang w:val="en-CA"/>
              </w:rPr>
              <w:t>3.2.22</w:t>
            </w:r>
            <w:r>
              <w:rPr>
                <w:rFonts w:asciiTheme="minorHAnsi" w:eastAsiaTheme="minorEastAsia" w:hAnsiTheme="minorHAnsi" w:cstheme="minorBidi"/>
                <w:noProof/>
                <w:kern w:val="2"/>
                <w:szCs w:val="22"/>
                <w14:ligatures w14:val="standardContextual"/>
              </w:rPr>
              <w:tab/>
            </w:r>
            <w:r w:rsidRPr="00475A40">
              <w:rPr>
                <w:rStyle w:val="Hyperlink"/>
                <w:noProof/>
                <w:lang w:val="en-CA"/>
              </w:rPr>
              <w:t>GPM with inter and intra prediction</w:t>
            </w:r>
            <w:r>
              <w:rPr>
                <w:noProof/>
                <w:webHidden/>
              </w:rPr>
              <w:tab/>
            </w:r>
            <w:r>
              <w:rPr>
                <w:noProof/>
                <w:webHidden/>
              </w:rPr>
              <w:fldChar w:fldCharType="begin"/>
            </w:r>
            <w:r>
              <w:rPr>
                <w:noProof/>
                <w:webHidden/>
              </w:rPr>
              <w:instrText xml:space="preserve"> PAGEREF _Toc154584168 \h </w:instrText>
            </w:r>
            <w:r>
              <w:rPr>
                <w:noProof/>
                <w:webHidden/>
              </w:rPr>
            </w:r>
            <w:r>
              <w:rPr>
                <w:noProof/>
                <w:webHidden/>
              </w:rPr>
              <w:fldChar w:fldCharType="separate"/>
            </w:r>
            <w:r>
              <w:rPr>
                <w:noProof/>
                <w:webHidden/>
              </w:rPr>
              <w:t>45</w:t>
            </w:r>
            <w:r>
              <w:rPr>
                <w:noProof/>
                <w:webHidden/>
              </w:rPr>
              <w:fldChar w:fldCharType="end"/>
            </w:r>
          </w:hyperlink>
        </w:p>
        <w:p w14:paraId="01AE6516" w14:textId="10F6DF09" w:rsidR="00E827F0" w:rsidRDefault="00E827F0">
          <w:pPr>
            <w:pStyle w:val="TOC3"/>
            <w:rPr>
              <w:rFonts w:asciiTheme="minorHAnsi" w:eastAsiaTheme="minorEastAsia" w:hAnsiTheme="minorHAnsi" w:cstheme="minorBidi"/>
              <w:noProof/>
              <w:kern w:val="2"/>
              <w:szCs w:val="22"/>
              <w14:ligatures w14:val="standardContextual"/>
            </w:rPr>
          </w:pPr>
          <w:hyperlink w:anchor="_Toc154584169" w:history="1">
            <w:r w:rsidRPr="00475A40">
              <w:rPr>
                <w:rStyle w:val="Hyperlink"/>
                <w:noProof/>
                <w:lang w:val="en-CA"/>
              </w:rPr>
              <w:t>3.2.23</w:t>
            </w:r>
            <w:r>
              <w:rPr>
                <w:rFonts w:asciiTheme="minorHAnsi" w:eastAsiaTheme="minorEastAsia" w:hAnsiTheme="minorHAnsi" w:cstheme="minorBidi"/>
                <w:noProof/>
                <w:kern w:val="2"/>
                <w:szCs w:val="22"/>
                <w14:ligatures w14:val="standardContextual"/>
              </w:rPr>
              <w:tab/>
            </w:r>
            <w:r w:rsidRPr="00475A40">
              <w:rPr>
                <w:rStyle w:val="Hyperlink"/>
                <w:noProof/>
                <w:lang w:val="en-CA"/>
              </w:rPr>
              <w:t>Template matching based reordering for GPM split modes</w:t>
            </w:r>
            <w:r>
              <w:rPr>
                <w:noProof/>
                <w:webHidden/>
              </w:rPr>
              <w:tab/>
            </w:r>
            <w:r>
              <w:rPr>
                <w:noProof/>
                <w:webHidden/>
              </w:rPr>
              <w:fldChar w:fldCharType="begin"/>
            </w:r>
            <w:r>
              <w:rPr>
                <w:noProof/>
                <w:webHidden/>
              </w:rPr>
              <w:instrText xml:space="preserve"> PAGEREF _Toc154584169 \h </w:instrText>
            </w:r>
            <w:r>
              <w:rPr>
                <w:noProof/>
                <w:webHidden/>
              </w:rPr>
            </w:r>
            <w:r>
              <w:rPr>
                <w:noProof/>
                <w:webHidden/>
              </w:rPr>
              <w:fldChar w:fldCharType="separate"/>
            </w:r>
            <w:r>
              <w:rPr>
                <w:noProof/>
                <w:webHidden/>
              </w:rPr>
              <w:t>46</w:t>
            </w:r>
            <w:r>
              <w:rPr>
                <w:noProof/>
                <w:webHidden/>
              </w:rPr>
              <w:fldChar w:fldCharType="end"/>
            </w:r>
          </w:hyperlink>
        </w:p>
        <w:p w14:paraId="1A68A528" w14:textId="3C979C8B" w:rsidR="00E827F0" w:rsidRDefault="00E827F0">
          <w:pPr>
            <w:pStyle w:val="TOC3"/>
            <w:rPr>
              <w:rFonts w:asciiTheme="minorHAnsi" w:eastAsiaTheme="minorEastAsia" w:hAnsiTheme="minorHAnsi" w:cstheme="minorBidi"/>
              <w:noProof/>
              <w:kern w:val="2"/>
              <w:szCs w:val="22"/>
              <w14:ligatures w14:val="standardContextual"/>
            </w:rPr>
          </w:pPr>
          <w:hyperlink w:anchor="_Toc154584170" w:history="1">
            <w:r w:rsidRPr="00475A40">
              <w:rPr>
                <w:rStyle w:val="Hyperlink"/>
                <w:noProof/>
                <w:lang w:val="en-CA"/>
              </w:rPr>
              <w:t>3.2.24</w:t>
            </w:r>
            <w:r>
              <w:rPr>
                <w:rFonts w:asciiTheme="minorHAnsi" w:eastAsiaTheme="minorEastAsia" w:hAnsiTheme="minorHAnsi" w:cstheme="minorBidi"/>
                <w:noProof/>
                <w:kern w:val="2"/>
                <w:szCs w:val="22"/>
                <w14:ligatures w14:val="standardContextual"/>
              </w:rPr>
              <w:tab/>
            </w:r>
            <w:r w:rsidRPr="00475A40">
              <w:rPr>
                <w:rStyle w:val="Hyperlink"/>
                <w:noProof/>
                <w:lang w:val="en-CA"/>
              </w:rPr>
              <w:t>Bi-predictive GPM</w:t>
            </w:r>
            <w:r>
              <w:rPr>
                <w:noProof/>
                <w:webHidden/>
              </w:rPr>
              <w:tab/>
            </w:r>
            <w:r>
              <w:rPr>
                <w:noProof/>
                <w:webHidden/>
              </w:rPr>
              <w:fldChar w:fldCharType="begin"/>
            </w:r>
            <w:r>
              <w:rPr>
                <w:noProof/>
                <w:webHidden/>
              </w:rPr>
              <w:instrText xml:space="preserve"> PAGEREF _Toc154584170 \h </w:instrText>
            </w:r>
            <w:r>
              <w:rPr>
                <w:noProof/>
                <w:webHidden/>
              </w:rPr>
            </w:r>
            <w:r>
              <w:rPr>
                <w:noProof/>
                <w:webHidden/>
              </w:rPr>
              <w:fldChar w:fldCharType="separate"/>
            </w:r>
            <w:r>
              <w:rPr>
                <w:noProof/>
                <w:webHidden/>
              </w:rPr>
              <w:t>47</w:t>
            </w:r>
            <w:r>
              <w:rPr>
                <w:noProof/>
                <w:webHidden/>
              </w:rPr>
              <w:fldChar w:fldCharType="end"/>
            </w:r>
          </w:hyperlink>
        </w:p>
        <w:p w14:paraId="3B94B0CC" w14:textId="48C81DA5" w:rsidR="00E827F0" w:rsidRDefault="00E827F0">
          <w:pPr>
            <w:pStyle w:val="TOC3"/>
            <w:rPr>
              <w:rFonts w:asciiTheme="minorHAnsi" w:eastAsiaTheme="minorEastAsia" w:hAnsiTheme="minorHAnsi" w:cstheme="minorBidi"/>
              <w:noProof/>
              <w:kern w:val="2"/>
              <w:szCs w:val="22"/>
              <w14:ligatures w14:val="standardContextual"/>
            </w:rPr>
          </w:pPr>
          <w:hyperlink w:anchor="_Toc154584171" w:history="1">
            <w:r w:rsidRPr="00475A40">
              <w:rPr>
                <w:rStyle w:val="Hyperlink"/>
                <w:noProof/>
              </w:rPr>
              <w:t>3.2.25</w:t>
            </w:r>
            <w:r>
              <w:rPr>
                <w:rFonts w:asciiTheme="minorHAnsi" w:eastAsiaTheme="minorEastAsia" w:hAnsiTheme="minorHAnsi" w:cstheme="minorBidi"/>
                <w:noProof/>
                <w:kern w:val="2"/>
                <w:szCs w:val="22"/>
                <w14:ligatures w14:val="standardContextual"/>
              </w:rPr>
              <w:tab/>
            </w:r>
            <w:r w:rsidRPr="00475A40">
              <w:rPr>
                <w:rStyle w:val="Hyperlink"/>
                <w:noProof/>
              </w:rPr>
              <w:t>Bilateral matching AMVP-merge mode</w:t>
            </w:r>
            <w:r>
              <w:rPr>
                <w:noProof/>
                <w:webHidden/>
              </w:rPr>
              <w:tab/>
            </w:r>
            <w:r>
              <w:rPr>
                <w:noProof/>
                <w:webHidden/>
              </w:rPr>
              <w:fldChar w:fldCharType="begin"/>
            </w:r>
            <w:r>
              <w:rPr>
                <w:noProof/>
                <w:webHidden/>
              </w:rPr>
              <w:instrText xml:space="preserve"> PAGEREF _Toc154584171 \h </w:instrText>
            </w:r>
            <w:r>
              <w:rPr>
                <w:noProof/>
                <w:webHidden/>
              </w:rPr>
            </w:r>
            <w:r>
              <w:rPr>
                <w:noProof/>
                <w:webHidden/>
              </w:rPr>
              <w:fldChar w:fldCharType="separate"/>
            </w:r>
            <w:r>
              <w:rPr>
                <w:noProof/>
                <w:webHidden/>
              </w:rPr>
              <w:t>47</w:t>
            </w:r>
            <w:r>
              <w:rPr>
                <w:noProof/>
                <w:webHidden/>
              </w:rPr>
              <w:fldChar w:fldCharType="end"/>
            </w:r>
          </w:hyperlink>
        </w:p>
        <w:p w14:paraId="524F549B" w14:textId="1E67331D" w:rsidR="00E827F0" w:rsidRDefault="00E827F0">
          <w:pPr>
            <w:pStyle w:val="TOC3"/>
            <w:rPr>
              <w:rFonts w:asciiTheme="minorHAnsi" w:eastAsiaTheme="minorEastAsia" w:hAnsiTheme="minorHAnsi" w:cstheme="minorBidi"/>
              <w:noProof/>
              <w:kern w:val="2"/>
              <w:szCs w:val="22"/>
              <w14:ligatures w14:val="standardContextual"/>
            </w:rPr>
          </w:pPr>
          <w:hyperlink w:anchor="_Toc154584172" w:history="1">
            <w:r w:rsidRPr="00475A40">
              <w:rPr>
                <w:rStyle w:val="Hyperlink"/>
                <w:noProof/>
                <w:lang w:val="en-CA"/>
              </w:rPr>
              <w:t>3.2.26</w:t>
            </w:r>
            <w:r>
              <w:rPr>
                <w:rFonts w:asciiTheme="minorHAnsi" w:eastAsiaTheme="minorEastAsia" w:hAnsiTheme="minorHAnsi" w:cstheme="minorBidi"/>
                <w:noProof/>
                <w:kern w:val="2"/>
                <w:szCs w:val="22"/>
                <w14:ligatures w14:val="standardContextual"/>
              </w:rPr>
              <w:tab/>
            </w:r>
            <w:r w:rsidRPr="00475A40">
              <w:rPr>
                <w:rStyle w:val="Hyperlink"/>
                <w:noProof/>
                <w:lang w:val="en-CA"/>
              </w:rPr>
              <w:t>IBC merge/AMVP list construction</w:t>
            </w:r>
            <w:r>
              <w:rPr>
                <w:noProof/>
                <w:webHidden/>
              </w:rPr>
              <w:tab/>
            </w:r>
            <w:r>
              <w:rPr>
                <w:noProof/>
                <w:webHidden/>
              </w:rPr>
              <w:fldChar w:fldCharType="begin"/>
            </w:r>
            <w:r>
              <w:rPr>
                <w:noProof/>
                <w:webHidden/>
              </w:rPr>
              <w:instrText xml:space="preserve"> PAGEREF _Toc154584172 \h </w:instrText>
            </w:r>
            <w:r>
              <w:rPr>
                <w:noProof/>
                <w:webHidden/>
              </w:rPr>
            </w:r>
            <w:r>
              <w:rPr>
                <w:noProof/>
                <w:webHidden/>
              </w:rPr>
              <w:fldChar w:fldCharType="separate"/>
            </w:r>
            <w:r>
              <w:rPr>
                <w:noProof/>
                <w:webHidden/>
              </w:rPr>
              <w:t>48</w:t>
            </w:r>
            <w:r>
              <w:rPr>
                <w:noProof/>
                <w:webHidden/>
              </w:rPr>
              <w:fldChar w:fldCharType="end"/>
            </w:r>
          </w:hyperlink>
        </w:p>
        <w:p w14:paraId="486D979F" w14:textId="2C740E37" w:rsidR="00E827F0" w:rsidRDefault="00E827F0">
          <w:pPr>
            <w:pStyle w:val="TOC3"/>
            <w:rPr>
              <w:rFonts w:asciiTheme="minorHAnsi" w:eastAsiaTheme="minorEastAsia" w:hAnsiTheme="minorHAnsi" w:cstheme="minorBidi"/>
              <w:noProof/>
              <w:kern w:val="2"/>
              <w:szCs w:val="22"/>
              <w14:ligatures w14:val="standardContextual"/>
            </w:rPr>
          </w:pPr>
          <w:hyperlink w:anchor="_Toc154584173" w:history="1">
            <w:r w:rsidRPr="00475A40">
              <w:rPr>
                <w:rStyle w:val="Hyperlink"/>
                <w:noProof/>
                <w:lang w:val="en-CA"/>
              </w:rPr>
              <w:t>3.2.27</w:t>
            </w:r>
            <w:r>
              <w:rPr>
                <w:rFonts w:asciiTheme="minorHAnsi" w:eastAsiaTheme="minorEastAsia" w:hAnsiTheme="minorHAnsi" w:cstheme="minorBidi"/>
                <w:noProof/>
                <w:kern w:val="2"/>
                <w:szCs w:val="22"/>
                <w14:ligatures w14:val="standardContextual"/>
              </w:rPr>
              <w:tab/>
            </w:r>
            <w:r w:rsidRPr="00475A40">
              <w:rPr>
                <w:rStyle w:val="Hyperlink"/>
                <w:noProof/>
                <w:lang w:val="en-CA"/>
              </w:rPr>
              <w:t>IBC with Template Matching</w:t>
            </w:r>
            <w:r>
              <w:rPr>
                <w:noProof/>
                <w:webHidden/>
              </w:rPr>
              <w:tab/>
            </w:r>
            <w:r>
              <w:rPr>
                <w:noProof/>
                <w:webHidden/>
              </w:rPr>
              <w:fldChar w:fldCharType="begin"/>
            </w:r>
            <w:r>
              <w:rPr>
                <w:noProof/>
                <w:webHidden/>
              </w:rPr>
              <w:instrText xml:space="preserve"> PAGEREF _Toc154584173 \h </w:instrText>
            </w:r>
            <w:r>
              <w:rPr>
                <w:noProof/>
                <w:webHidden/>
              </w:rPr>
            </w:r>
            <w:r>
              <w:rPr>
                <w:noProof/>
                <w:webHidden/>
              </w:rPr>
              <w:fldChar w:fldCharType="separate"/>
            </w:r>
            <w:r>
              <w:rPr>
                <w:noProof/>
                <w:webHidden/>
              </w:rPr>
              <w:t>50</w:t>
            </w:r>
            <w:r>
              <w:rPr>
                <w:noProof/>
                <w:webHidden/>
              </w:rPr>
              <w:fldChar w:fldCharType="end"/>
            </w:r>
          </w:hyperlink>
        </w:p>
        <w:p w14:paraId="2F5E9C62" w14:textId="4A48A4A0" w:rsidR="00E827F0" w:rsidRDefault="00E827F0">
          <w:pPr>
            <w:pStyle w:val="TOC3"/>
            <w:rPr>
              <w:rFonts w:asciiTheme="minorHAnsi" w:eastAsiaTheme="minorEastAsia" w:hAnsiTheme="minorHAnsi" w:cstheme="minorBidi"/>
              <w:noProof/>
              <w:kern w:val="2"/>
              <w:szCs w:val="22"/>
              <w14:ligatures w14:val="standardContextual"/>
            </w:rPr>
          </w:pPr>
          <w:hyperlink w:anchor="_Toc154584174" w:history="1">
            <w:r w:rsidRPr="00475A40">
              <w:rPr>
                <w:rStyle w:val="Hyperlink"/>
                <w:noProof/>
                <w:lang w:val="en-CA"/>
              </w:rPr>
              <w:t>3.2.28</w:t>
            </w:r>
            <w:r>
              <w:rPr>
                <w:rFonts w:asciiTheme="minorHAnsi" w:eastAsiaTheme="minorEastAsia" w:hAnsiTheme="minorHAnsi" w:cstheme="minorBidi"/>
                <w:noProof/>
                <w:kern w:val="2"/>
                <w:szCs w:val="22"/>
                <w14:ligatures w14:val="standardContextual"/>
              </w:rPr>
              <w:tab/>
            </w:r>
            <w:r w:rsidRPr="00475A40">
              <w:rPr>
                <w:rStyle w:val="Hyperlink"/>
                <w:noProof/>
                <w:lang w:val="en-CA"/>
              </w:rPr>
              <w:t>IBC reference area</w:t>
            </w:r>
            <w:r>
              <w:rPr>
                <w:noProof/>
                <w:webHidden/>
              </w:rPr>
              <w:tab/>
            </w:r>
            <w:r>
              <w:rPr>
                <w:noProof/>
                <w:webHidden/>
              </w:rPr>
              <w:fldChar w:fldCharType="begin"/>
            </w:r>
            <w:r>
              <w:rPr>
                <w:noProof/>
                <w:webHidden/>
              </w:rPr>
              <w:instrText xml:space="preserve"> PAGEREF _Toc154584174 \h </w:instrText>
            </w:r>
            <w:r>
              <w:rPr>
                <w:noProof/>
                <w:webHidden/>
              </w:rPr>
            </w:r>
            <w:r>
              <w:rPr>
                <w:noProof/>
                <w:webHidden/>
              </w:rPr>
              <w:fldChar w:fldCharType="separate"/>
            </w:r>
            <w:r>
              <w:rPr>
                <w:noProof/>
                <w:webHidden/>
              </w:rPr>
              <w:t>50</w:t>
            </w:r>
            <w:r>
              <w:rPr>
                <w:noProof/>
                <w:webHidden/>
              </w:rPr>
              <w:fldChar w:fldCharType="end"/>
            </w:r>
          </w:hyperlink>
        </w:p>
        <w:p w14:paraId="5BA22B79" w14:textId="5EF30E94" w:rsidR="00E827F0" w:rsidRDefault="00E827F0">
          <w:pPr>
            <w:pStyle w:val="TOC3"/>
            <w:rPr>
              <w:rFonts w:asciiTheme="minorHAnsi" w:eastAsiaTheme="minorEastAsia" w:hAnsiTheme="minorHAnsi" w:cstheme="minorBidi"/>
              <w:noProof/>
              <w:kern w:val="2"/>
              <w:szCs w:val="22"/>
              <w14:ligatures w14:val="standardContextual"/>
            </w:rPr>
          </w:pPr>
          <w:hyperlink w:anchor="_Toc154584175" w:history="1">
            <w:r w:rsidRPr="00475A40">
              <w:rPr>
                <w:rStyle w:val="Hyperlink"/>
                <w:noProof/>
              </w:rPr>
              <w:t>3.2.29</w:t>
            </w:r>
            <w:r>
              <w:rPr>
                <w:rFonts w:asciiTheme="minorHAnsi" w:eastAsiaTheme="minorEastAsia" w:hAnsiTheme="minorHAnsi" w:cstheme="minorBidi"/>
                <w:noProof/>
                <w:kern w:val="2"/>
                <w:szCs w:val="22"/>
                <w14:ligatures w14:val="standardContextual"/>
              </w:rPr>
              <w:tab/>
            </w:r>
            <w:r w:rsidRPr="00475A40">
              <w:rPr>
                <w:rStyle w:val="Hyperlink"/>
                <w:noProof/>
              </w:rPr>
              <w:t>Fractional pel IBC</w:t>
            </w:r>
            <w:r>
              <w:rPr>
                <w:noProof/>
                <w:webHidden/>
              </w:rPr>
              <w:tab/>
            </w:r>
            <w:r>
              <w:rPr>
                <w:noProof/>
                <w:webHidden/>
              </w:rPr>
              <w:fldChar w:fldCharType="begin"/>
            </w:r>
            <w:r>
              <w:rPr>
                <w:noProof/>
                <w:webHidden/>
              </w:rPr>
              <w:instrText xml:space="preserve"> PAGEREF _Toc154584175 \h </w:instrText>
            </w:r>
            <w:r>
              <w:rPr>
                <w:noProof/>
                <w:webHidden/>
              </w:rPr>
            </w:r>
            <w:r>
              <w:rPr>
                <w:noProof/>
                <w:webHidden/>
              </w:rPr>
              <w:fldChar w:fldCharType="separate"/>
            </w:r>
            <w:r>
              <w:rPr>
                <w:noProof/>
                <w:webHidden/>
              </w:rPr>
              <w:t>51</w:t>
            </w:r>
            <w:r>
              <w:rPr>
                <w:noProof/>
                <w:webHidden/>
              </w:rPr>
              <w:fldChar w:fldCharType="end"/>
            </w:r>
          </w:hyperlink>
        </w:p>
        <w:p w14:paraId="776AB2EB" w14:textId="1F3DF25E" w:rsidR="00E827F0" w:rsidRDefault="00E827F0">
          <w:pPr>
            <w:pStyle w:val="TOC3"/>
            <w:rPr>
              <w:rFonts w:asciiTheme="minorHAnsi" w:eastAsiaTheme="minorEastAsia" w:hAnsiTheme="minorHAnsi" w:cstheme="minorBidi"/>
              <w:noProof/>
              <w:kern w:val="2"/>
              <w:szCs w:val="22"/>
              <w14:ligatures w14:val="standardContextual"/>
            </w:rPr>
          </w:pPr>
          <w:hyperlink w:anchor="_Toc154584176" w:history="1">
            <w:r w:rsidRPr="00475A40">
              <w:rPr>
                <w:rStyle w:val="Hyperlink"/>
                <w:noProof/>
              </w:rPr>
              <w:t>3.2.30</w:t>
            </w:r>
            <w:r>
              <w:rPr>
                <w:rFonts w:asciiTheme="minorHAnsi" w:eastAsiaTheme="minorEastAsia" w:hAnsiTheme="minorHAnsi" w:cstheme="minorBidi"/>
                <w:noProof/>
                <w:kern w:val="2"/>
                <w:szCs w:val="22"/>
                <w14:ligatures w14:val="standardContextual"/>
              </w:rPr>
              <w:tab/>
            </w:r>
            <w:r w:rsidRPr="00475A40">
              <w:rPr>
                <w:rStyle w:val="Hyperlink"/>
                <w:noProof/>
              </w:rPr>
              <w:t>Filtered IBC prediction</w:t>
            </w:r>
            <w:r>
              <w:rPr>
                <w:noProof/>
                <w:webHidden/>
              </w:rPr>
              <w:tab/>
            </w:r>
            <w:r>
              <w:rPr>
                <w:noProof/>
                <w:webHidden/>
              </w:rPr>
              <w:fldChar w:fldCharType="begin"/>
            </w:r>
            <w:r>
              <w:rPr>
                <w:noProof/>
                <w:webHidden/>
              </w:rPr>
              <w:instrText xml:space="preserve"> PAGEREF _Toc154584176 \h </w:instrText>
            </w:r>
            <w:r>
              <w:rPr>
                <w:noProof/>
                <w:webHidden/>
              </w:rPr>
            </w:r>
            <w:r>
              <w:rPr>
                <w:noProof/>
                <w:webHidden/>
              </w:rPr>
              <w:fldChar w:fldCharType="separate"/>
            </w:r>
            <w:r>
              <w:rPr>
                <w:noProof/>
                <w:webHidden/>
              </w:rPr>
              <w:t>51</w:t>
            </w:r>
            <w:r>
              <w:rPr>
                <w:noProof/>
                <w:webHidden/>
              </w:rPr>
              <w:fldChar w:fldCharType="end"/>
            </w:r>
          </w:hyperlink>
        </w:p>
        <w:p w14:paraId="535EEC23" w14:textId="3AE59F5D" w:rsidR="00E827F0" w:rsidRDefault="00E827F0">
          <w:pPr>
            <w:pStyle w:val="TOC3"/>
            <w:rPr>
              <w:rFonts w:asciiTheme="minorHAnsi" w:eastAsiaTheme="minorEastAsia" w:hAnsiTheme="minorHAnsi" w:cstheme="minorBidi"/>
              <w:noProof/>
              <w:kern w:val="2"/>
              <w:szCs w:val="22"/>
              <w14:ligatures w14:val="standardContextual"/>
            </w:rPr>
          </w:pPr>
          <w:hyperlink w:anchor="_Toc154584177" w:history="1">
            <w:r w:rsidRPr="00475A40">
              <w:rPr>
                <w:rStyle w:val="Hyperlink"/>
                <w:noProof/>
              </w:rPr>
              <w:t>3.2.31</w:t>
            </w:r>
            <w:r>
              <w:rPr>
                <w:rFonts w:asciiTheme="minorHAnsi" w:eastAsiaTheme="minorEastAsia" w:hAnsiTheme="minorHAnsi" w:cstheme="minorBidi"/>
                <w:noProof/>
                <w:kern w:val="2"/>
                <w:szCs w:val="22"/>
                <w14:ligatures w14:val="standardContextual"/>
              </w:rPr>
              <w:tab/>
            </w:r>
            <w:r w:rsidRPr="00475A40">
              <w:rPr>
                <w:rStyle w:val="Hyperlink"/>
                <w:noProof/>
              </w:rPr>
              <w:t>MVD prediction</w:t>
            </w:r>
            <w:r>
              <w:rPr>
                <w:noProof/>
                <w:webHidden/>
              </w:rPr>
              <w:tab/>
            </w:r>
            <w:r>
              <w:rPr>
                <w:noProof/>
                <w:webHidden/>
              </w:rPr>
              <w:fldChar w:fldCharType="begin"/>
            </w:r>
            <w:r>
              <w:rPr>
                <w:noProof/>
                <w:webHidden/>
              </w:rPr>
              <w:instrText xml:space="preserve"> PAGEREF _Toc154584177 \h </w:instrText>
            </w:r>
            <w:r>
              <w:rPr>
                <w:noProof/>
                <w:webHidden/>
              </w:rPr>
            </w:r>
            <w:r>
              <w:rPr>
                <w:noProof/>
                <w:webHidden/>
              </w:rPr>
              <w:fldChar w:fldCharType="separate"/>
            </w:r>
            <w:r>
              <w:rPr>
                <w:noProof/>
                <w:webHidden/>
              </w:rPr>
              <w:t>52</w:t>
            </w:r>
            <w:r>
              <w:rPr>
                <w:noProof/>
                <w:webHidden/>
              </w:rPr>
              <w:fldChar w:fldCharType="end"/>
            </w:r>
          </w:hyperlink>
        </w:p>
        <w:p w14:paraId="7B95E3D6" w14:textId="4BFDC2BF" w:rsidR="00E827F0" w:rsidRDefault="00E827F0">
          <w:pPr>
            <w:pStyle w:val="TOC3"/>
            <w:rPr>
              <w:rFonts w:asciiTheme="minorHAnsi" w:eastAsiaTheme="minorEastAsia" w:hAnsiTheme="minorHAnsi" w:cstheme="minorBidi"/>
              <w:noProof/>
              <w:kern w:val="2"/>
              <w:szCs w:val="22"/>
              <w14:ligatures w14:val="standardContextual"/>
            </w:rPr>
          </w:pPr>
          <w:hyperlink w:anchor="_Toc154584178" w:history="1">
            <w:r w:rsidRPr="00475A40">
              <w:rPr>
                <w:rStyle w:val="Hyperlink"/>
                <w:noProof/>
                <w:lang w:val="en-CA"/>
              </w:rPr>
              <w:t>3.2.32</w:t>
            </w:r>
            <w:r>
              <w:rPr>
                <w:rFonts w:asciiTheme="minorHAnsi" w:eastAsiaTheme="minorEastAsia" w:hAnsiTheme="minorHAnsi" w:cstheme="minorBidi"/>
                <w:noProof/>
                <w:kern w:val="2"/>
                <w:szCs w:val="22"/>
                <w14:ligatures w14:val="standardContextual"/>
              </w:rPr>
              <w:tab/>
            </w:r>
            <w:r w:rsidRPr="00475A40">
              <w:rPr>
                <w:rStyle w:val="Hyperlink"/>
                <w:noProof/>
                <w:lang w:val="en-CA"/>
              </w:rPr>
              <w:t>BVD prediction</w:t>
            </w:r>
            <w:r>
              <w:rPr>
                <w:noProof/>
                <w:webHidden/>
              </w:rPr>
              <w:tab/>
            </w:r>
            <w:r>
              <w:rPr>
                <w:noProof/>
                <w:webHidden/>
              </w:rPr>
              <w:fldChar w:fldCharType="begin"/>
            </w:r>
            <w:r>
              <w:rPr>
                <w:noProof/>
                <w:webHidden/>
              </w:rPr>
              <w:instrText xml:space="preserve"> PAGEREF _Toc154584178 \h </w:instrText>
            </w:r>
            <w:r>
              <w:rPr>
                <w:noProof/>
                <w:webHidden/>
              </w:rPr>
            </w:r>
            <w:r>
              <w:rPr>
                <w:noProof/>
                <w:webHidden/>
              </w:rPr>
              <w:fldChar w:fldCharType="separate"/>
            </w:r>
            <w:r>
              <w:rPr>
                <w:noProof/>
                <w:webHidden/>
              </w:rPr>
              <w:t>52</w:t>
            </w:r>
            <w:r>
              <w:rPr>
                <w:noProof/>
                <w:webHidden/>
              </w:rPr>
              <w:fldChar w:fldCharType="end"/>
            </w:r>
          </w:hyperlink>
        </w:p>
        <w:p w14:paraId="405282E0" w14:textId="0BD95F9D" w:rsidR="00E827F0" w:rsidRDefault="00E827F0">
          <w:pPr>
            <w:pStyle w:val="TOC3"/>
            <w:rPr>
              <w:rFonts w:asciiTheme="minorHAnsi" w:eastAsiaTheme="minorEastAsia" w:hAnsiTheme="minorHAnsi" w:cstheme="minorBidi"/>
              <w:noProof/>
              <w:kern w:val="2"/>
              <w:szCs w:val="22"/>
              <w14:ligatures w14:val="standardContextual"/>
            </w:rPr>
          </w:pPr>
          <w:hyperlink w:anchor="_Toc154584179" w:history="1">
            <w:r w:rsidRPr="00475A40">
              <w:rPr>
                <w:rStyle w:val="Hyperlink"/>
                <w:noProof/>
                <w:lang w:val="en-CA"/>
              </w:rPr>
              <w:t>3.2.33</w:t>
            </w:r>
            <w:r>
              <w:rPr>
                <w:rFonts w:asciiTheme="minorHAnsi" w:eastAsiaTheme="minorEastAsia" w:hAnsiTheme="minorHAnsi" w:cstheme="minorBidi"/>
                <w:noProof/>
                <w:kern w:val="2"/>
                <w:szCs w:val="22"/>
                <w14:ligatures w14:val="standardContextual"/>
              </w:rPr>
              <w:tab/>
            </w:r>
            <w:r w:rsidRPr="00475A40">
              <w:rPr>
                <w:rStyle w:val="Hyperlink"/>
                <w:noProof/>
                <w:lang w:val="en-CA"/>
              </w:rPr>
              <w:t>Enhanced bi-directional motion compensation</w:t>
            </w:r>
            <w:r>
              <w:rPr>
                <w:noProof/>
                <w:webHidden/>
              </w:rPr>
              <w:tab/>
            </w:r>
            <w:r>
              <w:rPr>
                <w:noProof/>
                <w:webHidden/>
              </w:rPr>
              <w:fldChar w:fldCharType="begin"/>
            </w:r>
            <w:r>
              <w:rPr>
                <w:noProof/>
                <w:webHidden/>
              </w:rPr>
              <w:instrText xml:space="preserve"> PAGEREF _Toc154584179 \h </w:instrText>
            </w:r>
            <w:r>
              <w:rPr>
                <w:noProof/>
                <w:webHidden/>
              </w:rPr>
            </w:r>
            <w:r>
              <w:rPr>
                <w:noProof/>
                <w:webHidden/>
              </w:rPr>
              <w:fldChar w:fldCharType="separate"/>
            </w:r>
            <w:r>
              <w:rPr>
                <w:noProof/>
                <w:webHidden/>
              </w:rPr>
              <w:t>52</w:t>
            </w:r>
            <w:r>
              <w:rPr>
                <w:noProof/>
                <w:webHidden/>
              </w:rPr>
              <w:fldChar w:fldCharType="end"/>
            </w:r>
          </w:hyperlink>
        </w:p>
        <w:p w14:paraId="3873A836" w14:textId="1184ABB2" w:rsidR="00E827F0" w:rsidRDefault="00E827F0">
          <w:pPr>
            <w:pStyle w:val="TOC3"/>
            <w:rPr>
              <w:rFonts w:asciiTheme="minorHAnsi" w:eastAsiaTheme="minorEastAsia" w:hAnsiTheme="minorHAnsi" w:cstheme="minorBidi"/>
              <w:noProof/>
              <w:kern w:val="2"/>
              <w:szCs w:val="22"/>
              <w14:ligatures w14:val="standardContextual"/>
            </w:rPr>
          </w:pPr>
          <w:hyperlink w:anchor="_Toc154584180" w:history="1">
            <w:r w:rsidRPr="00475A40">
              <w:rPr>
                <w:rStyle w:val="Hyperlink"/>
                <w:noProof/>
                <w:lang w:val="en-CA"/>
              </w:rPr>
              <w:t>3.2.34</w:t>
            </w:r>
            <w:r>
              <w:rPr>
                <w:rFonts w:asciiTheme="minorHAnsi" w:eastAsiaTheme="minorEastAsia" w:hAnsiTheme="minorHAnsi" w:cstheme="minorBidi"/>
                <w:noProof/>
                <w:kern w:val="2"/>
                <w:szCs w:val="22"/>
                <w14:ligatures w14:val="standardContextual"/>
              </w:rPr>
              <w:tab/>
            </w:r>
            <w:r w:rsidRPr="00475A40">
              <w:rPr>
                <w:rStyle w:val="Hyperlink"/>
                <w:noProof/>
                <w:lang w:val="en-CA"/>
              </w:rPr>
              <w:t>Motion compensated picture boundary padding</w:t>
            </w:r>
            <w:r>
              <w:rPr>
                <w:noProof/>
                <w:webHidden/>
              </w:rPr>
              <w:tab/>
            </w:r>
            <w:r>
              <w:rPr>
                <w:noProof/>
                <w:webHidden/>
              </w:rPr>
              <w:fldChar w:fldCharType="begin"/>
            </w:r>
            <w:r>
              <w:rPr>
                <w:noProof/>
                <w:webHidden/>
              </w:rPr>
              <w:instrText xml:space="preserve"> PAGEREF _Toc154584180 \h </w:instrText>
            </w:r>
            <w:r>
              <w:rPr>
                <w:noProof/>
                <w:webHidden/>
              </w:rPr>
            </w:r>
            <w:r>
              <w:rPr>
                <w:noProof/>
                <w:webHidden/>
              </w:rPr>
              <w:fldChar w:fldCharType="separate"/>
            </w:r>
            <w:r>
              <w:rPr>
                <w:noProof/>
                <w:webHidden/>
              </w:rPr>
              <w:t>53</w:t>
            </w:r>
            <w:r>
              <w:rPr>
                <w:noProof/>
                <w:webHidden/>
              </w:rPr>
              <w:fldChar w:fldCharType="end"/>
            </w:r>
          </w:hyperlink>
        </w:p>
        <w:p w14:paraId="4808FB7B" w14:textId="790C535A" w:rsidR="00E827F0" w:rsidRDefault="00E827F0">
          <w:pPr>
            <w:pStyle w:val="TOC3"/>
            <w:rPr>
              <w:rFonts w:asciiTheme="minorHAnsi" w:eastAsiaTheme="minorEastAsia" w:hAnsiTheme="minorHAnsi" w:cstheme="minorBidi"/>
              <w:noProof/>
              <w:kern w:val="2"/>
              <w:szCs w:val="22"/>
              <w14:ligatures w14:val="standardContextual"/>
            </w:rPr>
          </w:pPr>
          <w:hyperlink w:anchor="_Toc154584181" w:history="1">
            <w:r w:rsidRPr="00475A40">
              <w:rPr>
                <w:rStyle w:val="Hyperlink"/>
                <w:noProof/>
              </w:rPr>
              <w:t>3.2.35</w:t>
            </w:r>
            <w:r>
              <w:rPr>
                <w:rFonts w:asciiTheme="minorHAnsi" w:eastAsiaTheme="minorEastAsia" w:hAnsiTheme="minorHAnsi" w:cstheme="minorBidi"/>
                <w:noProof/>
                <w:kern w:val="2"/>
                <w:szCs w:val="22"/>
                <w14:ligatures w14:val="standardContextual"/>
              </w:rPr>
              <w:tab/>
            </w:r>
            <w:r w:rsidRPr="00475A40">
              <w:rPr>
                <w:rStyle w:val="Hyperlink"/>
                <w:noProof/>
              </w:rPr>
              <w:t>Block level reference picture list reordering</w:t>
            </w:r>
            <w:r>
              <w:rPr>
                <w:noProof/>
                <w:webHidden/>
              </w:rPr>
              <w:tab/>
            </w:r>
            <w:r>
              <w:rPr>
                <w:noProof/>
                <w:webHidden/>
              </w:rPr>
              <w:fldChar w:fldCharType="begin"/>
            </w:r>
            <w:r>
              <w:rPr>
                <w:noProof/>
                <w:webHidden/>
              </w:rPr>
              <w:instrText xml:space="preserve"> PAGEREF _Toc154584181 \h </w:instrText>
            </w:r>
            <w:r>
              <w:rPr>
                <w:noProof/>
                <w:webHidden/>
              </w:rPr>
            </w:r>
            <w:r>
              <w:rPr>
                <w:noProof/>
                <w:webHidden/>
              </w:rPr>
              <w:fldChar w:fldCharType="separate"/>
            </w:r>
            <w:r>
              <w:rPr>
                <w:noProof/>
                <w:webHidden/>
              </w:rPr>
              <w:t>54</w:t>
            </w:r>
            <w:r>
              <w:rPr>
                <w:noProof/>
                <w:webHidden/>
              </w:rPr>
              <w:fldChar w:fldCharType="end"/>
            </w:r>
          </w:hyperlink>
        </w:p>
        <w:p w14:paraId="1BA46BB0" w14:textId="667BAC46" w:rsidR="00E827F0" w:rsidRDefault="00E827F0">
          <w:pPr>
            <w:pStyle w:val="TOC3"/>
            <w:rPr>
              <w:rFonts w:asciiTheme="minorHAnsi" w:eastAsiaTheme="minorEastAsia" w:hAnsiTheme="minorHAnsi" w:cstheme="minorBidi"/>
              <w:noProof/>
              <w:kern w:val="2"/>
              <w:szCs w:val="22"/>
              <w14:ligatures w14:val="standardContextual"/>
            </w:rPr>
          </w:pPr>
          <w:hyperlink w:anchor="_Toc154584182" w:history="1">
            <w:r w:rsidRPr="00475A40">
              <w:rPr>
                <w:rStyle w:val="Hyperlink"/>
                <w:noProof/>
                <w:lang w:val="en-CA"/>
              </w:rPr>
              <w:t>3.2.36</w:t>
            </w:r>
            <w:r>
              <w:rPr>
                <w:rFonts w:asciiTheme="minorHAnsi" w:eastAsiaTheme="minorEastAsia" w:hAnsiTheme="minorHAnsi" w:cstheme="minorBidi"/>
                <w:noProof/>
                <w:kern w:val="2"/>
                <w:szCs w:val="22"/>
                <w14:ligatures w14:val="standardContextual"/>
              </w:rPr>
              <w:tab/>
            </w:r>
            <w:r w:rsidRPr="00475A40">
              <w:rPr>
                <w:rStyle w:val="Hyperlink"/>
                <w:noProof/>
                <w:lang w:val="en-CA"/>
              </w:rPr>
              <w:t>Reference picture resampling (RPR)</w:t>
            </w:r>
            <w:r>
              <w:rPr>
                <w:noProof/>
                <w:webHidden/>
              </w:rPr>
              <w:tab/>
            </w:r>
            <w:r>
              <w:rPr>
                <w:noProof/>
                <w:webHidden/>
              </w:rPr>
              <w:fldChar w:fldCharType="begin"/>
            </w:r>
            <w:r>
              <w:rPr>
                <w:noProof/>
                <w:webHidden/>
              </w:rPr>
              <w:instrText xml:space="preserve"> PAGEREF _Toc154584182 \h </w:instrText>
            </w:r>
            <w:r>
              <w:rPr>
                <w:noProof/>
                <w:webHidden/>
              </w:rPr>
            </w:r>
            <w:r>
              <w:rPr>
                <w:noProof/>
                <w:webHidden/>
              </w:rPr>
              <w:fldChar w:fldCharType="separate"/>
            </w:r>
            <w:r>
              <w:rPr>
                <w:noProof/>
                <w:webHidden/>
              </w:rPr>
              <w:t>54</w:t>
            </w:r>
            <w:r>
              <w:rPr>
                <w:noProof/>
                <w:webHidden/>
              </w:rPr>
              <w:fldChar w:fldCharType="end"/>
            </w:r>
          </w:hyperlink>
        </w:p>
        <w:p w14:paraId="0DC3F5CA" w14:textId="37E15EF1" w:rsidR="00E827F0" w:rsidRDefault="00E827F0">
          <w:pPr>
            <w:pStyle w:val="TOC3"/>
            <w:rPr>
              <w:rFonts w:asciiTheme="minorHAnsi" w:eastAsiaTheme="minorEastAsia" w:hAnsiTheme="minorHAnsi" w:cstheme="minorBidi"/>
              <w:noProof/>
              <w:kern w:val="2"/>
              <w:szCs w:val="22"/>
              <w14:ligatures w14:val="standardContextual"/>
            </w:rPr>
          </w:pPr>
          <w:hyperlink w:anchor="_Toc154584183" w:history="1">
            <w:r w:rsidRPr="00475A40">
              <w:rPr>
                <w:rStyle w:val="Hyperlink"/>
                <w:noProof/>
                <w:lang w:val="en-CA"/>
              </w:rPr>
              <w:t>3.2.37</w:t>
            </w:r>
            <w:r>
              <w:rPr>
                <w:rFonts w:asciiTheme="minorHAnsi" w:eastAsiaTheme="minorEastAsia" w:hAnsiTheme="minorHAnsi" w:cstheme="minorBidi"/>
                <w:noProof/>
                <w:kern w:val="2"/>
                <w:szCs w:val="22"/>
                <w14:ligatures w14:val="standardContextual"/>
              </w:rPr>
              <w:tab/>
            </w:r>
            <w:r w:rsidRPr="00475A40">
              <w:rPr>
                <w:rStyle w:val="Hyperlink"/>
                <w:noProof/>
                <w:lang w:val="en-CA"/>
              </w:rPr>
              <w:t>Reconstruction-Reordered IBC (RR-IBC)</w:t>
            </w:r>
            <w:r>
              <w:rPr>
                <w:noProof/>
                <w:webHidden/>
              </w:rPr>
              <w:tab/>
            </w:r>
            <w:r>
              <w:rPr>
                <w:noProof/>
                <w:webHidden/>
              </w:rPr>
              <w:fldChar w:fldCharType="begin"/>
            </w:r>
            <w:r>
              <w:rPr>
                <w:noProof/>
                <w:webHidden/>
              </w:rPr>
              <w:instrText xml:space="preserve"> PAGEREF _Toc154584183 \h </w:instrText>
            </w:r>
            <w:r>
              <w:rPr>
                <w:noProof/>
                <w:webHidden/>
              </w:rPr>
            </w:r>
            <w:r>
              <w:rPr>
                <w:noProof/>
                <w:webHidden/>
              </w:rPr>
              <w:fldChar w:fldCharType="separate"/>
            </w:r>
            <w:r>
              <w:rPr>
                <w:noProof/>
                <w:webHidden/>
              </w:rPr>
              <w:t>55</w:t>
            </w:r>
            <w:r>
              <w:rPr>
                <w:noProof/>
                <w:webHidden/>
              </w:rPr>
              <w:fldChar w:fldCharType="end"/>
            </w:r>
          </w:hyperlink>
        </w:p>
        <w:p w14:paraId="31B8F85C" w14:textId="358B36B8" w:rsidR="00E827F0" w:rsidRDefault="00E827F0">
          <w:pPr>
            <w:pStyle w:val="TOC3"/>
            <w:rPr>
              <w:rFonts w:asciiTheme="minorHAnsi" w:eastAsiaTheme="minorEastAsia" w:hAnsiTheme="minorHAnsi" w:cstheme="minorBidi"/>
              <w:noProof/>
              <w:kern w:val="2"/>
              <w:szCs w:val="22"/>
              <w14:ligatures w14:val="standardContextual"/>
            </w:rPr>
          </w:pPr>
          <w:hyperlink w:anchor="_Toc154584184" w:history="1">
            <w:r w:rsidRPr="00475A40">
              <w:rPr>
                <w:rStyle w:val="Hyperlink"/>
                <w:noProof/>
                <w:lang w:val="en-CA"/>
              </w:rPr>
              <w:t>3.2.38</w:t>
            </w:r>
            <w:r>
              <w:rPr>
                <w:rFonts w:asciiTheme="minorHAnsi" w:eastAsiaTheme="minorEastAsia" w:hAnsiTheme="minorHAnsi" w:cstheme="minorBidi"/>
                <w:noProof/>
                <w:kern w:val="2"/>
                <w:szCs w:val="22"/>
                <w14:ligatures w14:val="standardContextual"/>
              </w:rPr>
              <w:tab/>
            </w:r>
            <w:r w:rsidRPr="00475A40">
              <w:rPr>
                <w:rStyle w:val="Hyperlink"/>
                <w:noProof/>
                <w:lang w:val="en-CA"/>
              </w:rPr>
              <w:t>C</w:t>
            </w:r>
            <w:r w:rsidRPr="00475A40">
              <w:rPr>
                <w:rStyle w:val="Hyperlink"/>
                <w:noProof/>
                <w:lang w:val="en-CA" w:eastAsia="zh-CN"/>
              </w:rPr>
              <w:t>ombination</w:t>
            </w:r>
            <w:r w:rsidRPr="00475A40">
              <w:rPr>
                <w:rStyle w:val="Hyperlink"/>
                <w:noProof/>
                <w:lang w:val="en-CA"/>
              </w:rPr>
              <w:t xml:space="preserve"> of IBC with other coding tools</w:t>
            </w:r>
            <w:r>
              <w:rPr>
                <w:noProof/>
                <w:webHidden/>
              </w:rPr>
              <w:tab/>
            </w:r>
            <w:r>
              <w:rPr>
                <w:noProof/>
                <w:webHidden/>
              </w:rPr>
              <w:fldChar w:fldCharType="begin"/>
            </w:r>
            <w:r>
              <w:rPr>
                <w:noProof/>
                <w:webHidden/>
              </w:rPr>
              <w:instrText xml:space="preserve"> PAGEREF _Toc154584184 \h </w:instrText>
            </w:r>
            <w:r>
              <w:rPr>
                <w:noProof/>
                <w:webHidden/>
              </w:rPr>
            </w:r>
            <w:r>
              <w:rPr>
                <w:noProof/>
                <w:webHidden/>
              </w:rPr>
              <w:fldChar w:fldCharType="separate"/>
            </w:r>
            <w:r>
              <w:rPr>
                <w:noProof/>
                <w:webHidden/>
              </w:rPr>
              <w:t>56</w:t>
            </w:r>
            <w:r>
              <w:rPr>
                <w:noProof/>
                <w:webHidden/>
              </w:rPr>
              <w:fldChar w:fldCharType="end"/>
            </w:r>
          </w:hyperlink>
        </w:p>
        <w:p w14:paraId="201CC12F" w14:textId="1785D1DE" w:rsidR="00E827F0" w:rsidRDefault="00E827F0">
          <w:pPr>
            <w:pStyle w:val="TOC3"/>
            <w:rPr>
              <w:rFonts w:asciiTheme="minorHAnsi" w:eastAsiaTheme="minorEastAsia" w:hAnsiTheme="minorHAnsi" w:cstheme="minorBidi"/>
              <w:noProof/>
              <w:kern w:val="2"/>
              <w:szCs w:val="22"/>
              <w14:ligatures w14:val="standardContextual"/>
            </w:rPr>
          </w:pPr>
          <w:hyperlink w:anchor="_Toc154584185" w:history="1">
            <w:r w:rsidRPr="00475A40">
              <w:rPr>
                <w:rStyle w:val="Hyperlink"/>
                <w:noProof/>
                <w:lang w:val="en-CA"/>
              </w:rPr>
              <w:t>3.2.39</w:t>
            </w:r>
            <w:r>
              <w:rPr>
                <w:rFonts w:asciiTheme="minorHAnsi" w:eastAsiaTheme="minorEastAsia" w:hAnsiTheme="minorHAnsi" w:cstheme="minorBidi"/>
                <w:noProof/>
                <w:kern w:val="2"/>
                <w:szCs w:val="22"/>
                <w14:ligatures w14:val="standardContextual"/>
              </w:rPr>
              <w:tab/>
            </w:r>
            <w:r w:rsidRPr="00475A40">
              <w:rPr>
                <w:rStyle w:val="Hyperlink"/>
                <w:noProof/>
                <w:lang w:val="en-CA"/>
              </w:rPr>
              <w:t>Template matching based BCW index derivation for merge mode</w:t>
            </w:r>
            <w:r>
              <w:rPr>
                <w:noProof/>
                <w:webHidden/>
              </w:rPr>
              <w:tab/>
            </w:r>
            <w:r>
              <w:rPr>
                <w:noProof/>
                <w:webHidden/>
              </w:rPr>
              <w:fldChar w:fldCharType="begin"/>
            </w:r>
            <w:r>
              <w:rPr>
                <w:noProof/>
                <w:webHidden/>
              </w:rPr>
              <w:instrText xml:space="preserve"> PAGEREF _Toc154584185 \h </w:instrText>
            </w:r>
            <w:r>
              <w:rPr>
                <w:noProof/>
                <w:webHidden/>
              </w:rPr>
            </w:r>
            <w:r>
              <w:rPr>
                <w:noProof/>
                <w:webHidden/>
              </w:rPr>
              <w:fldChar w:fldCharType="separate"/>
            </w:r>
            <w:r>
              <w:rPr>
                <w:noProof/>
                <w:webHidden/>
              </w:rPr>
              <w:t>58</w:t>
            </w:r>
            <w:r>
              <w:rPr>
                <w:noProof/>
                <w:webHidden/>
              </w:rPr>
              <w:fldChar w:fldCharType="end"/>
            </w:r>
          </w:hyperlink>
        </w:p>
        <w:p w14:paraId="0A2BE0CC" w14:textId="501AEEEC" w:rsidR="00E827F0" w:rsidRDefault="00E827F0">
          <w:pPr>
            <w:pStyle w:val="TOC3"/>
            <w:rPr>
              <w:rFonts w:asciiTheme="minorHAnsi" w:eastAsiaTheme="minorEastAsia" w:hAnsiTheme="minorHAnsi" w:cstheme="minorBidi"/>
              <w:noProof/>
              <w:kern w:val="2"/>
              <w:szCs w:val="22"/>
              <w14:ligatures w14:val="standardContextual"/>
            </w:rPr>
          </w:pPr>
          <w:hyperlink w:anchor="_Toc154584186" w:history="1">
            <w:r w:rsidRPr="00475A40">
              <w:rPr>
                <w:rStyle w:val="Hyperlink"/>
                <w:noProof/>
                <w:lang w:val="en-CA"/>
              </w:rPr>
              <w:t>3.2.40</w:t>
            </w:r>
            <w:r>
              <w:rPr>
                <w:rFonts w:asciiTheme="minorHAnsi" w:eastAsiaTheme="minorEastAsia" w:hAnsiTheme="minorHAnsi" w:cstheme="minorBidi"/>
                <w:noProof/>
                <w:kern w:val="2"/>
                <w:szCs w:val="22"/>
                <w14:ligatures w14:val="standardContextual"/>
              </w:rPr>
              <w:tab/>
            </w:r>
            <w:r w:rsidRPr="00475A40">
              <w:rPr>
                <w:rStyle w:val="Hyperlink"/>
                <w:noProof/>
                <w:lang w:val="en-CA"/>
              </w:rPr>
              <w:t>DMVR for affine merge coded blocks</w:t>
            </w:r>
            <w:r>
              <w:rPr>
                <w:noProof/>
                <w:webHidden/>
              </w:rPr>
              <w:tab/>
            </w:r>
            <w:r>
              <w:rPr>
                <w:noProof/>
                <w:webHidden/>
              </w:rPr>
              <w:fldChar w:fldCharType="begin"/>
            </w:r>
            <w:r>
              <w:rPr>
                <w:noProof/>
                <w:webHidden/>
              </w:rPr>
              <w:instrText xml:space="preserve"> PAGEREF _Toc154584186 \h </w:instrText>
            </w:r>
            <w:r>
              <w:rPr>
                <w:noProof/>
                <w:webHidden/>
              </w:rPr>
            </w:r>
            <w:r>
              <w:rPr>
                <w:noProof/>
                <w:webHidden/>
              </w:rPr>
              <w:fldChar w:fldCharType="separate"/>
            </w:r>
            <w:r>
              <w:rPr>
                <w:noProof/>
                <w:webHidden/>
              </w:rPr>
              <w:t>58</w:t>
            </w:r>
            <w:r>
              <w:rPr>
                <w:noProof/>
                <w:webHidden/>
              </w:rPr>
              <w:fldChar w:fldCharType="end"/>
            </w:r>
          </w:hyperlink>
        </w:p>
        <w:p w14:paraId="505BB8D7" w14:textId="0B827206" w:rsidR="00E827F0" w:rsidRDefault="00E827F0">
          <w:pPr>
            <w:pStyle w:val="TOC3"/>
            <w:rPr>
              <w:rFonts w:asciiTheme="minorHAnsi" w:eastAsiaTheme="minorEastAsia" w:hAnsiTheme="minorHAnsi" w:cstheme="minorBidi"/>
              <w:noProof/>
              <w:kern w:val="2"/>
              <w:szCs w:val="22"/>
              <w14:ligatures w14:val="standardContextual"/>
            </w:rPr>
          </w:pPr>
          <w:hyperlink w:anchor="_Toc154584187" w:history="1">
            <w:r w:rsidRPr="00475A40">
              <w:rPr>
                <w:rStyle w:val="Hyperlink"/>
                <w:noProof/>
                <w:lang w:val="en-CA"/>
              </w:rPr>
              <w:t>3.2.41</w:t>
            </w:r>
            <w:r>
              <w:rPr>
                <w:rFonts w:asciiTheme="minorHAnsi" w:eastAsiaTheme="minorEastAsia" w:hAnsiTheme="minorHAnsi" w:cstheme="minorBidi"/>
                <w:noProof/>
                <w:kern w:val="2"/>
                <w:szCs w:val="22"/>
                <w14:ligatures w14:val="standardContextual"/>
              </w:rPr>
              <w:tab/>
            </w:r>
            <w:r w:rsidRPr="00475A40">
              <w:rPr>
                <w:rStyle w:val="Hyperlink"/>
                <w:noProof/>
                <w:lang w:val="en-CA"/>
              </w:rPr>
              <w:t>InterCCCM</w:t>
            </w:r>
            <w:r>
              <w:rPr>
                <w:noProof/>
                <w:webHidden/>
              </w:rPr>
              <w:tab/>
            </w:r>
            <w:r>
              <w:rPr>
                <w:noProof/>
                <w:webHidden/>
              </w:rPr>
              <w:fldChar w:fldCharType="begin"/>
            </w:r>
            <w:r>
              <w:rPr>
                <w:noProof/>
                <w:webHidden/>
              </w:rPr>
              <w:instrText xml:space="preserve"> PAGEREF _Toc154584187 \h </w:instrText>
            </w:r>
            <w:r>
              <w:rPr>
                <w:noProof/>
                <w:webHidden/>
              </w:rPr>
            </w:r>
            <w:r>
              <w:rPr>
                <w:noProof/>
                <w:webHidden/>
              </w:rPr>
              <w:fldChar w:fldCharType="separate"/>
            </w:r>
            <w:r>
              <w:rPr>
                <w:noProof/>
                <w:webHidden/>
              </w:rPr>
              <w:t>59</w:t>
            </w:r>
            <w:r>
              <w:rPr>
                <w:noProof/>
                <w:webHidden/>
              </w:rPr>
              <w:fldChar w:fldCharType="end"/>
            </w:r>
          </w:hyperlink>
        </w:p>
        <w:p w14:paraId="69CEFBED" w14:textId="53AADC72" w:rsidR="00E827F0" w:rsidRDefault="00E827F0">
          <w:pPr>
            <w:pStyle w:val="TOC3"/>
            <w:rPr>
              <w:rFonts w:asciiTheme="minorHAnsi" w:eastAsiaTheme="minorEastAsia" w:hAnsiTheme="minorHAnsi" w:cstheme="minorBidi"/>
              <w:noProof/>
              <w:kern w:val="2"/>
              <w:szCs w:val="22"/>
              <w14:ligatures w14:val="standardContextual"/>
            </w:rPr>
          </w:pPr>
          <w:hyperlink w:anchor="_Toc154584188" w:history="1">
            <w:r w:rsidRPr="00475A40">
              <w:rPr>
                <w:rStyle w:val="Hyperlink"/>
                <w:noProof/>
                <w:lang w:val="en-CA"/>
              </w:rPr>
              <w:t>3.2.42</w:t>
            </w:r>
            <w:r>
              <w:rPr>
                <w:rFonts w:asciiTheme="minorHAnsi" w:eastAsiaTheme="minorEastAsia" w:hAnsiTheme="minorHAnsi" w:cstheme="minorBidi"/>
                <w:noProof/>
                <w:kern w:val="2"/>
                <w:szCs w:val="22"/>
                <w14:ligatures w14:val="standardContextual"/>
              </w:rPr>
              <w:tab/>
            </w:r>
            <w:r w:rsidRPr="00475A40">
              <w:rPr>
                <w:rStyle w:val="Hyperlink"/>
                <w:noProof/>
                <w:lang w:val="en-CA"/>
              </w:rPr>
              <w:t>CCP merge for chroma inter blocks</w:t>
            </w:r>
            <w:r>
              <w:rPr>
                <w:noProof/>
                <w:webHidden/>
              </w:rPr>
              <w:tab/>
            </w:r>
            <w:r>
              <w:rPr>
                <w:noProof/>
                <w:webHidden/>
              </w:rPr>
              <w:fldChar w:fldCharType="begin"/>
            </w:r>
            <w:r>
              <w:rPr>
                <w:noProof/>
                <w:webHidden/>
              </w:rPr>
              <w:instrText xml:space="preserve"> PAGEREF _Toc154584188 \h </w:instrText>
            </w:r>
            <w:r>
              <w:rPr>
                <w:noProof/>
                <w:webHidden/>
              </w:rPr>
            </w:r>
            <w:r>
              <w:rPr>
                <w:noProof/>
                <w:webHidden/>
              </w:rPr>
              <w:fldChar w:fldCharType="separate"/>
            </w:r>
            <w:r>
              <w:rPr>
                <w:noProof/>
                <w:webHidden/>
              </w:rPr>
              <w:t>60</w:t>
            </w:r>
            <w:r>
              <w:rPr>
                <w:noProof/>
                <w:webHidden/>
              </w:rPr>
              <w:fldChar w:fldCharType="end"/>
            </w:r>
          </w:hyperlink>
        </w:p>
        <w:p w14:paraId="44A39B8C" w14:textId="08350E26"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190" w:history="1">
            <w:r w:rsidRPr="00475A40">
              <w:rPr>
                <w:rStyle w:val="Hyperlink"/>
                <w:noProof/>
                <w:lang w:val="en-CA"/>
              </w:rPr>
              <w:t>3.3</w:t>
            </w:r>
            <w:r>
              <w:rPr>
                <w:rFonts w:asciiTheme="minorHAnsi" w:eastAsiaTheme="minorEastAsia" w:hAnsiTheme="minorHAnsi" w:cstheme="minorBidi"/>
                <w:noProof/>
                <w:kern w:val="2"/>
                <w:szCs w:val="22"/>
                <w14:ligatures w14:val="standardContextual"/>
              </w:rPr>
              <w:tab/>
            </w:r>
            <w:r w:rsidRPr="00475A40">
              <w:rPr>
                <w:rStyle w:val="Hyperlink"/>
                <w:noProof/>
                <w:lang w:val="en-CA"/>
              </w:rPr>
              <w:t>Transform and coefficient coding</w:t>
            </w:r>
            <w:r>
              <w:rPr>
                <w:noProof/>
                <w:webHidden/>
              </w:rPr>
              <w:tab/>
            </w:r>
            <w:r>
              <w:rPr>
                <w:noProof/>
                <w:webHidden/>
              </w:rPr>
              <w:fldChar w:fldCharType="begin"/>
            </w:r>
            <w:r>
              <w:rPr>
                <w:noProof/>
                <w:webHidden/>
              </w:rPr>
              <w:instrText xml:space="preserve"> PAGEREF _Toc154584190 \h </w:instrText>
            </w:r>
            <w:r>
              <w:rPr>
                <w:noProof/>
                <w:webHidden/>
              </w:rPr>
            </w:r>
            <w:r>
              <w:rPr>
                <w:noProof/>
                <w:webHidden/>
              </w:rPr>
              <w:fldChar w:fldCharType="separate"/>
            </w:r>
            <w:r>
              <w:rPr>
                <w:noProof/>
                <w:webHidden/>
              </w:rPr>
              <w:t>61</w:t>
            </w:r>
            <w:r>
              <w:rPr>
                <w:noProof/>
                <w:webHidden/>
              </w:rPr>
              <w:fldChar w:fldCharType="end"/>
            </w:r>
          </w:hyperlink>
        </w:p>
        <w:p w14:paraId="53932BA4" w14:textId="71C03AAF" w:rsidR="00E827F0" w:rsidRDefault="00E827F0">
          <w:pPr>
            <w:pStyle w:val="TOC3"/>
            <w:rPr>
              <w:rFonts w:asciiTheme="minorHAnsi" w:eastAsiaTheme="minorEastAsia" w:hAnsiTheme="minorHAnsi" w:cstheme="minorBidi"/>
              <w:noProof/>
              <w:kern w:val="2"/>
              <w:szCs w:val="22"/>
              <w14:ligatures w14:val="standardContextual"/>
            </w:rPr>
          </w:pPr>
          <w:hyperlink w:anchor="_Toc154584191" w:history="1">
            <w:r w:rsidRPr="00475A40">
              <w:rPr>
                <w:rStyle w:val="Hyperlink"/>
                <w:noProof/>
                <w:lang w:val="en-CA"/>
              </w:rPr>
              <w:t>3.3.1</w:t>
            </w:r>
            <w:r>
              <w:rPr>
                <w:rFonts w:asciiTheme="minorHAnsi" w:eastAsiaTheme="minorEastAsia" w:hAnsiTheme="minorHAnsi" w:cstheme="minorBidi"/>
                <w:noProof/>
                <w:kern w:val="2"/>
                <w:szCs w:val="22"/>
                <w14:ligatures w14:val="standardContextual"/>
              </w:rPr>
              <w:tab/>
            </w:r>
            <w:r w:rsidRPr="00475A40">
              <w:rPr>
                <w:rStyle w:val="Hyperlink"/>
                <w:noProof/>
                <w:lang w:val="en-CA"/>
              </w:rPr>
              <w:t>Shifting the quantization centers</w:t>
            </w:r>
            <w:r>
              <w:rPr>
                <w:noProof/>
                <w:webHidden/>
              </w:rPr>
              <w:tab/>
            </w:r>
            <w:r>
              <w:rPr>
                <w:noProof/>
                <w:webHidden/>
              </w:rPr>
              <w:fldChar w:fldCharType="begin"/>
            </w:r>
            <w:r>
              <w:rPr>
                <w:noProof/>
                <w:webHidden/>
              </w:rPr>
              <w:instrText xml:space="preserve"> PAGEREF _Toc154584191 \h </w:instrText>
            </w:r>
            <w:r>
              <w:rPr>
                <w:noProof/>
                <w:webHidden/>
              </w:rPr>
            </w:r>
            <w:r>
              <w:rPr>
                <w:noProof/>
                <w:webHidden/>
              </w:rPr>
              <w:fldChar w:fldCharType="separate"/>
            </w:r>
            <w:r>
              <w:rPr>
                <w:noProof/>
                <w:webHidden/>
              </w:rPr>
              <w:t>61</w:t>
            </w:r>
            <w:r>
              <w:rPr>
                <w:noProof/>
                <w:webHidden/>
              </w:rPr>
              <w:fldChar w:fldCharType="end"/>
            </w:r>
          </w:hyperlink>
        </w:p>
        <w:p w14:paraId="4FFE0DFD" w14:textId="53C59C2C" w:rsidR="00E827F0" w:rsidRDefault="00E827F0">
          <w:pPr>
            <w:pStyle w:val="TOC3"/>
            <w:rPr>
              <w:rFonts w:asciiTheme="minorHAnsi" w:eastAsiaTheme="minorEastAsia" w:hAnsiTheme="minorHAnsi" w:cstheme="minorBidi"/>
              <w:noProof/>
              <w:kern w:val="2"/>
              <w:szCs w:val="22"/>
              <w14:ligatures w14:val="standardContextual"/>
            </w:rPr>
          </w:pPr>
          <w:hyperlink w:anchor="_Toc154584192" w:history="1">
            <w:r w:rsidRPr="00475A40">
              <w:rPr>
                <w:rStyle w:val="Hyperlink"/>
                <w:noProof/>
                <w:lang w:val="en-CA"/>
              </w:rPr>
              <w:t>3.3.2</w:t>
            </w:r>
            <w:r>
              <w:rPr>
                <w:rFonts w:asciiTheme="minorHAnsi" w:eastAsiaTheme="minorEastAsia" w:hAnsiTheme="minorHAnsi" w:cstheme="minorBidi"/>
                <w:noProof/>
                <w:kern w:val="2"/>
                <w:szCs w:val="22"/>
                <w14:ligatures w14:val="standardContextual"/>
              </w:rPr>
              <w:tab/>
            </w:r>
            <w:r w:rsidRPr="00475A40">
              <w:rPr>
                <w:rStyle w:val="Hyperlink"/>
                <w:noProof/>
                <w:lang w:val="en-CA"/>
              </w:rPr>
              <w:t>Dependent quantization with 8-states</w:t>
            </w:r>
            <w:r>
              <w:rPr>
                <w:noProof/>
                <w:webHidden/>
              </w:rPr>
              <w:tab/>
            </w:r>
            <w:r>
              <w:rPr>
                <w:noProof/>
                <w:webHidden/>
              </w:rPr>
              <w:fldChar w:fldCharType="begin"/>
            </w:r>
            <w:r>
              <w:rPr>
                <w:noProof/>
                <w:webHidden/>
              </w:rPr>
              <w:instrText xml:space="preserve"> PAGEREF _Toc154584192 \h </w:instrText>
            </w:r>
            <w:r>
              <w:rPr>
                <w:noProof/>
                <w:webHidden/>
              </w:rPr>
            </w:r>
            <w:r>
              <w:rPr>
                <w:noProof/>
                <w:webHidden/>
              </w:rPr>
              <w:fldChar w:fldCharType="separate"/>
            </w:r>
            <w:r>
              <w:rPr>
                <w:noProof/>
                <w:webHidden/>
              </w:rPr>
              <w:t>62</w:t>
            </w:r>
            <w:r>
              <w:rPr>
                <w:noProof/>
                <w:webHidden/>
              </w:rPr>
              <w:fldChar w:fldCharType="end"/>
            </w:r>
          </w:hyperlink>
        </w:p>
        <w:p w14:paraId="606B93D3" w14:textId="139C1386" w:rsidR="00E827F0" w:rsidRDefault="00E827F0">
          <w:pPr>
            <w:pStyle w:val="TOC3"/>
            <w:rPr>
              <w:rFonts w:asciiTheme="minorHAnsi" w:eastAsiaTheme="minorEastAsia" w:hAnsiTheme="minorHAnsi" w:cstheme="minorBidi"/>
              <w:noProof/>
              <w:kern w:val="2"/>
              <w:szCs w:val="22"/>
              <w14:ligatures w14:val="standardContextual"/>
            </w:rPr>
          </w:pPr>
          <w:hyperlink w:anchor="_Toc154584193" w:history="1">
            <w:r w:rsidRPr="00475A40">
              <w:rPr>
                <w:rStyle w:val="Hyperlink"/>
                <w:noProof/>
                <w:lang w:val="en-CA"/>
              </w:rPr>
              <w:t>3.3.3</w:t>
            </w:r>
            <w:r>
              <w:rPr>
                <w:rFonts w:asciiTheme="minorHAnsi" w:eastAsiaTheme="minorEastAsia" w:hAnsiTheme="minorHAnsi" w:cstheme="minorBidi"/>
                <w:noProof/>
                <w:kern w:val="2"/>
                <w:szCs w:val="22"/>
                <w14:ligatures w14:val="standardContextual"/>
              </w:rPr>
              <w:tab/>
            </w:r>
            <w:r w:rsidRPr="00475A40">
              <w:rPr>
                <w:rStyle w:val="Hyperlink"/>
                <w:noProof/>
                <w:lang w:val="en-CA"/>
              </w:rPr>
              <w:t>Maximum Transform Size and Zeroing-out of Transform Coefficients</w:t>
            </w:r>
            <w:r>
              <w:rPr>
                <w:noProof/>
                <w:webHidden/>
              </w:rPr>
              <w:tab/>
            </w:r>
            <w:r>
              <w:rPr>
                <w:noProof/>
                <w:webHidden/>
              </w:rPr>
              <w:fldChar w:fldCharType="begin"/>
            </w:r>
            <w:r>
              <w:rPr>
                <w:noProof/>
                <w:webHidden/>
              </w:rPr>
              <w:instrText xml:space="preserve"> PAGEREF _Toc154584193 \h </w:instrText>
            </w:r>
            <w:r>
              <w:rPr>
                <w:noProof/>
                <w:webHidden/>
              </w:rPr>
            </w:r>
            <w:r>
              <w:rPr>
                <w:noProof/>
                <w:webHidden/>
              </w:rPr>
              <w:fldChar w:fldCharType="separate"/>
            </w:r>
            <w:r>
              <w:rPr>
                <w:noProof/>
                <w:webHidden/>
              </w:rPr>
              <w:t>63</w:t>
            </w:r>
            <w:r>
              <w:rPr>
                <w:noProof/>
                <w:webHidden/>
              </w:rPr>
              <w:fldChar w:fldCharType="end"/>
            </w:r>
          </w:hyperlink>
        </w:p>
        <w:p w14:paraId="1A12FB98" w14:textId="30AFB72A" w:rsidR="00E827F0" w:rsidRDefault="00E827F0">
          <w:pPr>
            <w:pStyle w:val="TOC3"/>
            <w:rPr>
              <w:rFonts w:asciiTheme="minorHAnsi" w:eastAsiaTheme="minorEastAsia" w:hAnsiTheme="minorHAnsi" w:cstheme="minorBidi"/>
              <w:noProof/>
              <w:kern w:val="2"/>
              <w:szCs w:val="22"/>
              <w14:ligatures w14:val="standardContextual"/>
            </w:rPr>
          </w:pPr>
          <w:hyperlink w:anchor="_Toc154584194" w:history="1">
            <w:r w:rsidRPr="00475A40">
              <w:rPr>
                <w:rStyle w:val="Hyperlink"/>
                <w:noProof/>
                <w:lang w:val="en-CA"/>
              </w:rPr>
              <w:t>3.3.4</w:t>
            </w:r>
            <w:r>
              <w:rPr>
                <w:rFonts w:asciiTheme="minorHAnsi" w:eastAsiaTheme="minorEastAsia" w:hAnsiTheme="minorHAnsi" w:cstheme="minorBidi"/>
                <w:noProof/>
                <w:kern w:val="2"/>
                <w:szCs w:val="22"/>
                <w14:ligatures w14:val="standardContextual"/>
              </w:rPr>
              <w:tab/>
            </w:r>
            <w:r w:rsidRPr="00475A40">
              <w:rPr>
                <w:rStyle w:val="Hyperlink"/>
                <w:noProof/>
                <w:lang w:val="en-CA"/>
              </w:rPr>
              <w:t>Enhanced MTS for intra coding</w:t>
            </w:r>
            <w:r>
              <w:rPr>
                <w:noProof/>
                <w:webHidden/>
              </w:rPr>
              <w:tab/>
            </w:r>
            <w:r>
              <w:rPr>
                <w:noProof/>
                <w:webHidden/>
              </w:rPr>
              <w:fldChar w:fldCharType="begin"/>
            </w:r>
            <w:r>
              <w:rPr>
                <w:noProof/>
                <w:webHidden/>
              </w:rPr>
              <w:instrText xml:space="preserve"> PAGEREF _Toc154584194 \h </w:instrText>
            </w:r>
            <w:r>
              <w:rPr>
                <w:noProof/>
                <w:webHidden/>
              </w:rPr>
            </w:r>
            <w:r>
              <w:rPr>
                <w:noProof/>
                <w:webHidden/>
              </w:rPr>
              <w:fldChar w:fldCharType="separate"/>
            </w:r>
            <w:r>
              <w:rPr>
                <w:noProof/>
                <w:webHidden/>
              </w:rPr>
              <w:t>63</w:t>
            </w:r>
            <w:r>
              <w:rPr>
                <w:noProof/>
                <w:webHidden/>
              </w:rPr>
              <w:fldChar w:fldCharType="end"/>
            </w:r>
          </w:hyperlink>
        </w:p>
        <w:p w14:paraId="654AA5F2" w14:textId="631093D2" w:rsidR="00E827F0" w:rsidRDefault="00E827F0">
          <w:pPr>
            <w:pStyle w:val="TOC3"/>
            <w:rPr>
              <w:rFonts w:asciiTheme="minorHAnsi" w:eastAsiaTheme="minorEastAsia" w:hAnsiTheme="minorHAnsi" w:cstheme="minorBidi"/>
              <w:noProof/>
              <w:kern w:val="2"/>
              <w:szCs w:val="22"/>
              <w14:ligatures w14:val="standardContextual"/>
            </w:rPr>
          </w:pPr>
          <w:hyperlink w:anchor="_Toc154584195" w:history="1">
            <w:r w:rsidRPr="00475A40">
              <w:rPr>
                <w:rStyle w:val="Hyperlink"/>
                <w:noProof/>
                <w:lang w:val="en-CA"/>
              </w:rPr>
              <w:t>3.3.5</w:t>
            </w:r>
            <w:r>
              <w:rPr>
                <w:rFonts w:asciiTheme="minorHAnsi" w:eastAsiaTheme="minorEastAsia" w:hAnsiTheme="minorHAnsi" w:cstheme="minorBidi"/>
                <w:noProof/>
                <w:kern w:val="2"/>
                <w:szCs w:val="22"/>
                <w14:ligatures w14:val="standardContextual"/>
              </w:rPr>
              <w:tab/>
            </w:r>
            <w:r w:rsidRPr="00475A40">
              <w:rPr>
                <w:rStyle w:val="Hyperlink"/>
                <w:noProof/>
                <w:lang w:val="en-CA"/>
              </w:rPr>
              <w:t>Inter MTS optimization</w:t>
            </w:r>
            <w:r>
              <w:rPr>
                <w:noProof/>
                <w:webHidden/>
              </w:rPr>
              <w:tab/>
            </w:r>
            <w:r>
              <w:rPr>
                <w:noProof/>
                <w:webHidden/>
              </w:rPr>
              <w:fldChar w:fldCharType="begin"/>
            </w:r>
            <w:r>
              <w:rPr>
                <w:noProof/>
                <w:webHidden/>
              </w:rPr>
              <w:instrText xml:space="preserve"> PAGEREF _Toc154584195 \h </w:instrText>
            </w:r>
            <w:r>
              <w:rPr>
                <w:noProof/>
                <w:webHidden/>
              </w:rPr>
            </w:r>
            <w:r>
              <w:rPr>
                <w:noProof/>
                <w:webHidden/>
              </w:rPr>
              <w:fldChar w:fldCharType="separate"/>
            </w:r>
            <w:r>
              <w:rPr>
                <w:noProof/>
                <w:webHidden/>
              </w:rPr>
              <w:t>63</w:t>
            </w:r>
            <w:r>
              <w:rPr>
                <w:noProof/>
                <w:webHidden/>
              </w:rPr>
              <w:fldChar w:fldCharType="end"/>
            </w:r>
          </w:hyperlink>
        </w:p>
        <w:p w14:paraId="7BCD29CD" w14:textId="66B4D761" w:rsidR="00E827F0" w:rsidRDefault="00E827F0">
          <w:pPr>
            <w:pStyle w:val="TOC3"/>
            <w:rPr>
              <w:rFonts w:asciiTheme="minorHAnsi" w:eastAsiaTheme="minorEastAsia" w:hAnsiTheme="minorHAnsi" w:cstheme="minorBidi"/>
              <w:noProof/>
              <w:kern w:val="2"/>
              <w:szCs w:val="22"/>
              <w14:ligatures w14:val="standardContextual"/>
            </w:rPr>
          </w:pPr>
          <w:hyperlink w:anchor="_Toc154584196" w:history="1">
            <w:r w:rsidRPr="00475A40">
              <w:rPr>
                <w:rStyle w:val="Hyperlink"/>
                <w:noProof/>
                <w:lang w:val="en-CA"/>
              </w:rPr>
              <w:t>3.3.6</w:t>
            </w:r>
            <w:r>
              <w:rPr>
                <w:rFonts w:asciiTheme="minorHAnsi" w:eastAsiaTheme="minorEastAsia" w:hAnsiTheme="minorHAnsi" w:cstheme="minorBidi"/>
                <w:noProof/>
                <w:kern w:val="2"/>
                <w:szCs w:val="22"/>
                <w14:ligatures w14:val="standardContextual"/>
              </w:rPr>
              <w:tab/>
            </w:r>
            <w:r w:rsidRPr="00475A40">
              <w:rPr>
                <w:rStyle w:val="Hyperlink"/>
                <w:noProof/>
                <w:lang w:val="en-CA"/>
              </w:rPr>
              <w:t>Secondary Transformation: LFNST extension with large kernel</w:t>
            </w:r>
            <w:r>
              <w:rPr>
                <w:noProof/>
                <w:webHidden/>
              </w:rPr>
              <w:tab/>
            </w:r>
            <w:r>
              <w:rPr>
                <w:noProof/>
                <w:webHidden/>
              </w:rPr>
              <w:fldChar w:fldCharType="begin"/>
            </w:r>
            <w:r>
              <w:rPr>
                <w:noProof/>
                <w:webHidden/>
              </w:rPr>
              <w:instrText xml:space="preserve"> PAGEREF _Toc154584196 \h </w:instrText>
            </w:r>
            <w:r>
              <w:rPr>
                <w:noProof/>
                <w:webHidden/>
              </w:rPr>
            </w:r>
            <w:r>
              <w:rPr>
                <w:noProof/>
                <w:webHidden/>
              </w:rPr>
              <w:fldChar w:fldCharType="separate"/>
            </w:r>
            <w:r>
              <w:rPr>
                <w:noProof/>
                <w:webHidden/>
              </w:rPr>
              <w:t>63</w:t>
            </w:r>
            <w:r>
              <w:rPr>
                <w:noProof/>
                <w:webHidden/>
              </w:rPr>
              <w:fldChar w:fldCharType="end"/>
            </w:r>
          </w:hyperlink>
        </w:p>
        <w:p w14:paraId="08C9851A" w14:textId="1A8B0E83" w:rsidR="00E827F0" w:rsidRDefault="00E827F0">
          <w:pPr>
            <w:pStyle w:val="TOC3"/>
            <w:rPr>
              <w:rFonts w:asciiTheme="minorHAnsi" w:eastAsiaTheme="minorEastAsia" w:hAnsiTheme="minorHAnsi" w:cstheme="minorBidi"/>
              <w:noProof/>
              <w:kern w:val="2"/>
              <w:szCs w:val="22"/>
              <w14:ligatures w14:val="standardContextual"/>
            </w:rPr>
          </w:pPr>
          <w:hyperlink w:anchor="_Toc154584197" w:history="1">
            <w:r w:rsidRPr="00475A40">
              <w:rPr>
                <w:rStyle w:val="Hyperlink"/>
                <w:noProof/>
                <w:lang w:val="en-CA"/>
              </w:rPr>
              <w:t>3.3.7</w:t>
            </w:r>
            <w:r>
              <w:rPr>
                <w:rFonts w:asciiTheme="minorHAnsi" w:eastAsiaTheme="minorEastAsia" w:hAnsiTheme="minorHAnsi" w:cstheme="minorBidi"/>
                <w:noProof/>
                <w:kern w:val="2"/>
                <w:szCs w:val="22"/>
                <w14:ligatures w14:val="standardContextual"/>
              </w:rPr>
              <w:tab/>
            </w:r>
            <w:r w:rsidRPr="00475A40">
              <w:rPr>
                <w:rStyle w:val="Hyperlink"/>
                <w:noProof/>
                <w:lang w:val="en-CA"/>
              </w:rPr>
              <w:t>Non-separable primary transform (NSPT) for intra coding</w:t>
            </w:r>
            <w:r>
              <w:rPr>
                <w:noProof/>
                <w:webHidden/>
              </w:rPr>
              <w:tab/>
            </w:r>
            <w:r>
              <w:rPr>
                <w:noProof/>
                <w:webHidden/>
              </w:rPr>
              <w:fldChar w:fldCharType="begin"/>
            </w:r>
            <w:r>
              <w:rPr>
                <w:noProof/>
                <w:webHidden/>
              </w:rPr>
              <w:instrText xml:space="preserve"> PAGEREF _Toc154584197 \h </w:instrText>
            </w:r>
            <w:r>
              <w:rPr>
                <w:noProof/>
                <w:webHidden/>
              </w:rPr>
            </w:r>
            <w:r>
              <w:rPr>
                <w:noProof/>
                <w:webHidden/>
              </w:rPr>
              <w:fldChar w:fldCharType="separate"/>
            </w:r>
            <w:r>
              <w:rPr>
                <w:noProof/>
                <w:webHidden/>
              </w:rPr>
              <w:t>65</w:t>
            </w:r>
            <w:r>
              <w:rPr>
                <w:noProof/>
                <w:webHidden/>
              </w:rPr>
              <w:fldChar w:fldCharType="end"/>
            </w:r>
          </w:hyperlink>
        </w:p>
        <w:p w14:paraId="3603F204" w14:textId="6D443CCA" w:rsidR="00E827F0" w:rsidRDefault="00E827F0">
          <w:pPr>
            <w:pStyle w:val="TOC3"/>
            <w:rPr>
              <w:rFonts w:asciiTheme="minorHAnsi" w:eastAsiaTheme="minorEastAsia" w:hAnsiTheme="minorHAnsi" w:cstheme="minorBidi"/>
              <w:noProof/>
              <w:kern w:val="2"/>
              <w:szCs w:val="22"/>
              <w14:ligatures w14:val="standardContextual"/>
            </w:rPr>
          </w:pPr>
          <w:hyperlink w:anchor="_Toc154584198" w:history="1">
            <w:r w:rsidRPr="00475A40">
              <w:rPr>
                <w:rStyle w:val="Hyperlink"/>
                <w:noProof/>
                <w:lang w:val="en-CA"/>
              </w:rPr>
              <w:t>3.3.8</w:t>
            </w:r>
            <w:r>
              <w:rPr>
                <w:rFonts w:asciiTheme="minorHAnsi" w:eastAsiaTheme="minorEastAsia" w:hAnsiTheme="minorHAnsi" w:cstheme="minorBidi"/>
                <w:noProof/>
                <w:kern w:val="2"/>
                <w:szCs w:val="22"/>
                <w14:ligatures w14:val="standardContextual"/>
              </w:rPr>
              <w:tab/>
            </w:r>
            <w:r w:rsidRPr="00475A40">
              <w:rPr>
                <w:rStyle w:val="Hyperlink"/>
                <w:noProof/>
                <w:lang w:val="en-CA"/>
              </w:rPr>
              <w:t>NSPT/LFNST Context modeling for transform coefficient coding</w:t>
            </w:r>
            <w:r>
              <w:rPr>
                <w:noProof/>
                <w:webHidden/>
              </w:rPr>
              <w:tab/>
            </w:r>
            <w:r>
              <w:rPr>
                <w:noProof/>
                <w:webHidden/>
              </w:rPr>
              <w:fldChar w:fldCharType="begin"/>
            </w:r>
            <w:r>
              <w:rPr>
                <w:noProof/>
                <w:webHidden/>
              </w:rPr>
              <w:instrText xml:space="preserve"> PAGEREF _Toc154584198 \h </w:instrText>
            </w:r>
            <w:r>
              <w:rPr>
                <w:noProof/>
                <w:webHidden/>
              </w:rPr>
            </w:r>
            <w:r>
              <w:rPr>
                <w:noProof/>
                <w:webHidden/>
              </w:rPr>
              <w:fldChar w:fldCharType="separate"/>
            </w:r>
            <w:r>
              <w:rPr>
                <w:noProof/>
                <w:webHidden/>
              </w:rPr>
              <w:t>66</w:t>
            </w:r>
            <w:r>
              <w:rPr>
                <w:noProof/>
                <w:webHidden/>
              </w:rPr>
              <w:fldChar w:fldCharType="end"/>
            </w:r>
          </w:hyperlink>
        </w:p>
        <w:p w14:paraId="50684670" w14:textId="2290C97B" w:rsidR="00E827F0" w:rsidRDefault="00E827F0">
          <w:pPr>
            <w:pStyle w:val="TOC3"/>
            <w:rPr>
              <w:rFonts w:asciiTheme="minorHAnsi" w:eastAsiaTheme="minorEastAsia" w:hAnsiTheme="minorHAnsi" w:cstheme="minorBidi"/>
              <w:noProof/>
              <w:kern w:val="2"/>
              <w:szCs w:val="22"/>
              <w14:ligatures w14:val="standardContextual"/>
            </w:rPr>
          </w:pPr>
          <w:hyperlink w:anchor="_Toc154584199" w:history="1">
            <w:r w:rsidRPr="00475A40">
              <w:rPr>
                <w:rStyle w:val="Hyperlink"/>
                <w:noProof/>
                <w:lang w:val="en-CA"/>
              </w:rPr>
              <w:t>3.3.9</w:t>
            </w:r>
            <w:r>
              <w:rPr>
                <w:rFonts w:asciiTheme="minorHAnsi" w:eastAsiaTheme="minorEastAsia" w:hAnsiTheme="minorHAnsi" w:cstheme="minorBidi"/>
                <w:noProof/>
                <w:kern w:val="2"/>
                <w:szCs w:val="22"/>
                <w14:ligatures w14:val="standardContextual"/>
              </w:rPr>
              <w:tab/>
            </w:r>
            <w:r w:rsidRPr="00475A40">
              <w:rPr>
                <w:rStyle w:val="Hyperlink"/>
                <w:noProof/>
                <w:lang w:val="en-CA"/>
              </w:rPr>
              <w:t>Sign prediction</w:t>
            </w:r>
            <w:r>
              <w:rPr>
                <w:noProof/>
                <w:webHidden/>
              </w:rPr>
              <w:tab/>
            </w:r>
            <w:r>
              <w:rPr>
                <w:noProof/>
                <w:webHidden/>
              </w:rPr>
              <w:fldChar w:fldCharType="begin"/>
            </w:r>
            <w:r>
              <w:rPr>
                <w:noProof/>
                <w:webHidden/>
              </w:rPr>
              <w:instrText xml:space="preserve"> PAGEREF _Toc154584199 \h </w:instrText>
            </w:r>
            <w:r>
              <w:rPr>
                <w:noProof/>
                <w:webHidden/>
              </w:rPr>
            </w:r>
            <w:r>
              <w:rPr>
                <w:noProof/>
                <w:webHidden/>
              </w:rPr>
              <w:fldChar w:fldCharType="separate"/>
            </w:r>
            <w:r>
              <w:rPr>
                <w:noProof/>
                <w:webHidden/>
              </w:rPr>
              <w:t>67</w:t>
            </w:r>
            <w:r>
              <w:rPr>
                <w:noProof/>
                <w:webHidden/>
              </w:rPr>
              <w:fldChar w:fldCharType="end"/>
            </w:r>
          </w:hyperlink>
        </w:p>
        <w:p w14:paraId="4B631F5D" w14:textId="31B1B2B2"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00" w:history="1">
            <w:r w:rsidRPr="00475A40">
              <w:rPr>
                <w:rStyle w:val="Hyperlink"/>
                <w:noProof/>
                <w:lang w:val="en-CA"/>
              </w:rPr>
              <w:t>3.4</w:t>
            </w:r>
            <w:r>
              <w:rPr>
                <w:rFonts w:asciiTheme="minorHAnsi" w:eastAsiaTheme="minorEastAsia" w:hAnsiTheme="minorHAnsi" w:cstheme="minorBidi"/>
                <w:noProof/>
                <w:kern w:val="2"/>
                <w:szCs w:val="22"/>
                <w14:ligatures w14:val="standardContextual"/>
              </w:rPr>
              <w:tab/>
            </w:r>
            <w:r w:rsidRPr="00475A40">
              <w:rPr>
                <w:rStyle w:val="Hyperlink"/>
                <w:noProof/>
                <w:lang w:val="en-CA"/>
              </w:rPr>
              <w:t>Adaptive loop filter</w:t>
            </w:r>
            <w:r>
              <w:rPr>
                <w:noProof/>
                <w:webHidden/>
              </w:rPr>
              <w:tab/>
            </w:r>
            <w:r>
              <w:rPr>
                <w:noProof/>
                <w:webHidden/>
              </w:rPr>
              <w:fldChar w:fldCharType="begin"/>
            </w:r>
            <w:r>
              <w:rPr>
                <w:noProof/>
                <w:webHidden/>
              </w:rPr>
              <w:instrText xml:space="preserve"> PAGEREF _Toc154584200 \h </w:instrText>
            </w:r>
            <w:r>
              <w:rPr>
                <w:noProof/>
                <w:webHidden/>
              </w:rPr>
            </w:r>
            <w:r>
              <w:rPr>
                <w:noProof/>
                <w:webHidden/>
              </w:rPr>
              <w:fldChar w:fldCharType="separate"/>
            </w:r>
            <w:r>
              <w:rPr>
                <w:noProof/>
                <w:webHidden/>
              </w:rPr>
              <w:t>68</w:t>
            </w:r>
            <w:r>
              <w:rPr>
                <w:noProof/>
                <w:webHidden/>
              </w:rPr>
              <w:fldChar w:fldCharType="end"/>
            </w:r>
          </w:hyperlink>
        </w:p>
        <w:p w14:paraId="34B7031C" w14:textId="5EED8225" w:rsidR="00E827F0" w:rsidRDefault="00E827F0">
          <w:pPr>
            <w:pStyle w:val="TOC3"/>
            <w:rPr>
              <w:rFonts w:asciiTheme="minorHAnsi" w:eastAsiaTheme="minorEastAsia" w:hAnsiTheme="minorHAnsi" w:cstheme="minorBidi"/>
              <w:noProof/>
              <w:kern w:val="2"/>
              <w:szCs w:val="22"/>
              <w14:ligatures w14:val="standardContextual"/>
            </w:rPr>
          </w:pPr>
          <w:hyperlink w:anchor="_Toc154584201" w:history="1">
            <w:r w:rsidRPr="00475A40">
              <w:rPr>
                <w:rStyle w:val="Hyperlink"/>
                <w:noProof/>
                <w:lang w:val="en-CA"/>
              </w:rPr>
              <w:t>3.4.1</w:t>
            </w:r>
            <w:r>
              <w:rPr>
                <w:rFonts w:asciiTheme="minorHAnsi" w:eastAsiaTheme="minorEastAsia" w:hAnsiTheme="minorHAnsi" w:cstheme="minorBidi"/>
                <w:noProof/>
                <w:kern w:val="2"/>
                <w:szCs w:val="22"/>
                <w14:ligatures w14:val="standardContextual"/>
              </w:rPr>
              <w:tab/>
            </w:r>
            <w:r w:rsidRPr="00475A40">
              <w:rPr>
                <w:rStyle w:val="Hyperlink"/>
                <w:noProof/>
                <w:lang w:val="en-CA"/>
              </w:rPr>
              <w:t>ALF simplification removal</w:t>
            </w:r>
            <w:r>
              <w:rPr>
                <w:noProof/>
                <w:webHidden/>
              </w:rPr>
              <w:tab/>
            </w:r>
            <w:r>
              <w:rPr>
                <w:noProof/>
                <w:webHidden/>
              </w:rPr>
              <w:fldChar w:fldCharType="begin"/>
            </w:r>
            <w:r>
              <w:rPr>
                <w:noProof/>
                <w:webHidden/>
              </w:rPr>
              <w:instrText xml:space="preserve"> PAGEREF _Toc154584201 \h </w:instrText>
            </w:r>
            <w:r>
              <w:rPr>
                <w:noProof/>
                <w:webHidden/>
              </w:rPr>
            </w:r>
            <w:r>
              <w:rPr>
                <w:noProof/>
                <w:webHidden/>
              </w:rPr>
              <w:fldChar w:fldCharType="separate"/>
            </w:r>
            <w:r>
              <w:rPr>
                <w:noProof/>
                <w:webHidden/>
              </w:rPr>
              <w:t>68</w:t>
            </w:r>
            <w:r>
              <w:rPr>
                <w:noProof/>
                <w:webHidden/>
              </w:rPr>
              <w:fldChar w:fldCharType="end"/>
            </w:r>
          </w:hyperlink>
        </w:p>
        <w:p w14:paraId="6BFF1838" w14:textId="698EF65E" w:rsidR="00E827F0" w:rsidRDefault="00E827F0">
          <w:pPr>
            <w:pStyle w:val="TOC3"/>
            <w:rPr>
              <w:rFonts w:asciiTheme="minorHAnsi" w:eastAsiaTheme="minorEastAsia" w:hAnsiTheme="minorHAnsi" w:cstheme="minorBidi"/>
              <w:noProof/>
              <w:kern w:val="2"/>
              <w:szCs w:val="22"/>
              <w14:ligatures w14:val="standardContextual"/>
            </w:rPr>
          </w:pPr>
          <w:hyperlink w:anchor="_Toc154584202" w:history="1">
            <w:r w:rsidRPr="00475A40">
              <w:rPr>
                <w:rStyle w:val="Hyperlink"/>
                <w:noProof/>
                <w:lang w:val="en-CA"/>
              </w:rPr>
              <w:t>3.4.2</w:t>
            </w:r>
            <w:r>
              <w:rPr>
                <w:rFonts w:asciiTheme="minorHAnsi" w:eastAsiaTheme="minorEastAsia" w:hAnsiTheme="minorHAnsi" w:cstheme="minorBidi"/>
                <w:noProof/>
                <w:kern w:val="2"/>
                <w:szCs w:val="22"/>
                <w14:ligatures w14:val="standardContextual"/>
              </w:rPr>
              <w:tab/>
            </w:r>
            <w:r w:rsidRPr="00475A40">
              <w:rPr>
                <w:rStyle w:val="Hyperlink"/>
                <w:noProof/>
                <w:lang w:val="en-CA"/>
              </w:rPr>
              <w:t>ALF with fixed filters</w:t>
            </w:r>
            <w:r>
              <w:rPr>
                <w:noProof/>
                <w:webHidden/>
              </w:rPr>
              <w:tab/>
            </w:r>
            <w:r>
              <w:rPr>
                <w:noProof/>
                <w:webHidden/>
              </w:rPr>
              <w:fldChar w:fldCharType="begin"/>
            </w:r>
            <w:r>
              <w:rPr>
                <w:noProof/>
                <w:webHidden/>
              </w:rPr>
              <w:instrText xml:space="preserve"> PAGEREF _Toc154584202 \h </w:instrText>
            </w:r>
            <w:r>
              <w:rPr>
                <w:noProof/>
                <w:webHidden/>
              </w:rPr>
            </w:r>
            <w:r>
              <w:rPr>
                <w:noProof/>
                <w:webHidden/>
              </w:rPr>
              <w:fldChar w:fldCharType="separate"/>
            </w:r>
            <w:r>
              <w:rPr>
                <w:noProof/>
                <w:webHidden/>
              </w:rPr>
              <w:t>68</w:t>
            </w:r>
            <w:r>
              <w:rPr>
                <w:noProof/>
                <w:webHidden/>
              </w:rPr>
              <w:fldChar w:fldCharType="end"/>
            </w:r>
          </w:hyperlink>
        </w:p>
        <w:p w14:paraId="34510E63" w14:textId="3490DE40" w:rsidR="00E827F0" w:rsidRDefault="00E827F0">
          <w:pPr>
            <w:pStyle w:val="TOC3"/>
            <w:rPr>
              <w:rFonts w:asciiTheme="minorHAnsi" w:eastAsiaTheme="minorEastAsia" w:hAnsiTheme="minorHAnsi" w:cstheme="minorBidi"/>
              <w:noProof/>
              <w:kern w:val="2"/>
              <w:szCs w:val="22"/>
              <w14:ligatures w14:val="standardContextual"/>
            </w:rPr>
          </w:pPr>
          <w:hyperlink w:anchor="_Toc154584203" w:history="1">
            <w:r w:rsidRPr="00475A40">
              <w:rPr>
                <w:rStyle w:val="Hyperlink"/>
                <w:noProof/>
                <w:lang w:val="en-CA"/>
              </w:rPr>
              <w:t>3.4.3</w:t>
            </w:r>
            <w:r>
              <w:rPr>
                <w:rFonts w:asciiTheme="minorHAnsi" w:eastAsiaTheme="minorEastAsia" w:hAnsiTheme="minorHAnsi" w:cstheme="minorBidi"/>
                <w:noProof/>
                <w:kern w:val="2"/>
                <w:szCs w:val="22"/>
                <w14:ligatures w14:val="standardContextual"/>
              </w:rPr>
              <w:tab/>
            </w:r>
            <w:r w:rsidRPr="00475A40">
              <w:rPr>
                <w:rStyle w:val="Hyperlink"/>
                <w:noProof/>
                <w:lang w:val="en-CA"/>
              </w:rPr>
              <w:t>Filtering</w:t>
            </w:r>
            <w:r>
              <w:rPr>
                <w:noProof/>
                <w:webHidden/>
              </w:rPr>
              <w:tab/>
            </w:r>
            <w:r>
              <w:rPr>
                <w:noProof/>
                <w:webHidden/>
              </w:rPr>
              <w:fldChar w:fldCharType="begin"/>
            </w:r>
            <w:r>
              <w:rPr>
                <w:noProof/>
                <w:webHidden/>
              </w:rPr>
              <w:instrText xml:space="preserve"> PAGEREF _Toc154584203 \h </w:instrText>
            </w:r>
            <w:r>
              <w:rPr>
                <w:noProof/>
                <w:webHidden/>
              </w:rPr>
            </w:r>
            <w:r>
              <w:rPr>
                <w:noProof/>
                <w:webHidden/>
              </w:rPr>
              <w:fldChar w:fldCharType="separate"/>
            </w:r>
            <w:r>
              <w:rPr>
                <w:noProof/>
                <w:webHidden/>
              </w:rPr>
              <w:t>68</w:t>
            </w:r>
            <w:r>
              <w:rPr>
                <w:noProof/>
                <w:webHidden/>
              </w:rPr>
              <w:fldChar w:fldCharType="end"/>
            </w:r>
          </w:hyperlink>
        </w:p>
        <w:p w14:paraId="24A1B120" w14:textId="2DDB1D5D" w:rsidR="00E827F0" w:rsidRDefault="00E827F0">
          <w:pPr>
            <w:pStyle w:val="TOC3"/>
            <w:rPr>
              <w:rFonts w:asciiTheme="minorHAnsi" w:eastAsiaTheme="minorEastAsia" w:hAnsiTheme="minorHAnsi" w:cstheme="minorBidi"/>
              <w:noProof/>
              <w:kern w:val="2"/>
              <w:szCs w:val="22"/>
              <w14:ligatures w14:val="standardContextual"/>
            </w:rPr>
          </w:pPr>
          <w:hyperlink w:anchor="_Toc154584204" w:history="1">
            <w:r w:rsidRPr="00475A40">
              <w:rPr>
                <w:rStyle w:val="Hyperlink"/>
                <w:noProof/>
                <w:lang w:val="en-CA"/>
              </w:rPr>
              <w:t>3.4.4</w:t>
            </w:r>
            <w:r>
              <w:rPr>
                <w:rFonts w:asciiTheme="minorHAnsi" w:eastAsiaTheme="minorEastAsia" w:hAnsiTheme="minorHAnsi" w:cstheme="minorBidi"/>
                <w:noProof/>
                <w:kern w:val="2"/>
                <w:szCs w:val="22"/>
                <w14:ligatures w14:val="standardContextual"/>
              </w:rPr>
              <w:tab/>
            </w:r>
            <w:r w:rsidRPr="00475A40">
              <w:rPr>
                <w:rStyle w:val="Hyperlink"/>
                <w:noProof/>
                <w:lang w:val="en-CA"/>
              </w:rPr>
              <w:t>Classification</w:t>
            </w:r>
            <w:r>
              <w:rPr>
                <w:noProof/>
                <w:webHidden/>
              </w:rPr>
              <w:tab/>
            </w:r>
            <w:r>
              <w:rPr>
                <w:noProof/>
                <w:webHidden/>
              </w:rPr>
              <w:fldChar w:fldCharType="begin"/>
            </w:r>
            <w:r>
              <w:rPr>
                <w:noProof/>
                <w:webHidden/>
              </w:rPr>
              <w:instrText xml:space="preserve"> PAGEREF _Toc154584204 \h </w:instrText>
            </w:r>
            <w:r>
              <w:rPr>
                <w:noProof/>
                <w:webHidden/>
              </w:rPr>
            </w:r>
            <w:r>
              <w:rPr>
                <w:noProof/>
                <w:webHidden/>
              </w:rPr>
              <w:fldChar w:fldCharType="separate"/>
            </w:r>
            <w:r>
              <w:rPr>
                <w:noProof/>
                <w:webHidden/>
              </w:rPr>
              <w:t>68</w:t>
            </w:r>
            <w:r>
              <w:rPr>
                <w:noProof/>
                <w:webHidden/>
              </w:rPr>
              <w:fldChar w:fldCharType="end"/>
            </w:r>
          </w:hyperlink>
        </w:p>
        <w:p w14:paraId="6A14E533" w14:textId="457B459F" w:rsidR="00E827F0" w:rsidRDefault="00E827F0">
          <w:pPr>
            <w:pStyle w:val="TOC3"/>
            <w:rPr>
              <w:rFonts w:asciiTheme="minorHAnsi" w:eastAsiaTheme="minorEastAsia" w:hAnsiTheme="minorHAnsi" w:cstheme="minorBidi"/>
              <w:noProof/>
              <w:kern w:val="2"/>
              <w:szCs w:val="22"/>
              <w14:ligatures w14:val="standardContextual"/>
            </w:rPr>
          </w:pPr>
          <w:hyperlink w:anchor="_Toc154584205" w:history="1">
            <w:r w:rsidRPr="00475A40">
              <w:rPr>
                <w:rStyle w:val="Hyperlink"/>
                <w:noProof/>
                <w:lang w:val="en-CA"/>
              </w:rPr>
              <w:t>3.4.5</w:t>
            </w:r>
            <w:r>
              <w:rPr>
                <w:rFonts w:asciiTheme="minorHAnsi" w:eastAsiaTheme="minorEastAsia" w:hAnsiTheme="minorHAnsi" w:cstheme="minorBidi"/>
                <w:noProof/>
                <w:kern w:val="2"/>
                <w:szCs w:val="22"/>
                <w14:ligatures w14:val="standardContextual"/>
              </w:rPr>
              <w:tab/>
            </w:r>
            <w:r w:rsidRPr="00475A40">
              <w:rPr>
                <w:rStyle w:val="Hyperlink"/>
                <w:noProof/>
                <w:lang w:val="en-CA"/>
              </w:rPr>
              <w:t>Alternative 2x2 ALF classifier</w:t>
            </w:r>
            <w:r>
              <w:rPr>
                <w:noProof/>
                <w:webHidden/>
              </w:rPr>
              <w:tab/>
            </w:r>
            <w:r>
              <w:rPr>
                <w:noProof/>
                <w:webHidden/>
              </w:rPr>
              <w:fldChar w:fldCharType="begin"/>
            </w:r>
            <w:r>
              <w:rPr>
                <w:noProof/>
                <w:webHidden/>
              </w:rPr>
              <w:instrText xml:space="preserve"> PAGEREF _Toc154584205 \h </w:instrText>
            </w:r>
            <w:r>
              <w:rPr>
                <w:noProof/>
                <w:webHidden/>
              </w:rPr>
            </w:r>
            <w:r>
              <w:rPr>
                <w:noProof/>
                <w:webHidden/>
              </w:rPr>
              <w:fldChar w:fldCharType="separate"/>
            </w:r>
            <w:r>
              <w:rPr>
                <w:noProof/>
                <w:webHidden/>
              </w:rPr>
              <w:t>69</w:t>
            </w:r>
            <w:r>
              <w:rPr>
                <w:noProof/>
                <w:webHidden/>
              </w:rPr>
              <w:fldChar w:fldCharType="end"/>
            </w:r>
          </w:hyperlink>
        </w:p>
        <w:p w14:paraId="3EA9C7CB" w14:textId="7AC54E73" w:rsidR="00E827F0" w:rsidRDefault="00E827F0">
          <w:pPr>
            <w:pStyle w:val="TOC3"/>
            <w:rPr>
              <w:rFonts w:asciiTheme="minorHAnsi" w:eastAsiaTheme="minorEastAsia" w:hAnsiTheme="minorHAnsi" w:cstheme="minorBidi"/>
              <w:noProof/>
              <w:kern w:val="2"/>
              <w:szCs w:val="22"/>
              <w14:ligatures w14:val="standardContextual"/>
            </w:rPr>
          </w:pPr>
          <w:hyperlink w:anchor="_Toc154584206" w:history="1">
            <w:r w:rsidRPr="00475A40">
              <w:rPr>
                <w:rStyle w:val="Hyperlink"/>
                <w:noProof/>
                <w:lang w:val="en-CA"/>
              </w:rPr>
              <w:t>3.4.6</w:t>
            </w:r>
            <w:r>
              <w:rPr>
                <w:rFonts w:asciiTheme="minorHAnsi" w:eastAsiaTheme="minorEastAsia" w:hAnsiTheme="minorHAnsi" w:cstheme="minorBidi"/>
                <w:noProof/>
                <w:kern w:val="2"/>
                <w:szCs w:val="22"/>
                <w14:ligatures w14:val="standardContextual"/>
              </w:rPr>
              <w:tab/>
            </w:r>
            <w:r w:rsidRPr="00475A40">
              <w:rPr>
                <w:rStyle w:val="Hyperlink"/>
                <w:noProof/>
                <w:lang w:val="en-CA"/>
              </w:rPr>
              <w:t>Residual based classifier</w:t>
            </w:r>
            <w:r>
              <w:rPr>
                <w:noProof/>
                <w:webHidden/>
              </w:rPr>
              <w:tab/>
            </w:r>
            <w:r>
              <w:rPr>
                <w:noProof/>
                <w:webHidden/>
              </w:rPr>
              <w:fldChar w:fldCharType="begin"/>
            </w:r>
            <w:r>
              <w:rPr>
                <w:noProof/>
                <w:webHidden/>
              </w:rPr>
              <w:instrText xml:space="preserve"> PAGEREF _Toc154584206 \h </w:instrText>
            </w:r>
            <w:r>
              <w:rPr>
                <w:noProof/>
                <w:webHidden/>
              </w:rPr>
            </w:r>
            <w:r>
              <w:rPr>
                <w:noProof/>
                <w:webHidden/>
              </w:rPr>
              <w:fldChar w:fldCharType="separate"/>
            </w:r>
            <w:r>
              <w:rPr>
                <w:noProof/>
                <w:webHidden/>
              </w:rPr>
              <w:t>69</w:t>
            </w:r>
            <w:r>
              <w:rPr>
                <w:noProof/>
                <w:webHidden/>
              </w:rPr>
              <w:fldChar w:fldCharType="end"/>
            </w:r>
          </w:hyperlink>
        </w:p>
        <w:p w14:paraId="126290AA" w14:textId="72BA2205" w:rsidR="00E827F0" w:rsidRDefault="00E827F0">
          <w:pPr>
            <w:pStyle w:val="TOC3"/>
            <w:rPr>
              <w:rFonts w:asciiTheme="minorHAnsi" w:eastAsiaTheme="minorEastAsia" w:hAnsiTheme="minorHAnsi" w:cstheme="minorBidi"/>
              <w:noProof/>
              <w:kern w:val="2"/>
              <w:szCs w:val="22"/>
              <w14:ligatures w14:val="standardContextual"/>
            </w:rPr>
          </w:pPr>
          <w:hyperlink w:anchor="_Toc154584207" w:history="1">
            <w:r w:rsidRPr="00475A40">
              <w:rPr>
                <w:rStyle w:val="Hyperlink"/>
                <w:noProof/>
                <w:lang w:val="en-CA"/>
              </w:rPr>
              <w:t>3.4.7</w:t>
            </w:r>
            <w:r>
              <w:rPr>
                <w:rFonts w:asciiTheme="minorHAnsi" w:eastAsiaTheme="minorEastAsia" w:hAnsiTheme="minorHAnsi" w:cstheme="minorBidi"/>
                <w:noProof/>
                <w:kern w:val="2"/>
                <w:szCs w:val="22"/>
                <w14:ligatures w14:val="standardContextual"/>
              </w:rPr>
              <w:tab/>
            </w:r>
            <w:r w:rsidRPr="00475A40">
              <w:rPr>
                <w:rStyle w:val="Hyperlink"/>
                <w:noProof/>
                <w:lang w:val="en-CA"/>
              </w:rPr>
              <w:t>CCALF with long tap filter</w:t>
            </w:r>
            <w:r>
              <w:rPr>
                <w:noProof/>
                <w:webHidden/>
              </w:rPr>
              <w:tab/>
            </w:r>
            <w:r>
              <w:rPr>
                <w:noProof/>
                <w:webHidden/>
              </w:rPr>
              <w:fldChar w:fldCharType="begin"/>
            </w:r>
            <w:r>
              <w:rPr>
                <w:noProof/>
                <w:webHidden/>
              </w:rPr>
              <w:instrText xml:space="preserve"> PAGEREF _Toc154584207 \h </w:instrText>
            </w:r>
            <w:r>
              <w:rPr>
                <w:noProof/>
                <w:webHidden/>
              </w:rPr>
            </w:r>
            <w:r>
              <w:rPr>
                <w:noProof/>
                <w:webHidden/>
              </w:rPr>
              <w:fldChar w:fldCharType="separate"/>
            </w:r>
            <w:r>
              <w:rPr>
                <w:noProof/>
                <w:webHidden/>
              </w:rPr>
              <w:t>70</w:t>
            </w:r>
            <w:r>
              <w:rPr>
                <w:noProof/>
                <w:webHidden/>
              </w:rPr>
              <w:fldChar w:fldCharType="end"/>
            </w:r>
          </w:hyperlink>
        </w:p>
        <w:p w14:paraId="6A547C08" w14:textId="655A26F3" w:rsidR="00E827F0" w:rsidRDefault="00E827F0">
          <w:pPr>
            <w:pStyle w:val="TOC3"/>
            <w:rPr>
              <w:rFonts w:asciiTheme="minorHAnsi" w:eastAsiaTheme="minorEastAsia" w:hAnsiTheme="minorHAnsi" w:cstheme="minorBidi"/>
              <w:noProof/>
              <w:kern w:val="2"/>
              <w:szCs w:val="22"/>
              <w14:ligatures w14:val="standardContextual"/>
            </w:rPr>
          </w:pPr>
          <w:hyperlink w:anchor="_Toc154584208" w:history="1">
            <w:r w:rsidRPr="00475A40">
              <w:rPr>
                <w:rStyle w:val="Hyperlink"/>
                <w:noProof/>
              </w:rPr>
              <w:t>3.4.8</w:t>
            </w:r>
            <w:r>
              <w:rPr>
                <w:rFonts w:asciiTheme="minorHAnsi" w:eastAsiaTheme="minorEastAsia" w:hAnsiTheme="minorHAnsi" w:cstheme="minorBidi"/>
                <w:noProof/>
                <w:kern w:val="2"/>
                <w:szCs w:val="22"/>
                <w14:ligatures w14:val="standardContextual"/>
              </w:rPr>
              <w:tab/>
            </w:r>
            <w:r w:rsidRPr="00475A40">
              <w:rPr>
                <w:rStyle w:val="Hyperlink"/>
                <w:noProof/>
              </w:rPr>
              <w:t>Adaptive filter shape switch and using samples before deblocking filter for adaptive loop filter</w:t>
            </w:r>
            <w:r>
              <w:rPr>
                <w:noProof/>
                <w:webHidden/>
              </w:rPr>
              <w:tab/>
            </w:r>
            <w:r>
              <w:rPr>
                <w:noProof/>
                <w:webHidden/>
              </w:rPr>
              <w:fldChar w:fldCharType="begin"/>
            </w:r>
            <w:r>
              <w:rPr>
                <w:noProof/>
                <w:webHidden/>
              </w:rPr>
              <w:instrText xml:space="preserve"> PAGEREF _Toc154584208 \h </w:instrText>
            </w:r>
            <w:r>
              <w:rPr>
                <w:noProof/>
                <w:webHidden/>
              </w:rPr>
            </w:r>
            <w:r>
              <w:rPr>
                <w:noProof/>
                <w:webHidden/>
              </w:rPr>
              <w:fldChar w:fldCharType="separate"/>
            </w:r>
            <w:r>
              <w:rPr>
                <w:noProof/>
                <w:webHidden/>
              </w:rPr>
              <w:t>70</w:t>
            </w:r>
            <w:r>
              <w:rPr>
                <w:noProof/>
                <w:webHidden/>
              </w:rPr>
              <w:fldChar w:fldCharType="end"/>
            </w:r>
          </w:hyperlink>
        </w:p>
        <w:p w14:paraId="46273A8A" w14:textId="5E1B188A" w:rsidR="00E827F0" w:rsidRDefault="00E827F0">
          <w:pPr>
            <w:pStyle w:val="TOC3"/>
            <w:rPr>
              <w:rFonts w:asciiTheme="minorHAnsi" w:eastAsiaTheme="minorEastAsia" w:hAnsiTheme="minorHAnsi" w:cstheme="minorBidi"/>
              <w:noProof/>
              <w:kern w:val="2"/>
              <w:szCs w:val="22"/>
              <w14:ligatures w14:val="standardContextual"/>
            </w:rPr>
          </w:pPr>
          <w:hyperlink w:anchor="_Toc154584209" w:history="1">
            <w:r w:rsidRPr="00475A40">
              <w:rPr>
                <w:rStyle w:val="Hyperlink"/>
                <w:noProof/>
              </w:rPr>
              <w:t>3.4.9</w:t>
            </w:r>
            <w:r>
              <w:rPr>
                <w:rFonts w:asciiTheme="minorHAnsi" w:eastAsiaTheme="minorEastAsia" w:hAnsiTheme="minorHAnsi" w:cstheme="minorBidi"/>
                <w:noProof/>
                <w:kern w:val="2"/>
                <w:szCs w:val="22"/>
                <w14:ligatures w14:val="standardContextual"/>
              </w:rPr>
              <w:tab/>
            </w:r>
            <w:r w:rsidRPr="00475A40">
              <w:rPr>
                <w:rStyle w:val="Hyperlink"/>
                <w:noProof/>
              </w:rPr>
              <w:t>Extended Fixed-Filter-Output based Taps for ALF</w:t>
            </w:r>
            <w:r>
              <w:rPr>
                <w:noProof/>
                <w:webHidden/>
              </w:rPr>
              <w:tab/>
            </w:r>
            <w:r>
              <w:rPr>
                <w:noProof/>
                <w:webHidden/>
              </w:rPr>
              <w:fldChar w:fldCharType="begin"/>
            </w:r>
            <w:r>
              <w:rPr>
                <w:noProof/>
                <w:webHidden/>
              </w:rPr>
              <w:instrText xml:space="preserve"> PAGEREF _Toc154584209 \h </w:instrText>
            </w:r>
            <w:r>
              <w:rPr>
                <w:noProof/>
                <w:webHidden/>
              </w:rPr>
            </w:r>
            <w:r>
              <w:rPr>
                <w:noProof/>
                <w:webHidden/>
              </w:rPr>
              <w:fldChar w:fldCharType="separate"/>
            </w:r>
            <w:r>
              <w:rPr>
                <w:noProof/>
                <w:webHidden/>
              </w:rPr>
              <w:t>72</w:t>
            </w:r>
            <w:r>
              <w:rPr>
                <w:noProof/>
                <w:webHidden/>
              </w:rPr>
              <w:fldChar w:fldCharType="end"/>
            </w:r>
          </w:hyperlink>
        </w:p>
        <w:p w14:paraId="69FD8EBB" w14:textId="64063BCC" w:rsidR="00E827F0" w:rsidRDefault="00E827F0">
          <w:pPr>
            <w:pStyle w:val="TOC3"/>
            <w:rPr>
              <w:rFonts w:asciiTheme="minorHAnsi" w:eastAsiaTheme="minorEastAsia" w:hAnsiTheme="minorHAnsi" w:cstheme="minorBidi"/>
              <w:noProof/>
              <w:kern w:val="2"/>
              <w:szCs w:val="22"/>
              <w14:ligatures w14:val="standardContextual"/>
            </w:rPr>
          </w:pPr>
          <w:hyperlink w:anchor="_Toc154584210" w:history="1">
            <w:r w:rsidRPr="00475A40">
              <w:rPr>
                <w:rStyle w:val="Hyperlink"/>
                <w:noProof/>
              </w:rPr>
              <w:t>3.4.10</w:t>
            </w:r>
            <w:r>
              <w:rPr>
                <w:rFonts w:asciiTheme="minorHAnsi" w:eastAsiaTheme="minorEastAsia" w:hAnsiTheme="minorHAnsi" w:cstheme="minorBidi"/>
                <w:noProof/>
                <w:kern w:val="2"/>
                <w:szCs w:val="22"/>
                <w14:ligatures w14:val="standardContextual"/>
              </w:rPr>
              <w:tab/>
            </w:r>
            <w:r w:rsidRPr="00475A40">
              <w:rPr>
                <w:rStyle w:val="Hyperlink"/>
                <w:noProof/>
              </w:rPr>
              <w:t>ALF with residual samples</w:t>
            </w:r>
            <w:r>
              <w:rPr>
                <w:noProof/>
                <w:webHidden/>
              </w:rPr>
              <w:tab/>
            </w:r>
            <w:r>
              <w:rPr>
                <w:noProof/>
                <w:webHidden/>
              </w:rPr>
              <w:fldChar w:fldCharType="begin"/>
            </w:r>
            <w:r>
              <w:rPr>
                <w:noProof/>
                <w:webHidden/>
              </w:rPr>
              <w:instrText xml:space="preserve"> PAGEREF _Toc154584210 \h </w:instrText>
            </w:r>
            <w:r>
              <w:rPr>
                <w:noProof/>
                <w:webHidden/>
              </w:rPr>
            </w:r>
            <w:r>
              <w:rPr>
                <w:noProof/>
                <w:webHidden/>
              </w:rPr>
              <w:fldChar w:fldCharType="separate"/>
            </w:r>
            <w:r>
              <w:rPr>
                <w:noProof/>
                <w:webHidden/>
              </w:rPr>
              <w:t>72</w:t>
            </w:r>
            <w:r>
              <w:rPr>
                <w:noProof/>
                <w:webHidden/>
              </w:rPr>
              <w:fldChar w:fldCharType="end"/>
            </w:r>
          </w:hyperlink>
        </w:p>
        <w:p w14:paraId="3F598A87" w14:textId="3E73A4BE" w:rsidR="00E827F0" w:rsidRDefault="00E827F0">
          <w:pPr>
            <w:pStyle w:val="TOC3"/>
            <w:rPr>
              <w:rFonts w:asciiTheme="minorHAnsi" w:eastAsiaTheme="minorEastAsia" w:hAnsiTheme="minorHAnsi" w:cstheme="minorBidi"/>
              <w:noProof/>
              <w:kern w:val="2"/>
              <w:szCs w:val="22"/>
              <w14:ligatures w14:val="standardContextual"/>
            </w:rPr>
          </w:pPr>
          <w:hyperlink w:anchor="_Toc154584211" w:history="1">
            <w:r w:rsidRPr="00475A40">
              <w:rPr>
                <w:rStyle w:val="Hyperlink"/>
                <w:noProof/>
              </w:rPr>
              <w:t>3.4.11</w:t>
            </w:r>
            <w:r>
              <w:rPr>
                <w:rFonts w:asciiTheme="minorHAnsi" w:eastAsiaTheme="minorEastAsia" w:hAnsiTheme="minorHAnsi" w:cstheme="minorBidi"/>
                <w:noProof/>
                <w:kern w:val="2"/>
                <w:szCs w:val="22"/>
                <w14:ligatures w14:val="standardContextual"/>
              </w:rPr>
              <w:tab/>
            </w:r>
            <w:r w:rsidRPr="00475A40">
              <w:rPr>
                <w:rStyle w:val="Hyperlink"/>
                <w:noProof/>
              </w:rPr>
              <w:t>Additional fixed filter for ALF</w:t>
            </w:r>
            <w:r>
              <w:rPr>
                <w:noProof/>
                <w:webHidden/>
              </w:rPr>
              <w:tab/>
            </w:r>
            <w:r>
              <w:rPr>
                <w:noProof/>
                <w:webHidden/>
              </w:rPr>
              <w:fldChar w:fldCharType="begin"/>
            </w:r>
            <w:r>
              <w:rPr>
                <w:noProof/>
                <w:webHidden/>
              </w:rPr>
              <w:instrText xml:space="preserve"> PAGEREF _Toc154584211 \h </w:instrText>
            </w:r>
            <w:r>
              <w:rPr>
                <w:noProof/>
                <w:webHidden/>
              </w:rPr>
            </w:r>
            <w:r>
              <w:rPr>
                <w:noProof/>
                <w:webHidden/>
              </w:rPr>
              <w:fldChar w:fldCharType="separate"/>
            </w:r>
            <w:r>
              <w:rPr>
                <w:noProof/>
                <w:webHidden/>
              </w:rPr>
              <w:t>72</w:t>
            </w:r>
            <w:r>
              <w:rPr>
                <w:noProof/>
                <w:webHidden/>
              </w:rPr>
              <w:fldChar w:fldCharType="end"/>
            </w:r>
          </w:hyperlink>
        </w:p>
        <w:p w14:paraId="69243AC7" w14:textId="0A2F6CBB" w:rsidR="00E827F0" w:rsidRDefault="00E827F0">
          <w:pPr>
            <w:pStyle w:val="TOC3"/>
            <w:rPr>
              <w:rFonts w:asciiTheme="minorHAnsi" w:eastAsiaTheme="minorEastAsia" w:hAnsiTheme="minorHAnsi" w:cstheme="minorBidi"/>
              <w:noProof/>
              <w:kern w:val="2"/>
              <w:szCs w:val="22"/>
              <w14:ligatures w14:val="standardContextual"/>
            </w:rPr>
          </w:pPr>
          <w:hyperlink w:anchor="_Toc154584212" w:history="1">
            <w:r w:rsidRPr="00475A40">
              <w:rPr>
                <w:rStyle w:val="Hyperlink"/>
                <w:noProof/>
              </w:rPr>
              <w:t>3.4.12</w:t>
            </w:r>
            <w:r>
              <w:rPr>
                <w:rFonts w:asciiTheme="minorHAnsi" w:eastAsiaTheme="minorEastAsia" w:hAnsiTheme="minorHAnsi" w:cstheme="minorBidi"/>
                <w:noProof/>
                <w:kern w:val="2"/>
                <w:szCs w:val="22"/>
                <w14:ligatures w14:val="standardContextual"/>
              </w:rPr>
              <w:tab/>
            </w:r>
            <w:r w:rsidRPr="00475A40">
              <w:rPr>
                <w:rStyle w:val="Hyperlink"/>
                <w:noProof/>
              </w:rPr>
              <w:t>Improved fixed filters for ALF</w:t>
            </w:r>
            <w:r>
              <w:rPr>
                <w:noProof/>
                <w:webHidden/>
              </w:rPr>
              <w:tab/>
            </w:r>
            <w:r>
              <w:rPr>
                <w:noProof/>
                <w:webHidden/>
              </w:rPr>
              <w:fldChar w:fldCharType="begin"/>
            </w:r>
            <w:r>
              <w:rPr>
                <w:noProof/>
                <w:webHidden/>
              </w:rPr>
              <w:instrText xml:space="preserve"> PAGEREF _Toc154584212 \h </w:instrText>
            </w:r>
            <w:r>
              <w:rPr>
                <w:noProof/>
                <w:webHidden/>
              </w:rPr>
            </w:r>
            <w:r>
              <w:rPr>
                <w:noProof/>
                <w:webHidden/>
              </w:rPr>
              <w:fldChar w:fldCharType="separate"/>
            </w:r>
            <w:r>
              <w:rPr>
                <w:noProof/>
                <w:webHidden/>
              </w:rPr>
              <w:t>73</w:t>
            </w:r>
            <w:r>
              <w:rPr>
                <w:noProof/>
                <w:webHidden/>
              </w:rPr>
              <w:fldChar w:fldCharType="end"/>
            </w:r>
          </w:hyperlink>
        </w:p>
        <w:p w14:paraId="2DEFC70D" w14:textId="3C3EEC6B"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13" w:history="1">
            <w:r w:rsidRPr="00475A40">
              <w:rPr>
                <w:rStyle w:val="Hyperlink"/>
                <w:noProof/>
                <w:lang w:val="en-CA"/>
              </w:rPr>
              <w:t>3.5</w:t>
            </w:r>
            <w:r>
              <w:rPr>
                <w:rFonts w:asciiTheme="minorHAnsi" w:eastAsiaTheme="minorEastAsia" w:hAnsiTheme="minorHAnsi" w:cstheme="minorBidi"/>
                <w:noProof/>
                <w:kern w:val="2"/>
                <w:szCs w:val="22"/>
                <w14:ligatures w14:val="standardContextual"/>
              </w:rPr>
              <w:tab/>
            </w:r>
            <w:r w:rsidRPr="00475A40">
              <w:rPr>
                <w:rStyle w:val="Hyperlink"/>
                <w:noProof/>
                <w:lang w:val="en-CA"/>
              </w:rPr>
              <w:t>Bilateral filter</w:t>
            </w:r>
            <w:r>
              <w:rPr>
                <w:noProof/>
                <w:webHidden/>
              </w:rPr>
              <w:tab/>
            </w:r>
            <w:r>
              <w:rPr>
                <w:noProof/>
                <w:webHidden/>
              </w:rPr>
              <w:fldChar w:fldCharType="begin"/>
            </w:r>
            <w:r>
              <w:rPr>
                <w:noProof/>
                <w:webHidden/>
              </w:rPr>
              <w:instrText xml:space="preserve"> PAGEREF _Toc154584213 \h </w:instrText>
            </w:r>
            <w:r>
              <w:rPr>
                <w:noProof/>
                <w:webHidden/>
              </w:rPr>
            </w:r>
            <w:r>
              <w:rPr>
                <w:noProof/>
                <w:webHidden/>
              </w:rPr>
              <w:fldChar w:fldCharType="separate"/>
            </w:r>
            <w:r>
              <w:rPr>
                <w:noProof/>
                <w:webHidden/>
              </w:rPr>
              <w:t>73</w:t>
            </w:r>
            <w:r>
              <w:rPr>
                <w:noProof/>
                <w:webHidden/>
              </w:rPr>
              <w:fldChar w:fldCharType="end"/>
            </w:r>
          </w:hyperlink>
        </w:p>
        <w:p w14:paraId="62B400A2" w14:textId="25DFD245"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14" w:history="1">
            <w:r w:rsidRPr="00475A40">
              <w:rPr>
                <w:rStyle w:val="Hyperlink"/>
                <w:noProof/>
                <w:lang w:val="en-CA"/>
              </w:rPr>
              <w:t>3.6</w:t>
            </w:r>
            <w:r>
              <w:rPr>
                <w:rFonts w:asciiTheme="minorHAnsi" w:eastAsiaTheme="minorEastAsia" w:hAnsiTheme="minorHAnsi" w:cstheme="minorBidi"/>
                <w:noProof/>
                <w:kern w:val="2"/>
                <w:szCs w:val="22"/>
                <w14:ligatures w14:val="standardContextual"/>
              </w:rPr>
              <w:tab/>
            </w:r>
            <w:r w:rsidRPr="00475A40">
              <w:rPr>
                <w:rStyle w:val="Hyperlink"/>
                <w:noProof/>
                <w:lang w:val="en-CA"/>
              </w:rPr>
              <w:t>Bilateral inloop filter on chroma</w:t>
            </w:r>
            <w:r>
              <w:rPr>
                <w:noProof/>
                <w:webHidden/>
              </w:rPr>
              <w:tab/>
            </w:r>
            <w:r>
              <w:rPr>
                <w:noProof/>
                <w:webHidden/>
              </w:rPr>
              <w:fldChar w:fldCharType="begin"/>
            </w:r>
            <w:r>
              <w:rPr>
                <w:noProof/>
                <w:webHidden/>
              </w:rPr>
              <w:instrText xml:space="preserve"> PAGEREF _Toc154584214 \h </w:instrText>
            </w:r>
            <w:r>
              <w:rPr>
                <w:noProof/>
                <w:webHidden/>
              </w:rPr>
            </w:r>
            <w:r>
              <w:rPr>
                <w:noProof/>
                <w:webHidden/>
              </w:rPr>
              <w:fldChar w:fldCharType="separate"/>
            </w:r>
            <w:r>
              <w:rPr>
                <w:noProof/>
                <w:webHidden/>
              </w:rPr>
              <w:t>77</w:t>
            </w:r>
            <w:r>
              <w:rPr>
                <w:noProof/>
                <w:webHidden/>
              </w:rPr>
              <w:fldChar w:fldCharType="end"/>
            </w:r>
          </w:hyperlink>
        </w:p>
        <w:p w14:paraId="2E89288F" w14:textId="72D7747A"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15" w:history="1">
            <w:r w:rsidRPr="00475A40">
              <w:rPr>
                <w:rStyle w:val="Hyperlink"/>
                <w:noProof/>
              </w:rPr>
              <w:t>3.7</w:t>
            </w:r>
            <w:r>
              <w:rPr>
                <w:rFonts w:asciiTheme="minorHAnsi" w:eastAsiaTheme="minorEastAsia" w:hAnsiTheme="minorHAnsi" w:cstheme="minorBidi"/>
                <w:noProof/>
                <w:kern w:val="2"/>
                <w:szCs w:val="22"/>
                <w14:ligatures w14:val="standardContextual"/>
              </w:rPr>
              <w:tab/>
            </w:r>
            <w:r w:rsidRPr="00475A40">
              <w:rPr>
                <w:rStyle w:val="Hyperlink"/>
                <w:noProof/>
              </w:rPr>
              <w:t>Cross-Component Sample Adaptive Offset (CCSAO)</w:t>
            </w:r>
            <w:r>
              <w:rPr>
                <w:noProof/>
                <w:webHidden/>
              </w:rPr>
              <w:tab/>
            </w:r>
            <w:r>
              <w:rPr>
                <w:noProof/>
                <w:webHidden/>
              </w:rPr>
              <w:fldChar w:fldCharType="begin"/>
            </w:r>
            <w:r>
              <w:rPr>
                <w:noProof/>
                <w:webHidden/>
              </w:rPr>
              <w:instrText xml:space="preserve"> PAGEREF _Toc154584215 \h </w:instrText>
            </w:r>
            <w:r>
              <w:rPr>
                <w:noProof/>
                <w:webHidden/>
              </w:rPr>
            </w:r>
            <w:r>
              <w:rPr>
                <w:noProof/>
                <w:webHidden/>
              </w:rPr>
              <w:fldChar w:fldCharType="separate"/>
            </w:r>
            <w:r>
              <w:rPr>
                <w:noProof/>
                <w:webHidden/>
              </w:rPr>
              <w:t>77</w:t>
            </w:r>
            <w:r>
              <w:rPr>
                <w:noProof/>
                <w:webHidden/>
              </w:rPr>
              <w:fldChar w:fldCharType="end"/>
            </w:r>
          </w:hyperlink>
        </w:p>
        <w:p w14:paraId="5EE5CA64" w14:textId="7DCAD829"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16" w:history="1">
            <w:r w:rsidRPr="00475A40">
              <w:rPr>
                <w:rStyle w:val="Hyperlink"/>
                <w:noProof/>
                <w:lang w:val="en-CA"/>
              </w:rPr>
              <w:t>3.8</w:t>
            </w:r>
            <w:r>
              <w:rPr>
                <w:rFonts w:asciiTheme="minorHAnsi" w:eastAsiaTheme="minorEastAsia" w:hAnsiTheme="minorHAnsi" w:cstheme="minorBidi"/>
                <w:noProof/>
                <w:kern w:val="2"/>
                <w:szCs w:val="22"/>
                <w14:ligatures w14:val="standardContextual"/>
              </w:rPr>
              <w:tab/>
            </w:r>
            <w:r w:rsidRPr="00475A40">
              <w:rPr>
                <w:rStyle w:val="Hyperlink"/>
                <w:noProof/>
                <w:lang w:val="en-CA"/>
              </w:rPr>
              <w:t>Entropy coding</w:t>
            </w:r>
            <w:r>
              <w:rPr>
                <w:noProof/>
                <w:webHidden/>
              </w:rPr>
              <w:tab/>
            </w:r>
            <w:r>
              <w:rPr>
                <w:noProof/>
                <w:webHidden/>
              </w:rPr>
              <w:fldChar w:fldCharType="begin"/>
            </w:r>
            <w:r>
              <w:rPr>
                <w:noProof/>
                <w:webHidden/>
              </w:rPr>
              <w:instrText xml:space="preserve"> PAGEREF _Toc154584216 \h </w:instrText>
            </w:r>
            <w:r>
              <w:rPr>
                <w:noProof/>
                <w:webHidden/>
              </w:rPr>
            </w:r>
            <w:r>
              <w:rPr>
                <w:noProof/>
                <w:webHidden/>
              </w:rPr>
              <w:fldChar w:fldCharType="separate"/>
            </w:r>
            <w:r>
              <w:rPr>
                <w:noProof/>
                <w:webHidden/>
              </w:rPr>
              <w:t>80</w:t>
            </w:r>
            <w:r>
              <w:rPr>
                <w:noProof/>
                <w:webHidden/>
              </w:rPr>
              <w:fldChar w:fldCharType="end"/>
            </w:r>
          </w:hyperlink>
        </w:p>
        <w:p w14:paraId="3092535E" w14:textId="5C871E70" w:rsidR="00E827F0" w:rsidRDefault="00E827F0">
          <w:pPr>
            <w:pStyle w:val="TOC3"/>
            <w:rPr>
              <w:rFonts w:asciiTheme="minorHAnsi" w:eastAsiaTheme="minorEastAsia" w:hAnsiTheme="minorHAnsi" w:cstheme="minorBidi"/>
              <w:noProof/>
              <w:kern w:val="2"/>
              <w:szCs w:val="22"/>
              <w14:ligatures w14:val="standardContextual"/>
            </w:rPr>
          </w:pPr>
          <w:hyperlink w:anchor="_Toc154584217" w:history="1">
            <w:r w:rsidRPr="00475A40">
              <w:rPr>
                <w:rStyle w:val="Hyperlink"/>
                <w:noProof/>
                <w:lang w:val="en-CA"/>
              </w:rPr>
              <w:t>3.8.1</w:t>
            </w:r>
            <w:r>
              <w:rPr>
                <w:rFonts w:asciiTheme="minorHAnsi" w:eastAsiaTheme="minorEastAsia" w:hAnsiTheme="minorHAnsi" w:cstheme="minorBidi"/>
                <w:noProof/>
                <w:kern w:val="2"/>
                <w:szCs w:val="22"/>
                <w14:ligatures w14:val="standardContextual"/>
              </w:rPr>
              <w:tab/>
            </w:r>
            <w:r w:rsidRPr="00475A40">
              <w:rPr>
                <w:rStyle w:val="Hyperlink"/>
                <w:noProof/>
                <w:lang w:val="en-CA"/>
              </w:rPr>
              <w:t>Extended precision</w:t>
            </w:r>
            <w:r>
              <w:rPr>
                <w:noProof/>
                <w:webHidden/>
              </w:rPr>
              <w:tab/>
            </w:r>
            <w:r>
              <w:rPr>
                <w:noProof/>
                <w:webHidden/>
              </w:rPr>
              <w:fldChar w:fldCharType="begin"/>
            </w:r>
            <w:r>
              <w:rPr>
                <w:noProof/>
                <w:webHidden/>
              </w:rPr>
              <w:instrText xml:space="preserve"> PAGEREF _Toc154584217 \h </w:instrText>
            </w:r>
            <w:r>
              <w:rPr>
                <w:noProof/>
                <w:webHidden/>
              </w:rPr>
            </w:r>
            <w:r>
              <w:rPr>
                <w:noProof/>
                <w:webHidden/>
              </w:rPr>
              <w:fldChar w:fldCharType="separate"/>
            </w:r>
            <w:r>
              <w:rPr>
                <w:noProof/>
                <w:webHidden/>
              </w:rPr>
              <w:t>80</w:t>
            </w:r>
            <w:r>
              <w:rPr>
                <w:noProof/>
                <w:webHidden/>
              </w:rPr>
              <w:fldChar w:fldCharType="end"/>
            </w:r>
          </w:hyperlink>
        </w:p>
        <w:p w14:paraId="78950C58" w14:textId="6F2FD4EE" w:rsidR="00E827F0" w:rsidRDefault="00E827F0">
          <w:pPr>
            <w:pStyle w:val="TOC3"/>
            <w:rPr>
              <w:rFonts w:asciiTheme="minorHAnsi" w:eastAsiaTheme="minorEastAsia" w:hAnsiTheme="minorHAnsi" w:cstheme="minorBidi"/>
              <w:noProof/>
              <w:kern w:val="2"/>
              <w:szCs w:val="22"/>
              <w14:ligatures w14:val="standardContextual"/>
            </w:rPr>
          </w:pPr>
          <w:hyperlink w:anchor="_Toc154584218" w:history="1">
            <w:r w:rsidRPr="00475A40">
              <w:rPr>
                <w:rStyle w:val="Hyperlink"/>
                <w:noProof/>
                <w:lang w:val="en-CA"/>
              </w:rPr>
              <w:t>3.8.2</w:t>
            </w:r>
            <w:r>
              <w:rPr>
                <w:rFonts w:asciiTheme="minorHAnsi" w:eastAsiaTheme="minorEastAsia" w:hAnsiTheme="minorHAnsi" w:cstheme="minorBidi"/>
                <w:noProof/>
                <w:kern w:val="2"/>
                <w:szCs w:val="22"/>
                <w14:ligatures w14:val="standardContextual"/>
              </w:rPr>
              <w:tab/>
            </w:r>
            <w:r w:rsidRPr="00475A40">
              <w:rPr>
                <w:rStyle w:val="Hyperlink"/>
                <w:noProof/>
                <w:lang w:val="en-CA"/>
              </w:rPr>
              <w:t>Slice-type-based window size</w:t>
            </w:r>
            <w:r>
              <w:rPr>
                <w:noProof/>
                <w:webHidden/>
              </w:rPr>
              <w:tab/>
            </w:r>
            <w:r>
              <w:rPr>
                <w:noProof/>
                <w:webHidden/>
              </w:rPr>
              <w:fldChar w:fldCharType="begin"/>
            </w:r>
            <w:r>
              <w:rPr>
                <w:noProof/>
                <w:webHidden/>
              </w:rPr>
              <w:instrText xml:space="preserve"> PAGEREF _Toc154584218 \h </w:instrText>
            </w:r>
            <w:r>
              <w:rPr>
                <w:noProof/>
                <w:webHidden/>
              </w:rPr>
            </w:r>
            <w:r>
              <w:rPr>
                <w:noProof/>
                <w:webHidden/>
              </w:rPr>
              <w:fldChar w:fldCharType="separate"/>
            </w:r>
            <w:r>
              <w:rPr>
                <w:noProof/>
                <w:webHidden/>
              </w:rPr>
              <w:t>80</w:t>
            </w:r>
            <w:r>
              <w:rPr>
                <w:noProof/>
                <w:webHidden/>
              </w:rPr>
              <w:fldChar w:fldCharType="end"/>
            </w:r>
          </w:hyperlink>
        </w:p>
        <w:p w14:paraId="09078BF3" w14:textId="764B2C9A" w:rsidR="00E827F0" w:rsidRDefault="00E827F0">
          <w:pPr>
            <w:pStyle w:val="TOC3"/>
            <w:rPr>
              <w:rFonts w:asciiTheme="minorHAnsi" w:eastAsiaTheme="minorEastAsia" w:hAnsiTheme="minorHAnsi" w:cstheme="minorBidi"/>
              <w:noProof/>
              <w:kern w:val="2"/>
              <w:szCs w:val="22"/>
              <w14:ligatures w14:val="standardContextual"/>
            </w:rPr>
          </w:pPr>
          <w:hyperlink w:anchor="_Toc154584219" w:history="1">
            <w:r w:rsidRPr="00475A40">
              <w:rPr>
                <w:rStyle w:val="Hyperlink"/>
                <w:noProof/>
                <w:lang w:val="en-CA"/>
              </w:rPr>
              <w:t>3.8.3</w:t>
            </w:r>
            <w:r>
              <w:rPr>
                <w:rFonts w:asciiTheme="minorHAnsi" w:eastAsiaTheme="minorEastAsia" w:hAnsiTheme="minorHAnsi" w:cstheme="minorBidi"/>
                <w:noProof/>
                <w:kern w:val="2"/>
                <w:szCs w:val="22"/>
                <w14:ligatures w14:val="standardContextual"/>
              </w:rPr>
              <w:tab/>
            </w:r>
            <w:r w:rsidRPr="00475A40">
              <w:rPr>
                <w:rStyle w:val="Hyperlink"/>
                <w:noProof/>
                <w:lang w:val="en-CA"/>
              </w:rPr>
              <w:t>Improved probability estimation for CABAC</w:t>
            </w:r>
            <w:r>
              <w:rPr>
                <w:noProof/>
                <w:webHidden/>
              </w:rPr>
              <w:tab/>
            </w:r>
            <w:r>
              <w:rPr>
                <w:noProof/>
                <w:webHidden/>
              </w:rPr>
              <w:fldChar w:fldCharType="begin"/>
            </w:r>
            <w:r>
              <w:rPr>
                <w:noProof/>
                <w:webHidden/>
              </w:rPr>
              <w:instrText xml:space="preserve"> PAGEREF _Toc154584219 \h </w:instrText>
            </w:r>
            <w:r>
              <w:rPr>
                <w:noProof/>
                <w:webHidden/>
              </w:rPr>
            </w:r>
            <w:r>
              <w:rPr>
                <w:noProof/>
                <w:webHidden/>
              </w:rPr>
              <w:fldChar w:fldCharType="separate"/>
            </w:r>
            <w:r>
              <w:rPr>
                <w:noProof/>
                <w:webHidden/>
              </w:rPr>
              <w:t>81</w:t>
            </w:r>
            <w:r>
              <w:rPr>
                <w:noProof/>
                <w:webHidden/>
              </w:rPr>
              <w:fldChar w:fldCharType="end"/>
            </w:r>
          </w:hyperlink>
        </w:p>
        <w:p w14:paraId="0190A60C" w14:textId="3AEF1AA4"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20" w:history="1">
            <w:r w:rsidRPr="00475A40">
              <w:rPr>
                <w:rStyle w:val="Hyperlink"/>
                <w:noProof/>
                <w:lang w:val="en-CA"/>
              </w:rPr>
              <w:t>3.9</w:t>
            </w:r>
            <w:r>
              <w:rPr>
                <w:rFonts w:asciiTheme="minorHAnsi" w:eastAsiaTheme="minorEastAsia" w:hAnsiTheme="minorHAnsi" w:cstheme="minorBidi"/>
                <w:noProof/>
                <w:kern w:val="2"/>
                <w:szCs w:val="22"/>
                <w14:ligatures w14:val="standardContextual"/>
              </w:rPr>
              <w:tab/>
            </w:r>
            <w:r w:rsidRPr="00475A40">
              <w:rPr>
                <w:rStyle w:val="Hyperlink"/>
                <w:noProof/>
                <w:lang w:val="en-CA"/>
              </w:rPr>
              <w:t>Gradual decoding refresh (GDR)</w:t>
            </w:r>
            <w:r>
              <w:rPr>
                <w:noProof/>
                <w:webHidden/>
              </w:rPr>
              <w:tab/>
            </w:r>
            <w:r>
              <w:rPr>
                <w:noProof/>
                <w:webHidden/>
              </w:rPr>
              <w:fldChar w:fldCharType="begin"/>
            </w:r>
            <w:r>
              <w:rPr>
                <w:noProof/>
                <w:webHidden/>
              </w:rPr>
              <w:instrText xml:space="preserve"> PAGEREF _Toc154584220 \h </w:instrText>
            </w:r>
            <w:r>
              <w:rPr>
                <w:noProof/>
                <w:webHidden/>
              </w:rPr>
            </w:r>
            <w:r>
              <w:rPr>
                <w:noProof/>
                <w:webHidden/>
              </w:rPr>
              <w:fldChar w:fldCharType="separate"/>
            </w:r>
            <w:r>
              <w:rPr>
                <w:noProof/>
                <w:webHidden/>
              </w:rPr>
              <w:t>81</w:t>
            </w:r>
            <w:r>
              <w:rPr>
                <w:noProof/>
                <w:webHidden/>
              </w:rPr>
              <w:fldChar w:fldCharType="end"/>
            </w:r>
          </w:hyperlink>
        </w:p>
        <w:p w14:paraId="253ED9C0" w14:textId="535A9C2A" w:rsidR="00E827F0" w:rsidRDefault="00E827F0">
          <w:pPr>
            <w:pStyle w:val="TOC2"/>
            <w:tabs>
              <w:tab w:val="left" w:pos="880"/>
              <w:tab w:val="right" w:pos="9350"/>
            </w:tabs>
            <w:rPr>
              <w:rFonts w:asciiTheme="minorHAnsi" w:eastAsiaTheme="minorEastAsia" w:hAnsiTheme="minorHAnsi" w:cstheme="minorBidi"/>
              <w:noProof/>
              <w:kern w:val="2"/>
              <w:szCs w:val="22"/>
              <w14:ligatures w14:val="standardContextual"/>
            </w:rPr>
          </w:pPr>
          <w:hyperlink w:anchor="_Toc154584221" w:history="1">
            <w:r w:rsidRPr="00475A40">
              <w:rPr>
                <w:rStyle w:val="Hyperlink"/>
                <w:noProof/>
              </w:rPr>
              <w:t>3.10</w:t>
            </w:r>
            <w:r>
              <w:rPr>
                <w:rFonts w:asciiTheme="minorHAnsi" w:eastAsiaTheme="minorEastAsia" w:hAnsiTheme="minorHAnsi" w:cstheme="minorBidi"/>
                <w:noProof/>
                <w:kern w:val="2"/>
                <w:szCs w:val="22"/>
                <w14:ligatures w14:val="standardContextual"/>
              </w:rPr>
              <w:tab/>
            </w:r>
            <w:r w:rsidRPr="00475A40">
              <w:rPr>
                <w:rStyle w:val="Hyperlink"/>
                <w:noProof/>
              </w:rPr>
              <w:t>Simplified linear model solver</w:t>
            </w:r>
            <w:r>
              <w:rPr>
                <w:noProof/>
                <w:webHidden/>
              </w:rPr>
              <w:tab/>
            </w:r>
            <w:r>
              <w:rPr>
                <w:noProof/>
                <w:webHidden/>
              </w:rPr>
              <w:fldChar w:fldCharType="begin"/>
            </w:r>
            <w:r>
              <w:rPr>
                <w:noProof/>
                <w:webHidden/>
              </w:rPr>
              <w:instrText xml:space="preserve"> PAGEREF _Toc154584221 \h </w:instrText>
            </w:r>
            <w:r>
              <w:rPr>
                <w:noProof/>
                <w:webHidden/>
              </w:rPr>
            </w:r>
            <w:r>
              <w:rPr>
                <w:noProof/>
                <w:webHidden/>
              </w:rPr>
              <w:fldChar w:fldCharType="separate"/>
            </w:r>
            <w:r>
              <w:rPr>
                <w:noProof/>
                <w:webHidden/>
              </w:rPr>
              <w:t>83</w:t>
            </w:r>
            <w:r>
              <w:rPr>
                <w:noProof/>
                <w:webHidden/>
              </w:rPr>
              <w:fldChar w:fldCharType="end"/>
            </w:r>
          </w:hyperlink>
        </w:p>
        <w:p w14:paraId="773467D9" w14:textId="1CE41048" w:rsidR="00E827F0" w:rsidRDefault="00E827F0">
          <w:pPr>
            <w:pStyle w:val="TOC3"/>
            <w:rPr>
              <w:rFonts w:asciiTheme="minorHAnsi" w:eastAsiaTheme="minorEastAsia" w:hAnsiTheme="minorHAnsi" w:cstheme="minorBidi"/>
              <w:noProof/>
              <w:kern w:val="2"/>
              <w:szCs w:val="22"/>
              <w14:ligatures w14:val="standardContextual"/>
            </w:rPr>
          </w:pPr>
          <w:hyperlink w:anchor="_Toc154584222" w:history="1">
            <w:r w:rsidRPr="00475A40">
              <w:rPr>
                <w:rStyle w:val="Hyperlink"/>
                <w:noProof/>
                <w:lang w:val="en-CA"/>
              </w:rPr>
              <w:t>3.10.1</w:t>
            </w:r>
            <w:r>
              <w:rPr>
                <w:rFonts w:asciiTheme="minorHAnsi" w:eastAsiaTheme="minorEastAsia" w:hAnsiTheme="minorHAnsi" w:cstheme="minorBidi"/>
                <w:noProof/>
                <w:kern w:val="2"/>
                <w:szCs w:val="22"/>
                <w14:ligatures w14:val="standardContextual"/>
              </w:rPr>
              <w:tab/>
            </w:r>
            <w:r w:rsidRPr="00475A40">
              <w:rPr>
                <w:rStyle w:val="Hyperlink"/>
                <w:noProof/>
                <w:lang w:val="en-CA"/>
              </w:rPr>
              <w:t>Implementation</w:t>
            </w:r>
            <w:r>
              <w:rPr>
                <w:noProof/>
                <w:webHidden/>
              </w:rPr>
              <w:tab/>
            </w:r>
            <w:r>
              <w:rPr>
                <w:noProof/>
                <w:webHidden/>
              </w:rPr>
              <w:fldChar w:fldCharType="begin"/>
            </w:r>
            <w:r>
              <w:rPr>
                <w:noProof/>
                <w:webHidden/>
              </w:rPr>
              <w:instrText xml:space="preserve"> PAGEREF _Toc154584222 \h </w:instrText>
            </w:r>
            <w:r>
              <w:rPr>
                <w:noProof/>
                <w:webHidden/>
              </w:rPr>
            </w:r>
            <w:r>
              <w:rPr>
                <w:noProof/>
                <w:webHidden/>
              </w:rPr>
              <w:fldChar w:fldCharType="separate"/>
            </w:r>
            <w:r>
              <w:rPr>
                <w:noProof/>
                <w:webHidden/>
              </w:rPr>
              <w:t>84</w:t>
            </w:r>
            <w:r>
              <w:rPr>
                <w:noProof/>
                <w:webHidden/>
              </w:rPr>
              <w:fldChar w:fldCharType="end"/>
            </w:r>
          </w:hyperlink>
        </w:p>
        <w:p w14:paraId="3080F804" w14:textId="3D086F3C" w:rsidR="00E827F0" w:rsidRDefault="00E827F0">
          <w:pPr>
            <w:pStyle w:val="TOC1"/>
            <w:rPr>
              <w:rFonts w:asciiTheme="minorHAnsi" w:eastAsiaTheme="minorEastAsia" w:hAnsiTheme="minorHAnsi" w:cstheme="minorBidi"/>
              <w:noProof/>
              <w:kern w:val="2"/>
              <w:szCs w:val="22"/>
              <w14:ligatures w14:val="standardContextual"/>
            </w:rPr>
          </w:pPr>
          <w:hyperlink w:anchor="_Toc154584223" w:history="1">
            <w:r w:rsidRPr="00475A40">
              <w:rPr>
                <w:rStyle w:val="Hyperlink"/>
                <w:noProof/>
                <w:lang w:val="en-CA"/>
              </w:rPr>
              <w:t>References</w:t>
            </w:r>
            <w:r>
              <w:rPr>
                <w:noProof/>
                <w:webHidden/>
              </w:rPr>
              <w:tab/>
            </w:r>
            <w:r>
              <w:rPr>
                <w:noProof/>
                <w:webHidden/>
              </w:rPr>
              <w:fldChar w:fldCharType="begin"/>
            </w:r>
            <w:r>
              <w:rPr>
                <w:noProof/>
                <w:webHidden/>
              </w:rPr>
              <w:instrText xml:space="preserve"> PAGEREF _Toc154584223 \h </w:instrText>
            </w:r>
            <w:r>
              <w:rPr>
                <w:noProof/>
                <w:webHidden/>
              </w:rPr>
            </w:r>
            <w:r>
              <w:rPr>
                <w:noProof/>
                <w:webHidden/>
              </w:rPr>
              <w:fldChar w:fldCharType="separate"/>
            </w:r>
            <w:r>
              <w:rPr>
                <w:noProof/>
                <w:webHidden/>
              </w:rPr>
              <w:t>85</w:t>
            </w:r>
            <w:r>
              <w:rPr>
                <w:noProof/>
                <w:webHidden/>
              </w:rPr>
              <w:fldChar w:fldCharType="end"/>
            </w:r>
          </w:hyperlink>
        </w:p>
        <w:p w14:paraId="0C652893" w14:textId="2E92E471" w:rsidR="00BF7BEF" w:rsidRPr="00282FB2" w:rsidRDefault="008E678E" w:rsidP="00BF7BEF">
          <w:r>
            <w:rPr>
              <w:b/>
              <w:bCs/>
              <w:noProof/>
            </w:rPr>
            <w:fldChar w:fldCharType="end"/>
          </w:r>
        </w:p>
      </w:sdtContent>
    </w:sdt>
    <w:p w14:paraId="7D2AC1F0" w14:textId="65856448" w:rsidR="00745F6B" w:rsidRPr="007432C9" w:rsidRDefault="00745F6B" w:rsidP="0070372E">
      <w:pPr>
        <w:pStyle w:val="Heading1"/>
        <w:numPr>
          <w:ilvl w:val="0"/>
          <w:numId w:val="11"/>
        </w:numPr>
        <w:rPr>
          <w:lang w:val="en-CA"/>
        </w:rPr>
      </w:pPr>
      <w:bookmarkStart w:id="1" w:name="_Toc154584124"/>
      <w:r w:rsidRPr="007432C9">
        <w:rPr>
          <w:lang w:val="en-CA"/>
        </w:rPr>
        <w:t>Introduction</w:t>
      </w:r>
      <w:bookmarkEnd w:id="1"/>
    </w:p>
    <w:p w14:paraId="169B807A" w14:textId="1787BD7F" w:rsidR="00D405CF" w:rsidRDefault="00D405CF" w:rsidP="009546F7">
      <w:pPr>
        <w:rPr>
          <w:lang w:val="en-CA"/>
        </w:rPr>
      </w:pPr>
      <w:bookmarkStart w:id="2" w:name="_Toc68872085"/>
      <w:r>
        <w:rPr>
          <w:lang w:val="en-CA"/>
        </w:rPr>
        <w:t>This document provides algorithm description and encoding method</w:t>
      </w:r>
      <w:r w:rsidR="00C15E5B">
        <w:rPr>
          <w:lang w:val="en-CA"/>
        </w:rPr>
        <w:t>s</w:t>
      </w:r>
      <w:r>
        <w:rPr>
          <w:lang w:val="en-CA"/>
        </w:rPr>
        <w:t xml:space="preserve"> of the coding tools implemented in Enhanced Compression </w:t>
      </w:r>
      <w:r w:rsidR="007D0F12">
        <w:rPr>
          <w:lang w:val="en-CA"/>
        </w:rPr>
        <w:t>Model 11</w:t>
      </w:r>
      <w:r w:rsidR="00D77E2C">
        <w:rPr>
          <w:lang w:val="en-CA"/>
        </w:rPr>
        <w:t xml:space="preserve"> </w:t>
      </w:r>
      <w:r>
        <w:rPr>
          <w:lang w:val="en-CA"/>
        </w:rPr>
        <w:t>(</w:t>
      </w:r>
      <w:r w:rsidR="007D0F12">
        <w:rPr>
          <w:lang w:val="en-CA"/>
        </w:rPr>
        <w:t>ECM 11</w:t>
      </w:r>
      <w:r>
        <w:rPr>
          <w:lang w:val="en-CA"/>
        </w:rPr>
        <w:t>) software. Tools consist of extensions of the tools in the existing VVC design and methods that were proposed but not included in the VVC standard</w:t>
      </w:r>
      <w:r w:rsidRPr="00D405CF">
        <w:rPr>
          <w:lang w:val="en-CA"/>
        </w:rPr>
        <w:t xml:space="preserve"> </w:t>
      </w:r>
      <w:r>
        <w:rPr>
          <w:lang w:val="en-CA"/>
        </w:rPr>
        <w:fldChar w:fldCharType="begin"/>
      </w:r>
      <w:r>
        <w:rPr>
          <w:lang w:val="en-CA"/>
        </w:rPr>
        <w:instrText xml:space="preserve"> REF _Ref513032198 \r \h </w:instrText>
      </w:r>
      <w:r>
        <w:rPr>
          <w:lang w:val="en-CA"/>
        </w:rPr>
      </w:r>
      <w:r>
        <w:rPr>
          <w:lang w:val="en-CA"/>
        </w:rPr>
        <w:fldChar w:fldCharType="separate"/>
      </w:r>
      <w:r w:rsidR="00E827F0">
        <w:rPr>
          <w:lang w:val="en-CA"/>
        </w:rPr>
        <w:t>[1]</w:t>
      </w:r>
      <w:r>
        <w:rPr>
          <w:lang w:val="en-CA"/>
        </w:rPr>
        <w:fldChar w:fldCharType="end"/>
      </w:r>
      <w:r>
        <w:rPr>
          <w:lang w:val="en-CA"/>
        </w:rPr>
        <w:t>, and also new coding tools beyond that.</w:t>
      </w:r>
    </w:p>
    <w:p w14:paraId="093A6792" w14:textId="364C1941" w:rsidR="000728C8" w:rsidRDefault="000728C8" w:rsidP="0070372E">
      <w:pPr>
        <w:pStyle w:val="Heading1"/>
        <w:numPr>
          <w:ilvl w:val="0"/>
          <w:numId w:val="11"/>
        </w:numPr>
        <w:rPr>
          <w:lang w:val="en-CA"/>
        </w:rPr>
      </w:pPr>
      <w:bookmarkStart w:id="3" w:name="_Toc154584125"/>
      <w:r>
        <w:rPr>
          <w:lang w:val="en-CA"/>
        </w:rPr>
        <w:t>Scope</w:t>
      </w:r>
      <w:bookmarkEnd w:id="3"/>
    </w:p>
    <w:p w14:paraId="3A355160" w14:textId="1F7BC7BB" w:rsidR="000728C8" w:rsidRDefault="000728C8" w:rsidP="000728C8">
      <w:pPr>
        <w:rPr>
          <w:szCs w:val="22"/>
          <w:lang w:val="en-CA"/>
        </w:rPr>
      </w:pPr>
      <w:r>
        <w:t xml:space="preserve">The </w:t>
      </w:r>
      <w:r w:rsidR="007D0F12">
        <w:t>ECM-11.0</w:t>
      </w:r>
      <w:r>
        <w:t xml:space="preserve"> reference software is provided to demonstrate a reference implementation of</w:t>
      </w:r>
      <w:r w:rsidR="0044189E">
        <w:t xml:space="preserve"> </w:t>
      </w:r>
      <w:r>
        <w:t>encoding techniques and the decoding process for</w:t>
      </w:r>
      <w:r w:rsidR="0084315C">
        <w:t xml:space="preserve"> </w:t>
      </w:r>
      <w:r w:rsidR="0044189E">
        <w:t xml:space="preserve">JVET </w:t>
      </w:r>
      <w:r w:rsidR="0044189E" w:rsidRPr="0084315C">
        <w:t xml:space="preserve">Enhanced compression beyond VVC capability </w:t>
      </w:r>
      <w:r w:rsidR="0084315C">
        <w:t>exploration work</w:t>
      </w:r>
      <w:r>
        <w:t xml:space="preserve">. </w:t>
      </w:r>
      <w:r>
        <w:rPr>
          <w:szCs w:val="22"/>
          <w:lang w:val="en-CA"/>
        </w:rPr>
        <w:t xml:space="preserve">The reference software can be accessed via </w:t>
      </w:r>
    </w:p>
    <w:p w14:paraId="2A7F939D" w14:textId="4E92FCEA" w:rsidR="000728C8" w:rsidRDefault="000728C8" w:rsidP="000728C8">
      <w:pPr>
        <w:spacing w:after="40"/>
      </w:pPr>
      <w:r>
        <w:rPr>
          <w:sz w:val="24"/>
          <w:szCs w:val="24"/>
        </w:rPr>
        <w:t>https://vcgit.hhi.fraunhofer.de</w:t>
      </w:r>
      <w:r w:rsidR="0084315C" w:rsidRPr="0084315C">
        <w:rPr>
          <w:sz w:val="24"/>
          <w:szCs w:val="24"/>
        </w:rPr>
        <w:t>/ecm/ECM</w:t>
      </w:r>
      <w:r>
        <w:rPr>
          <w:sz w:val="24"/>
          <w:szCs w:val="24"/>
        </w:rPr>
        <w:t>.git</w:t>
      </w:r>
      <w:r w:rsidR="00D405CF">
        <w:rPr>
          <w:sz w:val="24"/>
          <w:szCs w:val="24"/>
        </w:rPr>
        <w:t>.</w:t>
      </w:r>
    </w:p>
    <w:p w14:paraId="718CCB2F" w14:textId="53FB3EED" w:rsidR="000728C8" w:rsidRPr="000728C8" w:rsidRDefault="000728C8" w:rsidP="000728C8">
      <w:pPr>
        <w:rPr>
          <w:lang w:val="en-CA"/>
        </w:rPr>
      </w:pPr>
      <w:r>
        <w:t xml:space="preserve">This document provides an algorithm description as well as an encoder-side description of the </w:t>
      </w:r>
      <w:r w:rsidR="007D0F12">
        <w:t>ECM-11.0</w:t>
      </w:r>
      <w:r>
        <w:t xml:space="preserve">, which serves as a tutorial for the algorithm and </w:t>
      </w:r>
      <w:r>
        <w:rPr>
          <w:rFonts w:eastAsia="MS Mincho"/>
          <w:lang w:eastAsia="ja-JP"/>
        </w:rPr>
        <w:t xml:space="preserve">encoding model implemented in the </w:t>
      </w:r>
      <w:r w:rsidR="007D0F12">
        <w:rPr>
          <w:rFonts w:eastAsia="MS Mincho"/>
          <w:lang w:eastAsia="ja-JP"/>
        </w:rPr>
        <w:t>ECM-11.0</w:t>
      </w:r>
      <w:r>
        <w:t xml:space="preserve"> software. The purpose of this document is to share a common understanding of the coding features and the reference encoding methods supported in the </w:t>
      </w:r>
      <w:r w:rsidR="007D0F12">
        <w:t>ECM-11.0</w:t>
      </w:r>
      <w:r>
        <w:t xml:space="preserve"> software, in order to facilitate the assessment of the technical impact of new technologies during the </w:t>
      </w:r>
      <w:r w:rsidR="0084315C">
        <w:t>exploration work</w:t>
      </w:r>
      <w:r>
        <w:t>.</w:t>
      </w:r>
    </w:p>
    <w:p w14:paraId="1EE3CD61" w14:textId="78F1EA51" w:rsidR="008E678E" w:rsidRDefault="008E678E" w:rsidP="0070372E">
      <w:pPr>
        <w:pStyle w:val="Heading1"/>
        <w:spacing w:before="136"/>
        <w:rPr>
          <w:lang w:val="en-CA"/>
        </w:rPr>
      </w:pPr>
      <w:bookmarkStart w:id="4" w:name="_Toc154584126"/>
      <w:r>
        <w:rPr>
          <w:lang w:val="en-CA"/>
        </w:rPr>
        <w:t xml:space="preserve">Algorithm description of </w:t>
      </w:r>
      <w:bookmarkEnd w:id="2"/>
      <w:r w:rsidR="00DD6858">
        <w:rPr>
          <w:lang w:val="en-CA"/>
        </w:rPr>
        <w:t xml:space="preserve">the </w:t>
      </w:r>
      <w:r>
        <w:rPr>
          <w:lang w:val="en-CA"/>
        </w:rPr>
        <w:t>Enhanced Compression Model</w:t>
      </w:r>
      <w:r w:rsidR="00DD6858">
        <w:rPr>
          <w:lang w:val="en-CA"/>
        </w:rPr>
        <w:t xml:space="preserve"> Software</w:t>
      </w:r>
      <w:bookmarkEnd w:id="4"/>
    </w:p>
    <w:p w14:paraId="2E425045" w14:textId="543E1B16" w:rsidR="008E678E" w:rsidRDefault="008E678E" w:rsidP="0070372E">
      <w:pPr>
        <w:pStyle w:val="Heading2"/>
      </w:pPr>
      <w:bookmarkStart w:id="5" w:name="_Toc154584127"/>
      <w:r w:rsidRPr="008C0C9F">
        <w:t>Intra prediction</w:t>
      </w:r>
      <w:bookmarkEnd w:id="5"/>
    </w:p>
    <w:p w14:paraId="7CAFB937" w14:textId="176E0B4C" w:rsidR="00791686" w:rsidRPr="00250117" w:rsidRDefault="00791686" w:rsidP="00791686">
      <w:pPr>
        <w:rPr>
          <w:lang w:val="en-CA"/>
        </w:rPr>
      </w:pPr>
      <w:r>
        <w:rPr>
          <w:lang w:val="en-CA"/>
        </w:rPr>
        <w:t>In intra prediction t</w:t>
      </w:r>
      <w:r w:rsidRPr="00250117">
        <w:rPr>
          <w:lang w:val="en-CA"/>
        </w:rPr>
        <w:t xml:space="preserve">he smallest chroma intra prediction unit (SCIPU) constraint </w:t>
      </w:r>
      <w:r>
        <w:rPr>
          <w:lang w:val="en-CA"/>
        </w:rPr>
        <w:t xml:space="preserve">in VVC </w:t>
      </w:r>
      <w:r w:rsidRPr="00250117">
        <w:rPr>
          <w:lang w:val="en-CA"/>
        </w:rPr>
        <w:t>is removed. In addition, the VPDU constraint for reducing CCLM prediction latency is also removed.</w:t>
      </w:r>
    </w:p>
    <w:p w14:paraId="410E2BB3" w14:textId="77777777" w:rsidR="008E678E" w:rsidRPr="00250117" w:rsidRDefault="008E678E" w:rsidP="0070372E">
      <w:pPr>
        <w:pStyle w:val="Heading3"/>
        <w:rPr>
          <w:lang w:val="en-CA"/>
        </w:rPr>
      </w:pPr>
      <w:bookmarkStart w:id="6" w:name="_Toc154584128"/>
      <w:r w:rsidRPr="00250117">
        <w:rPr>
          <w:lang w:val="en-CA"/>
        </w:rPr>
        <w:t>Multi-model LM (MMLM)</w:t>
      </w:r>
      <w:bookmarkEnd w:id="6"/>
    </w:p>
    <w:p w14:paraId="57AF5A8D" w14:textId="530D2E29" w:rsidR="008E678E" w:rsidRDefault="008E678E" w:rsidP="008C0C9F">
      <w:pPr>
        <w:rPr>
          <w:lang w:val="en-CA"/>
        </w:rPr>
      </w:pPr>
      <w:r w:rsidRPr="00250117">
        <w:rPr>
          <w:lang w:val="en-CA"/>
        </w:rPr>
        <w:t xml:space="preserve">CCLM included in VVC is extended by adding three Multi-model LM (MMLM) modes </w:t>
      </w:r>
      <w:r w:rsidR="00E2070E">
        <w:rPr>
          <w:lang w:val="en-CA"/>
        </w:rPr>
        <w:t>(</w:t>
      </w:r>
      <w:r w:rsidRPr="00250117">
        <w:rPr>
          <w:lang w:val="en-CA"/>
        </w:rPr>
        <w:t>JVET-D0110</w:t>
      </w:r>
      <w:r w:rsidR="00E2070E">
        <w:rPr>
          <w:lang w:val="en-CA"/>
        </w:rPr>
        <w:t>)</w:t>
      </w:r>
      <w:r w:rsidRPr="00250117">
        <w:rPr>
          <w:lang w:val="en-CA"/>
        </w:rPr>
        <w:t>. In each MMLM mode, the reconstructed neighboring samples are classified into two classes using a threshold which is the average of the luma reconstructed neighboring samples. The linear model of each class is derived using the Least-Mean-Square (LMS) method. For the CCLM mode, the LMS method is also used to derive the linear model.</w:t>
      </w:r>
      <w:r w:rsidR="004148DE">
        <w:rPr>
          <w:lang w:val="en-CA"/>
        </w:rPr>
        <w:t xml:space="preserve"> </w:t>
      </w:r>
      <w:r w:rsidR="00FC67CA">
        <w:rPr>
          <w:lang w:val="en-CA"/>
        </w:rPr>
        <w:t>A</w:t>
      </w:r>
      <w:r w:rsidR="009A0447">
        <w:rPr>
          <w:lang w:val="en-CA"/>
        </w:rPr>
        <w:t xml:space="preserve"> slope adjustment to</w:t>
      </w:r>
      <w:r w:rsidR="00F3259A">
        <w:rPr>
          <w:lang w:val="en-CA"/>
        </w:rPr>
        <w:t xml:space="preserve"> is applied to </w:t>
      </w:r>
      <w:r w:rsidR="009A0447">
        <w:rPr>
          <w:lang w:val="en-CA"/>
        </w:rPr>
        <w:t>cross-component linear model (CCLM)</w:t>
      </w:r>
      <w:r w:rsidR="00FC2AB8">
        <w:rPr>
          <w:lang w:val="en-CA"/>
        </w:rPr>
        <w:t xml:space="preserve"> and to Multi-model LM </w:t>
      </w:r>
      <w:r w:rsidR="009A0447">
        <w:rPr>
          <w:lang w:val="en-CA"/>
        </w:rPr>
        <w:t>prediction. The adjustment is tilting the linear function which maps luma values to chroma values with respect to a center point determined by the average luma value of the reference samples</w:t>
      </w:r>
      <w:r w:rsidR="00F3259A">
        <w:rPr>
          <w:lang w:val="en-CA"/>
        </w:rPr>
        <w:t>.</w:t>
      </w:r>
    </w:p>
    <w:p w14:paraId="0F0587EC" w14:textId="05D70172" w:rsidR="005C690F" w:rsidRPr="00250117" w:rsidRDefault="005C690F" w:rsidP="0070372E">
      <w:pPr>
        <w:pStyle w:val="Heading4"/>
        <w:rPr>
          <w:rFonts w:hint="eastAsia"/>
          <w:lang w:val="en-CA"/>
        </w:rPr>
      </w:pPr>
      <w:r>
        <w:rPr>
          <w:lang w:val="en-CA"/>
        </w:rPr>
        <w:t>Slope adjustment of CCLM</w:t>
      </w:r>
    </w:p>
    <w:p w14:paraId="4953D743" w14:textId="77777777" w:rsidR="00E41A0F" w:rsidRDefault="00E41A0F" w:rsidP="00E41A0F">
      <w:r>
        <w:t>CCLM uses a model with 2 parameters to map luma values to chroma values. The slope parameter “a” and the bias parameter “b” define the mapping as follows:</w:t>
      </w:r>
    </w:p>
    <w:p w14:paraId="30760792" w14:textId="77777777" w:rsidR="00E41A0F" w:rsidRDefault="00E41A0F" w:rsidP="002B124A">
      <w:pPr>
        <w:jc w:val="center"/>
      </w:pPr>
      <w:r>
        <w:t>chromaVal = a * lumaVal + b</w:t>
      </w:r>
    </w:p>
    <w:p w14:paraId="3B0D4AE6" w14:textId="7A62F3A7" w:rsidR="00E41A0F" w:rsidRDefault="00B4028E" w:rsidP="00E41A0F">
      <w:r>
        <w:t>A</w:t>
      </w:r>
      <w:r w:rsidR="00E41A0F">
        <w:t xml:space="preserve">n adjustment “u” to the slope parameter </w:t>
      </w:r>
      <w:r>
        <w:t xml:space="preserve">is signaled </w:t>
      </w:r>
      <w:r w:rsidR="00E41A0F">
        <w:t>to update the model to the following form:</w:t>
      </w:r>
    </w:p>
    <w:p w14:paraId="6AEC6134" w14:textId="77777777" w:rsidR="00ED1A86" w:rsidRDefault="00E41A0F" w:rsidP="00766B2E">
      <w:pPr>
        <w:jc w:val="center"/>
      </w:pPr>
      <w:r>
        <w:t>chromaVal = a’ * lumaVal + b’</w:t>
      </w:r>
    </w:p>
    <w:p w14:paraId="64243E35" w14:textId="095A03FA" w:rsidR="00E41A0F" w:rsidRDefault="00E41A0F" w:rsidP="002B124A">
      <w:pPr>
        <w:jc w:val="left"/>
      </w:pPr>
      <w:r>
        <w:t>where</w:t>
      </w:r>
    </w:p>
    <w:p w14:paraId="5D735E94" w14:textId="77777777" w:rsidR="00E41A0F" w:rsidRDefault="00E41A0F" w:rsidP="002B124A">
      <w:pPr>
        <w:jc w:val="center"/>
      </w:pPr>
      <w:r>
        <w:t>a’ = a + u</w:t>
      </w:r>
    </w:p>
    <w:p w14:paraId="1D63DF41" w14:textId="77777777" w:rsidR="00ED1A86" w:rsidRDefault="00E41A0F" w:rsidP="00ED1A86">
      <w:pPr>
        <w:jc w:val="center"/>
      </w:pPr>
      <w:r>
        <w:t>b’ = b - u * y</w:t>
      </w:r>
      <w:r>
        <w:rPr>
          <w:vertAlign w:val="subscript"/>
        </w:rPr>
        <w:t>r</w:t>
      </w:r>
      <w:r w:rsidR="00ED1A86">
        <w:t>.</w:t>
      </w:r>
    </w:p>
    <w:p w14:paraId="5AA86509" w14:textId="4D6456D4" w:rsidR="00E41A0F" w:rsidRDefault="00E41A0F" w:rsidP="00F86E66">
      <w:r>
        <w:t>With this selection the mapping function is tilted or rotated around the point with luminance value y</w:t>
      </w:r>
      <w:r>
        <w:rPr>
          <w:vertAlign w:val="subscript"/>
        </w:rPr>
        <w:t>r</w:t>
      </w:r>
      <w:r>
        <w:t xml:space="preserve">. </w:t>
      </w:r>
      <w:r w:rsidR="00F91B21">
        <w:t>T</w:t>
      </w:r>
      <w:r>
        <w:t>he average of the reference luma samples used in the model creation as y</w:t>
      </w:r>
      <w:r>
        <w:rPr>
          <w:vertAlign w:val="subscript"/>
        </w:rPr>
        <w:t>r</w:t>
      </w:r>
      <w:r>
        <w:t xml:space="preserve"> in order to provide a meaningful modification to the model. Picture below illustrates the process.</w:t>
      </w:r>
    </w:p>
    <w:p w14:paraId="0938F592" w14:textId="77777777" w:rsidR="00E41A0F" w:rsidRDefault="00E41A0F" w:rsidP="00E41A0F"/>
    <w:p w14:paraId="2E4ABE11" w14:textId="77777777" w:rsidR="00E66056" w:rsidRDefault="00E41A0F" w:rsidP="002B124A">
      <w:pPr>
        <w:keepNext/>
        <w:jc w:val="center"/>
      </w:pPr>
      <w:r>
        <w:rPr>
          <w:noProof/>
        </w:rPr>
        <w:drawing>
          <wp:inline distT="0" distB="0" distL="0" distR="0" wp14:anchorId="629FF71B" wp14:editId="385E5C3A">
            <wp:extent cx="5943600" cy="18796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43600" cy="1879600"/>
                    </a:xfrm>
                    <a:prstGeom prst="rect">
                      <a:avLst/>
                    </a:prstGeom>
                    <a:noFill/>
                    <a:ln>
                      <a:noFill/>
                    </a:ln>
                  </pic:spPr>
                </pic:pic>
              </a:graphicData>
            </a:graphic>
          </wp:inline>
        </w:drawing>
      </w:r>
    </w:p>
    <w:p w14:paraId="4A088F64" w14:textId="54EC7349" w:rsidR="00E41A0F" w:rsidRDefault="00E66056" w:rsidP="002B124A">
      <w:pPr>
        <w:pStyle w:val="Caption"/>
      </w:pPr>
      <w:bookmarkStart w:id="7" w:name="_Ref121817027"/>
      <w:r>
        <w:t xml:space="preserve">Figure </w:t>
      </w:r>
      <w:r w:rsidR="00B129A0">
        <w:fldChar w:fldCharType="begin"/>
      </w:r>
      <w:r w:rsidR="00B129A0">
        <w:instrText xml:space="preserve"> SEQ Figure \* ARABIC </w:instrText>
      </w:r>
      <w:r w:rsidR="00B129A0">
        <w:fldChar w:fldCharType="separate"/>
      </w:r>
      <w:r w:rsidR="00E827F0">
        <w:rPr>
          <w:noProof/>
        </w:rPr>
        <w:t>1</w:t>
      </w:r>
      <w:r w:rsidR="00B129A0">
        <w:rPr>
          <w:noProof/>
        </w:rPr>
        <w:fldChar w:fldCharType="end"/>
      </w:r>
      <w:bookmarkEnd w:id="7"/>
      <w:r w:rsidR="00946D2A">
        <w:t>.</w:t>
      </w:r>
      <w:r>
        <w:t xml:space="preserve"> </w:t>
      </w:r>
      <w:r w:rsidRPr="006C16CA">
        <w:t>Illustration of the effect of the slope adjustment parameter “u”. Left: model created with the current CCLM. Right: model updated as proposed.</w:t>
      </w:r>
    </w:p>
    <w:p w14:paraId="4571D288" w14:textId="77777777" w:rsidR="00E41A0F" w:rsidRDefault="00E41A0F" w:rsidP="00E41A0F">
      <w:pPr>
        <w:rPr>
          <w:b/>
          <w:bCs/>
        </w:rPr>
      </w:pPr>
      <w:r>
        <w:rPr>
          <w:b/>
          <w:bCs/>
        </w:rPr>
        <w:t>Implementation</w:t>
      </w:r>
    </w:p>
    <w:p w14:paraId="3AA69821" w14:textId="77777777" w:rsidR="00E41A0F" w:rsidRDefault="00E41A0F" w:rsidP="00E41A0F">
      <w:r>
        <w:t>Slope adjustment parameter is provided as an integer between -4 and 4, inclusive, and signaled in the bitstream. The unit of the slope adjustment parameter is 1/8</w:t>
      </w:r>
      <w:r>
        <w:rPr>
          <w:vertAlign w:val="superscript"/>
        </w:rPr>
        <w:t>th</w:t>
      </w:r>
      <w:r>
        <w:t xml:space="preserve"> of a chroma sample value per one luma sample value (for 10-bit content). </w:t>
      </w:r>
    </w:p>
    <w:p w14:paraId="2426F2F8" w14:textId="77777777" w:rsidR="00E41A0F" w:rsidRDefault="00E41A0F" w:rsidP="00E41A0F">
      <w:r>
        <w:t>Adjustment is available for the CCLM models that are using reference samples both above and left of the block (“LM_CHROMA_IDX” and “MMLM_CHROMA_IDX”), but not for the “single side” modes. This selection is based on coding efficiency vs. complexity trade-off considerations.</w:t>
      </w:r>
    </w:p>
    <w:p w14:paraId="0543EACA" w14:textId="77777777" w:rsidR="00E41A0F" w:rsidRDefault="00E41A0F" w:rsidP="00E41A0F">
      <w:r>
        <w:t>When slope adjustment is applied for a multimode CCLM model, both models can be adjusted and thus up to two slope updates are signaled for a single chroma block.</w:t>
      </w:r>
    </w:p>
    <w:p w14:paraId="199300EE" w14:textId="77777777" w:rsidR="00E41A0F" w:rsidRDefault="00E41A0F" w:rsidP="00E41A0F">
      <w:pPr>
        <w:rPr>
          <w:b/>
          <w:bCs/>
        </w:rPr>
      </w:pPr>
      <w:r>
        <w:rPr>
          <w:b/>
          <w:bCs/>
        </w:rPr>
        <w:t>Encoder approach</w:t>
      </w:r>
    </w:p>
    <w:p w14:paraId="7DCAD2C3" w14:textId="4F566533" w:rsidR="0032527C" w:rsidRPr="002B124A" w:rsidRDefault="00E41A0F" w:rsidP="008C0C9F">
      <w:r>
        <w:t>The proposed encoder approach performs an SATD based search for the best value of the slope update for Cr and a similar SATD based search for Cb. If either one results as a non-zero slope adjustment parameter, the combined slope adjustment pair (SATD based update for Cr, SATD based update for Cb) is included in the list of RD checks for the TU.</w:t>
      </w:r>
    </w:p>
    <w:p w14:paraId="780516BF" w14:textId="77777777" w:rsidR="008E678E" w:rsidRPr="00250117" w:rsidRDefault="008E678E" w:rsidP="0070372E">
      <w:pPr>
        <w:pStyle w:val="Heading3"/>
        <w:rPr>
          <w:lang w:val="en-CA"/>
        </w:rPr>
      </w:pPr>
      <w:bookmarkStart w:id="8" w:name="_Toc107739953"/>
      <w:bookmarkStart w:id="9" w:name="_Toc107740016"/>
      <w:bookmarkStart w:id="10" w:name="_Toc107740079"/>
      <w:bookmarkStart w:id="11" w:name="_Toc154584129"/>
      <w:bookmarkEnd w:id="8"/>
      <w:bookmarkEnd w:id="9"/>
      <w:bookmarkEnd w:id="10"/>
      <w:r w:rsidRPr="00250117">
        <w:rPr>
          <w:lang w:val="en-CA"/>
        </w:rPr>
        <w:t>Gradient PDPC</w:t>
      </w:r>
      <w:bookmarkEnd w:id="11"/>
    </w:p>
    <w:p w14:paraId="76468EC0" w14:textId="74887A35" w:rsidR="008E678E" w:rsidRPr="00250117" w:rsidRDefault="008E678E" w:rsidP="008C0C9F">
      <w:pPr>
        <w:rPr>
          <w:lang w:val="en-CA"/>
        </w:rPr>
      </w:pPr>
      <w:r w:rsidRPr="00250117">
        <w:rPr>
          <w:lang w:val="en-CA"/>
        </w:rPr>
        <w:t xml:space="preserve">In VVC, for a few scenarios, PDPC may not be applied due to the unavailability of the secondary reference samples. </w:t>
      </w:r>
      <w:r w:rsidR="00E2070E">
        <w:rPr>
          <w:lang w:val="en-CA"/>
        </w:rPr>
        <w:t>I</w:t>
      </w:r>
      <w:r w:rsidRPr="00250117">
        <w:rPr>
          <w:lang w:val="en-CA"/>
        </w:rPr>
        <w:t>n these cases, a gradient based PDPC, extended from horizontal/vertical mode, is applied</w:t>
      </w:r>
      <w:r w:rsidR="00E2070E">
        <w:rPr>
          <w:lang w:val="en-CA"/>
        </w:rPr>
        <w:t xml:space="preserve"> (JVET-Q0391)</w:t>
      </w:r>
      <w:r w:rsidRPr="00250117">
        <w:rPr>
          <w:lang w:val="en-CA"/>
        </w:rPr>
        <w:t>. The PDPC weights (wT / wL) and nScale parameter for determining the decay in PDPC weights with respect to the distance from left/top boundary are set equal to corresponding parameters in horizontal/vertical mode, respectively. When the secondary reference sample is at a fractional sample position, bilinear interpolation is applied.</w:t>
      </w:r>
    </w:p>
    <w:p w14:paraId="0BDF5536" w14:textId="30AC3DB1" w:rsidR="008E678E" w:rsidRPr="00250117" w:rsidRDefault="008C362C" w:rsidP="0070372E">
      <w:pPr>
        <w:pStyle w:val="Heading3"/>
        <w:rPr>
          <w:lang w:val="en-CA"/>
        </w:rPr>
      </w:pPr>
      <w:bookmarkStart w:id="12" w:name="_Toc154584130"/>
      <w:r>
        <w:rPr>
          <w:lang w:val="en-CA"/>
        </w:rPr>
        <w:t xml:space="preserve">Primary and </w:t>
      </w:r>
      <w:r w:rsidR="008E678E" w:rsidRPr="00250117">
        <w:rPr>
          <w:lang w:val="en-CA"/>
        </w:rPr>
        <w:t>Secondary MPM</w:t>
      </w:r>
      <w:bookmarkEnd w:id="12"/>
    </w:p>
    <w:p w14:paraId="11D4BD08" w14:textId="480B2AF9" w:rsidR="008E678E" w:rsidRPr="00250117" w:rsidRDefault="008E678E" w:rsidP="008C0C9F">
      <w:pPr>
        <w:rPr>
          <w:lang w:val="en-CA"/>
        </w:rPr>
      </w:pPr>
      <w:r w:rsidRPr="00250117">
        <w:rPr>
          <w:lang w:val="en-CA"/>
        </w:rPr>
        <w:t xml:space="preserve">Secondary MPM lists is introduced as described in JVET-D0114.The existing primary MPM (PMPM) list consists of 6 entries and the secondary MPM (SMPM) list includes 16 entries. A general MPM list with 22 entries is constructed first, and then </w:t>
      </w:r>
      <w:r w:rsidRPr="00250117">
        <w:rPr>
          <w:rFonts w:cstheme="minorBidi"/>
          <w:lang w:val="en-CA"/>
        </w:rPr>
        <w:t xml:space="preserve">the first 6 entries in this general MPM list are included into the PMPM list, and the rest of entries form the SMPM list. The </w:t>
      </w:r>
      <w:r w:rsidRPr="00250117">
        <w:rPr>
          <w:lang w:val="en-CA"/>
        </w:rPr>
        <w:t xml:space="preserve">first entry in the general MPM list is the Planar mode. The remaining entries are composed of the intra modes of the left (L), above (A), below-left (BL), above-right (AR), and above-left (AL) neighbouring blocks as shown in </w:t>
      </w:r>
      <w:r w:rsidRPr="00250117">
        <w:rPr>
          <w:color w:val="2B579A"/>
          <w:shd w:val="clear" w:color="auto" w:fill="E6E6E6"/>
          <w:lang w:val="en-CA"/>
        </w:rPr>
        <w:fldChar w:fldCharType="begin"/>
      </w:r>
      <w:r w:rsidRPr="00250117">
        <w:rPr>
          <w:lang w:val="en-CA"/>
        </w:rPr>
        <w:instrText xml:space="preserve"> REF _Ref59526655 \h </w:instrText>
      </w:r>
      <w:r w:rsidRPr="00250117">
        <w:rPr>
          <w:color w:val="2B579A"/>
          <w:shd w:val="clear" w:color="auto" w:fill="E6E6E6"/>
          <w:lang w:val="en-CA"/>
        </w:rPr>
      </w:r>
      <w:r w:rsidRPr="00250117">
        <w:rPr>
          <w:color w:val="2B579A"/>
          <w:shd w:val="clear" w:color="auto" w:fill="E6E6E6"/>
          <w:lang w:val="en-CA"/>
        </w:rPr>
        <w:fldChar w:fldCharType="separate"/>
      </w:r>
      <w:r w:rsidR="00E827F0" w:rsidRPr="00250117">
        <w:rPr>
          <w:lang w:val="en-CA"/>
        </w:rPr>
        <w:t xml:space="preserve">Figure </w:t>
      </w:r>
      <w:r w:rsidR="00E827F0">
        <w:rPr>
          <w:noProof/>
          <w:lang w:val="en-CA"/>
        </w:rPr>
        <w:t>2</w:t>
      </w:r>
      <w:r w:rsidRPr="00250117">
        <w:rPr>
          <w:color w:val="2B579A"/>
          <w:shd w:val="clear" w:color="auto" w:fill="E6E6E6"/>
          <w:lang w:val="en-CA"/>
        </w:rPr>
        <w:fldChar w:fldCharType="end"/>
      </w:r>
      <w:r w:rsidRPr="00250117">
        <w:rPr>
          <w:lang w:val="en-CA"/>
        </w:rPr>
        <w:t>,</w:t>
      </w:r>
      <w:r w:rsidR="001F62C3">
        <w:rPr>
          <w:lang w:val="en-CA"/>
        </w:rPr>
        <w:t xml:space="preserve"> and DIMD modes</w:t>
      </w:r>
      <w:r w:rsidR="008326C4" w:rsidRPr="008326C4">
        <w:rPr>
          <w:rFonts w:eastAsia="Times New Roman"/>
          <w:color w:val="000000"/>
        </w:rPr>
        <w:t xml:space="preserve"> </w:t>
      </w:r>
      <w:r w:rsidR="008326C4">
        <w:rPr>
          <w:rFonts w:eastAsia="Times New Roman"/>
          <w:color w:val="000000"/>
        </w:rPr>
        <w:t>which are sorted in ascending order of SAD cost. Up to 5 modes with the smallest SAD cost are added. The SAD cost is computed between the prediction and the reconstruction samples of the template.</w:t>
      </w:r>
      <w:r w:rsidR="001F62C3">
        <w:rPr>
          <w:lang w:val="en-CA"/>
        </w:rPr>
        <w:t xml:space="preserve"> </w:t>
      </w:r>
      <w:r w:rsidR="00734773" w:rsidRPr="00734773">
        <w:rPr>
          <w:lang w:val="en-CA"/>
        </w:rPr>
        <w:t>The sorted directional modes with added offset are added into the general MPM list, and then the default modes, until the general MPM list with 22 entries is constructed.</w:t>
      </w:r>
    </w:p>
    <w:p w14:paraId="2964892A" w14:textId="77777777" w:rsidR="008E678E" w:rsidRPr="00250117" w:rsidRDefault="008E678E" w:rsidP="008C0C9F">
      <w:pPr>
        <w:rPr>
          <w:lang w:val="en-CA"/>
        </w:rPr>
      </w:pPr>
      <w:r w:rsidRPr="00250117">
        <w:rPr>
          <w:lang w:val="en-CA"/>
        </w:rPr>
        <w:t>If a CU block is vertically oriented, the order of neighbouring blocks is A, L, BL, AR, AL; otherwise, it is L, A, BL, AR, AL.</w:t>
      </w:r>
    </w:p>
    <w:p w14:paraId="10EEDF03" w14:textId="77777777" w:rsidR="008E678E" w:rsidRPr="00250117" w:rsidRDefault="008E678E" w:rsidP="008C0C9F">
      <w:pPr>
        <w:jc w:val="center"/>
        <w:rPr>
          <w:lang w:val="en-CA"/>
        </w:rPr>
      </w:pPr>
      <w:r w:rsidRPr="00250117">
        <w:rPr>
          <w:noProof/>
          <w:lang w:eastAsia="zh-CN"/>
        </w:rPr>
        <w:drawing>
          <wp:inline distT="0" distB="0" distL="0" distR="0" wp14:anchorId="75D0A64A" wp14:editId="60885BDE">
            <wp:extent cx="1670685" cy="1316990"/>
            <wp:effectExtent l="0" t="0" r="5715" b="0"/>
            <wp:docPr id="28" name="Picture 28" descr="Shap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Shape&#10;&#10;Description automatically generated with low confidence"/>
                    <pic:cNvPicPr/>
                  </pic:nvPicPr>
                  <pic:blipFill>
                    <a:blip r:embed="rId18">
                      <a:extLst>
                        <a:ext uri="{28A0092B-C50C-407E-A947-70E740481C1C}">
                          <a14:useLocalDpi xmlns:a14="http://schemas.microsoft.com/office/drawing/2010/main" val="0"/>
                        </a:ext>
                      </a:extLst>
                    </a:blip>
                    <a:stretch>
                      <a:fillRect/>
                    </a:stretch>
                  </pic:blipFill>
                  <pic:spPr>
                    <a:xfrm>
                      <a:off x="0" y="0"/>
                      <a:ext cx="1670685" cy="1316990"/>
                    </a:xfrm>
                    <a:prstGeom prst="rect">
                      <a:avLst/>
                    </a:prstGeom>
                  </pic:spPr>
                </pic:pic>
              </a:graphicData>
            </a:graphic>
          </wp:inline>
        </w:drawing>
      </w:r>
    </w:p>
    <w:p w14:paraId="36EE25E5" w14:textId="0D87EBFC" w:rsidR="008E678E" w:rsidRPr="00250117" w:rsidRDefault="008E678E" w:rsidP="008C0C9F">
      <w:pPr>
        <w:pStyle w:val="Caption"/>
        <w:rPr>
          <w:lang w:val="en-CA"/>
        </w:rPr>
      </w:pPr>
      <w:bookmarkStart w:id="13" w:name="_Ref59526655"/>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827F0">
        <w:rPr>
          <w:noProof/>
          <w:lang w:val="en-CA"/>
        </w:rPr>
        <w:t>2</w:t>
      </w:r>
      <w:r w:rsidRPr="00250117">
        <w:rPr>
          <w:lang w:val="en-CA"/>
        </w:rPr>
        <w:fldChar w:fldCharType="end"/>
      </w:r>
      <w:bookmarkEnd w:id="13"/>
      <w:r w:rsidRPr="00250117">
        <w:rPr>
          <w:lang w:val="en-CA"/>
        </w:rPr>
        <w:t>. Neighbouring blocks (L, A, BL, AR, AL) used in the derivation of a general MPM list.</w:t>
      </w:r>
    </w:p>
    <w:p w14:paraId="375B8B61" w14:textId="1DBE7F8F" w:rsidR="008C362C" w:rsidRPr="00CB2B5C" w:rsidRDefault="00956010" w:rsidP="008C0C9F">
      <w:r>
        <w:rPr>
          <w:rFonts w:eastAsia="Times New Roman"/>
          <w:color w:val="000000"/>
        </w:rPr>
        <w:t>MPM list is equally divided into four groups and the group index is parsed first. Then, a mode index is further parsed to indicate which mode in the selected group is used.</w:t>
      </w:r>
    </w:p>
    <w:p w14:paraId="0837F815" w14:textId="77777777" w:rsidR="008E678E" w:rsidRPr="00250117" w:rsidRDefault="008E678E" w:rsidP="0070372E">
      <w:pPr>
        <w:pStyle w:val="Heading3"/>
        <w:rPr>
          <w:lang w:val="en-CA"/>
        </w:rPr>
      </w:pPr>
      <w:bookmarkStart w:id="14" w:name="_Toc138975178"/>
      <w:bookmarkStart w:id="15" w:name="_Toc138975179"/>
      <w:bookmarkStart w:id="16" w:name="_Toc154584131"/>
      <w:bookmarkEnd w:id="14"/>
      <w:bookmarkEnd w:id="15"/>
      <w:r w:rsidRPr="00250117">
        <w:rPr>
          <w:lang w:val="en-CA"/>
        </w:rPr>
        <w:t>Reference sample interpolation and smoothing for intra-prediction</w:t>
      </w:r>
      <w:bookmarkEnd w:id="16"/>
    </w:p>
    <w:p w14:paraId="15EC29C3" w14:textId="77777777" w:rsidR="00712692" w:rsidRDefault="006C2B25" w:rsidP="008C0C9F">
      <w:pPr>
        <w:rPr>
          <w:lang w:val="en-CA"/>
        </w:rPr>
      </w:pPr>
      <w:r>
        <w:rPr>
          <w:lang w:val="en-CA"/>
        </w:rPr>
        <w:t>T</w:t>
      </w:r>
      <w:r w:rsidR="008E678E" w:rsidRPr="00250117">
        <w:rPr>
          <w:lang w:val="en-CA"/>
        </w:rPr>
        <w:t xml:space="preserve">he 4-tap cubic interpolation is replaced with a 6-tap cubic interpolation filter, as described in JVET-D0119, for the derivation of predicted samples from the reference samples. </w:t>
      </w:r>
    </w:p>
    <w:p w14:paraId="5AF2D7C0" w14:textId="2F78C4C7" w:rsidR="00712692" w:rsidRDefault="00712692" w:rsidP="008C0C9F">
      <w:pPr>
        <w:rPr>
          <w:lang w:val="en-CA"/>
        </w:rPr>
      </w:pPr>
      <w:r>
        <w:rPr>
          <w:lang w:val="en-CA"/>
        </w:rPr>
        <w:t>For reference sample filtering, a</w:t>
      </w:r>
      <w:r w:rsidRPr="00250117">
        <w:rPr>
          <w:lang w:val="en-CA"/>
        </w:rPr>
        <w:t xml:space="preserve"> 6-tap gaussian filter is applied for larger blocks (W &gt;= 32 and H &gt;=32)</w:t>
      </w:r>
      <w:r>
        <w:rPr>
          <w:lang w:val="en-CA"/>
        </w:rPr>
        <w:t xml:space="preserve">, </w:t>
      </w:r>
      <w:r w:rsidRPr="00250117">
        <w:rPr>
          <w:lang w:val="en-CA"/>
        </w:rPr>
        <w:t>existing VVC 4-tap gaussian interpolation filter is applied otherwise</w:t>
      </w:r>
      <w:r>
        <w:rPr>
          <w:lang w:val="en-CA"/>
        </w:rPr>
        <w:t>.  T</w:t>
      </w:r>
      <w:r w:rsidRPr="00250117">
        <w:rPr>
          <w:lang w:val="en-CA"/>
        </w:rPr>
        <w:t>he extended intra reference samples</w:t>
      </w:r>
      <w:r>
        <w:rPr>
          <w:lang w:val="en-CA"/>
        </w:rPr>
        <w:t xml:space="preserve"> are derived using the</w:t>
      </w:r>
      <w:r w:rsidRPr="00250117">
        <w:rPr>
          <w:lang w:val="en-CA"/>
        </w:rPr>
        <w:t xml:space="preserve"> 4-tap interpolation filter instead of the nearest neighbor rounding.</w:t>
      </w:r>
    </w:p>
    <w:p w14:paraId="19545C00" w14:textId="77777777" w:rsidR="008E678E" w:rsidRPr="002963CF" w:rsidRDefault="008E678E" w:rsidP="0070372E">
      <w:pPr>
        <w:pStyle w:val="Heading3"/>
        <w:rPr>
          <w:lang w:val="sv-SE"/>
        </w:rPr>
      </w:pPr>
      <w:bookmarkStart w:id="17" w:name="_Toc154584132"/>
      <w:r w:rsidRPr="002963CF">
        <w:rPr>
          <w:lang w:val="sv-SE"/>
        </w:rPr>
        <w:t>Decoder side intra mode derivation (DIMD)</w:t>
      </w:r>
      <w:bookmarkEnd w:id="17"/>
    </w:p>
    <w:p w14:paraId="545A1DD4" w14:textId="7E1B2846" w:rsidR="008E678E" w:rsidRDefault="008E678E" w:rsidP="008C0C9F">
      <w:pPr>
        <w:rPr>
          <w:lang w:val="en-CA"/>
        </w:rPr>
      </w:pPr>
      <w:r w:rsidRPr="00250117">
        <w:rPr>
          <w:lang w:val="en-CA"/>
        </w:rPr>
        <w:t xml:space="preserve">When DIMD is applied, </w:t>
      </w:r>
      <w:r w:rsidR="001954F1">
        <w:rPr>
          <w:lang w:val="en-CA"/>
        </w:rPr>
        <w:t>up to five</w:t>
      </w:r>
      <w:r w:rsidR="001954F1" w:rsidRPr="00250117">
        <w:rPr>
          <w:lang w:val="en-CA"/>
        </w:rPr>
        <w:t xml:space="preserve"> </w:t>
      </w:r>
      <w:r w:rsidRPr="00250117">
        <w:rPr>
          <w:lang w:val="en-CA"/>
        </w:rPr>
        <w:t xml:space="preserve">intra modes are derived from the reconstructed neighbor samples, and those </w:t>
      </w:r>
      <w:r w:rsidR="001954F1">
        <w:rPr>
          <w:lang w:val="en-CA"/>
        </w:rPr>
        <w:t>five</w:t>
      </w:r>
      <w:r w:rsidR="001954F1" w:rsidRPr="00250117">
        <w:rPr>
          <w:lang w:val="en-CA"/>
        </w:rPr>
        <w:t xml:space="preserve"> </w:t>
      </w:r>
      <w:r w:rsidRPr="00250117">
        <w:rPr>
          <w:lang w:val="en-CA"/>
        </w:rPr>
        <w:t xml:space="preserve">predictors are combined with the planar mode predictor with the weights derived from the </w:t>
      </w:r>
      <w:r w:rsidR="001954F1">
        <w:rPr>
          <w:lang w:val="en-CA"/>
        </w:rPr>
        <w:t xml:space="preserve">histogram of </w:t>
      </w:r>
      <w:r w:rsidRPr="00250117">
        <w:rPr>
          <w:lang w:val="en-CA"/>
        </w:rPr>
        <w:t>gradients as described in JVET-O0449</w:t>
      </w:r>
      <w:r w:rsidR="001954F1">
        <w:rPr>
          <w:lang w:val="en-CA"/>
        </w:rPr>
        <w:t xml:space="preserve"> </w:t>
      </w:r>
      <w:r w:rsidRPr="00250117">
        <w:rPr>
          <w:lang w:val="en-CA"/>
        </w:rPr>
        <w:t>.</w:t>
      </w:r>
      <w:r w:rsidR="00133753">
        <w:rPr>
          <w:lang w:val="en-CA"/>
        </w:rPr>
        <w:t xml:space="preserve"> The division operations in weight derivation </w:t>
      </w:r>
      <w:r w:rsidR="008152B0">
        <w:rPr>
          <w:lang w:val="en-CA"/>
        </w:rPr>
        <w:t xml:space="preserve">are </w:t>
      </w:r>
      <w:r w:rsidR="00133753">
        <w:rPr>
          <w:lang w:val="en-CA"/>
        </w:rPr>
        <w:t>performed utilizing the same lookup table (LUT) based integerization</w:t>
      </w:r>
      <w:r w:rsidR="00133753">
        <w:rPr>
          <w:rFonts w:eastAsia="Times New Roman"/>
          <w:lang w:val="en-CA"/>
        </w:rPr>
        <w:t xml:space="preserve"> </w:t>
      </w:r>
      <w:r w:rsidR="00133753">
        <w:rPr>
          <w:lang w:val="en-CA"/>
        </w:rPr>
        <w:t>scheme used by the CCLM. For example</w:t>
      </w:r>
      <w:r w:rsidR="00A5446B">
        <w:rPr>
          <w:lang w:val="en-CA"/>
        </w:rPr>
        <w:t>,</w:t>
      </w:r>
      <w:r w:rsidR="00133753">
        <w:rPr>
          <w:lang w:val="en-CA"/>
        </w:rPr>
        <w:t xml:space="preserve"> the division operation in the orientation calculation</w:t>
      </w:r>
    </w:p>
    <w:p w14:paraId="4E09C1CC" w14:textId="77777777" w:rsidR="00133753" w:rsidRDefault="00133753" w:rsidP="00133753">
      <w:pPr>
        <w:ind w:left="360"/>
        <w:jc w:val="center"/>
        <w:rPr>
          <w:szCs w:val="22"/>
        </w:rPr>
      </w:pPr>
      <m:oMathPara>
        <m:oMath>
          <m:r>
            <w:rPr>
              <w:rFonts w:ascii="Cambria Math" w:hAnsi="Cambria Math"/>
              <w:szCs w:val="22"/>
            </w:rPr>
            <m:t>Orient=</m:t>
          </m:r>
          <m:f>
            <m:fPr>
              <m:type m:val="lin"/>
              <m:ctrlPr>
                <w:rPr>
                  <w:rFonts w:ascii="Cambria Math" w:eastAsia="Times New Roman" w:hAnsi="Cambria Math"/>
                  <w:i/>
                  <w:szCs w:val="22"/>
                </w:rPr>
              </m:ctrlPr>
            </m:fPr>
            <m:num>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num>
            <m:den>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en>
          </m:f>
        </m:oMath>
      </m:oMathPara>
    </w:p>
    <w:p w14:paraId="22DC650B" w14:textId="5FE1A53F" w:rsidR="00133753" w:rsidRDefault="00133753" w:rsidP="008C0C9F">
      <w:pPr>
        <w:rPr>
          <w:lang w:val="en-CA"/>
        </w:rPr>
      </w:pPr>
      <w:r>
        <w:rPr>
          <w:lang w:val="en-CA"/>
        </w:rPr>
        <w:t>is computed by the following LUT-based scheme:</w:t>
      </w:r>
    </w:p>
    <w:p w14:paraId="0AE67DC1" w14:textId="77777777" w:rsidR="00133753" w:rsidRDefault="00133753" w:rsidP="002B124A">
      <w:pPr>
        <w:jc w:val="center"/>
        <w:rPr>
          <w:lang w:val="en-CA"/>
        </w:rPr>
      </w:pPr>
      <w:r>
        <w:rPr>
          <w:lang w:val="en-CA"/>
        </w:rPr>
        <w:t>x = Floor( Log2( Gx ) )</w:t>
      </w:r>
    </w:p>
    <w:p w14:paraId="47731EB1" w14:textId="77777777" w:rsidR="00133753" w:rsidRDefault="00133753" w:rsidP="002B124A">
      <w:pPr>
        <w:jc w:val="center"/>
        <w:rPr>
          <w:lang w:val="en-CA"/>
        </w:rPr>
      </w:pPr>
      <w:r>
        <w:rPr>
          <w:lang w:val="en-CA"/>
        </w:rPr>
        <w:t>normDiff = ( ( Gx&lt;&lt; 4 ) &gt;&gt; x ) &amp; 15</w:t>
      </w:r>
    </w:p>
    <w:p w14:paraId="266D5461" w14:textId="77777777" w:rsidR="00133753" w:rsidRDefault="00133753" w:rsidP="002B124A">
      <w:pPr>
        <w:jc w:val="center"/>
        <w:rPr>
          <w:lang w:val="en-CA"/>
        </w:rPr>
      </w:pPr>
      <w:r>
        <w:rPr>
          <w:lang w:val="en-CA"/>
        </w:rPr>
        <w:t>x +=( 3 + ( normDiff  !=  0 ) ? 1 : 0 )</w:t>
      </w:r>
    </w:p>
    <w:p w14:paraId="4B4ACC2D" w14:textId="77777777" w:rsidR="00133753" w:rsidRDefault="00133753" w:rsidP="002B124A">
      <w:pPr>
        <w:jc w:val="center"/>
        <w:rPr>
          <w:lang w:val="en-CA"/>
        </w:rPr>
      </w:pPr>
      <w:r>
        <w:rPr>
          <w:lang w:val="en-CA"/>
        </w:rPr>
        <w:t>Orient = (Gy* ( DivSigTable[ normDiff ] | 8 ) + ( 1&lt;&lt;( x-1 ) )) &gt;&gt; x</w:t>
      </w:r>
    </w:p>
    <w:p w14:paraId="0F87CA5E" w14:textId="77777777" w:rsidR="00133753" w:rsidRDefault="00133753" w:rsidP="00DA56A6">
      <w:pPr>
        <w:jc w:val="left"/>
        <w:rPr>
          <w:lang w:val="en-CA"/>
        </w:rPr>
      </w:pPr>
      <w:r>
        <w:rPr>
          <w:lang w:val="en-CA"/>
        </w:rPr>
        <w:t>where</w:t>
      </w:r>
    </w:p>
    <w:p w14:paraId="6E8D4E01" w14:textId="25078125" w:rsidR="00133753" w:rsidRPr="00250117" w:rsidRDefault="00133753" w:rsidP="002B124A">
      <w:pPr>
        <w:jc w:val="center"/>
        <w:rPr>
          <w:lang w:val="en-CA"/>
        </w:rPr>
      </w:pPr>
      <w:r>
        <w:rPr>
          <w:lang w:val="en-CA"/>
        </w:rPr>
        <w:t>DivSigTable[16] = { 0, 7, 6, 5 ,5, 4, 4, 3, 3, 2, 2, 1, 1, 1, 1, 0 }.</w:t>
      </w:r>
    </w:p>
    <w:p w14:paraId="3674B65F" w14:textId="6983DE7D" w:rsidR="001954F1" w:rsidRPr="007D61BC" w:rsidRDefault="003431B3" w:rsidP="003431B3">
      <w:pPr>
        <w:rPr>
          <w:lang w:val="en-CA"/>
        </w:rPr>
      </w:pPr>
      <w:r w:rsidRPr="007D61BC">
        <w:rPr>
          <w:lang w:val="en-CA"/>
        </w:rPr>
        <w:t xml:space="preserve">For a block of size </w:t>
      </w:r>
      <m:oMath>
        <m:r>
          <w:rPr>
            <w:rFonts w:ascii="Cambria Math" w:hAnsi="Cambria Math"/>
            <w:lang w:val="en-CA"/>
          </w:rPr>
          <m:t>W</m:t>
        </m:r>
        <m:r>
          <m:rPr>
            <m:sty m:val="p"/>
          </m:rPr>
          <w:rPr>
            <w:rFonts w:ascii="Cambria Math" w:hAnsi="Cambria Math"/>
            <w:lang w:val="en-CA"/>
          </w:rPr>
          <m:t>×</m:t>
        </m:r>
        <m:r>
          <w:rPr>
            <w:rFonts w:ascii="Cambria Math" w:hAnsi="Cambria Math"/>
            <w:lang w:val="en-CA"/>
          </w:rPr>
          <m:t>H</m:t>
        </m:r>
      </m:oMath>
      <w:r w:rsidRPr="007D61BC">
        <w:rPr>
          <w:lang w:val="en-CA"/>
        </w:rPr>
        <w:t>, the weight</w:t>
      </w:r>
      <w:r>
        <w:rPr>
          <w:lang w:val="en-CA"/>
        </w:rPr>
        <w:t xml:space="preserve"> for each of the five derived modes</w:t>
      </w:r>
      <w:r w:rsidRPr="007D61BC">
        <w:rPr>
          <w:lang w:val="en-CA"/>
        </w:rPr>
        <w:t xml:space="preserve"> </w:t>
      </w:r>
      <w:r>
        <w:rPr>
          <w:lang w:val="en-CA"/>
        </w:rPr>
        <w:t>is</w:t>
      </w:r>
      <w:r w:rsidRPr="007D61BC">
        <w:rPr>
          <w:lang w:val="en-CA"/>
        </w:rPr>
        <w:t xml:space="preserve"> modified if</w:t>
      </w:r>
      <w:r w:rsidR="001954F1" w:rsidRPr="007D61BC">
        <w:rPr>
          <w:lang w:val="en-CA"/>
        </w:rPr>
        <w:t xml:space="preserve"> </w:t>
      </w:r>
      <w:r w:rsidRPr="007D61BC">
        <w:rPr>
          <w:lang w:val="en-CA"/>
        </w:rPr>
        <w:t>the</w:t>
      </w:r>
      <w:r w:rsidR="001954F1" w:rsidRPr="007D61BC">
        <w:rPr>
          <w:lang w:val="en-CA"/>
        </w:rPr>
        <w:t xml:space="preserve"> </w:t>
      </w:r>
      <w:r w:rsidRPr="007D61BC">
        <w:rPr>
          <w:lang w:val="en-CA"/>
        </w:rPr>
        <w:t xml:space="preserve">one the </w:t>
      </w:r>
      <w:r w:rsidR="001954F1" w:rsidRPr="007D61BC">
        <w:rPr>
          <w:lang w:val="en-CA"/>
        </w:rPr>
        <w:t xml:space="preserve">above </w:t>
      </w:r>
      <w:r w:rsidRPr="007D61BC">
        <w:rPr>
          <w:lang w:val="en-CA"/>
        </w:rPr>
        <w:t xml:space="preserve">or </w:t>
      </w:r>
      <w:r w:rsidR="001954F1" w:rsidRPr="007D61BC">
        <w:rPr>
          <w:lang w:val="en-CA"/>
        </w:rPr>
        <w:t>left histogram magnitudes is twice larger than the other one</w:t>
      </w:r>
      <w:r>
        <w:rPr>
          <w:lang w:val="en-CA"/>
        </w:rPr>
        <w:t>. In this case, the weights are location dependent and computed as follows:</w:t>
      </w:r>
    </w:p>
    <w:p w14:paraId="36853626" w14:textId="03474B82" w:rsidR="001954F1" w:rsidRPr="003431B3" w:rsidRDefault="001954F1" w:rsidP="003431B3">
      <w:pPr>
        <w:rPr>
          <w:lang w:val="en-CA"/>
        </w:rPr>
      </w:pPr>
      <w:r w:rsidRPr="003431B3">
        <w:rPr>
          <w:lang w:val="en-CA"/>
        </w:rPr>
        <w:t xml:space="preserve">If </w:t>
      </w:r>
      <w:r w:rsidR="003431B3">
        <w:rPr>
          <w:lang w:val="en-CA"/>
        </w:rPr>
        <w:t xml:space="preserve">the </w:t>
      </w:r>
      <w:r w:rsidRPr="003431B3">
        <w:rPr>
          <w:lang w:val="en-CA"/>
        </w:rPr>
        <w:t>above</w:t>
      </w:r>
      <w:r w:rsidR="003431B3">
        <w:rPr>
          <w:lang w:val="en-CA"/>
        </w:rPr>
        <w:t xml:space="preserve"> histogram is twice the left</w:t>
      </w:r>
      <w:r w:rsidRPr="003431B3">
        <w:rPr>
          <w:lang w:val="en-CA"/>
        </w:rPr>
        <w:t>, then:</w:t>
      </w:r>
    </w:p>
    <w:p w14:paraId="2F7B2F44" w14:textId="78C715C4" w:rsidR="001954F1" w:rsidRPr="007D61BC" w:rsidRDefault="00B129A0"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y</m:t>
            </m:r>
          </m:num>
          <m:den>
            <m:r>
              <m:rPr>
                <m:sty m:val="p"/>
              </m:rPr>
              <w:rPr>
                <w:rFonts w:ascii="Cambria Math" w:hAnsi="Cambria Math"/>
                <w:lang w:val="en-CA"/>
              </w:rPr>
              <m:t>(</m:t>
            </m:r>
            <m:r>
              <w:rPr>
                <w:rFonts w:ascii="Cambria Math" w:hAnsi="Cambria Math"/>
                <w:lang w:val="en-CA"/>
              </w:rPr>
              <m:t>H</m:t>
            </m:r>
            <m:r>
              <m:rPr>
                <m:sty m:val="p"/>
              </m:rPr>
              <w:rPr>
                <w:rFonts w:ascii="Cambria Math" w:hAnsi="Cambria Math"/>
                <w:lang w:val="en-CA"/>
              </w:rPr>
              <m:t>-1)</m:t>
            </m:r>
          </m:den>
        </m:f>
      </m:oMath>
      <w:r w:rsidR="003772E4">
        <w:rPr>
          <w:lang w:val="en-CA"/>
        </w:rPr>
        <w:t xml:space="preserve"> </w:t>
      </w:r>
      <w:r w:rsidR="001954F1" w:rsidRPr="007D61BC">
        <w:rPr>
          <w:lang w:val="en-CA"/>
        </w:rPr>
        <w:t>.</w:t>
      </w:r>
    </w:p>
    <w:p w14:paraId="23D106EA" w14:textId="385444F4" w:rsidR="001954F1" w:rsidRPr="003431B3" w:rsidRDefault="001954F1" w:rsidP="003431B3">
      <w:pPr>
        <w:rPr>
          <w:lang w:val="en-CA"/>
        </w:rPr>
      </w:pPr>
      <w:r w:rsidRPr="003431B3">
        <w:rPr>
          <w:lang w:val="en-CA"/>
        </w:rPr>
        <w:t xml:space="preserve">If </w:t>
      </w:r>
      <w:r w:rsidR="003431B3">
        <w:rPr>
          <w:lang w:val="en-CA"/>
        </w:rPr>
        <w:t>the</w:t>
      </w:r>
      <w:r w:rsidRPr="003431B3">
        <w:rPr>
          <w:lang w:val="en-CA"/>
        </w:rPr>
        <w:t xml:space="preserve"> left</w:t>
      </w:r>
      <w:r w:rsidR="003431B3">
        <w:rPr>
          <w:lang w:val="en-CA"/>
        </w:rPr>
        <w:t xml:space="preserve"> histogram is twice the above</w:t>
      </w:r>
      <w:r w:rsidRPr="003431B3">
        <w:rPr>
          <w:lang w:val="en-CA"/>
        </w:rPr>
        <w:t>, then:</w:t>
      </w:r>
    </w:p>
    <w:p w14:paraId="2503163A" w14:textId="420C9BC2" w:rsidR="001954F1" w:rsidRPr="007D61BC" w:rsidRDefault="00B129A0" w:rsidP="00B23D67">
      <w:pPr>
        <w:jc w:val="center"/>
        <w:rPr>
          <w:lang w:val="en-CA"/>
        </w:rPr>
      </w:pPr>
      <m:oMath>
        <m:sSub>
          <m:sSubPr>
            <m:ctrlPr>
              <w:rPr>
                <w:rFonts w:ascii="Cambria Math" w:hAnsi="Cambria Math"/>
                <w:lang w:val="en-CA"/>
              </w:rPr>
            </m:ctrlPr>
          </m:sSubPr>
          <m:e>
            <m:r>
              <w:rPr>
                <w:rFonts w:ascii="Cambria Math" w:hAnsi="Cambria Math"/>
                <w:lang w:val="en-CA"/>
              </w:rPr>
              <m:t>w</m:t>
            </m:r>
          </m:e>
          <m:sub>
            <m:r>
              <w:rPr>
                <w:rFonts w:ascii="Cambria Math" w:hAnsi="Cambria Math"/>
                <w:lang w:val="en-CA"/>
              </w:rPr>
              <m:t>i</m:t>
            </m:r>
          </m:sub>
        </m:sSub>
        <m:d>
          <m:dPr>
            <m:ctrlPr>
              <w:rPr>
                <w:rFonts w:ascii="Cambria Math" w:hAnsi="Cambria Math"/>
                <w:lang w:val="en-CA"/>
              </w:rPr>
            </m:ctrlPr>
          </m:dPr>
          <m:e>
            <m:r>
              <w:rPr>
                <w:rFonts w:ascii="Cambria Math" w:hAnsi="Cambria Math"/>
                <w:lang w:val="en-CA"/>
              </w:rPr>
              <m:t>x</m:t>
            </m:r>
            <m:r>
              <m:rPr>
                <m:sty m:val="p"/>
              </m:rPr>
              <w:rPr>
                <w:rFonts w:ascii="Cambria Math" w:hAnsi="Cambria Math"/>
                <w:lang w:val="en-CA"/>
              </w:rPr>
              <m:t>,</m:t>
            </m:r>
            <m:r>
              <w:rPr>
                <w:rFonts w:ascii="Cambria Math" w:hAnsi="Cambria Math"/>
                <w:lang w:val="en-CA"/>
              </w:rPr>
              <m:t>y</m:t>
            </m:r>
          </m:e>
        </m:d>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wDimd</m:t>
            </m:r>
          </m:e>
          <m:sub>
            <m:r>
              <w:rPr>
                <w:rFonts w:ascii="Cambria Math" w:hAnsi="Cambria Math"/>
                <w:lang w:val="en-CA"/>
              </w:rPr>
              <m:t>i</m:t>
            </m:r>
          </m:sub>
        </m:sSub>
        <m:r>
          <m:rPr>
            <m:sty m:val="p"/>
          </m:rPr>
          <w:rPr>
            <w:rFonts w:ascii="Cambria Math" w:hAnsi="Cambria Math"/>
            <w:lang w:val="en-CA"/>
          </w:rPr>
          <m:t>+</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r>
          <m:rPr>
            <m:sty m:val="p"/>
          </m:rPr>
          <w:rPr>
            <w:rFonts w:ascii="Cambria Math" w:hAnsi="Cambria Math"/>
            <w:lang w:val="en-CA"/>
          </w:rPr>
          <m:t>-2</m:t>
        </m:r>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f>
          <m:fPr>
            <m:ctrlPr>
              <w:rPr>
                <w:rFonts w:ascii="Cambria Math" w:hAnsi="Cambria Math"/>
                <w:lang w:val="en-CA"/>
              </w:rPr>
            </m:ctrlPr>
          </m:fPr>
          <m:num>
            <m:r>
              <w:rPr>
                <w:rFonts w:ascii="Cambria Math" w:hAnsi="Cambria Math"/>
                <w:lang w:val="en-CA"/>
              </w:rPr>
              <m:t>x</m:t>
            </m:r>
          </m:num>
          <m:den>
            <m:r>
              <m:rPr>
                <m:sty m:val="p"/>
              </m:rPr>
              <w:rPr>
                <w:rFonts w:ascii="Cambria Math" w:hAnsi="Cambria Math"/>
                <w:lang w:val="en-CA"/>
              </w:rPr>
              <m:t>(</m:t>
            </m:r>
            <m:r>
              <w:rPr>
                <w:rFonts w:ascii="Cambria Math" w:hAnsi="Cambria Math"/>
                <w:lang w:val="en-CA"/>
              </w:rPr>
              <m:t>W</m:t>
            </m:r>
            <m:r>
              <m:rPr>
                <m:sty m:val="p"/>
              </m:rPr>
              <w:rPr>
                <w:rFonts w:ascii="Cambria Math" w:hAnsi="Cambria Math"/>
                <w:lang w:val="en-CA"/>
              </w:rPr>
              <m:t>-1)</m:t>
            </m:r>
          </m:den>
        </m:f>
      </m:oMath>
      <w:r w:rsidR="003772E4">
        <w:rPr>
          <w:lang w:val="en-CA"/>
        </w:rPr>
        <w:t xml:space="preserve"> </w:t>
      </w:r>
      <w:r w:rsidR="001954F1" w:rsidRPr="007D61BC">
        <w:rPr>
          <w:lang w:val="en-CA"/>
        </w:rPr>
        <w:t>,</w:t>
      </w:r>
    </w:p>
    <w:p w14:paraId="6E293665" w14:textId="26A8734A" w:rsidR="003431B3" w:rsidRDefault="001954F1" w:rsidP="001954F1">
      <w:pPr>
        <w:rPr>
          <w:lang w:val="en-CA"/>
        </w:rPr>
      </w:pPr>
      <w:r w:rsidRPr="003431B3">
        <w:rPr>
          <w:lang w:val="en-CA"/>
        </w:rPr>
        <w:t xml:space="preserve">where </w:t>
      </w:r>
      <m:oMath>
        <m:r>
          <w:rPr>
            <w:rFonts w:ascii="Cambria Math" w:hAnsi="Cambria Math"/>
            <w:lang w:val="en-CA"/>
          </w:rPr>
          <m:t>wDim</m:t>
        </m:r>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B23D67">
        <w:rPr>
          <w:lang w:val="en-CA"/>
        </w:rPr>
        <w:t xml:space="preserve"> </w:t>
      </w:r>
      <w:r w:rsidRPr="003431B3">
        <w:rPr>
          <w:lang w:val="en-CA"/>
        </w:rPr>
        <w:t xml:space="preserve">is the </w:t>
      </w:r>
      <w:r w:rsidR="003431B3">
        <w:rPr>
          <w:lang w:val="en-CA"/>
        </w:rPr>
        <w:t>unmodified</w:t>
      </w:r>
      <w:r w:rsidR="00F30D57">
        <w:rPr>
          <w:lang w:val="en-CA"/>
        </w:rPr>
        <w:t xml:space="preserve"> uniform</w:t>
      </w:r>
      <w:r w:rsidRPr="003431B3">
        <w:rPr>
          <w:lang w:val="en-CA"/>
        </w:rPr>
        <w:t xml:space="preserve"> weight of the DIMD </w:t>
      </w:r>
      <w:r w:rsidR="00FB5A3A">
        <w:rPr>
          <w:lang w:val="en-CA"/>
        </w:rPr>
        <w:t xml:space="preserve">selected </w:t>
      </w:r>
      <w:r w:rsidR="003431B3">
        <w:rPr>
          <w:lang w:val="en-CA"/>
        </w:rPr>
        <w:t>as in JVET-O0449</w:t>
      </w:r>
      <w:r w:rsidRPr="003431B3">
        <w:rPr>
          <w:lang w:val="en-CA"/>
        </w:rPr>
        <w:t xml:space="preserve">, </w:t>
      </w:r>
      <m:oMath>
        <m:sSub>
          <m:sSubPr>
            <m:ctrlPr>
              <w:rPr>
                <w:rFonts w:ascii="Cambria Math" w:hAnsi="Cambria Math"/>
                <w:lang w:val="en-CA"/>
              </w:rPr>
            </m:ctrlPr>
          </m:sSubPr>
          <m:e>
            <m:r>
              <m:rPr>
                <m:sty m:val="p"/>
              </m:rPr>
              <w:rPr>
                <w:rFonts w:ascii="Cambria Math" w:hAnsi="Cambria Math"/>
                <w:lang w:val="en-CA"/>
              </w:rPr>
              <m:t>∆</m:t>
            </m:r>
          </m:e>
          <m:sub>
            <m:r>
              <w:rPr>
                <w:rFonts w:ascii="Cambria Math" w:hAnsi="Cambria Math"/>
                <w:lang w:val="en-CA"/>
              </w:rPr>
              <m:t>i</m:t>
            </m:r>
          </m:sub>
        </m:sSub>
      </m:oMath>
      <w:r w:rsidRPr="007D61BC">
        <w:rPr>
          <w:lang w:val="en-CA"/>
        </w:rPr>
        <w:t xml:space="preserve"> is pre-defined</w:t>
      </w:r>
      <w:r w:rsidR="003431B3">
        <w:rPr>
          <w:lang w:val="en-CA"/>
        </w:rPr>
        <w:t xml:space="preserve"> and set to 10.</w:t>
      </w:r>
    </w:p>
    <w:p w14:paraId="52E9FE63" w14:textId="1D8C79D1" w:rsidR="00C65D3D" w:rsidRDefault="008E678E" w:rsidP="001954F1">
      <w:pPr>
        <w:rPr>
          <w:lang w:val="en-CA"/>
        </w:rPr>
      </w:pPr>
      <w:r w:rsidRPr="003431B3">
        <w:rPr>
          <w:lang w:val="en-CA"/>
        </w:rPr>
        <w:t>Derived intra modes are included into the primary list of intra most probable modes (MPM), so the DIMD process is performed before the MPM list is constructed. The primary derived intra mode of a DIMD block is stored with a block and is used for MPM list construction of the neighboring blocks.</w:t>
      </w:r>
    </w:p>
    <w:p w14:paraId="765C954F" w14:textId="0A478DC4" w:rsidR="00D428BD" w:rsidRPr="00D428BD" w:rsidRDefault="00ED0EDA" w:rsidP="00D428BD">
      <w:pPr>
        <w:rPr>
          <w:lang w:val="en-CA"/>
        </w:rPr>
      </w:pPr>
      <w:r>
        <w:rPr>
          <w:lang w:val="en-CA"/>
        </w:rPr>
        <w:t xml:space="preserve">Finally, note </w:t>
      </w:r>
      <w:r w:rsidR="00D428BD">
        <w:rPr>
          <w:lang w:val="en-CA"/>
        </w:rPr>
        <w:t xml:space="preserve">the region of neighboring reconstructed samples used </w:t>
      </w:r>
      <w:r>
        <w:rPr>
          <w:lang w:val="en-CA"/>
        </w:rPr>
        <w:t>for computing the histogram of gradients</w:t>
      </w:r>
      <w:r w:rsidR="00D428BD">
        <w:rPr>
          <w:lang w:val="en-CA"/>
        </w:rPr>
        <w:t xml:space="preserve"> is modified compared to JVET-O0449 method, depending on reconstructed samples availability. </w:t>
      </w:r>
      <w:r w:rsidR="00D428BD" w:rsidRPr="00D428BD">
        <w:rPr>
          <w:lang w:val="en-CA"/>
        </w:rPr>
        <w:t>The region of decoded reference samples of current WxH luma CB is extended towards the above-right side if available, up to W additional columns. It is extended towards the bottom-left side if available, up to H additional rows.</w:t>
      </w:r>
    </w:p>
    <w:p w14:paraId="36F5F0D0" w14:textId="3FDA7A48" w:rsidR="00D759A3" w:rsidRPr="00250117" w:rsidRDefault="00D759A3" w:rsidP="0070372E">
      <w:pPr>
        <w:pStyle w:val="Heading4"/>
        <w:rPr>
          <w:rFonts w:hint="eastAsia"/>
          <w:lang w:val="en-CA"/>
        </w:rPr>
      </w:pPr>
      <w:r w:rsidRPr="00250117">
        <w:rPr>
          <w:lang w:val="en-CA"/>
        </w:rPr>
        <w:t>DIMD</w:t>
      </w:r>
      <w:r>
        <w:rPr>
          <w:lang w:val="en-CA"/>
        </w:rPr>
        <w:t xml:space="preserve"> </w:t>
      </w:r>
      <w:r w:rsidR="008A2DFA">
        <w:rPr>
          <w:lang w:val="en-CA"/>
        </w:rPr>
        <w:t xml:space="preserve">chroma </w:t>
      </w:r>
      <w:r>
        <w:rPr>
          <w:lang w:val="en-CA"/>
        </w:rPr>
        <w:t>mode</w:t>
      </w:r>
    </w:p>
    <w:p w14:paraId="602D8653" w14:textId="778118E1" w:rsidR="00C43146" w:rsidRDefault="00C43146" w:rsidP="00C43146">
      <w:pPr>
        <w:rPr>
          <w:szCs w:val="24"/>
        </w:rPr>
      </w:pPr>
      <w:r>
        <w:rPr>
          <w:lang w:val="en-CA" w:eastAsia="zh-CN"/>
        </w:rPr>
        <w:t>The DIMD chroma mode uses the DIMD derivation method to derive the chroma intra prediction mode of the current block based on the</w:t>
      </w:r>
      <w:r w:rsidR="00C73CFE" w:rsidRPr="00C73CFE">
        <w:rPr>
          <w:lang w:eastAsia="zh-CN"/>
        </w:rPr>
        <w:t xml:space="preserve"> </w:t>
      </w:r>
      <w:r w:rsidR="00C73CFE">
        <w:rPr>
          <w:lang w:eastAsia="zh-CN"/>
        </w:rPr>
        <w:t>neighboring reconstructed Y, Cb and Cr samples in the second neighboring row and column as shown i</w:t>
      </w:r>
      <w:r w:rsidR="00313BD5">
        <w:rPr>
          <w:lang w:eastAsia="zh-CN"/>
        </w:rPr>
        <w:t xml:space="preserve">n </w:t>
      </w:r>
      <w:r w:rsidR="00313BD5">
        <w:rPr>
          <w:lang w:eastAsia="zh-CN"/>
        </w:rPr>
        <w:fldChar w:fldCharType="begin"/>
      </w:r>
      <w:r w:rsidR="00313BD5">
        <w:rPr>
          <w:lang w:eastAsia="zh-CN"/>
        </w:rPr>
        <w:instrText xml:space="preserve"> REF _Ref107737768 \h </w:instrText>
      </w:r>
      <w:r w:rsidR="00313BD5">
        <w:rPr>
          <w:lang w:eastAsia="zh-CN"/>
        </w:rPr>
      </w:r>
      <w:r w:rsidR="00313BD5">
        <w:rPr>
          <w:lang w:eastAsia="zh-CN"/>
        </w:rPr>
        <w:fldChar w:fldCharType="separate"/>
      </w:r>
      <w:r w:rsidR="00E827F0">
        <w:t xml:space="preserve">Figure </w:t>
      </w:r>
      <w:r w:rsidR="00E827F0">
        <w:rPr>
          <w:noProof/>
        </w:rPr>
        <w:t>3</w:t>
      </w:r>
      <w:r w:rsidR="00313BD5">
        <w:rPr>
          <w:lang w:eastAsia="zh-CN"/>
        </w:rPr>
        <w:fldChar w:fldCharType="end"/>
      </w:r>
      <w:r>
        <w:rPr>
          <w:lang w:val="en-CA" w:eastAsia="zh-CN"/>
        </w:rPr>
        <w:t>. Specifically, a horizontal gradient and a vertical gradient are calculated for each collocated reconstructed luma sample of the current chroma block</w:t>
      </w:r>
      <w:r w:rsidR="00FC2AB8">
        <w:rPr>
          <w:lang w:val="en-CA" w:eastAsia="zh-CN"/>
        </w:rPr>
        <w:t>, as well as the reconstructed Cb and Cr samples,</w:t>
      </w:r>
      <w:r>
        <w:rPr>
          <w:lang w:val="en-CA" w:eastAsia="zh-CN"/>
        </w:rPr>
        <w:t xml:space="preserve"> to build a HoG</w:t>
      </w:r>
      <w:r w:rsidR="00820893">
        <w:rPr>
          <w:lang w:val="en-CA" w:eastAsia="zh-CN"/>
        </w:rPr>
        <w:t>.</w:t>
      </w:r>
      <w:r w:rsidR="002E36CC">
        <w:rPr>
          <w:lang w:val="en-CA" w:eastAsia="zh-CN"/>
        </w:rPr>
        <w:t xml:space="preserve"> </w:t>
      </w:r>
      <w:r>
        <w:rPr>
          <w:lang w:val="en-CA" w:eastAsia="zh-CN"/>
        </w:rPr>
        <w:t>Then the</w:t>
      </w:r>
      <w:r>
        <w:rPr>
          <w:szCs w:val="24"/>
        </w:rPr>
        <w:t xml:space="preserve"> intra prediction mode with the largest histogram amplitude values is used for performing chroma intra prediction of the current chroma block.</w:t>
      </w:r>
    </w:p>
    <w:p w14:paraId="6470C41A" w14:textId="77777777" w:rsidR="00C54DEA" w:rsidRDefault="00FB07F1" w:rsidP="002E36CC">
      <w:pPr>
        <w:keepNext/>
        <w:jc w:val="center"/>
      </w:pPr>
      <w:r w:rsidRPr="00FB07F1">
        <w:rPr>
          <w:rFonts w:eastAsiaTheme="minorEastAsia"/>
          <w:noProof/>
        </w:rPr>
        <w:object w:dxaOrig="8205" w:dyaOrig="3840" w14:anchorId="43B80A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11.05pt;height:192.6pt;mso-width-percent:0;mso-height-percent:0;mso-width-percent:0;mso-height-percent:0" o:ole="">
            <v:imagedata r:id="rId19" o:title="" croptop="1750f" cropbottom="1539f" cropleft="7583f" cropright="6597f"/>
          </v:shape>
          <o:OLEObject Type="Embed" ProgID="Visio.Drawing.15" ShapeID="_x0000_i1025" DrawAspect="Content" ObjectID="_1765275254" r:id="rId20"/>
        </w:object>
      </w:r>
    </w:p>
    <w:p w14:paraId="18845C29" w14:textId="1AEA25C4" w:rsidR="005B55C4" w:rsidRDefault="00C54DEA" w:rsidP="002B124A">
      <w:pPr>
        <w:pStyle w:val="Caption"/>
      </w:pPr>
      <w:bookmarkStart w:id="18" w:name="_Ref107737768"/>
      <w:r>
        <w:t xml:space="preserve">Figure </w:t>
      </w:r>
      <w:r w:rsidR="00B129A0">
        <w:fldChar w:fldCharType="begin"/>
      </w:r>
      <w:r w:rsidR="00B129A0">
        <w:instrText xml:space="preserve"> SEQ Figure \* ARABIC </w:instrText>
      </w:r>
      <w:r w:rsidR="00B129A0">
        <w:fldChar w:fldCharType="separate"/>
      </w:r>
      <w:r w:rsidR="00E827F0">
        <w:rPr>
          <w:noProof/>
        </w:rPr>
        <w:t>3</w:t>
      </w:r>
      <w:r w:rsidR="00B129A0">
        <w:rPr>
          <w:noProof/>
        </w:rPr>
        <w:fldChar w:fldCharType="end"/>
      </w:r>
      <w:bookmarkEnd w:id="18"/>
      <w:r w:rsidR="00946D2A">
        <w:t>.</w:t>
      </w:r>
      <w:r>
        <w:t xml:space="preserve"> N</w:t>
      </w:r>
      <w:r w:rsidRPr="00C95A28">
        <w:t>eighboring reconstructed samples</w:t>
      </w:r>
      <w:r>
        <w:t xml:space="preserve"> used for DIMD chroma mode.</w:t>
      </w:r>
    </w:p>
    <w:p w14:paraId="71FE4FCC" w14:textId="0AC4EB23" w:rsidR="00C43146" w:rsidRDefault="00C43146" w:rsidP="00C43146">
      <w:r>
        <w:rPr>
          <w:szCs w:val="24"/>
        </w:rPr>
        <w:t xml:space="preserve">When the intra prediction mode derived from the DIMD chroma mode is the same as the intra prediction mode derived from the DM mode, the intra prediction mode with the second largest histogram amplitude value is used as the DIMD chroma mode. </w:t>
      </w:r>
      <w:r>
        <w:rPr>
          <w:lang w:eastAsia="zh-CN"/>
        </w:rPr>
        <w:t xml:space="preserve">A CU level flag is signaled to </w:t>
      </w:r>
      <w:r>
        <w:t>indicate whether the proposed DIMD chroma mode is applied</w:t>
      </w:r>
      <w:r w:rsidR="00CA0044">
        <w:t>.</w:t>
      </w:r>
    </w:p>
    <w:p w14:paraId="5F392738" w14:textId="68FA1560" w:rsidR="00347D69" w:rsidRPr="003431B3" w:rsidRDefault="00347D69" w:rsidP="00347D69">
      <w:pPr>
        <w:rPr>
          <w:lang w:val="en-CA"/>
        </w:rPr>
      </w:pPr>
      <w:r>
        <w:rPr>
          <w:lang w:val="en-CA"/>
        </w:rPr>
        <w:t>Finally, the luma region of reconstructed samples used for computing the histogram of gradients for chroma DIMD mode is modified compared to JVET-O0449. F</w:t>
      </w:r>
      <w:r w:rsidRPr="00D428BD">
        <w:rPr>
          <w:lang w:val="en-CA"/>
        </w:rPr>
        <w:t xml:space="preserve">or </w:t>
      </w:r>
      <w:r>
        <w:rPr>
          <w:lang w:val="en-CA"/>
        </w:rPr>
        <w:t xml:space="preserve">a </w:t>
      </w:r>
      <w:r w:rsidRPr="00D428BD">
        <w:rPr>
          <w:lang w:val="en-CA"/>
        </w:rPr>
        <w:t>WxH pair of chroma CBs</w:t>
      </w:r>
      <w:r>
        <w:rPr>
          <w:lang w:val="en-CA"/>
        </w:rPr>
        <w:t xml:space="preserve"> to predict</w:t>
      </w:r>
      <w:r w:rsidRPr="00D428BD">
        <w:rPr>
          <w:lang w:val="en-CA"/>
        </w:rPr>
        <w:t xml:space="preserve">, to build the histogram of gradients associated to the </w:t>
      </w:r>
      <w:r>
        <w:rPr>
          <w:lang w:val="en-CA"/>
        </w:rPr>
        <w:t xml:space="preserve">collocated </w:t>
      </w:r>
      <w:r w:rsidRPr="00D428BD">
        <w:rPr>
          <w:lang w:val="en-CA"/>
        </w:rPr>
        <w:t>luma CB, the pairs of a vertical gradient and a horizontal gradient are extracted from the second and third lines in this luma CB instead of being extracted from the regular set of DIMD decoded reference samples around this luma CB.</w:t>
      </w:r>
    </w:p>
    <w:p w14:paraId="3F7D4700" w14:textId="77777777" w:rsidR="00347D69" w:rsidRPr="00B23D67" w:rsidRDefault="00347D69" w:rsidP="00C43146">
      <w:pPr>
        <w:rPr>
          <w:lang w:val="en-CA"/>
        </w:rPr>
      </w:pPr>
    </w:p>
    <w:p w14:paraId="2B11AC05" w14:textId="77777777" w:rsidR="00CA0044" w:rsidRPr="002B124A" w:rsidRDefault="00CA0044" w:rsidP="00C43146">
      <w:pPr>
        <w:rPr>
          <w:rFonts w:eastAsiaTheme="minorEastAsia"/>
          <w:szCs w:val="24"/>
        </w:rPr>
      </w:pPr>
    </w:p>
    <w:p w14:paraId="3EA145A2" w14:textId="77777777" w:rsidR="00F04749" w:rsidRDefault="00F04749" w:rsidP="0070372E">
      <w:pPr>
        <w:pStyle w:val="Heading3"/>
        <w:rPr>
          <w:lang w:eastAsia="zh-CN"/>
        </w:rPr>
      </w:pPr>
      <w:bookmarkStart w:id="19" w:name="_Toc154584133"/>
      <w:r>
        <w:rPr>
          <w:lang w:val="en-CA"/>
        </w:rPr>
        <w:t>Fusion of chroma intra prediction modes</w:t>
      </w:r>
      <w:bookmarkEnd w:id="19"/>
    </w:p>
    <w:p w14:paraId="6897ED63" w14:textId="21D2B936" w:rsidR="00784A2D" w:rsidRDefault="00784A2D" w:rsidP="00F04749">
      <w:pPr>
        <w:rPr>
          <w:lang w:eastAsia="zh-CN"/>
        </w:rPr>
      </w:pPr>
      <w:r>
        <w:rPr>
          <w:lang w:eastAsia="zh-CN"/>
        </w:rPr>
        <w:t>In ECM, two chroma intra prediction signal</w:t>
      </w:r>
      <w:r w:rsidR="005F3C04">
        <w:rPr>
          <w:lang w:eastAsia="zh-CN"/>
        </w:rPr>
        <w:t>s</w:t>
      </w:r>
      <w:r>
        <w:rPr>
          <w:lang w:eastAsia="zh-CN"/>
        </w:rPr>
        <w:t xml:space="preserve"> can be fused together. One of the two chroma intra prediction signal</w:t>
      </w:r>
      <w:r w:rsidR="005F3C04">
        <w:rPr>
          <w:lang w:eastAsia="zh-CN"/>
        </w:rPr>
        <w:t>s</w:t>
      </w:r>
      <w:r>
        <w:rPr>
          <w:lang w:eastAsia="zh-CN"/>
        </w:rPr>
        <w:t xml:space="preserve"> is predicted using one of t</w:t>
      </w:r>
      <w:r w:rsidR="0092411E">
        <w:rPr>
          <w:lang w:eastAsia="zh-CN"/>
        </w:rPr>
        <w:t>he</w:t>
      </w:r>
      <w:r w:rsidR="00F04749">
        <w:rPr>
          <w:lang w:eastAsia="zh-CN"/>
        </w:rPr>
        <w:t xml:space="preserve"> DM mode</w:t>
      </w:r>
      <w:r>
        <w:rPr>
          <w:lang w:eastAsia="zh-CN"/>
        </w:rPr>
        <w:t>, DIMD chroma mode</w:t>
      </w:r>
      <w:r w:rsidR="00F04749">
        <w:rPr>
          <w:lang w:eastAsia="zh-CN"/>
        </w:rPr>
        <w:t xml:space="preserve"> and the four default modes</w:t>
      </w:r>
      <w:r>
        <w:rPr>
          <w:lang w:eastAsia="zh-CN"/>
        </w:rPr>
        <w:t xml:space="preserve"> (non-LM mode). The other chroma intra prediction signal is predicted using cross-component linear prediction modes (LM mode). Two different methods are supported.</w:t>
      </w:r>
    </w:p>
    <w:p w14:paraId="4BF92088" w14:textId="59D9D9E7" w:rsidR="00F04749" w:rsidRDefault="00784A2D" w:rsidP="00F04749">
      <w:pPr>
        <w:rPr>
          <w:rFonts w:eastAsiaTheme="minorEastAsia"/>
          <w:lang w:eastAsia="zh-CN"/>
        </w:rPr>
      </w:pPr>
      <w:r>
        <w:rPr>
          <w:lang w:eastAsia="zh-CN"/>
        </w:rPr>
        <w:t xml:space="preserve">In the first method, the LM mode </w:t>
      </w:r>
      <w:r w:rsidR="0000176D">
        <w:rPr>
          <w:rFonts w:hint="eastAsia"/>
          <w:lang w:eastAsia="zh-CN"/>
        </w:rPr>
        <w:t>c</w:t>
      </w:r>
      <w:r w:rsidR="0000176D">
        <w:rPr>
          <w:lang w:eastAsia="zh-CN"/>
        </w:rPr>
        <w:t xml:space="preserve">an be either </w:t>
      </w:r>
      <w:r w:rsidR="00EA63D9">
        <w:rPr>
          <w:lang w:eastAsia="zh-CN"/>
        </w:rPr>
        <w:t xml:space="preserve">MM-CCLM </w:t>
      </w:r>
      <w:r w:rsidR="0000176D">
        <w:rPr>
          <w:rFonts w:hint="eastAsia"/>
          <w:lang w:eastAsia="zh-CN"/>
        </w:rPr>
        <w:t>o</w:t>
      </w:r>
      <w:r w:rsidR="0000176D">
        <w:rPr>
          <w:lang w:eastAsia="zh-CN"/>
        </w:rPr>
        <w:t>r</w:t>
      </w:r>
      <w:r w:rsidR="00EA63D9">
        <w:rPr>
          <w:lang w:eastAsia="zh-CN"/>
        </w:rPr>
        <w:t xml:space="preserve"> MM-CCCM</w:t>
      </w:r>
      <w:r>
        <w:rPr>
          <w:rFonts w:hint="eastAsia"/>
          <w:lang w:eastAsia="zh-CN"/>
        </w:rPr>
        <w:t>,</w:t>
      </w:r>
      <w:r>
        <w:rPr>
          <w:lang w:eastAsia="zh-CN"/>
        </w:rPr>
        <w:t xml:space="preserve"> and the final predictor is derived</w:t>
      </w:r>
      <w:r w:rsidR="00F04749">
        <w:rPr>
          <w:lang w:eastAsia="zh-CN"/>
        </w:rPr>
        <w:t xml:space="preserve"> as follows:</w:t>
      </w:r>
    </w:p>
    <w:p w14:paraId="631C7320" w14:textId="5B83EDC7" w:rsidR="00784A2D" w:rsidRDefault="00B129A0"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m:t>
          </m:r>
          <m:d>
            <m:dPr>
              <m:ctrlPr>
                <w:rPr>
                  <w:rFonts w:ascii="Cambria Math" w:eastAsia="Cambria Math" w:hAnsi="Cambria Math" w:cs="Cambria Math"/>
                  <w:i/>
                  <w:lang w:eastAsia="zh-CN"/>
                </w:rPr>
              </m:ctrlPr>
            </m:dPr>
            <m:e>
              <m:r>
                <w:rPr>
                  <w:rFonts w:ascii="Cambria Math" w:eastAsia="Cambria Math" w:hAnsi="Cambria Math" w:cs="Cambria Math"/>
                  <w:lang w:eastAsia="zh-CN"/>
                </w:rPr>
                <m:t>w0×pred0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+w1×pred1</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+(1≪(shift-1))</m:t>
              </m:r>
            </m:e>
          </m:d>
          <m:r>
            <m:rPr>
              <m:sty m:val="p"/>
            </m:rPr>
            <w:rPr>
              <w:rFonts w:ascii="Cambria Math" w:hAnsi="Cambria Math"/>
              <w:lang w:eastAsia="zh-CN"/>
            </w:rPr>
            <m:t>≫</m:t>
          </m:r>
          <m:r>
            <w:rPr>
              <w:rFonts w:ascii="Cambria Math" w:hAnsi="Cambria Math"/>
              <w:lang w:eastAsia="zh-CN"/>
            </w:rPr>
            <m:t>shift</m:t>
          </m:r>
        </m:oMath>
      </m:oMathPara>
    </w:p>
    <w:p w14:paraId="593E84E2" w14:textId="158960D7" w:rsidR="00F04749" w:rsidRDefault="00F04749" w:rsidP="00F04749">
      <w:pPr>
        <w:rPr>
          <w:lang w:eastAsia="zh-CN"/>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r>
          <w:rPr>
            <w:rFonts w:ascii="Cambria Math" w:eastAsia="Cambria Math" w:hAnsi="Cambria Math" w:cs="Cambria Math"/>
            <w:lang w:eastAsia="zh-CN"/>
          </w:rPr>
          <m:t>pred1(i,j)</m:t>
        </m:r>
      </m:oMath>
      <w:r>
        <w:rPr>
          <w:lang w:eastAsia="zh-CN"/>
        </w:rPr>
        <w:t xml:space="preserve"> is the predictor obtained by applying the </w:t>
      </w:r>
      <w:r w:rsidR="0000176D">
        <w:rPr>
          <w:lang w:eastAsia="zh-CN"/>
        </w:rPr>
        <w:t>LM</w:t>
      </w:r>
      <w:r>
        <w:rPr>
          <w:lang w:eastAsia="zh-CN"/>
        </w:rPr>
        <w:t xml:space="preserve"> mode 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lang w:eastAsia="zh-CN"/>
        </w:rPr>
        <w:t xml:space="preserve"> is the final predictor of the current chroma block. The two weights, </w:t>
      </w:r>
      <m:oMath>
        <m:r>
          <w:rPr>
            <w:rFonts w:ascii="Cambria Math" w:eastAsia="Cambria Math" w:hAnsi="Cambria Math" w:cs="Cambria Math"/>
            <w:lang w:eastAsia="zh-CN"/>
          </w:rPr>
          <m:t>w0</m:t>
        </m:r>
      </m:oMath>
      <w:r>
        <w:rPr>
          <w:lang w:eastAsia="zh-CN"/>
        </w:rPr>
        <w:t xml:space="preserve"> and </w:t>
      </w:r>
      <m:oMath>
        <m:r>
          <w:rPr>
            <w:rFonts w:ascii="Cambria Math" w:eastAsia="Cambria Math" w:hAnsi="Cambria Math" w:cs="Cambria Math"/>
            <w:lang w:eastAsia="zh-CN"/>
          </w:rPr>
          <m:t>w1</m:t>
        </m:r>
      </m:oMath>
      <w:r>
        <w:rPr>
          <w:lang w:eastAsia="zh-CN"/>
        </w:rPr>
        <w:t xml:space="preserve"> are determined by the intra prediction mode of adjacent chroma blocks and </w:t>
      </w:r>
      <m:oMath>
        <m:r>
          <m:rPr>
            <m:sty m:val="p"/>
          </m:rPr>
          <w:rPr>
            <w:rFonts w:ascii="Cambria Math" w:hAnsi="Cambria Math"/>
            <w:lang w:eastAsia="zh-CN"/>
          </w:rPr>
          <m:t>shift</m:t>
        </m:r>
      </m:oMath>
      <w:r>
        <w:rPr>
          <w:lang w:eastAsia="zh-CN"/>
        </w:rPr>
        <w:t xml:space="preserve"> is set equal to 2. Specifically, when the above and left adjacent blocks are both coded with LM modes, {</w:t>
      </w:r>
      <m:oMath>
        <m:r>
          <w:rPr>
            <w:rFonts w:ascii="Cambria Math" w:eastAsia="Cambria Math" w:hAnsi="Cambria Math" w:cs="Cambria Math"/>
            <w:lang w:eastAsia="zh-CN"/>
          </w:rPr>
          <m:t>w0, w1</m:t>
        </m:r>
      </m:oMath>
      <w:r>
        <w:rPr>
          <w:lang w:eastAsia="zh-CN"/>
        </w:rPr>
        <w:t>}={1, 3}; when the above and left adjacent blocks are both coded with non-LM modes, {</w:t>
      </w:r>
      <m:oMath>
        <m:r>
          <w:rPr>
            <w:rFonts w:ascii="Cambria Math" w:eastAsia="Cambria Math" w:hAnsi="Cambria Math" w:cs="Cambria Math"/>
            <w:lang w:eastAsia="zh-CN"/>
          </w:rPr>
          <m:t>w0, w1</m:t>
        </m:r>
      </m:oMath>
      <w:r>
        <w:rPr>
          <w:lang w:eastAsia="zh-CN"/>
        </w:rPr>
        <w:t>}={3, 1}; otherwise, {</w:t>
      </w:r>
      <m:oMath>
        <m:r>
          <w:rPr>
            <w:rFonts w:ascii="Cambria Math" w:eastAsia="Cambria Math" w:hAnsi="Cambria Math" w:cs="Cambria Math"/>
            <w:lang w:eastAsia="zh-CN"/>
          </w:rPr>
          <m:t>w0, w1</m:t>
        </m:r>
      </m:oMath>
      <w:r>
        <w:rPr>
          <w:lang w:eastAsia="zh-CN"/>
        </w:rPr>
        <w:t>}={2, 2}.</w:t>
      </w:r>
      <w:r w:rsidR="0000176D">
        <w:rPr>
          <w:lang w:eastAsia="zh-CN"/>
        </w:rPr>
        <w:t xml:space="preserve"> T</w:t>
      </w:r>
      <w:r w:rsidR="0000176D" w:rsidRPr="0000176D">
        <w:rPr>
          <w:lang w:eastAsia="zh-CN"/>
        </w:rPr>
        <w:t xml:space="preserve">wo template costs are calculated by fusing the </w:t>
      </w:r>
      <w:r w:rsidR="0000176D" w:rsidRPr="0000176D">
        <w:rPr>
          <w:lang w:val="en-CA" w:eastAsia="zh-CN"/>
        </w:rPr>
        <w:t>angular chroma prediction with</w:t>
      </w:r>
      <w:r w:rsidR="0000176D" w:rsidRPr="0000176D">
        <w:rPr>
          <w:lang w:eastAsia="zh-CN"/>
        </w:rPr>
        <w:t xml:space="preserve"> MM-CCLM or MM-CCCM, respectively, and the </w:t>
      </w:r>
      <w:r w:rsidR="00EA63D9">
        <w:rPr>
          <w:rFonts w:hint="eastAsia"/>
          <w:lang w:eastAsia="zh-CN"/>
        </w:rPr>
        <w:t>one</w:t>
      </w:r>
      <w:r w:rsidR="00EA63D9">
        <w:rPr>
          <w:lang w:eastAsia="zh-CN"/>
        </w:rPr>
        <w:t xml:space="preserve"> </w:t>
      </w:r>
      <w:r w:rsidR="00BA0595">
        <w:rPr>
          <w:lang w:eastAsia="zh-CN"/>
        </w:rPr>
        <w:t xml:space="preserve">of the two CCPs </w:t>
      </w:r>
      <w:r w:rsidR="00EA63D9">
        <w:rPr>
          <w:lang w:eastAsia="zh-CN"/>
        </w:rPr>
        <w:t>which provides</w:t>
      </w:r>
      <w:r w:rsidR="0000176D" w:rsidRPr="0000176D">
        <w:rPr>
          <w:lang w:eastAsia="zh-CN"/>
        </w:rPr>
        <w:t xml:space="preserve"> </w:t>
      </w:r>
      <w:r w:rsidR="00EA63D9">
        <w:rPr>
          <w:lang w:eastAsia="zh-CN"/>
        </w:rPr>
        <w:t>a smaller</w:t>
      </w:r>
      <w:r w:rsidR="0000176D" w:rsidRPr="0000176D">
        <w:rPr>
          <w:lang w:eastAsia="zh-CN"/>
        </w:rPr>
        <w:t xml:space="preserve"> template cost</w:t>
      </w:r>
      <w:r w:rsidR="00EA63D9">
        <w:rPr>
          <w:lang w:eastAsia="zh-CN"/>
        </w:rPr>
        <w:t xml:space="preserve"> is utilized to derive</w:t>
      </w:r>
      <w:r w:rsidR="00EA63D9" w:rsidRPr="00EA63D9">
        <w:rPr>
          <w:rFonts w:ascii="Cambria Math" w:eastAsia="Cambria Math" w:hAnsi="Cambria Math" w:cs="Cambria Math"/>
          <w:i/>
          <w:lang w:eastAsia="zh-CN"/>
        </w:rPr>
        <w:t xml:space="preserve"> </w:t>
      </w:r>
      <m:oMath>
        <m:r>
          <w:rPr>
            <w:rFonts w:ascii="Cambria Math" w:eastAsia="Cambria Math" w:hAnsi="Cambria Math" w:cs="Cambria Math"/>
            <w:lang w:eastAsia="zh-CN"/>
          </w:rPr>
          <m:t>pred1</m:t>
        </m:r>
      </m:oMath>
      <w:r w:rsidR="00EA63D9" w:rsidRPr="00CB2B5C">
        <w:rPr>
          <w:rFonts w:ascii="Cambria Math" w:eastAsia="Cambria Math" w:hAnsi="Cambria Math" w:cs="Cambria Math"/>
          <w:iCs/>
          <w:lang w:eastAsia="zh-CN"/>
        </w:rPr>
        <w:t>.</w:t>
      </w:r>
      <w:r w:rsidR="00EA63D9">
        <w:rPr>
          <w:lang w:eastAsia="zh-CN"/>
        </w:rPr>
        <w:t xml:space="preserve"> </w:t>
      </w:r>
    </w:p>
    <w:p w14:paraId="436B8849" w14:textId="77777777" w:rsidR="00784A2D" w:rsidRDefault="00784A2D" w:rsidP="00784A2D">
      <w:pPr>
        <w:rPr>
          <w:lang w:eastAsia="zh-CN"/>
        </w:rPr>
      </w:pPr>
      <w:r>
        <w:rPr>
          <w:rFonts w:hint="eastAsia"/>
          <w:lang w:eastAsia="zh-CN"/>
        </w:rPr>
        <w:t>I</w:t>
      </w:r>
      <w:r>
        <w:rPr>
          <w:lang w:eastAsia="zh-CN"/>
        </w:rPr>
        <w:t>n the second method, the LM mode can be either MMLM or CCLM mode, and the final predictor is derived as follows:</w:t>
      </w:r>
    </w:p>
    <w:bookmarkStart w:id="20" w:name="_Hlk129960189"/>
    <w:p w14:paraId="0F583702" w14:textId="77777777" w:rsidR="00784A2D" w:rsidRDefault="00B129A0" w:rsidP="00784A2D">
      <w:pPr>
        <w:rPr>
          <w:lang w:eastAsia="zh-CN"/>
        </w:rPr>
      </w:pPr>
      <m:oMathPara>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xml:space="preserve">= </m:t>
          </m:r>
          <m:sSub>
            <m:sSubPr>
              <m:ctrlPr>
                <w:rPr>
                  <w:rFonts w:ascii="Cambria Math" w:eastAsia="Cambria Math" w:hAnsi="Cambria Math"/>
                  <w:i/>
                  <w:szCs w:val="24"/>
                  <w:lang w:eastAsia="x-none"/>
                </w:rPr>
              </m:ctrlPr>
            </m:sSubPr>
            <m:e>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r>
                <w:rPr>
                  <w:rFonts w:ascii="Cambria Math" w:eastAsia="Cambria Math" w:hAnsi="Cambria Math"/>
                  <w:szCs w:val="24"/>
                  <w:lang w:eastAsia="x-none"/>
                </w:rPr>
                <m:t>×pred0</m:t>
              </m:r>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 α</m:t>
              </m:r>
            </m:e>
            <m:sub>
              <m:r>
                <w:rPr>
                  <w:rFonts w:ascii="Cambria Math" w:eastAsia="Cambria Math" w:hAnsi="Cambria Math"/>
                  <w:szCs w:val="24"/>
                  <w:lang w:eastAsia="x-none"/>
                </w:rPr>
                <m:t>1</m:t>
              </m:r>
            </m:sub>
          </m:sSub>
          <m:r>
            <w:rPr>
              <w:rFonts w:ascii="Cambria Math" w:eastAsia="Cambria Math" w:hAnsi="Cambria Math"/>
              <w:szCs w:val="24"/>
              <w:lang w:eastAsia="x-none"/>
            </w:rPr>
            <m:t>×</m:t>
          </m:r>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szCs w:val="24"/>
              <w:lang w:eastAsia="x-none"/>
            </w:rPr>
            <m:t>+</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w:bookmarkEnd w:id="20"/>
          <m:r>
            <w:rPr>
              <w:rFonts w:ascii="Cambria Math" w:eastAsia="Cambria Math" w:hAnsi="Cambria Math"/>
              <w:szCs w:val="24"/>
              <w:lang w:eastAsia="x-none"/>
            </w:rPr>
            <m:t>×β</m:t>
          </m:r>
        </m:oMath>
      </m:oMathPara>
    </w:p>
    <w:p w14:paraId="4642FD13" w14:textId="017F45D6" w:rsidR="00784A2D" w:rsidRDefault="00784A2D" w:rsidP="00784A2D">
      <w:pPr>
        <w:rPr>
          <w:szCs w:val="24"/>
          <w:lang w:eastAsia="x-none"/>
        </w:rPr>
      </w:pPr>
      <w:r>
        <w:rPr>
          <w:lang w:eastAsia="zh-CN"/>
        </w:rPr>
        <w:t xml:space="preserve">where </w:t>
      </w:r>
      <m:oMath>
        <m:r>
          <w:rPr>
            <w:rFonts w:ascii="Cambria Math" w:eastAsia="Cambria Math" w:hAnsi="Cambria Math" w:cs="Cambria Math"/>
            <w:lang w:eastAsia="zh-CN"/>
          </w:rPr>
          <m:t>pred0(i,j)</m:t>
        </m:r>
      </m:oMath>
      <w:r>
        <w:rPr>
          <w:lang w:eastAsia="zh-CN"/>
        </w:rPr>
        <w:t xml:space="preserve"> is the predictor obtained by applying the non-LM mode, </w:t>
      </w:r>
      <m:oMath>
        <m:sSubSup>
          <m:sSubSupPr>
            <m:ctrlPr>
              <w:rPr>
                <w:rFonts w:ascii="Cambria Math" w:eastAsia="Cambria Math" w:hAnsi="Cambria Math"/>
                <w:i/>
                <w:szCs w:val="24"/>
                <w:lang w:eastAsia="x-none"/>
              </w:rPr>
            </m:ctrlPr>
          </m:sSubSupPr>
          <m:e>
            <m:r>
              <w:rPr>
                <w:rFonts w:ascii="Cambria Math" w:eastAsia="Cambria Math" w:hAnsi="Cambria Math"/>
                <w:szCs w:val="24"/>
                <w:lang w:eastAsia="x-none"/>
              </w:rPr>
              <m:t>rec</m:t>
            </m:r>
          </m:e>
          <m:sub>
            <m:r>
              <w:rPr>
                <w:rFonts w:ascii="Cambria Math" w:eastAsia="Cambria Math" w:hAnsi="Cambria Math"/>
                <w:szCs w:val="24"/>
                <w:lang w:eastAsia="x-none"/>
              </w:rPr>
              <m:t>L</m:t>
            </m:r>
          </m:sub>
          <m:sup>
            <m:r>
              <w:rPr>
                <w:rFonts w:ascii="Cambria Math" w:eastAsia="Cambria Math" w:hAnsi="Cambria Math"/>
                <w:szCs w:val="24"/>
                <w:lang w:eastAsia="x-none"/>
              </w:rPr>
              <m:t>'</m:t>
            </m:r>
          </m:sup>
        </m:sSubSup>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oMath>
      <w:r>
        <w:rPr>
          <w:rFonts w:hint="eastAsia"/>
          <w:szCs w:val="24"/>
          <w:lang w:eastAsia="x-none"/>
        </w:rPr>
        <w:t xml:space="preserve"> </w:t>
      </w:r>
      <w:r>
        <w:rPr>
          <w:szCs w:val="24"/>
          <w:lang w:eastAsia="x-none"/>
        </w:rPr>
        <w:t xml:space="preserve">is the </w:t>
      </w:r>
      <w:r w:rsidR="005F3C04">
        <w:rPr>
          <w:szCs w:val="24"/>
          <w:lang w:eastAsia="x-none"/>
        </w:rPr>
        <w:t xml:space="preserve">set of </w:t>
      </w:r>
      <w:r w:rsidRPr="00861373">
        <w:rPr>
          <w:szCs w:val="24"/>
          <w:lang w:eastAsia="x-none"/>
        </w:rPr>
        <w:t xml:space="preserve">downsampled reconstructed luma samples </w:t>
      </w:r>
      <w:r w:rsidR="005F3C04">
        <w:rPr>
          <w:szCs w:val="24"/>
          <w:lang w:eastAsia="x-none"/>
        </w:rPr>
        <w:t>at co-located positions</w:t>
      </w:r>
      <w:r w:rsidRPr="00861373">
        <w:rPr>
          <w:lang w:eastAsia="zh-CN"/>
        </w:rPr>
        <w:t xml:space="preserve"> </w:t>
      </w:r>
      <w:r>
        <w:rPr>
          <w:lang w:eastAsia="zh-CN"/>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pred</m:t>
            </m:r>
          </m:e>
          <m:sub>
            <m:r>
              <w:rPr>
                <w:rFonts w:ascii="Cambria Math" w:eastAsia="Cambria Math" w:hAnsi="Cambria Math"/>
                <w:szCs w:val="24"/>
                <w:lang w:eastAsia="x-none"/>
              </w:rPr>
              <m:t>C</m:t>
            </m:r>
          </m:sub>
        </m:sSub>
        <m:d>
          <m:dPr>
            <m:ctrlPr>
              <w:rPr>
                <w:rFonts w:ascii="Cambria Math" w:eastAsia="Cambria Math" w:hAnsi="Cambria Math"/>
                <w:i/>
                <w:szCs w:val="24"/>
                <w:lang w:eastAsia="x-none"/>
              </w:rPr>
            </m:ctrlPr>
          </m:dPr>
          <m:e>
            <m:r>
              <w:rPr>
                <w:rFonts w:ascii="Cambria Math" w:eastAsia="Cambria Math" w:hAnsi="Cambria Math"/>
                <w:szCs w:val="24"/>
                <w:lang w:eastAsia="x-none"/>
              </w:rPr>
              <m:t>i,j</m:t>
            </m:r>
          </m:e>
        </m:d>
        <m:r>
          <w:rPr>
            <w:rFonts w:ascii="Cambria Math" w:eastAsia="Cambria Math" w:hAnsi="Cambria Math" w:cs="Cambria Math"/>
            <w:lang w:eastAsia="zh-CN"/>
          </w:rPr>
          <m:t xml:space="preserve"> </m:t>
        </m:r>
      </m:oMath>
      <w:r>
        <w:rPr>
          <w:lang w:eastAsia="zh-CN"/>
        </w:rPr>
        <w:t xml:space="preserve">is the final predictor of the current chroma block. </w:t>
      </w:r>
      <m:oMath>
        <m:r>
          <w:rPr>
            <w:rFonts w:ascii="Cambria Math" w:eastAsia="Cambria Math" w:hAnsi="Cambria Math"/>
            <w:szCs w:val="24"/>
            <w:lang w:eastAsia="x-none"/>
          </w:rPr>
          <m:t>β</m:t>
        </m:r>
      </m:oMath>
      <w:r>
        <w:rPr>
          <w:rFonts w:hint="eastAsia"/>
          <w:szCs w:val="24"/>
          <w:lang w:eastAsia="x-none"/>
        </w:rPr>
        <w:t xml:space="preserve"> </w:t>
      </w:r>
      <w:r>
        <w:rPr>
          <w:szCs w:val="24"/>
          <w:lang w:eastAsia="x-none"/>
        </w:rPr>
        <w:t xml:space="preserve">is a fixed value and is set equal to 512 for 10-bit content. The three weights,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0</m:t>
            </m:r>
          </m:sub>
        </m:sSub>
      </m:oMath>
      <w:r>
        <w:rPr>
          <w:szCs w:val="24"/>
          <w:lang w:eastAsia="x-none"/>
        </w:rPr>
        <w:t xml:space="preserve">,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m:t>
            </m:r>
          </m:sub>
        </m:sSub>
      </m:oMath>
      <w:r>
        <w:rPr>
          <w:rFonts w:hint="eastAsia"/>
          <w:szCs w:val="24"/>
          <w:lang w:eastAsia="x-none"/>
        </w:rPr>
        <w:t xml:space="preserve"> </w:t>
      </w:r>
      <w:r>
        <w:rPr>
          <w:szCs w:val="24"/>
          <w:lang w:eastAsia="x-none"/>
        </w:rPr>
        <w:t xml:space="preserve">and </w:t>
      </w:r>
      <m:oMath>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2</m:t>
            </m:r>
          </m:sub>
        </m:sSub>
      </m:oMath>
      <w:r>
        <w:rPr>
          <w:rFonts w:hint="eastAsia"/>
          <w:szCs w:val="24"/>
          <w:lang w:eastAsia="x-none"/>
        </w:rPr>
        <w:t xml:space="preserve"> </w:t>
      </w:r>
      <w:r>
        <w:rPr>
          <w:szCs w:val="24"/>
          <w:lang w:eastAsia="x-none"/>
        </w:rPr>
        <w:t xml:space="preserve">are derived from the adjacent luma and chroma samples using the same </w:t>
      </w:r>
      <w:r w:rsidR="003772E4">
        <w:rPr>
          <w:szCs w:val="24"/>
          <w:lang w:eastAsia="x-none"/>
        </w:rPr>
        <w:t xml:space="preserve">LDL </w:t>
      </w:r>
      <w:r>
        <w:rPr>
          <w:szCs w:val="24"/>
          <w:lang w:eastAsia="x-none"/>
        </w:rPr>
        <w:t xml:space="preserve">derivation method </w:t>
      </w:r>
      <w:r w:rsidR="005F3C04">
        <w:rPr>
          <w:szCs w:val="24"/>
          <w:lang w:eastAsia="x-none"/>
        </w:rPr>
        <w:t xml:space="preserve">as </w:t>
      </w:r>
      <w:r>
        <w:rPr>
          <w:szCs w:val="24"/>
          <w:lang w:eastAsia="x-none"/>
        </w:rPr>
        <w:t>in CCCM.</w:t>
      </w:r>
    </w:p>
    <w:p w14:paraId="16D201DE" w14:textId="173C86D3" w:rsidR="004A1456" w:rsidRDefault="00F04749" w:rsidP="008C0C9F">
      <w:pPr>
        <w:rPr>
          <w:lang w:eastAsia="zh-CN"/>
        </w:rPr>
      </w:pPr>
      <w:r>
        <w:rPr>
          <w:lang w:eastAsia="zh-CN"/>
        </w:rPr>
        <w:t xml:space="preserve">For the syntax design, </w:t>
      </w:r>
      <w:r w:rsidR="00784A2D">
        <w:rPr>
          <w:lang w:eastAsia="zh-CN"/>
        </w:rPr>
        <w:t>one index is signaled to indicate whether fusion is applied and which method is used. It is noted that for I slices, the non-LM</w:t>
      </w:r>
      <w:r w:rsidR="003772E4">
        <w:rPr>
          <w:lang w:eastAsia="zh-CN"/>
        </w:rPr>
        <w:t xml:space="preserve"> mode</w:t>
      </w:r>
      <w:r w:rsidR="00784A2D">
        <w:rPr>
          <w:lang w:eastAsia="zh-CN"/>
        </w:rPr>
        <w:t xml:space="preserve"> can be DM mode, DIMD chroma mode and the four default modes. For non-I slices, only DIMD chroma mode is allowed to be fused with LM modes.</w:t>
      </w:r>
    </w:p>
    <w:tbl>
      <w:tblPr>
        <w:tblW w:w="39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2608"/>
      </w:tblGrid>
      <w:tr w:rsidR="00784A2D" w14:paraId="4E916F60" w14:textId="77777777" w:rsidTr="0067732E">
        <w:trPr>
          <w:trHeight w:val="341"/>
          <w:jc w:val="center"/>
        </w:trPr>
        <w:tc>
          <w:tcPr>
            <w:tcW w:w="1391" w:type="dxa"/>
            <w:vAlign w:val="center"/>
          </w:tcPr>
          <w:p w14:paraId="51DC0E0D"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Pr>
                <w:b/>
                <w:sz w:val="20"/>
                <w:lang w:val="en-GB" w:eastAsia="zh-CN"/>
              </w:rPr>
              <w:t>Index v</w:t>
            </w:r>
            <w:r w:rsidRPr="007C445E">
              <w:rPr>
                <w:b/>
                <w:sz w:val="20"/>
                <w:lang w:val="en-GB" w:eastAsia="zh-CN"/>
              </w:rPr>
              <w:t>alue</w:t>
            </w:r>
          </w:p>
        </w:tc>
        <w:tc>
          <w:tcPr>
            <w:tcW w:w="2608" w:type="dxa"/>
          </w:tcPr>
          <w:p w14:paraId="0213D9A6" w14:textId="77777777" w:rsidR="00784A2D" w:rsidRPr="007C445E" w:rsidRDefault="00784A2D" w:rsidP="0067732E">
            <w:pPr>
              <w:tabs>
                <w:tab w:val="left" w:pos="794"/>
                <w:tab w:val="left" w:pos="1191"/>
                <w:tab w:val="left" w:pos="1588"/>
                <w:tab w:val="left" w:pos="1985"/>
              </w:tabs>
              <w:spacing w:before="0"/>
              <w:jc w:val="center"/>
              <w:rPr>
                <w:b/>
                <w:sz w:val="20"/>
                <w:lang w:val="en-GB" w:eastAsia="zh-CN"/>
              </w:rPr>
            </w:pPr>
            <w:r w:rsidRPr="007C445E">
              <w:rPr>
                <w:b/>
                <w:sz w:val="20"/>
                <w:lang w:val="en-GB" w:eastAsia="zh-CN"/>
              </w:rPr>
              <w:t>Name</w:t>
            </w:r>
          </w:p>
        </w:tc>
      </w:tr>
      <w:tr w:rsidR="00784A2D" w14:paraId="5B6691A5" w14:textId="77777777" w:rsidTr="0067732E">
        <w:trPr>
          <w:trHeight w:val="341"/>
          <w:jc w:val="center"/>
        </w:trPr>
        <w:tc>
          <w:tcPr>
            <w:tcW w:w="1391" w:type="dxa"/>
            <w:vAlign w:val="center"/>
          </w:tcPr>
          <w:p w14:paraId="3C6A86F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0</w:t>
            </w:r>
          </w:p>
        </w:tc>
        <w:tc>
          <w:tcPr>
            <w:tcW w:w="2608" w:type="dxa"/>
          </w:tcPr>
          <w:p w14:paraId="5DC7F749"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No fusion</w:t>
            </w:r>
          </w:p>
        </w:tc>
      </w:tr>
      <w:tr w:rsidR="00784A2D" w14:paraId="0F1517A7" w14:textId="77777777" w:rsidTr="0067732E">
        <w:trPr>
          <w:trHeight w:val="341"/>
          <w:jc w:val="center"/>
        </w:trPr>
        <w:tc>
          <w:tcPr>
            <w:tcW w:w="1391" w:type="dxa"/>
            <w:vAlign w:val="center"/>
          </w:tcPr>
          <w:p w14:paraId="08EE56E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1</w:t>
            </w:r>
          </w:p>
        </w:tc>
        <w:tc>
          <w:tcPr>
            <w:tcW w:w="2608" w:type="dxa"/>
          </w:tcPr>
          <w:p w14:paraId="3A88042D" w14:textId="77777777" w:rsidR="00784A2D" w:rsidRPr="008A2FAA" w:rsidRDefault="00784A2D" w:rsidP="0067732E">
            <w:pPr>
              <w:tabs>
                <w:tab w:val="left" w:pos="794"/>
                <w:tab w:val="left" w:pos="1191"/>
                <w:tab w:val="left" w:pos="1588"/>
                <w:tab w:val="left" w:pos="1985"/>
              </w:tabs>
              <w:spacing w:before="0"/>
              <w:jc w:val="center"/>
              <w:rPr>
                <w:rFonts w:eastAsia="Malgun Gothic"/>
                <w:color w:val="000000" w:themeColor="text1"/>
                <w:sz w:val="20"/>
                <w:lang w:val="en-GB" w:eastAsia="ko-KR"/>
              </w:rPr>
            </w:pPr>
            <w:r>
              <w:rPr>
                <w:rFonts w:eastAsia="Malgun Gothic"/>
                <w:color w:val="000000" w:themeColor="text1"/>
                <w:sz w:val="20"/>
                <w:lang w:val="en-GB" w:eastAsia="ko-KR"/>
              </w:rPr>
              <w:t>First method</w:t>
            </w:r>
          </w:p>
        </w:tc>
      </w:tr>
      <w:tr w:rsidR="00784A2D" w14:paraId="5747E78F" w14:textId="77777777" w:rsidTr="0067732E">
        <w:trPr>
          <w:trHeight w:val="341"/>
          <w:jc w:val="center"/>
        </w:trPr>
        <w:tc>
          <w:tcPr>
            <w:tcW w:w="1391" w:type="dxa"/>
            <w:vAlign w:val="center"/>
          </w:tcPr>
          <w:p w14:paraId="37392B53"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2</w:t>
            </w:r>
          </w:p>
        </w:tc>
        <w:tc>
          <w:tcPr>
            <w:tcW w:w="2608" w:type="dxa"/>
          </w:tcPr>
          <w:p w14:paraId="273FD7D6"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CCLM</w:t>
            </w:r>
          </w:p>
        </w:tc>
      </w:tr>
      <w:tr w:rsidR="00784A2D" w14:paraId="631F10A3" w14:textId="77777777" w:rsidTr="0067732E">
        <w:trPr>
          <w:trHeight w:val="341"/>
          <w:jc w:val="center"/>
        </w:trPr>
        <w:tc>
          <w:tcPr>
            <w:tcW w:w="1391" w:type="dxa"/>
            <w:vAlign w:val="center"/>
          </w:tcPr>
          <w:p w14:paraId="7C8B4957"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sz w:val="20"/>
                <w:lang w:val="en-GB" w:eastAsia="ko-KR"/>
              </w:rPr>
              <w:t>3</w:t>
            </w:r>
          </w:p>
        </w:tc>
        <w:tc>
          <w:tcPr>
            <w:tcW w:w="2608" w:type="dxa"/>
          </w:tcPr>
          <w:p w14:paraId="06897A22" w14:textId="77777777" w:rsidR="00784A2D" w:rsidRDefault="00784A2D" w:rsidP="0067732E">
            <w:pPr>
              <w:tabs>
                <w:tab w:val="left" w:pos="794"/>
                <w:tab w:val="left" w:pos="1191"/>
                <w:tab w:val="left" w:pos="1588"/>
                <w:tab w:val="left" w:pos="1985"/>
              </w:tabs>
              <w:spacing w:before="0"/>
              <w:jc w:val="center"/>
              <w:rPr>
                <w:color w:val="000000" w:themeColor="text1"/>
                <w:sz w:val="20"/>
                <w:lang w:val="en-GB" w:eastAsia="ko-KR"/>
              </w:rPr>
            </w:pPr>
            <w:r>
              <w:rPr>
                <w:color w:val="000000" w:themeColor="text1"/>
                <w:sz w:val="20"/>
                <w:lang w:val="en-GB" w:eastAsia="ko-KR"/>
              </w:rPr>
              <w:t>Second method with MMLM</w:t>
            </w:r>
          </w:p>
        </w:tc>
      </w:tr>
    </w:tbl>
    <w:p w14:paraId="0B617432" w14:textId="3AFF3A75" w:rsidR="000A2782" w:rsidRDefault="000A2782" w:rsidP="0070372E">
      <w:pPr>
        <w:pStyle w:val="Heading3"/>
        <w:rPr>
          <w:lang w:val="en-CA"/>
        </w:rPr>
      </w:pPr>
      <w:bookmarkStart w:id="21" w:name="_Toc131498136"/>
      <w:bookmarkStart w:id="22" w:name="_Toc131498227"/>
      <w:bookmarkStart w:id="23" w:name="_Toc131498312"/>
      <w:bookmarkStart w:id="24" w:name="_Toc131498397"/>
      <w:bookmarkStart w:id="25" w:name="_Toc131498482"/>
      <w:bookmarkStart w:id="26" w:name="_Toc131498567"/>
      <w:bookmarkStart w:id="27" w:name="_Toc131498652"/>
      <w:bookmarkStart w:id="28" w:name="_Toc131498737"/>
      <w:bookmarkStart w:id="29" w:name="_Toc131502562"/>
      <w:bookmarkStart w:id="30" w:name="_Toc131509315"/>
      <w:bookmarkStart w:id="31" w:name="_Toc131509409"/>
      <w:bookmarkStart w:id="32" w:name="_Toc154584134"/>
      <w:bookmarkEnd w:id="21"/>
      <w:bookmarkEnd w:id="22"/>
      <w:bookmarkEnd w:id="23"/>
      <w:bookmarkEnd w:id="24"/>
      <w:bookmarkEnd w:id="25"/>
      <w:bookmarkEnd w:id="26"/>
      <w:bookmarkEnd w:id="27"/>
      <w:bookmarkEnd w:id="28"/>
      <w:bookmarkEnd w:id="29"/>
      <w:bookmarkEnd w:id="30"/>
      <w:bookmarkEnd w:id="31"/>
      <w:r>
        <w:rPr>
          <w:lang w:val="en-CA"/>
        </w:rPr>
        <w:t>Intra template matching</w:t>
      </w:r>
      <w:bookmarkEnd w:id="32"/>
    </w:p>
    <w:p w14:paraId="6B4F361B" w14:textId="1F5FAC50" w:rsidR="00E263C2" w:rsidRDefault="00B9609E" w:rsidP="006C4D49">
      <w:pPr>
        <w:rPr>
          <w:szCs w:val="22"/>
          <w:lang w:val="en-CA"/>
        </w:rPr>
      </w:pPr>
      <w:r>
        <w:rPr>
          <w:szCs w:val="22"/>
          <w:lang w:val="en-CA"/>
        </w:rPr>
        <w:t>Intra t</w:t>
      </w:r>
      <w:r w:rsidR="00E263C2">
        <w:rPr>
          <w:szCs w:val="22"/>
          <w:lang w:val="en-CA"/>
        </w:rPr>
        <w:t>emplate matching prediction (</w:t>
      </w:r>
      <w:r>
        <w:rPr>
          <w:szCs w:val="22"/>
          <w:lang w:val="en-CA"/>
        </w:rPr>
        <w:t>Intra</w:t>
      </w:r>
      <w:r w:rsidR="00E263C2">
        <w:rPr>
          <w:szCs w:val="22"/>
          <w:lang w:val="en-CA"/>
        </w:rPr>
        <w:t xml:space="preserve">TMP) is a special intra prediction mode that copies the best prediction block from the reconstructed part of the current frame, whose L-shaped template matches the current template. For a predefined search range, the encoder searches for the most similar template to the current template in </w:t>
      </w:r>
      <w:r>
        <w:rPr>
          <w:szCs w:val="22"/>
          <w:lang w:val="en-CA"/>
        </w:rPr>
        <w:t>a</w:t>
      </w:r>
      <w:r w:rsidR="00E263C2">
        <w:rPr>
          <w:szCs w:val="22"/>
          <w:lang w:val="en-CA"/>
        </w:rPr>
        <w:t xml:space="preserve"> reconstructed part of the current frame and uses the corresponding block as a prediction block. The encoder then signals the usage of this mode, and the same prediction operation is performed at the decoder side.</w:t>
      </w:r>
    </w:p>
    <w:p w14:paraId="6695349E" w14:textId="58F8AC15" w:rsidR="00ED718D" w:rsidRDefault="006C4D49" w:rsidP="006C4D49">
      <w:pPr>
        <w:rPr>
          <w:lang w:val="en-CA"/>
        </w:rPr>
      </w:pPr>
      <w:r>
        <w:rPr>
          <w:lang w:val="en-CA"/>
        </w:rPr>
        <w:t>The prediction signal is generated by matching the L-shaped</w:t>
      </w:r>
      <w:r w:rsidR="000726D6">
        <w:rPr>
          <w:lang w:val="en-CA"/>
        </w:rPr>
        <w:t>, Top-only or Left-Only</w:t>
      </w:r>
      <w:r>
        <w:rPr>
          <w:lang w:val="en-CA"/>
        </w:rPr>
        <w:t xml:space="preserve"> causal neighbor of the current block with another block in a predefined search area in </w:t>
      </w:r>
      <w:r>
        <w:rPr>
          <w:lang w:val="en-CA"/>
        </w:rPr>
        <w:fldChar w:fldCharType="begin"/>
      </w:r>
      <w:r>
        <w:rPr>
          <w:lang w:val="en-CA"/>
        </w:rPr>
        <w:instrText xml:space="preserve"> REF _Ref75447395 \h </w:instrText>
      </w:r>
      <w:r>
        <w:rPr>
          <w:lang w:val="en-CA"/>
        </w:rPr>
      </w:r>
      <w:r>
        <w:rPr>
          <w:lang w:val="en-CA"/>
        </w:rPr>
        <w:fldChar w:fldCharType="separate"/>
      </w:r>
      <w:r w:rsidR="00E827F0">
        <w:t xml:space="preserve">Figure </w:t>
      </w:r>
      <w:r w:rsidR="00E827F0">
        <w:rPr>
          <w:noProof/>
        </w:rPr>
        <w:t>4</w:t>
      </w:r>
      <w:r>
        <w:rPr>
          <w:lang w:val="en-CA"/>
        </w:rPr>
        <w:fldChar w:fldCharType="end"/>
      </w:r>
      <w:r w:rsidR="005A0F7D">
        <w:rPr>
          <w:lang w:val="en-CA"/>
        </w:rPr>
        <w:t>. There are 6 predefined search areas, i.e.,</w:t>
      </w:r>
      <w:r w:rsidR="00ED718D">
        <w:rPr>
          <w:lang w:val="en-CA"/>
        </w:rPr>
        <w:t xml:space="preserve"> </w:t>
      </w:r>
      <w:r w:rsidR="005A0F7D">
        <w:rPr>
          <w:lang w:val="en-CA"/>
        </w:rPr>
        <w:t>R1 to R</w:t>
      </w:r>
      <w:r w:rsidR="00ED718D">
        <w:rPr>
          <w:lang w:val="en-CA"/>
        </w:rPr>
        <w:t xml:space="preserve">6 </w:t>
      </w:r>
      <w:r w:rsidR="0096733C">
        <w:rPr>
          <w:lang w:val="en-CA"/>
        </w:rPr>
        <w:t xml:space="preserve">in </w:t>
      </w:r>
      <w:r w:rsidR="0096733C">
        <w:rPr>
          <w:lang w:val="en-CA"/>
        </w:rPr>
        <w:fldChar w:fldCharType="begin"/>
      </w:r>
      <w:r w:rsidR="0096733C">
        <w:rPr>
          <w:lang w:val="en-CA"/>
        </w:rPr>
        <w:instrText xml:space="preserve"> REF _Ref75447395 \h </w:instrText>
      </w:r>
      <w:r w:rsidR="0096733C">
        <w:rPr>
          <w:lang w:val="en-CA"/>
        </w:rPr>
      </w:r>
      <w:r w:rsidR="0096733C">
        <w:rPr>
          <w:lang w:val="en-CA"/>
        </w:rPr>
        <w:fldChar w:fldCharType="separate"/>
      </w:r>
      <w:r w:rsidR="00E827F0">
        <w:t xml:space="preserve">Figure </w:t>
      </w:r>
      <w:r w:rsidR="00E827F0">
        <w:rPr>
          <w:noProof/>
        </w:rPr>
        <w:t>4</w:t>
      </w:r>
      <w:r w:rsidR="0096733C">
        <w:rPr>
          <w:lang w:val="en-CA"/>
        </w:rPr>
        <w:fldChar w:fldCharType="end"/>
      </w:r>
      <w:r w:rsidR="0096733C">
        <w:rPr>
          <w:lang w:val="en-CA"/>
        </w:rPr>
        <w:t xml:space="preserve"> </w:t>
      </w:r>
      <w:r w:rsidR="005A0F7D">
        <w:rPr>
          <w:lang w:val="en-CA"/>
        </w:rPr>
        <w:t xml:space="preserve">which </w:t>
      </w:r>
      <w:r w:rsidR="005A0F7D">
        <w:rPr>
          <w:szCs w:val="22"/>
          <w:lang w:val="en-CA"/>
        </w:rPr>
        <w:t>contain the reconstructed samples from the top and left CTUs as well as part of the reconstructed samples within the current CTU that are located above</w:t>
      </w:r>
      <w:r w:rsidR="003E12E9">
        <w:rPr>
          <w:szCs w:val="22"/>
          <w:lang w:val="en-CA"/>
        </w:rPr>
        <w:t>,</w:t>
      </w:r>
      <w:r w:rsidR="005A0F7D">
        <w:rPr>
          <w:szCs w:val="22"/>
          <w:lang w:val="en-CA"/>
        </w:rPr>
        <w:t xml:space="preserve"> left</w:t>
      </w:r>
      <w:r w:rsidR="003E12E9">
        <w:rPr>
          <w:szCs w:val="22"/>
          <w:lang w:val="en-CA"/>
        </w:rPr>
        <w:t>, bottom-left and top-right</w:t>
      </w:r>
      <w:r w:rsidR="005A0F7D">
        <w:rPr>
          <w:szCs w:val="22"/>
          <w:lang w:val="en-CA"/>
        </w:rPr>
        <w:t xml:space="preserve"> to the current block</w:t>
      </w:r>
      <w:r w:rsidR="003E12E9">
        <w:rPr>
          <w:lang w:val="en-CA" w:eastAsia="zh-CN"/>
        </w:rPr>
        <w:t>.</w:t>
      </w:r>
    </w:p>
    <w:p w14:paraId="65EBE13E" w14:textId="30C5CBB5" w:rsidR="006C4D49" w:rsidRDefault="00384F87" w:rsidP="006C4D49">
      <w:pPr>
        <w:rPr>
          <w:lang w:val="en-CA"/>
        </w:rPr>
      </w:pPr>
      <w:r>
        <w:rPr>
          <w:lang w:val="en-CA"/>
        </w:rPr>
        <w:t>S</w:t>
      </w:r>
      <w:r w:rsidRPr="0058045E">
        <w:rPr>
          <w:lang w:val="en-CA"/>
        </w:rPr>
        <w:t>um of absolute differences</w:t>
      </w:r>
      <w:r w:rsidRPr="00626B9E">
        <w:rPr>
          <w:lang w:val="en-CA"/>
        </w:rPr>
        <w:t xml:space="preserve"> </w:t>
      </w:r>
      <w:r>
        <w:rPr>
          <w:lang w:val="en-CA"/>
        </w:rPr>
        <w:t>(</w:t>
      </w:r>
      <w:r w:rsidRPr="0058045E">
        <w:rPr>
          <w:lang w:val="en-CA"/>
        </w:rPr>
        <w:t>SAD)</w:t>
      </w:r>
      <w:r>
        <w:rPr>
          <w:lang w:val="en-CA"/>
        </w:rPr>
        <w:t xml:space="preserve"> </w:t>
      </w:r>
      <w:r w:rsidR="006C4D49">
        <w:rPr>
          <w:szCs w:val="22"/>
          <w:lang w:val="en-CA"/>
        </w:rPr>
        <w:t>is used as a cost function.</w:t>
      </w:r>
    </w:p>
    <w:p w14:paraId="64A9FDE9" w14:textId="76F47CAD" w:rsidR="000A2782" w:rsidRDefault="00580368" w:rsidP="00004DB1">
      <w:pPr>
        <w:rPr>
          <w:lang w:val="en-CA"/>
        </w:rPr>
      </w:pPr>
      <w:r>
        <w:rPr>
          <w:lang w:val="en-CA"/>
        </w:rPr>
        <w:t>A given search order of the 6 regions is utilized, i.e.,</w:t>
      </w:r>
      <w:r>
        <w:rPr>
          <w:lang w:val="en-CA" w:eastAsia="zh-CN"/>
        </w:rPr>
        <w:t xml:space="preserve"> R4, R5, R6, R1, R2, and R3. </w:t>
      </w:r>
      <w:r w:rsidR="000A2782">
        <w:rPr>
          <w:lang w:val="en-CA"/>
        </w:rPr>
        <w:t xml:space="preserve">Within each region, the decoder </w:t>
      </w:r>
      <w:r w:rsidR="00004DB1">
        <w:rPr>
          <w:lang w:val="en-CA"/>
        </w:rPr>
        <w:t>construct</w:t>
      </w:r>
      <w:r w:rsidR="000726D6">
        <w:rPr>
          <w:lang w:val="en-CA"/>
        </w:rPr>
        <w:t>s</w:t>
      </w:r>
      <w:r w:rsidR="00004DB1">
        <w:rPr>
          <w:lang w:val="en-CA"/>
        </w:rPr>
        <w:t xml:space="preserve"> a candidate list of </w:t>
      </w:r>
      <w:r w:rsidR="00973059">
        <w:rPr>
          <w:lang w:val="en-CA"/>
        </w:rPr>
        <w:t>up to “19”</w:t>
      </w:r>
      <w:r w:rsidR="00004DB1">
        <w:rPr>
          <w:lang w:val="en-CA"/>
        </w:rPr>
        <w:t xml:space="preserve"> template matching block vectors that are ranked in ascending order according to the template cost (SAD). The following modes are supported:</w:t>
      </w:r>
    </w:p>
    <w:p w14:paraId="619EEAD0" w14:textId="77777777" w:rsidR="006712BD" w:rsidRDefault="006712BD" w:rsidP="00004DB1">
      <w:pPr>
        <w:rPr>
          <w:lang w:val="en-CA"/>
        </w:rPr>
      </w:pPr>
    </w:p>
    <w:p w14:paraId="5776DB56" w14:textId="32D5BB3A" w:rsidR="00004DB1" w:rsidRPr="00654C90" w:rsidRDefault="00004DB1" w:rsidP="0070372E">
      <w:pPr>
        <w:pStyle w:val="ListParagraph"/>
        <w:numPr>
          <w:ilvl w:val="0"/>
          <w:numId w:val="31"/>
        </w:numPr>
        <w:rPr>
          <w:rFonts w:eastAsia="SimSun"/>
          <w:sz w:val="22"/>
          <w:szCs w:val="20"/>
          <w:lang w:val="en-CA"/>
        </w:rPr>
      </w:pPr>
      <w:r w:rsidRPr="00CB2B5C">
        <w:rPr>
          <w:rFonts w:eastAsia="SimSun"/>
          <w:sz w:val="22"/>
          <w:szCs w:val="20"/>
          <w:lang w:val="en-CA"/>
        </w:rPr>
        <w:t xml:space="preserve">Single </w:t>
      </w:r>
      <w:r>
        <w:rPr>
          <w:rFonts w:eastAsia="SimSun"/>
          <w:sz w:val="22"/>
          <w:szCs w:val="20"/>
          <w:lang w:val="en-CA"/>
        </w:rPr>
        <w:t>predictor</w:t>
      </w:r>
      <w:r w:rsidR="00654C90">
        <w:rPr>
          <w:rFonts w:eastAsia="SimSun"/>
          <w:sz w:val="22"/>
          <w:szCs w:val="20"/>
          <w:lang w:val="en-CA"/>
        </w:rPr>
        <w:t xml:space="preserve">: </w:t>
      </w:r>
      <w:r w:rsidR="00654C90" w:rsidRPr="00CB2B5C">
        <w:rPr>
          <w:rFonts w:eastAsia="SimSun"/>
          <w:sz w:val="22"/>
          <w:szCs w:val="20"/>
          <w:lang w:val="en-CA"/>
        </w:rPr>
        <w:t>A single predictor is selected from the candidate list</w:t>
      </w:r>
      <w:r w:rsidRPr="00CB2B5C">
        <w:rPr>
          <w:rFonts w:eastAsia="SimSun"/>
          <w:sz w:val="22"/>
          <w:szCs w:val="20"/>
          <w:lang w:val="en-CA"/>
        </w:rPr>
        <w:t>.</w:t>
      </w:r>
    </w:p>
    <w:p w14:paraId="32C09650" w14:textId="4A47D0CE" w:rsidR="00004DB1" w:rsidRPr="00CB2B5C" w:rsidRDefault="00004DB1" w:rsidP="0070372E">
      <w:pPr>
        <w:pStyle w:val="ListParagraph"/>
        <w:numPr>
          <w:ilvl w:val="0"/>
          <w:numId w:val="31"/>
        </w:numPr>
        <w:rPr>
          <w:rFonts w:eastAsia="SimSun"/>
          <w:sz w:val="22"/>
          <w:szCs w:val="20"/>
          <w:lang w:val="en-CA"/>
        </w:rPr>
      </w:pPr>
      <w:r>
        <w:rPr>
          <w:rFonts w:eastAsia="SimSun"/>
          <w:sz w:val="22"/>
          <w:szCs w:val="20"/>
          <w:lang w:val="en-CA"/>
        </w:rPr>
        <w:t>Fusion of multiple predictors</w:t>
      </w:r>
      <w:r w:rsidR="00654C90">
        <w:rPr>
          <w:rFonts w:eastAsia="SimSun"/>
          <w:sz w:val="22"/>
          <w:szCs w:val="20"/>
          <w:lang w:val="en-CA"/>
        </w:rPr>
        <w:t xml:space="preserve">: </w:t>
      </w:r>
      <w:r w:rsidR="00654C90" w:rsidRPr="00CB2B5C">
        <w:rPr>
          <w:rFonts w:eastAsia="SimSun"/>
          <w:sz w:val="22"/>
          <w:szCs w:val="20"/>
          <w:lang w:val="en-CA"/>
        </w:rPr>
        <w:t xml:space="preserve">multiple predictors are blended multiple to derive the final prediction block. The blending weights are either computed from the template matching cost of each predictor, or with Wiener-filter based weight derivation method. </w:t>
      </w:r>
    </w:p>
    <w:p w14:paraId="18D90208" w14:textId="77777777" w:rsidR="006712BD" w:rsidRDefault="00004DB1" w:rsidP="0070372E">
      <w:pPr>
        <w:pStyle w:val="ListParagraph"/>
        <w:numPr>
          <w:ilvl w:val="0"/>
          <w:numId w:val="31"/>
        </w:numPr>
        <w:rPr>
          <w:rFonts w:eastAsia="SimSun"/>
          <w:sz w:val="22"/>
          <w:szCs w:val="20"/>
          <w:lang w:val="en-CA"/>
        </w:rPr>
      </w:pPr>
      <w:r w:rsidRPr="006712BD">
        <w:rPr>
          <w:rFonts w:eastAsia="SimSun"/>
          <w:sz w:val="22"/>
          <w:szCs w:val="20"/>
          <w:lang w:val="en-CA"/>
        </w:rPr>
        <w:t>Sub-pel precision</w:t>
      </w:r>
      <w:r w:rsidR="00654C90" w:rsidRPr="006712BD">
        <w:rPr>
          <w:rFonts w:eastAsia="SimSun"/>
          <w:sz w:val="22"/>
          <w:szCs w:val="20"/>
          <w:lang w:val="en-CA"/>
        </w:rPr>
        <w:t xml:space="preserve">: When signle predictor is used, sub-pel precion can be used with 1/2-pel precision, 1/4-pel precision and 3/4-pel precision, each with 8 possible directions </w:t>
      </w:r>
    </w:p>
    <w:p w14:paraId="37133BC6" w14:textId="3F121142" w:rsidR="006712BD" w:rsidRPr="001C3C0C" w:rsidRDefault="006712BD" w:rsidP="0070372E">
      <w:pPr>
        <w:pStyle w:val="ListParagraph"/>
        <w:numPr>
          <w:ilvl w:val="0"/>
          <w:numId w:val="31"/>
        </w:numPr>
        <w:rPr>
          <w:lang w:val="en-CA"/>
        </w:rPr>
      </w:pPr>
      <w:r w:rsidRPr="006712BD">
        <w:rPr>
          <w:rFonts w:eastAsia="SimSun"/>
          <w:sz w:val="22"/>
          <w:szCs w:val="20"/>
          <w:lang w:val="en-CA"/>
        </w:rPr>
        <w:t>linear filter model</w:t>
      </w:r>
      <w:r w:rsidRPr="00C31005">
        <w:rPr>
          <w:rFonts w:eastAsia="SimSun"/>
          <w:sz w:val="22"/>
          <w:szCs w:val="20"/>
          <w:lang w:val="en-CA"/>
        </w:rPr>
        <w:t>:</w:t>
      </w:r>
      <w:r w:rsidRPr="006712BD">
        <w:rPr>
          <w:rFonts w:eastAsia="SimSun"/>
          <w:sz w:val="22"/>
          <w:szCs w:val="20"/>
          <w:lang w:val="en-CA"/>
        </w:rPr>
        <w:t xml:space="preserve"> </w:t>
      </w:r>
      <w:r w:rsidRPr="00C31005">
        <w:rPr>
          <w:rFonts w:eastAsia="SimSun"/>
          <w:sz w:val="22"/>
          <w:szCs w:val="20"/>
          <w:lang w:val="en-CA"/>
        </w:rPr>
        <w:t xml:space="preserve">A linear filter can be learned </w:t>
      </w:r>
      <w:r w:rsidRPr="006712BD">
        <w:rPr>
          <w:rFonts w:eastAsia="SimSun"/>
          <w:sz w:val="22"/>
          <w:szCs w:val="20"/>
          <w:lang w:val="en-CA"/>
        </w:rPr>
        <w:t xml:space="preserve">between the reference template and current template and </w:t>
      </w:r>
      <w:r w:rsidRPr="00C31005">
        <w:rPr>
          <w:rFonts w:eastAsia="SimSun"/>
          <w:sz w:val="22"/>
          <w:szCs w:val="20"/>
          <w:lang w:val="en-CA"/>
        </w:rPr>
        <w:t xml:space="preserve">be </w:t>
      </w:r>
      <w:r w:rsidRPr="006712BD">
        <w:rPr>
          <w:rFonts w:eastAsia="SimSun"/>
          <w:sz w:val="22"/>
          <w:szCs w:val="20"/>
          <w:lang w:val="en-CA"/>
        </w:rPr>
        <w:t>appl</w:t>
      </w:r>
      <w:r w:rsidRPr="00C31005">
        <w:rPr>
          <w:rFonts w:eastAsia="SimSun"/>
          <w:sz w:val="22"/>
          <w:szCs w:val="20"/>
          <w:lang w:val="en-CA"/>
        </w:rPr>
        <w:t>ied</w:t>
      </w:r>
      <w:r w:rsidRPr="006712BD">
        <w:rPr>
          <w:rFonts w:eastAsia="SimSun"/>
          <w:sz w:val="22"/>
          <w:szCs w:val="20"/>
          <w:lang w:val="en-CA"/>
        </w:rPr>
        <w:t xml:space="preserve"> the linear model to reference block. </w:t>
      </w:r>
      <w:r w:rsidRPr="00C31005">
        <w:rPr>
          <w:rFonts w:eastAsia="SimSun"/>
          <w:sz w:val="22"/>
          <w:szCs w:val="20"/>
          <w:lang w:val="en-CA"/>
        </w:rPr>
        <w:t>This mode can be used for signle predictor when sub-pel precision is not used</w:t>
      </w:r>
    </w:p>
    <w:p w14:paraId="7861560E" w14:textId="73808354" w:rsidR="00654C90" w:rsidRPr="00654C90" w:rsidRDefault="00654C90" w:rsidP="00CB2B5C">
      <w:pPr>
        <w:pStyle w:val="ListParagraph"/>
        <w:rPr>
          <w:rFonts w:eastAsia="SimSun"/>
          <w:sz w:val="22"/>
          <w:szCs w:val="20"/>
          <w:lang w:val="en-CA"/>
        </w:rPr>
      </w:pPr>
    </w:p>
    <w:p w14:paraId="63026F7A" w14:textId="72FF3C05" w:rsidR="000A2782" w:rsidRDefault="000A2782" w:rsidP="000A2782">
      <w:pPr>
        <w:rPr>
          <w:lang w:val="en-CA"/>
        </w:rPr>
      </w:pPr>
      <w:r>
        <w:rPr>
          <w:lang w:val="en-CA"/>
        </w:rPr>
        <w:t xml:space="preserve">The dimensions of all regions (SearchRange_w, SearchRange_h) are set proportional to the block dimension (BlkW, BlkH) </w:t>
      </w:r>
      <w:r w:rsidR="00B9609E">
        <w:rPr>
          <w:lang w:val="en-CA"/>
        </w:rPr>
        <w:t>to</w:t>
      </w:r>
      <w:r>
        <w:rPr>
          <w:lang w:val="en-CA"/>
        </w:rPr>
        <w:t xml:space="preserve"> have a fixed number of SAD comparisons per pixel. That is:</w:t>
      </w:r>
    </w:p>
    <w:p w14:paraId="6F7B9873" w14:textId="156A8604" w:rsidR="000A2782" w:rsidRDefault="000A2782" w:rsidP="00062EEB">
      <w:pPr>
        <w:jc w:val="center"/>
        <w:rPr>
          <w:lang w:val="en-CA"/>
        </w:rPr>
      </w:pPr>
      <w:r>
        <w:rPr>
          <w:lang w:val="en-CA"/>
        </w:rPr>
        <w:t xml:space="preserve">SearchRange_w = </w:t>
      </w:r>
      <w:r w:rsidR="006712BD">
        <w:rPr>
          <w:lang w:val="en-CA"/>
        </w:rPr>
        <w:t>min(64,</w:t>
      </w:r>
      <w:r>
        <w:rPr>
          <w:lang w:val="en-CA"/>
        </w:rPr>
        <w:t>a * BlkW</w:t>
      </w:r>
      <w:r w:rsidR="006712BD">
        <w:rPr>
          <w:lang w:val="en-CA"/>
        </w:rPr>
        <w:t>)</w:t>
      </w:r>
    </w:p>
    <w:p w14:paraId="1D66A1A5" w14:textId="5959835B" w:rsidR="000A2782" w:rsidRDefault="000A2782" w:rsidP="00062EEB">
      <w:pPr>
        <w:jc w:val="center"/>
        <w:rPr>
          <w:lang w:val="en-CA"/>
        </w:rPr>
      </w:pPr>
      <w:r>
        <w:rPr>
          <w:lang w:val="en-CA"/>
        </w:rPr>
        <w:t xml:space="preserve">SearchRange_h = </w:t>
      </w:r>
      <w:r w:rsidR="006712BD">
        <w:rPr>
          <w:lang w:val="en-CA"/>
        </w:rPr>
        <w:t>min(64,</w:t>
      </w:r>
      <w:r>
        <w:rPr>
          <w:lang w:val="en-CA"/>
        </w:rPr>
        <w:t>a * BlkH</w:t>
      </w:r>
      <w:r w:rsidR="006712BD">
        <w:rPr>
          <w:lang w:val="en-CA"/>
        </w:rPr>
        <w:t>)</w:t>
      </w:r>
    </w:p>
    <w:p w14:paraId="1A54C04E" w14:textId="485C63D3" w:rsidR="00973059" w:rsidRDefault="000A2782" w:rsidP="000A2782">
      <w:pPr>
        <w:rPr>
          <w:lang w:val="en-CA"/>
        </w:rPr>
      </w:pPr>
      <w:r>
        <w:rPr>
          <w:lang w:val="en-CA"/>
        </w:rPr>
        <w:t>Where ‘</w:t>
      </w:r>
      <m:oMath>
        <m:r>
          <w:rPr>
            <w:rFonts w:ascii="Cambria Math" w:hAnsi="Cambria Math"/>
            <w:lang w:val="en-CA"/>
          </w:rPr>
          <m:t>a</m:t>
        </m:r>
      </m:oMath>
      <w:r>
        <w:rPr>
          <w:lang w:val="en-CA"/>
        </w:rPr>
        <w:t>’ is a constant that controls the gain/complexity trade-off.</w:t>
      </w:r>
      <w:r w:rsidR="00B9609E">
        <w:rPr>
          <w:lang w:val="en-CA"/>
        </w:rPr>
        <w:t xml:space="preserve"> In practice, ‘</w:t>
      </w:r>
      <m:oMath>
        <m:r>
          <w:rPr>
            <w:rFonts w:ascii="Cambria Math" w:hAnsi="Cambria Math"/>
            <w:lang w:val="en-CA"/>
          </w:rPr>
          <m:t>a</m:t>
        </m:r>
      </m:oMath>
      <w:r w:rsidR="00B9609E">
        <w:rPr>
          <w:lang w:val="en-CA"/>
        </w:rPr>
        <w:t>’is equal to 5.</w:t>
      </w:r>
    </w:p>
    <w:p w14:paraId="49AA8D63" w14:textId="7FE7DDC6" w:rsidR="00EF7C3F" w:rsidRDefault="005C4419" w:rsidP="00EF7C3F">
      <w:pPr>
        <w:keepNext/>
        <w:jc w:val="center"/>
      </w:pPr>
      <w:r>
        <w:rPr>
          <w:noProof/>
          <w:szCs w:val="22"/>
          <w:lang w:eastAsia="zh-CN"/>
        </w:rPr>
        <w:drawing>
          <wp:inline distT="0" distB="0" distL="0" distR="0" wp14:anchorId="7D3403F7" wp14:editId="03BEC03A">
            <wp:extent cx="3890513" cy="2608580"/>
            <wp:effectExtent l="0" t="0" r="0" b="1270"/>
            <wp:docPr id="485892693" name="Picture 4858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894837" cy="2611479"/>
                    </a:xfrm>
                    <a:prstGeom prst="rect">
                      <a:avLst/>
                    </a:prstGeom>
                    <a:noFill/>
                    <a:ln>
                      <a:noFill/>
                    </a:ln>
                  </pic:spPr>
                </pic:pic>
              </a:graphicData>
            </a:graphic>
          </wp:inline>
        </w:drawing>
      </w:r>
    </w:p>
    <w:p w14:paraId="6C725B2A" w14:textId="6D9DE137" w:rsidR="000A2782" w:rsidRDefault="00EF7C3F" w:rsidP="00EF7C3F">
      <w:pPr>
        <w:pStyle w:val="Caption"/>
      </w:pPr>
      <w:bookmarkStart w:id="33" w:name="_Ref7544739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827F0">
        <w:rPr>
          <w:noProof/>
        </w:rPr>
        <w:t>4</w:t>
      </w:r>
      <w:r w:rsidR="00B55601">
        <w:rPr>
          <w:noProof/>
        </w:rPr>
        <w:fldChar w:fldCharType="end"/>
      </w:r>
      <w:bookmarkEnd w:id="33"/>
      <w:r>
        <w:t>. Intra template matching search area used.</w:t>
      </w:r>
    </w:p>
    <w:p w14:paraId="73408747" w14:textId="0BC3FB16" w:rsidR="00350D84" w:rsidRDefault="00350D84" w:rsidP="00004DB1">
      <w:r>
        <w:t xml:space="preserve">To speed-up the template matching process, the search range of all search regions is subsampled by a factor of </w:t>
      </w:r>
      <w:r w:rsidR="00004DB1">
        <w:t>3</w:t>
      </w:r>
      <w:r>
        <w:t xml:space="preserve">.. After finding the best match, </w:t>
      </w:r>
      <w:r w:rsidR="00D255BC">
        <w:t>a refinement process is performed</w:t>
      </w:r>
      <w:r w:rsidR="00164F69">
        <w:t>.</w:t>
      </w:r>
      <w:r w:rsidR="00D255BC">
        <w:t xml:space="preserve"> </w:t>
      </w:r>
      <w:r w:rsidR="00164F69">
        <w:t xml:space="preserve">The refinement is done via a </w:t>
      </w:r>
      <w:r w:rsidR="00D255BC">
        <w:t xml:space="preserve">second template matching search around the best match with a reduced range. </w:t>
      </w:r>
    </w:p>
    <w:p w14:paraId="66BCFE73" w14:textId="66CED088" w:rsidR="00062EEB" w:rsidRDefault="009D6071" w:rsidP="009D6071">
      <w:r>
        <w:t>The Intra template matching tool is enabled for CUs with size less than or equal to 64 in width and height. This maximum CU size for Intra template matching is configurable</w:t>
      </w:r>
      <w:r w:rsidR="00B9609E">
        <w:t xml:space="preserve">. </w:t>
      </w:r>
    </w:p>
    <w:p w14:paraId="0B9B392A" w14:textId="6C5DF612" w:rsidR="0020543B" w:rsidRDefault="0020543B" w:rsidP="009D6071">
      <w:r>
        <w:t>The Intra template matching prediction mode is signaled at CU level through a dedicated flag</w:t>
      </w:r>
      <w:r w:rsidR="00C65D3D">
        <w:t xml:space="preserve"> when DIMD is not used for current CU.</w:t>
      </w:r>
    </w:p>
    <w:p w14:paraId="6E24A87A" w14:textId="2C8199B0" w:rsidR="00B83EAA" w:rsidRDefault="000D46BD" w:rsidP="0070372E">
      <w:pPr>
        <w:pStyle w:val="Heading4"/>
        <w:rPr>
          <w:rFonts w:hint="eastAsia"/>
        </w:rPr>
      </w:pPr>
      <w:r>
        <w:t>Intra</w:t>
      </w:r>
      <w:r w:rsidR="00BB19E8">
        <w:t>TMP derived block vecto</w:t>
      </w:r>
      <w:r w:rsidR="00CA25BD">
        <w:t>r candidates for IBC</w:t>
      </w:r>
    </w:p>
    <w:p w14:paraId="01F0FFCD" w14:textId="6302BC8C" w:rsidR="00F36C30" w:rsidRPr="00E518E5" w:rsidRDefault="00F36C30" w:rsidP="00F36C30">
      <w:r w:rsidRPr="00E518E5">
        <w:t>In th</w:t>
      </w:r>
      <w:r w:rsidR="00CA25BD">
        <w:t xml:space="preserve">is method </w:t>
      </w:r>
      <w:r w:rsidRPr="00E518E5">
        <w:t>block vector (BV) derived from the intra template matching prediction (IntraTMP) is used for intra block copy (IBC). The stored IntraTMP BV of the neighbo</w:t>
      </w:r>
      <w:r>
        <w:t>u</w:t>
      </w:r>
      <w:r w:rsidRPr="00E518E5">
        <w:t>ring blocks along with IBC BV are used as spatial BV candidates in IBC candidate list construction.</w:t>
      </w:r>
    </w:p>
    <w:p w14:paraId="3E9EF660" w14:textId="62460E23" w:rsidR="00C10DBD" w:rsidRDefault="00C10DBD" w:rsidP="00C10DBD">
      <w:pPr>
        <w:rPr>
          <w:szCs w:val="22"/>
          <w:lang w:val="en-CA"/>
        </w:rPr>
      </w:pPr>
      <w:r>
        <w:rPr>
          <w:szCs w:val="22"/>
          <w:lang w:val="en-CA"/>
        </w:rPr>
        <w:t xml:space="preserve">IntraTMP block vector is stored in the </w:t>
      </w:r>
      <w:r>
        <w:rPr>
          <w:szCs w:val="22"/>
          <w:lang w:eastAsia="ko-KR"/>
        </w:rPr>
        <w:t>IBC block vector</w:t>
      </w:r>
      <w:r>
        <w:rPr>
          <w:szCs w:val="22"/>
          <w:lang w:val="en-CA"/>
        </w:rPr>
        <w:t xml:space="preserve"> buffer and, the current IBC block can use both IBC BV and IntraTMP BV of neighbouring blocks as BV candidate for IBC BV candidate list as shown in </w:t>
      </w:r>
      <w:r>
        <w:rPr>
          <w:szCs w:val="22"/>
          <w:lang w:val="en-CA"/>
        </w:rPr>
        <w:fldChar w:fldCharType="begin"/>
      </w:r>
      <w:r>
        <w:rPr>
          <w:szCs w:val="22"/>
          <w:lang w:val="en-CA"/>
        </w:rPr>
        <w:instrText xml:space="preserve"> REF _Ref122459585 \h </w:instrText>
      </w:r>
      <w:r>
        <w:rPr>
          <w:szCs w:val="22"/>
          <w:lang w:val="en-CA"/>
        </w:rPr>
      </w:r>
      <w:r>
        <w:rPr>
          <w:szCs w:val="22"/>
          <w:lang w:val="en-CA"/>
        </w:rPr>
        <w:fldChar w:fldCharType="separate"/>
      </w:r>
      <w:r w:rsidR="00E827F0">
        <w:t xml:space="preserve">Figure </w:t>
      </w:r>
      <w:r w:rsidR="00E827F0">
        <w:rPr>
          <w:noProof/>
        </w:rPr>
        <w:t>5</w:t>
      </w:r>
      <w:r>
        <w:rPr>
          <w:szCs w:val="22"/>
          <w:lang w:val="en-CA"/>
        </w:rPr>
        <w:fldChar w:fldCharType="end"/>
      </w:r>
      <w:r>
        <w:rPr>
          <w:szCs w:val="22"/>
          <w:lang w:val="en-CA"/>
        </w:rPr>
        <w:t>.</w:t>
      </w:r>
    </w:p>
    <w:p w14:paraId="735E8D4D" w14:textId="77777777" w:rsidR="00C10DBD" w:rsidRDefault="00C10DBD" w:rsidP="00C10DBD">
      <w:pPr>
        <w:rPr>
          <w:szCs w:val="22"/>
          <w:lang w:val="en-CA"/>
        </w:rPr>
      </w:pPr>
    </w:p>
    <w:p w14:paraId="4C197A0F" w14:textId="77777777" w:rsidR="00C10DBD" w:rsidRDefault="00C10DBD" w:rsidP="008929E9">
      <w:pPr>
        <w:keepNext/>
        <w:jc w:val="center"/>
      </w:pPr>
      <w:r>
        <w:rPr>
          <w:noProof/>
          <w:szCs w:val="22"/>
          <w:lang w:eastAsia="ko-KR"/>
        </w:rPr>
        <w:drawing>
          <wp:inline distT="0" distB="0" distL="0" distR="0" wp14:anchorId="7C29D21D" wp14:editId="709DFD9A">
            <wp:extent cx="4067175" cy="2197100"/>
            <wp:effectExtent l="0" t="0" r="9525"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067175" cy="2197100"/>
                    </a:xfrm>
                    <a:prstGeom prst="rect">
                      <a:avLst/>
                    </a:prstGeom>
                    <a:noFill/>
                    <a:ln>
                      <a:noFill/>
                    </a:ln>
                  </pic:spPr>
                </pic:pic>
              </a:graphicData>
            </a:graphic>
          </wp:inline>
        </w:drawing>
      </w:r>
    </w:p>
    <w:p w14:paraId="4A6104C0" w14:textId="67480702" w:rsidR="00C10DBD" w:rsidRDefault="00C10DBD" w:rsidP="008929E9">
      <w:pPr>
        <w:pStyle w:val="Caption"/>
        <w:rPr>
          <w:szCs w:val="22"/>
          <w:lang w:val="en-CA"/>
        </w:rPr>
      </w:pPr>
      <w:bookmarkStart w:id="34" w:name="_Ref122459585"/>
      <w:r>
        <w:t xml:space="preserve">Figure </w:t>
      </w:r>
      <w:r w:rsidR="00B129A0">
        <w:fldChar w:fldCharType="begin"/>
      </w:r>
      <w:r w:rsidR="00B129A0">
        <w:instrText xml:space="preserve"> SEQ Figure \* ARABIC </w:instrText>
      </w:r>
      <w:r w:rsidR="00B129A0">
        <w:fldChar w:fldCharType="separate"/>
      </w:r>
      <w:r w:rsidR="00E827F0">
        <w:rPr>
          <w:noProof/>
        </w:rPr>
        <w:t>5</w:t>
      </w:r>
      <w:r w:rsidR="00B129A0">
        <w:rPr>
          <w:noProof/>
        </w:rPr>
        <w:fldChar w:fldCharType="end"/>
      </w:r>
      <w:bookmarkEnd w:id="34"/>
      <w:r>
        <w:t>. Use of IntraTMP block vector for IBC block.</w:t>
      </w:r>
    </w:p>
    <w:p w14:paraId="6BB5F2FE" w14:textId="7142DA02" w:rsidR="009F5E04" w:rsidRPr="008929E9" w:rsidRDefault="00C10DBD" w:rsidP="009D6071">
      <w:pPr>
        <w:rPr>
          <w:szCs w:val="22"/>
          <w:lang w:val="en-CA"/>
        </w:rPr>
      </w:pPr>
      <w:r>
        <w:rPr>
          <w:szCs w:val="22"/>
          <w:lang w:val="en-CA"/>
        </w:rPr>
        <w:t>IntraTMP block vectors are added to IBC block vector candidate list as spatial candidates.</w:t>
      </w:r>
      <w:r w:rsidR="00FD2D86">
        <w:rPr>
          <w:szCs w:val="22"/>
          <w:lang w:val="en-CA"/>
        </w:rPr>
        <w:t xml:space="preserve"> IntraTMP block vectors are stored in quarter-pel resolution for coding of IBC block vectors and HMVP.</w:t>
      </w:r>
    </w:p>
    <w:p w14:paraId="7C687364" w14:textId="2BCC087A" w:rsidR="00D54932" w:rsidRDefault="00CA3F10" w:rsidP="0070372E">
      <w:pPr>
        <w:pStyle w:val="Heading3"/>
        <w:rPr>
          <w:lang w:val="en-CA"/>
        </w:rPr>
      </w:pPr>
      <w:bookmarkStart w:id="35" w:name="_Toc154584135"/>
      <w:r>
        <w:rPr>
          <w:lang w:val="en-CA"/>
        </w:rPr>
        <w:t>Fusion for template-based intra mode derivation (TIMD)</w:t>
      </w:r>
      <w:bookmarkEnd w:id="35"/>
    </w:p>
    <w:p w14:paraId="66D494D8" w14:textId="1DF3E859" w:rsidR="00730226" w:rsidRPr="00EB7853" w:rsidRDefault="00730226" w:rsidP="00730226">
      <w:pPr>
        <w:rPr>
          <w:lang w:val="en-CA"/>
        </w:rPr>
      </w:pPr>
      <w:r>
        <w:rPr>
          <w:lang w:val="en-CA"/>
        </w:rPr>
        <w:t>For each intra prediction mode in MPMs</w:t>
      </w:r>
      <w:r w:rsidR="00F5584E">
        <w:rPr>
          <w:lang w:val="en-CA"/>
        </w:rPr>
        <w:t>, as well as the wide-angle modes if the above-right and/or bottom-left reference samples are available</w:t>
      </w:r>
      <w:r>
        <w:rPr>
          <w:lang w:val="en-CA"/>
        </w:rPr>
        <w:t xml:space="preserve">, SATD between the prediction and reconstruction samples of the template is calculated. First two intra prediction modes with the minimum SATD </w:t>
      </w:r>
      <w:r w:rsidR="007F6BAB">
        <w:rPr>
          <w:lang w:val="en-CA"/>
        </w:rPr>
        <w:t xml:space="preserve">are </w:t>
      </w:r>
      <w:r>
        <w:rPr>
          <w:lang w:val="en-CA"/>
        </w:rPr>
        <w:t>selected as the TIMD modes.</w:t>
      </w:r>
      <w:r w:rsidR="00EB7853">
        <w:rPr>
          <w:lang w:val="en-CA"/>
        </w:rPr>
        <w:t xml:space="preserve"> </w:t>
      </w:r>
      <w:r>
        <w:rPr>
          <w:lang w:val="en-CA"/>
        </w:rPr>
        <w:t xml:space="preserve">These two </w:t>
      </w:r>
      <w:r w:rsidR="00EB7853">
        <w:rPr>
          <w:lang w:val="en-CA"/>
        </w:rPr>
        <w:t xml:space="preserve">TIMD </w:t>
      </w:r>
      <w:r>
        <w:rPr>
          <w:lang w:val="en-CA"/>
        </w:rPr>
        <w:t xml:space="preserve">modes </w:t>
      </w:r>
      <w:r w:rsidR="00EB7853">
        <w:rPr>
          <w:lang w:val="en-CA"/>
        </w:rPr>
        <w:t xml:space="preserve">are </w:t>
      </w:r>
      <w:r w:rsidR="00EB7853">
        <w:rPr>
          <w:szCs w:val="22"/>
          <w:lang w:val="en-CA"/>
        </w:rPr>
        <w:t>fused with the weights</w:t>
      </w:r>
      <w:r w:rsidR="0038377D">
        <w:rPr>
          <w:szCs w:val="22"/>
          <w:lang w:val="en-CA"/>
        </w:rPr>
        <w:t xml:space="preserve"> after applying PDPC process</w:t>
      </w:r>
      <w:r w:rsidR="00EB7853">
        <w:rPr>
          <w:szCs w:val="22"/>
          <w:lang w:val="en-CA"/>
        </w:rPr>
        <w:t xml:space="preserve">, and such weighted intra prediction is used to code the current CU. </w:t>
      </w:r>
      <w:r w:rsidR="00EB7853">
        <w:rPr>
          <w:lang w:val="en-CA"/>
        </w:rPr>
        <w:t>Position dependent intra prediction combination (PDPC) is included in the derivation of the TIMD modes.</w:t>
      </w:r>
    </w:p>
    <w:p w14:paraId="045EFE09" w14:textId="77777777" w:rsidR="00730226" w:rsidRDefault="00730226" w:rsidP="00730226">
      <w:pPr>
        <w:rPr>
          <w:szCs w:val="22"/>
          <w:lang w:val="en-CA"/>
        </w:rPr>
      </w:pPr>
      <w:r>
        <w:rPr>
          <w:szCs w:val="22"/>
          <w:lang w:val="en-CA"/>
        </w:rPr>
        <w:t>The costs of the two selected modes are compared with a threshold, in the test the cost factor of 2 is applied as follows:</w:t>
      </w:r>
    </w:p>
    <w:p w14:paraId="4B445165" w14:textId="77777777" w:rsidR="00730226" w:rsidRDefault="00730226" w:rsidP="00730226">
      <w:pPr>
        <w:spacing w:before="240"/>
        <w:ind w:left="1440" w:firstLine="720"/>
        <w:rPr>
          <w:szCs w:val="22"/>
          <w:lang w:val="en-CA"/>
        </w:rPr>
      </w:pPr>
      <w:r>
        <w:rPr>
          <w:szCs w:val="22"/>
          <w:lang w:val="en-CA"/>
        </w:rPr>
        <w:t>costMode2 &lt; 2*costMode1.</w:t>
      </w:r>
    </w:p>
    <w:p w14:paraId="16F37D64" w14:textId="77777777" w:rsidR="00730226" w:rsidRDefault="00730226" w:rsidP="00730226">
      <w:pPr>
        <w:spacing w:before="240"/>
        <w:rPr>
          <w:szCs w:val="22"/>
          <w:lang w:val="en-CA"/>
        </w:rPr>
      </w:pPr>
      <w:r>
        <w:rPr>
          <w:szCs w:val="22"/>
          <w:lang w:val="en-CA"/>
        </w:rPr>
        <w:t>If this condition is true, the fusion is applied, otherwise the only mode1 is used.</w:t>
      </w:r>
    </w:p>
    <w:p w14:paraId="161E15CF" w14:textId="77777777" w:rsidR="00730226" w:rsidRDefault="00730226" w:rsidP="00730226">
      <w:pPr>
        <w:rPr>
          <w:szCs w:val="22"/>
          <w:lang w:val="en-CA"/>
        </w:rPr>
      </w:pPr>
    </w:p>
    <w:p w14:paraId="1B376DAF" w14:textId="77777777" w:rsidR="00730226" w:rsidRDefault="00730226" w:rsidP="00730226">
      <w:pPr>
        <w:rPr>
          <w:szCs w:val="22"/>
          <w:lang w:val="en-CA"/>
        </w:rPr>
      </w:pPr>
      <w:r>
        <w:rPr>
          <w:szCs w:val="22"/>
          <w:lang w:val="en-CA"/>
        </w:rPr>
        <w:t>Weights of the modes are computed from their SATD costs as follows:</w:t>
      </w:r>
    </w:p>
    <w:p w14:paraId="387790FE" w14:textId="06E8E3E7" w:rsidR="00730226" w:rsidRDefault="00730226" w:rsidP="00730226">
      <w:pPr>
        <w:spacing w:before="240"/>
        <w:ind w:left="2160"/>
        <w:rPr>
          <w:szCs w:val="22"/>
          <w:lang w:val="en-CA"/>
        </w:rPr>
      </w:pPr>
      <w:r>
        <w:rPr>
          <w:szCs w:val="22"/>
          <w:lang w:val="en-CA"/>
        </w:rPr>
        <w:t>weight1 = costMode2</w:t>
      </w:r>
      <w:r w:rsidR="00200685">
        <w:rPr>
          <w:szCs w:val="22"/>
          <w:lang w:val="en-CA"/>
        </w:rPr>
        <w:t xml:space="preserve"> </w:t>
      </w:r>
      <w:r>
        <w:rPr>
          <w:szCs w:val="22"/>
          <w:lang w:val="en-CA"/>
        </w:rPr>
        <w:t>/</w:t>
      </w:r>
      <w:r w:rsidR="00200685">
        <w:rPr>
          <w:szCs w:val="22"/>
          <w:lang w:val="en-CA"/>
        </w:rPr>
        <w:t xml:space="preserve"> </w:t>
      </w:r>
      <w:r>
        <w:rPr>
          <w:szCs w:val="22"/>
          <w:lang w:val="en-CA"/>
        </w:rPr>
        <w:t xml:space="preserve">(costMode1+ costMode2) </w:t>
      </w:r>
    </w:p>
    <w:p w14:paraId="4D6DF0E8" w14:textId="2BF23AA4" w:rsidR="00CA3F10" w:rsidRDefault="00730226" w:rsidP="00EB7853">
      <w:pPr>
        <w:ind w:left="2160"/>
        <w:rPr>
          <w:szCs w:val="22"/>
          <w:lang w:val="en-CA"/>
        </w:rPr>
      </w:pPr>
      <w:r>
        <w:rPr>
          <w:szCs w:val="22"/>
          <w:lang w:val="en-CA"/>
        </w:rPr>
        <w:t>weight2 = 1 - weight1</w:t>
      </w:r>
    </w:p>
    <w:p w14:paraId="06C06306" w14:textId="4AC07BAF" w:rsidR="00133753" w:rsidRDefault="00133753" w:rsidP="00DA56A6">
      <w:pPr>
        <w:rPr>
          <w:lang w:val="en-CA"/>
        </w:rPr>
      </w:pPr>
      <w:r>
        <w:rPr>
          <w:szCs w:val="22"/>
          <w:lang w:val="en-CA"/>
        </w:rPr>
        <w:t xml:space="preserve">The division operations are conducted </w:t>
      </w:r>
      <w:r>
        <w:rPr>
          <w:lang w:val="en-CA"/>
        </w:rPr>
        <w:t>using the same lookup table (LUT) based integerization</w:t>
      </w:r>
      <w:r>
        <w:rPr>
          <w:rFonts w:eastAsia="Times New Roman"/>
          <w:lang w:val="en-CA"/>
        </w:rPr>
        <w:t xml:space="preserve"> </w:t>
      </w:r>
      <w:r>
        <w:rPr>
          <w:lang w:val="en-CA"/>
        </w:rPr>
        <w:t>scheme used by the CCLM.</w:t>
      </w:r>
    </w:p>
    <w:p w14:paraId="5555D359" w14:textId="41B02208" w:rsidR="00D9045B" w:rsidRDefault="00AD0F83" w:rsidP="0070372E">
      <w:pPr>
        <w:pStyle w:val="Heading3"/>
        <w:rPr>
          <w:lang w:val="en-CA"/>
        </w:rPr>
      </w:pPr>
      <w:bookmarkStart w:id="36" w:name="_Toc154584136"/>
      <w:r>
        <w:rPr>
          <w:lang w:val="en-CA"/>
        </w:rPr>
        <w:t xml:space="preserve">Intra </w:t>
      </w:r>
      <w:r w:rsidR="00A07EEF">
        <w:rPr>
          <w:lang w:val="en-CA"/>
        </w:rPr>
        <w:t>prediction fusion</w:t>
      </w:r>
      <w:bookmarkEnd w:id="36"/>
    </w:p>
    <w:p w14:paraId="20C322C8" w14:textId="508C96D6" w:rsidR="00E640F7" w:rsidRDefault="00226209" w:rsidP="00E640F7">
      <w:pPr>
        <w:rPr>
          <w:lang w:val="en-CA" w:eastAsia="zh-CN"/>
        </w:rPr>
      </w:pPr>
      <w:r>
        <w:rPr>
          <w:szCs w:val="22"/>
          <w:lang w:val="en-CA"/>
        </w:rPr>
        <w:t>Thi</w:t>
      </w:r>
      <w:r w:rsidR="006A4FC0">
        <w:rPr>
          <w:szCs w:val="22"/>
          <w:lang w:val="en-CA"/>
        </w:rPr>
        <w:t>s</w:t>
      </w:r>
      <w:r>
        <w:rPr>
          <w:szCs w:val="22"/>
          <w:lang w:val="en-CA"/>
        </w:rPr>
        <w:t xml:space="preserve"> intra prediction method derives predicted samples as a weighted combination of multiple predictors generated from different reference lines.</w:t>
      </w:r>
      <w:r w:rsidR="00E640F7" w:rsidRPr="00E640F7">
        <w:rPr>
          <w:lang w:val="en-CA" w:eastAsia="zh-CN"/>
        </w:rPr>
        <w:t xml:space="preserve"> </w:t>
      </w:r>
      <w:r w:rsidR="00E640F7">
        <w:rPr>
          <w:lang w:val="en-CA" w:eastAsia="zh-CN"/>
        </w:rPr>
        <w:t xml:space="preserve">In this process multiple intra predictors are generated and then fused by weighted averaging. The process of deriving the predictors to be used in the fusion process is described as follows: </w:t>
      </w:r>
    </w:p>
    <w:p w14:paraId="791A1E1B" w14:textId="7777777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angular intra prediction modes including the single mode case of TIMD and DIMD, the proposed method derives intra prediction by weighting intra predictions obtained from multiple reference lines represented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fusion</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where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the intra prediction from the default reference line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oMath>
      <w:r w:rsidRPr="008929E9">
        <w:rPr>
          <w:rFonts w:eastAsia="SimSun"/>
          <w:sz w:val="22"/>
          <w:szCs w:val="22"/>
          <w:lang w:val="en-CA"/>
        </w:rPr>
        <w:t xml:space="preserve"> is the prediction from the line above the default reference line. The weights are set as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=3/4</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=1/4</m:t>
        </m:r>
      </m:oMath>
      <w:r w:rsidRPr="008929E9">
        <w:rPr>
          <w:rFonts w:eastAsia="SimSun"/>
          <w:sz w:val="22"/>
          <w:szCs w:val="22"/>
          <w:lang w:val="en-CA"/>
        </w:rPr>
        <w:t>.</w:t>
      </w:r>
    </w:p>
    <w:p w14:paraId="7A01EEA3" w14:textId="7D66CDB7" w:rsidR="00E640F7" w:rsidRPr="008929E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 xml:space="preserve">For TIMD mode with blending,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sub>
        </m:sSub>
      </m:oMath>
      <w:r w:rsidRPr="008929E9">
        <w:rPr>
          <w:rFonts w:eastAsia="SimSun"/>
          <w:sz w:val="22"/>
          <w:szCs w:val="22"/>
          <w:lang w:val="en-CA"/>
        </w:rPr>
        <w:t xml:space="preserve"> is used for the </w:t>
      </w:r>
      <w:r w:rsidR="00D55B1C">
        <w:rPr>
          <w:rFonts w:eastAsia="SimSun"/>
          <w:sz w:val="22"/>
          <w:szCs w:val="22"/>
          <w:lang w:val="en-CA"/>
        </w:rPr>
        <w:t>first</w:t>
      </w:r>
      <w:r w:rsidRPr="008929E9">
        <w:rPr>
          <w:rFonts w:eastAsia="SimSun"/>
          <w:sz w:val="22"/>
          <w:szCs w:val="22"/>
          <w:lang w:val="en-CA"/>
        </w:rPr>
        <w:t xml:space="preserve"> 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=1,</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=0</m:t>
        </m:r>
      </m:oMath>
      <w:r w:rsidRPr="008929E9">
        <w:rPr>
          <w:rFonts w:eastAsia="SimSun"/>
          <w:sz w:val="22"/>
          <w:szCs w:val="22"/>
          <w:lang w:val="en-CA"/>
        </w:rPr>
        <w:t xml:space="preserve">) and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p</m:t>
            </m:r>
          </m:e>
          <m:sub>
            <m:r>
              <w:rPr>
                <w:rFonts w:ascii="Cambria Math" w:eastAsia="SimSun" w:hAnsi="Cambria Math"/>
                <w:sz w:val="22"/>
                <w:szCs w:val="22"/>
                <w:lang w:val="en-CA"/>
              </w:rPr>
              <m:t>line</m:t>
            </m:r>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 xml:space="preserve"> </m:t>
        </m:r>
      </m:oMath>
      <w:r w:rsidRPr="008929E9">
        <w:rPr>
          <w:rFonts w:eastAsia="SimSun"/>
          <w:sz w:val="22"/>
          <w:szCs w:val="22"/>
          <w:lang w:val="en-CA"/>
        </w:rPr>
        <w:t xml:space="preserve">is used for the </w:t>
      </w:r>
      <w:r w:rsidR="00D55B1C">
        <w:rPr>
          <w:rFonts w:eastAsia="SimSun"/>
          <w:sz w:val="22"/>
          <w:szCs w:val="22"/>
          <w:lang w:val="en-CA"/>
        </w:rPr>
        <w:t>second</w:t>
      </w:r>
      <w:r w:rsidR="00D55B1C" w:rsidRPr="008929E9">
        <w:rPr>
          <w:rFonts w:eastAsia="SimSun"/>
          <w:sz w:val="22"/>
          <w:szCs w:val="22"/>
          <w:lang w:val="en-CA"/>
        </w:rPr>
        <w:t xml:space="preserve"> </w:t>
      </w:r>
      <w:r w:rsidRPr="008929E9">
        <w:rPr>
          <w:rFonts w:eastAsia="SimSun"/>
          <w:sz w:val="22"/>
          <w:szCs w:val="22"/>
          <w:lang w:val="en-CA"/>
        </w:rPr>
        <w:t>mode (</w:t>
      </w:r>
      <m:oMath>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0</m:t>
            </m:r>
          </m:sub>
        </m:sSub>
        <m:r>
          <m:rPr>
            <m:sty m:val="p"/>
          </m:rPr>
          <w:rPr>
            <w:rFonts w:ascii="Cambria Math" w:eastAsia="SimSun" w:hAnsi="Cambria Math"/>
            <w:sz w:val="22"/>
            <w:szCs w:val="22"/>
            <w:lang w:val="en-CA"/>
          </w:rPr>
          <m:t xml:space="preserve">=0, </m:t>
        </m:r>
        <m:sSub>
          <m:sSubPr>
            <m:ctrlPr>
              <w:rPr>
                <w:rFonts w:ascii="Cambria Math" w:eastAsia="SimSun" w:hAnsi="Cambria Math"/>
                <w:sz w:val="22"/>
                <w:szCs w:val="22"/>
                <w:lang w:val="en-CA"/>
              </w:rPr>
            </m:ctrlPr>
          </m:sSubPr>
          <m:e>
            <m:r>
              <w:rPr>
                <w:rFonts w:ascii="Cambria Math" w:eastAsia="SimSun" w:hAnsi="Cambria Math"/>
                <w:sz w:val="22"/>
                <w:szCs w:val="22"/>
                <w:lang w:val="en-CA"/>
              </w:rPr>
              <m:t>w</m:t>
            </m:r>
          </m:e>
          <m:sub>
            <m:r>
              <m:rPr>
                <m:sty m:val="p"/>
              </m:rPr>
              <w:rPr>
                <w:rFonts w:ascii="Cambria Math" w:eastAsia="SimSun" w:hAnsi="Cambria Math"/>
                <w:sz w:val="22"/>
                <w:szCs w:val="22"/>
                <w:lang w:val="en-CA"/>
              </w:rPr>
              <m:t>1</m:t>
            </m:r>
          </m:sub>
        </m:sSub>
        <m:r>
          <m:rPr>
            <m:sty m:val="p"/>
          </m:rPr>
          <w:rPr>
            <w:rFonts w:ascii="Cambria Math" w:eastAsia="SimSun" w:hAnsi="Cambria Math"/>
            <w:sz w:val="22"/>
            <w:szCs w:val="22"/>
            <w:lang w:val="en-CA"/>
          </w:rPr>
          <m:t>=1</m:t>
        </m:r>
      </m:oMath>
      <w:r w:rsidRPr="008929E9">
        <w:rPr>
          <w:rFonts w:eastAsia="SimSun"/>
          <w:sz w:val="22"/>
          <w:szCs w:val="22"/>
          <w:lang w:val="en-CA"/>
        </w:rPr>
        <w:t>).</w:t>
      </w:r>
    </w:p>
    <w:p w14:paraId="330EDB87" w14:textId="36D8E351" w:rsidR="005C7159" w:rsidRDefault="00E640F7" w:rsidP="0070372E">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rFonts w:eastAsia="SimSun"/>
          <w:sz w:val="22"/>
          <w:szCs w:val="22"/>
          <w:lang w:val="en-CA"/>
        </w:rPr>
      </w:pPr>
      <w:r w:rsidRPr="008929E9">
        <w:rPr>
          <w:rFonts w:eastAsia="SimSun"/>
          <w:sz w:val="22"/>
          <w:szCs w:val="22"/>
          <w:lang w:val="en-CA"/>
        </w:rPr>
        <w:t>For DIMD mode with blending, the number of predictors selected for a weighted average is increased from 3 to 6.</w:t>
      </w:r>
    </w:p>
    <w:p w14:paraId="51463D34" w14:textId="3EF1C802" w:rsidR="006A4FC0" w:rsidRPr="002F6C74" w:rsidRDefault="00200685" w:rsidP="002F6C74">
      <w:pPr>
        <w:rPr>
          <w:szCs w:val="22"/>
          <w:lang w:val="en-CA"/>
        </w:rPr>
      </w:pPr>
      <w:r>
        <w:rPr>
          <w:lang w:val="en-CA" w:eastAsia="zh-CN"/>
        </w:rPr>
        <w:t xml:space="preserve">Intra prediction fusion method is applied to luma blocks </w:t>
      </w:r>
      <w:r>
        <w:rPr>
          <w:lang w:val="en-CA"/>
        </w:rPr>
        <w:t>when angular intra mode has non-integer slope (required reference samples interpolation) and the block size is greater than 16,</w:t>
      </w:r>
      <w:r>
        <w:rPr>
          <w:lang w:val="en-CA" w:eastAsia="zh-CN"/>
        </w:rPr>
        <w:t xml:space="preserve"> it is used with MRL and not applied for ISP coded blocks. In the method studied in the sub-test a, PDPC is applied for the intra prediction mode using the closest to the current block reference line</w:t>
      </w:r>
    </w:p>
    <w:p w14:paraId="476DC399" w14:textId="64B8AC5D" w:rsidR="00C31E54" w:rsidRDefault="00C31E54" w:rsidP="0070372E">
      <w:pPr>
        <w:pStyle w:val="Heading3"/>
        <w:rPr>
          <w:lang w:val="en-CA"/>
        </w:rPr>
      </w:pPr>
      <w:bookmarkStart w:id="37" w:name="_Toc154584137"/>
      <w:r>
        <w:rPr>
          <w:lang w:val="en-CA"/>
        </w:rPr>
        <w:t>Combination of CIIP with TIMD and TM merge</w:t>
      </w:r>
      <w:bookmarkEnd w:id="37"/>
    </w:p>
    <w:p w14:paraId="63D6F277" w14:textId="51166233" w:rsidR="00C31E54" w:rsidRPr="00EC25A9" w:rsidRDefault="00C31E54" w:rsidP="00DA56A6">
      <w:pPr>
        <w:rPr>
          <w:lang w:val="en-CA"/>
        </w:rPr>
      </w:pPr>
      <w:r>
        <w:rPr>
          <w:szCs w:val="22"/>
          <w:lang w:val="en-CA" w:eastAsia="ja-JP"/>
        </w:rPr>
        <w:t xml:space="preserve">In CIIP mode, the prediction samples are generated by weighting an inter prediction signal predicted using </w:t>
      </w:r>
      <w:r>
        <w:rPr>
          <w:szCs w:val="22"/>
          <w:lang w:val="en-CA"/>
        </w:rPr>
        <w:t xml:space="preserve">CIIP-TM </w:t>
      </w:r>
      <w:r>
        <w:rPr>
          <w:lang w:val="en-CA"/>
        </w:rPr>
        <w:t xml:space="preserve">merge candidate </w:t>
      </w:r>
      <w:r>
        <w:rPr>
          <w:szCs w:val="22"/>
          <w:lang w:val="en-CA" w:eastAsia="ja-JP"/>
        </w:rPr>
        <w:t xml:space="preserve">and an intra prediction signal predicted using TIMD derived intra prediction mode. </w:t>
      </w:r>
      <w:r>
        <w:rPr>
          <w:szCs w:val="24"/>
        </w:rPr>
        <w:t xml:space="preserve">The method is only applied to coding blocks with an area less than or equal to 1024. </w:t>
      </w:r>
      <w:r>
        <w:rPr>
          <w:szCs w:val="22"/>
          <w:lang w:val="en-CA" w:eastAsia="ja-JP"/>
        </w:rPr>
        <w:t xml:space="preserve"> </w:t>
      </w:r>
    </w:p>
    <w:p w14:paraId="7ED12020" w14:textId="77777777" w:rsidR="00C31E54" w:rsidRDefault="00C31E54" w:rsidP="00C31E54">
      <w:pPr>
        <w:rPr>
          <w:lang w:eastAsia="zh-CN"/>
        </w:rPr>
      </w:pPr>
      <w:r>
        <w:rPr>
          <w:lang w:eastAsia="zh-CN"/>
        </w:rPr>
        <w:t xml:space="preserve">The TIMD derivation method is used to derive the intra prediction mode in CIIP. Specifically, the intra prediction mode with the smallest SATD values in the TIMD mode list is selected and mapped to </w:t>
      </w:r>
      <w:r>
        <w:rPr>
          <w:szCs w:val="24"/>
        </w:rPr>
        <w:t>one of the 67 regular intra prediction modes</w:t>
      </w:r>
      <w:r>
        <w:rPr>
          <w:lang w:eastAsia="zh-CN"/>
        </w:rPr>
        <w:t>.</w:t>
      </w:r>
    </w:p>
    <w:p w14:paraId="32BA72E7" w14:textId="46B3E7C2" w:rsidR="00133071" w:rsidRDefault="00C31E54">
      <w:pPr>
        <w:rPr>
          <w:szCs w:val="22"/>
        </w:rPr>
      </w:pPr>
      <w:r>
        <w:rPr>
          <w:lang w:eastAsia="zh-CN"/>
        </w:rPr>
        <w:t xml:space="preserve">In addition, it is also proposed to modify the </w:t>
      </w:r>
      <w:r>
        <w:rPr>
          <w:szCs w:val="22"/>
        </w:rPr>
        <w:t xml:space="preserve">weights (wIntra, wInter) for the two tests if the derived intra prediction mode is an angular mode. For near-horizontal modes (2 &lt;= angular mode index &lt; 34), the current block is vertically divided as shown in </w:t>
      </w:r>
      <w:r w:rsidR="005723FE">
        <w:rPr>
          <w:szCs w:val="22"/>
        </w:rPr>
        <w:fldChar w:fldCharType="begin"/>
      </w:r>
      <w:r w:rsidR="005723FE">
        <w:rPr>
          <w:szCs w:val="22"/>
        </w:rPr>
        <w:instrText xml:space="preserve"> REF _Ref100614328 \h </w:instrText>
      </w:r>
      <w:r w:rsidR="005723FE">
        <w:rPr>
          <w:szCs w:val="22"/>
        </w:rPr>
      </w:r>
      <w:r w:rsidR="005723FE">
        <w:rPr>
          <w:szCs w:val="22"/>
        </w:rPr>
        <w:fldChar w:fldCharType="separate"/>
      </w:r>
      <w:r w:rsidR="00E827F0">
        <w:t xml:space="preserve">Figure </w:t>
      </w:r>
      <w:r w:rsidR="00E827F0">
        <w:rPr>
          <w:noProof/>
        </w:rPr>
        <w:t>6</w:t>
      </w:r>
      <w:r w:rsidR="005723FE">
        <w:rPr>
          <w:szCs w:val="22"/>
        </w:rPr>
        <w:fldChar w:fldCharType="end"/>
      </w:r>
      <w:r>
        <w:rPr>
          <w:szCs w:val="22"/>
        </w:rPr>
        <w:t>(a); for near-vertical modes (34 &lt;= angular mode index &lt;= 66), the current block is horizontally divided as shown in</w:t>
      </w:r>
      <w:r w:rsidR="007051C4">
        <w:rPr>
          <w:szCs w:val="22"/>
        </w:rPr>
        <w:t xml:space="preserve"> </w:t>
      </w:r>
      <w:r w:rsidR="007051C4">
        <w:rPr>
          <w:szCs w:val="22"/>
        </w:rPr>
        <w:fldChar w:fldCharType="begin"/>
      </w:r>
      <w:r w:rsidR="007051C4">
        <w:rPr>
          <w:szCs w:val="22"/>
        </w:rPr>
        <w:instrText xml:space="preserve"> REF _Ref100614328 \h </w:instrText>
      </w:r>
      <w:r w:rsidR="007051C4">
        <w:rPr>
          <w:szCs w:val="22"/>
        </w:rPr>
      </w:r>
      <w:r w:rsidR="007051C4">
        <w:rPr>
          <w:szCs w:val="22"/>
        </w:rPr>
        <w:fldChar w:fldCharType="separate"/>
      </w:r>
      <w:r w:rsidR="00E827F0">
        <w:t xml:space="preserve">Figure </w:t>
      </w:r>
      <w:r w:rsidR="00E827F0">
        <w:rPr>
          <w:noProof/>
        </w:rPr>
        <w:t>6</w:t>
      </w:r>
      <w:r w:rsidR="007051C4">
        <w:rPr>
          <w:szCs w:val="22"/>
        </w:rPr>
        <w:fldChar w:fldCharType="end"/>
      </w:r>
      <w:r>
        <w:rPr>
          <w:szCs w:val="22"/>
        </w:rPr>
        <w:t xml:space="preserve">(b). </w:t>
      </w:r>
    </w:p>
    <w:p w14:paraId="37CA7006" w14:textId="6F7C76EF" w:rsidR="00C31E54" w:rsidRDefault="00C31E54" w:rsidP="00C31E54">
      <w:pPr>
        <w:rPr>
          <w:szCs w:val="22"/>
        </w:rPr>
      </w:pPr>
      <w:r>
        <w:rPr>
          <w:szCs w:val="22"/>
        </w:rPr>
        <w:t xml:space="preserve">The (wIntra, wInter) for different sub-blocks are shown in </w:t>
      </w:r>
      <w:r>
        <w:rPr>
          <w:szCs w:val="22"/>
        </w:rPr>
        <w:fldChar w:fldCharType="begin"/>
      </w:r>
      <w:r>
        <w:rPr>
          <w:szCs w:val="22"/>
        </w:rPr>
        <w:instrText xml:space="preserve"> REF _Ref75858336 \h  \* MERGEFORMAT </w:instrText>
      </w:r>
      <w:r>
        <w:rPr>
          <w:szCs w:val="22"/>
        </w:rPr>
      </w:r>
      <w:r>
        <w:rPr>
          <w:szCs w:val="22"/>
        </w:rPr>
        <w:fldChar w:fldCharType="separate"/>
      </w:r>
      <w:r w:rsidR="00E827F0" w:rsidRPr="0098481E">
        <w:rPr>
          <w:szCs w:val="22"/>
        </w:rPr>
        <w:t>Table 1</w:t>
      </w:r>
      <w:r>
        <w:rPr>
          <w:szCs w:val="22"/>
        </w:rPr>
        <w:fldChar w:fldCharType="end"/>
      </w:r>
      <w:r>
        <w:rPr>
          <w:szCs w:val="22"/>
        </w:rPr>
        <w:t xml:space="preserve">. </w:t>
      </w:r>
    </w:p>
    <w:p w14:paraId="3B75FCF1" w14:textId="77777777" w:rsidR="00CF5489" w:rsidRDefault="003E220A" w:rsidP="004E65F7">
      <w:pPr>
        <w:keepNext/>
        <w:jc w:val="center"/>
      </w:pPr>
      <w:r>
        <w:rPr>
          <w:noProof/>
          <w:lang w:eastAsia="zh-CN"/>
        </w:rPr>
        <w:drawing>
          <wp:inline distT="0" distB="0" distL="0" distR="0" wp14:anchorId="0BE76D76" wp14:editId="05408B30">
            <wp:extent cx="3075940" cy="140970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5940" cy="1409700"/>
                    </a:xfrm>
                    <a:prstGeom prst="rect">
                      <a:avLst/>
                    </a:prstGeom>
                    <a:noFill/>
                  </pic:spPr>
                </pic:pic>
              </a:graphicData>
            </a:graphic>
          </wp:inline>
        </w:drawing>
      </w:r>
      <w:bookmarkStart w:id="38" w:name="_Ref75858126"/>
      <w:bookmarkStart w:id="39" w:name="_Ref75858114"/>
    </w:p>
    <w:p w14:paraId="558A60EB" w14:textId="145563E6" w:rsidR="00CF5489" w:rsidRDefault="00CF5489">
      <w:pPr>
        <w:pStyle w:val="Caption"/>
      </w:pPr>
      <w:bookmarkStart w:id="40" w:name="_Ref100614328"/>
      <w:r>
        <w:t xml:space="preserve">Figure </w:t>
      </w:r>
      <w:r w:rsidR="00B129A0">
        <w:fldChar w:fldCharType="begin"/>
      </w:r>
      <w:r w:rsidR="00B129A0">
        <w:instrText xml:space="preserve"> SEQ Figure \* ARABIC </w:instrText>
      </w:r>
      <w:r w:rsidR="00B129A0">
        <w:fldChar w:fldCharType="separate"/>
      </w:r>
      <w:r w:rsidR="00E827F0">
        <w:rPr>
          <w:noProof/>
        </w:rPr>
        <w:t>6</w:t>
      </w:r>
      <w:r w:rsidR="00B129A0">
        <w:rPr>
          <w:noProof/>
        </w:rPr>
        <w:fldChar w:fldCharType="end"/>
      </w:r>
      <w:bookmarkEnd w:id="40"/>
      <w:r>
        <w:t>. The division method for angular modes.</w:t>
      </w:r>
    </w:p>
    <w:p w14:paraId="0812EC24" w14:textId="0F9AFD62" w:rsidR="00C31E54" w:rsidRDefault="00C31E54" w:rsidP="00C31E54">
      <w:pPr>
        <w:pStyle w:val="Caption"/>
        <w:spacing w:before="200" w:after="0"/>
        <w:rPr>
          <w:rFonts w:eastAsiaTheme="minorEastAsia"/>
          <w:sz w:val="22"/>
          <w:lang w:eastAsia="ja-JP"/>
        </w:rPr>
      </w:pPr>
      <w:bookmarkStart w:id="41" w:name="_Ref75858336"/>
      <w:bookmarkEnd w:id="38"/>
      <w:bookmarkEnd w:id="39"/>
      <w:r>
        <w:rPr>
          <w:rFonts w:eastAsiaTheme="minorEastAsia"/>
          <w:i/>
          <w:iCs/>
          <w:sz w:val="22"/>
          <w:lang w:val="en-CA" w:eastAsia="ja-JP"/>
        </w:rPr>
        <w:t xml:space="preserve">Table </w:t>
      </w:r>
      <w:r w:rsidR="00B872D1">
        <w:rPr>
          <w:rFonts w:eastAsiaTheme="minorEastAsia"/>
          <w:i/>
          <w:iCs/>
          <w:sz w:val="22"/>
          <w:lang w:val="en-CA" w:eastAsia="ja-JP"/>
        </w:rPr>
        <w:fldChar w:fldCharType="begin"/>
      </w:r>
      <w:r w:rsidR="00B872D1">
        <w:rPr>
          <w:rFonts w:eastAsiaTheme="minorEastAsia"/>
          <w:i/>
          <w:iCs/>
          <w:sz w:val="22"/>
          <w:lang w:val="en-CA" w:eastAsia="ja-JP"/>
        </w:rPr>
        <w:instrText xml:space="preserve"> SEQ Table \* ARABIC </w:instrText>
      </w:r>
      <w:r w:rsidR="00B872D1">
        <w:rPr>
          <w:rFonts w:eastAsiaTheme="minorEastAsia"/>
          <w:i/>
          <w:iCs/>
          <w:sz w:val="22"/>
          <w:lang w:val="en-CA" w:eastAsia="ja-JP"/>
        </w:rPr>
        <w:fldChar w:fldCharType="separate"/>
      </w:r>
      <w:r w:rsidR="00E827F0">
        <w:rPr>
          <w:rFonts w:eastAsiaTheme="minorEastAsia"/>
          <w:i/>
          <w:iCs/>
          <w:noProof/>
          <w:sz w:val="22"/>
          <w:lang w:val="en-CA" w:eastAsia="ja-JP"/>
        </w:rPr>
        <w:t>1</w:t>
      </w:r>
      <w:r w:rsidR="00B872D1">
        <w:rPr>
          <w:rFonts w:eastAsiaTheme="minorEastAsia"/>
          <w:i/>
          <w:iCs/>
          <w:sz w:val="22"/>
          <w:lang w:val="en-CA" w:eastAsia="ja-JP"/>
        </w:rPr>
        <w:fldChar w:fldCharType="end"/>
      </w:r>
      <w:bookmarkEnd w:id="41"/>
      <w:r>
        <w:rPr>
          <w:rFonts w:eastAsiaTheme="minorEastAsia"/>
          <w:i/>
          <w:iCs/>
          <w:sz w:val="22"/>
          <w:lang w:val="en-CA" w:eastAsia="ja-JP"/>
        </w:rPr>
        <w:t>. The modified weights used for angular modes.</w:t>
      </w:r>
    </w:p>
    <w:tbl>
      <w:tblPr>
        <w:tblStyle w:val="TableGrid"/>
        <w:tblW w:w="5000" w:type="pct"/>
        <w:tblInd w:w="0" w:type="dxa"/>
        <w:tblLook w:val="04A0" w:firstRow="1" w:lastRow="0" w:firstColumn="1" w:lastColumn="0" w:noHBand="0" w:noVBand="1"/>
      </w:tblPr>
      <w:tblGrid>
        <w:gridCol w:w="4673"/>
        <w:gridCol w:w="4677"/>
      </w:tblGrid>
      <w:tr w:rsidR="00C31E54" w14:paraId="46E0BBE9"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58F9CF62" w14:textId="77777777" w:rsidR="00C31E54" w:rsidRDefault="00C31E54">
            <w:pPr>
              <w:spacing w:before="0"/>
              <w:jc w:val="center"/>
              <w:rPr>
                <w:rFonts w:eastAsiaTheme="minorEastAsia"/>
                <w:b/>
                <w:szCs w:val="22"/>
                <w:lang w:val="en-CA" w:eastAsia="zh-CN"/>
              </w:rPr>
            </w:pPr>
            <w:r>
              <w:rPr>
                <w:b/>
              </w:rPr>
              <w:t>The sub-block index</w:t>
            </w:r>
          </w:p>
        </w:tc>
        <w:tc>
          <w:tcPr>
            <w:tcW w:w="2501" w:type="pct"/>
            <w:tcBorders>
              <w:top w:val="single" w:sz="4" w:space="0" w:color="auto"/>
              <w:left w:val="single" w:sz="4" w:space="0" w:color="auto"/>
              <w:bottom w:val="single" w:sz="4" w:space="0" w:color="auto"/>
              <w:right w:val="single" w:sz="4" w:space="0" w:color="auto"/>
            </w:tcBorders>
            <w:hideMark/>
          </w:tcPr>
          <w:p w14:paraId="0295C62F" w14:textId="77777777" w:rsidR="00C31E54" w:rsidRDefault="00C31E54">
            <w:pPr>
              <w:spacing w:before="0"/>
              <w:jc w:val="center"/>
              <w:rPr>
                <w:b/>
                <w:lang w:val="en-CA"/>
              </w:rPr>
            </w:pPr>
            <w:r>
              <w:rPr>
                <w:b/>
              </w:rPr>
              <w:t>(wIntra, wInter)</w:t>
            </w:r>
          </w:p>
        </w:tc>
      </w:tr>
      <w:tr w:rsidR="00C31E54" w14:paraId="3B24743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3695B463" w14:textId="77777777" w:rsidR="00C31E54" w:rsidRDefault="00C31E54">
            <w:pPr>
              <w:spacing w:before="0"/>
              <w:jc w:val="center"/>
            </w:pPr>
            <w:r>
              <w:t>0</w:t>
            </w:r>
          </w:p>
        </w:tc>
        <w:tc>
          <w:tcPr>
            <w:tcW w:w="2501" w:type="pct"/>
            <w:tcBorders>
              <w:top w:val="single" w:sz="4" w:space="0" w:color="auto"/>
              <w:left w:val="single" w:sz="4" w:space="0" w:color="auto"/>
              <w:bottom w:val="single" w:sz="4" w:space="0" w:color="auto"/>
              <w:right w:val="single" w:sz="4" w:space="0" w:color="auto"/>
            </w:tcBorders>
            <w:hideMark/>
          </w:tcPr>
          <w:p w14:paraId="2836032C" w14:textId="77777777" w:rsidR="00C31E54" w:rsidRDefault="00C31E54">
            <w:pPr>
              <w:spacing w:before="0"/>
              <w:jc w:val="center"/>
            </w:pPr>
            <w:r>
              <w:t>(6, 2)</w:t>
            </w:r>
          </w:p>
        </w:tc>
      </w:tr>
      <w:tr w:rsidR="00C31E54" w14:paraId="27B797F7"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08B5BE5" w14:textId="77777777" w:rsidR="00C31E54" w:rsidRDefault="00C31E54">
            <w:pPr>
              <w:spacing w:before="0"/>
              <w:jc w:val="center"/>
            </w:pPr>
            <w:r>
              <w:t>1</w:t>
            </w:r>
          </w:p>
        </w:tc>
        <w:tc>
          <w:tcPr>
            <w:tcW w:w="2501" w:type="pct"/>
            <w:tcBorders>
              <w:top w:val="single" w:sz="4" w:space="0" w:color="auto"/>
              <w:left w:val="single" w:sz="4" w:space="0" w:color="auto"/>
              <w:bottom w:val="single" w:sz="4" w:space="0" w:color="auto"/>
              <w:right w:val="single" w:sz="4" w:space="0" w:color="auto"/>
            </w:tcBorders>
            <w:hideMark/>
          </w:tcPr>
          <w:p w14:paraId="7D51019B" w14:textId="77777777" w:rsidR="00C31E54" w:rsidRDefault="00C31E54">
            <w:pPr>
              <w:spacing w:before="0"/>
              <w:jc w:val="center"/>
            </w:pPr>
            <w:r>
              <w:t>(5, 3)</w:t>
            </w:r>
          </w:p>
        </w:tc>
      </w:tr>
      <w:tr w:rsidR="00C31E54" w14:paraId="6886876D"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494D9919" w14:textId="77777777" w:rsidR="00C31E54" w:rsidRDefault="00C31E54">
            <w:pPr>
              <w:spacing w:before="0"/>
              <w:jc w:val="center"/>
            </w:pPr>
            <w:r>
              <w:t>2</w:t>
            </w:r>
          </w:p>
        </w:tc>
        <w:tc>
          <w:tcPr>
            <w:tcW w:w="2501" w:type="pct"/>
            <w:tcBorders>
              <w:top w:val="single" w:sz="4" w:space="0" w:color="auto"/>
              <w:left w:val="single" w:sz="4" w:space="0" w:color="auto"/>
              <w:bottom w:val="single" w:sz="4" w:space="0" w:color="auto"/>
              <w:right w:val="single" w:sz="4" w:space="0" w:color="auto"/>
            </w:tcBorders>
            <w:hideMark/>
          </w:tcPr>
          <w:p w14:paraId="40F74107" w14:textId="77777777" w:rsidR="00C31E54" w:rsidRDefault="00C31E54">
            <w:pPr>
              <w:spacing w:before="0"/>
              <w:jc w:val="center"/>
            </w:pPr>
            <w:r>
              <w:t>(3, 5)</w:t>
            </w:r>
          </w:p>
        </w:tc>
      </w:tr>
      <w:tr w:rsidR="00C31E54" w14:paraId="0B514778" w14:textId="77777777" w:rsidTr="00C31E54">
        <w:tc>
          <w:tcPr>
            <w:tcW w:w="2499" w:type="pct"/>
            <w:tcBorders>
              <w:top w:val="single" w:sz="4" w:space="0" w:color="auto"/>
              <w:left w:val="single" w:sz="4" w:space="0" w:color="auto"/>
              <w:bottom w:val="single" w:sz="4" w:space="0" w:color="auto"/>
              <w:right w:val="single" w:sz="4" w:space="0" w:color="auto"/>
            </w:tcBorders>
            <w:hideMark/>
          </w:tcPr>
          <w:p w14:paraId="0C06514B" w14:textId="77777777" w:rsidR="00C31E54" w:rsidRDefault="00C31E54">
            <w:pPr>
              <w:spacing w:before="0"/>
              <w:jc w:val="center"/>
            </w:pPr>
            <w:r>
              <w:t>3</w:t>
            </w:r>
          </w:p>
        </w:tc>
        <w:tc>
          <w:tcPr>
            <w:tcW w:w="2501" w:type="pct"/>
            <w:tcBorders>
              <w:top w:val="single" w:sz="4" w:space="0" w:color="auto"/>
              <w:left w:val="single" w:sz="4" w:space="0" w:color="auto"/>
              <w:bottom w:val="single" w:sz="4" w:space="0" w:color="auto"/>
              <w:right w:val="single" w:sz="4" w:space="0" w:color="auto"/>
            </w:tcBorders>
            <w:hideMark/>
          </w:tcPr>
          <w:p w14:paraId="696964EA" w14:textId="77777777" w:rsidR="00C31E54" w:rsidRDefault="00C31E54">
            <w:pPr>
              <w:spacing w:before="0"/>
              <w:jc w:val="center"/>
            </w:pPr>
            <w:r>
              <w:t>(2, 6)</w:t>
            </w:r>
          </w:p>
        </w:tc>
      </w:tr>
    </w:tbl>
    <w:p w14:paraId="6834D1FD" w14:textId="4C1D42CB" w:rsidR="00C31E54" w:rsidRDefault="00C31E54" w:rsidP="00DA56A6">
      <w:pPr>
        <w:rPr>
          <w:szCs w:val="22"/>
          <w:lang w:val="en-CA"/>
        </w:rPr>
      </w:pPr>
      <w:r>
        <w:rPr>
          <w:lang w:val="en-CA"/>
        </w:rPr>
        <w:t xml:space="preserve">With CIIP-TM, a </w:t>
      </w:r>
      <w:r>
        <w:rPr>
          <w:szCs w:val="22"/>
          <w:lang w:val="en-CA"/>
        </w:rPr>
        <w:t xml:space="preserve">CIIP-TM </w:t>
      </w:r>
      <w:r>
        <w:rPr>
          <w:lang w:val="en-CA"/>
        </w:rPr>
        <w:t xml:space="preserve">merge candidate list is built for the CIIP-TM mode. The merge candidates are refined </w:t>
      </w:r>
      <w:r>
        <w:rPr>
          <w:szCs w:val="22"/>
          <w:lang w:val="en-CA"/>
        </w:rPr>
        <w:t xml:space="preserve">by template matching. The </w:t>
      </w:r>
      <w:r>
        <w:rPr>
          <w:lang w:val="en-CA"/>
        </w:rPr>
        <w:t xml:space="preserve">CIIP-TM </w:t>
      </w:r>
      <w:r>
        <w:rPr>
          <w:szCs w:val="22"/>
          <w:lang w:val="en-CA"/>
        </w:rPr>
        <w:t>merge candidates are also reordered by the ARMC method as regular merge candidates. The maximum number of CIIP-TM merge candidates is equal to two.</w:t>
      </w:r>
    </w:p>
    <w:p w14:paraId="53A5A5E9" w14:textId="2229C440" w:rsidR="00C974C2" w:rsidRPr="00C974C2" w:rsidRDefault="00C974C2" w:rsidP="0070372E">
      <w:pPr>
        <w:pStyle w:val="Heading3"/>
        <w:rPr>
          <w:lang w:val="en-CA"/>
        </w:rPr>
      </w:pPr>
      <w:bookmarkStart w:id="42" w:name="_Toc154584138"/>
      <w:r w:rsidRPr="00C974C2">
        <w:rPr>
          <w:lang w:val="en-CA"/>
        </w:rPr>
        <w:t>Extended multiple reference line</w:t>
      </w:r>
      <w:r>
        <w:rPr>
          <w:lang w:val="en-CA"/>
        </w:rPr>
        <w:t xml:space="preserve"> (MRL)</w:t>
      </w:r>
      <w:r w:rsidRPr="00C974C2">
        <w:rPr>
          <w:lang w:val="en-CA"/>
        </w:rPr>
        <w:t xml:space="preserve"> list</w:t>
      </w:r>
      <w:bookmarkEnd w:id="42"/>
    </w:p>
    <w:p w14:paraId="389EE0D9" w14:textId="4EE12EEA" w:rsidR="00CF5489" w:rsidRDefault="00C974C2" w:rsidP="00DA56A6">
      <w:pPr>
        <w:rPr>
          <w:lang w:val="en-CA"/>
        </w:rPr>
      </w:pPr>
      <w:r>
        <w:rPr>
          <w:szCs w:val="22"/>
          <w:lang w:val="en-CA"/>
        </w:rPr>
        <w:t xml:space="preserve">MRL list </w:t>
      </w:r>
      <w:r w:rsidR="008636A3">
        <w:rPr>
          <w:szCs w:val="22"/>
          <w:lang w:val="en-CA"/>
        </w:rPr>
        <w:t xml:space="preserve">in VVC </w:t>
      </w:r>
      <w:r>
        <w:rPr>
          <w:szCs w:val="22"/>
          <w:lang w:val="en-CA"/>
        </w:rPr>
        <w:t xml:space="preserve">is extended to include more reference lines for intra prediction. The </w:t>
      </w:r>
      <w:r w:rsidR="008636A3">
        <w:rPr>
          <w:szCs w:val="22"/>
          <w:lang w:val="en-CA"/>
        </w:rPr>
        <w:t xml:space="preserve">extended </w:t>
      </w:r>
      <w:r>
        <w:rPr>
          <w:szCs w:val="22"/>
          <w:lang w:val="en-CA"/>
        </w:rPr>
        <w:t>reference line list consists of</w:t>
      </w:r>
      <w:r w:rsidR="00CF5489">
        <w:rPr>
          <w:szCs w:val="22"/>
          <w:lang w:val="en-CA"/>
        </w:rPr>
        <w:t xml:space="preserve"> line indices </w:t>
      </w:r>
      <w:r w:rsidR="00CF5489">
        <w:rPr>
          <w:lang w:val="en-CA"/>
        </w:rPr>
        <w:t xml:space="preserve">{1, 3, 5, 7, 12} as shown </w:t>
      </w:r>
      <w:r w:rsidR="002A0476">
        <w:rPr>
          <w:lang w:val="en-CA"/>
        </w:rPr>
        <w:fldChar w:fldCharType="begin"/>
      </w:r>
      <w:r w:rsidR="002A0476">
        <w:rPr>
          <w:lang w:val="en-CA"/>
        </w:rPr>
        <w:instrText xml:space="preserve"> REF _Ref100585736 \h </w:instrText>
      </w:r>
      <w:r w:rsidR="002A0476">
        <w:rPr>
          <w:lang w:val="en-CA"/>
        </w:rPr>
      </w:r>
      <w:r w:rsidR="002A0476">
        <w:rPr>
          <w:lang w:val="en-CA"/>
        </w:rPr>
        <w:fldChar w:fldCharType="separate"/>
      </w:r>
      <w:r w:rsidR="00E827F0">
        <w:t xml:space="preserve">Figure </w:t>
      </w:r>
      <w:r w:rsidR="00E827F0">
        <w:rPr>
          <w:noProof/>
        </w:rPr>
        <w:t>7</w:t>
      </w:r>
      <w:r w:rsidR="002A0476">
        <w:rPr>
          <w:lang w:val="en-CA"/>
        </w:rPr>
        <w:fldChar w:fldCharType="end"/>
      </w:r>
      <w:r w:rsidR="00CF5489">
        <w:rPr>
          <w:lang w:val="en-CA"/>
        </w:rPr>
        <w:t>.</w:t>
      </w:r>
      <w:r w:rsidR="002A0476">
        <w:rPr>
          <w:lang w:val="en-CA"/>
        </w:rPr>
        <w:t xml:space="preserve"> </w:t>
      </w:r>
      <w:r w:rsidR="002A0476">
        <w:rPr>
          <w:szCs w:val="22"/>
          <w:lang w:val="en-CA"/>
        </w:rPr>
        <w:t>For template-based intra mode derivation (TIMD), instead of the full MRL candidate list, only the first two reference line candidates, i.e., {1, 3}, are used.</w:t>
      </w:r>
    </w:p>
    <w:p w14:paraId="6BEB4D81" w14:textId="77777777" w:rsidR="00CF5489" w:rsidRDefault="00CF5489" w:rsidP="004E65F7">
      <w:pPr>
        <w:keepNext/>
        <w:jc w:val="center"/>
      </w:pPr>
      <w:r>
        <w:rPr>
          <w:noProof/>
        </w:rPr>
        <w:drawing>
          <wp:inline distT="0" distB="0" distL="0" distR="0" wp14:anchorId="65B904ED" wp14:editId="05FEE6EC">
            <wp:extent cx="3625702" cy="2926902"/>
            <wp:effectExtent l="0" t="0" r="0" b="6985"/>
            <wp:docPr id="30" name="Picture 3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24"/>
                    <a:stretch>
                      <a:fillRect/>
                    </a:stretch>
                  </pic:blipFill>
                  <pic:spPr>
                    <a:xfrm>
                      <a:off x="0" y="0"/>
                      <a:ext cx="3634310" cy="2933851"/>
                    </a:xfrm>
                    <a:prstGeom prst="rect">
                      <a:avLst/>
                    </a:prstGeom>
                  </pic:spPr>
                </pic:pic>
              </a:graphicData>
            </a:graphic>
          </wp:inline>
        </w:drawing>
      </w:r>
    </w:p>
    <w:p w14:paraId="19984C1A" w14:textId="5F9D0D52" w:rsidR="00C974C2" w:rsidRDefault="00CF5489" w:rsidP="004E65F7">
      <w:pPr>
        <w:pStyle w:val="Caption"/>
      </w:pPr>
      <w:bookmarkStart w:id="43" w:name="_Ref100585736"/>
      <w:r>
        <w:t xml:space="preserve">Figure </w:t>
      </w:r>
      <w:r w:rsidR="00B129A0">
        <w:fldChar w:fldCharType="begin"/>
      </w:r>
      <w:r w:rsidR="00B129A0">
        <w:instrText xml:space="preserve"> SEQ Figure \* ARABIC </w:instrText>
      </w:r>
      <w:r w:rsidR="00B129A0">
        <w:fldChar w:fldCharType="separate"/>
      </w:r>
      <w:r w:rsidR="00E827F0">
        <w:rPr>
          <w:noProof/>
        </w:rPr>
        <w:t>7</w:t>
      </w:r>
      <w:r w:rsidR="00B129A0">
        <w:rPr>
          <w:noProof/>
        </w:rPr>
        <w:fldChar w:fldCharType="end"/>
      </w:r>
      <w:bookmarkEnd w:id="43"/>
      <w:r>
        <w:t xml:space="preserve">. </w:t>
      </w:r>
      <w:r w:rsidRPr="00384EFA">
        <w:t>Extended MRL candidate list</w:t>
      </w:r>
      <w:r>
        <w:t>.</w:t>
      </w:r>
    </w:p>
    <w:p w14:paraId="7D24B7D7" w14:textId="5B66DCB7" w:rsidR="00811C4E" w:rsidRDefault="00A36CDC" w:rsidP="0070372E">
      <w:pPr>
        <w:pStyle w:val="Heading3"/>
      </w:pPr>
      <w:bookmarkStart w:id="44" w:name="_Toc154584139"/>
      <w:r w:rsidRPr="008929E9">
        <w:t>Template-based multiple reference line intra predict</w:t>
      </w:r>
      <w:r>
        <w:t>ion</w:t>
      </w:r>
      <w:bookmarkEnd w:id="44"/>
    </w:p>
    <w:p w14:paraId="142E3F0F" w14:textId="4010F8CC" w:rsidR="00A36CDC" w:rsidRDefault="00CA1A04" w:rsidP="00A36CDC">
      <w:pPr>
        <w:rPr>
          <w:lang w:val="en-CA" w:eastAsia="zh-CN"/>
        </w:rPr>
      </w:pPr>
      <w:r>
        <w:rPr>
          <w:lang w:val="en-CA" w:eastAsia="zh-CN"/>
        </w:rPr>
        <w:t xml:space="preserve">Template-based multiple reference line intra prediction (TMRL) mode combines reference line and prediction mode together and uses a template matching method to construct a list of candidate combinations. An index to the candidate combination list is coded to indicate which reference line and prediction mode is used in coding the current block. </w:t>
      </w:r>
      <w:r w:rsidR="000D1BC5">
        <w:rPr>
          <w:lang w:val="en-CA" w:eastAsia="zh-CN"/>
        </w:rPr>
        <w:t>T</w:t>
      </w:r>
      <w:r>
        <w:rPr>
          <w:lang w:val="en-CA" w:eastAsia="zh-CN"/>
        </w:rPr>
        <w:t xml:space="preserve">he regular multiple reference line (MRL) for the non-TIMD part is replaced by </w:t>
      </w:r>
      <w:r w:rsidR="00FA2FE8">
        <w:rPr>
          <w:lang w:val="en-CA" w:eastAsia="zh-CN"/>
        </w:rPr>
        <w:t>TMRL</w:t>
      </w:r>
      <w:r>
        <w:rPr>
          <w:lang w:val="en-CA" w:eastAsia="zh-CN"/>
        </w:rPr>
        <w:t xml:space="preserve"> mode.</w:t>
      </w:r>
    </w:p>
    <w:p w14:paraId="0D4ED5CB" w14:textId="3D76A577" w:rsidR="004C5886" w:rsidRDefault="003B66F3" w:rsidP="00CB2B5C">
      <w:pPr>
        <w:tabs>
          <w:tab w:val="clear" w:pos="720"/>
        </w:tabs>
        <w:rPr>
          <w:szCs w:val="22"/>
          <w:lang w:val="en-CA"/>
        </w:rPr>
      </w:pPr>
      <w:r>
        <w:rPr>
          <w:szCs w:val="22"/>
          <w:lang w:val="en-CA"/>
        </w:rPr>
        <w:t xml:space="preserve">The TMRL mode </w:t>
      </w:r>
      <w:r w:rsidR="004C5886">
        <w:rPr>
          <w:szCs w:val="22"/>
          <w:lang w:val="en-CA"/>
        </w:rPr>
        <w:t>extends</w:t>
      </w:r>
      <w:r w:rsidR="004C5886" w:rsidRPr="004C5886">
        <w:rPr>
          <w:szCs w:val="22"/>
          <w:lang w:val="en-CA"/>
        </w:rPr>
        <w:t xml:space="preserve"> </w:t>
      </w:r>
      <w:r w:rsidR="004C5886" w:rsidRPr="003377B4">
        <w:rPr>
          <w:szCs w:val="22"/>
          <w:lang w:val="en-CA"/>
        </w:rPr>
        <w:t>reference line candidate list and the intra-prediction-mode candidate list.</w:t>
      </w:r>
      <w:r w:rsidR="004C5886">
        <w:rPr>
          <w:szCs w:val="22"/>
          <w:lang w:val="en-CA"/>
        </w:rPr>
        <w:t xml:space="preserve"> The extended reference line candidate list is {1, 3, 5, 7, 12}. The restriction on the top CTU row is unchanged. The size of the intra-prediction-mode candidate list is 10. The construction of the intra-prediction-mode candidate list is similar to MPM</w:t>
      </w:r>
      <w:r w:rsidR="001F3EB9">
        <w:rPr>
          <w:szCs w:val="22"/>
          <w:lang w:val="en-CA"/>
        </w:rPr>
        <w:t xml:space="preserve"> except the PLANAR mode is excluded from </w:t>
      </w:r>
      <w:r w:rsidR="00A25AF4">
        <w:rPr>
          <w:szCs w:val="22"/>
          <w:lang w:val="en-CA"/>
        </w:rPr>
        <w:t>the intra-prediction-mode candidate list</w:t>
      </w:r>
      <w:r w:rsidR="006F71B7">
        <w:rPr>
          <w:szCs w:val="22"/>
          <w:lang w:val="en-CA"/>
        </w:rPr>
        <w:t xml:space="preserve">, DC mode is added after 5 neighboring PUs’ modes and DIMD modes if its not included and </w:t>
      </w:r>
      <w:r w:rsidR="004D548A">
        <w:rPr>
          <w:szCs w:val="22"/>
          <w:lang w:val="en-CA"/>
        </w:rPr>
        <w:t xml:space="preserve">the </w:t>
      </w:r>
      <w:r w:rsidR="004D548A" w:rsidRPr="003377B4">
        <w:rPr>
          <w:szCs w:val="22"/>
          <w:lang w:val="en-CA"/>
        </w:rPr>
        <w:t xml:space="preserve">angular modes with delta angles from </w:t>
      </w:r>
      <m:oMath>
        <m:r>
          <m:rPr>
            <m:sty m:val="p"/>
          </m:rPr>
          <w:rPr>
            <w:rFonts w:ascii="Cambria Math" w:hAnsi="Cambria Math"/>
            <w:szCs w:val="22"/>
            <w:lang w:val="en-CA"/>
          </w:rPr>
          <m:t>±1</m:t>
        </m:r>
      </m:oMath>
      <w:r w:rsidR="004D548A" w:rsidRPr="003377B4">
        <w:rPr>
          <w:szCs w:val="22"/>
          <w:lang w:val="en-CA"/>
        </w:rPr>
        <w:t xml:space="preserve"> to </w:t>
      </w:r>
      <m:oMath>
        <m:r>
          <m:rPr>
            <m:sty m:val="p"/>
          </m:rPr>
          <w:rPr>
            <w:rFonts w:ascii="Cambria Math" w:hAnsi="Cambria Math"/>
            <w:szCs w:val="22"/>
            <w:lang w:val="en-CA"/>
          </w:rPr>
          <m:t>±4</m:t>
        </m:r>
      </m:oMath>
      <w:r w:rsidR="004D548A" w:rsidRPr="003377B4">
        <w:rPr>
          <w:szCs w:val="22"/>
          <w:lang w:val="en-CA"/>
        </w:rPr>
        <w:t xml:space="preserve"> (compared the existing angular modes in the intra-prediction-mode candidate list) are added.</w:t>
      </w:r>
      <w:r w:rsidR="00974B10">
        <w:rPr>
          <w:szCs w:val="22"/>
          <w:lang w:val="en-CA"/>
        </w:rPr>
        <w:t xml:space="preserve"> </w:t>
      </w:r>
      <w:r w:rsidR="00515D6B">
        <w:rPr>
          <w:lang w:val="en-CA" w:eastAsia="zh-CN"/>
        </w:rPr>
        <w:t>T</w:t>
      </w:r>
      <w:r w:rsidR="00515D6B" w:rsidRPr="000E308C">
        <w:rPr>
          <w:lang w:val="en-CA" w:eastAsia="zh-CN"/>
        </w:rPr>
        <w:t>he precision of angular prediction is extended from 65 to 129</w:t>
      </w:r>
      <w:r w:rsidR="00EF6640">
        <w:rPr>
          <w:lang w:val="en-CA" w:eastAsia="zh-CN"/>
        </w:rPr>
        <w:t xml:space="preserve">. </w:t>
      </w:r>
      <w:r w:rsidR="00974B10">
        <w:rPr>
          <w:szCs w:val="22"/>
          <w:lang w:val="en-CA"/>
        </w:rPr>
        <w:t>Additionally n</w:t>
      </w:r>
      <w:r w:rsidR="00974B10" w:rsidRPr="00974B10">
        <w:rPr>
          <w:szCs w:val="22"/>
          <w:lang w:val="en-CA"/>
        </w:rPr>
        <w:t>on-adjacent positions are added as candidates in constructing the intra candidate list.</w:t>
      </w:r>
      <w:r w:rsidR="00974B10">
        <w:rPr>
          <w:szCs w:val="22"/>
          <w:lang w:val="en-CA"/>
        </w:rPr>
        <w:t xml:space="preserve"> </w:t>
      </w:r>
      <w:r w:rsidR="00974B10" w:rsidRPr="00974B10">
        <w:rPr>
          <w:szCs w:val="22"/>
          <w:lang w:val="en-CA"/>
        </w:rPr>
        <w:t>If the neighbouring or non-adjacent blocks are coded with SGPM or GPM modes, the intra modes of the blocks are replaced by the partitioning angles.</w:t>
      </w:r>
    </w:p>
    <w:p w14:paraId="37880139" w14:textId="528507FC" w:rsidR="003B66F3" w:rsidRDefault="004D548A" w:rsidP="00CB2B5C">
      <w:pPr>
        <w:tabs>
          <w:tab w:val="clear" w:pos="720"/>
        </w:tabs>
        <w:rPr>
          <w:szCs w:val="22"/>
          <w:lang w:val="en-CA"/>
        </w:rPr>
      </w:pPr>
      <w:r>
        <w:rPr>
          <w:szCs w:val="22"/>
          <w:lang w:val="en-CA"/>
        </w:rPr>
        <w:t xml:space="preserve">The TMRL candidate is constructed as follows. </w:t>
      </w:r>
      <w:r w:rsidR="003B66F3">
        <w:rPr>
          <w:szCs w:val="22"/>
          <w:lang w:val="en-CA" w:eastAsia="zh-CN"/>
        </w:rPr>
        <w:t>There are 5x10=50 combinations of the extended reference line and the allowed intra-prediction modes for a block. Since the extended reference line starts from reference line 1, the area covered by reference line 0 is used for template matching. The SAD costs over the template area (see</w:t>
      </w:r>
      <w:r w:rsidR="0039765F">
        <w:rPr>
          <w:szCs w:val="22"/>
          <w:lang w:val="en-CA" w:eastAsia="zh-CN"/>
        </w:rPr>
        <w:t xml:space="preserve"> </w:t>
      </w:r>
      <w:r w:rsidR="0039765F">
        <w:rPr>
          <w:szCs w:val="22"/>
          <w:lang w:val="en-CA" w:eastAsia="zh-CN"/>
        </w:rPr>
        <w:fldChar w:fldCharType="begin"/>
      </w:r>
      <w:r w:rsidR="0039765F">
        <w:rPr>
          <w:szCs w:val="22"/>
          <w:lang w:val="en-CA" w:eastAsia="zh-CN"/>
        </w:rPr>
        <w:instrText xml:space="preserve"> REF _Ref122457567 \h </w:instrText>
      </w:r>
      <w:r w:rsidR="0039765F">
        <w:rPr>
          <w:szCs w:val="22"/>
          <w:lang w:val="en-CA" w:eastAsia="zh-CN"/>
        </w:rPr>
      </w:r>
      <w:r w:rsidR="0039765F">
        <w:rPr>
          <w:szCs w:val="22"/>
          <w:lang w:val="en-CA" w:eastAsia="zh-CN"/>
        </w:rPr>
        <w:fldChar w:fldCharType="separate"/>
      </w:r>
      <w:r w:rsidR="00E827F0">
        <w:t xml:space="preserve">Figure </w:t>
      </w:r>
      <w:r w:rsidR="00E827F0">
        <w:rPr>
          <w:noProof/>
        </w:rPr>
        <w:t>8</w:t>
      </w:r>
      <w:r w:rsidR="0039765F">
        <w:rPr>
          <w:szCs w:val="22"/>
          <w:lang w:val="en-CA" w:eastAsia="zh-CN"/>
        </w:rPr>
        <w:fldChar w:fldCharType="end"/>
      </w:r>
      <w:r w:rsidR="003B66F3">
        <w:rPr>
          <w:szCs w:val="22"/>
          <w:lang w:val="en-CA" w:eastAsia="zh-CN"/>
        </w:rPr>
        <w:t>) are calculated between the predictions (generated by 50 combinations) and the reconstructions. The 20 combinations with the least SAD cost are selected in an ascending order to form the TMRL candidate list.</w:t>
      </w:r>
    </w:p>
    <w:p w14:paraId="488AC8DF" w14:textId="77777777" w:rsidR="0039765F" w:rsidRDefault="003B66F3" w:rsidP="008929E9">
      <w:pPr>
        <w:keepNext/>
        <w:tabs>
          <w:tab w:val="clear" w:pos="720"/>
        </w:tabs>
        <w:ind w:leftChars="64" w:left="141"/>
        <w:jc w:val="center"/>
      </w:pPr>
      <w:r>
        <w:rPr>
          <w:noProof/>
          <w:szCs w:val="22"/>
          <w:lang w:val="en-CA" w:eastAsia="zh-CN"/>
        </w:rPr>
        <w:drawing>
          <wp:inline distT="0" distB="0" distL="0" distR="0" wp14:anchorId="05A0A39D" wp14:editId="61A62B89">
            <wp:extent cx="3541395" cy="3521075"/>
            <wp:effectExtent l="0" t="0" r="1905" b="3175"/>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41395" cy="3521075"/>
                    </a:xfrm>
                    <a:prstGeom prst="rect">
                      <a:avLst/>
                    </a:prstGeom>
                    <a:noFill/>
                    <a:ln>
                      <a:noFill/>
                    </a:ln>
                  </pic:spPr>
                </pic:pic>
              </a:graphicData>
            </a:graphic>
          </wp:inline>
        </w:drawing>
      </w:r>
    </w:p>
    <w:p w14:paraId="77A3ABD0" w14:textId="22AB24A7" w:rsidR="003B66F3" w:rsidRDefault="0039765F" w:rsidP="008929E9">
      <w:pPr>
        <w:pStyle w:val="Caption"/>
        <w:rPr>
          <w:szCs w:val="22"/>
          <w:lang w:val="en-CA" w:eastAsia="zh-CN"/>
        </w:rPr>
      </w:pPr>
      <w:bookmarkStart w:id="45" w:name="_Ref122457567"/>
      <w:r>
        <w:t xml:space="preserve">Figure </w:t>
      </w:r>
      <w:r w:rsidR="00B129A0">
        <w:fldChar w:fldCharType="begin"/>
      </w:r>
      <w:r w:rsidR="00B129A0">
        <w:instrText xml:space="preserve"> SEQ Figure \* ARABIC </w:instrText>
      </w:r>
      <w:r w:rsidR="00B129A0">
        <w:fldChar w:fldCharType="separate"/>
      </w:r>
      <w:r w:rsidR="00E827F0">
        <w:rPr>
          <w:noProof/>
        </w:rPr>
        <w:t>8</w:t>
      </w:r>
      <w:r w:rsidR="00B129A0">
        <w:rPr>
          <w:noProof/>
        </w:rPr>
        <w:fldChar w:fldCharType="end"/>
      </w:r>
      <w:bookmarkEnd w:id="45"/>
      <w:r>
        <w:t>. Illustration of the template area.</w:t>
      </w:r>
    </w:p>
    <w:p w14:paraId="66258EF6" w14:textId="409953C9" w:rsidR="00FA2FE8" w:rsidRDefault="0039765F" w:rsidP="008929E9">
      <w:pPr>
        <w:rPr>
          <w:szCs w:val="22"/>
          <w:lang w:val="en-CA"/>
        </w:rPr>
      </w:pPr>
      <w:r>
        <w:rPr>
          <w:szCs w:val="22"/>
          <w:lang w:val="en-CA"/>
        </w:rPr>
        <w:t>For TMR signalling i</w:t>
      </w:r>
      <w:r w:rsidR="003B66F3">
        <w:rPr>
          <w:szCs w:val="22"/>
          <w:lang w:val="en-CA"/>
        </w:rPr>
        <w:t xml:space="preserve">nstead of coding the reference line and the intra mode directly, </w:t>
      </w:r>
      <w:r w:rsidR="003B66F3" w:rsidRPr="008929E9">
        <w:rPr>
          <w:szCs w:val="22"/>
          <w:lang w:val="en-CA"/>
        </w:rPr>
        <w:t>an index to the TMRL candidate list is coded to indicate which combination of reference line and prediction mode is used for coding the current block.</w:t>
      </w:r>
    </w:p>
    <w:p w14:paraId="1A48A176" w14:textId="77777777" w:rsidR="00BF5C77" w:rsidRPr="008929E9" w:rsidRDefault="00BF5C77" w:rsidP="008929E9">
      <w:pPr>
        <w:rPr>
          <w:szCs w:val="22"/>
          <w:lang w:val="en-CA"/>
        </w:rPr>
      </w:pPr>
    </w:p>
    <w:p w14:paraId="789D9CF7" w14:textId="064E1279" w:rsidR="0067288E" w:rsidRDefault="0067288E" w:rsidP="0070372E">
      <w:pPr>
        <w:pStyle w:val="Heading3"/>
        <w:rPr>
          <w:lang w:val="en-CA"/>
        </w:rPr>
      </w:pPr>
      <w:bookmarkStart w:id="46" w:name="_Toc154584140"/>
      <w:r w:rsidRPr="00F3217A">
        <w:rPr>
          <w:lang w:val="en-CA"/>
        </w:rPr>
        <w:t>Convolutional cross-component intra prediction model</w:t>
      </w:r>
      <w:bookmarkEnd w:id="46"/>
    </w:p>
    <w:p w14:paraId="2ACA3B8A" w14:textId="658E46FE" w:rsidR="0067288E" w:rsidRDefault="0067288E" w:rsidP="0067288E">
      <w:pPr>
        <w:rPr>
          <w:lang w:val="en-CA"/>
        </w:rPr>
      </w:pPr>
      <w:r>
        <w:rPr>
          <w:szCs w:val="22"/>
          <w:lang w:val="en-CA"/>
        </w:rPr>
        <w:t xml:space="preserve">In this method </w:t>
      </w:r>
      <w:r>
        <w:rPr>
          <w:lang w:val="en-CA"/>
        </w:rPr>
        <w:t>convolutional cross-component model (CCCM) is applied to predict chroma samples from reconstructed luma samples in a similar spirit as done by the current CCLM modes. As with CCLM, the reconstructed luma samples are down-sampled to match the lower resolution chroma grid when chroma sub-sampling is used.</w:t>
      </w:r>
      <w:r w:rsidR="0070306A">
        <w:rPr>
          <w:lang w:val="en-CA"/>
        </w:rPr>
        <w:t xml:space="preserve"> Similar to CCLM top</w:t>
      </w:r>
      <w:r w:rsidR="00BC6953">
        <w:rPr>
          <w:lang w:val="en-CA"/>
        </w:rPr>
        <w:t>, left or top and left reference samples are used</w:t>
      </w:r>
      <w:r w:rsidR="0096532D">
        <w:rPr>
          <w:lang w:val="en-CA"/>
        </w:rPr>
        <w:t xml:space="preserve"> </w:t>
      </w:r>
      <w:r w:rsidR="00C143C2">
        <w:rPr>
          <w:lang w:val="en-CA"/>
        </w:rPr>
        <w:t xml:space="preserve">as templates </w:t>
      </w:r>
      <w:r w:rsidR="0096532D">
        <w:rPr>
          <w:lang w:val="en-CA"/>
        </w:rPr>
        <w:t>for model derivation.</w:t>
      </w:r>
      <w:r w:rsidR="00BC6953">
        <w:rPr>
          <w:lang w:val="en-CA"/>
        </w:rPr>
        <w:t xml:space="preserve"> </w:t>
      </w:r>
    </w:p>
    <w:p w14:paraId="2B5AE55E" w14:textId="77777777" w:rsidR="0067288E" w:rsidRDefault="0067288E" w:rsidP="0067288E">
      <w:pPr>
        <w:rPr>
          <w:lang w:val="en-CA"/>
        </w:rPr>
      </w:pPr>
      <w:r>
        <w:rPr>
          <w:lang w:val="en-CA"/>
        </w:rPr>
        <w:t>Also, similarly to CCLM, there is an option of using a single model or multi-model variant of CCCM. The multi-model variant uses two models, one model derived for samples above the average luma reference value and another model for the rest of the samples (following the spirit of the CCLM design). Multi-model CCCM mode can be selected for PUs which have at least 128 reference samples available.</w:t>
      </w:r>
    </w:p>
    <w:p w14:paraId="591DFE85" w14:textId="77777777" w:rsidR="0067288E" w:rsidRDefault="0067288E" w:rsidP="0070372E">
      <w:pPr>
        <w:pStyle w:val="Heading4"/>
        <w:rPr>
          <w:rFonts w:hint="eastAsia"/>
          <w:lang w:val="en-CA"/>
        </w:rPr>
      </w:pPr>
      <w:r>
        <w:rPr>
          <w:lang w:val="en-CA"/>
        </w:rPr>
        <w:t>Convolutional filter</w:t>
      </w:r>
    </w:p>
    <w:p w14:paraId="6EBA1712" w14:textId="3B60799C" w:rsidR="0067288E" w:rsidRDefault="0067288E" w:rsidP="0067288E">
      <w:pPr>
        <w:rPr>
          <w:lang w:val="en-CA"/>
        </w:rPr>
      </w:pPr>
      <w:r>
        <w:rPr>
          <w:lang w:val="en-CA"/>
        </w:rPr>
        <w:t>The convolutional 7-tap filter consist of a 5-tap plus sign shape spatial component, a nonlinear term and a bias term. The input to the spatial 5-tap component of the filter consists of a center (C) luma sample which is collocated with the chroma sample to be predicted and its above/north (N), below/south (S), left/west (W) and right/east (E) neighbors as illustrated below.</w:t>
      </w:r>
    </w:p>
    <w:p w14:paraId="5480C519" w14:textId="77777777" w:rsidR="0067288E" w:rsidRDefault="0067288E" w:rsidP="002963CF">
      <w:pPr>
        <w:keepNext/>
        <w:jc w:val="center"/>
      </w:pPr>
      <w:r>
        <w:rPr>
          <w:noProof/>
          <w:lang w:val="en-CA"/>
        </w:rPr>
        <w:drawing>
          <wp:inline distT="0" distB="0" distL="0" distR="0" wp14:anchorId="694C1166" wp14:editId="207DB3E2">
            <wp:extent cx="781050" cy="723900"/>
            <wp:effectExtent l="0" t="0" r="0" b="0"/>
            <wp:docPr id="153" name="Picture 153" descr="A picture containing text, shoji, crossword puzz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A picture containing text, shoji, crossword puzzle&#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81050" cy="723900"/>
                    </a:xfrm>
                    <a:prstGeom prst="rect">
                      <a:avLst/>
                    </a:prstGeom>
                    <a:noFill/>
                    <a:ln>
                      <a:noFill/>
                    </a:ln>
                  </pic:spPr>
                </pic:pic>
              </a:graphicData>
            </a:graphic>
          </wp:inline>
        </w:drawing>
      </w:r>
    </w:p>
    <w:p w14:paraId="3CF06B58" w14:textId="507C28F2" w:rsidR="0067288E" w:rsidRDefault="0067288E" w:rsidP="002963CF">
      <w:pPr>
        <w:pStyle w:val="Caption"/>
        <w:rPr>
          <w:lang w:val="en-CA"/>
        </w:rPr>
      </w:pPr>
      <w:r>
        <w:t xml:space="preserve">Figure </w:t>
      </w:r>
      <w:r w:rsidR="00B129A0">
        <w:fldChar w:fldCharType="begin"/>
      </w:r>
      <w:r w:rsidR="00B129A0">
        <w:instrText xml:space="preserve"> SEQ Figure \* ARABIC </w:instrText>
      </w:r>
      <w:r w:rsidR="00B129A0">
        <w:fldChar w:fldCharType="separate"/>
      </w:r>
      <w:r w:rsidR="00E827F0">
        <w:rPr>
          <w:noProof/>
        </w:rPr>
        <w:t>9</w:t>
      </w:r>
      <w:r w:rsidR="00B129A0">
        <w:rPr>
          <w:noProof/>
        </w:rPr>
        <w:fldChar w:fldCharType="end"/>
      </w:r>
      <w:r>
        <w:t xml:space="preserve">. </w:t>
      </w:r>
      <w:r>
        <w:rPr>
          <w:lang w:val="en-CA"/>
        </w:rPr>
        <w:t>Spatial part of the convolutional filter.</w:t>
      </w:r>
    </w:p>
    <w:p w14:paraId="6E52EA74" w14:textId="77777777" w:rsidR="0067288E" w:rsidRDefault="0067288E" w:rsidP="0067288E">
      <w:pPr>
        <w:rPr>
          <w:lang w:val="en-CA"/>
        </w:rPr>
      </w:pPr>
      <w:r>
        <w:rPr>
          <w:lang w:val="en-CA"/>
        </w:rPr>
        <w:t>The nonlinear term P is represented as power of two of the center luma sample C and scaled to the sample value range of the content:</w:t>
      </w:r>
    </w:p>
    <w:p w14:paraId="7DF95C06" w14:textId="77777777" w:rsidR="0067288E" w:rsidRDefault="0067288E" w:rsidP="0067288E">
      <w:pPr>
        <w:rPr>
          <w:lang w:val="en-CA"/>
        </w:rPr>
      </w:pPr>
      <w:r>
        <w:rPr>
          <w:lang w:val="en-CA"/>
        </w:rPr>
        <w:tab/>
        <w:t>P = ( C*C + midVal ) &gt;&gt; bitDepth</w:t>
      </w:r>
    </w:p>
    <w:p w14:paraId="624C43FE" w14:textId="77777777" w:rsidR="0067288E" w:rsidRDefault="0067288E" w:rsidP="0067288E">
      <w:pPr>
        <w:rPr>
          <w:lang w:val="en-CA"/>
        </w:rPr>
      </w:pPr>
      <w:r>
        <w:rPr>
          <w:lang w:val="en-CA"/>
        </w:rPr>
        <w:t>That is, for 10-bit content it is calculated as:</w:t>
      </w:r>
    </w:p>
    <w:p w14:paraId="22D9642E" w14:textId="77777777" w:rsidR="0067288E" w:rsidRDefault="0067288E" w:rsidP="0067288E">
      <w:pPr>
        <w:rPr>
          <w:lang w:val="en-CA"/>
        </w:rPr>
      </w:pPr>
      <w:r>
        <w:rPr>
          <w:lang w:val="en-CA"/>
        </w:rPr>
        <w:tab/>
        <w:t>P = ( C*C + 512 ) &gt;&gt; 10</w:t>
      </w:r>
    </w:p>
    <w:p w14:paraId="08E50AB0" w14:textId="77777777" w:rsidR="0067288E" w:rsidRDefault="0067288E" w:rsidP="0067288E">
      <w:pPr>
        <w:rPr>
          <w:lang w:val="en-CA"/>
        </w:rPr>
      </w:pPr>
      <w:r>
        <w:rPr>
          <w:lang w:val="en-CA"/>
        </w:rPr>
        <w:t>The bias term B represents a scalar offset between the input and output (similarly to the offset term in CCLM) and is set to middle chroma value (512 for 10-bit content).</w:t>
      </w:r>
    </w:p>
    <w:p w14:paraId="55D7AA79" w14:textId="77777777" w:rsidR="0067288E" w:rsidRDefault="0067288E" w:rsidP="0067288E">
      <w:pPr>
        <w:rPr>
          <w:lang w:val="en-CA"/>
        </w:rPr>
      </w:pPr>
      <w:r>
        <w:rPr>
          <w:lang w:val="en-CA"/>
        </w:rPr>
        <w:t>Output of the filter is calculated as a convolution between the filter coefficients c</w:t>
      </w:r>
      <w:r>
        <w:rPr>
          <w:vertAlign w:val="subscript"/>
          <w:lang w:val="en-CA"/>
        </w:rPr>
        <w:t>i</w:t>
      </w:r>
      <w:r>
        <w:rPr>
          <w:lang w:val="en-CA"/>
        </w:rPr>
        <w:t xml:space="preserve"> and the input values and clipped to the range of valid chroma samples:</w:t>
      </w:r>
    </w:p>
    <w:p w14:paraId="4DB3C810" w14:textId="77777777" w:rsidR="0067288E" w:rsidRDefault="0067288E" w:rsidP="0067288E">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 c</w:t>
      </w:r>
      <w:r>
        <w:rPr>
          <w:vertAlign w:val="subscript"/>
          <w:lang w:val="en-CA"/>
        </w:rPr>
        <w:t>2</w:t>
      </w:r>
      <w:r>
        <w:rPr>
          <w:lang w:val="en-CA"/>
        </w:rPr>
        <w:t>S + c</w:t>
      </w:r>
      <w:r>
        <w:rPr>
          <w:vertAlign w:val="subscript"/>
          <w:lang w:val="en-CA"/>
        </w:rPr>
        <w:t>3</w:t>
      </w:r>
      <w:r>
        <w:rPr>
          <w:lang w:val="en-CA"/>
        </w:rPr>
        <w:t>E + c</w:t>
      </w:r>
      <w:r>
        <w:rPr>
          <w:vertAlign w:val="subscript"/>
          <w:lang w:val="en-CA"/>
        </w:rPr>
        <w:t>4</w:t>
      </w:r>
      <w:r>
        <w:rPr>
          <w:lang w:val="en-CA"/>
        </w:rPr>
        <w:t>W + c</w:t>
      </w:r>
      <w:r>
        <w:rPr>
          <w:vertAlign w:val="subscript"/>
          <w:lang w:val="en-CA"/>
        </w:rPr>
        <w:t>5</w:t>
      </w:r>
      <w:r>
        <w:rPr>
          <w:lang w:val="en-CA"/>
        </w:rPr>
        <w:t>P + c</w:t>
      </w:r>
      <w:r>
        <w:rPr>
          <w:vertAlign w:val="subscript"/>
          <w:lang w:val="en-CA"/>
        </w:rPr>
        <w:t>6</w:t>
      </w:r>
      <w:r>
        <w:rPr>
          <w:lang w:val="en-CA"/>
        </w:rPr>
        <w:t>B</w:t>
      </w:r>
    </w:p>
    <w:p w14:paraId="050EDB11" w14:textId="77777777" w:rsidR="0067288E" w:rsidRDefault="0067288E" w:rsidP="0067288E">
      <w:pPr>
        <w:rPr>
          <w:lang w:val="en-CA"/>
        </w:rPr>
      </w:pPr>
    </w:p>
    <w:p w14:paraId="25F6D912" w14:textId="77777777" w:rsidR="0067288E" w:rsidRDefault="0067288E" w:rsidP="0070372E">
      <w:pPr>
        <w:pStyle w:val="Heading4"/>
        <w:rPr>
          <w:rFonts w:hint="eastAsia"/>
          <w:lang w:val="en-CA"/>
        </w:rPr>
      </w:pPr>
      <w:r>
        <w:rPr>
          <w:lang w:val="en-CA"/>
        </w:rPr>
        <w:t>Calculation of filter coefficients</w:t>
      </w:r>
    </w:p>
    <w:p w14:paraId="5C31475B" w14:textId="02BE743D" w:rsidR="00C31005" w:rsidRDefault="0067288E" w:rsidP="0067288E">
      <w:r>
        <w:rPr>
          <w:lang w:val="en-CA"/>
        </w:rPr>
        <w:t>The filter coefficients c</w:t>
      </w:r>
      <w:r>
        <w:rPr>
          <w:vertAlign w:val="subscript"/>
          <w:lang w:val="en-CA"/>
        </w:rPr>
        <w:t>i</w:t>
      </w:r>
      <w:r>
        <w:rPr>
          <w:lang w:val="en-CA"/>
        </w:rPr>
        <w:t xml:space="preserve"> are calculated by minimising MSE between predicted and reconstructed chroma samples in the reference area. </w:t>
      </w:r>
      <w:r>
        <w:rPr>
          <w:lang w:val="en-CA"/>
        </w:rPr>
        <w:fldChar w:fldCharType="begin"/>
      </w:r>
      <w:r>
        <w:rPr>
          <w:lang w:val="en-CA"/>
        </w:rPr>
        <w:instrText xml:space="preserve"> REF _Ref116165619 \h </w:instrText>
      </w:r>
      <w:r>
        <w:rPr>
          <w:lang w:val="en-CA"/>
        </w:rPr>
      </w:r>
      <w:r>
        <w:rPr>
          <w:lang w:val="en-CA"/>
        </w:rPr>
        <w:fldChar w:fldCharType="separate"/>
      </w:r>
      <w:r w:rsidR="00E827F0">
        <w:t xml:space="preserve">Figure </w:t>
      </w:r>
      <w:r w:rsidR="00E827F0">
        <w:rPr>
          <w:noProof/>
        </w:rPr>
        <w:t>10</w:t>
      </w:r>
      <w:r>
        <w:rPr>
          <w:lang w:val="en-CA"/>
        </w:rPr>
        <w:fldChar w:fldCharType="end"/>
      </w:r>
      <w:r>
        <w:rPr>
          <w:lang w:val="en-CA"/>
        </w:rPr>
        <w:t xml:space="preserve"> illustrates the reference area which consists of </w:t>
      </w:r>
      <w:r w:rsidR="00561F6D">
        <w:rPr>
          <w:lang w:val="en-CA"/>
        </w:rPr>
        <w:t xml:space="preserve">2 or </w:t>
      </w:r>
      <w:r>
        <w:rPr>
          <w:lang w:val="en-CA"/>
        </w:rPr>
        <w:t xml:space="preserve">6 lines of chroma samples above and left of the PU. </w:t>
      </w:r>
      <w:r w:rsidR="00561F6D">
        <w:rPr>
          <w:lang w:val="en-CA"/>
        </w:rPr>
        <w:t xml:space="preserve">Whether to use </w:t>
      </w:r>
      <w:r w:rsidR="00561F6D" w:rsidRPr="00561F6D">
        <w:rPr>
          <w:lang w:val="en-CA"/>
        </w:rPr>
        <w:t xml:space="preserve">6 lines or 2 lines of neighbouring samples to derive the </w:t>
      </w:r>
      <w:r w:rsidR="005C0B1E">
        <w:rPr>
          <w:lang w:val="en-CA"/>
        </w:rPr>
        <w:t>CCCM</w:t>
      </w:r>
      <w:r w:rsidR="00561F6D" w:rsidRPr="00561F6D">
        <w:rPr>
          <w:lang w:val="en-CA"/>
        </w:rPr>
        <w:t xml:space="preserve"> model </w:t>
      </w:r>
      <w:r w:rsidR="00D03C6C">
        <w:rPr>
          <w:lang w:val="en-CA"/>
        </w:rPr>
        <w:t xml:space="preserve">parameters </w:t>
      </w:r>
      <w:r w:rsidR="00484381">
        <w:rPr>
          <w:lang w:val="en-CA"/>
        </w:rPr>
        <w:t xml:space="preserve">in the single model CCCM </w:t>
      </w:r>
      <w:r w:rsidR="00561F6D">
        <w:rPr>
          <w:lang w:val="en-CA"/>
        </w:rPr>
        <w:t xml:space="preserve">is determined by a template cost. </w:t>
      </w:r>
      <w:r w:rsidR="00484381">
        <w:rPr>
          <w:lang w:val="en-CA"/>
        </w:rPr>
        <w:t xml:space="preserve">Similarly, </w:t>
      </w:r>
      <w:r w:rsidR="00484381">
        <w:t>f</w:t>
      </w:r>
      <w:r w:rsidR="00484381" w:rsidRPr="00484381">
        <w:t xml:space="preserve">or the </w:t>
      </w:r>
      <w:r w:rsidR="00484381">
        <w:rPr>
          <w:lang w:val="en-CA"/>
        </w:rPr>
        <w:t xml:space="preserve">multi-model </w:t>
      </w:r>
      <w:r w:rsidR="00484381" w:rsidRPr="00484381">
        <w:t>CCCM mode, the two candidates use 6 lines neighbouring luma samples or luma samples collocated to the current chroma block to derive mean values which separate samples into two groups.</w:t>
      </w:r>
      <w:r w:rsidR="00484381">
        <w:t xml:space="preserve"> </w:t>
      </w:r>
      <w:r w:rsidR="00C31005">
        <w:t>T</w:t>
      </w:r>
      <w:r w:rsidR="00C31005" w:rsidRPr="00C31005">
        <w:t xml:space="preserve">he cost is derived by applying the candidate CCP </w:t>
      </w:r>
      <w:r w:rsidR="00C31005">
        <w:t xml:space="preserve">(either 2 or 6 lines) </w:t>
      </w:r>
      <w:r w:rsidR="00C31005" w:rsidRPr="00C31005">
        <w:t xml:space="preserve">on </w:t>
      </w:r>
      <w:r w:rsidR="00C31005">
        <w:t>a</w:t>
      </w:r>
      <w:r w:rsidR="00C31005" w:rsidRPr="00C31005">
        <w:t xml:space="preserve"> template, calculating the sum of absolute difference (SAD) between CCP predicted samples and reconstructed samples in the template.</w:t>
      </w:r>
    </w:p>
    <w:p w14:paraId="09F23C5E" w14:textId="48F438BB" w:rsidR="0067288E" w:rsidRPr="00CB2B5C" w:rsidRDefault="0067288E" w:rsidP="0067288E">
      <w:r>
        <w:rPr>
          <w:lang w:val="en-CA"/>
        </w:rPr>
        <w:t>Reference area extends one PU width to the right and one PU height below the PU boundaries. Area is adjusted to include only available samples. The extensions to the area shown in blue are needed to support the “side samples” of the plus shaped spatial filter and are padded when in unavailable areas.</w:t>
      </w:r>
    </w:p>
    <w:p w14:paraId="1B677134" w14:textId="77777777" w:rsidR="0067288E" w:rsidRDefault="0067288E" w:rsidP="002963CF">
      <w:pPr>
        <w:keepNext/>
        <w:jc w:val="center"/>
      </w:pPr>
      <w:r>
        <w:rPr>
          <w:noProof/>
          <w:lang w:val="en-CA"/>
        </w:rPr>
        <w:drawing>
          <wp:inline distT="0" distB="0" distL="0" distR="0" wp14:anchorId="264471B0" wp14:editId="514FF6E0">
            <wp:extent cx="3905250" cy="2451100"/>
            <wp:effectExtent l="0" t="0" r="0" b="6350"/>
            <wp:docPr id="152" name="Picture 15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905250" cy="2451100"/>
                    </a:xfrm>
                    <a:prstGeom prst="rect">
                      <a:avLst/>
                    </a:prstGeom>
                    <a:noFill/>
                    <a:ln>
                      <a:noFill/>
                    </a:ln>
                  </pic:spPr>
                </pic:pic>
              </a:graphicData>
            </a:graphic>
          </wp:inline>
        </w:drawing>
      </w:r>
    </w:p>
    <w:p w14:paraId="2D0297CC" w14:textId="3EF74546" w:rsidR="0067288E" w:rsidRDefault="0067288E" w:rsidP="002963CF">
      <w:pPr>
        <w:pStyle w:val="Caption"/>
        <w:rPr>
          <w:lang w:val="en-CA"/>
        </w:rPr>
      </w:pPr>
      <w:bookmarkStart w:id="47" w:name="_Ref116165619"/>
      <w:r>
        <w:t xml:space="preserve">Figure </w:t>
      </w:r>
      <w:r w:rsidR="00B129A0">
        <w:fldChar w:fldCharType="begin"/>
      </w:r>
      <w:r w:rsidR="00B129A0">
        <w:instrText xml:space="preserve"> SEQ Figure \* ARABIC </w:instrText>
      </w:r>
      <w:r w:rsidR="00B129A0">
        <w:fldChar w:fldCharType="separate"/>
      </w:r>
      <w:r w:rsidR="00E827F0">
        <w:rPr>
          <w:noProof/>
        </w:rPr>
        <w:t>10</w:t>
      </w:r>
      <w:r w:rsidR="00B129A0">
        <w:rPr>
          <w:noProof/>
        </w:rPr>
        <w:fldChar w:fldCharType="end"/>
      </w:r>
      <w:bookmarkEnd w:id="47"/>
      <w:r>
        <w:t xml:space="preserve">. Reference </w:t>
      </w:r>
      <w:r>
        <w:rPr>
          <w:lang w:val="en-CA"/>
        </w:rPr>
        <w:t>area (with its paddings) used to derive the filter coefficients.</w:t>
      </w:r>
    </w:p>
    <w:p w14:paraId="55AD2654" w14:textId="675FEE11" w:rsidR="0067288E" w:rsidRDefault="0067288E" w:rsidP="0067288E">
      <w:pPr>
        <w:rPr>
          <w:lang w:val="en-CA"/>
        </w:rPr>
      </w:pPr>
      <w:r>
        <w:rPr>
          <w:lang w:val="en-CA"/>
        </w:rPr>
        <w:t>The MSE minimization is performed by calculating autocorrelation matrix for the luma input and a cross-correlation vector between the luma input and chroma output. Autocorrelation matrix is LDL decomposed and the final filter coefficients are calculated using back-substitution. The process follows roughly the calculation of the ALF filter coefficients in ECM, however LDL decomposition was chosen instead of Cholesky decomposition to avoid using square root operations.</w:t>
      </w:r>
    </w:p>
    <w:p w14:paraId="5B001289" w14:textId="2A60BA4B" w:rsidR="00F216E1" w:rsidRDefault="00F216E1" w:rsidP="00F216E1">
      <w:pPr>
        <w:rPr>
          <w:lang w:val="en-CA"/>
        </w:rPr>
      </w:pPr>
      <w:r>
        <w:rPr>
          <w:lang w:val="en-CA"/>
        </w:rPr>
        <w:t>The autocorrelation matrix is calculated using the reconstructed values of luma and chroma samples. These samples are full range (e.g. between 0 and 1023 for 10-bit content) resulting in relatively large values in the autocorrelation matrix. This requires high bit depth operation during the model parameters calculation. It is proposed to remove fixed offsets from luma and chroma samples in each PU for each model. This is driving down the magnitudes of the values used in the model creation and allows reducing the precision needed for the fixed-point arithmetic. As a result, 16-bit decimal precision is proposed to be used instead of the 22-bit precision of the original CCCM implementation.</w:t>
      </w:r>
    </w:p>
    <w:p w14:paraId="2CD3F56C" w14:textId="77777777" w:rsidR="00F216E1" w:rsidRDefault="00F216E1" w:rsidP="00F216E1">
      <w:pPr>
        <w:rPr>
          <w:lang w:bidi="fa-IR"/>
        </w:rPr>
      </w:pPr>
      <w:r>
        <w:rPr>
          <w:lang w:val="en-CA"/>
        </w:rPr>
        <w:t xml:space="preserve">Reference sample values just outside of the top-left corner of the PU are used as the offsets (offsetLuma, offsetCb and offsetCr) for simplicity. </w:t>
      </w:r>
      <w:r>
        <w:rPr>
          <w:lang w:bidi="fa-IR"/>
        </w:rPr>
        <w:t>The samples values used in both model creation and final prediction (i.e., luma and chroma in the reference area, and luma in the current PU) are reduced by these fixed values, as follows:</w:t>
      </w:r>
    </w:p>
    <w:p w14:paraId="5A7AF265" w14:textId="77777777" w:rsidR="00F216E1" w:rsidRPr="00F17E14" w:rsidRDefault="00F216E1" w:rsidP="00F216E1">
      <w:pPr>
        <w:rPr>
          <w:lang w:val="sv-SE" w:bidi="fa-IR"/>
        </w:rPr>
      </w:pPr>
      <w:r w:rsidRPr="00F17E14">
        <w:rPr>
          <w:lang w:val="sv-SE" w:bidi="fa-IR"/>
        </w:rPr>
        <w:t>C' = C – offsetLuma</w:t>
      </w:r>
    </w:p>
    <w:p w14:paraId="39B1F571" w14:textId="77777777" w:rsidR="00F216E1" w:rsidRPr="00F17E14" w:rsidRDefault="00F216E1" w:rsidP="00F216E1">
      <w:pPr>
        <w:rPr>
          <w:szCs w:val="22"/>
          <w:lang w:val="sv-SE" w:bidi="fa-IR"/>
        </w:rPr>
      </w:pPr>
      <w:r w:rsidRPr="00F17E14">
        <w:rPr>
          <w:szCs w:val="22"/>
          <w:lang w:val="sv-SE" w:bidi="fa-IR"/>
        </w:rPr>
        <w:t>N' = N – offsetLuma</w:t>
      </w:r>
    </w:p>
    <w:p w14:paraId="7B21C757" w14:textId="77777777" w:rsidR="00F216E1" w:rsidRDefault="00F216E1" w:rsidP="00F216E1">
      <w:pPr>
        <w:rPr>
          <w:szCs w:val="22"/>
          <w:lang w:bidi="fa-IR"/>
        </w:rPr>
      </w:pPr>
      <w:r>
        <w:rPr>
          <w:szCs w:val="22"/>
          <w:lang w:bidi="fa-IR"/>
        </w:rPr>
        <w:t>S' = S – offsetLuma</w:t>
      </w:r>
    </w:p>
    <w:p w14:paraId="59E945E5" w14:textId="77777777" w:rsidR="00F216E1" w:rsidRDefault="00F216E1" w:rsidP="00F216E1">
      <w:pPr>
        <w:rPr>
          <w:szCs w:val="22"/>
          <w:lang w:bidi="fa-IR"/>
        </w:rPr>
      </w:pPr>
      <w:r>
        <w:rPr>
          <w:szCs w:val="22"/>
          <w:lang w:bidi="fa-IR"/>
        </w:rPr>
        <w:t>E' = E – offsetLuma</w:t>
      </w:r>
    </w:p>
    <w:p w14:paraId="652B549B" w14:textId="77777777" w:rsidR="00F216E1" w:rsidRDefault="00F216E1" w:rsidP="00F216E1">
      <w:pPr>
        <w:rPr>
          <w:szCs w:val="22"/>
          <w:lang w:bidi="fa-IR"/>
        </w:rPr>
      </w:pPr>
      <w:r>
        <w:rPr>
          <w:szCs w:val="22"/>
          <w:lang w:bidi="fa-IR"/>
        </w:rPr>
        <w:t>W' = W – offsetLuma</w:t>
      </w:r>
    </w:p>
    <w:p w14:paraId="4A59A629" w14:textId="77777777" w:rsidR="00F216E1" w:rsidRDefault="00F216E1" w:rsidP="00F216E1">
      <w:pPr>
        <w:rPr>
          <w:lang w:bidi="fa-IR"/>
        </w:rPr>
      </w:pPr>
      <w:r>
        <w:rPr>
          <w:lang w:bidi="fa-IR"/>
        </w:rPr>
        <w:t>P' = nonLinear(C')</w:t>
      </w:r>
    </w:p>
    <w:p w14:paraId="6C48434A" w14:textId="77777777" w:rsidR="00F216E1" w:rsidRDefault="00F216E1" w:rsidP="00F216E1">
      <w:pPr>
        <w:rPr>
          <w:lang w:bidi="fa-IR"/>
        </w:rPr>
      </w:pPr>
      <w:r>
        <w:rPr>
          <w:lang w:bidi="fa-IR"/>
        </w:rPr>
        <w:t>B = midValue = 1 &lt;&lt; (bitDepth - 1)</w:t>
      </w:r>
    </w:p>
    <w:p w14:paraId="2B4A6A44" w14:textId="77777777" w:rsidR="00F216E1" w:rsidRDefault="00F216E1" w:rsidP="00F216E1">
      <w:pPr>
        <w:rPr>
          <w:szCs w:val="22"/>
          <w:lang w:bidi="fa-IR"/>
        </w:rPr>
      </w:pPr>
      <w:r>
        <w:rPr>
          <w:szCs w:val="22"/>
          <w:lang w:bidi="fa-IR"/>
        </w:rPr>
        <w:t>and the chroma value is predicted using the following equation, where offsetChroma is equal to offsetCr and offsetCb for Cr and Cb components, respectively:</w:t>
      </w:r>
    </w:p>
    <w:p w14:paraId="5EEE21B9" w14:textId="455A738D" w:rsidR="00F216E1" w:rsidRPr="008929E9" w:rsidRDefault="00F216E1" w:rsidP="00F216E1">
      <w:pPr>
        <w:rPr>
          <w:lang w:val="en-CA"/>
        </w:rPr>
      </w:pPr>
      <w:r>
        <w:rPr>
          <w:lang w:val="en-CA"/>
        </w:rPr>
        <w:tab/>
        <w:t>predChromaVal = c</w:t>
      </w:r>
      <w:r>
        <w:rPr>
          <w:vertAlign w:val="subscript"/>
          <w:lang w:val="en-CA"/>
        </w:rPr>
        <w:t>0</w:t>
      </w:r>
      <w:r>
        <w:rPr>
          <w:lang w:val="en-CA"/>
        </w:rPr>
        <w:t>C</w:t>
      </w:r>
      <w:r>
        <w:rPr>
          <w:szCs w:val="22"/>
          <w:lang w:bidi="fa-IR"/>
        </w:rPr>
        <w:t>'</w:t>
      </w:r>
      <w:r>
        <w:rPr>
          <w:lang w:val="en-CA"/>
        </w:rPr>
        <w:t xml:space="preserve"> + c</w:t>
      </w:r>
      <w:r>
        <w:rPr>
          <w:vertAlign w:val="subscript"/>
          <w:lang w:val="en-CA"/>
        </w:rPr>
        <w:t>1</w:t>
      </w:r>
      <w:r>
        <w:rPr>
          <w:lang w:val="en-CA"/>
        </w:rPr>
        <w:t>N</w:t>
      </w:r>
      <w:r>
        <w:rPr>
          <w:szCs w:val="22"/>
          <w:lang w:bidi="fa-IR"/>
        </w:rPr>
        <w:t>'</w:t>
      </w:r>
      <w:r>
        <w:rPr>
          <w:lang w:val="en-CA"/>
        </w:rPr>
        <w:t xml:space="preserve"> + c</w:t>
      </w:r>
      <w:r>
        <w:rPr>
          <w:vertAlign w:val="subscript"/>
          <w:lang w:val="en-CA"/>
        </w:rPr>
        <w:t>2</w:t>
      </w:r>
      <w:r>
        <w:rPr>
          <w:lang w:val="en-CA"/>
        </w:rPr>
        <w:t>S</w:t>
      </w:r>
      <w:r>
        <w:rPr>
          <w:szCs w:val="22"/>
          <w:lang w:bidi="fa-IR"/>
        </w:rPr>
        <w:t>'</w:t>
      </w:r>
      <w:r>
        <w:rPr>
          <w:lang w:val="en-CA"/>
        </w:rPr>
        <w:t xml:space="preserve"> + c</w:t>
      </w:r>
      <w:r>
        <w:rPr>
          <w:vertAlign w:val="subscript"/>
          <w:lang w:val="en-CA"/>
        </w:rPr>
        <w:t>3</w:t>
      </w:r>
      <w:r>
        <w:rPr>
          <w:lang w:val="en-CA"/>
        </w:rPr>
        <w:t>E</w:t>
      </w:r>
      <w:r>
        <w:rPr>
          <w:szCs w:val="22"/>
          <w:lang w:bidi="fa-IR"/>
        </w:rPr>
        <w:t>'</w:t>
      </w:r>
      <w:r>
        <w:rPr>
          <w:lang w:val="en-CA"/>
        </w:rPr>
        <w:t xml:space="preserve"> + c</w:t>
      </w:r>
      <w:r>
        <w:rPr>
          <w:vertAlign w:val="subscript"/>
          <w:lang w:val="en-CA"/>
        </w:rPr>
        <w:t>4</w:t>
      </w:r>
      <w:r>
        <w:rPr>
          <w:lang w:val="en-CA"/>
        </w:rPr>
        <w:t>W</w:t>
      </w:r>
      <w:r>
        <w:rPr>
          <w:szCs w:val="22"/>
          <w:lang w:bidi="fa-IR"/>
        </w:rPr>
        <w:t>'</w:t>
      </w:r>
      <w:r>
        <w:rPr>
          <w:lang w:val="en-CA"/>
        </w:rPr>
        <w:t xml:space="preserve"> + c</w:t>
      </w:r>
      <w:r>
        <w:rPr>
          <w:vertAlign w:val="subscript"/>
          <w:lang w:val="en-CA"/>
        </w:rPr>
        <w:t>5</w:t>
      </w:r>
      <w:r>
        <w:rPr>
          <w:lang w:val="en-CA"/>
        </w:rPr>
        <w:t>P</w:t>
      </w:r>
      <w:r>
        <w:rPr>
          <w:szCs w:val="22"/>
          <w:lang w:bidi="fa-IR"/>
        </w:rPr>
        <w:t>'</w:t>
      </w:r>
      <w:r>
        <w:rPr>
          <w:lang w:val="en-CA"/>
        </w:rPr>
        <w:t xml:space="preserve"> + c</w:t>
      </w:r>
      <w:r>
        <w:rPr>
          <w:vertAlign w:val="subscript"/>
          <w:lang w:val="en-CA"/>
        </w:rPr>
        <w:t>6</w:t>
      </w:r>
      <w:r>
        <w:rPr>
          <w:lang w:val="en-CA"/>
        </w:rPr>
        <w:t>B</w:t>
      </w:r>
      <w:r>
        <w:rPr>
          <w:szCs w:val="22"/>
          <w:lang w:bidi="fa-IR"/>
        </w:rPr>
        <w:t xml:space="preserve"> + offsetChroma</w:t>
      </w:r>
    </w:p>
    <w:p w14:paraId="663CFCAE" w14:textId="3A0FD4A5" w:rsidR="0047353B" w:rsidRDefault="00F216E1" w:rsidP="00F216E1">
      <w:r>
        <w:t>In order to avoid any additional sample level operations, the luma offset is removed during the luma reference sample interpolation. This can be done, for example, by substituting the rounding term used in the luma reference sample interpolation with an updated offset including both the rounding term and the offsetLuma. The chroma offset can be removed by deducting the chroma offset directly from the reference chroma samples. As an alternative way, impact of the chroma offset can be removed from the cross-component vector giving identical result. In order to add the chroma offset back to the output of the convolutional prediction operation the chroma offset is added to the bias term of the convolutional model.</w:t>
      </w:r>
    </w:p>
    <w:p w14:paraId="0C5D916A" w14:textId="006A9BCE" w:rsidR="00F216E1" w:rsidRDefault="00C713BD" w:rsidP="00F216E1">
      <w:pPr>
        <w:rPr>
          <w:lang w:val="en-CA"/>
        </w:rPr>
      </w:pPr>
      <w:r>
        <w:rPr>
          <w:lang w:val="en-CA"/>
        </w:rPr>
        <w:t xml:space="preserve">The process of CCCM model parameter calculation requires division operations. </w:t>
      </w:r>
      <w:r w:rsidR="00CA1B84">
        <w:rPr>
          <w:lang w:val="en-CA"/>
        </w:rPr>
        <w:t xml:space="preserve">Division operations </w:t>
      </w:r>
      <w:r>
        <w:rPr>
          <w:lang w:val="en-CA"/>
        </w:rPr>
        <w:t xml:space="preserve">are not always considered implementation friendly. </w:t>
      </w:r>
      <w:r w:rsidR="00CA1B84">
        <w:rPr>
          <w:lang w:val="en-CA"/>
        </w:rPr>
        <w:t xml:space="preserve">The </w:t>
      </w:r>
      <w:r>
        <w:rPr>
          <w:lang w:val="en-CA"/>
        </w:rPr>
        <w:t xml:space="preserve">division operation </w:t>
      </w:r>
      <w:r w:rsidR="00CA1B84">
        <w:rPr>
          <w:lang w:val="en-CA"/>
        </w:rPr>
        <w:t xml:space="preserve">are replaced </w:t>
      </w:r>
      <w:r>
        <w:rPr>
          <w:lang w:val="en-CA"/>
        </w:rPr>
        <w:t>with multiplication (with a scale factor) and shift operation, where scale factor and number of shifts are calculated based on denominator</w:t>
      </w:r>
      <w:r w:rsidR="00A77284">
        <w:rPr>
          <w:lang w:val="en-CA"/>
        </w:rPr>
        <w:t xml:space="preserve"> similar to the method used in</w:t>
      </w:r>
      <w:r w:rsidR="00AC7910">
        <w:rPr>
          <w:lang w:val="en-CA"/>
        </w:rPr>
        <w:t xml:space="preserve"> calculation of</w:t>
      </w:r>
      <w:r w:rsidR="00A77284">
        <w:rPr>
          <w:lang w:val="en-CA"/>
        </w:rPr>
        <w:t xml:space="preserve"> CCLM</w:t>
      </w:r>
      <w:r w:rsidR="00AC7910">
        <w:rPr>
          <w:lang w:val="en-CA"/>
        </w:rPr>
        <w:t xml:space="preserve"> parameters</w:t>
      </w:r>
      <w:r w:rsidR="00A77284">
        <w:rPr>
          <w:lang w:val="en-CA"/>
        </w:rPr>
        <w:t>.</w:t>
      </w:r>
    </w:p>
    <w:p w14:paraId="47A83F22" w14:textId="77777777" w:rsidR="00F3217A" w:rsidRDefault="00F3217A" w:rsidP="0070372E">
      <w:pPr>
        <w:pStyle w:val="Heading4"/>
        <w:rPr>
          <w:rFonts w:hint="eastAsia"/>
        </w:rPr>
      </w:pPr>
      <w:r>
        <w:t>Gradient Linear Model</w:t>
      </w:r>
    </w:p>
    <w:p w14:paraId="1FD1C7F7" w14:textId="77777777" w:rsidR="00E16B73" w:rsidRDefault="00E16B73" w:rsidP="00E16B73">
      <w:r>
        <w:t>For YUV 4:2:0 color format, a gradient linear model (GLM) method can be used to predict the chroma samples from luma sample gradients. Two modes are supported: a two-parameter GLM mode and a three-parameter GLM mode.</w:t>
      </w:r>
    </w:p>
    <w:p w14:paraId="1C8ADA5D" w14:textId="2288D795" w:rsidR="00F3217A" w:rsidRDefault="00F3217A" w:rsidP="00F3217A">
      <w:r>
        <w:t xml:space="preserve">Compared with the CCLM, instead of down-sampled luma values, the </w:t>
      </w:r>
      <w:r w:rsidR="00E16B73">
        <w:t xml:space="preserve">two-parameter </w:t>
      </w:r>
      <w:r>
        <w:t xml:space="preserve">GLM utilizes luma sample gradients to derive the linear model. Specifically, when the </w:t>
      </w:r>
      <w:r w:rsidR="00E16B73">
        <w:t xml:space="preserve">two-parameter </w:t>
      </w:r>
      <w:r>
        <w:t xml:space="preserve">GLM is applied, the input to the CCLM process, i.e., the down-sampled luma samples </w:t>
      </w:r>
      <m:oMath>
        <m:r>
          <w:rPr>
            <w:rFonts w:ascii="Cambria Math" w:hAnsi="Cambria Math"/>
          </w:rPr>
          <m:t>L</m:t>
        </m:r>
      </m:oMath>
      <w:r>
        <w:t xml:space="preserve">, are replaced by luma sample gradients </w:t>
      </w:r>
      <m:oMath>
        <m:r>
          <w:rPr>
            <w:rFonts w:ascii="Cambria Math" w:hAnsi="Cambria Math"/>
          </w:rPr>
          <m:t>G</m:t>
        </m:r>
      </m:oMath>
      <w:r>
        <w:t>. The other parts of the CCLM (e.g., parameter derivation, prediction sample linear transform) are kept unchanged.</w:t>
      </w:r>
    </w:p>
    <w:p w14:paraId="15E7E18D" w14:textId="77777777" w:rsidR="00F3217A" w:rsidRDefault="00F3217A" w:rsidP="00F3217A">
      <m:oMathPara>
        <m:oMath>
          <m:r>
            <w:rPr>
              <w:rFonts w:ascii="Cambria Math" w:hAnsi="Cambria Math"/>
            </w:rPr>
            <m:t>C=α∙G+β</m:t>
          </m:r>
        </m:oMath>
      </m:oMathPara>
    </w:p>
    <w:p w14:paraId="19DD8283" w14:textId="77777777" w:rsidR="00E16B73" w:rsidRDefault="00E16B73" w:rsidP="00E16B73">
      <w:pPr>
        <w:rPr>
          <w:lang w:val="en-CA" w:eastAsia="zh-CN"/>
        </w:rPr>
      </w:pPr>
      <w:r>
        <w:rPr>
          <w:lang w:eastAsia="zh-CN"/>
        </w:rPr>
        <w:t xml:space="preserve">In the three-parameter GLM, </w:t>
      </w:r>
      <w:r>
        <w:rPr>
          <w:lang w:val="en-CA"/>
        </w:rPr>
        <w:t xml:space="preserve">a chroma sample can be predicted based on both the luma sample </w:t>
      </w:r>
      <w:r>
        <w:t>gradients and down-sampled luma values</w:t>
      </w:r>
      <w:r>
        <w:rPr>
          <w:lang w:val="en-CA"/>
        </w:rPr>
        <w:t xml:space="preserve"> with different parameters</w:t>
      </w:r>
      <w:r>
        <w:rPr>
          <w:lang w:val="en-CA" w:eastAsia="zh-CN"/>
        </w:rPr>
        <w:t>. The model parameters of the three-parameter GLM</w:t>
      </w:r>
      <w:r>
        <w:rPr>
          <w:szCs w:val="24"/>
          <w:lang w:val="en-CA" w:eastAsia="zh-CN"/>
        </w:rPr>
        <w:t xml:space="preserve"> </w:t>
      </w:r>
      <w:r>
        <w:rPr>
          <w:szCs w:val="24"/>
          <w:lang w:eastAsia="zh-CN"/>
        </w:rPr>
        <w:t xml:space="preserve">are derived from 6 rows and columns adjacent samples </w:t>
      </w:r>
      <w:r>
        <w:rPr>
          <w:lang w:val="en-CA"/>
        </w:rPr>
        <w:t>by the LDL decomposition based MSE minimization method as used in the CCCM.</w:t>
      </w:r>
    </w:p>
    <w:p w14:paraId="61E4A218" w14:textId="77777777" w:rsidR="00E16B73" w:rsidRDefault="00E16B73" w:rsidP="00E16B73">
      <m:oMathPara>
        <m:oMath>
          <m:r>
            <w:rPr>
              <w:rFonts w:ascii="Cambria Math" w:hAnsi="Cambria Math"/>
            </w:rPr>
            <m:t>C=</m:t>
          </m:r>
          <m:sSub>
            <m:sSubPr>
              <m:ctrlPr>
                <w:rPr>
                  <w:rFonts w:ascii="Cambria Math" w:hAnsi="Cambria Math"/>
                  <w:i/>
                </w:rPr>
              </m:ctrlPr>
            </m:sSubPr>
            <m:e>
              <m:r>
                <w:rPr>
                  <w:rFonts w:ascii="Cambria Math" w:hAnsi="Cambria Math"/>
                </w:rPr>
                <m:t>α</m:t>
              </m:r>
            </m:e>
            <m:sub>
              <m:r>
                <w:rPr>
                  <w:rFonts w:ascii="Cambria Math" w:hAnsi="Cambria Math"/>
                </w:rPr>
                <m:t>0</m:t>
              </m:r>
            </m:sub>
          </m:sSub>
          <m:r>
            <w:rPr>
              <w:rFonts w:ascii="Cambria Math" w:hAnsi="Cambria Math"/>
            </w:rPr>
            <m:t>∙G+</m:t>
          </m:r>
          <m:sSub>
            <m:sSubPr>
              <m:ctrlPr>
                <w:rPr>
                  <w:rFonts w:ascii="Cambria Math" w:hAnsi="Cambria Math"/>
                  <w:i/>
                </w:rPr>
              </m:ctrlPr>
            </m:sSubPr>
            <m:e>
              <m:r>
                <w:rPr>
                  <w:rFonts w:ascii="Cambria Math" w:hAnsi="Cambria Math"/>
                </w:rPr>
                <m:t>α</m:t>
              </m:r>
            </m:e>
            <m:sub>
              <m:r>
                <w:rPr>
                  <w:rFonts w:ascii="Cambria Math" w:hAnsi="Cambria Math"/>
                </w:rPr>
                <m:t>1</m:t>
              </m:r>
            </m:sub>
          </m:sSub>
          <m:r>
            <w:rPr>
              <w:rFonts w:ascii="Cambria Math" w:hAnsi="Cambria Math"/>
            </w:rPr>
            <m:t>∙L+</m:t>
          </m:r>
          <m:sSub>
            <m:sSubPr>
              <m:ctrlPr>
                <w:rPr>
                  <w:rFonts w:ascii="Cambria Math" w:hAnsi="Cambria Math"/>
                  <w:i/>
                </w:rPr>
              </m:ctrlPr>
            </m:sSubPr>
            <m:e>
              <m:r>
                <w:rPr>
                  <w:rFonts w:ascii="Cambria Math" w:hAnsi="Cambria Math"/>
                </w:rPr>
                <m:t>α</m:t>
              </m:r>
            </m:e>
            <m:sub>
              <m:r>
                <w:rPr>
                  <w:rFonts w:ascii="Cambria Math" w:hAnsi="Cambria Math"/>
                </w:rPr>
                <m:t>2</m:t>
              </m:r>
            </m:sub>
          </m:sSub>
          <m:r>
            <w:rPr>
              <w:rFonts w:ascii="Cambria Math" w:hAnsi="Cambria Math"/>
            </w:rPr>
            <m:t>∙β</m:t>
          </m:r>
        </m:oMath>
      </m:oMathPara>
    </w:p>
    <w:p w14:paraId="7BC4A7CD" w14:textId="13AF439E" w:rsidR="00F3217A" w:rsidRDefault="00F3217A" w:rsidP="00F3217A">
      <w:r>
        <w:t xml:space="preserve">For signaling, when the CCLM mode is enabled to the current CU, </w:t>
      </w:r>
      <w:r w:rsidR="00E16B73">
        <w:t xml:space="preserve">one </w:t>
      </w:r>
      <w:r>
        <w:t>flag</w:t>
      </w:r>
      <w:r w:rsidR="00E16B73">
        <w:t xml:space="preserve"> is</w:t>
      </w:r>
      <w:r>
        <w:t xml:space="preserve"> signaled to indicate whether GLM is enabled </w:t>
      </w:r>
      <w:r w:rsidR="00E16B73">
        <w:t>for both Cb and Cr</w:t>
      </w:r>
      <w:r>
        <w:t xml:space="preserve"> component</w:t>
      </w:r>
      <w:r w:rsidR="00E16B73">
        <w:t>s</w:t>
      </w:r>
      <w:r>
        <w:t>; if the GLM is enabled</w:t>
      </w:r>
      <w:r w:rsidR="00E16B73">
        <w:t>, another flag is signaled to indicate which of the two GLM modes is selected and</w:t>
      </w:r>
      <w:r>
        <w:t xml:space="preserve"> one syntax element is further signaled to select one of </w:t>
      </w:r>
      <w:r w:rsidR="00A83F5E">
        <w:t>4</w:t>
      </w:r>
      <w:r>
        <w:t xml:space="preserve"> gradient filters for the gradient calculation.</w:t>
      </w:r>
    </w:p>
    <w:p w14:paraId="6FFA3229" w14:textId="2E3C6D05" w:rsidR="00F3217A" w:rsidRPr="008929E9" w:rsidRDefault="00A83F5E" w:rsidP="0070372E">
      <w:pPr>
        <w:pStyle w:val="ListParagraph"/>
        <w:numPr>
          <w:ilvl w:val="0"/>
          <w:numId w:val="2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0"/>
          <w:szCs w:val="22"/>
        </w:rPr>
      </w:pPr>
      <w:r w:rsidRPr="008929E9">
        <w:rPr>
          <w:sz w:val="22"/>
          <w:szCs w:val="22"/>
        </w:rPr>
        <w:t>F</w:t>
      </w:r>
      <w:r w:rsidR="00F3217A" w:rsidRPr="008929E9">
        <w:rPr>
          <w:sz w:val="22"/>
          <w:szCs w:val="22"/>
        </w:rPr>
        <w:t xml:space="preserve">our gradient filters are enabled for the GLM, as illustrated in </w:t>
      </w:r>
      <w:r w:rsidR="00F3217A" w:rsidRPr="008929E9">
        <w:rPr>
          <w:sz w:val="22"/>
          <w:szCs w:val="22"/>
        </w:rPr>
        <w:fldChar w:fldCharType="begin"/>
      </w:r>
      <w:r w:rsidR="00F3217A" w:rsidRPr="008929E9">
        <w:rPr>
          <w:sz w:val="22"/>
          <w:szCs w:val="22"/>
        </w:rPr>
        <w:instrText xml:space="preserve"> REF _Ref116165999 \h </w:instrText>
      </w:r>
      <w:r w:rsidR="008C1B35">
        <w:rPr>
          <w:sz w:val="22"/>
          <w:szCs w:val="22"/>
        </w:rPr>
        <w:instrText xml:space="preserve"> \* MERGEFORMAT </w:instrText>
      </w:r>
      <w:r w:rsidR="00F3217A" w:rsidRPr="008929E9">
        <w:rPr>
          <w:sz w:val="22"/>
          <w:szCs w:val="22"/>
        </w:rPr>
      </w:r>
      <w:r w:rsidR="00F3217A" w:rsidRPr="008929E9">
        <w:rPr>
          <w:sz w:val="22"/>
          <w:szCs w:val="22"/>
        </w:rPr>
        <w:fldChar w:fldCharType="separate"/>
      </w:r>
      <w:r w:rsidR="00E827F0" w:rsidRPr="0098481E">
        <w:rPr>
          <w:sz w:val="22"/>
          <w:szCs w:val="22"/>
        </w:rPr>
        <w:t xml:space="preserve">Figure </w:t>
      </w:r>
      <w:r w:rsidR="00E827F0" w:rsidRPr="0098481E">
        <w:rPr>
          <w:noProof/>
          <w:sz w:val="22"/>
          <w:szCs w:val="22"/>
        </w:rPr>
        <w:t>11</w:t>
      </w:r>
      <w:r w:rsidR="00F3217A" w:rsidRPr="008929E9">
        <w:rPr>
          <w:sz w:val="22"/>
          <w:szCs w:val="22"/>
        </w:rPr>
        <w:fldChar w:fldCharType="end"/>
      </w:r>
      <w:r w:rsidR="00F3217A" w:rsidRPr="008929E9">
        <w:rPr>
          <w:sz w:val="22"/>
          <w:szCs w:val="22"/>
        </w:rPr>
        <w:t>.</w:t>
      </w:r>
    </w:p>
    <w:p w14:paraId="492F0F7A" w14:textId="77777777" w:rsidR="00F3217A" w:rsidRDefault="00F3217A" w:rsidP="002963CF">
      <w:pPr>
        <w:keepNext/>
        <w:jc w:val="center"/>
      </w:pPr>
      <w:r>
        <w:rPr>
          <w:noProof/>
          <w:szCs w:val="22"/>
          <w:lang w:eastAsia="zh-CN"/>
        </w:rPr>
        <w:drawing>
          <wp:inline distT="0" distB="0" distL="0" distR="0" wp14:anchorId="23E70010" wp14:editId="577E70DD">
            <wp:extent cx="4572000" cy="641350"/>
            <wp:effectExtent l="0" t="0" r="0" b="635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641350"/>
                    </a:xfrm>
                    <a:prstGeom prst="rect">
                      <a:avLst/>
                    </a:prstGeom>
                    <a:noFill/>
                    <a:ln>
                      <a:noFill/>
                    </a:ln>
                  </pic:spPr>
                </pic:pic>
              </a:graphicData>
            </a:graphic>
          </wp:inline>
        </w:drawing>
      </w:r>
    </w:p>
    <w:p w14:paraId="7C372B0C" w14:textId="6D0FB206" w:rsidR="00F3217A" w:rsidRPr="002963CF" w:rsidRDefault="00F3217A" w:rsidP="002963CF">
      <w:pPr>
        <w:pStyle w:val="Caption"/>
        <w:rPr>
          <w:szCs w:val="22"/>
          <w:lang w:val="en-CA" w:eastAsia="zh-CN"/>
        </w:rPr>
      </w:pPr>
      <w:bookmarkStart w:id="48" w:name="_Ref116165999"/>
      <w:r>
        <w:t xml:space="preserve">Figure </w:t>
      </w:r>
      <w:r w:rsidR="00B129A0">
        <w:fldChar w:fldCharType="begin"/>
      </w:r>
      <w:r w:rsidR="00B129A0">
        <w:instrText xml:space="preserve"> SEQ Figure \* ARABIC </w:instrText>
      </w:r>
      <w:r w:rsidR="00B129A0">
        <w:fldChar w:fldCharType="separate"/>
      </w:r>
      <w:r w:rsidR="00E827F0">
        <w:rPr>
          <w:noProof/>
        </w:rPr>
        <w:t>11</w:t>
      </w:r>
      <w:r w:rsidR="00B129A0">
        <w:rPr>
          <w:noProof/>
        </w:rPr>
        <w:fldChar w:fldCharType="end"/>
      </w:r>
      <w:bookmarkEnd w:id="48"/>
      <w:r>
        <w:t>. Four Sobel based gradient patterns for GLM.</w:t>
      </w:r>
    </w:p>
    <w:p w14:paraId="6EA43D9A" w14:textId="3125569B" w:rsidR="0067288E" w:rsidRDefault="00503864" w:rsidP="0070372E">
      <w:pPr>
        <w:pStyle w:val="Heading4"/>
        <w:rPr>
          <w:rFonts w:hint="eastAsia"/>
          <w:lang w:val="en-CA"/>
        </w:rPr>
      </w:pPr>
      <w:r>
        <w:rPr>
          <w:lang w:val="en-CA"/>
        </w:rPr>
        <w:t xml:space="preserve">CCCM </w:t>
      </w:r>
      <w:r w:rsidR="0067288E">
        <w:rPr>
          <w:lang w:val="en-CA"/>
        </w:rPr>
        <w:t>signalling</w:t>
      </w:r>
    </w:p>
    <w:p w14:paraId="508DF826" w14:textId="00783B99" w:rsidR="0067288E" w:rsidRDefault="0067288E" w:rsidP="002963CF">
      <w:pPr>
        <w:rPr>
          <w:lang w:val="en-CA"/>
        </w:rPr>
      </w:pPr>
      <w:r>
        <w:rPr>
          <w:lang w:val="en-CA"/>
        </w:rPr>
        <w:t>Usage of the mode is signalled with a CABAC coded PU level flag. One new CABAC context was included to support this. When it comes to signalling, CCCM is considered a sub-mode of CCLM. That is, the CCCM flag is only signalled if intra prediction mode is LM_CHROMA</w:t>
      </w:r>
      <w:r w:rsidR="009404B1">
        <w:rPr>
          <w:lang w:val="en-CA"/>
        </w:rPr>
        <w:t>.</w:t>
      </w:r>
    </w:p>
    <w:p w14:paraId="49F311FE" w14:textId="222CFA72" w:rsidR="00884514" w:rsidRDefault="000A326E" w:rsidP="0070372E">
      <w:pPr>
        <w:pStyle w:val="Heading4"/>
        <w:rPr>
          <w:rFonts w:hint="eastAsia"/>
          <w:lang w:val="en-CA"/>
        </w:rPr>
      </w:pPr>
      <w:r>
        <w:rPr>
          <w:lang w:val="en-CA"/>
        </w:rPr>
        <w:t>CCCM using non-downsampled luma samples</w:t>
      </w:r>
    </w:p>
    <w:p w14:paraId="33AA1F0A" w14:textId="6AB3AB13" w:rsidR="00906E6E" w:rsidRDefault="00906E6E" w:rsidP="00906E6E">
      <w:pPr>
        <w:rPr>
          <w:lang w:val="en-CA"/>
        </w:rPr>
      </w:pPr>
      <w:r>
        <w:rPr>
          <w:lang w:val="en-CA"/>
        </w:rPr>
        <w:t xml:space="preserve">CCCM mode with 3x2 filter using non-downsampled luma samples is </w:t>
      </w:r>
      <w:r w:rsidR="00E5249A">
        <w:rPr>
          <w:lang w:val="en-CA"/>
        </w:rPr>
        <w:t>used</w:t>
      </w:r>
      <w:r>
        <w:rPr>
          <w:lang w:val="en-CA"/>
        </w:rPr>
        <w:t xml:space="preserve">, which consists of 6-tap spatial terms, four nonlinear terms and a bias term. The 6-tap spatial terms correspond to 6 neighboring luma samples (i.e., </w:t>
      </w:r>
      <w:r>
        <w:rPr>
          <w:i/>
          <w:iCs/>
          <w:lang w:val="en-CA"/>
        </w:rPr>
        <w:t>L</w:t>
      </w:r>
      <w:r>
        <w:rPr>
          <w:i/>
          <w:iCs/>
          <w:vertAlign w:val="subscript"/>
          <w:lang w:val="en-CA"/>
        </w:rPr>
        <w:t>0</w:t>
      </w:r>
      <w:r>
        <w:rPr>
          <w:i/>
          <w:iCs/>
          <w:lang w:val="en-CA"/>
        </w:rPr>
        <w:t>, L</w:t>
      </w:r>
      <w:r>
        <w:rPr>
          <w:i/>
          <w:iCs/>
          <w:vertAlign w:val="subscript"/>
          <w:lang w:val="en-CA"/>
        </w:rPr>
        <w:t>1</w:t>
      </w:r>
      <w:r>
        <w:rPr>
          <w:i/>
          <w:iCs/>
          <w:lang w:val="en-CA"/>
        </w:rPr>
        <w:t>, …, L</w:t>
      </w:r>
      <w:r>
        <w:rPr>
          <w:i/>
          <w:iCs/>
          <w:vertAlign w:val="subscript"/>
          <w:lang w:val="en-CA"/>
        </w:rPr>
        <w:t>5</w:t>
      </w:r>
      <w:r>
        <w:rPr>
          <w:lang w:val="en-CA"/>
        </w:rPr>
        <w:t xml:space="preserve">) around the chroma sample (i.e., C) to be predicted, the four non-linear terms are derived from the samples </w:t>
      </w:r>
      <w:r>
        <w:rPr>
          <w:i/>
          <w:iCs/>
          <w:lang w:val="en-CA"/>
        </w:rPr>
        <w:t>L</w:t>
      </w:r>
      <w:r>
        <w:rPr>
          <w:i/>
          <w:iCs/>
          <w:vertAlign w:val="subscript"/>
          <w:lang w:val="en-CA"/>
        </w:rPr>
        <w:t>0</w:t>
      </w:r>
      <w:r>
        <w:rPr>
          <w:i/>
          <w:iCs/>
          <w:lang w:val="en-CA"/>
        </w:rPr>
        <w:t>, L</w:t>
      </w:r>
      <w:r>
        <w:rPr>
          <w:i/>
          <w:iCs/>
          <w:vertAlign w:val="subscript"/>
          <w:lang w:val="en-CA"/>
        </w:rPr>
        <w:t>1</w:t>
      </w:r>
      <w:r>
        <w:rPr>
          <w:i/>
          <w:iCs/>
          <w:lang w:val="en-CA"/>
        </w:rPr>
        <w:t>, L</w:t>
      </w:r>
      <w:r>
        <w:rPr>
          <w:i/>
          <w:iCs/>
          <w:vertAlign w:val="subscript"/>
          <w:lang w:val="en-CA"/>
        </w:rPr>
        <w:t>2</w:t>
      </w:r>
      <w:r>
        <w:rPr>
          <w:i/>
          <w:iCs/>
          <w:lang w:val="en-CA"/>
        </w:rPr>
        <w:t xml:space="preserve">, </w:t>
      </w:r>
      <w:r>
        <w:rPr>
          <w:lang w:val="en-CA"/>
        </w:rPr>
        <w:t xml:space="preserve">and </w:t>
      </w:r>
      <w:r>
        <w:rPr>
          <w:i/>
          <w:iCs/>
          <w:lang w:val="en-CA"/>
        </w:rPr>
        <w:t>L</w:t>
      </w:r>
      <w:r>
        <w:rPr>
          <w:i/>
          <w:iCs/>
          <w:vertAlign w:val="subscript"/>
          <w:lang w:val="en-CA"/>
        </w:rPr>
        <w:t>3</w:t>
      </w:r>
      <w:r w:rsidR="00E335D8">
        <w:rPr>
          <w:lang w:val="en-CA"/>
        </w:rPr>
        <w:t xml:space="preserve"> as shown in </w:t>
      </w:r>
      <w:r w:rsidR="00E335D8">
        <w:rPr>
          <w:lang w:val="en-CA"/>
        </w:rPr>
        <w:fldChar w:fldCharType="begin"/>
      </w:r>
      <w:r w:rsidR="00E335D8">
        <w:rPr>
          <w:lang w:val="en-CA"/>
        </w:rPr>
        <w:instrText xml:space="preserve"> REF _Ref131505241 \h </w:instrText>
      </w:r>
      <w:r w:rsidR="00E335D8">
        <w:rPr>
          <w:lang w:val="en-CA"/>
        </w:rPr>
      </w:r>
      <w:r w:rsidR="00E335D8">
        <w:rPr>
          <w:lang w:val="en-CA"/>
        </w:rPr>
        <w:fldChar w:fldCharType="separate"/>
      </w:r>
      <w:r w:rsidR="00E827F0">
        <w:t xml:space="preserve">Figure </w:t>
      </w:r>
      <w:r w:rsidR="00E827F0">
        <w:rPr>
          <w:noProof/>
        </w:rPr>
        <w:t>12</w:t>
      </w:r>
      <w:r w:rsidR="00E335D8">
        <w:rPr>
          <w:lang w:val="en-CA"/>
        </w:rPr>
        <w:fldChar w:fldCharType="end"/>
      </w:r>
      <w:r w:rsidR="00E335D8">
        <w:rPr>
          <w:lang w:val="en-CA"/>
        </w:rPr>
        <w:t>.</w:t>
      </w:r>
    </w:p>
    <w:p w14:paraId="207599C7" w14:textId="77777777" w:rsidR="00906E6E" w:rsidRDefault="00906E6E" w:rsidP="00906E6E">
      <w:pPr>
        <w:rPr>
          <w:lang w:val="en-CA"/>
        </w:rPr>
      </w:pPr>
      <m:oMathPara>
        <m:oMath>
          <m:r>
            <w:rPr>
              <w:rFonts w:ascii="Cambria Math" w:hAnsi="Cambria Math"/>
            </w:rPr>
            <m:t>C</m:t>
          </m:r>
          <m:r>
            <w:rPr>
              <w:rFonts w:ascii="Cambria Math" w:eastAsia="Cambria Math" w:hAnsi="Cambria Math"/>
              <w:szCs w:val="24"/>
              <w:lang w:eastAsia="x-none"/>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5</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m:t>
                  </m:r>
                </m:sub>
              </m:sSub>
              <m:r>
                <w:rPr>
                  <w:rFonts w:ascii="Cambria Math" w:hAnsi="Cambria Math"/>
                </w:rPr>
                <m:t>-</m:t>
              </m:r>
              <m:r>
                <m:rPr>
                  <m:sty m:val="p"/>
                </m:rPr>
                <w:rPr>
                  <w:rFonts w:ascii="Cambria Math" w:hAnsi="Cambria Math"/>
                  <w:lang w:bidi="fa-IR"/>
                </w:rPr>
                <m:t>offsetLuma</m:t>
              </m:r>
              <m:r>
                <w:rPr>
                  <w:rFonts w:ascii="Cambria Math" w:hAnsi="Cambria Math"/>
                </w:rPr>
                <m:t>)+</m:t>
              </m:r>
              <m:nary>
                <m:naryPr>
                  <m:chr m:val="∑"/>
                  <m:limLoc m:val="undOvr"/>
                  <m:ctrlPr>
                    <w:rPr>
                      <w:rFonts w:ascii="Cambria Math" w:hAnsi="Cambria Math"/>
                      <w:i/>
                    </w:rPr>
                  </m:ctrlPr>
                </m:naryPr>
                <m:sub>
                  <m:r>
                    <w:rPr>
                      <w:rFonts w:ascii="Cambria Math" w:hAnsi="Cambria Math"/>
                    </w:rPr>
                    <m:t>i=6</m:t>
                  </m:r>
                </m:sub>
                <m:sup>
                  <m:r>
                    <w:rPr>
                      <w:rFonts w:ascii="Cambria Math" w:hAnsi="Cambria Math"/>
                    </w:rPr>
                    <m:t>9</m:t>
                  </m:r>
                </m:sup>
                <m:e>
                  <m:sSub>
                    <m:sSubPr>
                      <m:ctrlPr>
                        <w:rPr>
                          <w:rFonts w:ascii="Cambria Math" w:hAnsi="Cambria Math"/>
                          <w:i/>
                        </w:rPr>
                      </m:ctrlPr>
                    </m:sSubPr>
                    <m:e>
                      <m:sSub>
                        <m:sSubPr>
                          <m:ctrlPr>
                            <w:rPr>
                              <w:rFonts w:ascii="Cambria Math" w:hAnsi="Cambria Math"/>
                              <w:i/>
                            </w:rPr>
                          </m:ctrlPr>
                        </m:sSubPr>
                        <m:e>
                          <m:r>
                            <w:rPr>
                              <w:rFonts w:ascii="Cambria Math" w:hAnsi="Cambria Math"/>
                            </w:rPr>
                            <m:t>α</m:t>
                          </m:r>
                        </m:e>
                        <m:sub>
                          <m:r>
                            <w:rPr>
                              <w:rFonts w:ascii="Cambria Math" w:hAnsi="Cambria Math"/>
                            </w:rPr>
                            <m:t>i</m:t>
                          </m:r>
                        </m:sub>
                      </m:sSub>
                      <m:r>
                        <w:rPr>
                          <w:rFonts w:ascii="Cambria Math" w:hAnsi="Cambria Math"/>
                        </w:rPr>
                        <m:t>∙(((L</m:t>
                      </m:r>
                    </m:e>
                    <m:sub>
                      <m:r>
                        <w:rPr>
                          <w:rFonts w:ascii="Cambria Math" w:hAnsi="Cambria Math"/>
                        </w:rPr>
                        <m:t>i-4</m:t>
                      </m:r>
                    </m:sub>
                  </m:sSub>
                </m:e>
              </m:nary>
            </m:e>
          </m:nary>
          <m:sSup>
            <m:sSupPr>
              <m:ctrlPr>
                <w:rPr>
                  <w:rFonts w:ascii="Cambria Math" w:eastAsia="Cambria Math" w:hAnsi="Cambria Math"/>
                  <w:i/>
                  <w:szCs w:val="24"/>
                  <w:lang w:eastAsia="x-none"/>
                </w:rPr>
              </m:ctrlPr>
            </m:sSupPr>
            <m:e>
              <m:r>
                <w:rPr>
                  <w:rFonts w:ascii="Cambria Math" w:hAnsi="Cambria Math"/>
                </w:rPr>
                <m:t>-</m:t>
              </m:r>
              <m:r>
                <m:rPr>
                  <m:sty m:val="p"/>
                </m:rPr>
                <w:rPr>
                  <w:rFonts w:ascii="Cambria Math" w:hAnsi="Cambria Math"/>
                  <w:lang w:bidi="fa-IR"/>
                </w:rPr>
                <m:t>offsetLuma</m:t>
              </m:r>
              <m:r>
                <w:rPr>
                  <w:rFonts w:ascii="Cambria Math" w:eastAsia="Cambria Math" w:hAnsi="Cambria Math"/>
                  <w:szCs w:val="24"/>
                  <w:lang w:eastAsia="x-none"/>
                </w:rPr>
                <m:t>)</m:t>
              </m:r>
            </m:e>
            <m:sup>
              <m:r>
                <w:rPr>
                  <w:rFonts w:ascii="Cambria Math" w:eastAsia="Cambria Math" w:hAnsi="Cambria Math"/>
                  <w:szCs w:val="24"/>
                  <w:lang w:eastAsia="x-none"/>
                </w:rPr>
                <m:t>2</m:t>
              </m:r>
            </m:sup>
          </m:sSup>
          <m:r>
            <w:rPr>
              <w:rFonts w:ascii="Cambria Math" w:eastAsia="Cambria Math" w:hAnsi="Cambria Math"/>
              <w:szCs w:val="24"/>
              <w:lang w:eastAsia="x-none"/>
            </w:rPr>
            <m:t>+</m:t>
          </m:r>
          <m:r>
            <w:rPr>
              <w:rFonts w:ascii="Cambria Math" w:hAnsi="Cambria Math"/>
            </w:rPr>
            <m:t>β</m:t>
          </m:r>
          <m:r>
            <w:rPr>
              <w:rFonts w:ascii="Cambria Math" w:eastAsia="Cambria Math" w:hAnsi="Cambria Math"/>
              <w:szCs w:val="24"/>
              <w:lang w:eastAsia="x-none"/>
            </w:rPr>
            <m:t>)≫bitDepth)+</m:t>
          </m:r>
          <m:sSub>
            <m:sSubPr>
              <m:ctrlPr>
                <w:rPr>
                  <w:rFonts w:ascii="Cambria Math" w:eastAsia="Cambria Math" w:hAnsi="Cambria Math"/>
                  <w:i/>
                  <w:szCs w:val="24"/>
                  <w:lang w:eastAsia="x-none"/>
                </w:rPr>
              </m:ctrlPr>
            </m:sSubPr>
            <m:e>
              <m:r>
                <w:rPr>
                  <w:rFonts w:ascii="Cambria Math" w:eastAsia="Cambria Math" w:hAnsi="Cambria Math"/>
                  <w:szCs w:val="24"/>
                  <w:lang w:eastAsia="x-none"/>
                </w:rPr>
                <m:t>α</m:t>
              </m:r>
            </m:e>
            <m:sub>
              <m:r>
                <w:rPr>
                  <w:rFonts w:ascii="Cambria Math" w:eastAsia="Cambria Math" w:hAnsi="Cambria Math"/>
                  <w:szCs w:val="24"/>
                  <w:lang w:eastAsia="x-none"/>
                </w:rPr>
                <m:t>10</m:t>
              </m:r>
            </m:sub>
          </m:sSub>
          <m:r>
            <w:rPr>
              <w:rFonts w:ascii="Cambria Math" w:eastAsia="Cambria Math" w:hAnsi="Cambria Math"/>
              <w:szCs w:val="24"/>
              <w:lang w:eastAsia="x-none"/>
            </w:rPr>
            <m:t>∙</m:t>
          </m:r>
          <m:r>
            <w:rPr>
              <w:rFonts w:ascii="Cambria Math" w:hAnsi="Cambria Math"/>
            </w:rPr>
            <m:t>β</m:t>
          </m:r>
          <m:r>
            <m:rPr>
              <m:sty m:val="p"/>
            </m:rPr>
            <w:rPr>
              <w:rFonts w:ascii="Cambria Math" w:hAnsi="Cambria Math"/>
            </w:rPr>
            <m:t>+ offsetChroma</m:t>
          </m:r>
        </m:oMath>
      </m:oMathPara>
    </w:p>
    <w:p w14:paraId="29EDBC54" w14:textId="77777777" w:rsidR="001758AE" w:rsidRDefault="00906E6E" w:rsidP="00B23D67">
      <w:pPr>
        <w:keepNext/>
        <w:jc w:val="center"/>
      </w:pPr>
      <w:r>
        <w:rPr>
          <w:lang w:val="en-CA"/>
        </w:rPr>
        <w:t xml:space="preserve"> </w:t>
      </w:r>
      <w:r>
        <w:rPr>
          <w:noProof/>
        </w:rPr>
        <w:drawing>
          <wp:inline distT="0" distB="0" distL="0" distR="0" wp14:anchorId="3508F4F5" wp14:editId="68470956">
            <wp:extent cx="1788160" cy="777875"/>
            <wp:effectExtent l="0" t="0" r="2540" b="3175"/>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88160" cy="777875"/>
                    </a:xfrm>
                    <a:prstGeom prst="rect">
                      <a:avLst/>
                    </a:prstGeom>
                    <a:noFill/>
                    <a:ln>
                      <a:noFill/>
                    </a:ln>
                  </pic:spPr>
                </pic:pic>
              </a:graphicData>
            </a:graphic>
          </wp:inline>
        </w:drawing>
      </w:r>
    </w:p>
    <w:p w14:paraId="5A992449" w14:textId="21889F03" w:rsidR="00906E6E" w:rsidRDefault="001758AE" w:rsidP="00B23D67">
      <w:pPr>
        <w:pStyle w:val="Caption"/>
      </w:pPr>
      <w:bookmarkStart w:id="49" w:name="_Ref131505241"/>
      <w:r>
        <w:t xml:space="preserve">Figure </w:t>
      </w:r>
      <w:r w:rsidR="00B129A0">
        <w:fldChar w:fldCharType="begin"/>
      </w:r>
      <w:r w:rsidR="00B129A0">
        <w:instrText xml:space="preserve"> SEQ Figure \* ARABIC </w:instrText>
      </w:r>
      <w:r w:rsidR="00B129A0">
        <w:fldChar w:fldCharType="separate"/>
      </w:r>
      <w:r w:rsidR="00E827F0">
        <w:rPr>
          <w:noProof/>
        </w:rPr>
        <w:t>12</w:t>
      </w:r>
      <w:r w:rsidR="00B129A0">
        <w:rPr>
          <w:noProof/>
        </w:rPr>
        <w:fldChar w:fldCharType="end"/>
      </w:r>
      <w:bookmarkEnd w:id="49"/>
      <w:r>
        <w:t xml:space="preserve">. </w:t>
      </w:r>
      <w:r w:rsidRPr="00F92BF3">
        <w:t>Non-downsampled luma samples.</w:t>
      </w:r>
    </w:p>
    <w:p w14:paraId="07B78AAB" w14:textId="61CF9C3B" w:rsidR="00906E6E" w:rsidRDefault="00906E6E" w:rsidP="00906E6E">
      <w:r>
        <w:t>where</w:t>
      </w:r>
      <m:oMath>
        <m:r>
          <m:rPr>
            <m:sty m:val="p"/>
          </m:rPr>
          <w:rPr>
            <w:rFonts w:ascii="Cambria Math" w:hAnsi="Cambria Math"/>
          </w:rPr>
          <m:t xml:space="preserve"> </m:t>
        </m:r>
        <m:sSub>
          <m:sSubPr>
            <m:ctrlPr>
              <w:rPr>
                <w:rFonts w:ascii="Cambria Math" w:hAnsi="Cambria Math"/>
              </w:rPr>
            </m:ctrlPr>
          </m:sSubPr>
          <m:e>
            <m:r>
              <w:rPr>
                <w:rFonts w:ascii="Cambria Math" w:hAnsi="Cambria Math"/>
              </w:rPr>
              <m:t>α</m:t>
            </m:r>
          </m:e>
          <m:sub>
            <m:r>
              <w:rPr>
                <w:rFonts w:ascii="Cambria Math" w:hAnsi="Cambria Math"/>
              </w:rPr>
              <m:t>i</m:t>
            </m:r>
          </m:sub>
        </m:sSub>
      </m:oMath>
      <w:r>
        <w:t xml:space="preserve"> is the coefficient, </w:t>
      </w:r>
      <m:oMath>
        <m:r>
          <w:rPr>
            <w:rFonts w:ascii="Cambria Math" w:hAnsi="Cambria Math"/>
          </w:rPr>
          <m:t>β</m:t>
        </m:r>
      </m:oMath>
      <w:r>
        <w:t xml:space="preserve"> is the offset. Same to the existing CCCM design, up to 6 lines/columns of chroma samples above and left to the current CU are applied to derive the filter coefficients. The filter coefficients are derived based on the same LDL decomposition method used in CCCM. The proposed method is signaled as an additional CCCM model besides the existing one, when the CCCM is selected, one single flag is signaled and used for both two chroma components to indicate whether the default CCCM model or the proposed CCCM model is applied. Additionally, SPS signaling is introduced to indicate whether the CCCM using non-downsampled luma samples is enabled.</w:t>
      </w:r>
    </w:p>
    <w:p w14:paraId="7F3A7CD3" w14:textId="77777777" w:rsidR="00AF51A6" w:rsidRDefault="00AF51A6" w:rsidP="00AF51A6">
      <w:pPr>
        <w:rPr>
          <w:lang w:val="en-CA"/>
        </w:rPr>
      </w:pPr>
    </w:p>
    <w:p w14:paraId="020D657F" w14:textId="5A47A2C6" w:rsidR="005A5A7F" w:rsidRDefault="005A5A7F" w:rsidP="005A5A7F">
      <w:pPr>
        <w:pStyle w:val="Heading4"/>
        <w:rPr>
          <w:rFonts w:hint="eastAsia"/>
          <w:lang w:val="en-CA"/>
        </w:rPr>
      </w:pPr>
      <w:bookmarkStart w:id="50" w:name="_Ref147160393"/>
      <w:r>
        <w:rPr>
          <w:lang w:val="en-CA"/>
        </w:rPr>
        <w:t>Block-vector guided CCCM (BVG-CCCM)</w:t>
      </w:r>
      <w:bookmarkEnd w:id="50"/>
    </w:p>
    <w:p w14:paraId="78D1FD3D" w14:textId="77777777" w:rsidR="005A5A7F" w:rsidRDefault="005A5A7F" w:rsidP="00AF51A6">
      <w:pPr>
        <w:rPr>
          <w:lang w:val="en-CA"/>
        </w:rPr>
      </w:pPr>
    </w:p>
    <w:p w14:paraId="55C57546" w14:textId="11053EDB" w:rsidR="005A5A7F" w:rsidRDefault="00B80AA4"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W</w:t>
      </w:r>
      <w:r w:rsidR="005A5A7F">
        <w:t>hen the co-located luma prediction is coded with IBC or IntraTMP</w:t>
      </w:r>
      <w:r>
        <w:t xml:space="preserve"> in Intra slices</w:t>
      </w:r>
      <w:r w:rsidR="005A5A7F">
        <w:t xml:space="preserve">, </w:t>
      </w:r>
      <w:r>
        <w:t xml:space="preserve">the </w:t>
      </w:r>
      <w:r w:rsidR="005A5A7F">
        <w:t xml:space="preserve">BVG-CCCM mode can be used. In this mode, the block vectors of the co-located luma blocks, coded in IBC or intraTMP modes, are used to determine the reference area for calculating the CCCM parameters. The prediction </w:t>
      </w:r>
      <w:r>
        <w:t xml:space="preserve">is performed using </w:t>
      </w:r>
      <w:r w:rsidR="005A5A7F">
        <w:t xml:space="preserve">uses the calculated model parameters and co-located luma samples. </w:t>
      </w:r>
      <w:r w:rsidR="005A5A7F">
        <w:fldChar w:fldCharType="begin"/>
      </w:r>
      <w:r w:rsidR="005A5A7F">
        <w:instrText xml:space="preserve"> REF _Ref147160054 \h </w:instrText>
      </w:r>
      <w:r w:rsidR="005A5A7F">
        <w:fldChar w:fldCharType="separate"/>
      </w:r>
      <w:r w:rsidR="00E827F0">
        <w:t xml:space="preserve">Figure </w:t>
      </w:r>
      <w:r w:rsidR="00E827F0">
        <w:rPr>
          <w:noProof/>
        </w:rPr>
        <w:t>13</w:t>
      </w:r>
      <w:r w:rsidR="005A5A7F">
        <w:fldChar w:fldCharType="end"/>
      </w:r>
      <w:r w:rsidR="005A5A7F">
        <w:t xml:space="preserve"> illustrates the reference area in BVG-CCCM method.</w:t>
      </w:r>
    </w:p>
    <w:p w14:paraId="1F4F6222" w14:textId="767AB688" w:rsidR="005A5A7F" w:rsidRDefault="005A5A7F" w:rsidP="00B80AA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t>The BVG-CCCM mode uses an 11-tap filter for cross-component prediction as below:</w:t>
      </w:r>
    </w:p>
    <w:p w14:paraId="4374830D" w14:textId="77777777" w:rsidR="005A5A7F" w:rsidRDefault="005A5A7F" w:rsidP="005A5A7F">
      <w:pPr>
        <w:rPr>
          <w:lang w:val="en-CA"/>
        </w:rPr>
      </w:pPr>
      <w:r>
        <w:rPr>
          <w:lang w:val="en-CA"/>
        </w:rPr>
        <w:tab/>
        <w:t>predChromaVal = c</w:t>
      </w:r>
      <w:r>
        <w:rPr>
          <w:vertAlign w:val="subscript"/>
          <w:lang w:val="en-CA"/>
        </w:rPr>
        <w:t>0</w:t>
      </w:r>
      <w:r>
        <w:rPr>
          <w:lang w:val="en-CA"/>
        </w:rPr>
        <w:t>C + c</w:t>
      </w:r>
      <w:r>
        <w:rPr>
          <w:vertAlign w:val="subscript"/>
          <w:lang w:val="en-CA"/>
        </w:rPr>
        <w:t>1</w:t>
      </w:r>
      <w:r>
        <w:rPr>
          <w:lang w:val="en-CA"/>
        </w:rPr>
        <w:t>N +</w:t>
      </w:r>
      <w:r w:rsidRPr="00F13BE9">
        <w:rPr>
          <w:lang w:val="en-CA"/>
        </w:rPr>
        <w:t xml:space="preserve"> </w:t>
      </w:r>
      <w:r>
        <w:rPr>
          <w:lang w:val="en-CA"/>
        </w:rPr>
        <w:t>c</w:t>
      </w:r>
      <w:r>
        <w:rPr>
          <w:vertAlign w:val="subscript"/>
          <w:lang w:val="en-CA"/>
        </w:rPr>
        <w:t>2</w:t>
      </w:r>
      <w:r>
        <w:rPr>
          <w:lang w:val="en-CA"/>
        </w:rPr>
        <w:t>S +</w:t>
      </w:r>
      <w:r w:rsidRPr="00F13BE9">
        <w:rPr>
          <w:lang w:val="en-CA"/>
        </w:rPr>
        <w:t xml:space="preserve"> </w:t>
      </w:r>
      <w:r>
        <w:rPr>
          <w:lang w:val="en-CA"/>
        </w:rPr>
        <w:t>c</w:t>
      </w:r>
      <w:r>
        <w:rPr>
          <w:vertAlign w:val="subscript"/>
          <w:lang w:val="en-CA"/>
        </w:rPr>
        <w:t>3</w:t>
      </w:r>
      <w:r>
        <w:rPr>
          <w:lang w:val="en-CA"/>
        </w:rPr>
        <w:t>E +</w:t>
      </w:r>
      <w:r w:rsidRPr="00F13BE9">
        <w:rPr>
          <w:lang w:val="en-CA"/>
        </w:rPr>
        <w:t xml:space="preserve"> </w:t>
      </w:r>
      <w:r>
        <w:rPr>
          <w:lang w:val="en-CA"/>
        </w:rPr>
        <w:t>c</w:t>
      </w:r>
      <w:r>
        <w:rPr>
          <w:vertAlign w:val="subscript"/>
          <w:lang w:val="en-CA"/>
        </w:rPr>
        <w:t>4</w:t>
      </w:r>
      <w:r>
        <w:rPr>
          <w:lang w:val="en-CA"/>
        </w:rPr>
        <w:t>W +</w:t>
      </w:r>
      <w:r w:rsidRPr="00F13BE9">
        <w:rPr>
          <w:lang w:val="en-CA"/>
        </w:rPr>
        <w:t xml:space="preserve"> </w:t>
      </w:r>
      <w:r>
        <w:rPr>
          <w:lang w:val="en-CA"/>
        </w:rPr>
        <w:t>c</w:t>
      </w:r>
      <w:r>
        <w:rPr>
          <w:vertAlign w:val="subscript"/>
          <w:lang w:val="en-CA"/>
        </w:rPr>
        <w:t>5</w:t>
      </w:r>
      <w:r>
        <w:rPr>
          <w:lang w:val="en-CA"/>
        </w:rPr>
        <w:t>P(C) +</w:t>
      </w:r>
      <w:r w:rsidRPr="00F13BE9">
        <w:rPr>
          <w:lang w:val="en-CA"/>
        </w:rPr>
        <w:t xml:space="preserve"> </w:t>
      </w:r>
      <w:r>
        <w:rPr>
          <w:lang w:val="en-CA"/>
        </w:rPr>
        <w:t>c</w:t>
      </w:r>
      <w:r>
        <w:rPr>
          <w:vertAlign w:val="subscript"/>
          <w:lang w:val="en-CA"/>
        </w:rPr>
        <w:t>6</w:t>
      </w:r>
      <w:r>
        <w:rPr>
          <w:lang w:val="en-CA"/>
        </w:rPr>
        <w:t>P(N) +</w:t>
      </w:r>
      <w:r w:rsidRPr="00F13BE9">
        <w:rPr>
          <w:lang w:val="en-CA"/>
        </w:rPr>
        <w:t xml:space="preserve"> </w:t>
      </w:r>
      <w:r>
        <w:rPr>
          <w:lang w:val="en-CA"/>
        </w:rPr>
        <w:t>c</w:t>
      </w:r>
      <w:r>
        <w:rPr>
          <w:vertAlign w:val="subscript"/>
          <w:lang w:val="en-CA"/>
        </w:rPr>
        <w:t>7</w:t>
      </w:r>
      <w:r>
        <w:rPr>
          <w:lang w:val="en-CA"/>
        </w:rPr>
        <w:t>P(S) +</w:t>
      </w:r>
      <w:r w:rsidRPr="00F13BE9">
        <w:rPr>
          <w:lang w:val="en-CA"/>
        </w:rPr>
        <w:t xml:space="preserve"> </w:t>
      </w:r>
      <w:r>
        <w:rPr>
          <w:lang w:val="en-CA"/>
        </w:rPr>
        <w:t>c</w:t>
      </w:r>
      <w:r>
        <w:rPr>
          <w:vertAlign w:val="subscript"/>
          <w:lang w:val="en-CA"/>
        </w:rPr>
        <w:t>8</w:t>
      </w:r>
      <w:r>
        <w:rPr>
          <w:lang w:val="en-CA"/>
        </w:rPr>
        <w:t>P(W) +</w:t>
      </w:r>
      <w:r w:rsidRPr="00F13BE9">
        <w:rPr>
          <w:lang w:val="en-CA"/>
        </w:rPr>
        <w:t xml:space="preserve"> </w:t>
      </w:r>
      <w:r>
        <w:rPr>
          <w:lang w:val="en-CA"/>
        </w:rPr>
        <w:t>c</w:t>
      </w:r>
      <w:r>
        <w:rPr>
          <w:vertAlign w:val="subscript"/>
          <w:lang w:val="en-CA"/>
        </w:rPr>
        <w:t>9</w:t>
      </w:r>
      <w:r>
        <w:rPr>
          <w:lang w:val="en-CA"/>
        </w:rPr>
        <w:t>P(E)+</w:t>
      </w:r>
      <w:r w:rsidRPr="00F13BE9">
        <w:rPr>
          <w:lang w:val="en-CA"/>
        </w:rPr>
        <w:t xml:space="preserve"> </w:t>
      </w:r>
      <w:r>
        <w:rPr>
          <w:lang w:val="en-CA"/>
        </w:rPr>
        <w:t>c</w:t>
      </w:r>
      <w:r>
        <w:rPr>
          <w:vertAlign w:val="subscript"/>
          <w:lang w:val="en-CA"/>
        </w:rPr>
        <w:t>10</w:t>
      </w:r>
      <w:r>
        <w:rPr>
          <w:lang w:val="en-CA"/>
        </w:rPr>
        <w:t>B</w:t>
      </w:r>
    </w:p>
    <w:p w14:paraId="67D45540" w14:textId="77777777" w:rsidR="005A5A7F" w:rsidRDefault="005A5A7F" w:rsidP="005A5A7F">
      <w:pPr>
        <w:rPr>
          <w:lang w:val="en-CA"/>
        </w:rPr>
      </w:pPr>
    </w:p>
    <w:p w14:paraId="57D755AF" w14:textId="77777777" w:rsidR="005A5A7F" w:rsidRDefault="005A5A7F" w:rsidP="005A5A7F">
      <w:pPr>
        <w:rPr>
          <w:lang w:val="en-CA"/>
        </w:rPr>
      </w:pPr>
      <w:r>
        <w:rPr>
          <w:lang w:val="en-CA"/>
        </w:rPr>
        <w:t>The input to the spatial 5-tap component of the filter consists of a center (C) luma sample which is collocated with the chroma sample to be predicted and its above/north (N), below/south (S), left/west (W) and right/east (E) neighbors as illustrated in Figure 1.</w:t>
      </w:r>
    </w:p>
    <w:p w14:paraId="7AFF07D1" w14:textId="77777777" w:rsidR="005A5A7F" w:rsidRPr="00BF5147" w:rsidRDefault="005A5A7F" w:rsidP="005A5A7F">
      <w:pPr>
        <w:rPr>
          <w:lang w:val="en-CA"/>
        </w:rPr>
      </w:pPr>
      <w:r>
        <w:rPr>
          <w:lang w:val="en-CA"/>
        </w:rPr>
        <w:t>The nonlinear term P is represented as power of two of the corresponding luma sample and B is the bias term.</w:t>
      </w:r>
    </w:p>
    <w:p w14:paraId="24DBD6B0" w14:textId="77777777" w:rsidR="005A5A7F"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ind w:left="2160"/>
        <w:textAlignment w:val="auto"/>
      </w:pPr>
      <w:r w:rsidRPr="002A4F5D">
        <w:rPr>
          <w:noProof/>
        </w:rPr>
        <w:drawing>
          <wp:inline distT="0" distB="0" distL="0" distR="0" wp14:anchorId="19B7BC22" wp14:editId="38B93427">
            <wp:extent cx="2408222" cy="2992804"/>
            <wp:effectExtent l="0" t="0" r="5080" b="4445"/>
            <wp:docPr id="130467773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677731" name="Picture 1" descr="Diagram&#10;&#10;Description automatically generated"/>
                    <pic:cNvPicPr/>
                  </pic:nvPicPr>
                  <pic:blipFill>
                    <a:blip r:embed="rId30"/>
                    <a:stretch>
                      <a:fillRect/>
                    </a:stretch>
                  </pic:blipFill>
                  <pic:spPr>
                    <a:xfrm>
                      <a:off x="0" y="0"/>
                      <a:ext cx="2438461" cy="3030383"/>
                    </a:xfrm>
                    <a:prstGeom prst="rect">
                      <a:avLst/>
                    </a:prstGeom>
                  </pic:spPr>
                </pic:pic>
              </a:graphicData>
            </a:graphic>
          </wp:inline>
        </w:drawing>
      </w:r>
    </w:p>
    <w:p w14:paraId="20C7D7DC" w14:textId="0A28E9A9" w:rsidR="005A5A7F" w:rsidRPr="00387D16" w:rsidRDefault="005A5A7F" w:rsidP="00F17E14">
      <w:pPr>
        <w:pStyle w:val="Caption"/>
        <w:rPr>
          <w:lang w:val="en-CA"/>
        </w:rPr>
      </w:pPr>
      <w:bookmarkStart w:id="51" w:name="_Ref147160054"/>
      <w:bookmarkStart w:id="52" w:name="_Ref147160020"/>
      <w:r>
        <w:t xml:space="preserve">Figure </w:t>
      </w:r>
      <w:fldSimple w:instr=" SEQ Figure \* ARABIC ">
        <w:r w:rsidR="00E827F0">
          <w:rPr>
            <w:noProof/>
          </w:rPr>
          <w:t>13</w:t>
        </w:r>
      </w:fldSimple>
      <w:bookmarkEnd w:id="51"/>
      <w:r w:rsidR="00CE6ECF">
        <w:rPr>
          <w:noProof/>
        </w:rPr>
        <w:t>.</w:t>
      </w:r>
      <w:r>
        <w:t xml:space="preserve"> </w:t>
      </w:r>
      <w:r>
        <w:rPr>
          <w:lang w:val="en-CA"/>
        </w:rPr>
        <w:t>Reference area for BVG-CCCM</w:t>
      </w:r>
      <w:bookmarkEnd w:id="52"/>
    </w:p>
    <w:p w14:paraId="2DB0D60F" w14:textId="111338E2" w:rsidR="005A5A7F" w:rsidRPr="004F2DA5" w:rsidRDefault="005A5A7F" w:rsidP="005A5A7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textAlignment w:val="auto"/>
      </w:pPr>
      <w:r w:rsidRPr="004F2DA5">
        <w:t xml:space="preserve">Similar to Direct Block Vector </w:t>
      </w:r>
      <w:r w:rsidR="00F846D6">
        <w:t xml:space="preserve">(DBV) </w:t>
      </w:r>
      <w:r w:rsidR="00CE6ECF">
        <w:t>mode</w:t>
      </w:r>
      <w:r w:rsidR="00F846D6">
        <w:t xml:space="preserve">, </w:t>
      </w:r>
      <w:r>
        <w:t>five</w:t>
      </w:r>
      <w:r w:rsidRPr="004F2DA5">
        <w:t xml:space="preserve"> locations</w:t>
      </w:r>
      <w:r w:rsidR="00F846D6">
        <w:t xml:space="preserve"> </w:t>
      </w:r>
      <w:r w:rsidRPr="004F2DA5">
        <w:t xml:space="preserve">in </w:t>
      </w:r>
      <w:r w:rsidR="00B80AA4">
        <w:t xml:space="preserve">the </w:t>
      </w:r>
      <w:r w:rsidRPr="004F2DA5">
        <w:t xml:space="preserve">collocated luma block area are scanned </w:t>
      </w:r>
      <w:r>
        <w:t xml:space="preserve">and the associated block vectors are then used </w:t>
      </w:r>
      <w:r w:rsidRPr="004F2DA5">
        <w:t xml:space="preserve">for determining </w:t>
      </w:r>
      <w:r>
        <w:t>the reference area for parameter calculation in</w:t>
      </w:r>
      <w:r w:rsidRPr="004F2DA5">
        <w:t xml:space="preserve"> BVG-CCCM method.</w:t>
      </w:r>
    </w:p>
    <w:p w14:paraId="2F92FB98" w14:textId="77777777" w:rsidR="006D2B9A" w:rsidRDefault="006D2B9A" w:rsidP="0070372E">
      <w:pPr>
        <w:pStyle w:val="Heading4"/>
        <w:rPr>
          <w:rFonts w:hint="eastAsia"/>
          <w:lang w:val="en-CA"/>
        </w:rPr>
      </w:pPr>
      <w:bookmarkStart w:id="53" w:name="_Toc130156426"/>
      <w:r>
        <w:rPr>
          <w:lang w:val="en-CA"/>
        </w:rPr>
        <w:t>Gradient and Location based convolutional cross-component model (GL-CCCM)</w:t>
      </w:r>
    </w:p>
    <w:p w14:paraId="254CE6D8" w14:textId="48BD9E08" w:rsidR="00B742F2" w:rsidRDefault="001367AA" w:rsidP="00B742F2">
      <w:pPr>
        <w:rPr>
          <w:lang w:val="en-CA"/>
        </w:rPr>
      </w:pPr>
      <w:r>
        <w:rPr>
          <w:lang w:val="en-CA"/>
        </w:rPr>
        <w:t>This method map</w:t>
      </w:r>
      <w:r w:rsidR="00BF2BBE">
        <w:rPr>
          <w:lang w:val="en-CA"/>
        </w:rPr>
        <w:t>s</w:t>
      </w:r>
      <w:r>
        <w:rPr>
          <w:lang w:val="en-CA"/>
        </w:rPr>
        <w:t xml:space="preserve"> luma values into chroma values </w:t>
      </w:r>
      <w:r w:rsidR="00BF2BBE">
        <w:rPr>
          <w:lang w:val="en-CA"/>
        </w:rPr>
        <w:t>using a</w:t>
      </w:r>
      <w:r>
        <w:rPr>
          <w:lang w:val="en-CA"/>
        </w:rPr>
        <w:t xml:space="preserve"> filter </w:t>
      </w:r>
      <w:r w:rsidR="00BF2BBE">
        <w:rPr>
          <w:lang w:val="en-CA"/>
        </w:rPr>
        <w:t xml:space="preserve">with </w:t>
      </w:r>
      <w:r>
        <w:rPr>
          <w:lang w:val="en-CA"/>
        </w:rPr>
        <w:t>input</w:t>
      </w:r>
      <w:r w:rsidR="00BF2BBE">
        <w:rPr>
          <w:lang w:val="en-CA"/>
        </w:rPr>
        <w:t>s</w:t>
      </w:r>
      <w:r>
        <w:rPr>
          <w:lang w:val="en-CA"/>
        </w:rPr>
        <w:t xml:space="preserve"> consist</w:t>
      </w:r>
      <w:r w:rsidR="00BF2BBE">
        <w:rPr>
          <w:lang w:val="en-CA"/>
        </w:rPr>
        <w:t>ing</w:t>
      </w:r>
      <w:r>
        <w:rPr>
          <w:lang w:val="en-CA"/>
        </w:rPr>
        <w:t xml:space="preserve"> of one spatial luma sample, two gradient values, two location information, a nonlinear term, and a bias term.</w:t>
      </w:r>
      <w:r w:rsidR="00BF2BBE">
        <w:rPr>
          <w:lang w:val="en-CA"/>
        </w:rPr>
        <w:t xml:space="preserve"> </w:t>
      </w:r>
      <w:r w:rsidR="00B742F2">
        <w:rPr>
          <w:lang w:val="en-CA"/>
        </w:rPr>
        <w:t xml:space="preserve">The GL-CCCM method uses gradient and location information instead of the 4 spatial neighbor samples </w:t>
      </w:r>
      <w:r w:rsidR="00240457">
        <w:rPr>
          <w:lang w:val="en-CA"/>
        </w:rPr>
        <w:t xml:space="preserve">used </w:t>
      </w:r>
      <w:r w:rsidR="00B742F2">
        <w:rPr>
          <w:lang w:val="en-CA"/>
        </w:rPr>
        <w:t xml:space="preserve">in the CCCM filter. The GL-CCCM filter </w:t>
      </w:r>
      <w:r w:rsidR="00240457">
        <w:rPr>
          <w:lang w:val="en-CA"/>
        </w:rPr>
        <w:t xml:space="preserve">used </w:t>
      </w:r>
      <w:r w:rsidR="00B742F2">
        <w:rPr>
          <w:lang w:val="en-CA"/>
        </w:rPr>
        <w:t>for the prediction is:</w:t>
      </w:r>
    </w:p>
    <w:p w14:paraId="1240BED1" w14:textId="4CF27655" w:rsidR="00B742F2" w:rsidRDefault="00240457" w:rsidP="00B23D67">
      <w:pPr>
        <w:jc w:val="center"/>
        <w:rPr>
          <w:lang w:val="en-CA"/>
        </w:rPr>
      </w:pPr>
      <m:oMathPara>
        <m:oMath>
          <m:r>
            <w:rPr>
              <w:rFonts w:ascii="Cambria Math" w:hAnsi="Cambria Math"/>
              <w:lang w:val="en-CA"/>
            </w:rPr>
            <m:t xml:space="preserve">predChromaVal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0</m:t>
              </m:r>
            </m:sub>
          </m:sSub>
          <m:r>
            <w:rPr>
              <w:rFonts w:ascii="Cambria Math" w:hAnsi="Cambria Math"/>
              <w:lang w:val="en-CA"/>
            </w:rPr>
            <m:t xml:space="preserve">C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1</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y</m:t>
              </m:r>
            </m:sub>
          </m:sSub>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2</m:t>
              </m:r>
            </m:sub>
          </m:sSub>
          <m:sSub>
            <m:sSubPr>
              <m:ctrlPr>
                <w:rPr>
                  <w:rFonts w:ascii="Cambria Math" w:hAnsi="Cambria Math"/>
                  <w:i/>
                  <w:lang w:val="en-CA"/>
                </w:rPr>
              </m:ctrlPr>
            </m:sSubPr>
            <m:e>
              <m:r>
                <w:rPr>
                  <w:rFonts w:ascii="Cambria Math" w:hAnsi="Cambria Math"/>
                  <w:lang w:val="en-CA"/>
                </w:rPr>
                <m:t>G</m:t>
              </m:r>
            </m:e>
            <m:sub>
              <m:r>
                <w:rPr>
                  <w:rFonts w:ascii="Cambria Math" w:hAnsi="Cambria Math"/>
                  <w:vertAlign w:val="subscript"/>
                  <w:lang w:val="en-CA"/>
                </w:rPr>
                <m:t>x</m:t>
              </m:r>
            </m:sub>
          </m:sSub>
          <m:r>
            <w:rPr>
              <w:rFonts w:ascii="Cambria Math" w:hAnsi="Cambria Math"/>
              <w:vertAlign w:val="subscript"/>
              <w:lang w:val="en-CA"/>
            </w:rPr>
            <m:t xml:space="preserve"> </m:t>
          </m:r>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3</m:t>
              </m:r>
            </m:sub>
          </m:sSub>
          <m:r>
            <w:rPr>
              <w:rFonts w:ascii="Cambria Math" w:hAnsi="Cambria Math"/>
              <w:lang w:val="en-CA"/>
            </w:rPr>
            <m:t xml:space="preserve">Y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4</m:t>
              </m:r>
            </m:sub>
          </m:sSub>
          <m:r>
            <w:rPr>
              <w:rFonts w:ascii="Cambria Math" w:hAnsi="Cambria Math"/>
              <w:lang w:val="en-CA"/>
            </w:rPr>
            <m:t xml:space="preserve">X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5</m:t>
              </m:r>
            </m:sub>
          </m:sSub>
          <m:r>
            <w:rPr>
              <w:rFonts w:ascii="Cambria Math" w:hAnsi="Cambria Math"/>
              <w:lang w:val="en-CA"/>
            </w:rPr>
            <m:t xml:space="preserve">P + </m:t>
          </m:r>
          <m:sSub>
            <m:sSubPr>
              <m:ctrlPr>
                <w:rPr>
                  <w:rFonts w:ascii="Cambria Math" w:hAnsi="Cambria Math"/>
                  <w:i/>
                  <w:lang w:val="en-CA"/>
                </w:rPr>
              </m:ctrlPr>
            </m:sSubPr>
            <m:e>
              <m:r>
                <w:rPr>
                  <w:rFonts w:ascii="Cambria Math" w:hAnsi="Cambria Math"/>
                  <w:lang w:val="en-CA"/>
                </w:rPr>
                <m:t>c</m:t>
              </m:r>
            </m:e>
            <m:sub>
              <m:r>
                <w:rPr>
                  <w:rFonts w:ascii="Cambria Math" w:hAnsi="Cambria Math"/>
                  <w:vertAlign w:val="subscript"/>
                  <w:lang w:val="en-CA"/>
                </w:rPr>
                <m:t>6</m:t>
              </m:r>
            </m:sub>
          </m:sSub>
          <m:r>
            <w:rPr>
              <w:rFonts w:ascii="Cambria Math" w:hAnsi="Cambria Math"/>
              <w:lang w:val="en-CA"/>
            </w:rPr>
            <m:t>B</m:t>
          </m:r>
        </m:oMath>
      </m:oMathPara>
    </w:p>
    <w:p w14:paraId="58E5234D" w14:textId="73E2C746" w:rsidR="00B742F2" w:rsidRDefault="00B742F2" w:rsidP="00B742F2">
      <w:pPr>
        <w:rPr>
          <w:lang w:val="en-CA"/>
        </w:rPr>
      </w:pPr>
      <w:r>
        <w:rPr>
          <w:lang w:val="en-CA"/>
        </w:rPr>
        <w:t>Where G</w:t>
      </w:r>
      <w:r>
        <w:rPr>
          <w:vertAlign w:val="subscript"/>
          <w:lang w:val="en-CA"/>
        </w:rPr>
        <w:t xml:space="preserve">y </w:t>
      </w:r>
      <w:r>
        <w:rPr>
          <w:lang w:val="en-CA"/>
        </w:rPr>
        <w:t>and G</w:t>
      </w:r>
      <w:r w:rsidRPr="003C0317">
        <w:rPr>
          <w:vertAlign w:val="subscript"/>
          <w:lang w:val="en-CA"/>
        </w:rPr>
        <w:t>x</w:t>
      </w:r>
      <w:r>
        <w:rPr>
          <w:lang w:val="en-CA"/>
        </w:rPr>
        <w:t xml:space="preserve"> are the vertical and horizontal gradients, respectively, and are calculated as</w:t>
      </w:r>
      <w:r w:rsidR="00DF79FB">
        <w:rPr>
          <w:lang w:val="en-CA"/>
        </w:rPr>
        <w:t xml:space="preserve"> </w:t>
      </w:r>
      <w:r w:rsidR="00DF79FB">
        <w:rPr>
          <w:lang w:val="en-CA"/>
        </w:rPr>
        <w:fldChar w:fldCharType="begin"/>
      </w:r>
      <w:r w:rsidR="00DF79FB">
        <w:rPr>
          <w:lang w:val="en-CA"/>
        </w:rPr>
        <w:instrText xml:space="preserve"> REF _Ref131503484 \h </w:instrText>
      </w:r>
      <w:r w:rsidR="00DF79FB">
        <w:rPr>
          <w:lang w:val="en-CA"/>
        </w:rPr>
      </w:r>
      <w:r w:rsidR="00DF79FB">
        <w:rPr>
          <w:lang w:val="en-CA"/>
        </w:rPr>
        <w:fldChar w:fldCharType="separate"/>
      </w:r>
      <w:r w:rsidR="00E827F0">
        <w:t xml:space="preserve">Figure </w:t>
      </w:r>
      <w:r w:rsidR="00E827F0">
        <w:rPr>
          <w:noProof/>
        </w:rPr>
        <w:t>14</w:t>
      </w:r>
      <w:r w:rsidR="00DF79FB">
        <w:rPr>
          <w:lang w:val="en-CA"/>
        </w:rPr>
        <w:fldChar w:fldCharType="end"/>
      </w:r>
      <w:r>
        <w:rPr>
          <w:lang w:val="en-CA"/>
        </w:rPr>
        <w:t>:</w:t>
      </w:r>
    </w:p>
    <w:p w14:paraId="698836D5" w14:textId="23434899" w:rsidR="00B742F2" w:rsidRPr="00B23D67" w:rsidRDefault="00B129A0"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y</m:t>
              </m:r>
            </m:sub>
          </m:sSub>
          <m:r>
            <w:rPr>
              <w:rFonts w:ascii="Cambria Math" w:hAnsi="Cambria Math"/>
              <w:lang w:val="fi-FI"/>
            </w:rPr>
            <m:t xml:space="preserve"> = (2N + NW + NE) – (2S + SW + SE)</m:t>
          </m:r>
        </m:oMath>
      </m:oMathPara>
    </w:p>
    <w:p w14:paraId="29AC7EDE" w14:textId="4FC289BA" w:rsidR="00B742F2" w:rsidRPr="00B23D67" w:rsidRDefault="00B129A0" w:rsidP="00B23D67">
      <w:pPr>
        <w:jc w:val="center"/>
        <w:rPr>
          <w:rFonts w:ascii="Cambria Math" w:hAnsi="Cambria Math"/>
          <w:lang w:val="fi-FI"/>
          <w:oMath/>
        </w:rPr>
      </w:pPr>
      <m:oMathPara>
        <m:oMath>
          <m:sSub>
            <m:sSubPr>
              <m:ctrlPr>
                <w:rPr>
                  <w:rFonts w:ascii="Cambria Math" w:hAnsi="Cambria Math"/>
                  <w:i/>
                  <w:lang w:val="fi-FI"/>
                </w:rPr>
              </m:ctrlPr>
            </m:sSubPr>
            <m:e>
              <m:r>
                <w:rPr>
                  <w:rFonts w:ascii="Cambria Math" w:hAnsi="Cambria Math"/>
                  <w:lang w:val="fi-FI"/>
                </w:rPr>
                <m:t>G</m:t>
              </m:r>
            </m:e>
            <m:sub>
              <m:r>
                <w:rPr>
                  <w:rFonts w:ascii="Cambria Math" w:hAnsi="Cambria Math"/>
                  <w:vertAlign w:val="subscript"/>
                  <w:lang w:val="fi-FI"/>
                </w:rPr>
                <m:t>x</m:t>
              </m:r>
            </m:sub>
          </m:sSub>
          <m:r>
            <w:rPr>
              <w:rFonts w:ascii="Cambria Math" w:hAnsi="Cambria Math"/>
              <w:lang w:val="fi-FI"/>
            </w:rPr>
            <m:t xml:space="preserve"> = (2W + NW + SW) – (2E + NE + SE)</m:t>
          </m:r>
        </m:oMath>
      </m:oMathPara>
    </w:p>
    <w:p w14:paraId="598BDD4B" w14:textId="03226916" w:rsidR="00B742F2" w:rsidRPr="003C0317" w:rsidRDefault="00B742F2" w:rsidP="00B742F2">
      <w:r w:rsidRPr="003C0317">
        <w:t xml:space="preserve">Moreover, the Y and X are the </w:t>
      </w:r>
      <w:r w:rsidR="00240457">
        <w:t>spatial coordinates</w:t>
      </w:r>
      <w:r>
        <w:t xml:space="preserve"> of the center luma sample.</w:t>
      </w:r>
    </w:p>
    <w:p w14:paraId="65B56D7F" w14:textId="77777777" w:rsidR="00B742F2" w:rsidRDefault="00B742F2" w:rsidP="00B742F2">
      <w:r>
        <w:t xml:space="preserve">The rest of the parameters are the same as CCCM tool. The reference area for the parameter calculation is the same as CCCM method. </w:t>
      </w:r>
    </w:p>
    <w:p w14:paraId="10160D90" w14:textId="77777777" w:rsidR="00DF79FB" w:rsidRDefault="00B742F2" w:rsidP="00B23D67">
      <w:pPr>
        <w:keepNext/>
        <w:ind w:left="3240"/>
      </w:pPr>
      <w:r w:rsidRPr="00126A58">
        <w:rPr>
          <w:noProof/>
        </w:rPr>
        <w:drawing>
          <wp:inline distT="0" distB="0" distL="0" distR="0" wp14:anchorId="376DC272" wp14:editId="08C97026">
            <wp:extent cx="1531218" cy="873513"/>
            <wp:effectExtent l="0" t="0" r="5715" b="3175"/>
            <wp:docPr id="162" name="Picture 9" descr="Table&#10;&#10;Description automatically generated">
              <a:extLst xmlns:a="http://schemas.openxmlformats.org/drawingml/2006/main">
                <a:ext uri="{FF2B5EF4-FFF2-40B4-BE49-F238E27FC236}">
                  <a16:creationId xmlns:a16="http://schemas.microsoft.com/office/drawing/2014/main" id="{09C9E331-2D03-5BBA-B5A9-1C2FC7AF52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9" descr="Table&#10;&#10;Description automatically generated">
                      <a:extLst>
                        <a:ext uri="{FF2B5EF4-FFF2-40B4-BE49-F238E27FC236}">
                          <a16:creationId xmlns:a16="http://schemas.microsoft.com/office/drawing/2014/main" id="{09C9E331-2D03-5BBA-B5A9-1C2FC7AF5275}"/>
                        </a:ext>
                      </a:extLst>
                    </pic:cNvPr>
                    <pic:cNvPicPr>
                      <a:picLocks noChangeAspect="1"/>
                    </pic:cNvPicPr>
                  </pic:nvPicPr>
                  <pic:blipFill>
                    <a:blip r:embed="rId31"/>
                    <a:stretch>
                      <a:fillRect/>
                    </a:stretch>
                  </pic:blipFill>
                  <pic:spPr>
                    <a:xfrm>
                      <a:off x="0" y="0"/>
                      <a:ext cx="1541654" cy="879467"/>
                    </a:xfrm>
                    <a:prstGeom prst="rect">
                      <a:avLst/>
                    </a:prstGeom>
                  </pic:spPr>
                </pic:pic>
              </a:graphicData>
            </a:graphic>
          </wp:inline>
        </w:drawing>
      </w:r>
    </w:p>
    <w:p w14:paraId="7C368683" w14:textId="5CE80F75" w:rsidR="00B742F2" w:rsidRDefault="00DF79FB" w:rsidP="00B23D67">
      <w:pPr>
        <w:pStyle w:val="Caption"/>
        <w:rPr>
          <w:lang w:val="en-CA"/>
        </w:rPr>
      </w:pPr>
      <w:bookmarkStart w:id="54" w:name="_Ref131503484"/>
      <w:r>
        <w:t xml:space="preserve">Figure </w:t>
      </w:r>
      <w:r w:rsidR="00B129A0">
        <w:fldChar w:fldCharType="begin"/>
      </w:r>
      <w:r w:rsidR="00B129A0">
        <w:instrText xml:space="preserve"> SEQ Figure \* ARABIC </w:instrText>
      </w:r>
      <w:r w:rsidR="00B129A0">
        <w:fldChar w:fldCharType="separate"/>
      </w:r>
      <w:r w:rsidR="00E827F0">
        <w:rPr>
          <w:noProof/>
        </w:rPr>
        <w:t>14</w:t>
      </w:r>
      <w:r w:rsidR="00B129A0">
        <w:rPr>
          <w:noProof/>
        </w:rPr>
        <w:fldChar w:fldCharType="end"/>
      </w:r>
      <w:bookmarkEnd w:id="54"/>
      <w:r>
        <w:t xml:space="preserve">. </w:t>
      </w:r>
      <w:r w:rsidRPr="00CF689D">
        <w:t>Spatial samples used for GL-CCCM</w:t>
      </w:r>
      <w:r>
        <w:t>.</w:t>
      </w:r>
    </w:p>
    <w:p w14:paraId="7E079FDB" w14:textId="7EFC9131" w:rsidR="00526A9B" w:rsidRDefault="00526A9B" w:rsidP="00526A9B">
      <w:pPr>
        <w:rPr>
          <w:lang w:val="en-CA"/>
        </w:rPr>
      </w:pPr>
      <w:r>
        <w:rPr>
          <w:lang w:val="en-CA"/>
        </w:rPr>
        <w:t xml:space="preserve">The usage of the mode is signalled with a CABAC coded PU level flag. When it comes to signalling, GL-CCCM is considered a sub-mode of CCCM. That is, the GL-CCCM flag is only signalled if original CCCM flag is true. </w:t>
      </w:r>
    </w:p>
    <w:p w14:paraId="7E0E44C1" w14:textId="3773DA12" w:rsidR="00526A9B" w:rsidRDefault="00526A9B" w:rsidP="00526A9B">
      <w:pPr>
        <w:rPr>
          <w:lang w:val="en-CA"/>
        </w:rPr>
      </w:pPr>
      <w:r>
        <w:rPr>
          <w:lang w:val="en-CA"/>
        </w:rPr>
        <w:t>Similar to the CCCM</w:t>
      </w:r>
      <w:r w:rsidR="001056B7">
        <w:rPr>
          <w:lang w:val="en-CA"/>
        </w:rPr>
        <w:t>,</w:t>
      </w:r>
      <w:r>
        <w:rPr>
          <w:lang w:val="en-CA"/>
        </w:rPr>
        <w:t xml:space="preserve"> GL-CCCM tool has 6 modes for calculating the parameters:</w:t>
      </w:r>
    </w:p>
    <w:p w14:paraId="0470A08B"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and left templates</w:t>
      </w:r>
    </w:p>
    <w:p w14:paraId="6FCBB4DB"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above template</w:t>
      </w:r>
    </w:p>
    <w:p w14:paraId="74E636E2"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Single-model GL-CCCM from left template</w:t>
      </w:r>
    </w:p>
    <w:p w14:paraId="3ED469B9" w14:textId="77777777" w:rsidR="00526A9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and left templates</w:t>
      </w:r>
    </w:p>
    <w:p w14:paraId="75E8AE27" w14:textId="77777777" w:rsidR="00526A9B" w:rsidRPr="00EF6630"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above template</w:t>
      </w:r>
    </w:p>
    <w:p w14:paraId="7A6E0719" w14:textId="77777777" w:rsidR="00526A9B" w:rsidRPr="005428EB" w:rsidRDefault="00526A9B" w:rsidP="0070372E">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rPr>
        <w:t>Multi-model GL-CCCM from left template</w:t>
      </w:r>
    </w:p>
    <w:p w14:paraId="7420774A" w14:textId="2BBBDBBF" w:rsidR="002657A6" w:rsidRDefault="00526A9B" w:rsidP="00B23D67">
      <w:pPr>
        <w:rPr>
          <w:lang w:val="en-CA"/>
        </w:rPr>
      </w:pPr>
      <w:r>
        <w:rPr>
          <w:lang w:val="en-CA"/>
        </w:rPr>
        <w:t>The encoder performs SATD search for the 6 GL-CCCM modes along with the existing CCCM modes to find the best candidates for full RD tests.</w:t>
      </w:r>
    </w:p>
    <w:p w14:paraId="1A338E71" w14:textId="4EDBD908" w:rsidR="006641FC" w:rsidRDefault="007B3642" w:rsidP="0070372E">
      <w:pPr>
        <w:pStyle w:val="Heading4"/>
        <w:ind w:left="1080" w:hanging="1080"/>
        <w:rPr>
          <w:rFonts w:hint="eastAsia"/>
          <w:lang w:val="en-CA"/>
        </w:rPr>
      </w:pPr>
      <w:r>
        <w:rPr>
          <w:lang w:val="en-CA"/>
        </w:rPr>
        <w:t xml:space="preserve">CCCM </w:t>
      </w:r>
      <w:r w:rsidR="004D2BD8">
        <w:rPr>
          <w:lang w:val="en-CA"/>
        </w:rPr>
        <w:t>with M</w:t>
      </w:r>
      <w:r w:rsidR="004D2BD8" w:rsidRPr="003514AD">
        <w:rPr>
          <w:lang w:val="en-CA"/>
        </w:rPr>
        <w:t xml:space="preserve">ultiple </w:t>
      </w:r>
      <w:r w:rsidR="004D2BD8">
        <w:rPr>
          <w:lang w:val="en-CA"/>
        </w:rPr>
        <w:t>D</w:t>
      </w:r>
      <w:r w:rsidR="004D2BD8" w:rsidRPr="003514AD">
        <w:rPr>
          <w:lang w:val="en-CA"/>
        </w:rPr>
        <w:t xml:space="preserve">ownsampling </w:t>
      </w:r>
      <w:r w:rsidR="004D2BD8">
        <w:rPr>
          <w:lang w:val="en-CA"/>
        </w:rPr>
        <w:t>F</w:t>
      </w:r>
      <w:r w:rsidR="004D2BD8" w:rsidRPr="003514AD">
        <w:rPr>
          <w:lang w:val="en-CA"/>
        </w:rPr>
        <w:t>ilters</w:t>
      </w:r>
    </w:p>
    <w:p w14:paraId="4932D0A1" w14:textId="46B46BDB" w:rsidR="00B0186E" w:rsidRPr="000E308C" w:rsidRDefault="00B0186E" w:rsidP="00B0186E">
      <w:pPr>
        <w:rPr>
          <w:szCs w:val="22"/>
          <w:lang w:val="en-CA"/>
        </w:rPr>
      </w:pPr>
      <w:r>
        <w:rPr>
          <w:szCs w:val="22"/>
          <w:lang w:val="en-CA"/>
        </w:rPr>
        <w:t>M</w:t>
      </w:r>
      <w:r w:rsidRPr="000E308C">
        <w:rPr>
          <w:szCs w:val="22"/>
          <w:lang w:val="en-CA"/>
        </w:rPr>
        <w:t xml:space="preserve">ultiple downsampling filters are applied to a group of </w:t>
      </w:r>
      <w:r w:rsidRPr="000E308C">
        <w:rPr>
          <w:lang w:val="en-CA"/>
        </w:rPr>
        <w:t xml:space="preserve">reconstructed </w:t>
      </w:r>
      <w:r w:rsidRPr="000E308C">
        <w:rPr>
          <w:szCs w:val="22"/>
          <w:lang w:val="en-CA"/>
        </w:rPr>
        <w:t>luma samples in a CCCM. The linear combination of these downsampled reconstructed samples is multiplied by derived filter coefficients to form the final chroma predictor. The horizontal or vertical location of the center luma sample are also considered in the tested model. The cross-component models shown below are tested as additional CCCM modes with a mode index signalled in the bitstream:</w:t>
      </w:r>
    </w:p>
    <w:p w14:paraId="3D7A86CE"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1: predChroma = c0 * H(C) + c1 *  G1(C) + c2 *  G2(C) + c3 *  G3(C) + c4 *  P(H(C)) + c5 *  P(G1(C)) + c6 * P(G2(C)) + c7 * X + c8 * Y + c9 * B</w:t>
      </w:r>
    </w:p>
    <w:p w14:paraId="20927045"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2: predChroma = c0 * H(C) + c1 *  H(W) + c2 *  H(E) + c3 *  G1(C) + c4 *  G1(W) + c5 *  G1(E) + c6 *  P(H(C)) + c7 *  P(H(W)) + c8 *  P(H(E)) + c9 * X + c10 * B</w:t>
      </w:r>
    </w:p>
    <w:p w14:paraId="2CE9BBF8" w14:textId="77777777" w:rsidR="00B0186E" w:rsidRPr="00F17E14" w:rsidRDefault="00B0186E" w:rsidP="0070372E">
      <w:pPr>
        <w:pStyle w:val="ListParagraph"/>
        <w:numPr>
          <w:ilvl w:val="0"/>
          <w:numId w:val="3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sv-SE"/>
        </w:rPr>
      </w:pPr>
      <w:r w:rsidRPr="00F17E14">
        <w:rPr>
          <w:szCs w:val="22"/>
          <w:lang w:val="sv-SE"/>
        </w:rPr>
        <w:t>Model 3: predChroma = c0 * H(C) + c1 *  H(NE) + c2 *  H(SW) + c3 *  G3(C) + c4 *  G3(NE) + c5 *  G3(SW) + c6 *  P(H(C)) + c7 *  P(H(NE)) + c8 *  P(H(SW)) + c9 * Y + c10 * B</w:t>
      </w:r>
    </w:p>
    <w:p w14:paraId="1DDCD5B7" w14:textId="70C7E22D" w:rsidR="00B0186E" w:rsidRPr="000E308C" w:rsidRDefault="00B0186E" w:rsidP="00B0186E">
      <w:pPr>
        <w:rPr>
          <w:szCs w:val="22"/>
          <w:lang w:val="en-CA"/>
        </w:rPr>
      </w:pPr>
      <w:r w:rsidRPr="000E308C">
        <w:rPr>
          <w:szCs w:val="22"/>
          <w:lang w:val="en-CA"/>
        </w:rPr>
        <w:t xml:space="preserve">where H(·), G1(·), G2(·), G3(·) are various downsampling filters as indicated in </w:t>
      </w:r>
      <w:r w:rsidR="003B453E">
        <w:rPr>
          <w:szCs w:val="22"/>
          <w:lang w:val="en-CA"/>
        </w:rPr>
        <w:fldChar w:fldCharType="begin"/>
      </w:r>
      <w:r w:rsidR="003B453E">
        <w:rPr>
          <w:szCs w:val="22"/>
          <w:lang w:val="en-CA"/>
        </w:rPr>
        <w:instrText xml:space="preserve"> REF _Ref138969849 \h  \* MERGEFORMAT </w:instrText>
      </w:r>
      <w:r w:rsidR="003B453E">
        <w:rPr>
          <w:szCs w:val="22"/>
          <w:lang w:val="en-CA"/>
        </w:rPr>
      </w:r>
      <w:r w:rsidR="003B453E">
        <w:rPr>
          <w:szCs w:val="22"/>
          <w:lang w:val="en-CA"/>
        </w:rPr>
        <w:fldChar w:fldCharType="separate"/>
      </w:r>
      <w:r w:rsidR="00E827F0" w:rsidRPr="000F34B2">
        <w:rPr>
          <w:lang w:val="en-CA"/>
        </w:rPr>
        <w:t xml:space="preserve">Figure </w:t>
      </w:r>
      <w:r w:rsidR="00E827F0">
        <w:rPr>
          <w:noProof/>
          <w:lang w:val="en-CA"/>
        </w:rPr>
        <w:t>15</w:t>
      </w:r>
      <w:r w:rsidR="003B453E">
        <w:rPr>
          <w:szCs w:val="22"/>
          <w:lang w:val="en-CA"/>
        </w:rPr>
        <w:fldChar w:fldCharType="end"/>
      </w:r>
      <w:r w:rsidRPr="000E308C">
        <w:rPr>
          <w:szCs w:val="22"/>
          <w:lang w:val="en-CA"/>
        </w:rPr>
        <w:t>, C denotes the current chroma sample position, and N, S, W, E, NE, SW are the positions around</w:t>
      </w:r>
      <w:r w:rsidR="000F34B2">
        <w:rPr>
          <w:szCs w:val="22"/>
          <w:lang w:val="en-CA"/>
        </w:rPr>
        <w:t xml:space="preserve"> C</w:t>
      </w:r>
      <w:r w:rsidRPr="000E308C">
        <w:rPr>
          <w:szCs w:val="22"/>
          <w:lang w:val="en-CA"/>
        </w:rPr>
        <w:t>, c</w:t>
      </w:r>
      <w:r w:rsidRPr="000E308C">
        <w:rPr>
          <w:szCs w:val="22"/>
          <w:vertAlign w:val="subscript"/>
          <w:lang w:val="en-CA"/>
        </w:rPr>
        <w:t>i</w:t>
      </w:r>
      <w:r w:rsidRPr="000E308C">
        <w:rPr>
          <w:szCs w:val="22"/>
          <w:lang w:val="en-CA"/>
        </w:rPr>
        <w:t xml:space="preserve"> are filter coefficients, P and B are nonlinear term and bias term, and X and Y are </w:t>
      </w:r>
      <w:r w:rsidRPr="003514AD">
        <w:rPr>
          <w:szCs w:val="22"/>
          <w:lang w:val="en-CA"/>
        </w:rPr>
        <w:t>the horizontal and vertical locations of the center luma sample with respect to the top-left coordinates of the block.</w:t>
      </w:r>
    </w:p>
    <w:p w14:paraId="3BFF7EEF" w14:textId="77777777" w:rsidR="00B0186E" w:rsidRPr="003514AD" w:rsidRDefault="00B0186E" w:rsidP="00B0186E">
      <w:pPr>
        <w:keepNext/>
        <w:jc w:val="center"/>
        <w:rPr>
          <w:lang w:val="en-CA"/>
        </w:rPr>
      </w:pPr>
      <w:r w:rsidRPr="003514AD">
        <w:rPr>
          <w:noProof/>
          <w:szCs w:val="22"/>
          <w:lang w:val="en-CA" w:eastAsia="zh-CN"/>
        </w:rPr>
        <w:drawing>
          <wp:inline distT="0" distB="0" distL="0" distR="0" wp14:anchorId="445A1538" wp14:editId="4EECD5E4">
            <wp:extent cx="4495800" cy="819150"/>
            <wp:effectExtent l="0" t="0" r="0" b="0"/>
            <wp:docPr id="164" name="Picture 164" descr="A picture containing text, pool ball, spo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A picture containing text, pool ball, spo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495800" cy="819150"/>
                    </a:xfrm>
                    <a:prstGeom prst="rect">
                      <a:avLst/>
                    </a:prstGeom>
                    <a:noFill/>
                    <a:ln>
                      <a:noFill/>
                    </a:ln>
                  </pic:spPr>
                </pic:pic>
              </a:graphicData>
            </a:graphic>
          </wp:inline>
        </w:drawing>
      </w:r>
    </w:p>
    <w:p w14:paraId="3E1C76B3" w14:textId="3F3CD986" w:rsidR="004D2BD8" w:rsidRPr="000F34B2" w:rsidRDefault="00B0186E" w:rsidP="00CB2B5C">
      <w:pPr>
        <w:pStyle w:val="Caption"/>
        <w:rPr>
          <w:lang w:val="en-CA"/>
        </w:rPr>
      </w:pPr>
      <w:bookmarkStart w:id="55" w:name="_Ref138969849"/>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827F0">
        <w:rPr>
          <w:noProof/>
          <w:lang w:val="en-CA"/>
        </w:rPr>
        <w:t>15</w:t>
      </w:r>
      <w:r w:rsidRPr="000F34B2">
        <w:rPr>
          <w:lang w:val="en-CA"/>
        </w:rPr>
        <w:fldChar w:fldCharType="end"/>
      </w:r>
      <w:bookmarkEnd w:id="55"/>
      <w:r w:rsidRPr="000F34B2">
        <w:rPr>
          <w:lang w:val="en-CA"/>
        </w:rPr>
        <w:t>. Various downsampling filters used in cross-component models</w:t>
      </w:r>
      <w:r w:rsidR="00016CFB">
        <w:rPr>
          <w:lang w:val="en-CA"/>
        </w:rPr>
        <w:t>.</w:t>
      </w:r>
    </w:p>
    <w:p w14:paraId="4B91555A" w14:textId="77777777" w:rsidR="00F97511" w:rsidRPr="00F97511" w:rsidRDefault="00F97511" w:rsidP="0070372E">
      <w:pPr>
        <w:pStyle w:val="Heading3"/>
        <w:rPr>
          <w:lang w:eastAsia="zh-CN"/>
        </w:rPr>
      </w:pPr>
      <w:bookmarkStart w:id="56" w:name="_Toc154584141"/>
      <w:r w:rsidRPr="00F97511">
        <w:rPr>
          <w:lang w:eastAsia="zh-CN"/>
        </w:rPr>
        <w:t>Local-Boosting Cross-Component Prediction (LB-CCP)</w:t>
      </w:r>
      <w:bookmarkEnd w:id="56"/>
      <w:r w:rsidRPr="00F97511">
        <w:rPr>
          <w:lang w:eastAsia="zh-CN"/>
        </w:rPr>
        <w:t xml:space="preserve"> </w:t>
      </w:r>
    </w:p>
    <w:p w14:paraId="0554C719" w14:textId="54410D29" w:rsidR="00F97511" w:rsidRDefault="00F97511" w:rsidP="00F17E14">
      <w:r w:rsidRPr="00CB2B5C">
        <w:t xml:space="preserve">Prediction samples of MM-CCLM/MM-CCCM can be filtered with neighbouring samples. As shown in </w:t>
      </w:r>
      <w:r w:rsidR="009F25D5" w:rsidRPr="009F25D5">
        <w:rPr>
          <w:b/>
          <w:bCs/>
        </w:rPr>
        <w:fldChar w:fldCharType="begin"/>
      </w:r>
      <w:r w:rsidR="009F25D5" w:rsidRPr="009F25D5">
        <w:instrText xml:space="preserve"> REF _Ref139277968 \h  \* MERGEFORMAT </w:instrText>
      </w:r>
      <w:r w:rsidR="009F25D5" w:rsidRPr="009F25D5">
        <w:rPr>
          <w:b/>
          <w:bCs/>
        </w:rPr>
      </w:r>
      <w:r w:rsidR="009F25D5" w:rsidRPr="009F25D5">
        <w:rPr>
          <w:b/>
          <w:bCs/>
        </w:rPr>
        <w:fldChar w:fldCharType="separate"/>
      </w:r>
      <w:r w:rsidR="00E827F0" w:rsidRPr="000F34B2">
        <w:rPr>
          <w:lang w:val="en-CA"/>
        </w:rPr>
        <w:t xml:space="preserve">Figure </w:t>
      </w:r>
      <w:r w:rsidR="00E827F0">
        <w:rPr>
          <w:noProof/>
          <w:lang w:val="en-CA"/>
        </w:rPr>
        <w:t>16</w:t>
      </w:r>
      <w:r w:rsidR="009F25D5" w:rsidRPr="009F25D5">
        <w:rPr>
          <w:b/>
          <w:bCs/>
        </w:rPr>
        <w:fldChar w:fldCharType="end"/>
      </w:r>
      <w:r w:rsidRPr="00CB2B5C">
        <w:t xml:space="preserve">, a 3×3 low-pass filter is applied to filter prediction samples generated by MM-CCLM/MM-CCCM. For a sample at a top/left boundary, the filtering window </w:t>
      </w:r>
      <w:r w:rsidRPr="00CB2B5C">
        <w:rPr>
          <w:lang w:eastAsia="zh-CN"/>
        </w:rPr>
        <w:t xml:space="preserve">may </w:t>
      </w:r>
      <w:r w:rsidRPr="00CB2B5C">
        <w:t>involve neighbouring reconstructed samples. For inner samples, the filtering window only involves prediction samples, which may be padded. A flag is signaled to indicate whether filtering is applied or not for a block coded with MM-CCLM/MM-CCCM.</w:t>
      </w:r>
    </w:p>
    <w:p w14:paraId="7E23C674" w14:textId="447F42B1" w:rsidR="00F97511" w:rsidRPr="00CB2B5C" w:rsidRDefault="00FB07F1" w:rsidP="00CB2B5C">
      <w:pPr>
        <w:jc w:val="center"/>
      </w:pPr>
      <w:r>
        <w:rPr>
          <w:noProof/>
        </w:rPr>
        <w:object w:dxaOrig="3180" w:dyaOrig="2280" w14:anchorId="7E752FBE">
          <v:shape id="_x0000_i1026" type="#_x0000_t75" alt="" style="width:116.05pt;height:82.75pt;mso-width-percent:0;mso-height-percent:0;mso-width-percent:0;mso-height-percent:0" o:ole="">
            <v:imagedata r:id="rId33" o:title=""/>
          </v:shape>
          <o:OLEObject Type="Embed" ProgID="Visio.Drawing.15" ShapeID="_x0000_i1026" DrawAspect="Content" ObjectID="_1765275255" r:id="rId34"/>
        </w:object>
      </w:r>
    </w:p>
    <w:p w14:paraId="23F4CAD6" w14:textId="5EA2B0FD" w:rsidR="00F97511" w:rsidRPr="000F34B2" w:rsidRDefault="00F97511" w:rsidP="00F97511">
      <w:pPr>
        <w:pStyle w:val="Caption"/>
        <w:rPr>
          <w:lang w:val="en-CA"/>
        </w:rPr>
      </w:pPr>
      <w:bookmarkStart w:id="57" w:name="_Ref139277968"/>
      <w:r w:rsidRPr="000F34B2">
        <w:rPr>
          <w:lang w:val="en-CA"/>
        </w:rPr>
        <w:t xml:space="preserve">Figure </w:t>
      </w:r>
      <w:r w:rsidRPr="000F34B2">
        <w:rPr>
          <w:lang w:val="en-CA"/>
        </w:rPr>
        <w:fldChar w:fldCharType="begin"/>
      </w:r>
      <w:r w:rsidRPr="000F34B2">
        <w:rPr>
          <w:lang w:val="en-CA"/>
        </w:rPr>
        <w:instrText xml:space="preserve"> SEQ Figure \* ARABIC </w:instrText>
      </w:r>
      <w:r w:rsidRPr="000F34B2">
        <w:rPr>
          <w:lang w:val="en-CA"/>
        </w:rPr>
        <w:fldChar w:fldCharType="separate"/>
      </w:r>
      <w:r w:rsidR="00E827F0">
        <w:rPr>
          <w:noProof/>
          <w:lang w:val="en-CA"/>
        </w:rPr>
        <w:t>16</w:t>
      </w:r>
      <w:r w:rsidRPr="000F34B2">
        <w:rPr>
          <w:lang w:val="en-CA"/>
        </w:rPr>
        <w:fldChar w:fldCharType="end"/>
      </w:r>
      <w:bookmarkEnd w:id="57"/>
      <w:r w:rsidRPr="000F34B2">
        <w:rPr>
          <w:lang w:val="en-CA"/>
        </w:rPr>
        <w:t xml:space="preserve">. </w:t>
      </w:r>
      <w:r>
        <w:t>Filter on samples of MM-CCLM/MM-CCCM</w:t>
      </w:r>
      <w:r>
        <w:rPr>
          <w:lang w:val="en-CA"/>
        </w:rPr>
        <w:t>.</w:t>
      </w:r>
    </w:p>
    <w:p w14:paraId="4BAB0A7A" w14:textId="77777777" w:rsidR="00F97511" w:rsidRPr="00F97511" w:rsidRDefault="00F97511" w:rsidP="00CB2B5C">
      <w:pPr>
        <w:rPr>
          <w:lang w:val="en-CA"/>
        </w:rPr>
      </w:pPr>
    </w:p>
    <w:p w14:paraId="5A3AC617" w14:textId="1BF0F0DB" w:rsidR="00635862" w:rsidRDefault="00635862" w:rsidP="0070372E">
      <w:pPr>
        <w:pStyle w:val="Heading3"/>
        <w:rPr>
          <w:lang w:val="en-CA"/>
        </w:rPr>
      </w:pPr>
      <w:bookmarkStart w:id="58" w:name="_Ref154083285"/>
      <w:bookmarkStart w:id="59" w:name="_Toc154584142"/>
      <w:r>
        <w:rPr>
          <w:lang w:val="en-CA"/>
        </w:rPr>
        <w:t>Cross-Component Prediction (CCP) merge (a.k.a., n</w:t>
      </w:r>
      <w:r>
        <w:t>on-local CCP) mode</w:t>
      </w:r>
      <w:bookmarkEnd w:id="58"/>
      <w:bookmarkEnd w:id="59"/>
      <w:r>
        <w:t xml:space="preserve"> </w:t>
      </w:r>
    </w:p>
    <w:p w14:paraId="1A1713B6" w14:textId="79B0E038" w:rsidR="00635862" w:rsidRDefault="00635862" w:rsidP="00635862">
      <w:r>
        <w:rPr>
          <w:lang w:eastAsia="zh-CN"/>
        </w:rPr>
        <w:t xml:space="preserve">For chroma coding, a flag is signalled to indicate whether CCP mode (including the CCLM, CCCM, GLM </w:t>
      </w:r>
      <w:r>
        <w:rPr>
          <w:lang w:val="en-CA"/>
        </w:rPr>
        <w:t>and their variants</w:t>
      </w:r>
      <w:r>
        <w:rPr>
          <w:lang w:eastAsia="zh-CN"/>
        </w:rPr>
        <w:t>) or non-CCP mode (conventional chroma intra prediction mode, fusion of chroma intra prediction mode) is used. If the CCP mode is selected, one more flag is signalled to indicate how to derive the CCP type and parameters, i.e., either from a CCP merge list or signalled/derived on-the-fly. a</w:t>
      </w:r>
      <w:r>
        <w:t xml:space="preserve"> CCP merge candidate list is constructed from the </w:t>
      </w:r>
      <w:r>
        <w:rPr>
          <w:lang w:eastAsia="zh-CN"/>
        </w:rPr>
        <w:t>spatial adjacent</w:t>
      </w:r>
      <w:r w:rsidR="00C0014B">
        <w:rPr>
          <w:lang w:eastAsia="zh-CN"/>
        </w:rPr>
        <w:t>, temporal</w:t>
      </w:r>
      <w:r>
        <w:rPr>
          <w:lang w:eastAsia="zh-CN"/>
        </w:rPr>
        <w:t>, spatial non-adjacent</w:t>
      </w:r>
      <w:r w:rsidR="00C0014B">
        <w:rPr>
          <w:lang w:eastAsia="zh-CN"/>
        </w:rPr>
        <w:t>,</w:t>
      </w:r>
      <w:r>
        <w:rPr>
          <w:lang w:eastAsia="zh-CN"/>
        </w:rPr>
        <w:t xml:space="preserve"> history-based </w:t>
      </w:r>
      <w:r w:rsidR="00C0014B">
        <w:rPr>
          <w:lang w:eastAsia="zh-CN"/>
        </w:rPr>
        <w:t xml:space="preserve">m or shifted temporal </w:t>
      </w:r>
      <w:r>
        <w:rPr>
          <w:lang w:eastAsia="zh-CN"/>
        </w:rPr>
        <w:t>candidates.</w:t>
      </w:r>
      <w:r>
        <w:t xml:space="preserve"> </w:t>
      </w:r>
      <w:r>
        <w:rPr>
          <w:lang w:eastAsia="zh-CN"/>
        </w:rPr>
        <w:t xml:space="preserve">After including </w:t>
      </w:r>
      <w:bookmarkStart w:id="60" w:name="_Hlk132208392"/>
      <w:r>
        <w:rPr>
          <w:lang w:eastAsia="zh-CN"/>
        </w:rPr>
        <w:t xml:space="preserve">these </w:t>
      </w:r>
      <w:bookmarkEnd w:id="60"/>
      <w:r>
        <w:rPr>
          <w:lang w:eastAsia="zh-CN"/>
        </w:rPr>
        <w:t xml:space="preserve">candidates, default models are further included to fill the remaining empty positions in the merge list. In order to remove redundant </w:t>
      </w:r>
      <w:r>
        <w:t>CCP models</w:t>
      </w:r>
      <w:r>
        <w:rPr>
          <w:lang w:eastAsia="zh-CN"/>
        </w:rPr>
        <w:t xml:space="preserve"> in the list, pruning operation is applied. After </w:t>
      </w:r>
      <w:r>
        <w:t xml:space="preserve">constructing the list, the CCP models in the list are reordered depending on the SAD costs, which are obtained using the neighbouring template of the current block. </w:t>
      </w:r>
      <w:r>
        <w:rPr>
          <w:lang w:eastAsia="zh-CN"/>
        </w:rPr>
        <w:t>More details are described below.</w:t>
      </w:r>
    </w:p>
    <w:p w14:paraId="025BDF8C" w14:textId="77777777" w:rsidR="00635862" w:rsidRDefault="00635862" w:rsidP="00635862">
      <w:pPr>
        <w:rPr>
          <w:b/>
          <w:bCs/>
          <w:lang w:eastAsia="zh-CN"/>
        </w:rPr>
      </w:pPr>
      <w:r>
        <w:rPr>
          <w:b/>
          <w:bCs/>
          <w:lang w:eastAsia="zh-CN"/>
        </w:rPr>
        <w:t>Spatial adjacent and non-adjacent candidates</w:t>
      </w:r>
    </w:p>
    <w:p w14:paraId="199BBAB4" w14:textId="77777777" w:rsidR="00635862" w:rsidRPr="00EB35D3" w:rsidRDefault="00635862" w:rsidP="00635862">
      <w:pPr>
        <w:rPr>
          <w:b/>
          <w:bCs/>
          <w:lang w:eastAsia="zh-CN"/>
        </w:rPr>
      </w:pPr>
      <w:r>
        <w:t xml:space="preserve">The </w:t>
      </w:r>
      <w:r w:rsidRPr="00D45776">
        <w:t xml:space="preserve">positions and inclusion order of the spatial </w:t>
      </w:r>
      <w:r>
        <w:t xml:space="preserve">adjacent and </w:t>
      </w:r>
      <w:r w:rsidRPr="00D45776">
        <w:t>non-adjacent candidates</w:t>
      </w:r>
      <w:r>
        <w:t xml:space="preserve"> are the same as those defined in ECM for </w:t>
      </w:r>
      <w:r w:rsidRPr="00650982">
        <w:t>regular</w:t>
      </w:r>
      <w:r>
        <w:t xml:space="preserve"> inter merge prediction candidates.</w:t>
      </w:r>
    </w:p>
    <w:p w14:paraId="3209CC96" w14:textId="77777777" w:rsidR="00C0014B" w:rsidRPr="001D04B3" w:rsidRDefault="00C0014B" w:rsidP="00C0014B">
      <w:pPr>
        <w:rPr>
          <w:b/>
          <w:bCs/>
          <w:lang w:eastAsia="zh-CN"/>
        </w:rPr>
      </w:pPr>
      <w:r>
        <w:rPr>
          <w:b/>
          <w:bCs/>
          <w:lang w:eastAsia="zh-CN"/>
        </w:rPr>
        <w:t>Temporal and shifted temporal</w:t>
      </w:r>
      <w:r w:rsidRPr="001D04B3">
        <w:rPr>
          <w:b/>
          <w:bCs/>
          <w:lang w:eastAsia="zh-CN"/>
        </w:rPr>
        <w:t xml:space="preserve"> candidates</w:t>
      </w:r>
    </w:p>
    <w:p w14:paraId="3CFA7474" w14:textId="052C4645" w:rsidR="00C0014B" w:rsidRPr="00EB35D3" w:rsidRDefault="00C0014B" w:rsidP="00C0014B">
      <w:pPr>
        <w:rPr>
          <w:b/>
          <w:bCs/>
          <w:lang w:eastAsia="zh-CN"/>
        </w:rPr>
      </w:pPr>
      <w:r>
        <w:t xml:space="preserve">Temporal candidates are selected from the collocated picture. The position and inclusion order of the temporal candidates are the same as those defined in ECM for regular inter merge prediction candidates. The shifted temporal candidates are also selected from the collocated picture. The position of temporal candidates is shifted by a selected motion </w:t>
      </w:r>
      <w:r w:rsidR="009164D0">
        <w:t>vector</w:t>
      </w:r>
      <w:r>
        <w:t xml:space="preserve"> which</w:t>
      </w:r>
      <w:r w:rsidR="009164D0">
        <w:t xml:space="preserve"> is</w:t>
      </w:r>
      <w:r>
        <w:t xml:space="preserve"> derived from motion vectors of neighboring blocks.</w:t>
      </w:r>
    </w:p>
    <w:p w14:paraId="065651C1" w14:textId="200CF004" w:rsidR="00635862" w:rsidRPr="001D04B3" w:rsidRDefault="00635862" w:rsidP="00635862">
      <w:pPr>
        <w:rPr>
          <w:b/>
          <w:bCs/>
          <w:lang w:eastAsia="zh-CN"/>
        </w:rPr>
      </w:pPr>
      <w:r w:rsidRPr="001D04B3">
        <w:rPr>
          <w:b/>
          <w:bCs/>
          <w:lang w:eastAsia="zh-CN"/>
        </w:rPr>
        <w:t>Histor</w:t>
      </w:r>
      <w:r>
        <w:rPr>
          <w:b/>
          <w:bCs/>
          <w:lang w:eastAsia="zh-CN"/>
        </w:rPr>
        <w:t>y-based</w:t>
      </w:r>
      <w:r w:rsidRPr="001D04B3">
        <w:rPr>
          <w:b/>
          <w:bCs/>
          <w:lang w:eastAsia="zh-CN"/>
        </w:rPr>
        <w:t xml:space="preserve"> candidates</w:t>
      </w:r>
    </w:p>
    <w:p w14:paraId="388B12BC" w14:textId="77777777" w:rsidR="00635862" w:rsidRDefault="00635862" w:rsidP="00635862">
      <w:pPr>
        <w:rPr>
          <w:lang w:eastAsia="zh-CN"/>
        </w:rPr>
      </w:pPr>
      <w:r>
        <w:rPr>
          <w:lang w:eastAsia="zh-CN"/>
        </w:rPr>
        <w:t>A h</w:t>
      </w:r>
      <w:r w:rsidRPr="00FA6DA4">
        <w:rPr>
          <w:lang w:eastAsia="zh-CN"/>
        </w:rPr>
        <w:t>istory-based</w:t>
      </w:r>
      <w:r>
        <w:rPr>
          <w:lang w:eastAsia="zh-CN"/>
        </w:rPr>
        <w:t xml:space="preserve"> table is maintained to include the recently used CCP models, and the table is reset at the beginning of each CTU row. If the current list is not full after including spatial adjacent and non-adjacent </w:t>
      </w:r>
      <w:r w:rsidRPr="00D45776">
        <w:rPr>
          <w:lang w:eastAsia="zh-CN"/>
        </w:rPr>
        <w:t>candidates</w:t>
      </w:r>
      <w:r>
        <w:rPr>
          <w:lang w:eastAsia="zh-CN"/>
        </w:rPr>
        <w:t>, the CCP models in the h</w:t>
      </w:r>
      <w:r w:rsidRPr="00FA6DA4">
        <w:rPr>
          <w:lang w:eastAsia="zh-CN"/>
        </w:rPr>
        <w:t>istory-based</w:t>
      </w:r>
      <w:r>
        <w:rPr>
          <w:lang w:eastAsia="zh-CN"/>
        </w:rPr>
        <w:t xml:space="preserve"> table are added into the list.</w:t>
      </w:r>
    </w:p>
    <w:p w14:paraId="4A5A83EC" w14:textId="77777777" w:rsidR="00635862" w:rsidRPr="001D04B3" w:rsidRDefault="00635862" w:rsidP="00635862">
      <w:pPr>
        <w:rPr>
          <w:b/>
          <w:bCs/>
          <w:lang w:eastAsia="zh-CN"/>
        </w:rPr>
      </w:pPr>
      <w:r w:rsidRPr="001D04B3">
        <w:rPr>
          <w:b/>
          <w:bCs/>
          <w:lang w:eastAsia="zh-CN"/>
        </w:rPr>
        <w:t>Default candidates</w:t>
      </w:r>
    </w:p>
    <w:p w14:paraId="0D83D578" w14:textId="106D7FD1" w:rsidR="00635862" w:rsidRDefault="00635862" w:rsidP="00635862">
      <w:r w:rsidRPr="00AA27C4">
        <w:t>CCLM candidates with default scaling parameters are considered</w:t>
      </w:r>
      <w:r>
        <w:t>,</w:t>
      </w:r>
      <w:r w:rsidRPr="001D04B3">
        <w:t xml:space="preserve"> </w:t>
      </w:r>
      <w:bookmarkStart w:id="61" w:name="OLE_LINK1"/>
      <w:r>
        <w:t>only when the list is not full</w:t>
      </w:r>
      <w:r w:rsidRPr="00AA27C4">
        <w:t xml:space="preserve"> after including </w:t>
      </w:r>
      <w:r>
        <w:t xml:space="preserve">the </w:t>
      </w:r>
      <w:r>
        <w:rPr>
          <w:lang w:eastAsia="zh-CN"/>
        </w:rPr>
        <w:t>spatial adjacent, spatial non-adjacent, or history-based candidates</w:t>
      </w:r>
      <w:bookmarkEnd w:id="61"/>
      <w:r w:rsidRPr="00AA27C4">
        <w:t>.</w:t>
      </w:r>
      <w:r>
        <w:t xml:space="preserve"> If the current list has no candidates with the single model CCLM mode, the d</w:t>
      </w:r>
      <w:r w:rsidRPr="00D45776">
        <w:t xml:space="preserve">efault </w:t>
      </w:r>
      <w:r w:rsidRPr="00444D74">
        <w:t xml:space="preserve">scaling parameters </w:t>
      </w:r>
      <w:r>
        <w:t xml:space="preserve">are </w:t>
      </w:r>
      <w:r w:rsidRPr="00750D1A">
        <w:t>{0, 1/8, -1/8, 2/8, -2/8, 3/8</w:t>
      </w:r>
      <w:r w:rsidRPr="00F67DC0">
        <w:t>, -</w:t>
      </w:r>
      <w:r>
        <w:t>3</w:t>
      </w:r>
      <w:r w:rsidRPr="00F67DC0">
        <w:t>/8, 4/8, -4/8, 5/8, -5/8, 6/8</w:t>
      </w:r>
      <w:r w:rsidRPr="00750D1A">
        <w:t>}</w:t>
      </w:r>
      <w:r>
        <w:t>. Otherwise, the d</w:t>
      </w:r>
      <w:r w:rsidRPr="00D45776">
        <w:t xml:space="preserve">efault </w:t>
      </w:r>
      <w:r w:rsidRPr="00444D74">
        <w:t>scaling parameters</w:t>
      </w:r>
      <w:r>
        <w:t xml:space="preserve"> are </w:t>
      </w:r>
      <w:r w:rsidRPr="00750D1A">
        <w:t xml:space="preserve">{0, the </w:t>
      </w:r>
      <w:r w:rsidRPr="00444D74">
        <w:t>scaling</w:t>
      </w:r>
      <w:r w:rsidRPr="00750D1A">
        <w:t xml:space="preserve"> </w:t>
      </w:r>
      <w:r w:rsidRPr="00444D74">
        <w:t>parameter</w:t>
      </w:r>
      <w:r>
        <w:t xml:space="preserve"> </w:t>
      </w:r>
      <w:r w:rsidRPr="00750D1A">
        <w:t xml:space="preserve">of the first CCLM candidate </w:t>
      </w:r>
      <w:r>
        <w:t>+ {</w:t>
      </w:r>
      <w:r w:rsidRPr="00750D1A">
        <w:t>1/8, -1/8, 2/8, -2/8, 3/8</w:t>
      </w:r>
      <w:r>
        <w:t xml:space="preserve">, </w:t>
      </w:r>
      <w:r>
        <w:rPr>
          <w:rStyle w:val="ui-provider"/>
        </w:rPr>
        <w:t>-3/8, 4/8, -4/8, 5/8, -5/8, 6/8</w:t>
      </w:r>
      <w:r w:rsidRPr="00750D1A">
        <w:t>}</w:t>
      </w:r>
      <w:r>
        <w:t>}.</w:t>
      </w:r>
    </w:p>
    <w:p w14:paraId="15A1232E" w14:textId="2D577875" w:rsidR="00635862" w:rsidRDefault="00635862" w:rsidP="00635862">
      <w:r>
        <w:t>A flag is signaled to indicate whether the</w:t>
      </w:r>
      <w:r w:rsidRPr="007D73C4">
        <w:t xml:space="preserve"> </w:t>
      </w:r>
      <w:r>
        <w:t xml:space="preserve">CCP merge mode is applied or not. If CCP merge mode is applied, an index is signaled to indicate which candidate model is used by the current block. In addition, </w:t>
      </w:r>
      <w:r w:rsidRPr="00722A96">
        <w:t>CCP merge mode</w:t>
      </w:r>
      <w:r w:rsidRPr="00722A96" w:rsidDel="009639EE">
        <w:t xml:space="preserve"> </w:t>
      </w:r>
      <w:r>
        <w:t>is not allowed for the current chroma coding block when the current CU is coded by intra sub</w:t>
      </w:r>
      <w:r w:rsidR="00DA2B3B">
        <w:t>-</w:t>
      </w:r>
      <w:r>
        <w:t>partitions (ISP) with single tree, or the current chroma coding block size is less than or equal to 16.</w:t>
      </w:r>
    </w:p>
    <w:p w14:paraId="4BCF20CA" w14:textId="77777777" w:rsidR="00635862" w:rsidRPr="00CB2B5C" w:rsidRDefault="00635862" w:rsidP="00CB2B5C">
      <w:pPr>
        <w:rPr>
          <w:lang w:val="en-CA"/>
        </w:rPr>
      </w:pPr>
    </w:p>
    <w:p w14:paraId="7F742A20" w14:textId="09BAB191" w:rsidR="009404B1" w:rsidRDefault="009404B1" w:rsidP="0070372E">
      <w:pPr>
        <w:pStyle w:val="Heading3"/>
        <w:rPr>
          <w:lang w:val="en-CA"/>
        </w:rPr>
      </w:pPr>
      <w:bookmarkStart w:id="62" w:name="_Toc154584143"/>
      <w:r w:rsidRPr="00DE51C7">
        <w:t>Spatial Geometric partitioning mode (SGPM)</w:t>
      </w:r>
      <w:bookmarkEnd w:id="53"/>
      <w:bookmarkEnd w:id="62"/>
    </w:p>
    <w:p w14:paraId="4339B105" w14:textId="7C0D3BF8" w:rsidR="004F4605" w:rsidRDefault="004F4605" w:rsidP="008929E9">
      <w:pPr>
        <w:rPr>
          <w:lang w:val="en-CA"/>
        </w:rPr>
      </w:pPr>
      <w:bookmarkStart w:id="63" w:name="_Toc131498145"/>
      <w:bookmarkStart w:id="64" w:name="_Toc131498236"/>
      <w:bookmarkStart w:id="65" w:name="_Toc131498321"/>
      <w:bookmarkStart w:id="66" w:name="_Toc131498406"/>
      <w:bookmarkStart w:id="67" w:name="_Toc131498491"/>
      <w:bookmarkStart w:id="68" w:name="_Toc131498576"/>
      <w:bookmarkStart w:id="69" w:name="_Toc131498661"/>
      <w:bookmarkStart w:id="70" w:name="_Toc131498146"/>
      <w:bookmarkStart w:id="71" w:name="_Toc131498237"/>
      <w:bookmarkStart w:id="72" w:name="_Toc131498322"/>
      <w:bookmarkStart w:id="73" w:name="_Toc131498407"/>
      <w:bookmarkStart w:id="74" w:name="_Toc131498492"/>
      <w:bookmarkStart w:id="75" w:name="_Toc131498577"/>
      <w:bookmarkStart w:id="76" w:name="_Toc131498662"/>
      <w:bookmarkEnd w:id="63"/>
      <w:bookmarkEnd w:id="64"/>
      <w:bookmarkEnd w:id="65"/>
      <w:bookmarkEnd w:id="66"/>
      <w:bookmarkEnd w:id="67"/>
      <w:bookmarkEnd w:id="68"/>
      <w:bookmarkEnd w:id="69"/>
      <w:bookmarkEnd w:id="70"/>
      <w:bookmarkEnd w:id="71"/>
      <w:bookmarkEnd w:id="72"/>
      <w:bookmarkEnd w:id="73"/>
      <w:bookmarkEnd w:id="74"/>
      <w:bookmarkEnd w:id="75"/>
      <w:bookmarkEnd w:id="76"/>
      <w:r>
        <w:rPr>
          <w:lang w:val="en-CA"/>
        </w:rPr>
        <w:t xml:space="preserve">SGPM is an intra mode that resembles the inter coding tool of GPM, where the two prediction parts are </w:t>
      </w:r>
      <w:r w:rsidR="002D059C">
        <w:rPr>
          <w:lang w:val="en-CA"/>
        </w:rPr>
        <w:t xml:space="preserve">generated from </w:t>
      </w:r>
      <w:r>
        <w:rPr>
          <w:lang w:val="en-CA"/>
        </w:rPr>
        <w:t>intra predicted</w:t>
      </w:r>
      <w:r w:rsidR="002D059C">
        <w:rPr>
          <w:lang w:val="en-CA"/>
        </w:rPr>
        <w:t xml:space="preserve"> process</w:t>
      </w:r>
      <w:r>
        <w:rPr>
          <w:lang w:val="en-CA"/>
        </w:rPr>
        <w:t>.</w:t>
      </w:r>
      <w:r w:rsidRPr="00336CC5">
        <w:rPr>
          <w:lang w:val="en-CA"/>
        </w:rPr>
        <w:t xml:space="preserve"> </w:t>
      </w:r>
      <w:r w:rsidR="0070318B">
        <w:rPr>
          <w:lang w:val="en-CA"/>
        </w:rPr>
        <w:t>In this mode,</w:t>
      </w:r>
      <w:r>
        <w:rPr>
          <w:lang w:val="en-CA"/>
        </w:rPr>
        <w:t xml:space="preserve"> </w:t>
      </w:r>
      <w:r w:rsidR="0070318B">
        <w:rPr>
          <w:lang w:val="en-CA"/>
        </w:rPr>
        <w:t xml:space="preserve">a </w:t>
      </w:r>
      <w:r w:rsidRPr="00336CC5">
        <w:rPr>
          <w:lang w:val="en-CA"/>
        </w:rPr>
        <w:t>candidate list is built</w:t>
      </w:r>
      <w:r w:rsidR="002D059C">
        <w:rPr>
          <w:lang w:val="en-CA"/>
        </w:rPr>
        <w:t xml:space="preserve"> with each entry</w:t>
      </w:r>
      <w:r w:rsidRPr="00336CC5">
        <w:rPr>
          <w:lang w:val="en-CA"/>
        </w:rPr>
        <w:t xml:space="preserve"> </w:t>
      </w:r>
      <w:r w:rsidR="002D059C">
        <w:rPr>
          <w:lang w:val="en-CA"/>
        </w:rPr>
        <w:t>containing</w:t>
      </w:r>
      <w:r w:rsidRPr="00336CC5">
        <w:rPr>
          <w:lang w:val="en-CA"/>
        </w:rPr>
        <w:t xml:space="preserve"> </w:t>
      </w:r>
      <w:r w:rsidR="002D059C">
        <w:rPr>
          <w:lang w:val="en-CA"/>
        </w:rPr>
        <w:t xml:space="preserve">one </w:t>
      </w:r>
      <w:r w:rsidRPr="00336CC5">
        <w:rPr>
          <w:lang w:val="en-CA"/>
        </w:rPr>
        <w:t>partition split and two intra prediction modes</w:t>
      </w:r>
      <w:r w:rsidR="002D059C">
        <w:rPr>
          <w:lang w:val="en-CA"/>
        </w:rPr>
        <w:t xml:space="preserve"> as</w:t>
      </w:r>
      <w:r w:rsidRPr="00336CC5">
        <w:rPr>
          <w:lang w:val="en-CA"/>
        </w:rPr>
        <w:t xml:space="preserve"> shown in </w:t>
      </w:r>
      <w:r>
        <w:rPr>
          <w:lang w:val="en-CA"/>
        </w:rPr>
        <w:fldChar w:fldCharType="begin"/>
      </w:r>
      <w:r>
        <w:rPr>
          <w:lang w:val="en-CA"/>
        </w:rPr>
        <w:instrText xml:space="preserve"> REF _Ref121817105 \h </w:instrText>
      </w:r>
      <w:r w:rsidR="008851E7">
        <w:rPr>
          <w:lang w:val="en-CA"/>
        </w:rPr>
        <w:instrText xml:space="preserve"> \* MERGEFORMAT </w:instrText>
      </w:r>
      <w:r>
        <w:rPr>
          <w:lang w:val="en-CA"/>
        </w:rPr>
      </w:r>
      <w:r>
        <w:rPr>
          <w:lang w:val="en-CA"/>
        </w:rPr>
        <w:fldChar w:fldCharType="separate"/>
      </w:r>
      <w:r w:rsidR="00E827F0" w:rsidRPr="0098481E">
        <w:rPr>
          <w:lang w:val="en-CA"/>
        </w:rPr>
        <w:t>Figure 17</w:t>
      </w:r>
      <w:r>
        <w:rPr>
          <w:lang w:val="en-CA"/>
        </w:rPr>
        <w:fldChar w:fldCharType="end"/>
      </w:r>
      <w:r w:rsidR="0070318B">
        <w:rPr>
          <w:lang w:val="en-CA"/>
        </w:rPr>
        <w:t>.</w:t>
      </w:r>
      <w:r>
        <w:rPr>
          <w:lang w:val="en-CA"/>
        </w:rPr>
        <w:t xml:space="preserve"> </w:t>
      </w:r>
      <w:r w:rsidR="0070318B">
        <w:rPr>
          <w:lang w:val="en-CA"/>
        </w:rPr>
        <w:t xml:space="preserve">26 </w:t>
      </w:r>
      <w:r w:rsidRPr="00336CC5">
        <w:rPr>
          <w:lang w:val="en-CA"/>
        </w:rPr>
        <w:t xml:space="preserve">partition modes and </w:t>
      </w:r>
      <w:r w:rsidR="0070318B">
        <w:rPr>
          <w:lang w:val="en-CA"/>
        </w:rPr>
        <w:t>3</w:t>
      </w:r>
      <w:r w:rsidRPr="00336CC5">
        <w:rPr>
          <w:lang w:val="en-CA"/>
        </w:rPr>
        <w:t xml:space="preserve"> of intra prediction modes are used to form the combinations</w:t>
      </w:r>
      <w:r w:rsidR="0070318B">
        <w:rPr>
          <w:lang w:val="en-CA"/>
        </w:rPr>
        <w:t>.</w:t>
      </w:r>
      <w:r w:rsidRPr="00336CC5">
        <w:rPr>
          <w:lang w:val="en-CA"/>
        </w:rPr>
        <w:t xml:space="preserve"> the length of the candidate list is set equal to 16. The selected candidate index is signalled.</w:t>
      </w:r>
    </w:p>
    <w:p w14:paraId="326F7C13" w14:textId="77777777" w:rsidR="002D059C" w:rsidRPr="00336CC5" w:rsidRDefault="002D059C" w:rsidP="004F4605">
      <w:pPr>
        <w:spacing w:after="240"/>
        <w:rPr>
          <w:lang w:val="en-CA"/>
        </w:rPr>
      </w:pPr>
    </w:p>
    <w:p w14:paraId="1748D354" w14:textId="77777777" w:rsidR="004F4605" w:rsidRPr="00336CC5" w:rsidRDefault="00FB07F1" w:rsidP="004F4605">
      <w:pPr>
        <w:tabs>
          <w:tab w:val="clear" w:pos="1800"/>
          <w:tab w:val="clear" w:pos="2160"/>
          <w:tab w:val="clear" w:pos="2520"/>
          <w:tab w:val="clear" w:pos="2880"/>
          <w:tab w:val="clear" w:pos="3240"/>
          <w:tab w:val="clear" w:pos="3600"/>
          <w:tab w:val="clear" w:pos="3960"/>
          <w:tab w:val="clear" w:pos="4320"/>
        </w:tabs>
        <w:jc w:val="center"/>
        <w:rPr>
          <w:noProof/>
          <w:lang w:val="en-CA"/>
        </w:rPr>
      </w:pPr>
      <w:r w:rsidRPr="00336CC5">
        <w:rPr>
          <w:noProof/>
          <w:lang w:val="en-CA"/>
        </w:rPr>
        <w:object w:dxaOrig="5360" w:dyaOrig="5111" w14:anchorId="45C510F4">
          <v:shape id="_x0000_i1027" type="#_x0000_t75" alt="" style="width:99.45pt;height:93pt;mso-width-percent:0;mso-height-percent:0;mso-width-percent:0;mso-height-percent:0" o:ole="">
            <v:imagedata r:id="rId35" o:title=""/>
          </v:shape>
          <o:OLEObject Type="Embed" ProgID="Visio.Drawing.15" ShapeID="_x0000_i1027" DrawAspect="Content" ObjectID="_1765275256" r:id="rId36"/>
        </w:object>
      </w:r>
      <w:r w:rsidR="004F4605" w:rsidRPr="00336CC5">
        <w:rPr>
          <w:lang w:val="en-CA"/>
        </w:rPr>
        <w:t xml:space="preserve">      </w:t>
      </w:r>
      <w:r w:rsidRPr="00336CC5">
        <w:rPr>
          <w:noProof/>
          <w:lang w:val="en-CA"/>
        </w:rPr>
        <w:object w:dxaOrig="10441" w:dyaOrig="3090" w14:anchorId="21A6A68B">
          <v:shape id="_x0000_i1028" type="#_x0000_t75" alt="" style="width:312.7pt;height:95.15pt;mso-width-percent:0;mso-height-percent:0;mso-width-percent:0;mso-height-percent:0" o:ole="">
            <v:imagedata r:id="rId37" o:title=""/>
          </v:shape>
          <o:OLEObject Type="Embed" ProgID="Visio.Drawing.15" ShapeID="_x0000_i1028" DrawAspect="Content" ObjectID="_1765275257" r:id="rId38"/>
        </w:object>
      </w:r>
    </w:p>
    <w:p w14:paraId="019A7604" w14:textId="22C29879" w:rsidR="002D059C" w:rsidRPr="002D059C" w:rsidRDefault="004F4605" w:rsidP="00B23D67">
      <w:pPr>
        <w:pStyle w:val="Caption"/>
        <w:rPr>
          <w:lang w:val="en-CA"/>
        </w:rPr>
      </w:pPr>
      <w:bookmarkStart w:id="77" w:name="_Ref121817105"/>
      <w:r>
        <w:t xml:space="preserve">Figure </w:t>
      </w:r>
      <w:r>
        <w:fldChar w:fldCharType="begin"/>
      </w:r>
      <w:r>
        <w:rPr>
          <w:b w:val="0"/>
          <w:bCs w:val="0"/>
        </w:rPr>
        <w:instrText xml:space="preserve"> SEQ Figure \* ARABIC </w:instrText>
      </w:r>
      <w:r>
        <w:fldChar w:fldCharType="separate"/>
      </w:r>
      <w:r w:rsidR="00E827F0">
        <w:rPr>
          <w:b w:val="0"/>
          <w:bCs w:val="0"/>
          <w:noProof/>
        </w:rPr>
        <w:t>17</w:t>
      </w:r>
      <w:r>
        <w:rPr>
          <w:noProof/>
        </w:rPr>
        <w:fldChar w:fldCharType="end"/>
      </w:r>
      <w:bookmarkEnd w:id="77"/>
      <w:r w:rsidR="002F6C74">
        <w:t>.</w:t>
      </w:r>
      <w:r w:rsidRPr="00336CC5">
        <w:rPr>
          <w:lang w:val="en-CA"/>
        </w:rPr>
        <w:t xml:space="preserve"> Spatial GPM candidates</w:t>
      </w:r>
      <w:r w:rsidR="00AC7910">
        <w:rPr>
          <w:lang w:val="en-CA"/>
        </w:rPr>
        <w:t>.</w:t>
      </w:r>
    </w:p>
    <w:p w14:paraId="2CBCF6FE" w14:textId="7377C8AF" w:rsidR="004F4605" w:rsidRPr="00336CC5" w:rsidRDefault="004F4605" w:rsidP="004F4605">
      <w:pPr>
        <w:rPr>
          <w:lang w:val="en-CA"/>
        </w:rPr>
      </w:pPr>
      <w:r w:rsidRPr="00336CC5">
        <w:rPr>
          <w:lang w:val="en-CA"/>
        </w:rPr>
        <w:t xml:space="preserve">The list is reordered using template </w:t>
      </w:r>
      <w:r w:rsidR="002D059C">
        <w:rPr>
          <w:lang w:val="en-CA"/>
        </w:rPr>
        <w:t>(</w:t>
      </w:r>
      <w:r>
        <w:rPr>
          <w:lang w:val="en-CA"/>
        </w:rPr>
        <w:fldChar w:fldCharType="begin"/>
      </w:r>
      <w:r>
        <w:rPr>
          <w:lang w:val="en-CA"/>
        </w:rPr>
        <w:instrText xml:space="preserve"> REF _Ref121817093 \h </w:instrText>
      </w:r>
      <w:r w:rsidR="008851E7">
        <w:rPr>
          <w:lang w:val="en-CA"/>
        </w:rPr>
        <w:instrText xml:space="preserve"> \* MERGEFORMAT </w:instrText>
      </w:r>
      <w:r>
        <w:rPr>
          <w:lang w:val="en-CA"/>
        </w:rPr>
      </w:r>
      <w:r>
        <w:rPr>
          <w:lang w:val="en-CA"/>
        </w:rPr>
        <w:fldChar w:fldCharType="separate"/>
      </w:r>
      <w:r w:rsidR="00E827F0" w:rsidRPr="0098481E">
        <w:rPr>
          <w:lang w:val="en-CA"/>
        </w:rPr>
        <w:t>Figure 18</w:t>
      </w:r>
      <w:r>
        <w:rPr>
          <w:lang w:val="en-CA"/>
        </w:rPr>
        <w:fldChar w:fldCharType="end"/>
      </w:r>
      <w:r w:rsidR="002D059C">
        <w:rPr>
          <w:lang w:val="en-CA"/>
        </w:rPr>
        <w:t>)</w:t>
      </w:r>
      <w:r w:rsidRPr="00336CC5">
        <w:rPr>
          <w:lang w:val="en-CA"/>
        </w:rPr>
        <w:t xml:space="preserve"> </w:t>
      </w:r>
      <w:r w:rsidR="002D059C">
        <w:rPr>
          <w:lang w:val="en-CA"/>
        </w:rPr>
        <w:t>where</w:t>
      </w:r>
      <w:r w:rsidRPr="00336CC5">
        <w:rPr>
          <w:lang w:val="en-CA"/>
        </w:rPr>
        <w:t xml:space="preserve"> SAD between the prediction and reconstruction of the template is used for ordering.</w:t>
      </w:r>
      <w:r w:rsidR="002D059C">
        <w:rPr>
          <w:lang w:val="en-CA"/>
        </w:rPr>
        <w:t xml:space="preserve"> The template size is fixed to 1.</w:t>
      </w:r>
    </w:p>
    <w:p w14:paraId="685C2891" w14:textId="50A693C2" w:rsidR="004F4605" w:rsidRPr="00336CC5" w:rsidRDefault="00FB07F1" w:rsidP="004F4605">
      <w:pPr>
        <w:jc w:val="center"/>
        <w:rPr>
          <w:lang w:val="en-CA"/>
        </w:rPr>
      </w:pPr>
      <w:r w:rsidRPr="00336CC5">
        <w:rPr>
          <w:noProof/>
          <w:lang w:val="en-CA"/>
        </w:rPr>
        <w:object w:dxaOrig="8320" w:dyaOrig="6750" w14:anchorId="6973696B">
          <v:shape id="_x0000_i1029" type="#_x0000_t75" alt="" style="width:205.1pt;height:175.85pt;mso-width-percent:0;mso-height-percent:0;mso-width-percent:0;mso-height-percent:0" o:ole="">
            <v:imagedata r:id="rId39" o:title="" cropbottom="4981f" cropright="8298f"/>
          </v:shape>
          <o:OLEObject Type="Embed" ProgID="Visio.Drawing.15" ShapeID="_x0000_i1029" DrawAspect="Content" ObjectID="_1765275258" r:id="rId40"/>
        </w:object>
      </w:r>
    </w:p>
    <w:p w14:paraId="77ADACF7" w14:textId="555AD064" w:rsidR="002D059C" w:rsidRDefault="004F4605" w:rsidP="00B23D67">
      <w:pPr>
        <w:pStyle w:val="Caption"/>
        <w:rPr>
          <w:lang w:val="en-CA" w:eastAsia="zh-CN"/>
        </w:rPr>
      </w:pPr>
      <w:bookmarkStart w:id="78" w:name="_Ref121817093"/>
      <w:r>
        <w:t xml:space="preserve">Figure </w:t>
      </w:r>
      <w:r>
        <w:fldChar w:fldCharType="begin"/>
      </w:r>
      <w:r>
        <w:rPr>
          <w:b w:val="0"/>
          <w:bCs w:val="0"/>
        </w:rPr>
        <w:instrText xml:space="preserve"> SEQ Figure \* ARABIC </w:instrText>
      </w:r>
      <w:r>
        <w:fldChar w:fldCharType="separate"/>
      </w:r>
      <w:r w:rsidR="00E827F0">
        <w:rPr>
          <w:b w:val="0"/>
          <w:bCs w:val="0"/>
          <w:noProof/>
        </w:rPr>
        <w:t>18</w:t>
      </w:r>
      <w:r>
        <w:rPr>
          <w:noProof/>
        </w:rPr>
        <w:fldChar w:fldCharType="end"/>
      </w:r>
      <w:bookmarkEnd w:id="78"/>
      <w:r w:rsidR="002F6C74">
        <w:t>.</w:t>
      </w:r>
      <w:r w:rsidRPr="00336CC5">
        <w:rPr>
          <w:lang w:val="en-CA"/>
        </w:rPr>
        <w:t xml:space="preserve"> GPM template</w:t>
      </w:r>
      <w:r w:rsidR="00AC7910">
        <w:rPr>
          <w:lang w:val="en-CA"/>
        </w:rPr>
        <w:t>.</w:t>
      </w:r>
    </w:p>
    <w:p w14:paraId="0FADC250" w14:textId="2646D5C3" w:rsidR="002D059C" w:rsidRDefault="002D059C" w:rsidP="002D059C">
      <w:pPr>
        <w:rPr>
          <w:lang w:val="en-CA"/>
        </w:rPr>
      </w:pPr>
      <w:r w:rsidRPr="002D059C">
        <w:rPr>
          <w:lang w:val="en-CA"/>
        </w:rPr>
        <w:t>For each partition mode, an IPM list is derived for each part using</w:t>
      </w:r>
      <w:r>
        <w:rPr>
          <w:lang w:val="en-CA"/>
        </w:rPr>
        <w:t xml:space="preserve"> the same</w:t>
      </w:r>
      <w:r w:rsidRPr="002D059C">
        <w:rPr>
          <w:lang w:val="en-CA"/>
        </w:rPr>
        <w:t xml:space="preserve"> intra-inter GPM list derivation</w:t>
      </w:r>
      <w:r w:rsidR="008851E7">
        <w:rPr>
          <w:lang w:val="en-CA"/>
        </w:rPr>
        <w:t xml:space="preserve"> (Sec. </w:t>
      </w:r>
      <w:r w:rsidR="008851E7">
        <w:rPr>
          <w:lang w:val="en-CA"/>
        </w:rPr>
        <w:fldChar w:fldCharType="begin"/>
      </w:r>
      <w:r w:rsidR="008851E7">
        <w:rPr>
          <w:lang w:val="en-CA"/>
        </w:rPr>
        <w:instrText xml:space="preserve"> REF _Ref121829425 \r \h  \* MERGEFORMAT </w:instrText>
      </w:r>
      <w:r w:rsidR="008851E7">
        <w:rPr>
          <w:lang w:val="en-CA"/>
        </w:rPr>
      </w:r>
      <w:r w:rsidR="008851E7">
        <w:rPr>
          <w:lang w:val="en-CA"/>
        </w:rPr>
        <w:fldChar w:fldCharType="separate"/>
      </w:r>
      <w:r w:rsidR="00E827F0">
        <w:rPr>
          <w:lang w:val="en-CA"/>
        </w:rPr>
        <w:t>3.2.22</w:t>
      </w:r>
      <w:r w:rsidR="008851E7">
        <w:rPr>
          <w:lang w:val="en-CA"/>
        </w:rPr>
        <w:fldChar w:fldCharType="end"/>
      </w:r>
      <w:r w:rsidR="008851E7">
        <w:rPr>
          <w:lang w:val="en-CA"/>
        </w:rPr>
        <w:t>)</w:t>
      </w:r>
      <w:r w:rsidRPr="002D059C">
        <w:rPr>
          <w:lang w:val="en-CA"/>
        </w:rPr>
        <w:t>. The IPM list size is</w:t>
      </w:r>
      <w:r w:rsidR="008851E7">
        <w:rPr>
          <w:lang w:val="en-CA"/>
        </w:rPr>
        <w:t xml:space="preserve"> set to</w:t>
      </w:r>
      <w:r w:rsidRPr="002D059C">
        <w:rPr>
          <w:lang w:val="en-CA"/>
        </w:rPr>
        <w:t xml:space="preserve"> 3. In the list, TIMD derived mode is replaced by 2 derived modes with horizontal and vertical orientations</w:t>
      </w:r>
      <w:r>
        <w:rPr>
          <w:lang w:val="en-CA"/>
        </w:rPr>
        <w:t>.</w:t>
      </w:r>
    </w:p>
    <w:p w14:paraId="584CAB1A" w14:textId="00E38C8C" w:rsidR="004F4605" w:rsidRPr="008929E9" w:rsidRDefault="004F4605" w:rsidP="002D059C">
      <w:pPr>
        <w:rPr>
          <w:lang w:val="en-CA"/>
        </w:rPr>
      </w:pPr>
      <w:r w:rsidRPr="00336CC5">
        <w:rPr>
          <w:lang w:val="en-CA"/>
        </w:rPr>
        <w:t xml:space="preserve">The SGPM mode is applied </w:t>
      </w:r>
      <w:r w:rsidR="002D059C">
        <w:rPr>
          <w:lang w:val="en-CA"/>
        </w:rPr>
        <w:t>with a restricted</w:t>
      </w:r>
      <w:r w:rsidR="002D059C" w:rsidRPr="00336CC5">
        <w:rPr>
          <w:lang w:val="en-CA"/>
        </w:rPr>
        <w:t xml:space="preserve"> blocks</w:t>
      </w:r>
      <w:r w:rsidR="002D059C">
        <w:rPr>
          <w:lang w:val="en-CA"/>
        </w:rPr>
        <w:t xml:space="preserve"> size:</w:t>
      </w:r>
      <w:r w:rsidRPr="00336CC5">
        <w:rPr>
          <w:lang w:val="en-CA"/>
        </w:rPr>
        <w:t xml:space="preserve"> </w:t>
      </w:r>
      <w:r w:rsidR="002D059C" w:rsidRPr="002D059C">
        <w:rPr>
          <w:lang w:val="en-CA"/>
        </w:rPr>
        <w:t>4&lt;=width&lt;=64, 4&lt;=height&lt;=64, width&lt;height*8, height&lt;width*8, width*height&gt;=32.</w:t>
      </w:r>
    </w:p>
    <w:p w14:paraId="0DB7D106" w14:textId="06835350" w:rsidR="008851E7" w:rsidRDefault="000D7A02" w:rsidP="008851E7">
      <w:pPr>
        <w:rPr>
          <w:lang w:val="en-CA"/>
        </w:rPr>
      </w:pPr>
      <w:r>
        <w:rPr>
          <w:lang w:val="en-CA"/>
        </w:rPr>
        <w:t>A PPS flag is coded to indicate whether no blending of two intra predictions is allowed. When this PPS flag is set to false, the following</w:t>
      </w:r>
      <w:r w:rsidR="00B93E55">
        <w:rPr>
          <w:lang w:val="en-CA"/>
        </w:rPr>
        <w:t xml:space="preserve"> a</w:t>
      </w:r>
      <w:r w:rsidR="004F4605" w:rsidRPr="008929E9">
        <w:rPr>
          <w:lang w:val="en-CA"/>
        </w:rPr>
        <w:t xml:space="preserve">daptive blending is </w:t>
      </w:r>
      <w:r w:rsidR="008851E7" w:rsidRPr="008929E9">
        <w:rPr>
          <w:lang w:val="en-CA"/>
        </w:rPr>
        <w:t xml:space="preserve">also </w:t>
      </w:r>
      <w:r w:rsidR="002D059C" w:rsidRPr="008929E9">
        <w:rPr>
          <w:lang w:val="en-CA"/>
        </w:rPr>
        <w:t>used</w:t>
      </w:r>
      <w:r w:rsidR="004F4605" w:rsidRPr="008929E9">
        <w:rPr>
          <w:lang w:val="en-CA"/>
        </w:rPr>
        <w:t xml:space="preserve"> for spatial GPM, where blending depth τ shown in </w:t>
      </w:r>
      <w:r w:rsidR="004F4605" w:rsidRPr="008929E9">
        <w:rPr>
          <w:lang w:val="en-CA"/>
        </w:rPr>
        <w:fldChar w:fldCharType="begin"/>
      </w:r>
      <w:r w:rsidR="004F4605" w:rsidRPr="008929E9">
        <w:rPr>
          <w:lang w:val="en-CA"/>
        </w:rPr>
        <w:instrText xml:space="preserve"> REF _Ref121817393 \h </w:instrText>
      </w:r>
      <w:r w:rsidR="008851E7">
        <w:rPr>
          <w:lang w:val="en-CA"/>
        </w:rPr>
        <w:instrText xml:space="preserve"> \* MERGEFORMAT </w:instrText>
      </w:r>
      <w:r w:rsidR="004F4605" w:rsidRPr="008929E9">
        <w:rPr>
          <w:lang w:val="en-CA"/>
        </w:rPr>
      </w:r>
      <w:r w:rsidR="004F4605" w:rsidRPr="008929E9">
        <w:rPr>
          <w:lang w:val="en-CA"/>
        </w:rPr>
        <w:fldChar w:fldCharType="separate"/>
      </w:r>
      <w:r w:rsidR="00E827F0" w:rsidRPr="0098481E">
        <w:rPr>
          <w:lang w:val="en-CA"/>
        </w:rPr>
        <w:t>Figure 19</w:t>
      </w:r>
      <w:r w:rsidR="004F4605" w:rsidRPr="008929E9">
        <w:rPr>
          <w:lang w:val="en-CA"/>
        </w:rPr>
        <w:fldChar w:fldCharType="end"/>
      </w:r>
      <w:r w:rsidR="004F4605" w:rsidRPr="008929E9">
        <w:rPr>
          <w:lang w:val="en-CA"/>
        </w:rPr>
        <w:t xml:space="preserve"> is derived</w:t>
      </w:r>
      <w:r w:rsidR="004F4605" w:rsidRPr="00336CC5">
        <w:rPr>
          <w:lang w:val="en-CA"/>
        </w:rPr>
        <w:t xml:space="preserve"> as follows:</w:t>
      </w:r>
    </w:p>
    <w:p w14:paraId="0B7A91C5"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If min(width, height)==4, 1/2 τ is selected</w:t>
      </w:r>
    </w:p>
    <w:p w14:paraId="2026A29E"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height)==8, τ is selected</w:t>
      </w:r>
    </w:p>
    <w:p w14:paraId="1B94A852"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height)==16, 2 τ is selected</w:t>
      </w:r>
    </w:p>
    <w:p w14:paraId="48E27B47" w14:textId="77777777" w:rsidR="008851E7" w:rsidRPr="008929E9" w:rsidRDefault="004F4605" w:rsidP="0070372E">
      <w:pPr>
        <w:pStyle w:val="ListParagraph"/>
        <w:numPr>
          <w:ilvl w:val="0"/>
          <w:numId w:val="23"/>
        </w:numPr>
        <w:rPr>
          <w:sz w:val="22"/>
          <w:szCs w:val="22"/>
          <w:lang w:val="en-CA"/>
        </w:rPr>
      </w:pPr>
      <w:r w:rsidRPr="008929E9">
        <w:rPr>
          <w:sz w:val="22"/>
          <w:szCs w:val="22"/>
          <w:lang w:val="en-CA"/>
        </w:rPr>
        <w:t>else if min(width, height)==32, 4 τ is selected</w:t>
      </w:r>
    </w:p>
    <w:p w14:paraId="0EF3430B" w14:textId="4B01AB46" w:rsidR="004F4605" w:rsidRPr="008929E9" w:rsidRDefault="004F4605" w:rsidP="0070372E">
      <w:pPr>
        <w:pStyle w:val="ListParagraph"/>
        <w:numPr>
          <w:ilvl w:val="0"/>
          <w:numId w:val="23"/>
        </w:numPr>
        <w:rPr>
          <w:sz w:val="22"/>
          <w:szCs w:val="22"/>
          <w:lang w:val="en-CA"/>
        </w:rPr>
      </w:pPr>
      <w:r w:rsidRPr="008929E9">
        <w:rPr>
          <w:sz w:val="22"/>
          <w:szCs w:val="22"/>
          <w:lang w:val="en-CA"/>
        </w:rPr>
        <w:t>else, 8 τ is selected</w:t>
      </w:r>
      <w:r w:rsidR="00B93E55">
        <w:rPr>
          <w:sz w:val="22"/>
          <w:szCs w:val="22"/>
          <w:lang w:val="en-CA"/>
        </w:rPr>
        <w:t>.</w:t>
      </w:r>
    </w:p>
    <w:p w14:paraId="560A7949" w14:textId="4FD20B2B" w:rsidR="002D059C" w:rsidRPr="00B23D67" w:rsidRDefault="000D7A02" w:rsidP="00B23D67">
      <w:pPr>
        <w:rPr>
          <w:rFonts w:eastAsiaTheme="minorEastAsia"/>
          <w:iCs/>
          <w:lang w:val="en-CA" w:eastAsia="zh-CN"/>
        </w:rPr>
      </w:pPr>
      <w:r w:rsidRPr="000D7A02">
        <w:rPr>
          <w:rFonts w:eastAsiaTheme="minorEastAsia"/>
          <w:iCs/>
          <w:lang w:val="en-CA" w:eastAsia="zh-CN"/>
        </w:rPr>
        <w:t>Otherwise (the PPS flag is set to true), 1/4 τ is always used for spatial GPM coded blocks to make sure no blending is used when SGPM block has partition angle completely horizontal or vertical, and much narrower blending width is used when SGPM block has other partition angles. It is noted that the flag is set to true in current Common Test Conditions (CTC) for the screen content videos.</w:t>
      </w:r>
    </w:p>
    <w:p w14:paraId="255FC2E8" w14:textId="77777777" w:rsidR="004F4605" w:rsidRPr="00336CC5" w:rsidRDefault="004F4605" w:rsidP="004F4605">
      <w:pPr>
        <w:jc w:val="center"/>
        <w:rPr>
          <w:lang w:val="en-CA"/>
        </w:rPr>
      </w:pPr>
      <w:r w:rsidRPr="00092EB4">
        <w:rPr>
          <w:noProof/>
          <w:lang w:val="en-CA" w:eastAsia="ko-KR"/>
        </w:rPr>
        <w:drawing>
          <wp:inline distT="0" distB="0" distL="0" distR="0" wp14:anchorId="1DFA47D9" wp14:editId="74EC6A24">
            <wp:extent cx="2315028" cy="1422400"/>
            <wp:effectExtent l="0" t="0" r="0" b="0"/>
            <wp:docPr id="256" name="Picture 25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213" descr="Chart&#10;&#10;Description automatically generated"/>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38141" cy="1436601"/>
                    </a:xfrm>
                    <a:prstGeom prst="rect">
                      <a:avLst/>
                    </a:prstGeom>
                    <a:noFill/>
                    <a:ln>
                      <a:noFill/>
                    </a:ln>
                  </pic:spPr>
                </pic:pic>
              </a:graphicData>
            </a:graphic>
          </wp:inline>
        </w:drawing>
      </w:r>
    </w:p>
    <w:p w14:paraId="2BBAD88E" w14:textId="771FE3C0" w:rsidR="004F4605" w:rsidRDefault="004F4605">
      <w:pPr>
        <w:pStyle w:val="Caption"/>
      </w:pPr>
      <w:bookmarkStart w:id="79" w:name="_Ref121817393"/>
      <w:r>
        <w:t xml:space="preserve">Figure </w:t>
      </w:r>
      <w:r>
        <w:fldChar w:fldCharType="begin"/>
      </w:r>
      <w:r>
        <w:rPr>
          <w:b w:val="0"/>
          <w:bCs w:val="0"/>
        </w:rPr>
        <w:instrText xml:space="preserve"> SEQ Figure \* ARABIC </w:instrText>
      </w:r>
      <w:r>
        <w:fldChar w:fldCharType="separate"/>
      </w:r>
      <w:r w:rsidR="00E827F0">
        <w:rPr>
          <w:b w:val="0"/>
          <w:bCs w:val="0"/>
          <w:noProof/>
        </w:rPr>
        <w:t>19</w:t>
      </w:r>
      <w:r>
        <w:rPr>
          <w:noProof/>
        </w:rPr>
        <w:fldChar w:fldCharType="end"/>
      </w:r>
      <w:bookmarkEnd w:id="79"/>
      <w:r w:rsidR="002F6C74">
        <w:t>.</w:t>
      </w:r>
      <w:r w:rsidRPr="00336CC5">
        <w:rPr>
          <w:lang w:val="en-CA"/>
        </w:rPr>
        <w:t xml:space="preserve"> GPM blending</w:t>
      </w:r>
      <w:r w:rsidR="00AC7910">
        <w:rPr>
          <w:lang w:val="en-CA"/>
        </w:rPr>
        <w:t>.</w:t>
      </w:r>
    </w:p>
    <w:p w14:paraId="6719D3B1" w14:textId="7831D938" w:rsidR="0008718A" w:rsidRDefault="0008718A" w:rsidP="0070372E">
      <w:pPr>
        <w:pStyle w:val="Heading3"/>
      </w:pPr>
      <w:bookmarkStart w:id="80" w:name="_Toc154584144"/>
      <w:r>
        <w:t>Directional planar mode</w:t>
      </w:r>
      <w:bookmarkEnd w:id="80"/>
    </w:p>
    <w:p w14:paraId="1B56A097" w14:textId="5E60647D" w:rsidR="0013283E" w:rsidRPr="00FB4DA2" w:rsidRDefault="0013283E" w:rsidP="0013283E">
      <w:pPr>
        <w:rPr>
          <w:lang w:val="en-CA"/>
        </w:rPr>
      </w:pPr>
      <w:r>
        <w:rPr>
          <w:lang w:val="en-CA"/>
        </w:rPr>
        <w:t>T</w:t>
      </w:r>
      <w:r w:rsidRPr="00FB4DA2">
        <w:rPr>
          <w:lang w:val="en-CA"/>
        </w:rPr>
        <w:t>wo additional planar modes where only the horizontal interpolation or only the vertical interpolation are used to obtain the predicted samples.</w:t>
      </w:r>
    </w:p>
    <w:p w14:paraId="655B93B0" w14:textId="77777777" w:rsidR="0013283E" w:rsidRPr="00FB4DA2" w:rsidRDefault="0013283E" w:rsidP="0013283E">
      <w:pPr>
        <w:rPr>
          <w:lang w:val="en-CA" w:eastAsia="zh-CN"/>
        </w:rPr>
      </w:pPr>
      <w:r w:rsidRPr="00FB4DA2">
        <w:rPr>
          <w:lang w:val="en-CA" w:eastAsia="zh-CN"/>
        </w:rPr>
        <w:t>For planar horizontal mode, only the horizontal linear interpolation is performed based on the left reference sample and the top-right reference sample to predict the current sample as:</w:t>
      </w:r>
    </w:p>
    <w:p w14:paraId="053DAC6F" w14:textId="0D2D52AD" w:rsidR="0013283E" w:rsidRPr="00FB4DA2" w:rsidRDefault="0013283E" w:rsidP="0013283E">
      <w:pPr>
        <w:rPr>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W-1-x</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W,-1</m:t>
                  </m:r>
                </m:e>
              </m:d>
              <m:r>
                <w:rPr>
                  <w:rFonts w:ascii="Cambria Math" w:eastAsia="Cambria Math" w:hAnsi="Cambria Math"/>
                  <w:noProof/>
                  <w:sz w:val="20"/>
                  <w:lang w:val="en-CA" w:eastAsia="zh-CN"/>
                </w:rPr>
                <m:t>+(W≫1)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(W)</m:t>
          </m:r>
        </m:oMath>
      </m:oMathPara>
    </w:p>
    <w:p w14:paraId="2A0CBFE5" w14:textId="77777777" w:rsidR="0013283E" w:rsidRPr="00FB4DA2" w:rsidRDefault="0013283E" w:rsidP="0013283E">
      <w:pPr>
        <w:rPr>
          <w:lang w:val="en-CA" w:eastAsia="zh-CN"/>
        </w:rPr>
      </w:pPr>
      <w:r w:rsidRPr="00FB4DA2">
        <w:rPr>
          <w:lang w:val="en-CA" w:eastAsia="zh-CN"/>
        </w:rPr>
        <w:t>For planar vertical mode, only the vertical linear interpolation is performed based on the above reference sample and the bottom-left reference sample to predict the current sample as:</w:t>
      </w:r>
    </w:p>
    <w:p w14:paraId="462A760E" w14:textId="67A93B54" w:rsidR="0013283E" w:rsidRPr="00CD4698" w:rsidRDefault="0013283E" w:rsidP="0013283E">
      <w:pPr>
        <w:rPr>
          <w:sz w:val="20"/>
          <w:lang w:val="en-CA" w:eastAsia="zh-CN"/>
        </w:rPr>
      </w:pPr>
      <m:oMathPara>
        <m:oMath>
          <m:r>
            <w:rPr>
              <w:rFonts w:ascii="Cambria Math" w:eastAsia="Cambria Math" w:hAnsi="Cambria Math"/>
              <w:noProof/>
              <w:sz w:val="20"/>
              <w:lang w:val="en-CA" w:eastAsia="zh-CN"/>
            </w:rPr>
            <m:t>pred</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x,y</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H-1-y</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x,-1</m:t>
                  </m:r>
                </m:e>
              </m:d>
              <m:r>
                <w:rPr>
                  <w:rFonts w:ascii="Cambria Math" w:eastAsia="Cambria Math" w:hAnsi="Cambria Math"/>
                  <w:noProof/>
                  <w:sz w:val="20"/>
                  <w:lang w:val="en-CA" w:eastAsia="zh-CN"/>
                </w:rPr>
                <m:t>+</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y+1</m:t>
                  </m:r>
                </m:e>
              </m:d>
              <m:r>
                <w:rPr>
                  <w:rFonts w:ascii="Cambria Math" w:eastAsia="Cambria Math" w:hAnsi="Cambria Math"/>
                  <w:noProof/>
                  <w:sz w:val="20"/>
                  <w:lang w:val="en-CA" w:eastAsia="zh-CN"/>
                </w:rPr>
                <m:t>*rec</m:t>
              </m:r>
              <m:d>
                <m:dPr>
                  <m:ctrlPr>
                    <w:rPr>
                      <w:rFonts w:ascii="Cambria Math" w:eastAsia="Cambria Math" w:hAnsi="Cambria Math"/>
                      <w:i/>
                      <w:noProof/>
                      <w:sz w:val="20"/>
                      <w:lang w:val="en-CA" w:eastAsia="zh-CN"/>
                    </w:rPr>
                  </m:ctrlPr>
                </m:dPr>
                <m:e>
                  <m:r>
                    <w:rPr>
                      <w:rFonts w:ascii="Cambria Math" w:eastAsia="Cambria Math" w:hAnsi="Cambria Math"/>
                      <w:noProof/>
                      <w:sz w:val="20"/>
                      <w:lang w:val="en-CA" w:eastAsia="zh-CN"/>
                    </w:rPr>
                    <m:t>-1,H</m:t>
                  </m:r>
                </m:e>
              </m:d>
              <m:r>
                <w:rPr>
                  <w:rFonts w:ascii="Cambria Math" w:eastAsia="Cambria Math" w:hAnsi="Cambria Math"/>
                  <w:noProof/>
                  <w:sz w:val="20"/>
                  <w:lang w:val="en-CA" w:eastAsia="zh-CN"/>
                </w:rPr>
                <m:t>+(H≫1)</m:t>
              </m:r>
            </m:e>
          </m:d>
          <m:r>
            <w:rPr>
              <w:rFonts w:ascii="Cambria Math" w:eastAsia="Cambria Math" w:hAnsi="Cambria Math"/>
              <w:noProof/>
              <w:sz w:val="20"/>
              <w:lang w:val="en-CA" w:eastAsia="zh-CN"/>
            </w:rPr>
            <m:t>≫</m:t>
          </m:r>
          <m:sSub>
            <m:sSubPr>
              <m:ctrlPr>
                <w:rPr>
                  <w:rFonts w:ascii="Cambria Math" w:eastAsia="Cambria Math" w:hAnsi="Cambria Math"/>
                  <w:i/>
                  <w:noProof/>
                  <w:sz w:val="20"/>
                  <w:lang w:val="en-CA" w:eastAsia="zh-CN"/>
                </w:rPr>
              </m:ctrlPr>
            </m:sSubPr>
            <m:e>
              <m:r>
                <w:rPr>
                  <w:rFonts w:ascii="Cambria Math" w:eastAsia="Cambria Math" w:hAnsi="Cambria Math"/>
                  <w:noProof/>
                  <w:sz w:val="20"/>
                  <w:lang w:val="en-CA" w:eastAsia="zh-CN"/>
                </w:rPr>
                <m:t>log</m:t>
              </m:r>
            </m:e>
            <m:sub>
              <m:r>
                <w:rPr>
                  <w:rFonts w:ascii="Cambria Math" w:eastAsia="Cambria Math" w:hAnsi="Cambria Math"/>
                  <w:noProof/>
                  <w:sz w:val="20"/>
                  <w:lang w:val="en-CA" w:eastAsia="zh-CN"/>
                </w:rPr>
                <m:t>2</m:t>
              </m:r>
            </m:sub>
          </m:sSub>
          <m:r>
            <w:rPr>
              <w:rFonts w:ascii="Cambria Math" w:eastAsia="Cambria Math" w:hAnsi="Cambria Math"/>
              <w:noProof/>
              <w:sz w:val="20"/>
              <w:lang w:val="en-CA" w:eastAsia="zh-CN"/>
            </w:rPr>
            <m:t>(H)</m:t>
          </m:r>
        </m:oMath>
      </m:oMathPara>
    </w:p>
    <w:p w14:paraId="6B875F2C" w14:textId="55E15C10" w:rsidR="00CC235D" w:rsidRPr="00CC235D" w:rsidRDefault="00CC235D" w:rsidP="00CC235D">
      <w:pPr>
        <w:rPr>
          <w:lang w:val="en-CA"/>
        </w:rPr>
      </w:pPr>
      <w:r>
        <w:rPr>
          <w:rFonts w:eastAsiaTheme="minorEastAsia"/>
          <w:szCs w:val="22"/>
          <w:lang w:val="en-CA" w:eastAsia="ko-KR"/>
        </w:rPr>
        <w:t>The</w:t>
      </w:r>
      <w:r w:rsidRPr="00CC235D">
        <w:rPr>
          <w:rFonts w:eastAsiaTheme="minorEastAsia"/>
          <w:szCs w:val="22"/>
          <w:lang w:val="en-CA" w:eastAsia="ko-KR"/>
        </w:rPr>
        <w:t xml:space="preserve"> transform kernel </w:t>
      </w:r>
      <w:r w:rsidR="000A4265">
        <w:rPr>
          <w:rFonts w:eastAsiaTheme="minorEastAsia"/>
          <w:szCs w:val="22"/>
          <w:lang w:val="en-CA" w:eastAsia="ko-KR"/>
        </w:rPr>
        <w:t xml:space="preserve">selection </w:t>
      </w:r>
      <w:r w:rsidRPr="00CC235D">
        <w:rPr>
          <w:rFonts w:eastAsiaTheme="minorEastAsia"/>
          <w:szCs w:val="22"/>
          <w:lang w:val="en-CA" w:eastAsia="ko-KR"/>
        </w:rPr>
        <w:t>for planar horizontal and planar vertical mode</w:t>
      </w:r>
      <w:r w:rsidR="000A4265">
        <w:rPr>
          <w:rFonts w:eastAsiaTheme="minorEastAsia"/>
          <w:szCs w:val="22"/>
          <w:lang w:val="en-CA" w:eastAsia="ko-KR"/>
        </w:rPr>
        <w:t xml:space="preserve"> is</w:t>
      </w:r>
      <w:r w:rsidRPr="00CC235D">
        <w:rPr>
          <w:lang w:val="en-CA"/>
        </w:rPr>
        <w:t xml:space="preserve"> shown in </w:t>
      </w:r>
      <w:r w:rsidR="00D53178">
        <w:rPr>
          <w:lang w:val="en-CA"/>
        </w:rPr>
        <w:fldChar w:fldCharType="begin"/>
      </w:r>
      <w:r w:rsidR="00D53178">
        <w:rPr>
          <w:lang w:val="en-CA"/>
        </w:rPr>
        <w:instrText xml:space="preserve"> REF _Ref131502525 \h </w:instrText>
      </w:r>
      <w:r w:rsidR="00D53178">
        <w:rPr>
          <w:lang w:val="en-CA"/>
        </w:rPr>
      </w:r>
      <w:r w:rsidR="00D53178">
        <w:rPr>
          <w:lang w:val="en-CA"/>
        </w:rPr>
        <w:fldChar w:fldCharType="separate"/>
      </w:r>
      <w:r w:rsidR="00E827F0">
        <w:t xml:space="preserve">Figure </w:t>
      </w:r>
      <w:r w:rsidR="00E827F0">
        <w:rPr>
          <w:noProof/>
        </w:rPr>
        <w:t>20</w:t>
      </w:r>
      <w:r w:rsidR="00D53178">
        <w:rPr>
          <w:lang w:val="en-CA"/>
        </w:rPr>
        <w:fldChar w:fldCharType="end"/>
      </w:r>
      <w:r w:rsidRPr="00CC235D">
        <w:rPr>
          <w:lang w:val="en-CA"/>
        </w:rPr>
        <w:t xml:space="preserve">. If an intra prediction mode of a current block is the </w:t>
      </w:r>
      <w:r w:rsidRPr="00CC235D">
        <w:rPr>
          <w:rFonts w:eastAsiaTheme="minorEastAsia"/>
          <w:lang w:val="en-CA" w:eastAsia="zh-CN"/>
        </w:rPr>
        <w:t xml:space="preserve">planar vertical mode, the horizontal intra prediction mode is used to </w:t>
      </w:r>
      <w:r w:rsidRPr="00CC235D">
        <w:rPr>
          <w:lang w:val="en-CA"/>
        </w:rPr>
        <w:t xml:space="preserve">derive a transform kernel in MTS set and LFNST set. Also, if an intra prediction mode of a current block is the </w:t>
      </w:r>
      <w:r w:rsidRPr="00CC235D">
        <w:rPr>
          <w:rFonts w:eastAsiaTheme="minorEastAsia"/>
          <w:lang w:val="en-CA" w:eastAsia="zh-CN"/>
        </w:rPr>
        <w:t xml:space="preserve">planar horizontal mode, the vertical intra prediction mode is used to </w:t>
      </w:r>
      <w:r w:rsidRPr="00CC235D">
        <w:rPr>
          <w:lang w:val="en-CA"/>
        </w:rPr>
        <w:t>derive a transform kernel in MTS set and LFNST set.</w:t>
      </w:r>
    </w:p>
    <w:p w14:paraId="5419D147" w14:textId="77777777" w:rsidR="0013283E" w:rsidRDefault="0013283E" w:rsidP="000A212C">
      <w:pPr>
        <w:rPr>
          <w:lang w:val="en-CA"/>
        </w:rPr>
      </w:pPr>
    </w:p>
    <w:p w14:paraId="25521C06" w14:textId="77777777" w:rsidR="00D53178" w:rsidRDefault="00D55D94" w:rsidP="00B23D67">
      <w:pPr>
        <w:keepNext/>
        <w:jc w:val="center"/>
      </w:pPr>
      <w:r w:rsidRPr="00FB4DA2">
        <w:rPr>
          <w:noProof/>
          <w:lang w:val="en-CA"/>
        </w:rPr>
        <w:drawing>
          <wp:inline distT="0" distB="0" distL="0" distR="0" wp14:anchorId="2DB3F69E" wp14:editId="26CED827">
            <wp:extent cx="5031292" cy="2263774"/>
            <wp:effectExtent l="0" t="0" r="0" b="3810"/>
            <wp:docPr id="160"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070422" cy="2281380"/>
                    </a:xfrm>
                    <a:prstGeom prst="rect">
                      <a:avLst/>
                    </a:prstGeom>
                    <a:noFill/>
                  </pic:spPr>
                </pic:pic>
              </a:graphicData>
            </a:graphic>
          </wp:inline>
        </w:drawing>
      </w:r>
    </w:p>
    <w:p w14:paraId="38974CF8" w14:textId="7DFB5765" w:rsidR="00D07724" w:rsidRPr="00D07724" w:rsidRDefault="00D53178" w:rsidP="00B23D67">
      <w:pPr>
        <w:pStyle w:val="Caption"/>
      </w:pPr>
      <w:bookmarkStart w:id="81" w:name="_Ref131502525"/>
      <w:r>
        <w:t xml:space="preserve">Figure </w:t>
      </w:r>
      <w:r w:rsidR="00B129A0">
        <w:fldChar w:fldCharType="begin"/>
      </w:r>
      <w:r w:rsidR="00B129A0">
        <w:instrText xml:space="preserve"> SEQ Figure \* ARABIC </w:instrText>
      </w:r>
      <w:r w:rsidR="00B129A0">
        <w:fldChar w:fldCharType="separate"/>
      </w:r>
      <w:r w:rsidR="00E827F0">
        <w:rPr>
          <w:noProof/>
        </w:rPr>
        <w:t>20</w:t>
      </w:r>
      <w:r w:rsidR="00B129A0">
        <w:rPr>
          <w:noProof/>
        </w:rPr>
        <w:fldChar w:fldCharType="end"/>
      </w:r>
      <w:bookmarkEnd w:id="81"/>
      <w:r>
        <w:t>. Transform selection process for directional planar modes.</w:t>
      </w:r>
    </w:p>
    <w:p w14:paraId="1BF99F6F" w14:textId="6D88F17B" w:rsidR="005F7E14" w:rsidRPr="00C238B1" w:rsidRDefault="005F7E14" w:rsidP="0070372E">
      <w:pPr>
        <w:pStyle w:val="Heading3"/>
      </w:pPr>
      <w:bookmarkStart w:id="82" w:name="_Toc154584145"/>
      <w:r w:rsidRPr="00C238B1">
        <w:t>Direct block vector</w:t>
      </w:r>
      <w:r w:rsidR="00F846D6">
        <w:t xml:space="preserve"> (DBV)</w:t>
      </w:r>
      <w:r w:rsidRPr="00C238B1">
        <w:t xml:space="preserve"> for chroma </w:t>
      </w:r>
      <w:r>
        <w:t>block</w:t>
      </w:r>
      <w:bookmarkEnd w:id="82"/>
    </w:p>
    <w:p w14:paraId="5266235D" w14:textId="05598D56" w:rsidR="005F7E14" w:rsidRDefault="005F7E14" w:rsidP="005F7E14">
      <w:pPr>
        <w:rPr>
          <w:lang w:val="en-CA"/>
        </w:rPr>
      </w:pPr>
      <w:r>
        <w:rPr>
          <w:rFonts w:hint="eastAsia"/>
          <w:lang w:val="en-CA"/>
        </w:rPr>
        <w:t>T</w:t>
      </w:r>
      <w:r>
        <w:rPr>
          <w:lang w:val="en-CA"/>
        </w:rPr>
        <w:t>he direct block vector is used for chroma block</w:t>
      </w:r>
      <w:r w:rsidR="00F846D6">
        <w:rPr>
          <w:lang w:val="en-CA"/>
        </w:rPr>
        <w:t>s</w:t>
      </w:r>
      <w:r>
        <w:rPr>
          <w:lang w:val="en-CA"/>
        </w:rPr>
        <w:t xml:space="preserve">. </w:t>
      </w:r>
      <w:r w:rsidR="00F846D6">
        <w:rPr>
          <w:lang w:val="en-CA"/>
        </w:rPr>
        <w:t>A</w:t>
      </w:r>
      <w:r>
        <w:rPr>
          <w:lang w:val="en-CA"/>
        </w:rPr>
        <w:t xml:space="preserve"> flag is signaled to indicate whether a chroma block is coded using IBC mode. If one of the luma blocks in five locations shown in </w:t>
      </w:r>
      <w:r>
        <w:rPr>
          <w:lang w:val="en-CA"/>
        </w:rPr>
        <w:fldChar w:fldCharType="begin"/>
      </w:r>
      <w:r>
        <w:rPr>
          <w:lang w:val="en-CA"/>
        </w:rPr>
        <w:instrText xml:space="preserve"> REF _Ref129972621 \h </w:instrText>
      </w:r>
      <w:r>
        <w:rPr>
          <w:lang w:val="en-CA"/>
        </w:rPr>
      </w:r>
      <w:r>
        <w:rPr>
          <w:lang w:val="en-CA"/>
        </w:rPr>
        <w:fldChar w:fldCharType="separate"/>
      </w:r>
      <w:r w:rsidR="00E827F0">
        <w:t xml:space="preserve">Figure </w:t>
      </w:r>
      <w:r w:rsidR="00E827F0">
        <w:rPr>
          <w:noProof/>
        </w:rPr>
        <w:t>21</w:t>
      </w:r>
      <w:r>
        <w:rPr>
          <w:lang w:val="en-CA"/>
        </w:rPr>
        <w:fldChar w:fldCharType="end"/>
      </w:r>
      <w:r>
        <w:rPr>
          <w:lang w:val="en-CA"/>
        </w:rPr>
        <w:t xml:space="preserve"> is coded with IBC or intraTMP mode, its block vector is scaled and is used as block vector for the chroma block.</w:t>
      </w:r>
      <w:r w:rsidR="000461FC">
        <w:rPr>
          <w:lang w:val="en-CA"/>
        </w:rPr>
        <w:t xml:space="preserve"> Template matching is used to perform block vector scaling. </w:t>
      </w:r>
    </w:p>
    <w:p w14:paraId="33678FE9" w14:textId="77777777" w:rsidR="005F7E14" w:rsidRDefault="005F7E14" w:rsidP="005F7E14">
      <w:pPr>
        <w:jc w:val="center"/>
        <w:rPr>
          <w:rFonts w:eastAsia="PMingLiU"/>
          <w:lang w:val="en-CA" w:eastAsia="zh-TW"/>
        </w:rPr>
      </w:pPr>
      <w:r>
        <w:rPr>
          <w:noProof/>
        </w:rPr>
        <w:drawing>
          <wp:inline distT="0" distB="0" distL="0" distR="0" wp14:anchorId="138B0C32" wp14:editId="585FA817">
            <wp:extent cx="3031035" cy="1925250"/>
            <wp:effectExtent l="0" t="0" r="0" b="0"/>
            <wp:docPr id="157"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031035" cy="1925250"/>
                    </a:xfrm>
                    <a:prstGeom prst="rect">
                      <a:avLst/>
                    </a:prstGeom>
                  </pic:spPr>
                </pic:pic>
              </a:graphicData>
            </a:graphic>
          </wp:inline>
        </w:drawing>
      </w:r>
    </w:p>
    <w:p w14:paraId="6C126E40" w14:textId="578FE106" w:rsidR="00F846D6" w:rsidRPr="00F846D6" w:rsidRDefault="005F7E14" w:rsidP="00F846D6">
      <w:pPr>
        <w:pStyle w:val="Caption"/>
      </w:pPr>
      <w:bookmarkStart w:id="83" w:name="_Ref129972621"/>
      <w:r>
        <w:t xml:space="preserve">Figure </w:t>
      </w:r>
      <w:r w:rsidR="00B129A0">
        <w:fldChar w:fldCharType="begin"/>
      </w:r>
      <w:r w:rsidR="00B129A0">
        <w:instrText xml:space="preserve"> SEQ Figure \* ARABIC </w:instrText>
      </w:r>
      <w:r w:rsidR="00B129A0">
        <w:fldChar w:fldCharType="separate"/>
      </w:r>
      <w:r w:rsidR="00E827F0">
        <w:rPr>
          <w:noProof/>
        </w:rPr>
        <w:t>21</w:t>
      </w:r>
      <w:r w:rsidR="00B129A0">
        <w:rPr>
          <w:noProof/>
        </w:rPr>
        <w:fldChar w:fldCharType="end"/>
      </w:r>
      <w:bookmarkEnd w:id="83"/>
      <w:r>
        <w:t>.</w:t>
      </w:r>
      <w:r w:rsidRPr="00135D46">
        <w:t xml:space="preserve"> Luma blocks used to derive direct block vector.</w:t>
      </w:r>
    </w:p>
    <w:p w14:paraId="7DCD3C11" w14:textId="77777777" w:rsidR="008E678E" w:rsidRPr="00250117" w:rsidRDefault="008E678E" w:rsidP="0070372E">
      <w:pPr>
        <w:pStyle w:val="Heading2"/>
        <w:rPr>
          <w:lang w:val="en-CA"/>
        </w:rPr>
      </w:pPr>
      <w:bookmarkStart w:id="84" w:name="_Toc122461790"/>
      <w:bookmarkStart w:id="85" w:name="_Toc122461867"/>
      <w:bookmarkStart w:id="86" w:name="_Toc122509142"/>
      <w:bookmarkStart w:id="87" w:name="_Toc122553495"/>
      <w:bookmarkStart w:id="88" w:name="_Toc122554374"/>
      <w:bookmarkStart w:id="89" w:name="_Toc122554457"/>
      <w:bookmarkStart w:id="90" w:name="_Toc122554539"/>
      <w:bookmarkStart w:id="91" w:name="_Toc154584146"/>
      <w:bookmarkEnd w:id="84"/>
      <w:bookmarkEnd w:id="85"/>
      <w:bookmarkEnd w:id="86"/>
      <w:bookmarkEnd w:id="87"/>
      <w:bookmarkEnd w:id="88"/>
      <w:bookmarkEnd w:id="89"/>
      <w:bookmarkEnd w:id="90"/>
      <w:r w:rsidRPr="00250117">
        <w:rPr>
          <w:lang w:val="en-CA"/>
        </w:rPr>
        <w:t>Inter prediction</w:t>
      </w:r>
      <w:bookmarkEnd w:id="91"/>
    </w:p>
    <w:p w14:paraId="45864486" w14:textId="77777777" w:rsidR="008E678E" w:rsidRPr="00250117" w:rsidRDefault="008E678E" w:rsidP="0070372E">
      <w:pPr>
        <w:pStyle w:val="Heading3"/>
        <w:rPr>
          <w:lang w:val="en-CA"/>
        </w:rPr>
      </w:pPr>
      <w:bookmarkStart w:id="92" w:name="_Toc154584147"/>
      <w:r w:rsidRPr="00250117">
        <w:rPr>
          <w:lang w:val="en-CA"/>
        </w:rPr>
        <w:t>Local illumination compensation (LIC)</w:t>
      </w:r>
      <w:bookmarkEnd w:id="92"/>
    </w:p>
    <w:p w14:paraId="4AFF9555" w14:textId="7C1E76EA" w:rsidR="008E678E" w:rsidRPr="00250117" w:rsidRDefault="008E678E" w:rsidP="008C0C9F">
      <w:pPr>
        <w:rPr>
          <w:lang w:val="en-CA"/>
        </w:rPr>
      </w:pPr>
      <w:r w:rsidRPr="00250117">
        <w:rPr>
          <w:lang w:val="en-CA"/>
        </w:rPr>
        <w:t xml:space="preserve">LIC is an inter prediction technique to model local illumination variation between current block and its prediction block as a function of that between current block template and reference block template. The parameters of the function can be denoted by a scale </w:t>
      </w:r>
      <w:r w:rsidRPr="00250117">
        <w:rPr>
          <w:i/>
          <w:lang w:val="en-CA"/>
        </w:rPr>
        <w:t>α</w:t>
      </w:r>
      <w:r w:rsidRPr="00250117">
        <w:rPr>
          <w:lang w:val="en-CA"/>
        </w:rPr>
        <w:t xml:space="preserve"> and an offset </w:t>
      </w:r>
      <w:r w:rsidRPr="00250117">
        <w:rPr>
          <w:i/>
          <w:lang w:val="en-CA"/>
        </w:rPr>
        <w:t>β</w:t>
      </w:r>
      <w:r w:rsidRPr="00250117">
        <w:rPr>
          <w:lang w:val="en-CA"/>
        </w:rPr>
        <w:t xml:space="preserve">, which forms a linear equation, that is, </w:t>
      </w:r>
      <w:r w:rsidRPr="00250117">
        <w:rPr>
          <w:i/>
          <w:lang w:val="en-CA"/>
        </w:rPr>
        <w:t>α</w:t>
      </w:r>
      <w:r w:rsidRPr="00250117">
        <w:rPr>
          <w:lang w:val="en-CA"/>
        </w:rPr>
        <w:t>*p[</w:t>
      </w:r>
      <w:r w:rsidRPr="00250117">
        <w:rPr>
          <w:bCs/>
          <w:lang w:val="en-CA"/>
        </w:rPr>
        <w:t>x</w:t>
      </w:r>
      <w:r w:rsidRPr="00250117">
        <w:rPr>
          <w:lang w:val="en-CA"/>
        </w:rPr>
        <w:t>]</w:t>
      </w:r>
      <w:r w:rsidRPr="00250117">
        <w:rPr>
          <w:rFonts w:ascii="PMingLiU" w:eastAsia="PMingLiU" w:hAnsi="PMingLiU"/>
          <w:lang w:val="en-CA" w:eastAsia="zh-TW"/>
        </w:rPr>
        <w:t>+</w:t>
      </w:r>
      <w:r w:rsidRPr="00250117">
        <w:rPr>
          <w:i/>
          <w:lang w:val="en-CA"/>
        </w:rPr>
        <w:t>β</w:t>
      </w:r>
      <w:r w:rsidRPr="00250117">
        <w:rPr>
          <w:lang w:val="en-CA"/>
        </w:rPr>
        <w:t xml:space="preserve"> to compensate illumination changes, where p[</w:t>
      </w:r>
      <w:r w:rsidRPr="00250117">
        <w:rPr>
          <w:bCs/>
          <w:lang w:val="en-CA"/>
        </w:rPr>
        <w:t>x</w:t>
      </w:r>
      <w:r w:rsidRPr="00250117">
        <w:rPr>
          <w:lang w:val="en-CA"/>
        </w:rPr>
        <w:t xml:space="preserve">] is a reference sample pointed to by MV at a location </w:t>
      </w:r>
      <w:r w:rsidRPr="00250117">
        <w:rPr>
          <w:bCs/>
          <w:lang w:val="en-CA"/>
        </w:rPr>
        <w:t>x</w:t>
      </w:r>
      <w:r w:rsidRPr="00250117">
        <w:rPr>
          <w:lang w:val="en-CA"/>
        </w:rPr>
        <w:t xml:space="preserve"> on reference picture. </w:t>
      </w:r>
      <w:r w:rsidR="00186D1B">
        <w:rPr>
          <w:lang w:val="en-CA"/>
        </w:rPr>
        <w:t>W</w:t>
      </w:r>
      <w:r w:rsidR="00186D1B" w:rsidRPr="00186D1B">
        <w:rPr>
          <w:lang w:val="en-CA"/>
        </w:rPr>
        <w:t>hen wrap around motion compensation is enabled</w:t>
      </w:r>
      <w:r w:rsidR="00186D1B">
        <w:rPr>
          <w:lang w:val="en-CA"/>
        </w:rPr>
        <w:t xml:space="preserve">, the MV shall be clipped with </w:t>
      </w:r>
      <w:r w:rsidR="00807DC6">
        <w:rPr>
          <w:rFonts w:hint="eastAsia"/>
          <w:lang w:eastAsia="zh-CN"/>
        </w:rPr>
        <w:t>w</w:t>
      </w:r>
      <w:r w:rsidR="00807DC6">
        <w:rPr>
          <w:lang w:eastAsia="zh-CN"/>
        </w:rPr>
        <w:t>rap around offset taken into consideration</w:t>
      </w:r>
      <w:r w:rsidR="00186D1B">
        <w:rPr>
          <w:lang w:val="en-CA"/>
        </w:rPr>
        <w:t xml:space="preserve">. </w:t>
      </w:r>
      <w:r w:rsidRPr="00250117">
        <w:rPr>
          <w:lang w:val="en-CA"/>
        </w:rPr>
        <w:t xml:space="preserve">Since </w:t>
      </w:r>
      <w:r w:rsidRPr="00250117">
        <w:rPr>
          <w:i/>
          <w:lang w:val="en-CA"/>
        </w:rPr>
        <w:t>α</w:t>
      </w:r>
      <w:r w:rsidRPr="00250117">
        <w:rPr>
          <w:lang w:val="en-CA"/>
        </w:rPr>
        <w:t xml:space="preserve"> and </w:t>
      </w:r>
      <w:r w:rsidRPr="00250117">
        <w:rPr>
          <w:i/>
          <w:lang w:val="en-CA"/>
        </w:rPr>
        <w:t>β</w:t>
      </w:r>
      <w:r w:rsidRPr="00250117">
        <w:rPr>
          <w:lang w:val="en-CA"/>
        </w:rPr>
        <w:t xml:space="preserve"> can be derived based on current block template and reference block template, no signaling overhead is required for them, except that an LIC flag is signaled for AMVP mode to indicate the use of LIC.</w:t>
      </w:r>
      <w:r w:rsidR="00190EEA">
        <w:rPr>
          <w:lang w:val="en-CA"/>
        </w:rPr>
        <w:t xml:space="preserve"> For the merge mode, the LIC flag is not inherited from a merge candidate, instead, it is derived on-the-fly. More specifically, </w:t>
      </w:r>
      <w:r w:rsidR="00190EEA" w:rsidRPr="00440DF2">
        <w:rPr>
          <w:lang w:val="en-CA"/>
        </w:rPr>
        <w:t xml:space="preserve">of a merge candidate </w:t>
      </w:r>
      <w:r w:rsidR="00190EEA">
        <w:rPr>
          <w:lang w:val="en-CA"/>
        </w:rPr>
        <w:t>is</w:t>
      </w:r>
      <w:r w:rsidR="00190EEA" w:rsidRPr="00440DF2">
        <w:rPr>
          <w:lang w:val="en-CA"/>
        </w:rPr>
        <w:t xml:space="preserve"> derived</w:t>
      </w:r>
      <w:r w:rsidR="00190EEA">
        <w:rPr>
          <w:lang w:val="en-CA"/>
        </w:rPr>
        <w:t xml:space="preserve"> by comparing two template costs: a </w:t>
      </w:r>
      <w:r w:rsidR="00190EEA" w:rsidRPr="001D60F9">
        <w:rPr>
          <w:lang w:val="en-CA"/>
        </w:rPr>
        <w:t>SAD</w:t>
      </w:r>
      <w:r w:rsidR="00190EEA">
        <w:rPr>
          <w:lang w:val="en-CA"/>
        </w:rPr>
        <w:t xml:space="preserve">-based template cost, denoted as </w:t>
      </w:r>
      <w:r w:rsidR="00190EEA">
        <w:rPr>
          <w:rFonts w:hint="eastAsia"/>
          <w:lang w:val="en-CA" w:eastAsia="zh-CN"/>
        </w:rPr>
        <w:t>C</w:t>
      </w:r>
      <w:r w:rsidR="00190EEA">
        <w:rPr>
          <w:lang w:val="en-CA"/>
        </w:rPr>
        <w:t>0, and a Mean Removal SAD (</w:t>
      </w:r>
      <w:r w:rsidR="00190EEA" w:rsidRPr="001D60F9">
        <w:rPr>
          <w:lang w:val="en-CA"/>
        </w:rPr>
        <w:t>MRSAD</w:t>
      </w:r>
      <w:r w:rsidR="00190EEA">
        <w:rPr>
          <w:lang w:val="en-CA"/>
        </w:rPr>
        <w:t>)-based</w:t>
      </w:r>
      <w:r w:rsidR="00190EEA" w:rsidRPr="001D60F9">
        <w:rPr>
          <w:lang w:val="en-CA"/>
        </w:rPr>
        <w:t xml:space="preserve"> </w:t>
      </w:r>
      <w:r w:rsidR="00190EEA">
        <w:rPr>
          <w:lang w:val="en-CA"/>
        </w:rPr>
        <w:t xml:space="preserve">template cost, denoted as C1. The LIC flag is set to be false, if C0 &lt;= C1 and is set to be true, if C0 &gt; C1. To favor the inherited LIC flag, C0 is multiplied by </w:t>
      </w:r>
      <w:r w:rsidR="00190EEA" w:rsidRPr="00B13EFA">
        <w:rPr>
          <w:i/>
          <w:iCs/>
          <w:lang w:val="en-CA"/>
        </w:rPr>
        <w:t>α</w:t>
      </w:r>
      <w:r w:rsidR="00190EEA">
        <w:rPr>
          <w:i/>
          <w:iCs/>
          <w:lang w:val="en-CA"/>
        </w:rPr>
        <w:t xml:space="preserve"> </w:t>
      </w:r>
      <w:r w:rsidR="00190EEA">
        <w:rPr>
          <w:lang w:val="en-CA"/>
        </w:rPr>
        <w:t>if the inherited LIC flag is false while</w:t>
      </w:r>
      <w:r w:rsidR="00190EEA" w:rsidRPr="0048446D">
        <w:rPr>
          <w:lang w:val="en-CA"/>
        </w:rPr>
        <w:t xml:space="preserve"> </w:t>
      </w:r>
      <w:r w:rsidR="00190EEA">
        <w:rPr>
          <w:lang w:val="en-CA"/>
        </w:rPr>
        <w:t xml:space="preserve">C1 is multiplied by </w:t>
      </w:r>
      <w:r w:rsidR="00190EEA" w:rsidRPr="000B4B54">
        <w:rPr>
          <w:i/>
          <w:iCs/>
          <w:lang w:val="en-CA"/>
        </w:rPr>
        <w:t>α</w:t>
      </w:r>
      <w:r w:rsidR="00190EEA">
        <w:rPr>
          <w:i/>
          <w:iCs/>
          <w:lang w:val="en-CA"/>
        </w:rPr>
        <w:t xml:space="preserve"> </w:t>
      </w:r>
      <w:r w:rsidR="00190EEA">
        <w:rPr>
          <w:lang w:val="en-CA"/>
        </w:rPr>
        <w:t xml:space="preserve">if the inherited LIC flag is true, where </w:t>
      </w:r>
      <w:r w:rsidR="00190EEA" w:rsidRPr="009B73C6">
        <w:rPr>
          <w:i/>
          <w:iCs/>
          <w:lang w:val="en-CA"/>
        </w:rPr>
        <w:t>α</w:t>
      </w:r>
      <w:r w:rsidR="00190EEA">
        <w:rPr>
          <w:lang w:val="en-CA"/>
        </w:rPr>
        <w:t xml:space="preserve"> &lt; 1.</w:t>
      </w:r>
    </w:p>
    <w:p w14:paraId="4A10B0C0" w14:textId="29FD51FA" w:rsidR="008E678E" w:rsidRPr="00250117" w:rsidRDefault="008E678E" w:rsidP="008C0C9F">
      <w:pPr>
        <w:rPr>
          <w:lang w:val="en-CA"/>
        </w:rPr>
      </w:pPr>
      <w:r w:rsidRPr="00250117">
        <w:rPr>
          <w:lang w:val="en-CA"/>
        </w:rPr>
        <w:t xml:space="preserve">The local illumination compensation proposed in JVET-O0066 </w:t>
      </w:r>
      <w:r w:rsidR="00752006">
        <w:rPr>
          <w:lang w:val="en-CA"/>
        </w:rPr>
        <w:t>is used</w:t>
      </w:r>
      <w:r w:rsidRPr="00250117">
        <w:rPr>
          <w:lang w:val="en-CA"/>
        </w:rPr>
        <w:t xml:space="preserve"> for inter CUs with the following modifications.</w:t>
      </w:r>
    </w:p>
    <w:p w14:paraId="7D598B8A" w14:textId="77777777" w:rsidR="008E678E" w:rsidRPr="00250117" w:rsidRDefault="008E678E" w:rsidP="0070372E">
      <w:pPr>
        <w:numPr>
          <w:ilvl w:val="0"/>
          <w:numId w:val="8"/>
        </w:numPr>
        <w:textAlignment w:val="auto"/>
        <w:rPr>
          <w:lang w:val="en-CA" w:eastAsia="de-DE"/>
        </w:rPr>
      </w:pPr>
      <w:r w:rsidRPr="00250117">
        <w:rPr>
          <w:lang w:val="en-CA" w:eastAsia="de-DE"/>
        </w:rPr>
        <w:t>Intra neighbor samples can be used in LIC parameter derivation;</w:t>
      </w:r>
    </w:p>
    <w:p w14:paraId="6F4B2C82" w14:textId="77777777" w:rsidR="008E678E" w:rsidRPr="00250117" w:rsidRDefault="008E678E" w:rsidP="0070372E">
      <w:pPr>
        <w:numPr>
          <w:ilvl w:val="0"/>
          <w:numId w:val="8"/>
        </w:numPr>
        <w:textAlignment w:val="auto"/>
        <w:rPr>
          <w:lang w:val="en-CA" w:eastAsia="de-DE"/>
        </w:rPr>
      </w:pPr>
      <w:r w:rsidRPr="00250117">
        <w:rPr>
          <w:lang w:val="en-CA" w:eastAsia="de-DE"/>
        </w:rPr>
        <w:t>LIC is disabled for blocks with less than 32 luma samples;</w:t>
      </w:r>
    </w:p>
    <w:p w14:paraId="31F76F56" w14:textId="77777777" w:rsidR="008E678E" w:rsidRPr="00250117" w:rsidRDefault="008E678E" w:rsidP="0070372E">
      <w:pPr>
        <w:numPr>
          <w:ilvl w:val="0"/>
          <w:numId w:val="8"/>
        </w:numPr>
        <w:textAlignment w:val="auto"/>
        <w:rPr>
          <w:lang w:val="en-CA" w:eastAsia="de-DE"/>
        </w:rPr>
      </w:pPr>
      <w:r w:rsidRPr="00250117">
        <w:rPr>
          <w:lang w:val="en-CA" w:eastAsia="de-DE"/>
        </w:rPr>
        <w:t>For both non-subblock and affine modes, LIC parameter derivation is performed based on the template block samples corresponding to the current CU, instead of partial template block samples corresponding to first top-left 16x16 unit;</w:t>
      </w:r>
    </w:p>
    <w:p w14:paraId="7C7716AC" w14:textId="714FF22A" w:rsidR="008E678E" w:rsidRDefault="008E678E" w:rsidP="0070372E">
      <w:pPr>
        <w:numPr>
          <w:ilvl w:val="0"/>
          <w:numId w:val="8"/>
        </w:numPr>
        <w:textAlignment w:val="auto"/>
        <w:rPr>
          <w:lang w:val="en-CA" w:eastAsia="de-DE"/>
        </w:rPr>
      </w:pPr>
      <w:r w:rsidRPr="00250117">
        <w:rPr>
          <w:lang w:val="en-CA" w:eastAsia="de-DE"/>
        </w:rPr>
        <w:t>Samples of the reference block template are generated by using MC with the block MV without rounding it to integer-pel precision.</w:t>
      </w:r>
    </w:p>
    <w:p w14:paraId="230A32C4" w14:textId="2BF534E5" w:rsidR="008433F0" w:rsidRPr="00250117" w:rsidRDefault="008433F0" w:rsidP="00205BA8">
      <w:pPr>
        <w:textAlignment w:val="auto"/>
        <w:rPr>
          <w:lang w:val="en-CA" w:eastAsia="de-DE"/>
        </w:rPr>
      </w:pPr>
      <w:r w:rsidRPr="008433F0">
        <w:rPr>
          <w:lang w:val="en-CA" w:eastAsia="de-DE"/>
        </w:rPr>
        <w:t>For the bi-predictive inter CUs, two sets of LIC parameters are separately deri</w:t>
      </w:r>
      <w:r w:rsidR="00B2431A">
        <w:rPr>
          <w:lang w:val="en-CA" w:eastAsia="de-DE"/>
        </w:rPr>
        <w:t>v</w:t>
      </w:r>
      <w:r w:rsidRPr="008433F0">
        <w:rPr>
          <w:lang w:val="en-CA" w:eastAsia="de-DE"/>
        </w:rPr>
        <w:t>ed for L0 and L1 prediction samples. An iterative mann</w:t>
      </w:r>
      <w:r w:rsidR="00D768B8">
        <w:rPr>
          <w:lang w:val="en-CA" w:eastAsia="de-DE"/>
        </w:rPr>
        <w:t>e</w:t>
      </w:r>
      <w:r w:rsidRPr="008433F0">
        <w:rPr>
          <w:lang w:val="en-CA" w:eastAsia="de-DE"/>
        </w:rPr>
        <w:t>r to derive the L0 and L1 LIC parameters is applied. Specifically, L0 LIC param</w:t>
      </w:r>
      <w:r w:rsidR="00B2431A">
        <w:rPr>
          <w:lang w:val="en-CA" w:eastAsia="de-DE"/>
        </w:rPr>
        <w:t>e</w:t>
      </w:r>
      <w:r w:rsidRPr="008433F0">
        <w:rPr>
          <w:lang w:val="en-CA" w:eastAsia="de-DE"/>
        </w:rPr>
        <w:t>ters are firstly derived by minimizing difference between L0 template prediction T</w:t>
      </w:r>
      <w:r w:rsidR="00B8322E">
        <w:rPr>
          <w:vertAlign w:val="subscript"/>
          <w:lang w:val="en-CA" w:eastAsia="de-DE"/>
        </w:rPr>
        <w:t>0</w:t>
      </w:r>
      <w:r w:rsidRPr="008433F0">
        <w:rPr>
          <w:lang w:val="en-CA" w:eastAsia="de-DE"/>
        </w:rPr>
        <w:t xml:space="preserve"> and the template T and the samples in T are updated by subtracting the corresponding samples in T</w:t>
      </w:r>
      <w:r w:rsidR="00B8322E">
        <w:rPr>
          <w:vertAlign w:val="subscript"/>
          <w:lang w:val="en-CA" w:eastAsia="de-DE"/>
        </w:rPr>
        <w:t>0</w:t>
      </w:r>
      <w:r w:rsidRPr="008433F0">
        <w:rPr>
          <w:lang w:val="en-CA" w:eastAsia="de-DE"/>
        </w:rPr>
        <w:t>. Then, the L1 parameters are calculated that minimizes the difference between L1 template prediction T</w:t>
      </w:r>
      <w:r w:rsidR="00B8322E">
        <w:rPr>
          <w:vertAlign w:val="subscript"/>
          <w:lang w:val="en-CA" w:eastAsia="de-DE"/>
        </w:rPr>
        <w:t>1</w:t>
      </w:r>
      <w:r w:rsidRPr="008433F0">
        <w:rPr>
          <w:lang w:val="en-CA" w:eastAsia="de-DE"/>
        </w:rPr>
        <w:t xml:space="preserve"> and the updated template. Finally, the L0 parameter is refined again in the same way</w:t>
      </w:r>
      <w:r>
        <w:rPr>
          <w:lang w:val="en-CA" w:eastAsia="de-DE"/>
        </w:rPr>
        <w:t>.</w:t>
      </w:r>
    </w:p>
    <w:p w14:paraId="7FADBBEB" w14:textId="77777777" w:rsidR="008E678E" w:rsidRPr="00250117" w:rsidRDefault="008E678E" w:rsidP="0070372E">
      <w:pPr>
        <w:pStyle w:val="Heading3"/>
        <w:rPr>
          <w:lang w:val="en-CA"/>
        </w:rPr>
      </w:pPr>
      <w:bookmarkStart w:id="93" w:name="_Toc154584148"/>
      <w:r w:rsidRPr="00250117">
        <w:rPr>
          <w:lang w:val="en-CA"/>
        </w:rPr>
        <w:t>Non-adjacent spatial candidate</w:t>
      </w:r>
      <w:bookmarkEnd w:id="93"/>
    </w:p>
    <w:p w14:paraId="470F14E4" w14:textId="518B0271" w:rsidR="008E678E" w:rsidRPr="00250117" w:rsidRDefault="008E678E" w:rsidP="008C0C9F">
      <w:pPr>
        <w:spacing w:before="120" w:after="120"/>
        <w:rPr>
          <w:szCs w:val="22"/>
          <w:lang w:val="en-CA"/>
        </w:rPr>
      </w:pPr>
      <w:r w:rsidRPr="00250117">
        <w:rPr>
          <w:lang w:val="en-CA"/>
        </w:rPr>
        <w:t xml:space="preserve">The non-adjacent spatial merge candidates as in JVET-L0399 are inserted after the </w:t>
      </w:r>
      <w:r w:rsidR="00D54E09">
        <w:rPr>
          <w:lang w:val="en-CA"/>
        </w:rPr>
        <w:t>temporal motion vector prediction (</w:t>
      </w:r>
      <w:r w:rsidRPr="00250117">
        <w:rPr>
          <w:lang w:val="en-CA"/>
        </w:rPr>
        <w:t>TMVP</w:t>
      </w:r>
      <w:r w:rsidR="00D54E09">
        <w:rPr>
          <w:lang w:val="en-CA"/>
        </w:rPr>
        <w:t>)</w:t>
      </w:r>
      <w:r w:rsidRPr="00250117">
        <w:rPr>
          <w:lang w:val="en-CA"/>
        </w:rPr>
        <w:t xml:space="preserve"> in the regular merge candidate list. </w:t>
      </w:r>
      <w:r w:rsidRPr="00250117">
        <w:rPr>
          <w:szCs w:val="22"/>
          <w:lang w:val="en-CA"/>
        </w:rPr>
        <w:t xml:space="preserve">The pattern of spatial merge candidates is shown in </w:t>
      </w:r>
      <w:r w:rsidRPr="00250117">
        <w:rPr>
          <w:color w:val="2B579A"/>
          <w:szCs w:val="22"/>
          <w:shd w:val="clear" w:color="auto" w:fill="E6E6E6"/>
          <w:lang w:val="en-CA"/>
        </w:rPr>
        <w:fldChar w:fldCharType="begin"/>
      </w:r>
      <w:r w:rsidRPr="00250117">
        <w:rPr>
          <w:szCs w:val="22"/>
          <w:lang w:val="en-CA"/>
        </w:rPr>
        <w:instrText xml:space="preserve"> REF _Ref59521706 \h </w:instrText>
      </w:r>
      <w:r w:rsidRPr="00250117">
        <w:rPr>
          <w:color w:val="2B579A"/>
          <w:szCs w:val="22"/>
          <w:shd w:val="clear" w:color="auto" w:fill="E6E6E6"/>
          <w:lang w:val="en-CA"/>
        </w:rPr>
      </w:r>
      <w:r w:rsidRPr="00250117">
        <w:rPr>
          <w:color w:val="2B579A"/>
          <w:szCs w:val="22"/>
          <w:shd w:val="clear" w:color="auto" w:fill="E6E6E6"/>
          <w:lang w:val="en-CA"/>
        </w:rPr>
        <w:fldChar w:fldCharType="separate"/>
      </w:r>
      <w:r w:rsidR="00E827F0" w:rsidRPr="00250117">
        <w:rPr>
          <w:lang w:val="en-CA"/>
        </w:rPr>
        <w:t xml:space="preserve">Figure </w:t>
      </w:r>
      <w:r w:rsidR="00E827F0">
        <w:rPr>
          <w:noProof/>
          <w:lang w:val="en-CA"/>
        </w:rPr>
        <w:t>22</w:t>
      </w:r>
      <w:r w:rsidRPr="00250117">
        <w:rPr>
          <w:color w:val="2B579A"/>
          <w:szCs w:val="22"/>
          <w:shd w:val="clear" w:color="auto" w:fill="E6E6E6"/>
          <w:lang w:val="en-CA"/>
        </w:rPr>
        <w:fldChar w:fldCharType="end"/>
      </w:r>
      <w:r w:rsidRPr="00250117">
        <w:rPr>
          <w:szCs w:val="22"/>
          <w:lang w:val="en-CA"/>
        </w:rPr>
        <w:t>. The distances between non-adjacent spatial candidates and current coding block are based on the width and height of current coding block. The line buffer restriction</w:t>
      </w:r>
      <w:r w:rsidR="0055533E">
        <w:rPr>
          <w:szCs w:val="22"/>
          <w:lang w:val="en-CA"/>
        </w:rPr>
        <w:t xml:space="preserve"> is not applied.</w:t>
      </w:r>
    </w:p>
    <w:p w14:paraId="28A145AC" w14:textId="77777777" w:rsidR="008E678E" w:rsidRPr="00250117" w:rsidRDefault="008E678E" w:rsidP="008C0C9F">
      <w:pPr>
        <w:keepNext/>
        <w:jc w:val="center"/>
        <w:rPr>
          <w:lang w:val="en-CA"/>
        </w:rPr>
      </w:pPr>
      <w:r w:rsidRPr="00250117">
        <w:rPr>
          <w:noProof/>
          <w:lang w:eastAsia="zh-CN"/>
        </w:rPr>
        <w:drawing>
          <wp:inline distT="0" distB="0" distL="0" distR="0" wp14:anchorId="6A393E92" wp14:editId="31224899">
            <wp:extent cx="4206240" cy="3663834"/>
            <wp:effectExtent l="0" t="0" r="381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230474" cy="3684943"/>
                    </a:xfrm>
                    <a:prstGeom prst="rect">
                      <a:avLst/>
                    </a:prstGeom>
                  </pic:spPr>
                </pic:pic>
              </a:graphicData>
            </a:graphic>
          </wp:inline>
        </w:drawing>
      </w:r>
    </w:p>
    <w:p w14:paraId="4DFA9EF7" w14:textId="5CE9837D" w:rsidR="008E678E" w:rsidRPr="00250117" w:rsidRDefault="008E678E" w:rsidP="008C0C9F">
      <w:pPr>
        <w:pStyle w:val="Caption"/>
        <w:rPr>
          <w:lang w:val="en-CA"/>
        </w:rPr>
      </w:pPr>
      <w:bookmarkStart w:id="94" w:name="_Ref59521706"/>
      <w:bookmarkStart w:id="95" w:name="_Hlk130157466"/>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827F0">
        <w:rPr>
          <w:noProof/>
          <w:lang w:val="en-CA"/>
        </w:rPr>
        <w:t>22</w:t>
      </w:r>
      <w:r w:rsidRPr="00250117">
        <w:rPr>
          <w:lang w:val="en-CA"/>
        </w:rPr>
        <w:fldChar w:fldCharType="end"/>
      </w:r>
      <w:bookmarkEnd w:id="94"/>
      <w:r w:rsidRPr="00250117">
        <w:rPr>
          <w:lang w:val="en-CA"/>
        </w:rPr>
        <w:t xml:space="preserve">. </w:t>
      </w:r>
      <w:bookmarkEnd w:id="95"/>
      <w:r w:rsidRPr="00250117">
        <w:rPr>
          <w:lang w:val="en-CA"/>
        </w:rPr>
        <w:t>Spatial neighboring blocks used to derive the spatial merge candidates</w:t>
      </w:r>
      <w:r w:rsidR="00AC7910">
        <w:rPr>
          <w:lang w:val="en-CA"/>
        </w:rPr>
        <w:t>.</w:t>
      </w:r>
    </w:p>
    <w:p w14:paraId="4C01A402" w14:textId="5EF6F1D3" w:rsidR="00BB2959" w:rsidRDefault="00BB2959" w:rsidP="0070372E">
      <w:pPr>
        <w:pStyle w:val="Heading3"/>
        <w:rPr>
          <w:lang w:val="en-CA"/>
        </w:rPr>
      </w:pPr>
      <w:bookmarkStart w:id="96" w:name="_Toc154584149"/>
      <w:r>
        <w:rPr>
          <w:lang w:val="en-CA"/>
        </w:rPr>
        <w:t>T</w:t>
      </w:r>
      <w:r w:rsidRPr="00BB2959">
        <w:rPr>
          <w:lang w:val="en-CA"/>
        </w:rPr>
        <w:t>emporal motion information derivation</w:t>
      </w:r>
      <w:bookmarkEnd w:id="96"/>
    </w:p>
    <w:p w14:paraId="42A8184C" w14:textId="3DC39897" w:rsidR="00BB2959" w:rsidRDefault="0024038F" w:rsidP="00BB2959">
      <w:r>
        <w:rPr>
          <w:lang w:val="en-CA"/>
        </w:rPr>
        <w:t xml:space="preserve">In VVC, </w:t>
      </w:r>
      <w:r>
        <w:t xml:space="preserve">the </w:t>
      </w:r>
      <w:r w:rsidR="004C78DD" w:rsidRPr="004C78DD">
        <w:t>Temporal Motion Vector Prediction</w:t>
      </w:r>
      <w:r>
        <w:t xml:space="preserve"> (TMVP) for </w:t>
      </w:r>
      <w:r w:rsidR="004C78DD">
        <w:t xml:space="preserve">the </w:t>
      </w:r>
      <w:r>
        <w:t>AMVP and merge mode is derived by fetching the motion information from the center or the bottom-right of the collocated block</w:t>
      </w:r>
      <w:r w:rsidR="00870979">
        <w:t xml:space="preserve"> in a signaled collocated picture</w:t>
      </w:r>
      <w:r>
        <w:t>. Similarly, for the</w:t>
      </w:r>
      <w:r w:rsidR="004C78DD" w:rsidRPr="004C78DD">
        <w:t xml:space="preserve"> Subblock-based Temporal Motion Vector Prediction (SbTMVP)</w:t>
      </w:r>
      <w:r>
        <w:t xml:space="preserve"> mode, the motion information from the left neighboring position is used as a motion shift, which is then employed to obtain TMVPs at sub-CU level.</w:t>
      </w:r>
    </w:p>
    <w:p w14:paraId="71CA0F38" w14:textId="7BD3A955" w:rsidR="004C78DD" w:rsidRDefault="004C78DD" w:rsidP="004C78DD">
      <w:r>
        <w:rPr>
          <w:lang w:val="en-CA"/>
        </w:rPr>
        <w:t xml:space="preserve">In ECM, to further </w:t>
      </w:r>
      <w:r w:rsidR="00870979">
        <w:rPr>
          <w:lang w:val="en-CA"/>
        </w:rPr>
        <w:t xml:space="preserve">improve the coding efficiency of TMVP, </w:t>
      </w:r>
      <w:r>
        <w:t xml:space="preserve">two aspects </w:t>
      </w:r>
      <w:r w:rsidR="00870979">
        <w:t>are modified</w:t>
      </w:r>
      <w:r>
        <w:t xml:space="preserve">. Firstly, two collocated </w:t>
      </w:r>
      <w:r w:rsidR="00870979">
        <w:t>pictures</w:t>
      </w:r>
      <w:r>
        <w:t xml:space="preserve"> are utilized</w:t>
      </w:r>
      <w:r w:rsidR="00870979">
        <w:t xml:space="preserve"> </w:t>
      </w:r>
      <w:r w:rsidR="00050C69">
        <w:t>which are the t</w:t>
      </w:r>
      <w:r w:rsidR="00870979">
        <w:t>wo reference frames with the least POC distance relative to the to-be-coded frame</w:t>
      </w:r>
      <w:r>
        <w:t>. Secondly, the motion shift to locate TMVP is adaptively determined from multiple locations according to template costs.</w:t>
      </w:r>
      <w:r w:rsidR="00050C69">
        <w:t xml:space="preserve"> More specifically, t</w:t>
      </w:r>
      <w:r>
        <w:t xml:space="preserve">wo motion shift candidate lists are constructed respectively for the two collocated frames. The motion shifts with the minimum template matching cost are used to derive SbTMVP or TMVP candidates. At most 4 SbTMVP candidates are included in the sub-block-based merge list. The SbTMVP candidate with the least template matching cost derived from the first collocated frame is placed in the first entry without reordering, while other SbTMVP candidates are sorted together with </w:t>
      </w:r>
      <w:r w:rsidR="00170738">
        <w:rPr>
          <w:rFonts w:hint="eastAsia"/>
          <w:lang w:eastAsia="zh-CN"/>
        </w:rPr>
        <w:t>affine</w:t>
      </w:r>
      <w:r w:rsidR="00170738">
        <w:t xml:space="preserve"> </w:t>
      </w:r>
      <w:r>
        <w:t>candidates.</w:t>
      </w:r>
      <w:r w:rsidR="00050C69">
        <w:t xml:space="preserve"> </w:t>
      </w:r>
      <w:r w:rsidR="00F651FE">
        <w:rPr>
          <w:rFonts w:hint="eastAsia"/>
          <w:lang w:eastAsia="zh-CN"/>
        </w:rPr>
        <w:t>In</w:t>
      </w:r>
      <w:r w:rsidR="00F651FE">
        <w:t xml:space="preserve"> addition, t</w:t>
      </w:r>
      <w:r>
        <w:t xml:space="preserve">he prediction direction of each subblock template is determined based on the center subblock. As </w:t>
      </w:r>
      <w:r w:rsidRPr="00F651FE">
        <w:rPr>
          <w:szCs w:val="22"/>
        </w:rPr>
        <w:t xml:space="preserve">illustrated in </w:t>
      </w:r>
      <w:r w:rsidR="00F651FE" w:rsidRPr="00F651FE">
        <w:rPr>
          <w:szCs w:val="22"/>
        </w:rPr>
        <w:fldChar w:fldCharType="begin"/>
      </w:r>
      <w:r w:rsidR="00F651FE" w:rsidRPr="00F651FE">
        <w:rPr>
          <w:szCs w:val="22"/>
        </w:rPr>
        <w:instrText xml:space="preserve"> REF _Ref130157749 \h  \* MERGEFORMAT </w:instrText>
      </w:r>
      <w:r w:rsidR="00F651FE" w:rsidRPr="00F651FE">
        <w:rPr>
          <w:szCs w:val="22"/>
        </w:rPr>
      </w:r>
      <w:r w:rsidR="00F651FE" w:rsidRPr="00F651FE">
        <w:rPr>
          <w:szCs w:val="22"/>
        </w:rPr>
        <w:fldChar w:fldCharType="separate"/>
      </w:r>
      <w:r w:rsidR="00E827F0" w:rsidRPr="0098481E">
        <w:rPr>
          <w:szCs w:val="22"/>
          <w:lang w:val="en-CA"/>
        </w:rPr>
        <w:t xml:space="preserve">Figure </w:t>
      </w:r>
      <w:r w:rsidR="00E827F0" w:rsidRPr="0098481E">
        <w:rPr>
          <w:noProof/>
          <w:szCs w:val="22"/>
          <w:lang w:val="en-CA"/>
        </w:rPr>
        <w:t>23</w:t>
      </w:r>
      <w:r w:rsidR="00F651FE" w:rsidRPr="00F651FE">
        <w:rPr>
          <w:szCs w:val="22"/>
        </w:rPr>
        <w:fldChar w:fldCharType="end"/>
      </w:r>
      <w:r>
        <w:t>, if the center subblock is uni-predicted, then all the subblock templates are uni-predicted, and vice versa. If the motion vector of corresponding adjacent subblock at the determined reference list is not available for a subblock template, zero MV is used for that subblock template</w:t>
      </w:r>
      <w:r w:rsidR="0092642C">
        <w:t>.</w:t>
      </w:r>
    </w:p>
    <w:p w14:paraId="51336D2A" w14:textId="1EB3D33C" w:rsidR="004C78DD" w:rsidRDefault="00FD77D2" w:rsidP="00B23D67">
      <w:pPr>
        <w:jc w:val="center"/>
      </w:pPr>
      <w:r>
        <w:rPr>
          <w:noProof/>
        </w:rPr>
        <w:drawing>
          <wp:inline distT="0" distB="0" distL="0" distR="0" wp14:anchorId="3367B89F" wp14:editId="7C9CCF6F">
            <wp:extent cx="1655092" cy="1723240"/>
            <wp:effectExtent l="0" t="0" r="254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667450" cy="1736107"/>
                    </a:xfrm>
                    <a:prstGeom prst="rect">
                      <a:avLst/>
                    </a:prstGeom>
                    <a:noFill/>
                  </pic:spPr>
                </pic:pic>
              </a:graphicData>
            </a:graphic>
          </wp:inline>
        </w:drawing>
      </w:r>
    </w:p>
    <w:p w14:paraId="63402F70" w14:textId="021411C0" w:rsidR="0024038F" w:rsidRPr="00B23D67" w:rsidRDefault="0092642C" w:rsidP="00B23D67">
      <w:pPr>
        <w:jc w:val="center"/>
        <w:rPr>
          <w:sz w:val="20"/>
          <w:lang w:val="en-CA"/>
        </w:rPr>
      </w:pPr>
      <w:bookmarkStart w:id="97" w:name="_Ref130157749"/>
      <w:r w:rsidRPr="00B23D67">
        <w:rPr>
          <w:b/>
          <w:sz w:val="20"/>
          <w:lang w:val="en-CA"/>
        </w:rPr>
        <w:t xml:space="preserve">Figure </w:t>
      </w:r>
      <w:r w:rsidRPr="00B23D67">
        <w:rPr>
          <w:b/>
          <w:sz w:val="20"/>
          <w:lang w:val="en-CA"/>
        </w:rPr>
        <w:fldChar w:fldCharType="begin"/>
      </w:r>
      <w:r w:rsidRPr="00B23D67">
        <w:rPr>
          <w:b/>
          <w:sz w:val="20"/>
          <w:lang w:val="en-CA"/>
        </w:rPr>
        <w:instrText>SEQ Figure \* ARABIC</w:instrText>
      </w:r>
      <w:r w:rsidRPr="00B23D67">
        <w:rPr>
          <w:b/>
          <w:sz w:val="20"/>
          <w:lang w:val="en-CA"/>
        </w:rPr>
        <w:fldChar w:fldCharType="separate"/>
      </w:r>
      <w:r w:rsidR="00E827F0">
        <w:rPr>
          <w:b/>
          <w:noProof/>
          <w:sz w:val="20"/>
          <w:lang w:val="en-CA"/>
        </w:rPr>
        <w:t>23</w:t>
      </w:r>
      <w:r w:rsidRPr="00B23D67">
        <w:rPr>
          <w:b/>
          <w:sz w:val="20"/>
        </w:rPr>
        <w:fldChar w:fldCharType="end"/>
      </w:r>
      <w:bookmarkEnd w:id="97"/>
      <w:r w:rsidRPr="00B23D67">
        <w:rPr>
          <w:b/>
          <w:sz w:val="20"/>
          <w:lang w:val="en-CA"/>
        </w:rPr>
        <w:t xml:space="preserve">. </w:t>
      </w:r>
      <w:r w:rsidRPr="00B23D67">
        <w:rPr>
          <w:b/>
          <w:sz w:val="20"/>
        </w:rPr>
        <w:t>S</w:t>
      </w:r>
      <w:r w:rsidR="004C78DD" w:rsidRPr="00B23D67">
        <w:rPr>
          <w:b/>
          <w:sz w:val="20"/>
        </w:rPr>
        <w:t>ubblock templates generation of SbTMVP</w:t>
      </w:r>
    </w:p>
    <w:p w14:paraId="22B14E83" w14:textId="65175AC2" w:rsidR="008E678E" w:rsidRPr="00250117" w:rsidRDefault="008E678E" w:rsidP="0070372E">
      <w:pPr>
        <w:pStyle w:val="Heading3"/>
        <w:rPr>
          <w:lang w:val="en-CA"/>
        </w:rPr>
      </w:pPr>
      <w:bookmarkStart w:id="98" w:name="_Toc154584150"/>
      <w:r w:rsidRPr="00250117">
        <w:rPr>
          <w:lang w:val="en-CA"/>
        </w:rPr>
        <w:t>Template matching (TM)</w:t>
      </w:r>
      <w:bookmarkEnd w:id="98"/>
    </w:p>
    <w:p w14:paraId="071DB6D5" w14:textId="3049C8A5" w:rsidR="008E678E" w:rsidRPr="00250117" w:rsidRDefault="008E678E" w:rsidP="008C0C9F">
      <w:pPr>
        <w:rPr>
          <w:lang w:val="en-CA"/>
        </w:rPr>
      </w:pPr>
      <w:r w:rsidRPr="00250117">
        <w:rPr>
          <w:lang w:val="en-CA"/>
        </w:rPr>
        <w:t xml:space="preserve">Template matching (TM) is a decoder-side MV derivation method to refine the motion information of the current CU by finding the closest match between a template (i.e., top and/or left neighbouring blocks of the current CU) in the current picture and a block (i.e., same size to the template) in a reference picture. As illustrated in </w:t>
      </w:r>
      <w:r w:rsidRPr="00250117">
        <w:rPr>
          <w:color w:val="2B579A"/>
          <w:lang w:val="en-CA"/>
        </w:rPr>
        <w:fldChar w:fldCharType="begin"/>
      </w:r>
      <w:r w:rsidRPr="00250117">
        <w:rPr>
          <w:lang w:val="en-CA"/>
        </w:rPr>
        <w:instrText xml:space="preserve"> REF _Ref59529642 \h </w:instrText>
      </w:r>
      <w:r w:rsidRPr="00250117">
        <w:rPr>
          <w:color w:val="2B579A"/>
          <w:lang w:val="en-CA"/>
        </w:rPr>
      </w:r>
      <w:r w:rsidRPr="00250117">
        <w:rPr>
          <w:color w:val="2B579A"/>
          <w:shd w:val="clear" w:color="auto" w:fill="E6E6E6"/>
          <w:lang w:val="en-CA"/>
        </w:rPr>
        <w:fldChar w:fldCharType="separate"/>
      </w:r>
      <w:r w:rsidR="00E827F0" w:rsidRPr="00250117">
        <w:rPr>
          <w:lang w:val="en-CA"/>
        </w:rPr>
        <w:t xml:space="preserve">Figure </w:t>
      </w:r>
      <w:r w:rsidR="00E827F0">
        <w:rPr>
          <w:noProof/>
          <w:lang w:val="en-CA"/>
        </w:rPr>
        <w:t>24</w:t>
      </w:r>
      <w:r w:rsidRPr="00250117">
        <w:rPr>
          <w:color w:val="2B579A"/>
          <w:lang w:val="en-CA"/>
        </w:rPr>
        <w:fldChar w:fldCharType="end"/>
      </w:r>
      <w:r w:rsidRPr="00250117">
        <w:rPr>
          <w:lang w:val="en-CA"/>
        </w:rPr>
        <w:t>, a better MV is searched around the initial motion of the current CU within a [–</w:t>
      </w:r>
      <w:r w:rsidRPr="00250117">
        <w:rPr>
          <w:noProof/>
          <w:lang w:val="en-CA"/>
        </w:rPr>
        <w:t> </w:t>
      </w:r>
      <w:r w:rsidRPr="00250117">
        <w:rPr>
          <w:lang w:val="en-CA"/>
        </w:rPr>
        <w:t xml:space="preserve">8, +8]-pel search range. The template matching </w:t>
      </w:r>
      <w:r w:rsidR="0055533E">
        <w:rPr>
          <w:lang w:val="en-CA"/>
        </w:rPr>
        <w:t>method in</w:t>
      </w:r>
      <w:r w:rsidRPr="00250117">
        <w:rPr>
          <w:lang w:val="en-CA"/>
        </w:rPr>
        <w:t xml:space="preserve"> JVET-J0021 is</w:t>
      </w:r>
      <w:r w:rsidR="003F22AA">
        <w:rPr>
          <w:lang w:val="en-CA"/>
        </w:rPr>
        <w:t xml:space="preserve"> used with the following</w:t>
      </w:r>
      <w:r w:rsidRPr="00250117">
        <w:rPr>
          <w:lang w:val="en-CA"/>
        </w:rPr>
        <w:t xml:space="preserve"> modifications: search step size is determined based on AMVR mode and TM can be cascaded with bilateral matching process in merge modes.</w:t>
      </w:r>
    </w:p>
    <w:p w14:paraId="19FBC88C" w14:textId="77777777" w:rsidR="008E678E" w:rsidRPr="00250117" w:rsidRDefault="008E678E" w:rsidP="008C0C9F">
      <w:pPr>
        <w:jc w:val="center"/>
        <w:rPr>
          <w:szCs w:val="22"/>
          <w:lang w:val="en-CA"/>
        </w:rPr>
      </w:pPr>
      <w:r w:rsidRPr="00250117">
        <w:rPr>
          <w:noProof/>
          <w:lang w:eastAsia="zh-CN"/>
        </w:rPr>
        <w:drawing>
          <wp:inline distT="0" distB="0" distL="0" distR="0" wp14:anchorId="0B47DC18" wp14:editId="5ED33545">
            <wp:extent cx="3785981" cy="1711261"/>
            <wp:effectExtent l="0" t="0" r="5080" b="3810"/>
            <wp:docPr id="60" name="Picture 60" descr="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Diagram&#10;&#10;Description automatically generated with medium confidence"/>
                    <pic:cNvPicPr/>
                  </pic:nvPicPr>
                  <pic:blipFill>
                    <a:blip r:embed="rId46">
                      <a:extLst>
                        <a:ext uri="{28A0092B-C50C-407E-A947-70E740481C1C}">
                          <a14:useLocalDpi xmlns:a14="http://schemas.microsoft.com/office/drawing/2010/main" val="0"/>
                        </a:ext>
                      </a:extLst>
                    </a:blip>
                    <a:stretch>
                      <a:fillRect/>
                    </a:stretch>
                  </pic:blipFill>
                  <pic:spPr>
                    <a:xfrm>
                      <a:off x="0" y="0"/>
                      <a:ext cx="3785981" cy="1711261"/>
                    </a:xfrm>
                    <a:prstGeom prst="rect">
                      <a:avLst/>
                    </a:prstGeom>
                  </pic:spPr>
                </pic:pic>
              </a:graphicData>
            </a:graphic>
          </wp:inline>
        </w:drawing>
      </w:r>
    </w:p>
    <w:p w14:paraId="6B495B0E" w14:textId="19A33BC8" w:rsidR="008E678E" w:rsidRPr="00250117" w:rsidRDefault="008E678E" w:rsidP="008C0C9F">
      <w:pPr>
        <w:pStyle w:val="Caption"/>
        <w:rPr>
          <w:b w:val="0"/>
          <w:lang w:val="en-CA"/>
        </w:rPr>
      </w:pPr>
      <w:bookmarkStart w:id="99" w:name="_Ref59529642"/>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827F0">
        <w:rPr>
          <w:noProof/>
          <w:lang w:val="en-CA"/>
        </w:rPr>
        <w:t>24</w:t>
      </w:r>
      <w:r w:rsidRPr="00250117">
        <w:rPr>
          <w:color w:val="2B579A"/>
          <w:shd w:val="clear" w:color="auto" w:fill="E6E6E6"/>
          <w:lang w:val="en-CA"/>
        </w:rPr>
        <w:fldChar w:fldCharType="end"/>
      </w:r>
      <w:bookmarkEnd w:id="99"/>
      <w:r w:rsidRPr="00250117">
        <w:rPr>
          <w:lang w:val="en-CA"/>
        </w:rPr>
        <w:t>. Template matching performs on a search area around initial MV.</w:t>
      </w:r>
    </w:p>
    <w:p w14:paraId="78370AC3" w14:textId="63512D29" w:rsidR="008E678E" w:rsidRPr="00250117" w:rsidRDefault="008E678E" w:rsidP="008C0C9F">
      <w:pPr>
        <w:rPr>
          <w:lang w:val="en-CA"/>
        </w:rPr>
      </w:pPr>
      <w:r w:rsidRPr="00250117">
        <w:rPr>
          <w:lang w:val="en-CA"/>
        </w:rPr>
        <w:t xml:space="preserve">In AMVP mode, an MVP candidate is determined based on template matching error to </w:t>
      </w:r>
      <w:r w:rsidR="003F22AA">
        <w:rPr>
          <w:lang w:val="en-CA"/>
        </w:rPr>
        <w:t>select</w:t>
      </w:r>
      <w:r w:rsidRPr="00250117">
        <w:rPr>
          <w:lang w:val="en-CA"/>
        </w:rPr>
        <w:t xml:space="preserve"> the one which reaches the minimum difference between </w:t>
      </w:r>
      <w:r w:rsidR="003F22AA">
        <w:rPr>
          <w:lang w:val="en-CA"/>
        </w:rPr>
        <w:t xml:space="preserve">the </w:t>
      </w:r>
      <w:r w:rsidRPr="00250117">
        <w:rPr>
          <w:lang w:val="en-CA"/>
        </w:rPr>
        <w:t xml:space="preserve">current block template and </w:t>
      </w:r>
      <w:r w:rsidR="003F22AA">
        <w:rPr>
          <w:lang w:val="en-CA"/>
        </w:rPr>
        <w:t xml:space="preserve">the </w:t>
      </w:r>
      <w:r w:rsidRPr="00250117">
        <w:rPr>
          <w:lang w:val="en-CA"/>
        </w:rPr>
        <w:t xml:space="preserve">reference block template, and then TM </w:t>
      </w:r>
      <w:r w:rsidR="003F22AA">
        <w:rPr>
          <w:lang w:val="en-CA"/>
        </w:rPr>
        <w:t xml:space="preserve">is </w:t>
      </w:r>
      <w:r w:rsidRPr="00250117">
        <w:rPr>
          <w:lang w:val="en-CA"/>
        </w:rPr>
        <w:t>perform</w:t>
      </w:r>
      <w:r w:rsidR="003F22AA">
        <w:rPr>
          <w:lang w:val="en-CA"/>
        </w:rPr>
        <w:t>ed</w:t>
      </w:r>
      <w:r w:rsidRPr="00250117">
        <w:rPr>
          <w:lang w:val="en-CA"/>
        </w:rPr>
        <w:t xml:space="preserve"> only for this particular MVP candidate for MV refinement. TM refines this MVP candidate, starting from full-pel MVD precision (or 4-pel for 4-pel AMVR mode) within a [–8, +8]-pel search range by using iterative </w:t>
      </w:r>
      <w:r w:rsidR="009164D0">
        <w:rPr>
          <w:lang w:val="en-CA"/>
        </w:rPr>
        <w:t xml:space="preserve">16-point </w:t>
      </w:r>
      <w:r w:rsidRPr="00250117">
        <w:rPr>
          <w:lang w:val="en-CA"/>
        </w:rPr>
        <w:t xml:space="preserve">diamond search. The AMVP candidate may be further refined by using cross search with full-pel MVD precision (or 4-pel for 4-pel AMVR mode), followed sequentially by half-pel and quarter-pel ones depending on AMVR mode as specified in </w:t>
      </w:r>
      <w:r w:rsidRPr="00250117">
        <w:rPr>
          <w:color w:val="2B579A"/>
          <w:shd w:val="clear" w:color="auto" w:fill="E6E6E6"/>
          <w:lang w:val="en-CA"/>
        </w:rPr>
        <w:fldChar w:fldCharType="begin"/>
      </w:r>
      <w:r w:rsidRPr="00250117">
        <w:rPr>
          <w:lang w:val="en-CA"/>
        </w:rPr>
        <w:instrText xml:space="preserve"> REF _Ref59529901 \h </w:instrText>
      </w:r>
      <w:r w:rsidRPr="00250117">
        <w:rPr>
          <w:color w:val="2B579A"/>
          <w:shd w:val="clear" w:color="auto" w:fill="E6E6E6"/>
          <w:lang w:val="en-CA"/>
        </w:rPr>
      </w:r>
      <w:r w:rsidRPr="00250117">
        <w:rPr>
          <w:color w:val="2B579A"/>
          <w:shd w:val="clear" w:color="auto" w:fill="E6E6E6"/>
          <w:lang w:val="en-CA"/>
        </w:rPr>
        <w:fldChar w:fldCharType="separate"/>
      </w:r>
      <w:r w:rsidR="00E827F0" w:rsidRPr="00250117">
        <w:rPr>
          <w:lang w:val="en-CA"/>
        </w:rPr>
        <w:t xml:space="preserve">Table </w:t>
      </w:r>
      <w:r w:rsidR="00E827F0">
        <w:rPr>
          <w:noProof/>
          <w:lang w:val="en-CA"/>
        </w:rPr>
        <w:t>2</w:t>
      </w:r>
      <w:r w:rsidRPr="00250117">
        <w:rPr>
          <w:color w:val="2B579A"/>
          <w:shd w:val="clear" w:color="auto" w:fill="E6E6E6"/>
          <w:lang w:val="en-CA"/>
        </w:rPr>
        <w:fldChar w:fldCharType="end"/>
      </w:r>
      <w:r w:rsidRPr="00250117">
        <w:rPr>
          <w:lang w:val="en-CA"/>
        </w:rPr>
        <w:t xml:space="preserve">. This search process ensures that the MVP candidate still keeps the same MV precision as indicated by </w:t>
      </w:r>
      <w:r w:rsidR="003F22AA">
        <w:rPr>
          <w:lang w:val="en-CA"/>
        </w:rPr>
        <w:t xml:space="preserve">the </w:t>
      </w:r>
      <w:r w:rsidRPr="00250117">
        <w:rPr>
          <w:lang w:val="en-CA"/>
        </w:rPr>
        <w:t>AMVR mode after TM process.</w:t>
      </w:r>
      <w:r w:rsidR="009C211D" w:rsidRPr="009C211D">
        <w:rPr>
          <w:lang w:val="en-CA"/>
        </w:rPr>
        <w:t xml:space="preserve"> </w:t>
      </w:r>
      <w:r w:rsidR="009C211D">
        <w:rPr>
          <w:lang w:val="en-CA"/>
        </w:rPr>
        <w:t xml:space="preserve"> In the search process, if the difference between the previous minimum cost and the current minimum cost in the </w:t>
      </w:r>
      <w:r w:rsidR="007260EF">
        <w:rPr>
          <w:lang w:val="en-CA"/>
        </w:rPr>
        <w:t>iteration</w:t>
      </w:r>
      <w:r w:rsidR="009C211D">
        <w:rPr>
          <w:lang w:val="en-CA"/>
        </w:rPr>
        <w:t xml:space="preserve"> is less than a threshold that is equal to the area of the block, the search process terminates.</w:t>
      </w:r>
    </w:p>
    <w:p w14:paraId="72A4E395" w14:textId="3E7727B5" w:rsidR="008E678E" w:rsidRPr="00250117" w:rsidRDefault="008E678E" w:rsidP="008C0C9F">
      <w:pPr>
        <w:pStyle w:val="Caption"/>
        <w:rPr>
          <w:lang w:val="en-CA"/>
        </w:rPr>
      </w:pPr>
      <w:bookmarkStart w:id="100" w:name="_Ref59529901"/>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827F0">
        <w:rPr>
          <w:noProof/>
          <w:lang w:val="en-CA"/>
        </w:rPr>
        <w:t>2</w:t>
      </w:r>
      <w:r w:rsidR="00B872D1">
        <w:rPr>
          <w:lang w:val="en-CA"/>
        </w:rPr>
        <w:fldChar w:fldCharType="end"/>
      </w:r>
      <w:bookmarkEnd w:id="100"/>
      <w:r w:rsidRPr="00250117">
        <w:rPr>
          <w:lang w:val="en-CA"/>
        </w:rPr>
        <w:t>. Search patterns of AMVR and merge mode with AMVR.</w:t>
      </w:r>
    </w:p>
    <w:tbl>
      <w:tblPr>
        <w:tblStyle w:val="TableGrid"/>
        <w:tblW w:w="7225" w:type="dxa"/>
        <w:jc w:val="center"/>
        <w:tblInd w:w="0" w:type="dxa"/>
        <w:tblLook w:val="04A0" w:firstRow="1" w:lastRow="0" w:firstColumn="1" w:lastColumn="0" w:noHBand="0" w:noVBand="1"/>
      </w:tblPr>
      <w:tblGrid>
        <w:gridCol w:w="1560"/>
        <w:gridCol w:w="708"/>
        <w:gridCol w:w="930"/>
        <w:gridCol w:w="908"/>
        <w:gridCol w:w="1276"/>
        <w:gridCol w:w="992"/>
        <w:gridCol w:w="851"/>
      </w:tblGrid>
      <w:tr w:rsidR="008E678E" w:rsidRPr="00250117" w14:paraId="04C7C519" w14:textId="77777777" w:rsidTr="00AD0A1B">
        <w:trPr>
          <w:jc w:val="center"/>
        </w:trPr>
        <w:tc>
          <w:tcPr>
            <w:tcW w:w="1560" w:type="dxa"/>
            <w:vMerge w:val="restart"/>
          </w:tcPr>
          <w:p w14:paraId="3ABBB800" w14:textId="77777777" w:rsidR="008E678E" w:rsidRPr="00250117" w:rsidRDefault="008E678E" w:rsidP="008C0C9F">
            <w:pPr>
              <w:jc w:val="center"/>
              <w:rPr>
                <w:b/>
                <w:bCs/>
                <w:sz w:val="18"/>
                <w:szCs w:val="18"/>
                <w:lang w:val="en-CA"/>
              </w:rPr>
            </w:pPr>
          </w:p>
          <w:p w14:paraId="4E8EAEFE" w14:textId="77777777" w:rsidR="008E678E" w:rsidRPr="00250117" w:rsidRDefault="008E678E" w:rsidP="008C0C9F">
            <w:pPr>
              <w:jc w:val="center"/>
              <w:rPr>
                <w:b/>
                <w:bCs/>
                <w:sz w:val="18"/>
                <w:szCs w:val="18"/>
                <w:lang w:val="en-CA"/>
              </w:rPr>
            </w:pPr>
            <w:r w:rsidRPr="00250117">
              <w:rPr>
                <w:b/>
                <w:bCs/>
                <w:sz w:val="18"/>
                <w:szCs w:val="18"/>
                <w:lang w:val="en-CA"/>
              </w:rPr>
              <w:t>Search pattern</w:t>
            </w:r>
          </w:p>
        </w:tc>
        <w:tc>
          <w:tcPr>
            <w:tcW w:w="3822" w:type="dxa"/>
            <w:gridSpan w:val="4"/>
          </w:tcPr>
          <w:p w14:paraId="52DC1BB1" w14:textId="77777777" w:rsidR="008E678E" w:rsidRPr="00250117" w:rsidRDefault="008E678E" w:rsidP="008C0C9F">
            <w:pPr>
              <w:jc w:val="center"/>
              <w:rPr>
                <w:b/>
                <w:bCs/>
                <w:sz w:val="18"/>
                <w:szCs w:val="18"/>
                <w:lang w:val="en-CA"/>
              </w:rPr>
            </w:pPr>
            <w:r w:rsidRPr="00250117">
              <w:rPr>
                <w:b/>
                <w:bCs/>
                <w:sz w:val="18"/>
                <w:szCs w:val="18"/>
                <w:lang w:val="en-CA"/>
              </w:rPr>
              <w:t>AMVR mode</w:t>
            </w:r>
          </w:p>
        </w:tc>
        <w:tc>
          <w:tcPr>
            <w:tcW w:w="1843" w:type="dxa"/>
            <w:gridSpan w:val="2"/>
          </w:tcPr>
          <w:p w14:paraId="611F31D6" w14:textId="77777777" w:rsidR="008E678E" w:rsidRPr="00250117" w:rsidRDefault="008E678E" w:rsidP="008C0C9F">
            <w:pPr>
              <w:jc w:val="center"/>
              <w:rPr>
                <w:b/>
                <w:bCs/>
                <w:sz w:val="18"/>
                <w:szCs w:val="18"/>
                <w:lang w:val="en-CA"/>
              </w:rPr>
            </w:pPr>
            <w:r w:rsidRPr="00250117">
              <w:rPr>
                <w:b/>
                <w:bCs/>
                <w:sz w:val="18"/>
                <w:szCs w:val="18"/>
                <w:lang w:val="en-CA"/>
              </w:rPr>
              <w:t>Merge mode</w:t>
            </w:r>
          </w:p>
        </w:tc>
      </w:tr>
      <w:tr w:rsidR="008E678E" w:rsidRPr="00250117" w14:paraId="0ECA7A5F" w14:textId="77777777" w:rsidTr="00AD0A1B">
        <w:trPr>
          <w:jc w:val="center"/>
        </w:trPr>
        <w:tc>
          <w:tcPr>
            <w:tcW w:w="1560" w:type="dxa"/>
            <w:vMerge/>
          </w:tcPr>
          <w:p w14:paraId="7EE10833" w14:textId="77777777" w:rsidR="008E678E" w:rsidRPr="00250117" w:rsidRDefault="008E678E" w:rsidP="008C0C9F">
            <w:pPr>
              <w:rPr>
                <w:sz w:val="18"/>
                <w:szCs w:val="18"/>
                <w:lang w:val="en-CA"/>
              </w:rPr>
            </w:pPr>
          </w:p>
        </w:tc>
        <w:tc>
          <w:tcPr>
            <w:tcW w:w="708" w:type="dxa"/>
          </w:tcPr>
          <w:p w14:paraId="1A048E9B" w14:textId="77777777" w:rsidR="008E678E" w:rsidRPr="00250117" w:rsidRDefault="008E678E" w:rsidP="008C0C9F">
            <w:pPr>
              <w:jc w:val="center"/>
              <w:rPr>
                <w:b/>
                <w:bCs/>
                <w:sz w:val="18"/>
                <w:szCs w:val="18"/>
                <w:lang w:val="en-CA"/>
              </w:rPr>
            </w:pPr>
            <w:r w:rsidRPr="00250117">
              <w:rPr>
                <w:b/>
                <w:bCs/>
                <w:sz w:val="18"/>
                <w:szCs w:val="18"/>
                <w:lang w:val="en-CA"/>
              </w:rPr>
              <w:t>4-pel</w:t>
            </w:r>
          </w:p>
        </w:tc>
        <w:tc>
          <w:tcPr>
            <w:tcW w:w="930" w:type="dxa"/>
          </w:tcPr>
          <w:p w14:paraId="3BDF905F" w14:textId="77777777" w:rsidR="008E678E" w:rsidRPr="00250117" w:rsidRDefault="008E678E" w:rsidP="008C0C9F">
            <w:pPr>
              <w:jc w:val="center"/>
              <w:rPr>
                <w:b/>
                <w:bCs/>
                <w:sz w:val="18"/>
                <w:szCs w:val="18"/>
                <w:lang w:val="en-CA"/>
              </w:rPr>
            </w:pPr>
            <w:r w:rsidRPr="00250117">
              <w:rPr>
                <w:b/>
                <w:bCs/>
                <w:sz w:val="18"/>
                <w:szCs w:val="18"/>
                <w:lang w:val="en-CA"/>
              </w:rPr>
              <w:t>Full-pel</w:t>
            </w:r>
          </w:p>
        </w:tc>
        <w:tc>
          <w:tcPr>
            <w:tcW w:w="908" w:type="dxa"/>
          </w:tcPr>
          <w:p w14:paraId="0AB271F8" w14:textId="77777777" w:rsidR="008E678E" w:rsidRPr="00250117" w:rsidRDefault="008E678E" w:rsidP="008C0C9F">
            <w:pPr>
              <w:jc w:val="center"/>
              <w:rPr>
                <w:b/>
                <w:bCs/>
                <w:sz w:val="18"/>
                <w:szCs w:val="18"/>
                <w:lang w:val="en-CA"/>
              </w:rPr>
            </w:pPr>
            <w:r w:rsidRPr="00250117">
              <w:rPr>
                <w:b/>
                <w:bCs/>
                <w:sz w:val="18"/>
                <w:szCs w:val="18"/>
                <w:lang w:val="en-CA"/>
              </w:rPr>
              <w:t>Half-pel</w:t>
            </w:r>
          </w:p>
        </w:tc>
        <w:tc>
          <w:tcPr>
            <w:tcW w:w="1276" w:type="dxa"/>
          </w:tcPr>
          <w:p w14:paraId="7ACAE852" w14:textId="77777777" w:rsidR="008E678E" w:rsidRPr="00250117" w:rsidRDefault="008E678E" w:rsidP="008C0C9F">
            <w:pPr>
              <w:jc w:val="center"/>
              <w:rPr>
                <w:b/>
                <w:bCs/>
                <w:sz w:val="18"/>
                <w:szCs w:val="18"/>
                <w:lang w:val="en-CA"/>
              </w:rPr>
            </w:pPr>
            <w:r w:rsidRPr="00250117">
              <w:rPr>
                <w:b/>
                <w:bCs/>
                <w:sz w:val="18"/>
                <w:szCs w:val="18"/>
                <w:lang w:val="en-CA"/>
              </w:rPr>
              <w:t>Quarter-pel</w:t>
            </w:r>
          </w:p>
        </w:tc>
        <w:tc>
          <w:tcPr>
            <w:tcW w:w="992" w:type="dxa"/>
          </w:tcPr>
          <w:p w14:paraId="553F7897" w14:textId="77777777" w:rsidR="008E678E" w:rsidRPr="00250117" w:rsidRDefault="008E678E" w:rsidP="008C0C9F">
            <w:pPr>
              <w:jc w:val="center"/>
              <w:rPr>
                <w:b/>
                <w:bCs/>
                <w:sz w:val="18"/>
                <w:szCs w:val="18"/>
                <w:lang w:val="en-CA"/>
              </w:rPr>
            </w:pPr>
            <w:r w:rsidRPr="00250117">
              <w:rPr>
                <w:b/>
                <w:bCs/>
                <w:sz w:val="18"/>
                <w:szCs w:val="18"/>
                <w:lang w:val="en-CA"/>
              </w:rPr>
              <w:t>AltIF=0</w:t>
            </w:r>
          </w:p>
        </w:tc>
        <w:tc>
          <w:tcPr>
            <w:tcW w:w="851" w:type="dxa"/>
          </w:tcPr>
          <w:p w14:paraId="7F021AC9" w14:textId="77777777" w:rsidR="008E678E" w:rsidRPr="00250117" w:rsidRDefault="008E678E" w:rsidP="008C0C9F">
            <w:pPr>
              <w:jc w:val="center"/>
              <w:rPr>
                <w:b/>
                <w:bCs/>
                <w:sz w:val="18"/>
                <w:szCs w:val="18"/>
                <w:lang w:val="en-CA"/>
              </w:rPr>
            </w:pPr>
            <w:r w:rsidRPr="00250117">
              <w:rPr>
                <w:b/>
                <w:bCs/>
                <w:sz w:val="18"/>
                <w:szCs w:val="18"/>
                <w:lang w:val="en-CA"/>
              </w:rPr>
              <w:t>AltIF=1</w:t>
            </w:r>
          </w:p>
        </w:tc>
      </w:tr>
      <w:tr w:rsidR="008E678E" w:rsidRPr="00250117" w14:paraId="07812CD3" w14:textId="77777777" w:rsidTr="00AD0A1B">
        <w:trPr>
          <w:trHeight w:val="53"/>
          <w:jc w:val="center"/>
        </w:trPr>
        <w:tc>
          <w:tcPr>
            <w:tcW w:w="1560" w:type="dxa"/>
          </w:tcPr>
          <w:p w14:paraId="08C550FA" w14:textId="77777777" w:rsidR="008E678E" w:rsidRPr="00250117" w:rsidRDefault="008E678E" w:rsidP="008C0C9F">
            <w:pPr>
              <w:rPr>
                <w:sz w:val="18"/>
                <w:szCs w:val="18"/>
                <w:lang w:val="en-CA"/>
              </w:rPr>
            </w:pPr>
            <w:r w:rsidRPr="00250117">
              <w:rPr>
                <w:sz w:val="18"/>
                <w:szCs w:val="18"/>
                <w:lang w:val="en-CA"/>
              </w:rPr>
              <w:t xml:space="preserve">4-pel diamond </w:t>
            </w:r>
          </w:p>
        </w:tc>
        <w:tc>
          <w:tcPr>
            <w:tcW w:w="708" w:type="dxa"/>
          </w:tcPr>
          <w:p w14:paraId="14C03EB8"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E32DFA7" w14:textId="77777777" w:rsidR="008E678E" w:rsidRPr="00250117" w:rsidRDefault="008E678E" w:rsidP="008C0C9F">
            <w:pPr>
              <w:jc w:val="center"/>
              <w:rPr>
                <w:sz w:val="18"/>
                <w:szCs w:val="18"/>
                <w:lang w:val="en-CA"/>
              </w:rPr>
            </w:pPr>
          </w:p>
        </w:tc>
        <w:tc>
          <w:tcPr>
            <w:tcW w:w="908" w:type="dxa"/>
          </w:tcPr>
          <w:p w14:paraId="70BAD618" w14:textId="77777777" w:rsidR="008E678E" w:rsidRPr="00250117" w:rsidRDefault="008E678E" w:rsidP="008C0C9F">
            <w:pPr>
              <w:jc w:val="center"/>
              <w:rPr>
                <w:sz w:val="18"/>
                <w:szCs w:val="18"/>
                <w:lang w:val="en-CA"/>
              </w:rPr>
            </w:pPr>
          </w:p>
        </w:tc>
        <w:tc>
          <w:tcPr>
            <w:tcW w:w="1276" w:type="dxa"/>
          </w:tcPr>
          <w:p w14:paraId="4AB43B0C" w14:textId="77777777" w:rsidR="008E678E" w:rsidRPr="00250117" w:rsidRDefault="008E678E" w:rsidP="008C0C9F">
            <w:pPr>
              <w:jc w:val="center"/>
              <w:rPr>
                <w:sz w:val="18"/>
                <w:szCs w:val="18"/>
                <w:lang w:val="en-CA"/>
              </w:rPr>
            </w:pPr>
          </w:p>
        </w:tc>
        <w:tc>
          <w:tcPr>
            <w:tcW w:w="992" w:type="dxa"/>
          </w:tcPr>
          <w:p w14:paraId="7F4A1D96" w14:textId="77777777" w:rsidR="008E678E" w:rsidRPr="00250117" w:rsidRDefault="008E678E" w:rsidP="008C0C9F">
            <w:pPr>
              <w:jc w:val="center"/>
              <w:rPr>
                <w:sz w:val="18"/>
                <w:szCs w:val="18"/>
                <w:lang w:val="en-CA"/>
              </w:rPr>
            </w:pPr>
          </w:p>
        </w:tc>
        <w:tc>
          <w:tcPr>
            <w:tcW w:w="851" w:type="dxa"/>
          </w:tcPr>
          <w:p w14:paraId="595E08B7" w14:textId="77777777" w:rsidR="008E678E" w:rsidRPr="00250117" w:rsidRDefault="008E678E" w:rsidP="008C0C9F">
            <w:pPr>
              <w:jc w:val="center"/>
              <w:rPr>
                <w:sz w:val="18"/>
                <w:szCs w:val="18"/>
                <w:lang w:val="en-CA"/>
              </w:rPr>
            </w:pPr>
          </w:p>
        </w:tc>
      </w:tr>
      <w:tr w:rsidR="008E678E" w:rsidRPr="00250117" w14:paraId="08EC103D" w14:textId="77777777" w:rsidTr="00AD0A1B">
        <w:trPr>
          <w:trHeight w:val="53"/>
          <w:jc w:val="center"/>
        </w:trPr>
        <w:tc>
          <w:tcPr>
            <w:tcW w:w="1560" w:type="dxa"/>
          </w:tcPr>
          <w:p w14:paraId="01A1540D" w14:textId="77777777" w:rsidR="008E678E" w:rsidRPr="00250117" w:rsidRDefault="008E678E" w:rsidP="008C0C9F">
            <w:pPr>
              <w:rPr>
                <w:sz w:val="18"/>
                <w:szCs w:val="18"/>
                <w:lang w:val="en-CA"/>
              </w:rPr>
            </w:pPr>
            <w:r w:rsidRPr="00250117">
              <w:rPr>
                <w:sz w:val="18"/>
                <w:szCs w:val="18"/>
                <w:lang w:val="en-CA"/>
              </w:rPr>
              <w:t xml:space="preserve">4-pel cross </w:t>
            </w:r>
          </w:p>
        </w:tc>
        <w:tc>
          <w:tcPr>
            <w:tcW w:w="708" w:type="dxa"/>
          </w:tcPr>
          <w:p w14:paraId="25222F72" w14:textId="77777777" w:rsidR="008E678E" w:rsidRPr="00250117" w:rsidRDefault="008E678E" w:rsidP="008C0C9F">
            <w:pPr>
              <w:jc w:val="center"/>
              <w:rPr>
                <w:sz w:val="18"/>
                <w:szCs w:val="18"/>
                <w:lang w:val="en-CA"/>
              </w:rPr>
            </w:pPr>
            <w:r w:rsidRPr="00250117">
              <w:rPr>
                <w:sz w:val="18"/>
                <w:szCs w:val="18"/>
                <w:lang w:val="en-CA"/>
              </w:rPr>
              <w:t>v</w:t>
            </w:r>
          </w:p>
        </w:tc>
        <w:tc>
          <w:tcPr>
            <w:tcW w:w="930" w:type="dxa"/>
          </w:tcPr>
          <w:p w14:paraId="2B82EF26" w14:textId="77777777" w:rsidR="008E678E" w:rsidRPr="00250117" w:rsidRDefault="008E678E" w:rsidP="008C0C9F">
            <w:pPr>
              <w:jc w:val="center"/>
              <w:rPr>
                <w:sz w:val="18"/>
                <w:szCs w:val="18"/>
                <w:lang w:val="en-CA"/>
              </w:rPr>
            </w:pPr>
          </w:p>
        </w:tc>
        <w:tc>
          <w:tcPr>
            <w:tcW w:w="908" w:type="dxa"/>
          </w:tcPr>
          <w:p w14:paraId="591D55C3" w14:textId="77777777" w:rsidR="008E678E" w:rsidRPr="00250117" w:rsidRDefault="008E678E" w:rsidP="008C0C9F">
            <w:pPr>
              <w:jc w:val="center"/>
              <w:rPr>
                <w:sz w:val="18"/>
                <w:szCs w:val="18"/>
                <w:lang w:val="en-CA"/>
              </w:rPr>
            </w:pPr>
          </w:p>
        </w:tc>
        <w:tc>
          <w:tcPr>
            <w:tcW w:w="1276" w:type="dxa"/>
          </w:tcPr>
          <w:p w14:paraId="557010F0" w14:textId="77777777" w:rsidR="008E678E" w:rsidRPr="00250117" w:rsidRDefault="008E678E" w:rsidP="008C0C9F">
            <w:pPr>
              <w:jc w:val="center"/>
              <w:rPr>
                <w:sz w:val="18"/>
                <w:szCs w:val="18"/>
                <w:lang w:val="en-CA"/>
              </w:rPr>
            </w:pPr>
          </w:p>
        </w:tc>
        <w:tc>
          <w:tcPr>
            <w:tcW w:w="992" w:type="dxa"/>
          </w:tcPr>
          <w:p w14:paraId="4746A958" w14:textId="77777777" w:rsidR="008E678E" w:rsidRPr="00250117" w:rsidRDefault="008E678E" w:rsidP="008C0C9F">
            <w:pPr>
              <w:jc w:val="center"/>
              <w:rPr>
                <w:sz w:val="18"/>
                <w:szCs w:val="18"/>
                <w:lang w:val="en-CA"/>
              </w:rPr>
            </w:pPr>
          </w:p>
        </w:tc>
        <w:tc>
          <w:tcPr>
            <w:tcW w:w="851" w:type="dxa"/>
          </w:tcPr>
          <w:p w14:paraId="7CDB6CDB" w14:textId="77777777" w:rsidR="008E678E" w:rsidRPr="00250117" w:rsidRDefault="008E678E" w:rsidP="008C0C9F">
            <w:pPr>
              <w:jc w:val="center"/>
              <w:rPr>
                <w:sz w:val="18"/>
                <w:szCs w:val="18"/>
                <w:lang w:val="en-CA"/>
              </w:rPr>
            </w:pPr>
          </w:p>
        </w:tc>
      </w:tr>
      <w:tr w:rsidR="008E678E" w:rsidRPr="00250117" w14:paraId="3FE09364" w14:textId="77777777" w:rsidTr="00AD0A1B">
        <w:trPr>
          <w:trHeight w:val="53"/>
          <w:jc w:val="center"/>
        </w:trPr>
        <w:tc>
          <w:tcPr>
            <w:tcW w:w="1560" w:type="dxa"/>
          </w:tcPr>
          <w:p w14:paraId="63379F3E" w14:textId="77777777" w:rsidR="008E678E" w:rsidRPr="00250117" w:rsidRDefault="008E678E" w:rsidP="008C0C9F">
            <w:pPr>
              <w:rPr>
                <w:sz w:val="18"/>
                <w:szCs w:val="18"/>
                <w:lang w:val="en-CA"/>
              </w:rPr>
            </w:pPr>
            <w:r w:rsidRPr="00250117">
              <w:rPr>
                <w:sz w:val="18"/>
                <w:szCs w:val="18"/>
                <w:lang w:val="en-CA"/>
              </w:rPr>
              <w:t xml:space="preserve">Full-pel diamond </w:t>
            </w:r>
          </w:p>
        </w:tc>
        <w:tc>
          <w:tcPr>
            <w:tcW w:w="708" w:type="dxa"/>
          </w:tcPr>
          <w:p w14:paraId="67E4F85E" w14:textId="77777777" w:rsidR="008E678E" w:rsidRPr="00250117" w:rsidRDefault="008E678E" w:rsidP="008C0C9F">
            <w:pPr>
              <w:jc w:val="center"/>
              <w:rPr>
                <w:sz w:val="18"/>
                <w:szCs w:val="18"/>
                <w:lang w:val="en-CA"/>
              </w:rPr>
            </w:pPr>
          </w:p>
        </w:tc>
        <w:tc>
          <w:tcPr>
            <w:tcW w:w="930" w:type="dxa"/>
          </w:tcPr>
          <w:p w14:paraId="56192F19"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1F30C314"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2CB88672"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3E0A9563"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11C5DD"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23D0BBAC" w14:textId="77777777" w:rsidTr="00AD0A1B">
        <w:trPr>
          <w:jc w:val="center"/>
        </w:trPr>
        <w:tc>
          <w:tcPr>
            <w:tcW w:w="1560" w:type="dxa"/>
          </w:tcPr>
          <w:p w14:paraId="25833095" w14:textId="77777777" w:rsidR="008E678E" w:rsidRPr="00250117" w:rsidRDefault="008E678E" w:rsidP="008C0C9F">
            <w:pPr>
              <w:rPr>
                <w:sz w:val="18"/>
                <w:szCs w:val="18"/>
                <w:lang w:val="en-CA"/>
              </w:rPr>
            </w:pPr>
            <w:r w:rsidRPr="00250117">
              <w:rPr>
                <w:sz w:val="18"/>
                <w:szCs w:val="18"/>
                <w:lang w:val="en-CA"/>
              </w:rPr>
              <w:t xml:space="preserve">Full-pel cross </w:t>
            </w:r>
          </w:p>
        </w:tc>
        <w:tc>
          <w:tcPr>
            <w:tcW w:w="708" w:type="dxa"/>
          </w:tcPr>
          <w:p w14:paraId="34EB8205" w14:textId="77777777" w:rsidR="008E678E" w:rsidRPr="00250117" w:rsidRDefault="008E678E" w:rsidP="008C0C9F">
            <w:pPr>
              <w:jc w:val="center"/>
              <w:rPr>
                <w:sz w:val="18"/>
                <w:szCs w:val="18"/>
                <w:lang w:val="en-CA"/>
              </w:rPr>
            </w:pPr>
          </w:p>
        </w:tc>
        <w:tc>
          <w:tcPr>
            <w:tcW w:w="930" w:type="dxa"/>
          </w:tcPr>
          <w:p w14:paraId="49E7D501" w14:textId="77777777" w:rsidR="008E678E" w:rsidRPr="00250117" w:rsidRDefault="008E678E" w:rsidP="008C0C9F">
            <w:pPr>
              <w:jc w:val="center"/>
              <w:rPr>
                <w:sz w:val="18"/>
                <w:szCs w:val="18"/>
                <w:lang w:val="en-CA"/>
              </w:rPr>
            </w:pPr>
            <w:r w:rsidRPr="00250117">
              <w:rPr>
                <w:sz w:val="18"/>
                <w:szCs w:val="18"/>
                <w:lang w:val="en-CA"/>
              </w:rPr>
              <w:t>v</w:t>
            </w:r>
          </w:p>
        </w:tc>
        <w:tc>
          <w:tcPr>
            <w:tcW w:w="908" w:type="dxa"/>
          </w:tcPr>
          <w:p w14:paraId="5DE36360"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76835CF"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3E54187"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D0FD7A5"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1B6B54D" w14:textId="77777777" w:rsidTr="00AD0A1B">
        <w:trPr>
          <w:jc w:val="center"/>
        </w:trPr>
        <w:tc>
          <w:tcPr>
            <w:tcW w:w="1560" w:type="dxa"/>
          </w:tcPr>
          <w:p w14:paraId="19BC6A16" w14:textId="77777777" w:rsidR="008E678E" w:rsidRPr="00250117" w:rsidRDefault="008E678E" w:rsidP="008C0C9F">
            <w:pPr>
              <w:rPr>
                <w:sz w:val="18"/>
                <w:szCs w:val="18"/>
                <w:lang w:val="en-CA"/>
              </w:rPr>
            </w:pPr>
            <w:r w:rsidRPr="00250117">
              <w:rPr>
                <w:sz w:val="18"/>
                <w:szCs w:val="18"/>
                <w:lang w:val="en-CA"/>
              </w:rPr>
              <w:t xml:space="preserve">Half-pel cross </w:t>
            </w:r>
          </w:p>
        </w:tc>
        <w:tc>
          <w:tcPr>
            <w:tcW w:w="708" w:type="dxa"/>
          </w:tcPr>
          <w:p w14:paraId="6C3E9519" w14:textId="77777777" w:rsidR="008E678E" w:rsidRPr="00250117" w:rsidRDefault="008E678E" w:rsidP="008C0C9F">
            <w:pPr>
              <w:jc w:val="center"/>
              <w:rPr>
                <w:sz w:val="18"/>
                <w:szCs w:val="18"/>
                <w:lang w:val="en-CA"/>
              </w:rPr>
            </w:pPr>
          </w:p>
        </w:tc>
        <w:tc>
          <w:tcPr>
            <w:tcW w:w="930" w:type="dxa"/>
          </w:tcPr>
          <w:p w14:paraId="37EAC862" w14:textId="77777777" w:rsidR="008E678E" w:rsidRPr="00250117" w:rsidRDefault="008E678E" w:rsidP="008C0C9F">
            <w:pPr>
              <w:jc w:val="center"/>
              <w:rPr>
                <w:sz w:val="18"/>
                <w:szCs w:val="18"/>
                <w:lang w:val="en-CA"/>
              </w:rPr>
            </w:pPr>
          </w:p>
        </w:tc>
        <w:tc>
          <w:tcPr>
            <w:tcW w:w="908" w:type="dxa"/>
          </w:tcPr>
          <w:p w14:paraId="45162B72" w14:textId="77777777" w:rsidR="008E678E" w:rsidRPr="00250117" w:rsidRDefault="008E678E" w:rsidP="008C0C9F">
            <w:pPr>
              <w:jc w:val="center"/>
              <w:rPr>
                <w:sz w:val="18"/>
                <w:szCs w:val="18"/>
                <w:lang w:val="en-CA"/>
              </w:rPr>
            </w:pPr>
            <w:r w:rsidRPr="00250117">
              <w:rPr>
                <w:sz w:val="18"/>
                <w:szCs w:val="18"/>
                <w:lang w:val="en-CA"/>
              </w:rPr>
              <w:t>v</w:t>
            </w:r>
          </w:p>
        </w:tc>
        <w:tc>
          <w:tcPr>
            <w:tcW w:w="1276" w:type="dxa"/>
          </w:tcPr>
          <w:p w14:paraId="7E8D9811"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190FB459"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0A866AAA" w14:textId="77777777" w:rsidR="008E678E" w:rsidRPr="00250117" w:rsidRDefault="008E678E" w:rsidP="008C0C9F">
            <w:pPr>
              <w:jc w:val="center"/>
              <w:rPr>
                <w:sz w:val="18"/>
                <w:szCs w:val="18"/>
                <w:lang w:val="en-CA"/>
              </w:rPr>
            </w:pPr>
            <w:r w:rsidRPr="00250117">
              <w:rPr>
                <w:sz w:val="18"/>
                <w:szCs w:val="18"/>
                <w:lang w:val="en-CA"/>
              </w:rPr>
              <w:t>v</w:t>
            </w:r>
          </w:p>
        </w:tc>
      </w:tr>
      <w:tr w:rsidR="008E678E" w:rsidRPr="00250117" w14:paraId="6B0A4EDB" w14:textId="77777777" w:rsidTr="00AD0A1B">
        <w:trPr>
          <w:jc w:val="center"/>
        </w:trPr>
        <w:tc>
          <w:tcPr>
            <w:tcW w:w="1560" w:type="dxa"/>
          </w:tcPr>
          <w:p w14:paraId="395637FE" w14:textId="77777777" w:rsidR="008E678E" w:rsidRPr="00250117" w:rsidRDefault="008E678E" w:rsidP="008C0C9F">
            <w:pPr>
              <w:rPr>
                <w:sz w:val="18"/>
                <w:szCs w:val="18"/>
                <w:lang w:val="en-CA"/>
              </w:rPr>
            </w:pPr>
            <w:r w:rsidRPr="00250117">
              <w:rPr>
                <w:sz w:val="18"/>
                <w:szCs w:val="18"/>
                <w:lang w:val="en-CA"/>
              </w:rPr>
              <w:t xml:space="preserve">Quarter-pel cross </w:t>
            </w:r>
          </w:p>
        </w:tc>
        <w:tc>
          <w:tcPr>
            <w:tcW w:w="708" w:type="dxa"/>
          </w:tcPr>
          <w:p w14:paraId="3BAEF021" w14:textId="77777777" w:rsidR="008E678E" w:rsidRPr="00250117" w:rsidRDefault="008E678E" w:rsidP="008C0C9F">
            <w:pPr>
              <w:jc w:val="center"/>
              <w:rPr>
                <w:sz w:val="18"/>
                <w:szCs w:val="18"/>
                <w:lang w:val="en-CA"/>
              </w:rPr>
            </w:pPr>
          </w:p>
        </w:tc>
        <w:tc>
          <w:tcPr>
            <w:tcW w:w="930" w:type="dxa"/>
          </w:tcPr>
          <w:p w14:paraId="413EE832" w14:textId="77777777" w:rsidR="008E678E" w:rsidRPr="00250117" w:rsidRDefault="008E678E" w:rsidP="008C0C9F">
            <w:pPr>
              <w:jc w:val="center"/>
              <w:rPr>
                <w:sz w:val="18"/>
                <w:szCs w:val="18"/>
                <w:lang w:val="en-CA"/>
              </w:rPr>
            </w:pPr>
          </w:p>
        </w:tc>
        <w:tc>
          <w:tcPr>
            <w:tcW w:w="908" w:type="dxa"/>
          </w:tcPr>
          <w:p w14:paraId="255EA793" w14:textId="77777777" w:rsidR="008E678E" w:rsidRPr="00250117" w:rsidRDefault="008E678E" w:rsidP="008C0C9F">
            <w:pPr>
              <w:jc w:val="center"/>
              <w:rPr>
                <w:sz w:val="18"/>
                <w:szCs w:val="18"/>
                <w:lang w:val="en-CA"/>
              </w:rPr>
            </w:pPr>
          </w:p>
        </w:tc>
        <w:tc>
          <w:tcPr>
            <w:tcW w:w="1276" w:type="dxa"/>
          </w:tcPr>
          <w:p w14:paraId="3B4F6AF9" w14:textId="77777777" w:rsidR="008E678E" w:rsidRPr="00250117" w:rsidRDefault="008E678E" w:rsidP="008C0C9F">
            <w:pPr>
              <w:jc w:val="center"/>
              <w:rPr>
                <w:sz w:val="18"/>
                <w:szCs w:val="18"/>
                <w:lang w:val="en-CA"/>
              </w:rPr>
            </w:pPr>
            <w:r w:rsidRPr="00250117">
              <w:rPr>
                <w:sz w:val="18"/>
                <w:szCs w:val="18"/>
                <w:lang w:val="en-CA"/>
              </w:rPr>
              <w:t>v</w:t>
            </w:r>
          </w:p>
        </w:tc>
        <w:tc>
          <w:tcPr>
            <w:tcW w:w="992" w:type="dxa"/>
          </w:tcPr>
          <w:p w14:paraId="70C7B19D"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37F5C81A" w14:textId="77777777" w:rsidR="008E678E" w:rsidRPr="00250117" w:rsidRDefault="008E678E" w:rsidP="008C0C9F">
            <w:pPr>
              <w:jc w:val="center"/>
              <w:rPr>
                <w:sz w:val="18"/>
                <w:szCs w:val="18"/>
                <w:lang w:val="en-CA"/>
              </w:rPr>
            </w:pPr>
          </w:p>
        </w:tc>
      </w:tr>
      <w:tr w:rsidR="008E678E" w:rsidRPr="00250117" w14:paraId="3FCFAF3E" w14:textId="77777777" w:rsidTr="00AD0A1B">
        <w:trPr>
          <w:jc w:val="center"/>
        </w:trPr>
        <w:tc>
          <w:tcPr>
            <w:tcW w:w="1560" w:type="dxa"/>
          </w:tcPr>
          <w:p w14:paraId="0580175B" w14:textId="77777777" w:rsidR="008E678E" w:rsidRPr="00250117" w:rsidRDefault="008E678E" w:rsidP="008C0C9F">
            <w:pPr>
              <w:rPr>
                <w:sz w:val="18"/>
                <w:szCs w:val="18"/>
                <w:lang w:val="en-CA"/>
              </w:rPr>
            </w:pPr>
            <w:r w:rsidRPr="00250117">
              <w:rPr>
                <w:sz w:val="18"/>
                <w:szCs w:val="18"/>
                <w:lang w:val="en-CA"/>
              </w:rPr>
              <w:t xml:space="preserve">1/8-pel cross </w:t>
            </w:r>
          </w:p>
        </w:tc>
        <w:tc>
          <w:tcPr>
            <w:tcW w:w="708" w:type="dxa"/>
          </w:tcPr>
          <w:p w14:paraId="1E0CB1D6" w14:textId="77777777" w:rsidR="008E678E" w:rsidRPr="00250117" w:rsidRDefault="008E678E" w:rsidP="008C0C9F">
            <w:pPr>
              <w:jc w:val="center"/>
              <w:rPr>
                <w:sz w:val="18"/>
                <w:szCs w:val="18"/>
                <w:lang w:val="en-CA"/>
              </w:rPr>
            </w:pPr>
          </w:p>
        </w:tc>
        <w:tc>
          <w:tcPr>
            <w:tcW w:w="930" w:type="dxa"/>
          </w:tcPr>
          <w:p w14:paraId="680F25EC" w14:textId="77777777" w:rsidR="008E678E" w:rsidRPr="00250117" w:rsidRDefault="008E678E" w:rsidP="008C0C9F">
            <w:pPr>
              <w:jc w:val="center"/>
              <w:rPr>
                <w:sz w:val="18"/>
                <w:szCs w:val="18"/>
                <w:lang w:val="en-CA"/>
              </w:rPr>
            </w:pPr>
          </w:p>
        </w:tc>
        <w:tc>
          <w:tcPr>
            <w:tcW w:w="908" w:type="dxa"/>
          </w:tcPr>
          <w:p w14:paraId="282EBE01" w14:textId="77777777" w:rsidR="008E678E" w:rsidRPr="00250117" w:rsidRDefault="008E678E" w:rsidP="008C0C9F">
            <w:pPr>
              <w:jc w:val="center"/>
              <w:rPr>
                <w:sz w:val="18"/>
                <w:szCs w:val="18"/>
                <w:lang w:val="en-CA"/>
              </w:rPr>
            </w:pPr>
          </w:p>
        </w:tc>
        <w:tc>
          <w:tcPr>
            <w:tcW w:w="1276" w:type="dxa"/>
          </w:tcPr>
          <w:p w14:paraId="243BFC17" w14:textId="77777777" w:rsidR="008E678E" w:rsidRPr="00250117" w:rsidRDefault="008E678E" w:rsidP="008C0C9F">
            <w:pPr>
              <w:jc w:val="center"/>
              <w:rPr>
                <w:sz w:val="18"/>
                <w:szCs w:val="18"/>
                <w:lang w:val="en-CA"/>
              </w:rPr>
            </w:pPr>
          </w:p>
        </w:tc>
        <w:tc>
          <w:tcPr>
            <w:tcW w:w="992" w:type="dxa"/>
          </w:tcPr>
          <w:p w14:paraId="2C42BC06" w14:textId="77777777" w:rsidR="008E678E" w:rsidRPr="00250117" w:rsidRDefault="008E678E" w:rsidP="008C0C9F">
            <w:pPr>
              <w:jc w:val="center"/>
              <w:rPr>
                <w:sz w:val="18"/>
                <w:szCs w:val="18"/>
                <w:lang w:val="en-CA"/>
              </w:rPr>
            </w:pPr>
            <w:r w:rsidRPr="00250117">
              <w:rPr>
                <w:sz w:val="18"/>
                <w:szCs w:val="18"/>
                <w:lang w:val="en-CA"/>
              </w:rPr>
              <w:t>v</w:t>
            </w:r>
          </w:p>
        </w:tc>
        <w:tc>
          <w:tcPr>
            <w:tcW w:w="851" w:type="dxa"/>
          </w:tcPr>
          <w:p w14:paraId="1733F877" w14:textId="77777777" w:rsidR="008E678E" w:rsidRPr="00250117" w:rsidRDefault="008E678E" w:rsidP="008C0C9F">
            <w:pPr>
              <w:jc w:val="center"/>
              <w:rPr>
                <w:sz w:val="18"/>
                <w:szCs w:val="18"/>
                <w:lang w:val="en-CA"/>
              </w:rPr>
            </w:pPr>
          </w:p>
        </w:tc>
      </w:tr>
    </w:tbl>
    <w:p w14:paraId="395D6CC6" w14:textId="4339451C" w:rsidR="00517567" w:rsidRDefault="008E678E" w:rsidP="008C0C9F">
      <w:pPr>
        <w:rPr>
          <w:lang w:val="en-CA"/>
        </w:rPr>
      </w:pPr>
      <w:r w:rsidRPr="00250117">
        <w:rPr>
          <w:lang w:val="en-CA"/>
        </w:rPr>
        <w:t xml:space="preserve">In merge mode, similar search method is applied to the merge candidate indicated by the merge index. As </w:t>
      </w:r>
      <w:r w:rsidRPr="00250117">
        <w:rPr>
          <w:color w:val="2B579A"/>
          <w:lang w:val="en-CA"/>
        </w:rPr>
        <w:fldChar w:fldCharType="begin"/>
      </w:r>
      <w:r w:rsidRPr="00250117">
        <w:rPr>
          <w:lang w:val="en-CA"/>
        </w:rPr>
        <w:instrText xml:space="preserve"> REF _Ref59529901 \h </w:instrText>
      </w:r>
      <w:r w:rsidRPr="00250117">
        <w:rPr>
          <w:color w:val="2B579A"/>
          <w:lang w:val="en-CA"/>
        </w:rPr>
      </w:r>
      <w:r w:rsidRPr="00250117">
        <w:rPr>
          <w:color w:val="2B579A"/>
          <w:shd w:val="clear" w:color="auto" w:fill="E6E6E6"/>
          <w:lang w:val="en-CA"/>
        </w:rPr>
        <w:fldChar w:fldCharType="separate"/>
      </w:r>
      <w:r w:rsidR="00E827F0" w:rsidRPr="00250117">
        <w:rPr>
          <w:lang w:val="en-CA"/>
        </w:rPr>
        <w:t xml:space="preserve">Table </w:t>
      </w:r>
      <w:r w:rsidR="00E827F0">
        <w:rPr>
          <w:noProof/>
          <w:lang w:val="en-CA"/>
        </w:rPr>
        <w:t>2</w:t>
      </w:r>
      <w:r w:rsidRPr="00250117">
        <w:rPr>
          <w:color w:val="2B579A"/>
          <w:lang w:val="en-CA"/>
        </w:rPr>
        <w:fldChar w:fldCharType="end"/>
      </w:r>
      <w:r w:rsidRPr="00250117">
        <w:rPr>
          <w:lang w:val="en-CA"/>
        </w:rPr>
        <w:t xml:space="preserve"> shows, TM may perform all the way down to 1/8-pel MVD precision or skipping those beyond half-pel MVD precision, depending on whether the alternative interpolation filter (that is used when AMVR is of half-pel mode) is used according to merged motion information. Besides, when TM mode is enabled, template matching may work as an independent process or an extra MV refinement process between block-based and subblock-based bilateral matching (BM) methods, depending on whether BM can be enabled or not according to its enabling condition check.</w:t>
      </w:r>
    </w:p>
    <w:p w14:paraId="254646D8" w14:textId="542AD390" w:rsidR="009164D0" w:rsidRDefault="009164D0" w:rsidP="009164D0">
      <w:pPr>
        <w:rPr>
          <w:lang w:val="en-CA"/>
        </w:rPr>
      </w:pPr>
      <w:r>
        <w:rPr>
          <w:lang w:val="en-CA"/>
        </w:rPr>
        <w:t>When TM is applied to bi-predictive blocks, an iterative process is used. Specifically, the initial motion vectors of L0 and L1 are firstly refined and TM costs Cost</w:t>
      </w:r>
      <w:r w:rsidRPr="00A851BC">
        <w:rPr>
          <w:vertAlign w:val="subscript"/>
          <w:lang w:val="en-CA"/>
        </w:rPr>
        <w:t>0</w:t>
      </w:r>
      <w:r>
        <w:rPr>
          <w:vertAlign w:val="subscript"/>
          <w:lang w:val="en-CA"/>
        </w:rPr>
        <w:t xml:space="preserve"> </w:t>
      </w:r>
      <w:r>
        <w:rPr>
          <w:lang w:val="en-CA"/>
        </w:rPr>
        <w:t>and Cost</w:t>
      </w:r>
      <w:r w:rsidRPr="00A851BC">
        <w:rPr>
          <w:vertAlign w:val="subscript"/>
          <w:lang w:val="en-CA"/>
        </w:rPr>
        <w:t>1</w:t>
      </w:r>
      <w:r>
        <w:rPr>
          <w:lang w:val="en-CA"/>
        </w:rPr>
        <w:t xml:space="preserve"> are calculated for L0 and L1, respectively. When Cost</w:t>
      </w:r>
      <w:r w:rsidRPr="00A851BC">
        <w:rPr>
          <w:vertAlign w:val="subscript"/>
          <w:lang w:val="en-CA"/>
        </w:rPr>
        <w:t>0</w:t>
      </w:r>
      <w:r>
        <w:rPr>
          <w:vertAlign w:val="subscript"/>
          <w:lang w:val="en-CA"/>
        </w:rPr>
        <w:t xml:space="preserve"> </w:t>
      </w:r>
      <w:r>
        <w:rPr>
          <w:lang w:val="en-CA"/>
        </w:rPr>
        <w:t>is larger than Cost</w:t>
      </w:r>
      <w:r>
        <w:rPr>
          <w:vertAlign w:val="subscript"/>
          <w:lang w:val="en-CA"/>
        </w:rPr>
        <w:t>1</w:t>
      </w:r>
      <w:r>
        <w:rPr>
          <w:lang w:val="en-CA"/>
        </w:rPr>
        <w:t>, the refined motion vector of L1 (</w:t>
      </w:r>
      <m:oMath>
        <m:r>
          <w:rPr>
            <w:rFonts w:ascii="Cambria Math" w:hAnsi="Cambria Math"/>
            <w:lang w:val="en-CA"/>
          </w:rPr>
          <m:t>MV’1</m:t>
        </m:r>
      </m:oMath>
      <w:r>
        <w:rPr>
          <w:lang w:val="en-CA"/>
        </w:rPr>
        <w:t>) is used to derive a further refined motion vector of L0 (</w:t>
      </w:r>
      <m:oMath>
        <m:r>
          <w:rPr>
            <w:rFonts w:ascii="Cambria Math" w:hAnsi="Cambria Math"/>
            <w:lang w:val="en-CA"/>
          </w:rPr>
          <m:t>MV’0</m:t>
        </m:r>
      </m:oMath>
      <w:r>
        <w:rPr>
          <w:lang w:val="en-CA"/>
        </w:rPr>
        <w:t xml:space="preserve">). Then, the </w:t>
      </w:r>
      <m:oMath>
        <m:r>
          <w:rPr>
            <w:rFonts w:ascii="Cambria Math" w:hAnsi="Cambria Math"/>
            <w:lang w:val="en-CA"/>
          </w:rPr>
          <m:t>MV’1</m:t>
        </m:r>
      </m:oMath>
      <w:r>
        <w:rPr>
          <w:lang w:val="en-CA"/>
        </w:rPr>
        <w:t xml:space="preserve"> is further refined using </w:t>
      </w:r>
      <m:oMath>
        <m:r>
          <w:rPr>
            <w:rFonts w:ascii="Cambria Math" w:hAnsi="Cambria Math"/>
            <w:lang w:val="en-CA"/>
          </w:rPr>
          <m:t>MV’0</m:t>
        </m:r>
      </m:oMath>
      <w:r>
        <w:rPr>
          <w:lang w:val="en-CA"/>
        </w:rPr>
        <w:t>. Similarly, when Cost</w:t>
      </w:r>
      <w:r w:rsidRPr="00A851BC">
        <w:rPr>
          <w:vertAlign w:val="subscript"/>
          <w:lang w:val="en-CA"/>
        </w:rPr>
        <w:t>0</w:t>
      </w:r>
      <w:r>
        <w:rPr>
          <w:vertAlign w:val="subscript"/>
          <w:lang w:val="en-CA"/>
        </w:rPr>
        <w:t xml:space="preserve"> </w:t>
      </w:r>
      <w:r>
        <w:rPr>
          <w:lang w:val="en-CA"/>
        </w:rPr>
        <w:t>is not larger than Cost</w:t>
      </w:r>
      <w:r>
        <w:rPr>
          <w:vertAlign w:val="subscript"/>
          <w:lang w:val="en-CA"/>
        </w:rPr>
        <w:t>1</w:t>
      </w:r>
      <w:r>
        <w:rPr>
          <w:lang w:val="en-CA"/>
        </w:rPr>
        <w:t>, the refined motion vector of L0 (</w:t>
      </w:r>
      <m:oMath>
        <m:r>
          <w:rPr>
            <w:rFonts w:ascii="Cambria Math" w:hAnsi="Cambria Math"/>
            <w:lang w:val="en-CA"/>
          </w:rPr>
          <m:t>MV’0</m:t>
        </m:r>
      </m:oMath>
      <w:r>
        <w:rPr>
          <w:lang w:val="en-CA"/>
        </w:rPr>
        <w:t>) is used to derive a further refined motion vector of L1 (</w:t>
      </w:r>
      <m:oMath>
        <m:r>
          <w:rPr>
            <w:rFonts w:ascii="Cambria Math" w:hAnsi="Cambria Math"/>
            <w:lang w:val="en-CA"/>
          </w:rPr>
          <m:t>MV’1</m:t>
        </m:r>
      </m:oMath>
      <w:r>
        <w:rPr>
          <w:lang w:val="en-CA"/>
        </w:rPr>
        <w:t xml:space="preserve">), and the </w:t>
      </w:r>
      <m:oMath>
        <m:r>
          <w:rPr>
            <w:rFonts w:ascii="Cambria Math" w:hAnsi="Cambria Math"/>
            <w:lang w:val="en-CA"/>
          </w:rPr>
          <m:t>MV’0</m:t>
        </m:r>
      </m:oMath>
      <w:r>
        <w:rPr>
          <w:lang w:val="en-CA"/>
        </w:rPr>
        <w:t xml:space="preserve"> is further refined using </w:t>
      </w:r>
      <m:oMath>
        <m:r>
          <w:rPr>
            <w:rFonts w:ascii="Cambria Math" w:hAnsi="Cambria Math"/>
            <w:lang w:val="en-CA"/>
          </w:rPr>
          <m:t>MV’1</m:t>
        </m:r>
      </m:oMath>
      <w:r>
        <w:rPr>
          <w:lang w:val="en-CA"/>
        </w:rPr>
        <w:t>. Besides, TM for bi-prediction is enabled when DMVR condition is satisfied.</w:t>
      </w:r>
    </w:p>
    <w:p w14:paraId="605AB6B6" w14:textId="77777777" w:rsidR="001D18BE" w:rsidRDefault="001D18BE" w:rsidP="001D18BE">
      <w:pPr>
        <w:pStyle w:val="Heading4"/>
        <w:numPr>
          <w:ilvl w:val="3"/>
          <w:numId w:val="11"/>
        </w:numPr>
        <w:rPr>
          <w:rFonts w:hint="eastAsia"/>
          <w:lang w:val="en-CA"/>
        </w:rPr>
      </w:pPr>
      <w:r>
        <w:rPr>
          <w:lang w:val="en-CA"/>
        </w:rPr>
        <w:t>TM-based subblock motion refinement</w:t>
      </w:r>
    </w:p>
    <w:p w14:paraId="305F97AB" w14:textId="35AE7DDC" w:rsidR="001D18BE" w:rsidRPr="0098481E" w:rsidRDefault="001D18BE" w:rsidP="009164D0">
      <w:pPr>
        <w:rPr>
          <w:lang w:val="en-CA"/>
        </w:rPr>
      </w:pPr>
      <w:r>
        <w:rPr>
          <w:szCs w:val="22"/>
          <w:lang w:val="en-CA"/>
        </w:rPr>
        <w:t xml:space="preserve">In JVET-AF0168 test3.4a, it is proposed to apply </w:t>
      </w:r>
      <w:r>
        <w:rPr>
          <w:rFonts w:hint="eastAsia"/>
          <w:szCs w:val="22"/>
          <w:lang w:val="en-CA" w:eastAsia="zh-CN"/>
        </w:rPr>
        <w:t>the</w:t>
      </w:r>
      <w:r>
        <w:rPr>
          <w:szCs w:val="22"/>
          <w:lang w:val="en-CA"/>
        </w:rPr>
        <w:t xml:space="preserve"> </w:t>
      </w:r>
      <w:r>
        <w:rPr>
          <w:rFonts w:hint="eastAsia"/>
          <w:szCs w:val="22"/>
          <w:lang w:val="en-CA" w:eastAsia="zh-CN"/>
        </w:rPr>
        <w:t>t</w:t>
      </w:r>
      <w:r>
        <w:rPr>
          <w:szCs w:val="22"/>
          <w:lang w:val="en-CA"/>
        </w:rPr>
        <w:t>emplate matching to subblock based motion tools, including the affine and SbTMVP mode</w:t>
      </w:r>
      <w:r>
        <w:rPr>
          <w:lang w:val="en-CA"/>
        </w:rPr>
        <w:t xml:space="preserve">. More specifically, the </w:t>
      </w:r>
      <w:r>
        <w:t>control point motion vectors (CPMVs) of uni-predicted affine merge candidates and the motion shift of SbTMVP candidates are refined using TM. For a uni-predicted affine merge candidate, a same MV offset is assigned to all the CPMVs, and the TM cost of the affine candidate is calculated accordingly. The optimal CPMV offset with the minimum TM cost can be used to refine the corresponding affine candidate. For a SbTMVP candidate, the initial motion shift can be refined with TM, and then the refined motion shift will be utilized to derive subblock temporal motion information</w:t>
      </w:r>
      <w:r w:rsidR="000D2563">
        <w:t>.</w:t>
      </w:r>
    </w:p>
    <w:p w14:paraId="3AE69AC7" w14:textId="77777777" w:rsidR="008E678E" w:rsidRPr="00250117" w:rsidRDefault="008E678E" w:rsidP="0070372E">
      <w:pPr>
        <w:pStyle w:val="Heading3"/>
        <w:rPr>
          <w:lang w:val="en-CA"/>
        </w:rPr>
      </w:pPr>
      <w:bookmarkStart w:id="101" w:name="_Toc147139235"/>
      <w:bookmarkStart w:id="102" w:name="_Toc154584151"/>
      <w:bookmarkEnd w:id="101"/>
      <w:r w:rsidRPr="00250117">
        <w:rPr>
          <w:lang w:val="en-CA"/>
        </w:rPr>
        <w:t>Multi-pass decoder-side motion vector refinement</w:t>
      </w:r>
      <w:bookmarkEnd w:id="102"/>
    </w:p>
    <w:p w14:paraId="0F9E11BC" w14:textId="45E59497" w:rsidR="00517567" w:rsidRPr="00250117" w:rsidRDefault="003F22AA" w:rsidP="008C0C9F">
      <w:pPr>
        <w:rPr>
          <w:lang w:val="en-CA"/>
        </w:rPr>
      </w:pPr>
      <w:r>
        <w:rPr>
          <w:lang w:val="en-CA"/>
        </w:rPr>
        <w:t>A</w:t>
      </w:r>
      <w:r w:rsidR="008E678E" w:rsidRPr="00250117">
        <w:rPr>
          <w:lang w:val="en-CA"/>
        </w:rPr>
        <w:t xml:space="preserve"> multi-pass decoder-side motion vector refinement is applied. In the first pass, bilateral matching (BM) is applied to the coding block. In the second pass, BM is applied to each 16x16 subblock within the coding block. In the third pass, MV in each 8x8 subblock is refined by applying bi-directional optical flow (BDOF). The refined MVs are stored for both spatial and temporal motion vector prediction.</w:t>
      </w:r>
    </w:p>
    <w:p w14:paraId="31828B0E" w14:textId="77777777" w:rsidR="008E678E" w:rsidRPr="00250117" w:rsidRDefault="008E678E" w:rsidP="0070372E">
      <w:pPr>
        <w:pStyle w:val="Heading4"/>
        <w:rPr>
          <w:rFonts w:hint="eastAsia"/>
          <w:lang w:val="en-CA"/>
        </w:rPr>
      </w:pPr>
      <w:r w:rsidRPr="00250117">
        <w:rPr>
          <w:lang w:val="en-CA"/>
        </w:rPr>
        <w:t>First pass – Block based bilateral matching MV refinement</w:t>
      </w:r>
    </w:p>
    <w:p w14:paraId="781D5C6B" w14:textId="77777777" w:rsidR="008E678E" w:rsidRPr="00250117" w:rsidRDefault="008E678E" w:rsidP="008C0C9F">
      <w:pPr>
        <w:rPr>
          <w:lang w:val="en-CA"/>
        </w:rPr>
      </w:pPr>
      <w:r w:rsidRPr="00250117">
        <w:rPr>
          <w:lang w:val="en-CA"/>
        </w:rPr>
        <w:t>In the first pass, a refined MV is derived by applying BM to a coding block. Similar to decoder-side motion vector refinement (DMVR), in bi-prediction operation, a refined MV is searched around the two initial MVs (MV0 and MV1) in the reference picture lists L0 and L1. The refined MVs (MV0_pass1 and MV1_pass1) are derived around the initiate MVs based on the minimum bilateral matching cost between the two reference blocks in L0 and L1.</w:t>
      </w:r>
    </w:p>
    <w:p w14:paraId="196F67E4" w14:textId="77777777" w:rsidR="008E678E" w:rsidRPr="00250117" w:rsidRDefault="008E678E" w:rsidP="008C0C9F">
      <w:pPr>
        <w:rPr>
          <w:lang w:val="en-CA"/>
        </w:rPr>
      </w:pPr>
      <w:r w:rsidRPr="00250117">
        <w:rPr>
          <w:lang w:val="en-CA"/>
        </w:rPr>
        <w:t>BM performs local search to derive integer sample precision intDeltaMV. The local search applies a 3×3 square search pattern to loop through the search range [–sHor, sHor] in horizontal direction and [–sVer,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61F14269" w14:textId="4F1FCA45" w:rsidR="008E678E" w:rsidRPr="00250117" w:rsidRDefault="008E678E" w:rsidP="008C0C9F">
      <w:pPr>
        <w:rPr>
          <w:lang w:val="en-CA"/>
        </w:rPr>
      </w:pPr>
      <w:r w:rsidRPr="00250117">
        <w:rPr>
          <w:lang w:val="en-CA"/>
        </w:rPr>
        <w:t xml:space="preserve">The bilateral matching cost is calculated as: bilCost = mvDistanceCost + sadCost. When the block size cbW * cbH is greater than 64, </w:t>
      </w:r>
      <w:r w:rsidR="00501F2F">
        <w:rPr>
          <w:lang w:val="en-CA"/>
        </w:rPr>
        <w:t>mean-removal SAD (</w:t>
      </w:r>
      <w:r w:rsidRPr="00250117">
        <w:rPr>
          <w:lang w:val="en-CA"/>
        </w:rPr>
        <w:t>MRSAD</w:t>
      </w:r>
      <w:r w:rsidR="00501F2F">
        <w:rPr>
          <w:lang w:val="en-CA"/>
        </w:rPr>
        <w:t>)</w:t>
      </w:r>
      <w:r w:rsidRPr="00250117">
        <w:rPr>
          <w:lang w:val="en-CA"/>
        </w:rPr>
        <w:t xml:space="preserve"> cost function is applied to remove the DC effect of distortion between reference blocks. When the bilCost at the center point of the 3×3 search pattern has the minimum cost, the intDeltaMV local search is terminated. Otherwise, the current minimum cost search point becomes the new center point of the 3×3 search pattern and continue to search for the minimum cost, until it reaches the end of the search range.</w:t>
      </w:r>
    </w:p>
    <w:p w14:paraId="7F8D92E7" w14:textId="77777777" w:rsidR="008E678E" w:rsidRPr="00250117" w:rsidRDefault="008E678E" w:rsidP="008C0C9F">
      <w:pPr>
        <w:rPr>
          <w:lang w:val="en-CA"/>
        </w:rPr>
      </w:pPr>
      <w:r w:rsidRPr="00250117">
        <w:rPr>
          <w:lang w:val="en-CA"/>
        </w:rPr>
        <w:t>The existing fractional sample refinement is further applied to derive the final deltaMV. The refined MVs after the first pass is then derived as:</w:t>
      </w:r>
    </w:p>
    <w:p w14:paraId="7549A32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MV0_pass1 = MV0 + deltaMV</w:t>
      </w:r>
    </w:p>
    <w:p w14:paraId="2505C78C" w14:textId="77777777" w:rsidR="008E678E" w:rsidRPr="00250117" w:rsidRDefault="008E678E" w:rsidP="0070372E">
      <w:pPr>
        <w:pStyle w:val="ListParagraph"/>
        <w:numPr>
          <w:ilvl w:val="0"/>
          <w:numId w:val="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en-CA"/>
        </w:rPr>
      </w:pPr>
      <w:r w:rsidRPr="00250117">
        <w:rPr>
          <w:rFonts w:eastAsia="Times New Roman"/>
          <w:lang w:val="en-CA"/>
        </w:rPr>
        <w:t>MV1_pass1 = MV1 – deltaMV</w:t>
      </w:r>
    </w:p>
    <w:p w14:paraId="69C50360" w14:textId="77777777" w:rsidR="008E678E" w:rsidRPr="00250117" w:rsidRDefault="008E678E" w:rsidP="0070372E">
      <w:pPr>
        <w:pStyle w:val="Heading4"/>
        <w:rPr>
          <w:rFonts w:hint="eastAsia"/>
          <w:lang w:val="en-CA"/>
        </w:rPr>
      </w:pPr>
      <w:r w:rsidRPr="00250117">
        <w:rPr>
          <w:lang w:val="en-CA"/>
        </w:rPr>
        <w:t>Second pass – Subblock based bilateral matching MV refinement</w:t>
      </w:r>
    </w:p>
    <w:p w14:paraId="461F5896" w14:textId="77777777" w:rsidR="008E678E" w:rsidRPr="00250117" w:rsidRDefault="008E678E" w:rsidP="008C0C9F">
      <w:pPr>
        <w:rPr>
          <w:lang w:val="en-CA"/>
        </w:rPr>
      </w:pPr>
      <w:r w:rsidRPr="00250117">
        <w:rPr>
          <w:lang w:val="en-CA"/>
        </w:rPr>
        <w:t>In the second pass, a refined MV is derived by applying BM to a 16×16 grid subblock. For each subblock, a refined MV is searched around the two MVs (MV0_pass1 and MV1_pass1), obtained on the first pass, in the reference picture list L0 and L1. The refined MVs (MV0_pass2(sbIdx2) and MV1_pass2(sbIdx2)) are derived based on the minimum bilateral matching cost between the two reference subblocks in L0 and L1.</w:t>
      </w:r>
    </w:p>
    <w:p w14:paraId="3B963CBF" w14:textId="77777777" w:rsidR="008E678E" w:rsidRPr="00250117" w:rsidRDefault="008E678E" w:rsidP="008C0C9F">
      <w:pPr>
        <w:rPr>
          <w:lang w:val="en-CA"/>
        </w:rPr>
      </w:pPr>
      <w:r w:rsidRPr="00250117">
        <w:rPr>
          <w:lang w:val="en-CA"/>
        </w:rPr>
        <w:t>For each subblock, BM performs full search to derive integer sample precision intDeltaMV. The full search has a search range [–sHor, sHor] in horizontal direction and [–</w:t>
      </w:r>
      <w:r w:rsidRPr="00250117">
        <w:rPr>
          <w:noProof/>
          <w:lang w:val="en-CA"/>
        </w:rPr>
        <w:t> </w:t>
      </w:r>
      <w:r w:rsidRPr="00250117">
        <w:rPr>
          <w:lang w:val="en-CA"/>
        </w:rPr>
        <w:t>sVer, sVer] in vertical direction</w:t>
      </w:r>
      <w:r w:rsidRPr="00250117">
        <w:rPr>
          <w:szCs w:val="22"/>
          <w:lang w:val="en-CA"/>
        </w:rPr>
        <w:t>, wherein, the values of sHor and sVer are determined by the block dimension, and the maximum value of sHor and sVer is 8</w:t>
      </w:r>
      <w:r w:rsidRPr="00250117">
        <w:rPr>
          <w:lang w:val="en-CA"/>
        </w:rPr>
        <w:t>.</w:t>
      </w:r>
    </w:p>
    <w:p w14:paraId="0DA54574" w14:textId="179357F4" w:rsidR="008E678E" w:rsidRDefault="008E678E" w:rsidP="008C0C9F">
      <w:pPr>
        <w:rPr>
          <w:lang w:val="en-CA"/>
        </w:rPr>
      </w:pPr>
      <w:r w:rsidRPr="00250117">
        <w:rPr>
          <w:lang w:val="en-CA"/>
        </w:rPr>
        <w:t xml:space="preserve">The bilateral matching cost is calculated by applying a cost factor to the SATD cost between two reference subblocks, as: bilCost = satdCost * costFactor. The search area (2*sHor + 1) * (2*sVer + 1) is divided up to 5 diamond shape search regions shown on </w:t>
      </w:r>
      <w:r w:rsidR="007D716D">
        <w:rPr>
          <w:lang w:val="en-CA"/>
        </w:rPr>
        <w:fldChar w:fldCharType="begin"/>
      </w:r>
      <w:r w:rsidR="007D716D">
        <w:rPr>
          <w:lang w:val="en-CA"/>
        </w:rPr>
        <w:instrText xml:space="preserve"> REF _Ref75447962 \h </w:instrText>
      </w:r>
      <w:r w:rsidR="007D716D">
        <w:rPr>
          <w:lang w:val="en-CA"/>
        </w:rPr>
      </w:r>
      <w:r w:rsidR="007D716D">
        <w:rPr>
          <w:lang w:val="en-CA"/>
        </w:rPr>
        <w:fldChar w:fldCharType="separate"/>
      </w:r>
      <w:r w:rsidR="00E827F0">
        <w:t xml:space="preserve">Figure </w:t>
      </w:r>
      <w:r w:rsidR="00E827F0">
        <w:rPr>
          <w:noProof/>
        </w:rPr>
        <w:t>25</w:t>
      </w:r>
      <w:r w:rsidR="007D716D">
        <w:rPr>
          <w:lang w:val="en-CA"/>
        </w:rPr>
        <w:fldChar w:fldCharType="end"/>
      </w:r>
      <w:r w:rsidR="007D716D">
        <w:rPr>
          <w:lang w:val="en-CA"/>
        </w:rPr>
        <w:t xml:space="preserve">. </w:t>
      </w:r>
      <w:r w:rsidRPr="00250117">
        <w:rPr>
          <w:lang w:val="en-CA"/>
        </w:rPr>
        <w:t>Each search region is assigned a costFactor, which is determined by the distance (intDeltaMV) between each search point and the starting MV, and each diamond region is processed in the order starting from the center of the search area. In each region, the search points are processed in the raster scan order starting from the top left going to the bottom right corner of the region.  When the minimum bilCost within the current search region is less than a threshold equal to sbW * sbH, the int-pel full search is terminated, otherwise, the int-pel full search continues to the next search region until all search points are examined.</w:t>
      </w:r>
      <w:r w:rsidR="00C528DF">
        <w:rPr>
          <w:lang w:val="en-CA"/>
        </w:rPr>
        <w:t xml:space="preserve"> Additionally, if the difference between the previous minimum cost and the current minimum cost in the iteration is less than a threshold that is equal to the area of the block, the search process terminates. </w:t>
      </w:r>
    </w:p>
    <w:p w14:paraId="63E42E14" w14:textId="77777777" w:rsidR="007D716D" w:rsidRDefault="00FB07F1" w:rsidP="007D716D">
      <w:pPr>
        <w:keepNext/>
        <w:jc w:val="center"/>
      </w:pPr>
      <w:r w:rsidRPr="00250117">
        <w:rPr>
          <w:noProof/>
          <w:lang w:val="en-CA"/>
        </w:rPr>
        <w:object w:dxaOrig="4891" w:dyaOrig="4890" w14:anchorId="5432AFE8">
          <v:shape id="_x0000_i1030" type="#_x0000_t75" alt="" style="width:188.05pt;height:187.05pt;mso-width-percent:0;mso-height-percent:0;mso-width-percent:0;mso-height-percent:0" o:ole="">
            <v:imagedata r:id="rId47" o:title=""/>
          </v:shape>
          <o:OLEObject Type="Embed" ProgID="Visio.Drawing.15" ShapeID="_x0000_i1030" DrawAspect="Content" ObjectID="_1765275259" r:id="rId48"/>
        </w:object>
      </w:r>
    </w:p>
    <w:p w14:paraId="092FD658" w14:textId="31780B8A" w:rsidR="008E678E" w:rsidRPr="00250117" w:rsidRDefault="007D716D" w:rsidP="00FA7FB0">
      <w:pPr>
        <w:pStyle w:val="Caption"/>
        <w:rPr>
          <w:rFonts w:eastAsia="Times New Roman"/>
          <w:lang w:val="en-CA"/>
        </w:rPr>
      </w:pPr>
      <w:bookmarkStart w:id="103" w:name="_Ref75447962"/>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827F0">
        <w:rPr>
          <w:noProof/>
        </w:rPr>
        <w:t>25</w:t>
      </w:r>
      <w:r w:rsidR="00B55601">
        <w:rPr>
          <w:noProof/>
        </w:rPr>
        <w:fldChar w:fldCharType="end"/>
      </w:r>
      <w:bookmarkEnd w:id="103"/>
      <w:r>
        <w:t>. Diamond regions in the search area</w:t>
      </w:r>
    </w:p>
    <w:p w14:paraId="0B3EAF29" w14:textId="78CE9751" w:rsidR="008E678E" w:rsidRPr="00250117" w:rsidRDefault="008E678E" w:rsidP="008C0C9F">
      <w:pPr>
        <w:rPr>
          <w:lang w:val="en-CA"/>
        </w:rPr>
      </w:pPr>
      <w:r w:rsidRPr="00250117">
        <w:rPr>
          <w:lang w:val="en-CA"/>
        </w:rPr>
        <w:t>The existing VVC DMVR fractional sample refinement is further applied to derive the final deltaMV(sbIdx2). The refined MVs at second pass is then derived as:</w:t>
      </w:r>
    </w:p>
    <w:p w14:paraId="7ED26C6A"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MV0_pass2(sbIdx2) = MV0_pass1 + deltaMV(sbIdx2)</w:t>
      </w:r>
    </w:p>
    <w:p w14:paraId="69962B5F" w14:textId="77777777" w:rsidR="008E678E" w:rsidRPr="002963CF" w:rsidRDefault="008E678E" w:rsidP="0070372E">
      <w:pPr>
        <w:pStyle w:val="ListParagraph"/>
        <w:numPr>
          <w:ilvl w:val="0"/>
          <w:numId w:val="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MV1_pass2(sbIdx2) = MV1_pass1 – deltaMV(sbIdx2)</w:t>
      </w:r>
    </w:p>
    <w:p w14:paraId="410AC7EF" w14:textId="77777777" w:rsidR="008E678E" w:rsidRPr="00250117" w:rsidRDefault="008E678E" w:rsidP="0070372E">
      <w:pPr>
        <w:pStyle w:val="Heading4"/>
        <w:rPr>
          <w:rFonts w:hint="eastAsia"/>
          <w:lang w:val="en-CA"/>
        </w:rPr>
      </w:pPr>
      <w:r w:rsidRPr="00250117">
        <w:rPr>
          <w:lang w:val="en-CA"/>
        </w:rPr>
        <w:t>Third pass – Subblock based bi-directional optical flow MV refinement</w:t>
      </w:r>
    </w:p>
    <w:p w14:paraId="55A4EF4B" w14:textId="77777777" w:rsidR="008E678E" w:rsidRPr="00250117" w:rsidRDefault="008E678E" w:rsidP="008C0C9F">
      <w:pPr>
        <w:rPr>
          <w:lang w:val="en-CA"/>
        </w:rPr>
      </w:pPr>
      <w:r w:rsidRPr="00250117">
        <w:rPr>
          <w:lang w:val="en-CA"/>
        </w:rPr>
        <w:t xml:space="preserve">In the third pass, a refined MV is derived by applying BDOF to an 8×8 grid subblock. For each 8×8 subblock, BDOF refinement is applied </w:t>
      </w:r>
      <w:r w:rsidRPr="00250117">
        <w:rPr>
          <w:szCs w:val="22"/>
          <w:lang w:val="en-CA"/>
        </w:rPr>
        <w:t>to derive scaled Vx and Vy without clipping</w:t>
      </w:r>
      <w:r w:rsidRPr="00250117">
        <w:rPr>
          <w:lang w:val="en-CA"/>
        </w:rPr>
        <w:t xml:space="preserve"> starting from the refined MV of the parent subblock of the second pass. </w:t>
      </w:r>
      <w:r w:rsidRPr="00250117">
        <w:rPr>
          <w:szCs w:val="22"/>
          <w:lang w:val="en-CA"/>
        </w:rPr>
        <w:t>The derived bioMv(Vx, Vy) is rounded to 1/16 sample precision and clipped between -32 and 32.</w:t>
      </w:r>
    </w:p>
    <w:p w14:paraId="337CF76C" w14:textId="77777777" w:rsidR="008E678E" w:rsidRPr="00250117" w:rsidRDefault="008E678E" w:rsidP="008C0C9F">
      <w:pPr>
        <w:rPr>
          <w:lang w:val="en-CA"/>
        </w:rPr>
      </w:pPr>
      <w:r w:rsidRPr="00250117">
        <w:rPr>
          <w:lang w:val="en-CA"/>
        </w:rPr>
        <w:t>The refined MVs (MV0_pass3(sbIdx3) and MV1_pass3(sbIdx3)) at third pass are derived as:</w:t>
      </w:r>
    </w:p>
    <w:p w14:paraId="5C2CC8A5" w14:textId="77777777" w:rsidR="008E678E" w:rsidRPr="002963CF"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lang w:val="sv-SE"/>
        </w:rPr>
      </w:pPr>
      <w:r w:rsidRPr="002963CF">
        <w:rPr>
          <w:rFonts w:eastAsia="Times New Roman"/>
          <w:lang w:val="sv-SE"/>
        </w:rPr>
        <w:t>MV0_pass3(sbIdx3) = MV0_pass2(sbIdx2) + bioMv</w:t>
      </w:r>
    </w:p>
    <w:p w14:paraId="3D1A36B0" w14:textId="34DAD9CF" w:rsidR="008E678E" w:rsidRPr="00AA2E08" w:rsidRDefault="008E678E" w:rsidP="0070372E">
      <w:pPr>
        <w:pStyle w:val="ListParagraph"/>
        <w:numPr>
          <w:ilvl w:val="0"/>
          <w:numId w:val="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sv-SE"/>
        </w:rPr>
      </w:pPr>
      <w:r w:rsidRPr="002963CF">
        <w:rPr>
          <w:rFonts w:eastAsia="Times New Roman"/>
          <w:lang w:val="sv-SE"/>
        </w:rPr>
        <w:t>MV1_pass3(sbIdx3) = MV0_pass2(sbIdx2) – bioMv</w:t>
      </w:r>
    </w:p>
    <w:p w14:paraId="799D465E" w14:textId="2B21B856" w:rsidR="009164D0" w:rsidRPr="00250117" w:rsidRDefault="009164D0" w:rsidP="009164D0">
      <w:pPr>
        <w:pStyle w:val="Heading4"/>
        <w:rPr>
          <w:rFonts w:hint="eastAsia"/>
          <w:lang w:val="en-CA"/>
        </w:rPr>
      </w:pPr>
      <w:r>
        <w:rPr>
          <w:lang w:val="en-CA"/>
        </w:rPr>
        <w:t>Fourth</w:t>
      </w:r>
      <w:r w:rsidRPr="00250117">
        <w:rPr>
          <w:lang w:val="en-CA"/>
        </w:rPr>
        <w:t xml:space="preserve"> pass –</w:t>
      </w:r>
      <w:r>
        <w:rPr>
          <w:lang w:val="en-CA"/>
        </w:rPr>
        <w:t xml:space="preserve"> Adaptive s</w:t>
      </w:r>
      <w:r w:rsidRPr="00250117">
        <w:rPr>
          <w:lang w:val="en-CA"/>
        </w:rPr>
        <w:t>ubblock</w:t>
      </w:r>
      <w:r>
        <w:rPr>
          <w:lang w:val="en-CA"/>
        </w:rPr>
        <w:t xml:space="preserve"> </w:t>
      </w:r>
      <w:r w:rsidRPr="00250117">
        <w:rPr>
          <w:lang w:val="en-CA"/>
        </w:rPr>
        <w:t>based bi-directional optical flow MV refinement</w:t>
      </w:r>
    </w:p>
    <w:p w14:paraId="21A188B3" w14:textId="77777777" w:rsidR="009164D0" w:rsidRDefault="009164D0" w:rsidP="009164D0">
      <w:pPr>
        <w:rPr>
          <w:lang w:val="en-CA"/>
        </w:rPr>
      </w:pPr>
      <w:r>
        <w:rPr>
          <w:lang w:val="en-CA"/>
        </w:rPr>
        <w:t>In the fourth pass, a refined MV is derived by applying BDOF to an 4</w:t>
      </w:r>
      <w:r w:rsidRPr="00250117">
        <w:rPr>
          <w:lang w:val="en-CA"/>
        </w:rPr>
        <w:t>×</w:t>
      </w:r>
      <w:r>
        <w:rPr>
          <w:lang w:val="en-CA"/>
        </w:rPr>
        <w:t xml:space="preserve">4 or </w:t>
      </w:r>
      <w:r w:rsidRPr="00250117">
        <w:rPr>
          <w:lang w:val="en-CA"/>
        </w:rPr>
        <w:t>8×8</w:t>
      </w:r>
      <w:r>
        <w:rPr>
          <w:lang w:val="en-CA"/>
        </w:rPr>
        <w:t xml:space="preserve"> grid subblock. When a block is smaller than 1024 pixels, the 4</w:t>
      </w:r>
      <w:r w:rsidRPr="00250117">
        <w:rPr>
          <w:lang w:val="en-CA"/>
        </w:rPr>
        <w:t>×</w:t>
      </w:r>
      <w:r>
        <w:rPr>
          <w:lang w:val="en-CA"/>
        </w:rPr>
        <w:t xml:space="preserve">4 grid subblock is used. Otherwise, </w:t>
      </w:r>
      <w:r w:rsidRPr="00250117">
        <w:rPr>
          <w:lang w:val="en-CA"/>
        </w:rPr>
        <w:t>8×8</w:t>
      </w:r>
      <w:r>
        <w:rPr>
          <w:lang w:val="en-CA"/>
        </w:rPr>
        <w:t xml:space="preserve"> grid subblock is used. The MV of each subblock is refined in the same way as that used in third pass.</w:t>
      </w:r>
    </w:p>
    <w:p w14:paraId="4EAE0FE1" w14:textId="78B699AB" w:rsidR="00807DC6" w:rsidRPr="008929E9" w:rsidRDefault="00807DC6" w:rsidP="002963CF">
      <w:pPr>
        <w:rPr>
          <w:rFonts w:eastAsia="Times New Roman"/>
        </w:rPr>
      </w:pPr>
      <w:r>
        <w:rPr>
          <w:lang w:val="en-CA"/>
        </w:rPr>
        <w:t>In all aforementioned sub-</w:t>
      </w:r>
      <w:r w:rsidRPr="00807DC6">
        <w:t xml:space="preserve"> </w:t>
      </w:r>
      <w:r w:rsidRPr="00807DC6">
        <w:rPr>
          <w:lang w:val="en-CA"/>
        </w:rPr>
        <w:t>clauses</w:t>
      </w:r>
      <w:r>
        <w:rPr>
          <w:lang w:val="en-CA"/>
        </w:rPr>
        <w:t>, w</w:t>
      </w:r>
      <w:r w:rsidRPr="00186D1B">
        <w:rPr>
          <w:lang w:val="en-CA"/>
        </w:rPr>
        <w:t>hen wrap around motion compensation is enabled</w:t>
      </w:r>
      <w:r>
        <w:rPr>
          <w:lang w:val="en-CA"/>
        </w:rPr>
        <w:t xml:space="preserve">, the motion vectors shall be clipped with </w:t>
      </w:r>
      <w:r>
        <w:rPr>
          <w:rFonts w:hint="eastAsia"/>
          <w:lang w:eastAsia="zh-CN"/>
        </w:rPr>
        <w:t>w</w:t>
      </w:r>
      <w:r>
        <w:rPr>
          <w:lang w:eastAsia="zh-CN"/>
        </w:rPr>
        <w:t>rap around offset taken into consideration</w:t>
      </w:r>
      <w:r>
        <w:rPr>
          <w:lang w:val="en-CA"/>
        </w:rPr>
        <w:t>.</w:t>
      </w:r>
    </w:p>
    <w:p w14:paraId="2C9730F9" w14:textId="18D61861" w:rsidR="005B5C8F" w:rsidRDefault="005B5C8F" w:rsidP="0070372E">
      <w:pPr>
        <w:pStyle w:val="Heading3"/>
        <w:rPr>
          <w:lang w:val="en-CA"/>
        </w:rPr>
      </w:pPr>
      <w:bookmarkStart w:id="104" w:name="_Toc154584152"/>
      <w:r>
        <w:rPr>
          <w:lang w:val="en-CA"/>
        </w:rPr>
        <w:t>Adaptive</w:t>
      </w:r>
      <w:r w:rsidRPr="00250117">
        <w:rPr>
          <w:lang w:val="en-CA"/>
        </w:rPr>
        <w:t xml:space="preserve"> decoder-side motion vector refinement</w:t>
      </w:r>
      <w:bookmarkEnd w:id="104"/>
    </w:p>
    <w:p w14:paraId="24BE800A" w14:textId="01DD7A56" w:rsidR="005B5C8F" w:rsidRDefault="005B5C8F" w:rsidP="005B5C8F">
      <w:pPr>
        <w:rPr>
          <w:lang w:val="en-CA"/>
        </w:rPr>
      </w:pPr>
      <w:r>
        <w:rPr>
          <w:lang w:val="en-CA"/>
        </w:rPr>
        <w:t xml:space="preserve">Adaptive decoder side motion vector refinement method is an extension of multi-pass DMVR which </w:t>
      </w:r>
      <w:r>
        <w:rPr>
          <w:szCs w:val="22"/>
          <w:lang w:val="en-CA"/>
        </w:rPr>
        <w:t>consists of</w:t>
      </w:r>
      <w:r>
        <w:rPr>
          <w:lang w:val="en-CA"/>
        </w:rPr>
        <w:t xml:space="preserve"> the two new merge modes to refine MV only in one direction, either L0 or L1, of the bi</w:t>
      </w:r>
      <w:r w:rsidR="00986B9B">
        <w:rPr>
          <w:lang w:val="en-CA"/>
        </w:rPr>
        <w:t>-</w:t>
      </w:r>
      <w:r>
        <w:rPr>
          <w:lang w:val="en-CA"/>
        </w:rPr>
        <w:t>prediction for the merge candidates that meet the DMVR conditions. The multi-pass DMVR process is applied for the selected merge candidate to refine the motion vectors, however either MVD0 or MVD1 is set to zero in the 1</w:t>
      </w:r>
      <w:r>
        <w:rPr>
          <w:vertAlign w:val="superscript"/>
          <w:lang w:val="en-CA"/>
        </w:rPr>
        <w:t>st</w:t>
      </w:r>
      <w:r>
        <w:rPr>
          <w:lang w:val="en-CA"/>
        </w:rPr>
        <w:t xml:space="preserve"> pass (</w:t>
      </w:r>
      <w:r w:rsidR="007260EF">
        <w:rPr>
          <w:lang w:val="en-CA"/>
        </w:rPr>
        <w:t>i.e.,</w:t>
      </w:r>
      <w:r>
        <w:rPr>
          <w:lang w:val="en-CA"/>
        </w:rPr>
        <w:t xml:space="preserve"> PU level) DMVR.</w:t>
      </w:r>
    </w:p>
    <w:p w14:paraId="6871FC81" w14:textId="20A2DB32" w:rsidR="005B5C8F" w:rsidRPr="00EC25A9" w:rsidRDefault="005B5C8F" w:rsidP="00DA56A6">
      <w:pPr>
        <w:rPr>
          <w:lang w:val="en-CA"/>
        </w:rPr>
      </w:pPr>
      <w:r>
        <w:rPr>
          <w:lang w:val="en-CA"/>
        </w:rPr>
        <w:t>The merge candidates for the new merge mode are derived from spatial neighboring coded blocks, TMVPs, non-adjacent blocks, HMVPs, pair-wise candidate, similar as in the regular merge mode.  The difference is that only those meet DMVR conditions are added into the candidate list. The same merge candidate list is used by the two new merge modes.</w:t>
      </w:r>
      <w:r w:rsidR="00085D51" w:rsidRPr="00085D51">
        <w:rPr>
          <w:szCs w:val="22"/>
          <w:lang w:val="en-CA"/>
        </w:rPr>
        <w:t xml:space="preserve"> </w:t>
      </w:r>
      <w:r w:rsidR="00085D51">
        <w:rPr>
          <w:szCs w:val="22"/>
          <w:lang w:val="en-CA"/>
        </w:rPr>
        <w:t xml:space="preserve">If the list of BM candidates contains the inherited BCW weights and DMVR process is unchanged except the computation of the distortion is made using </w:t>
      </w:r>
      <w:r w:rsidR="00085D51">
        <w:rPr>
          <w:lang w:eastAsia="zh-CN"/>
        </w:rPr>
        <w:t>MRSAD or MRSATD</w:t>
      </w:r>
      <w:r w:rsidR="00085D51">
        <w:rPr>
          <w:szCs w:val="22"/>
          <w:lang w:val="en-CA"/>
        </w:rPr>
        <w:t xml:space="preserve"> if the weights are non-equal and the bi-prediction is weighted with BCW weights.</w:t>
      </w:r>
      <w:r>
        <w:rPr>
          <w:lang w:val="en-CA"/>
        </w:rPr>
        <w:t xml:space="preserve"> Merge index is coded as in regular merge mode. </w:t>
      </w:r>
    </w:p>
    <w:p w14:paraId="31B0C220" w14:textId="77777777" w:rsidR="008E678E" w:rsidRPr="00250117" w:rsidRDefault="008E678E" w:rsidP="0070372E">
      <w:pPr>
        <w:pStyle w:val="Heading3"/>
        <w:rPr>
          <w:lang w:val="en-CA"/>
        </w:rPr>
      </w:pPr>
      <w:bookmarkStart w:id="105" w:name="_Toc154584153"/>
      <w:r w:rsidRPr="00250117">
        <w:rPr>
          <w:lang w:val="en-CA"/>
        </w:rPr>
        <w:t>OBMC</w:t>
      </w:r>
      <w:bookmarkEnd w:id="105"/>
    </w:p>
    <w:p w14:paraId="65140457" w14:textId="77777777" w:rsidR="008E678E" w:rsidRPr="00250117" w:rsidRDefault="008E678E" w:rsidP="008C0C9F">
      <w:pPr>
        <w:rPr>
          <w:lang w:val="en-CA"/>
        </w:rPr>
      </w:pPr>
      <w:r w:rsidRPr="00250117">
        <w:rPr>
          <w:lang w:val="en-CA"/>
        </w:rPr>
        <w:t>When OBMC is applied, top and left boundary pixels of a CU are refined using neighboring block’s motion information with a weighted prediction as described in JVET-L0101.</w:t>
      </w:r>
    </w:p>
    <w:p w14:paraId="4BF758B8" w14:textId="77777777" w:rsidR="008E678E" w:rsidRPr="00250117" w:rsidRDefault="008E678E" w:rsidP="008C0C9F">
      <w:pPr>
        <w:rPr>
          <w:lang w:val="en-CA"/>
        </w:rPr>
      </w:pPr>
      <w:r w:rsidRPr="00250117">
        <w:rPr>
          <w:lang w:val="en-CA"/>
        </w:rPr>
        <w:t>Conditions of not applying OBMC are as follows:</w:t>
      </w:r>
    </w:p>
    <w:p w14:paraId="6B135FE3"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OBMC is disabled at SPS level</w:t>
      </w:r>
    </w:p>
    <w:p w14:paraId="61526785"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block has intra mode or IBC mode</w:t>
      </w:r>
    </w:p>
    <w:p w14:paraId="71659DC8" w14:textId="77777777" w:rsidR="008E678E" w:rsidRPr="00CB2B5C" w:rsidRDefault="008E678E"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When current luma block area is smaller or equal to 32</w:t>
      </w:r>
    </w:p>
    <w:p w14:paraId="558504B4" w14:textId="60AED466" w:rsidR="000F6F9D" w:rsidRPr="000E308C" w:rsidRDefault="00664FDD" w:rsidP="000F6F9D">
      <w:pPr>
        <w:rPr>
          <w:lang w:val="en-CA"/>
        </w:rPr>
      </w:pPr>
      <w:r>
        <w:rPr>
          <w:lang w:val="en-CA"/>
        </w:rPr>
        <w:t xml:space="preserve">Additionally </w:t>
      </w:r>
      <w:r w:rsidR="000F6F9D" w:rsidRPr="000E308C">
        <w:rPr>
          <w:lang w:val="en-CA"/>
        </w:rPr>
        <w:t>OBMC is adaptively controlled on a block level as follows:</w:t>
      </w:r>
    </w:p>
    <w:p w14:paraId="6B125C48"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flag is inherited from a neighboring affine block for affine merge mode.</w:t>
      </w:r>
    </w:p>
    <w:p w14:paraId="3A6B2FC4" w14:textId="77777777"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OBMC is not applied to a block if there is a neighbor block coded with IBC, palette, or BDPCM modes.</w:t>
      </w:r>
    </w:p>
    <w:p w14:paraId="1F6D2D75" w14:textId="6E3B6C6D" w:rsidR="000F6F9D" w:rsidRPr="00CB2B5C" w:rsidRDefault="000F6F9D" w:rsidP="0070372E">
      <w:pPr>
        <w:pStyle w:val="ListParagraph"/>
        <w:numPr>
          <w:ilvl w:val="0"/>
          <w:numId w:val="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imes New Roman"/>
          <w:color w:val="000000" w:themeColor="text1"/>
          <w:sz w:val="22"/>
          <w:szCs w:val="22"/>
          <w:lang w:val="en-CA"/>
        </w:rPr>
      </w:pPr>
      <w:r w:rsidRPr="00CB2B5C">
        <w:rPr>
          <w:rFonts w:eastAsia="Times New Roman"/>
          <w:color w:val="000000" w:themeColor="text1"/>
          <w:sz w:val="22"/>
          <w:szCs w:val="22"/>
          <w:lang w:val="en-CA"/>
        </w:rPr>
        <w:t xml:space="preserve">When applying OBMC to a block, block boundary check whether OBMC is applied to the boundary is further made based on the reference samples of the current block. If any absolute difference between the prediction sample and non-interpolated (integer pel) reference sample is greater than a threshold, the OBMC is not applied to that boundary. </w:t>
      </w:r>
    </w:p>
    <w:p w14:paraId="6262E6BC" w14:textId="562F3638" w:rsidR="008E678E" w:rsidRPr="00250117" w:rsidRDefault="008E678E" w:rsidP="008C0C9F">
      <w:pPr>
        <w:rPr>
          <w:lang w:val="en-CA"/>
        </w:rPr>
      </w:pPr>
      <w:r w:rsidRPr="00250117">
        <w:rPr>
          <w:lang w:val="en-CA"/>
        </w:rPr>
        <w:t xml:space="preserve">A subblock-boundary OBMC is </w:t>
      </w:r>
      <w:r w:rsidR="002A31B2">
        <w:rPr>
          <w:lang w:val="en-CA"/>
        </w:rPr>
        <w:t>performed by</w:t>
      </w:r>
      <w:r w:rsidRPr="00250117">
        <w:rPr>
          <w:lang w:val="en-CA"/>
        </w:rPr>
        <w:t xml:space="preserve"> apply</w:t>
      </w:r>
      <w:r w:rsidR="002A31B2">
        <w:rPr>
          <w:lang w:val="en-CA"/>
        </w:rPr>
        <w:t>ing</w:t>
      </w:r>
      <w:r w:rsidRPr="00250117">
        <w:rPr>
          <w:lang w:val="en-CA"/>
        </w:rPr>
        <w:t xml:space="preserve"> the same blending to the top, left, bottom, and right subblock boundary pixels using neighboring subblock</w:t>
      </w:r>
      <w:r w:rsidR="002A31B2">
        <w:rPr>
          <w:lang w:val="en-CA"/>
        </w:rPr>
        <w:t>s</w:t>
      </w:r>
      <w:r w:rsidRPr="00250117">
        <w:rPr>
          <w:lang w:val="en-CA"/>
        </w:rPr>
        <w:t>’ motion information. It is enabled for the subblock based coding tools:</w:t>
      </w:r>
    </w:p>
    <w:p w14:paraId="073A957D"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AMVP modes;</w:t>
      </w:r>
    </w:p>
    <w:p w14:paraId="6D85920E" w14:textId="77777777" w:rsidR="008E678E" w:rsidRPr="00250117"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Affine merge modes and subblock-based temporal motion vector prediction (SbTMVP);</w:t>
      </w:r>
    </w:p>
    <w:p w14:paraId="38412563" w14:textId="27AF62C4" w:rsidR="008E678E" w:rsidRDefault="008E678E" w:rsidP="0070372E">
      <w:pPr>
        <w:pStyle w:val="ListParagraph"/>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Subblock-based bilateral matching.</w:t>
      </w:r>
    </w:p>
    <w:p w14:paraId="00A2EA00" w14:textId="13DE9CB7" w:rsidR="00AC4B4E" w:rsidRDefault="00914EEA" w:rsidP="00914EEA">
      <w:pPr>
        <w:rPr>
          <w:lang w:val="en-CA"/>
        </w:rPr>
      </w:pPr>
      <w:r>
        <w:rPr>
          <w:lang w:val="en-CA"/>
        </w:rPr>
        <w:t>When OBMC mode is used in CIIP mode with LMCS, inter blending is performed prior to LMCS mapping of inter samples. LMCS is applied to blended inter samples which are combined with LMCS applied intra samples in CIIP mode</w:t>
      </w:r>
      <w:r w:rsidR="00AC4B4E">
        <w:rPr>
          <w:lang w:val="en-CA"/>
        </w:rPr>
        <w:t>,</w:t>
      </w:r>
    </w:p>
    <w:p w14:paraId="615942AD" w14:textId="77777777" w:rsidR="00AC4B4E" w:rsidRDefault="00B129A0" w:rsidP="00AC4B4E">
      <w:pPr>
        <w:rPr>
          <w:rFonts w:ascii="Cambria Math" w:hAnsi="Cambria Math"/>
          <w:i/>
          <w:szCs w:val="22"/>
        </w:rPr>
      </w:pPr>
      <m:oMathPara>
        <m:oMathParaPr>
          <m:jc m:val="centerGroup"/>
        </m:oMathParaPr>
        <m:oMath>
          <m:sSubSup>
            <m:sSubSupPr>
              <m:ctrlPr>
                <w:rPr>
                  <w:rFonts w:ascii="Cambria Math" w:hAnsi="Cambria Math"/>
                  <w:bCs/>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r>
            <w:rPr>
              <w:rFonts w:ascii="Cambria Math" w:hAnsi="Cambria Math"/>
              <w:szCs w:val="22"/>
            </w:rPr>
            <m:t>=</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128-</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e>
              </m:d>
              <m:r>
                <w:rPr>
                  <w:rFonts w:ascii="Cambria Math" w:hAnsi="Cambria Math" w:hint="eastAsia"/>
                  <w:szCs w:val="22"/>
                  <w:lang w:val="en-CA"/>
                </w:rPr>
                <m:t>×</m:t>
              </m:r>
              <m:sSub>
                <m:sSubPr>
                  <m:ctrlPr>
                    <w:rPr>
                      <w:rFonts w:ascii="Cambria Math" w:hAnsi="Cambria Math"/>
                      <w:i/>
                      <w:iCs/>
                      <w:szCs w:val="22"/>
                    </w:rPr>
                  </m:ctrlPr>
                </m:sSubPr>
                <m:e>
                  <m:r>
                    <w:rPr>
                      <w:rFonts w:ascii="Cambria Math" w:hAnsi="Cambria Math"/>
                      <w:szCs w:val="22"/>
                    </w:rPr>
                    <m:t>Inter</m:t>
                  </m:r>
                </m:e>
                <m:sub>
                  <m:r>
                    <w:rPr>
                      <w:rFonts w:ascii="Cambria Math" w:hAnsi="Cambria Math"/>
                      <w:szCs w:val="22"/>
                      <w:lang w:val="en-CA"/>
                    </w:rPr>
                    <m:t>predY</m:t>
                  </m:r>
                </m:sub>
              </m:sSub>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1</m:t>
                      </m:r>
                    </m:sub>
                  </m:sSub>
                  <m:r>
                    <w:rPr>
                      <w:rFonts w:ascii="Cambria Math" w:hAnsi="Cambria Math" w:hint="eastAsia"/>
                      <w:szCs w:val="22"/>
                      <w:lang w:val="en-CA"/>
                    </w:rPr>
                    <m:t>×</m:t>
                  </m:r>
                  <m:r>
                    <w:rPr>
                      <w:rFonts w:ascii="Cambria Math" w:hAnsi="Cambria Math"/>
                      <w:szCs w:val="22"/>
                      <w:lang w:val="en-CA"/>
                    </w:rPr>
                    <m:t>OBMC</m:t>
                  </m:r>
                </m:e>
                <m:sub>
                  <m:r>
                    <w:rPr>
                      <w:rFonts w:ascii="Cambria Math" w:hAnsi="Cambria Math"/>
                      <w:szCs w:val="22"/>
                      <w:lang w:val="en-CA"/>
                    </w:rPr>
                    <m:t>predY</m:t>
                  </m:r>
                </m:sub>
              </m:sSub>
            </m:num>
            <m:den>
              <m:r>
                <w:rPr>
                  <w:rFonts w:ascii="Cambria Math" w:hAnsi="Cambria Math"/>
                  <w:szCs w:val="22"/>
                  <w:lang w:val="en-CA"/>
                </w:rPr>
                <m:t>128</m:t>
              </m:r>
            </m:den>
          </m:f>
        </m:oMath>
      </m:oMathPara>
    </w:p>
    <w:p w14:paraId="385FE27B" w14:textId="77777777" w:rsidR="00AC4B4E" w:rsidRDefault="00AC4B4E" w:rsidP="00AC4B4E">
      <w:pPr>
        <w:rPr>
          <w:szCs w:val="22"/>
          <w:lang w:val="en-CA"/>
        </w:rPr>
      </w:pPr>
      <m:oMathPara>
        <m:oMath>
          <m:r>
            <w:rPr>
              <w:rFonts w:ascii="Cambria Math" w:hAnsi="Cambria Math"/>
              <w:szCs w:val="22"/>
              <w:lang w:val="en-CA"/>
            </w:rPr>
            <m:t>PredY=</m:t>
          </m:r>
          <m:f>
            <m:fPr>
              <m:ctrlPr>
                <w:rPr>
                  <w:rFonts w:ascii="Cambria Math" w:hAnsi="Cambria Math"/>
                  <w:i/>
                  <w:iCs/>
                  <w:szCs w:val="22"/>
                </w:rPr>
              </m:ctrlPr>
            </m:fPr>
            <m:num>
              <m:d>
                <m:dPr>
                  <m:ctrlPr>
                    <w:rPr>
                      <w:rFonts w:ascii="Cambria Math" w:hAnsi="Cambria Math"/>
                      <w:i/>
                      <w:iCs/>
                      <w:szCs w:val="22"/>
                    </w:rPr>
                  </m:ctrlPr>
                </m:dPr>
                <m:e>
                  <m:r>
                    <w:rPr>
                      <w:rFonts w:ascii="Cambria Math" w:hAnsi="Cambria Math"/>
                      <w:szCs w:val="22"/>
                      <w:lang w:val="en-CA"/>
                    </w:rPr>
                    <m:t>4-</m:t>
                  </m:r>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e>
              </m:d>
              <m:r>
                <w:rPr>
                  <w:rFonts w:ascii="Cambria Math" w:hAnsi="Cambria Math" w:hint="eastAsia"/>
                  <w:szCs w:val="22"/>
                  <w:lang w:val="en-CA"/>
                </w:rPr>
                <m:t>×</m:t>
              </m:r>
              <m:r>
                <w:rPr>
                  <w:rFonts w:ascii="Cambria Math" w:hAnsi="Cambria Math"/>
                  <w:szCs w:val="22"/>
                  <w:lang w:val="en-CA"/>
                </w:rPr>
                <m:t>FwdMap</m:t>
              </m:r>
              <m:d>
                <m:dPr>
                  <m:ctrlPr>
                    <w:rPr>
                      <w:rFonts w:ascii="Cambria Math" w:hAnsi="Cambria Math"/>
                      <w:i/>
                      <w:iCs/>
                      <w:szCs w:val="22"/>
                    </w:rPr>
                  </m:ctrlPr>
                </m:dPr>
                <m:e>
                  <m:sSubSup>
                    <m:sSubSupPr>
                      <m:ctrlPr>
                        <w:rPr>
                          <w:rFonts w:ascii="Cambria Math" w:hAnsi="Cambria Math"/>
                          <w:i/>
                          <w:iCs/>
                          <w:szCs w:val="22"/>
                        </w:rPr>
                      </m:ctrlPr>
                    </m:sSubSupPr>
                    <m:e>
                      <m:r>
                        <w:rPr>
                          <w:rFonts w:ascii="Cambria Math" w:hAnsi="Cambria Math"/>
                          <w:szCs w:val="22"/>
                        </w:rPr>
                        <m:t>Inter</m:t>
                      </m:r>
                    </m:e>
                    <m:sub>
                      <m:r>
                        <w:rPr>
                          <w:rFonts w:ascii="Cambria Math" w:hAnsi="Cambria Math"/>
                          <w:szCs w:val="22"/>
                        </w:rPr>
                        <m:t>predY</m:t>
                      </m:r>
                    </m:sub>
                    <m:sup>
                      <m:r>
                        <w:rPr>
                          <w:rFonts w:ascii="Cambria Math" w:hAnsi="Cambria Math"/>
                          <w:szCs w:val="22"/>
                        </w:rPr>
                        <m:t>'</m:t>
                      </m:r>
                    </m:sup>
                  </m:sSubSup>
                </m:e>
              </m:d>
              <m:r>
                <w:rPr>
                  <w:rFonts w:ascii="Cambria Math" w:hAnsi="Cambria Math"/>
                  <w:szCs w:val="22"/>
                  <w:lang w:val="en-CA"/>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lang w:val="en-CA"/>
                        </w:rPr>
                        <m:t>w</m:t>
                      </m:r>
                    </m:e>
                    <m:sub>
                      <m:r>
                        <w:rPr>
                          <w:rFonts w:ascii="Cambria Math" w:hAnsi="Cambria Math"/>
                          <w:szCs w:val="22"/>
                          <w:lang w:val="en-CA"/>
                        </w:rPr>
                        <m:t>0</m:t>
                      </m:r>
                    </m:sub>
                  </m:sSub>
                  <m:r>
                    <w:rPr>
                      <w:rFonts w:ascii="Cambria Math" w:hAnsi="Cambria Math" w:hint="eastAsia"/>
                      <w:szCs w:val="22"/>
                      <w:lang w:val="en-CA"/>
                    </w:rPr>
                    <m:t>×</m:t>
                  </m:r>
                  <m:r>
                    <w:rPr>
                      <w:rFonts w:ascii="Cambria Math" w:hAnsi="Cambria Math"/>
                      <w:szCs w:val="22"/>
                      <w:lang w:val="en-CA"/>
                    </w:rPr>
                    <m:t>Intra</m:t>
                  </m:r>
                </m:e>
                <m:sub>
                  <m:r>
                    <w:rPr>
                      <w:rFonts w:ascii="Cambria Math" w:hAnsi="Cambria Math"/>
                      <w:szCs w:val="22"/>
                      <w:lang w:val="en-CA"/>
                    </w:rPr>
                    <m:t>predY</m:t>
                  </m:r>
                </m:sub>
              </m:sSub>
            </m:num>
            <m:den>
              <m:r>
                <w:rPr>
                  <w:rFonts w:ascii="Cambria Math" w:hAnsi="Cambria Math"/>
                  <w:szCs w:val="22"/>
                  <w:lang w:val="en-CA"/>
                </w:rPr>
                <m:t>4</m:t>
              </m:r>
            </m:den>
          </m:f>
        </m:oMath>
      </m:oMathPara>
    </w:p>
    <w:p w14:paraId="2D550C30" w14:textId="411B7A02" w:rsidR="003337C5" w:rsidRDefault="00AC4B4E" w:rsidP="00DA56A6">
      <w:pPr>
        <w:rPr>
          <w:lang w:val="en-CA"/>
        </w:rPr>
      </w:pPr>
      <w:r>
        <w:rPr>
          <w:lang w:val="en-CA"/>
        </w:rPr>
        <w:t xml:space="preserve">, where </w:t>
      </w:r>
      <m:oMath>
        <m:sSub>
          <m:sSubPr>
            <m:ctrlPr>
              <w:rPr>
                <w:rFonts w:ascii="Cambria Math" w:hAnsi="Cambria Math"/>
                <w:lang w:val="en-CA"/>
              </w:rPr>
            </m:ctrlPr>
          </m:sSubPr>
          <m:e>
            <m:r>
              <w:rPr>
                <w:rFonts w:ascii="Cambria Math" w:hAnsi="Cambria Math"/>
                <w:lang w:val="en-CA"/>
              </w:rPr>
              <m:t>Inter</m:t>
            </m:r>
          </m:e>
          <m:sub>
            <m:r>
              <w:rPr>
                <w:rFonts w:ascii="Cambria Math" w:hAnsi="Cambria Math"/>
                <w:lang w:val="en-CA"/>
              </w:rPr>
              <m:t>predY</m:t>
            </m:r>
          </m:sub>
        </m:sSub>
      </m:oMath>
      <w:r w:rsidRPr="00EC25A9">
        <w:rPr>
          <w:lang w:val="en-CA"/>
        </w:rPr>
        <w:t xml:space="preserve"> </w:t>
      </w:r>
      <w:r w:rsidRPr="00A2365D">
        <w:rPr>
          <w:lang w:val="en-CA"/>
        </w:rPr>
        <w:t xml:space="preserve">represents the samples predicted by the motion of current block in the original domain, </w:t>
      </w:r>
      <m:oMath>
        <m:sSub>
          <m:sSubPr>
            <m:ctrlPr>
              <w:rPr>
                <w:rFonts w:ascii="Cambria Math" w:hAnsi="Cambria Math"/>
                <w:lang w:val="en-CA"/>
              </w:rPr>
            </m:ctrlPr>
          </m:sSubPr>
          <m:e>
            <m:r>
              <w:rPr>
                <w:rFonts w:ascii="Cambria Math" w:hAnsi="Cambria Math"/>
                <w:lang w:val="en-CA"/>
              </w:rPr>
              <m:t>Intra</m:t>
            </m:r>
          </m:e>
          <m:sub>
            <m:r>
              <w:rPr>
                <w:rFonts w:ascii="Cambria Math" w:hAnsi="Cambria Math"/>
                <w:lang w:val="en-CA"/>
              </w:rPr>
              <m:t>predY</m:t>
            </m:r>
          </m:sub>
        </m:sSub>
      </m:oMath>
      <w:r w:rsidRPr="00EC25A9">
        <w:rPr>
          <w:lang w:val="en-CA"/>
        </w:rPr>
        <w:t xml:space="preserve"> represents the samples predicted </w:t>
      </w:r>
      <w:r w:rsidRPr="00A2365D">
        <w:rPr>
          <w:lang w:val="en-CA"/>
        </w:rPr>
        <w:t xml:space="preserve">in the mapped domain, </w:t>
      </w:r>
      <m:oMath>
        <m:sSub>
          <m:sSubPr>
            <m:ctrlPr>
              <w:rPr>
                <w:rFonts w:ascii="Cambria Math" w:hAnsi="Cambria Math"/>
                <w:lang w:val="en-CA"/>
              </w:rPr>
            </m:ctrlPr>
          </m:sSubPr>
          <m:e>
            <m:r>
              <w:rPr>
                <w:rFonts w:ascii="Cambria Math" w:hAnsi="Cambria Math"/>
                <w:lang w:val="en-CA"/>
              </w:rPr>
              <m:t>OBMC</m:t>
            </m:r>
          </m:e>
          <m:sub>
            <m:r>
              <w:rPr>
                <w:rFonts w:ascii="Cambria Math" w:hAnsi="Cambria Math"/>
                <w:lang w:val="en-CA"/>
              </w:rPr>
              <m:t>predY</m:t>
            </m:r>
          </m:sub>
        </m:sSub>
      </m:oMath>
      <w:r w:rsidRPr="00EC25A9">
        <w:rPr>
          <w:lang w:val="en-CA"/>
        </w:rPr>
        <w:t xml:space="preserve"> represents the samples predicted by the motion of neigh</w:t>
      </w:r>
      <w:r w:rsidRPr="00A2365D">
        <w:rPr>
          <w:lang w:val="en-CA"/>
        </w:rPr>
        <w:t xml:space="preserve">boring blocks in the original domain, 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0</m:t>
            </m:r>
          </m:sub>
        </m:sSub>
        <m:r>
          <m:rPr>
            <m:sty m:val="p"/>
          </m:rPr>
          <w:rPr>
            <w:rFonts w:ascii="Cambria Math" w:hAnsi="Cambria Math"/>
            <w:lang w:val="en-CA"/>
          </w:rPr>
          <m:t xml:space="preserve"> </m:t>
        </m:r>
      </m:oMath>
      <w:r w:rsidRPr="00EC25A9">
        <w:rPr>
          <w:lang w:val="en-CA"/>
        </w:rPr>
        <w:t xml:space="preserve">and </w:t>
      </w:r>
      <m:oMath>
        <m:sSub>
          <m:sSubPr>
            <m:ctrlPr>
              <w:rPr>
                <w:rFonts w:ascii="Cambria Math" w:hAnsi="Cambria Math"/>
                <w:lang w:val="en-CA"/>
              </w:rPr>
            </m:ctrlPr>
          </m:sSubPr>
          <m:e>
            <m:r>
              <w:rPr>
                <w:rFonts w:ascii="Cambria Math" w:hAnsi="Cambria Math"/>
                <w:lang w:val="en-CA"/>
              </w:rPr>
              <m:t>w</m:t>
            </m:r>
          </m:e>
          <m:sub>
            <m:r>
              <m:rPr>
                <m:sty m:val="p"/>
              </m:rPr>
              <w:rPr>
                <w:rFonts w:ascii="Cambria Math" w:hAnsi="Cambria Math"/>
                <w:lang w:val="en-CA"/>
              </w:rPr>
              <m:t>1</m:t>
            </m:r>
          </m:sub>
        </m:sSub>
      </m:oMath>
      <w:r w:rsidRPr="00EC25A9">
        <w:rPr>
          <w:lang w:val="en-CA"/>
        </w:rPr>
        <w:t xml:space="preserve"> are the weights.</w:t>
      </w:r>
    </w:p>
    <w:p w14:paraId="56246CA7" w14:textId="2191C7A8" w:rsidR="008433F0" w:rsidRDefault="008433F0" w:rsidP="00DA56A6">
      <w:pPr>
        <w:rPr>
          <w:lang w:val="en-CA"/>
        </w:rPr>
      </w:pPr>
      <w:r>
        <w:rPr>
          <w:rFonts w:hint="eastAsia"/>
          <w:lang w:val="en-CA"/>
        </w:rPr>
        <w:t>W</w:t>
      </w:r>
      <w:r>
        <w:rPr>
          <w:lang w:val="en-CA"/>
        </w:rPr>
        <w:t xml:space="preserve">hen OBMC mode is used in a LIC coded block, the LIC parameters are applied to generate the corresponding prediction samples for the OBMC of the LIC coded block. Besides, to reduce the complexity, the OBMC is only applied to the top and left CU boundaries while being always disabled for the boundaries of the internal sub-blocks of </w:t>
      </w:r>
      <w:r w:rsidR="0068697D">
        <w:rPr>
          <w:lang w:val="en-CA"/>
        </w:rPr>
        <w:t xml:space="preserve">the </w:t>
      </w:r>
      <w:r>
        <w:rPr>
          <w:lang w:val="en-CA"/>
        </w:rPr>
        <w:t>LIC</w:t>
      </w:r>
      <w:r w:rsidR="00B8322E">
        <w:rPr>
          <w:lang w:val="en-CA"/>
        </w:rPr>
        <w:t xml:space="preserve"> coded</w:t>
      </w:r>
      <w:r>
        <w:rPr>
          <w:lang w:val="en-CA"/>
        </w:rPr>
        <w:t xml:space="preserve"> </w:t>
      </w:r>
      <w:r w:rsidR="00B8322E">
        <w:rPr>
          <w:lang w:val="en-CA"/>
        </w:rPr>
        <w:t>block.</w:t>
      </w:r>
    </w:p>
    <w:p w14:paraId="4B6A67F6" w14:textId="470433B7" w:rsidR="003337C5" w:rsidRDefault="003337C5" w:rsidP="0070372E">
      <w:pPr>
        <w:pStyle w:val="Heading3"/>
        <w:rPr>
          <w:lang w:val="en-CA"/>
        </w:rPr>
      </w:pPr>
      <w:bookmarkStart w:id="106" w:name="_Toc154584154"/>
      <w:r>
        <w:rPr>
          <w:lang w:val="en-CA"/>
        </w:rPr>
        <w:t>Template matching</w:t>
      </w:r>
      <w:r w:rsidR="00B5609C">
        <w:rPr>
          <w:lang w:val="en-CA"/>
        </w:rPr>
        <w:t xml:space="preserve"> </w:t>
      </w:r>
      <w:r>
        <w:rPr>
          <w:lang w:val="en-CA"/>
        </w:rPr>
        <w:t>based OBMC</w:t>
      </w:r>
      <w:bookmarkEnd w:id="106"/>
    </w:p>
    <w:p w14:paraId="23992328" w14:textId="36582F6A" w:rsidR="00F6590E" w:rsidRDefault="00B5609C" w:rsidP="00F6590E">
      <w:pPr>
        <w:rPr>
          <w:lang w:val="en-CA"/>
        </w:rPr>
      </w:pPr>
      <w:r>
        <w:rPr>
          <w:lang w:val="en-CA" w:eastAsia="zh-CN"/>
        </w:rPr>
        <w:t xml:space="preserve">In </w:t>
      </w:r>
      <w:r w:rsidR="003337C5">
        <w:rPr>
          <w:lang w:val="en-CA" w:eastAsia="zh-CN"/>
        </w:rPr>
        <w:t>template matching</w:t>
      </w:r>
      <w:r w:rsidR="00A27587">
        <w:rPr>
          <w:lang w:val="en-CA" w:eastAsia="zh-CN"/>
        </w:rPr>
        <w:t xml:space="preserve"> </w:t>
      </w:r>
      <w:r w:rsidR="003337C5">
        <w:rPr>
          <w:lang w:val="en-CA" w:eastAsia="zh-CN"/>
        </w:rPr>
        <w:t>based OBMC</w:t>
      </w:r>
      <w:r w:rsidR="00F6590E">
        <w:rPr>
          <w:lang w:val="en-CA"/>
        </w:rPr>
        <w:t xml:space="preserve"> scheme</w:t>
      </w:r>
      <w:r w:rsidR="009D523D">
        <w:rPr>
          <w:lang w:val="en-CA"/>
        </w:rPr>
        <w:t>,</w:t>
      </w:r>
      <w:r w:rsidR="00F6590E">
        <w:rPr>
          <w:lang w:val="en-CA" w:eastAsia="zh-CN"/>
        </w:rPr>
        <w:t xml:space="preserve"> instead of directly using the weighted prediction</w:t>
      </w:r>
      <w:r w:rsidR="00F6590E">
        <w:rPr>
          <w:lang w:val="en-CA"/>
        </w:rPr>
        <w:t xml:space="preserve">, </w:t>
      </w:r>
      <w:r w:rsidR="00F6590E">
        <w:rPr>
          <w:lang w:val="en-CA" w:eastAsia="zh-CN"/>
        </w:rPr>
        <w:t>the prediction value of CU boundary samples derivation approach is decided according to the template matching costs, including using current block’s motion information only, or using neighboring block’s motion information as well with one of the blending modes.</w:t>
      </w:r>
    </w:p>
    <w:p w14:paraId="2865F0B3" w14:textId="5ADB3DFC" w:rsidR="003337C5" w:rsidRDefault="00F6590E" w:rsidP="003337C5">
      <w:pPr>
        <w:rPr>
          <w:rFonts w:cstheme="minorHAnsi"/>
          <w:lang w:val="en-CA" w:eastAsia="zh-CN"/>
        </w:rPr>
      </w:pPr>
      <w:r>
        <w:rPr>
          <w:lang w:val="en-CA" w:eastAsia="zh-CN"/>
        </w:rPr>
        <w:t>In this scheme</w:t>
      </w:r>
      <w:r w:rsidR="003337C5">
        <w:rPr>
          <w:lang w:val="en-CA" w:eastAsia="zh-CN"/>
        </w:rPr>
        <w:t xml:space="preserve"> </w:t>
      </w:r>
      <w:r w:rsidR="003337C5">
        <w:rPr>
          <w:szCs w:val="22"/>
          <w:lang w:val="en-CA"/>
        </w:rPr>
        <w:t xml:space="preserve">for each </w:t>
      </w:r>
      <w:r w:rsidR="003337C5">
        <w:rPr>
          <w:szCs w:val="24"/>
        </w:rPr>
        <w:t>block with a size of 4</w:t>
      </w:r>
      <w:r w:rsidR="003337C5">
        <w:rPr>
          <w:lang w:val="en-CA"/>
        </w:rPr>
        <w:t>×</w:t>
      </w:r>
      <w:r w:rsidR="003337C5">
        <w:rPr>
          <w:szCs w:val="24"/>
        </w:rPr>
        <w:t>4 at the top CU boundary, the above template size equals to 4</w:t>
      </w:r>
      <w:r w:rsidR="003337C5">
        <w:rPr>
          <w:lang w:val="en-CA"/>
        </w:rPr>
        <w:t>×</w:t>
      </w:r>
      <w:r w:rsidR="003337C5">
        <w:rPr>
          <w:szCs w:val="24"/>
        </w:rPr>
        <w:t xml:space="preserve">1. </w:t>
      </w:r>
      <w:r w:rsidR="003337C5">
        <w:rPr>
          <w:szCs w:val="24"/>
          <w:lang w:eastAsia="zh-CN"/>
        </w:rPr>
        <w:t xml:space="preserve">If </w:t>
      </w:r>
      <w:r w:rsidR="003337C5">
        <w:rPr>
          <w:i/>
          <w:szCs w:val="24"/>
          <w:lang w:eastAsia="zh-CN"/>
        </w:rPr>
        <w:t>N</w:t>
      </w:r>
      <w:r w:rsidR="003337C5">
        <w:rPr>
          <w:szCs w:val="24"/>
          <w:lang w:eastAsia="zh-CN"/>
        </w:rPr>
        <w:t xml:space="preserve"> adjacent blocks have the same motion information, then the above template size is enlarged to 4</w:t>
      </w:r>
      <w:r w:rsidR="003337C5">
        <w:rPr>
          <w:i/>
          <w:szCs w:val="24"/>
          <w:lang w:eastAsia="zh-CN"/>
        </w:rPr>
        <w:t>N</w:t>
      </w:r>
      <w:r w:rsidR="003337C5">
        <w:rPr>
          <w:lang w:val="en-CA"/>
        </w:rPr>
        <w:t>×</w:t>
      </w:r>
      <w:r w:rsidR="003337C5">
        <w:rPr>
          <w:szCs w:val="24"/>
        </w:rPr>
        <w:t xml:space="preserve">1 since the MC operation </w:t>
      </w:r>
      <w:r w:rsidR="003337C5">
        <w:rPr>
          <w:szCs w:val="24"/>
          <w:lang w:eastAsia="zh-CN"/>
        </w:rPr>
        <w:t>can be processed at one time</w:t>
      </w:r>
      <w:r w:rsidR="003337C5">
        <w:rPr>
          <w:szCs w:val="24"/>
        </w:rPr>
        <w:t xml:space="preserve">. </w:t>
      </w:r>
      <w:r w:rsidR="003337C5">
        <w:rPr>
          <w:szCs w:val="22"/>
          <w:lang w:val="en-CA"/>
        </w:rPr>
        <w:t xml:space="preserve">For each </w:t>
      </w:r>
      <w:r w:rsidR="003337C5">
        <w:rPr>
          <w:szCs w:val="24"/>
        </w:rPr>
        <w:t>left block with a size of 4</w:t>
      </w:r>
      <w:r w:rsidR="003337C5">
        <w:rPr>
          <w:lang w:val="en-CA"/>
        </w:rPr>
        <w:t>×</w:t>
      </w:r>
      <w:r w:rsidR="003337C5">
        <w:rPr>
          <w:szCs w:val="24"/>
        </w:rPr>
        <w:t>4 at the left CU boundary, the left template size equals to 1</w:t>
      </w:r>
      <w:r w:rsidR="003337C5">
        <w:rPr>
          <w:lang w:val="en-CA"/>
        </w:rPr>
        <w:t>×</w:t>
      </w:r>
      <w:r w:rsidR="003337C5">
        <w:rPr>
          <w:szCs w:val="24"/>
        </w:rPr>
        <w:t>4 or 1</w:t>
      </w:r>
      <w:r w:rsidR="003337C5">
        <w:rPr>
          <w:lang w:val="en-CA"/>
        </w:rPr>
        <w:t>×</w:t>
      </w:r>
      <w:r w:rsidR="003337C5">
        <w:rPr>
          <w:szCs w:val="24"/>
          <w:lang w:eastAsia="zh-CN"/>
        </w:rPr>
        <w:t>4</w:t>
      </w:r>
      <w:r w:rsidR="003337C5">
        <w:rPr>
          <w:i/>
          <w:szCs w:val="24"/>
          <w:lang w:eastAsia="zh-CN"/>
        </w:rPr>
        <w:t>N</w:t>
      </w:r>
      <w:r w:rsidR="00B0057F">
        <w:rPr>
          <w:iCs/>
          <w:szCs w:val="24"/>
          <w:lang w:eastAsia="zh-CN"/>
        </w:rPr>
        <w:t xml:space="preserve"> (</w:t>
      </w:r>
      <w:r w:rsidR="009B250A">
        <w:rPr>
          <w:iCs/>
          <w:szCs w:val="24"/>
          <w:lang w:eastAsia="zh-CN"/>
        </w:rPr>
        <w:fldChar w:fldCharType="begin"/>
      </w:r>
      <w:r w:rsidR="009B250A">
        <w:rPr>
          <w:iCs/>
          <w:szCs w:val="24"/>
          <w:lang w:eastAsia="zh-CN"/>
        </w:rPr>
        <w:instrText xml:space="preserve"> REF _Ref107738284 \h </w:instrText>
      </w:r>
      <w:r w:rsidR="009B250A">
        <w:rPr>
          <w:iCs/>
          <w:szCs w:val="24"/>
          <w:lang w:eastAsia="zh-CN"/>
        </w:rPr>
      </w:r>
      <w:r w:rsidR="009B250A">
        <w:rPr>
          <w:iCs/>
          <w:szCs w:val="24"/>
          <w:lang w:eastAsia="zh-CN"/>
        </w:rPr>
        <w:fldChar w:fldCharType="separate"/>
      </w:r>
      <w:r w:rsidR="00E827F0">
        <w:t xml:space="preserve">Figure </w:t>
      </w:r>
      <w:r w:rsidR="00E827F0">
        <w:rPr>
          <w:noProof/>
        </w:rPr>
        <w:t>26</w:t>
      </w:r>
      <w:r w:rsidR="009B250A">
        <w:rPr>
          <w:iCs/>
          <w:szCs w:val="24"/>
          <w:lang w:eastAsia="zh-CN"/>
        </w:rPr>
        <w:fldChar w:fldCharType="end"/>
      </w:r>
      <w:r w:rsidR="00B0057F">
        <w:rPr>
          <w:iCs/>
          <w:szCs w:val="24"/>
          <w:lang w:eastAsia="zh-CN"/>
        </w:rPr>
        <w:t>)</w:t>
      </w:r>
      <w:r w:rsidR="003337C5">
        <w:rPr>
          <w:szCs w:val="24"/>
        </w:rPr>
        <w:t xml:space="preserve">. </w:t>
      </w:r>
    </w:p>
    <w:p w14:paraId="543573E3" w14:textId="77777777" w:rsidR="009B250A" w:rsidRDefault="00FB07F1" w:rsidP="002B124A">
      <w:pPr>
        <w:keepNext/>
        <w:jc w:val="center"/>
      </w:pPr>
      <w:r w:rsidRPr="00FB07F1">
        <w:rPr>
          <w:rFonts w:eastAsiaTheme="minorEastAsia"/>
          <w:noProof/>
        </w:rPr>
        <w:object w:dxaOrig="3795" w:dyaOrig="4470" w14:anchorId="3C4B3BCA">
          <v:shape id="_x0000_i1031" type="#_x0000_t75" alt="" style="width:188.6pt;height:223.5pt;mso-width-percent:0;mso-height-percent:0;mso-width-percent:0;mso-height-percent:0" o:ole="">
            <v:imagedata r:id="rId49" o:title=""/>
          </v:shape>
          <o:OLEObject Type="Embed" ProgID="Visio.Drawing.15" ShapeID="_x0000_i1031" DrawAspect="Content" ObjectID="_1765275260" r:id="rId50"/>
        </w:object>
      </w:r>
    </w:p>
    <w:p w14:paraId="69CFC569" w14:textId="2A8A445D" w:rsidR="003337C5" w:rsidRDefault="009B250A" w:rsidP="002B124A">
      <w:pPr>
        <w:pStyle w:val="Caption"/>
      </w:pPr>
      <w:bookmarkStart w:id="107" w:name="_Ref107738284"/>
      <w:r>
        <w:t xml:space="preserve">Figure </w:t>
      </w:r>
      <w:r w:rsidR="00B129A0">
        <w:fldChar w:fldCharType="begin"/>
      </w:r>
      <w:r w:rsidR="00B129A0">
        <w:instrText xml:space="preserve"> SEQ Figure \* ARABIC </w:instrText>
      </w:r>
      <w:r w:rsidR="00B129A0">
        <w:fldChar w:fldCharType="separate"/>
      </w:r>
      <w:r w:rsidR="00E827F0">
        <w:rPr>
          <w:noProof/>
        </w:rPr>
        <w:t>26</w:t>
      </w:r>
      <w:r w:rsidR="00B129A0">
        <w:rPr>
          <w:noProof/>
        </w:rPr>
        <w:fldChar w:fldCharType="end"/>
      </w:r>
      <w:bookmarkEnd w:id="107"/>
      <w:r w:rsidR="00946D2A">
        <w:t>.</w:t>
      </w:r>
      <w:r>
        <w:t xml:space="preserve"> Template.</w:t>
      </w:r>
    </w:p>
    <w:p w14:paraId="2BA36567" w14:textId="77777777" w:rsidR="003337C5" w:rsidRDefault="003337C5" w:rsidP="003337C5">
      <w:pPr>
        <w:rPr>
          <w:rFonts w:eastAsiaTheme="minorEastAsia"/>
          <w:szCs w:val="24"/>
          <w:lang w:eastAsia="zh-CN"/>
        </w:rPr>
      </w:pPr>
      <w:r>
        <w:rPr>
          <w:lang w:val="en-CA" w:eastAsia="zh-CN"/>
        </w:rPr>
        <w:t xml:space="preserve">For each </w:t>
      </w:r>
      <w:r>
        <w:rPr>
          <w:szCs w:val="24"/>
        </w:rPr>
        <w:t>4</w:t>
      </w:r>
      <w:r>
        <w:rPr>
          <w:lang w:val="en-CA"/>
        </w:rPr>
        <w:t>×</w:t>
      </w:r>
      <w:r>
        <w:rPr>
          <w:szCs w:val="24"/>
        </w:rPr>
        <w:t xml:space="preserve">4 top block (or </w:t>
      </w:r>
      <w:r>
        <w:rPr>
          <w:i/>
          <w:szCs w:val="24"/>
        </w:rPr>
        <w:t>N</w:t>
      </w:r>
      <w:r>
        <w:rPr>
          <w:szCs w:val="24"/>
        </w:rPr>
        <w:t xml:space="preserve"> 4</w:t>
      </w:r>
      <w:r>
        <w:rPr>
          <w:lang w:val="en-CA"/>
        </w:rPr>
        <w:t>×</w:t>
      </w:r>
      <w:r>
        <w:rPr>
          <w:szCs w:val="24"/>
        </w:rPr>
        <w:t xml:space="preserve">4 blocks group), </w:t>
      </w:r>
      <w:r>
        <w:rPr>
          <w:szCs w:val="24"/>
          <w:lang w:eastAsia="zh-CN"/>
        </w:rPr>
        <w:t xml:space="preserve">the prediction value of boundary samples is derived following the below steps. </w:t>
      </w:r>
    </w:p>
    <w:p w14:paraId="3675EC79" w14:textId="77777777" w:rsidR="003337C5" w:rsidRDefault="003337C5" w:rsidP="003337C5">
      <w:pPr>
        <w:rPr>
          <w:szCs w:val="24"/>
          <w:lang w:eastAsia="zh-CN"/>
        </w:rPr>
      </w:pPr>
      <w:r>
        <w:rPr>
          <w:szCs w:val="22"/>
          <w:lang w:val="en-CA"/>
        </w:rPr>
        <w:t xml:space="preserve">Take block </w:t>
      </w:r>
      <w:r>
        <w:rPr>
          <w:i/>
          <w:szCs w:val="22"/>
          <w:lang w:val="en-CA"/>
        </w:rPr>
        <w:t>A</w:t>
      </w:r>
      <w:r>
        <w:rPr>
          <w:szCs w:val="22"/>
          <w:lang w:val="en-CA"/>
        </w:rPr>
        <w:t xml:space="preserve"> as the current block and its above neighboring block </w:t>
      </w:r>
      <w:r>
        <w:rPr>
          <w:i/>
          <w:szCs w:val="22"/>
          <w:lang w:val="en-CA"/>
        </w:rPr>
        <w:t>AboveNeighbor_A</w:t>
      </w:r>
      <w:r>
        <w:rPr>
          <w:szCs w:val="22"/>
          <w:lang w:val="en-CA"/>
        </w:rPr>
        <w:t xml:space="preserve"> for example. The operation for left block</w:t>
      </w:r>
      <w:r>
        <w:rPr>
          <w:szCs w:val="22"/>
          <w:lang w:val="en-CA" w:eastAsia="zh-CN"/>
        </w:rPr>
        <w:t>s</w:t>
      </w:r>
      <w:r>
        <w:rPr>
          <w:szCs w:val="22"/>
          <w:lang w:val="en-CA"/>
        </w:rPr>
        <w:t xml:space="preserve"> is conducted in the same manner.</w:t>
      </w:r>
    </w:p>
    <w:p w14:paraId="64FD9F71" w14:textId="77777777" w:rsidR="003337C5" w:rsidRDefault="003337C5" w:rsidP="003337C5">
      <w:pPr>
        <w:rPr>
          <w:szCs w:val="22"/>
          <w:lang w:val="en-CA"/>
        </w:rPr>
      </w:pPr>
      <w:r>
        <w:rPr>
          <w:lang w:val="en-CA" w:eastAsia="zh-CN"/>
        </w:rPr>
        <w:t>First, three template matching costs (</w:t>
      </w:r>
      <m:oMath>
        <m:r>
          <w:rPr>
            <w:rFonts w:ascii="Cambria Math" w:hAnsi="Cambria Math"/>
            <w:szCs w:val="24"/>
          </w:rPr>
          <m:t>Cost1</m:t>
        </m:r>
      </m:oMath>
      <w:r>
        <w:rPr>
          <w:szCs w:val="24"/>
          <w:lang w:eastAsia="zh-CN"/>
        </w:rPr>
        <w:t xml:space="preserve">, </w:t>
      </w:r>
      <m:oMath>
        <m:r>
          <w:rPr>
            <w:rFonts w:ascii="Cambria Math" w:hAnsi="Cambria Math"/>
            <w:szCs w:val="24"/>
          </w:rPr>
          <m:t>Cost2</m:t>
        </m:r>
      </m:oMath>
      <w:r>
        <w:rPr>
          <w:szCs w:val="24"/>
          <w:lang w:eastAsia="zh-CN"/>
        </w:rPr>
        <w:t xml:space="preserve">, </w:t>
      </w:r>
      <m:oMath>
        <m:r>
          <w:rPr>
            <w:rFonts w:ascii="Cambria Math" w:hAnsi="Cambria Math"/>
            <w:szCs w:val="24"/>
          </w:rPr>
          <m:t>Cost3</m:t>
        </m:r>
      </m:oMath>
      <w:r>
        <w:rPr>
          <w:lang w:val="en-CA" w:eastAsia="zh-CN"/>
        </w:rPr>
        <w:t>) are measured by SAD between the reconstructed samples of a template and its corresponding reference samples derived by MC process according to the following three types of motion information</w:t>
      </w:r>
      <w:r>
        <w:rPr>
          <w:szCs w:val="22"/>
          <w:lang w:val="en-CA"/>
        </w:rPr>
        <w:t xml:space="preserve">: </w:t>
      </w:r>
    </w:p>
    <w:p w14:paraId="70DAA8CF" w14:textId="77777777" w:rsidR="003337C5" w:rsidRDefault="003337C5" w:rsidP="003337C5">
      <w:pPr>
        <w:rPr>
          <w:szCs w:val="24"/>
          <w:lang w:eastAsia="zh-CN"/>
        </w:rPr>
      </w:pPr>
      <m:oMath>
        <m:r>
          <w:rPr>
            <w:rFonts w:ascii="Cambria Math" w:hAnsi="Cambria Math"/>
            <w:szCs w:val="24"/>
          </w:rPr>
          <m:t>Cost1</m:t>
        </m:r>
      </m:oMath>
      <w:r>
        <w:rPr>
          <w:szCs w:val="24"/>
          <w:lang w:eastAsia="zh-CN"/>
        </w:rPr>
        <w:t xml:space="preserve"> is calculated according to </w:t>
      </w:r>
      <w:r>
        <w:rPr>
          <w:i/>
          <w:szCs w:val="24"/>
          <w:lang w:eastAsia="zh-CN"/>
        </w:rPr>
        <w:t>A</w:t>
      </w:r>
      <w:r>
        <w:rPr>
          <w:szCs w:val="24"/>
          <w:lang w:eastAsia="zh-CN"/>
        </w:rPr>
        <w:t>’s motion information.</w:t>
      </w:r>
    </w:p>
    <w:p w14:paraId="0F8B0995" w14:textId="77777777" w:rsidR="003337C5" w:rsidRDefault="003337C5" w:rsidP="003337C5">
      <w:pPr>
        <w:rPr>
          <w:szCs w:val="24"/>
          <w:lang w:eastAsia="zh-CN"/>
        </w:rPr>
      </w:pPr>
      <m:oMath>
        <m:r>
          <w:rPr>
            <w:rFonts w:ascii="Cambria Math" w:hAnsi="Cambria Math"/>
            <w:szCs w:val="24"/>
          </w:rPr>
          <m:t>Cost2</m:t>
        </m:r>
      </m:oMath>
      <w:r>
        <w:rPr>
          <w:szCs w:val="24"/>
          <w:lang w:eastAsia="zh-CN"/>
        </w:rPr>
        <w:t xml:space="preserve"> is calculated according to </w:t>
      </w:r>
      <w:r>
        <w:rPr>
          <w:i/>
          <w:szCs w:val="22"/>
          <w:lang w:val="en-CA"/>
        </w:rPr>
        <w:t>AboveNeighbor_A</w:t>
      </w:r>
      <w:r>
        <w:rPr>
          <w:szCs w:val="24"/>
          <w:lang w:eastAsia="zh-CN"/>
        </w:rPr>
        <w:t>’s motion information.</w:t>
      </w:r>
    </w:p>
    <w:p w14:paraId="63FB60AF" w14:textId="77777777" w:rsidR="003337C5" w:rsidRDefault="003337C5" w:rsidP="003337C5">
      <w:pPr>
        <w:rPr>
          <w:szCs w:val="24"/>
          <w:lang w:eastAsia="zh-CN"/>
        </w:rPr>
      </w:pPr>
      <m:oMath>
        <m:r>
          <w:rPr>
            <w:rFonts w:ascii="Cambria Math" w:hAnsi="Cambria Math"/>
            <w:szCs w:val="24"/>
          </w:rPr>
          <m:t>Cost3</m:t>
        </m:r>
      </m:oMath>
      <w:r>
        <w:rPr>
          <w:szCs w:val="24"/>
          <w:lang w:eastAsia="zh-CN"/>
        </w:rPr>
        <w:t xml:space="preserve"> is calculated according to weighted prediction of </w:t>
      </w:r>
      <w:r>
        <w:rPr>
          <w:i/>
          <w:szCs w:val="24"/>
          <w:lang w:eastAsia="zh-CN"/>
        </w:rPr>
        <w:t>A</w:t>
      </w:r>
      <w:r>
        <w:rPr>
          <w:szCs w:val="24"/>
          <w:lang w:eastAsia="zh-CN"/>
        </w:rPr>
        <w:t>’s</w:t>
      </w:r>
      <w:r>
        <w:rPr>
          <w:i/>
          <w:szCs w:val="22"/>
          <w:lang w:val="en-CA"/>
        </w:rPr>
        <w:t xml:space="preserve"> and AboveNeighbor_A</w:t>
      </w:r>
      <w:r>
        <w:rPr>
          <w:szCs w:val="24"/>
          <w:lang w:eastAsia="zh-CN"/>
        </w:rPr>
        <w:t xml:space="preserve">’s motion information with weighting factors as </w:t>
      </w:r>
      <m:oMath>
        <m:f>
          <m:fPr>
            <m:type m:val="skw"/>
            <m:ctrlPr>
              <w:rPr>
                <w:rFonts w:ascii="Cambria Math" w:hAnsi="Cambria Math"/>
                <w:szCs w:val="24"/>
                <w:lang w:eastAsia="zh-CN"/>
              </w:rPr>
            </m:ctrlPr>
          </m:fPr>
          <m:num>
            <m:r>
              <w:rPr>
                <w:rFonts w:ascii="Cambria Math" w:hAnsi="Cambria Math"/>
                <w:szCs w:val="24"/>
                <w:lang w:eastAsia="zh-CN"/>
              </w:rPr>
              <m:t>3</m:t>
            </m:r>
          </m:num>
          <m:den>
            <m:r>
              <w:rPr>
                <w:rFonts w:ascii="Cambria Math" w:hAnsi="Cambria Math"/>
                <w:szCs w:val="24"/>
                <w:lang w:eastAsia="zh-CN"/>
              </w:rPr>
              <m:t>4</m:t>
            </m:r>
          </m:den>
        </m:f>
      </m:oMath>
      <w:r>
        <w:rPr>
          <w:szCs w:val="24"/>
          <w:lang w:eastAsia="zh-CN"/>
        </w:rPr>
        <w:t xml:space="preserve"> and </w:t>
      </w:r>
      <m:oMath>
        <m:f>
          <m:fPr>
            <m:type m:val="skw"/>
            <m:ctrlPr>
              <w:rPr>
                <w:rFonts w:ascii="Cambria Math" w:hAnsi="Cambria Math"/>
                <w:szCs w:val="24"/>
                <w:lang w:eastAsia="zh-CN"/>
              </w:rPr>
            </m:ctrlPr>
          </m:fPr>
          <m:num>
            <m:r>
              <w:rPr>
                <w:rFonts w:ascii="Cambria Math" w:hAnsi="Cambria Math"/>
                <w:szCs w:val="24"/>
                <w:lang w:eastAsia="zh-CN"/>
              </w:rPr>
              <m:t>1</m:t>
            </m:r>
          </m:num>
          <m:den>
            <m:r>
              <w:rPr>
                <w:rFonts w:ascii="Cambria Math" w:hAnsi="Cambria Math"/>
                <w:szCs w:val="24"/>
                <w:lang w:eastAsia="zh-CN"/>
              </w:rPr>
              <m:t>4</m:t>
            </m:r>
          </m:den>
        </m:f>
      </m:oMath>
      <w:r>
        <w:rPr>
          <w:szCs w:val="24"/>
          <w:lang w:eastAsia="zh-CN"/>
        </w:rPr>
        <w:t xml:space="preserve"> respectively.</w:t>
      </w:r>
    </w:p>
    <w:p w14:paraId="3DB90552" w14:textId="77777777" w:rsidR="003337C5" w:rsidRDefault="003337C5" w:rsidP="003337C5">
      <w:pPr>
        <w:rPr>
          <w:lang w:val="en-CA" w:eastAsia="zh-CN"/>
        </w:rPr>
      </w:pPr>
      <w:r>
        <w:rPr>
          <w:lang w:val="en-CA" w:eastAsia="zh-CN"/>
        </w:rPr>
        <w:t xml:space="preserve">Second, choose one approach to calculate the final prediction results of boundary samples by comparing </w:t>
      </w:r>
      <w:r>
        <w:rPr>
          <w:i/>
          <w:lang w:val="en-CA" w:eastAsia="zh-CN"/>
        </w:rPr>
        <w:t>Cost1</w:t>
      </w:r>
      <w:r>
        <w:rPr>
          <w:lang w:val="en-CA" w:eastAsia="zh-CN"/>
        </w:rPr>
        <w:t xml:space="preserve">, </w:t>
      </w:r>
      <w:r>
        <w:rPr>
          <w:i/>
          <w:lang w:val="en-CA" w:eastAsia="zh-CN"/>
        </w:rPr>
        <w:t>Cost2</w:t>
      </w:r>
      <w:r>
        <w:rPr>
          <w:lang w:val="en-CA" w:eastAsia="zh-CN"/>
        </w:rPr>
        <w:t xml:space="preserve"> and </w:t>
      </w:r>
      <w:r>
        <w:rPr>
          <w:i/>
          <w:lang w:val="en-CA" w:eastAsia="zh-CN"/>
        </w:rPr>
        <w:t>Cost 3</w:t>
      </w:r>
      <w:r>
        <w:rPr>
          <w:lang w:val="en-CA" w:eastAsia="zh-CN"/>
        </w:rPr>
        <w:t xml:space="preserve">. </w:t>
      </w:r>
    </w:p>
    <w:p w14:paraId="7E0DFC44" w14:textId="77777777" w:rsidR="003337C5" w:rsidRDefault="003337C5" w:rsidP="003337C5">
      <w:pPr>
        <w:rPr>
          <w:lang w:val="en-CA" w:eastAsia="zh-CN"/>
        </w:rPr>
      </w:pPr>
      <w:r>
        <w:rPr>
          <w:szCs w:val="22"/>
          <w:lang w:val="en-CA"/>
        </w:rPr>
        <w:t xml:space="preserve">The original MC result using current block’s motion information is denoted as </w:t>
      </w:r>
      <m:oMath>
        <m:r>
          <w:rPr>
            <w:rFonts w:ascii="Cambria Math" w:hAnsi="Cambria Math"/>
            <w:szCs w:val="24"/>
          </w:rPr>
          <m:t>Pixel1</m:t>
        </m:r>
      </m:oMath>
      <w:r>
        <w:rPr>
          <w:szCs w:val="22"/>
          <w:lang w:val="en-CA"/>
        </w:rPr>
        <w:t xml:space="preserve">, and the MC result using neighboring block’s motion information is denoted as </w:t>
      </w:r>
      <m:oMath>
        <m:r>
          <w:rPr>
            <w:rFonts w:ascii="Cambria Math" w:hAnsi="Cambria Math"/>
            <w:szCs w:val="24"/>
          </w:rPr>
          <m:t>Pixel2</m:t>
        </m:r>
      </m:oMath>
      <w:r>
        <w:rPr>
          <w:szCs w:val="22"/>
          <w:lang w:val="en-CA"/>
        </w:rPr>
        <w:t xml:space="preserve">. The final prediction result is denoted as </w:t>
      </w:r>
      <m:oMath>
        <m:r>
          <w:rPr>
            <w:rFonts w:ascii="Cambria Math" w:hAnsi="Cambria Math"/>
            <w:szCs w:val="24"/>
          </w:rPr>
          <m:t>NewPixel</m:t>
        </m:r>
      </m:oMath>
      <w:r>
        <w:rPr>
          <w:szCs w:val="22"/>
          <w:lang w:val="en-CA"/>
        </w:rPr>
        <w:t>.</w:t>
      </w:r>
    </w:p>
    <w:p w14:paraId="7993C8F7"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lang w:val="en-CA" w:eastAsia="zh-CN"/>
        </w:rPr>
      </w:pPr>
      <w:r>
        <w:rPr>
          <w:lang w:val="en-CA" w:eastAsia="zh-CN"/>
        </w:rPr>
        <w:t xml:space="preserve">If </w:t>
      </w:r>
      <w:r>
        <w:rPr>
          <w:i/>
          <w:lang w:val="en-CA" w:eastAsia="zh-CN"/>
        </w:rPr>
        <w:t xml:space="preserve">Cost1 </w:t>
      </w:r>
      <w:r>
        <w:rPr>
          <w:lang w:val="en-CA" w:eastAsia="zh-CN"/>
        </w:rPr>
        <w:t xml:space="preserve">is minimum, then </w:t>
      </w:r>
      <m:oMath>
        <m:r>
          <w:rPr>
            <w:rFonts w:ascii="Cambria Math" w:hAnsi="Cambria Math"/>
          </w:rPr>
          <m:t>NewPixel</m:t>
        </m:r>
        <m:d>
          <m:dPr>
            <m:ctrlPr>
              <w:rPr>
                <w:rFonts w:ascii="Cambria Math" w:eastAsia="PMingLiU" w:hAnsi="Cambria Math"/>
                <w:i/>
                <w:sz w:val="22"/>
              </w:rPr>
            </m:ctrlPr>
          </m:dPr>
          <m:e>
            <m:r>
              <w:rPr>
                <w:rFonts w:ascii="Cambria Math" w:hAnsi="Cambria Math"/>
              </w:rPr>
              <m:t>i,j</m:t>
            </m:r>
          </m:e>
        </m:d>
        <m:r>
          <w:rPr>
            <w:rFonts w:ascii="Cambria Math" w:hAnsi="Cambria Math"/>
          </w:rPr>
          <m:t>= Pixel1</m:t>
        </m:r>
        <m:d>
          <m:dPr>
            <m:ctrlPr>
              <w:rPr>
                <w:rFonts w:ascii="Cambria Math" w:eastAsia="PMingLiU" w:hAnsi="Cambria Math"/>
                <w:i/>
                <w:sz w:val="22"/>
              </w:rPr>
            </m:ctrlPr>
          </m:dPr>
          <m:e>
            <m:r>
              <w:rPr>
                <w:rFonts w:ascii="Cambria Math" w:hAnsi="Cambria Math"/>
              </w:rPr>
              <m:t>i,j</m:t>
            </m:r>
          </m:e>
        </m:d>
      </m:oMath>
      <w:r>
        <w:rPr>
          <w:lang w:val="en-CA" w:eastAsia="zh-CN"/>
        </w:rPr>
        <w:t>.</w:t>
      </w:r>
    </w:p>
    <w:p w14:paraId="3591AD22"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szCs w:val="22"/>
          <w:lang w:val="en-CA" w:eastAsia="zh-CN"/>
        </w:rPr>
        <w:t>If (</w:t>
      </w:r>
      <w:r>
        <w:rPr>
          <w:i/>
          <w:lang w:val="en-CA" w:eastAsia="zh-CN"/>
        </w:rPr>
        <w:t>Cost2</w:t>
      </w:r>
      <w:r>
        <w:rPr>
          <w:szCs w:val="22"/>
          <w:lang w:val="en-CA" w:eastAsia="zh-CN"/>
        </w:rPr>
        <w:t xml:space="preserve"> + (</w:t>
      </w:r>
      <w:r>
        <w:rPr>
          <w:i/>
          <w:lang w:val="en-CA" w:eastAsia="zh-CN"/>
        </w:rPr>
        <w:t>Cost2</w:t>
      </w:r>
      <w:r>
        <w:rPr>
          <w:szCs w:val="22"/>
          <w:lang w:val="en-CA" w:eastAsia="zh-CN"/>
        </w:rPr>
        <w:t xml:space="preserve"> &gt;&gt; 2) + (</w:t>
      </w:r>
      <w:r>
        <w:rPr>
          <w:i/>
          <w:lang w:val="en-CA" w:eastAsia="zh-CN"/>
        </w:rPr>
        <w:t xml:space="preserve">Cost2 </w:t>
      </w:r>
      <w:r>
        <w:rPr>
          <w:szCs w:val="22"/>
          <w:lang w:val="en-CA" w:eastAsia="zh-CN"/>
        </w:rPr>
        <w:t xml:space="preserve">&gt;&gt; 3)) &lt;= </w:t>
      </w:r>
      <w:r>
        <w:rPr>
          <w:i/>
          <w:lang w:val="en-CA" w:eastAsia="zh-CN"/>
        </w:rPr>
        <w:t>Cost1</w:t>
      </w:r>
      <w:r>
        <w:rPr>
          <w:lang w:val="en-CA" w:eastAsia="zh-CN"/>
        </w:rPr>
        <w:t>, then blending mode 1 is used.</w:t>
      </w:r>
    </w:p>
    <w:p w14:paraId="30ABBF81" w14:textId="77777777" w:rsidR="003337C5" w:rsidRDefault="003337C5" w:rsidP="003337C5">
      <w:pPr>
        <w:ind w:leftChars="200" w:left="440"/>
        <w:rPr>
          <w:szCs w:val="22"/>
          <w:lang w:val="en-CA" w:eastAsia="zh-CN"/>
        </w:rPr>
      </w:pPr>
      <w:r>
        <w:rPr>
          <w:szCs w:val="22"/>
          <w:lang w:val="en-CA" w:eastAsia="zh-CN"/>
        </w:rPr>
        <w:t>For luma blocks, the number of blending pixel rows is 4.</w:t>
      </w:r>
    </w:p>
    <w:p w14:paraId="47DE7CA6" w14:textId="77777777" w:rsidR="003337C5" w:rsidRDefault="003337C5" w:rsidP="003337C5">
      <w:pPr>
        <w:ind w:leftChars="200" w:left="440"/>
        <w:rPr>
          <w:szCs w:val="24"/>
        </w:rPr>
      </w:pPr>
      <w:r>
        <w:rPr>
          <w:rFonts w:eastAsia="PMingLiU"/>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3D60BC67"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43289BED"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07F2AB24"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039C47F8" w14:textId="77777777" w:rsidR="003337C5" w:rsidRDefault="003337C5" w:rsidP="003337C5">
      <w:pPr>
        <w:ind w:leftChars="200" w:left="440"/>
        <w:rPr>
          <w:szCs w:val="22"/>
          <w:lang w:val="en-CA" w:eastAsia="zh-CN"/>
        </w:rPr>
      </w:pPr>
      <w:r>
        <w:rPr>
          <w:szCs w:val="22"/>
          <w:lang w:val="en-CA" w:eastAsia="zh-CN"/>
        </w:rPr>
        <w:t>For chroma blocks, the number of blending pixel rows is 1.</w:t>
      </w:r>
    </w:p>
    <w:p w14:paraId="1D8197F0"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26×Pixel1</m:t>
            </m:r>
            <m:d>
              <m:dPr>
                <m:ctrlPr>
                  <w:rPr>
                    <w:rFonts w:ascii="Cambria Math" w:hAnsi="Cambria Math"/>
                    <w:i/>
                    <w:szCs w:val="24"/>
                  </w:rPr>
                </m:ctrlPr>
              </m:dPr>
              <m:e>
                <m:r>
                  <w:rPr>
                    <w:rFonts w:ascii="Cambria Math" w:hAnsi="Cambria Math"/>
                    <w:szCs w:val="24"/>
                  </w:rPr>
                  <m:t>i,0</m:t>
                </m:r>
              </m:e>
            </m:d>
            <m:r>
              <w:rPr>
                <w:rFonts w:ascii="Cambria Math" w:hAnsi="Cambria Math"/>
                <w:szCs w:val="24"/>
              </w:rPr>
              <m:t>+6×Pixel2</m:t>
            </m:r>
            <m:d>
              <m:dPr>
                <m:ctrlPr>
                  <w:rPr>
                    <w:rFonts w:ascii="Cambria Math" w:hAnsi="Cambria Math"/>
                    <w:i/>
                    <w:szCs w:val="24"/>
                  </w:rPr>
                </m:ctrlPr>
              </m:dPr>
              <m:e>
                <m:r>
                  <w:rPr>
                    <w:rFonts w:ascii="Cambria Math" w:hAnsi="Cambria Math"/>
                    <w:szCs w:val="24"/>
                  </w:rPr>
                  <m:t>i,0</m:t>
                </m:r>
              </m:e>
            </m:d>
            <m:r>
              <w:rPr>
                <w:rFonts w:ascii="Cambria Math" w:hAnsi="Cambria Math"/>
                <w:szCs w:val="24"/>
              </w:rPr>
              <m:t>+16</m:t>
            </m:r>
          </m:e>
        </m:d>
        <m:r>
          <w:rPr>
            <w:rFonts w:ascii="Cambria Math" w:hAnsi="Cambria Math"/>
            <w:szCs w:val="24"/>
          </w:rPr>
          <m:t>≫5</m:t>
        </m:r>
      </m:oMath>
    </w:p>
    <w:p w14:paraId="0FAE976D" w14:textId="77777777" w:rsidR="003337C5" w:rsidRDefault="003337C5" w:rsidP="003337C5">
      <w:pPr>
        <w:pStyle w:val="ListParagraph"/>
        <w:ind w:left="360"/>
        <w:rPr>
          <w:szCs w:val="22"/>
          <w:lang w:val="en-CA" w:eastAsia="zh-CN"/>
        </w:rPr>
      </w:pPr>
    </w:p>
    <w:p w14:paraId="37F3DDC8"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rFonts w:eastAsiaTheme="minorEastAsia"/>
          <w:szCs w:val="22"/>
          <w:lang w:val="en-CA" w:eastAsia="zh-CN"/>
        </w:rPr>
        <w:t xml:space="preserve">If </w:t>
      </w:r>
      <w:r>
        <w:rPr>
          <w:i/>
          <w:lang w:val="en-CA" w:eastAsia="zh-CN"/>
        </w:rPr>
        <w:t>Cost1</w:t>
      </w:r>
      <w:r>
        <w:rPr>
          <w:rFonts w:eastAsiaTheme="minorEastAsia"/>
          <w:szCs w:val="22"/>
          <w:lang w:val="en-CA" w:eastAsia="zh-CN"/>
        </w:rPr>
        <w:t xml:space="preserve"> &lt;= </w:t>
      </w:r>
      <w:r>
        <w:rPr>
          <w:i/>
          <w:lang w:val="en-CA" w:eastAsia="zh-CN"/>
        </w:rPr>
        <w:t>Cost2</w:t>
      </w:r>
      <w:r>
        <w:rPr>
          <w:lang w:val="en-CA" w:eastAsia="zh-CN"/>
        </w:rPr>
        <w:t>, then blending mode 2 is used.</w:t>
      </w:r>
    </w:p>
    <w:p w14:paraId="21900971" w14:textId="77777777" w:rsidR="003337C5" w:rsidRDefault="003337C5" w:rsidP="003337C5">
      <w:pPr>
        <w:ind w:leftChars="200" w:left="440"/>
        <w:rPr>
          <w:szCs w:val="22"/>
          <w:lang w:val="en-CA" w:eastAsia="zh-CN"/>
        </w:rPr>
      </w:pPr>
      <w:r>
        <w:rPr>
          <w:szCs w:val="22"/>
          <w:lang w:val="en-CA" w:eastAsia="zh-CN"/>
        </w:rPr>
        <w:t>For luma blocks, the number of blending pixel rows is 2.</w:t>
      </w:r>
    </w:p>
    <w:p w14:paraId="2DC6E7FA"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42BE36F0" w14:textId="77777777" w:rsidR="003337C5" w:rsidRDefault="003337C5" w:rsidP="003337C5">
      <w:pPr>
        <w:ind w:leftChars="200" w:left="44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+16</m:t>
            </m:r>
          </m:e>
        </m:d>
        <m:r>
          <w:rPr>
            <w:rFonts w:ascii="Cambria Math" w:hAnsi="Cambria Math"/>
            <w:szCs w:val="24"/>
          </w:rPr>
          <m:t>≫5</m:t>
        </m:r>
      </m:oMath>
    </w:p>
    <w:p w14:paraId="164E7C37" w14:textId="77777777" w:rsidR="003337C5" w:rsidRDefault="003337C5" w:rsidP="003337C5">
      <w:pPr>
        <w:ind w:leftChars="200" w:left="440"/>
        <w:rPr>
          <w:szCs w:val="22"/>
          <w:lang w:val="en-CA" w:eastAsia="zh-CN"/>
        </w:rPr>
      </w:pPr>
      <w:r>
        <w:rPr>
          <w:szCs w:val="22"/>
          <w:lang w:val="en-CA" w:eastAsia="zh-CN"/>
        </w:rPr>
        <w:t>For chroma blocks, the number of blending pixel rows/columns is 1.</w:t>
      </w:r>
    </w:p>
    <w:p w14:paraId="5C001A74" w14:textId="77777777" w:rsidR="003337C5" w:rsidRDefault="003337C5" w:rsidP="003337C5">
      <w:pPr>
        <w:ind w:leftChars="200" w:left="44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+8</m:t>
            </m:r>
          </m:e>
        </m:d>
        <m:r>
          <w:rPr>
            <w:rFonts w:ascii="Cambria Math" w:hAnsi="Cambria Math"/>
            <w:szCs w:val="24"/>
          </w:rPr>
          <m:t>≫4</m:t>
        </m:r>
      </m:oMath>
    </w:p>
    <w:p w14:paraId="0B03B121" w14:textId="77777777" w:rsidR="003337C5" w:rsidRDefault="003337C5" w:rsidP="0070372E">
      <w:pPr>
        <w:pStyle w:val="ListParagraph"/>
        <w:numPr>
          <w:ilvl w:val="0"/>
          <w:numId w:val="1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eastAsia="zh-CN"/>
        </w:rPr>
      </w:pPr>
      <w:r>
        <w:rPr>
          <w:lang w:val="en-CA" w:eastAsia="zh-CN"/>
        </w:rPr>
        <w:t xml:space="preserve">Otherwise, blending mode 3 is used. </w:t>
      </w:r>
    </w:p>
    <w:p w14:paraId="27AF026D" w14:textId="77777777" w:rsidR="003337C5" w:rsidRDefault="003337C5" w:rsidP="003337C5">
      <w:pPr>
        <w:ind w:firstLineChars="200" w:firstLine="440"/>
        <w:rPr>
          <w:szCs w:val="22"/>
          <w:lang w:val="en-CA" w:eastAsia="zh-CN"/>
        </w:rPr>
      </w:pPr>
      <w:r>
        <w:rPr>
          <w:szCs w:val="22"/>
          <w:lang w:val="en-CA" w:eastAsia="zh-CN"/>
        </w:rPr>
        <w:t>For luma blocks, the number of blending pixel rows is 4.</w:t>
      </w:r>
    </w:p>
    <w:p w14:paraId="7FFCD55A"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i,1</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i,1</m:t>
                </m:r>
              </m:e>
            </m:d>
            <m:r>
              <w:rPr>
                <w:rFonts w:ascii="Cambria Math" w:hAnsi="Cambria Math"/>
                <w:szCs w:val="24"/>
              </w:rPr>
              <m:t>+Pixel2</m:t>
            </m:r>
            <m:d>
              <m:dPr>
                <m:ctrlPr>
                  <w:rPr>
                    <w:rFonts w:ascii="Cambria Math" w:hAnsi="Cambria Math"/>
                    <w:i/>
                    <w:szCs w:val="24"/>
                  </w:rPr>
                </m:ctrlPr>
              </m:dPr>
              <m:e>
                <m:r>
                  <w:rPr>
                    <w:rFonts w:ascii="Cambria Math" w:hAnsi="Cambria Math"/>
                    <w:szCs w:val="24"/>
                  </w:rPr>
                  <m:t>i,1</m:t>
                </m:r>
              </m:e>
            </m:d>
            <m:r>
              <w:rPr>
                <w:rFonts w:ascii="Cambria Math" w:hAnsi="Cambria Math"/>
                <w:szCs w:val="24"/>
              </w:rPr>
              <m:t>+4</m:t>
            </m:r>
          </m:e>
        </m:d>
        <m:r>
          <w:rPr>
            <w:rFonts w:ascii="Cambria Math" w:hAnsi="Cambria Math"/>
            <w:szCs w:val="24"/>
          </w:rPr>
          <m:t>≫3</m:t>
        </m:r>
      </m:oMath>
    </w:p>
    <w:p w14:paraId="2191E205"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i,2</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15×Pixel1</m:t>
            </m:r>
            <m:d>
              <m:dPr>
                <m:ctrlPr>
                  <w:rPr>
                    <w:rFonts w:ascii="Cambria Math" w:hAnsi="Cambria Math"/>
                    <w:i/>
                    <w:szCs w:val="24"/>
                  </w:rPr>
                </m:ctrlPr>
              </m:dPr>
              <m:e>
                <m:r>
                  <w:rPr>
                    <w:rFonts w:ascii="Cambria Math" w:hAnsi="Cambria Math"/>
                    <w:szCs w:val="24"/>
                  </w:rPr>
                  <m:t>i,2</m:t>
                </m:r>
              </m:e>
            </m:d>
            <m:r>
              <w:rPr>
                <w:rFonts w:ascii="Cambria Math" w:hAnsi="Cambria Math"/>
                <w:szCs w:val="24"/>
              </w:rPr>
              <m:t>+Pixel2</m:t>
            </m:r>
            <m:d>
              <m:dPr>
                <m:ctrlPr>
                  <w:rPr>
                    <w:rFonts w:ascii="Cambria Math" w:hAnsi="Cambria Math"/>
                    <w:i/>
                    <w:szCs w:val="24"/>
                  </w:rPr>
                </m:ctrlPr>
              </m:dPr>
              <m:e>
                <m:r>
                  <w:rPr>
                    <w:rFonts w:ascii="Cambria Math" w:hAnsi="Cambria Math"/>
                    <w:szCs w:val="24"/>
                  </w:rPr>
                  <m:t>i,2</m:t>
                </m:r>
              </m:e>
            </m:d>
            <m:r>
              <w:rPr>
                <w:rFonts w:ascii="Cambria Math" w:hAnsi="Cambria Math"/>
                <w:szCs w:val="24"/>
              </w:rPr>
              <m:t>+8</m:t>
            </m:r>
          </m:e>
        </m:d>
        <m:r>
          <w:rPr>
            <w:rFonts w:ascii="Cambria Math" w:hAnsi="Cambria Math"/>
            <w:szCs w:val="24"/>
          </w:rPr>
          <m:t>≫4</m:t>
        </m:r>
      </m:oMath>
    </w:p>
    <w:p w14:paraId="7498AB43" w14:textId="77777777" w:rsidR="003337C5" w:rsidRDefault="003337C5" w:rsidP="003337C5">
      <w:pPr>
        <w:ind w:firstLine="480"/>
        <w:rPr>
          <w:szCs w:val="24"/>
        </w:rPr>
      </w:pPr>
      <w:r>
        <w:rPr>
          <w:szCs w:val="24"/>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i,3</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31×Pixel1</m:t>
            </m:r>
            <m:d>
              <m:dPr>
                <m:ctrlPr>
                  <w:rPr>
                    <w:rFonts w:ascii="Cambria Math" w:hAnsi="Cambria Math"/>
                    <w:i/>
                    <w:szCs w:val="24"/>
                  </w:rPr>
                </m:ctrlPr>
              </m:dPr>
              <m:e>
                <m:r>
                  <w:rPr>
                    <w:rFonts w:ascii="Cambria Math" w:hAnsi="Cambria Math"/>
                    <w:szCs w:val="24"/>
                  </w:rPr>
                  <m:t>i,3</m:t>
                </m:r>
              </m:e>
            </m:d>
            <m:r>
              <w:rPr>
                <w:rFonts w:ascii="Cambria Math" w:hAnsi="Cambria Math"/>
                <w:szCs w:val="24"/>
              </w:rPr>
              <m:t>+Pixel2</m:t>
            </m:r>
            <m:d>
              <m:dPr>
                <m:ctrlPr>
                  <w:rPr>
                    <w:rFonts w:ascii="Cambria Math" w:hAnsi="Cambria Math"/>
                    <w:i/>
                    <w:szCs w:val="24"/>
                  </w:rPr>
                </m:ctrlPr>
              </m:dPr>
              <m:e>
                <m:r>
                  <w:rPr>
                    <w:rFonts w:ascii="Cambria Math" w:hAnsi="Cambria Math"/>
                    <w:szCs w:val="24"/>
                  </w:rPr>
                  <m:t>i,3</m:t>
                </m:r>
              </m:e>
            </m:d>
            <m:r>
              <w:rPr>
                <w:rFonts w:ascii="Cambria Math" w:hAnsi="Cambria Math"/>
                <w:szCs w:val="24"/>
              </w:rPr>
              <m:t>+16</m:t>
            </m:r>
          </m:e>
        </m:d>
        <m:r>
          <w:rPr>
            <w:rFonts w:ascii="Cambria Math" w:hAnsi="Cambria Math"/>
            <w:szCs w:val="24"/>
          </w:rPr>
          <m:t>≫5</m:t>
        </m:r>
      </m:oMath>
    </w:p>
    <w:p w14:paraId="1FEF1431" w14:textId="77777777" w:rsidR="003337C5" w:rsidRDefault="003337C5" w:rsidP="003337C5">
      <w:pPr>
        <w:ind w:firstLineChars="200" w:firstLine="440"/>
        <w:rPr>
          <w:szCs w:val="22"/>
          <w:lang w:val="en-CA" w:eastAsia="zh-CN"/>
        </w:rPr>
      </w:pPr>
      <w:r>
        <w:rPr>
          <w:szCs w:val="22"/>
          <w:lang w:val="en-CA" w:eastAsia="zh-CN"/>
        </w:rPr>
        <w:t>For chroma blocks, the number of blending pixel rows is 1.</w:t>
      </w:r>
    </w:p>
    <w:p w14:paraId="55063E42" w14:textId="4759A4E2" w:rsidR="00E20CB2" w:rsidRDefault="003337C5" w:rsidP="00E20CB2">
      <w:pPr>
        <w:ind w:firstLine="480"/>
        <w:rPr>
          <w:szCs w:val="24"/>
        </w:rPr>
      </w:pPr>
      <w:r>
        <w:rPr>
          <w:szCs w:val="24"/>
          <w:lang w:val="en-CA"/>
        </w:rPr>
        <w:tab/>
      </w:r>
      <m:oMath>
        <m:r>
          <w:rPr>
            <w:rFonts w:ascii="Cambria Math" w:hAnsi="Cambria Math"/>
            <w:szCs w:val="24"/>
          </w:rPr>
          <m:t>NewPixel</m:t>
        </m:r>
        <m:d>
          <m:dPr>
            <m:ctrlPr>
              <w:rPr>
                <w:rFonts w:ascii="Cambria Math" w:hAnsi="Cambria Math"/>
                <w:i/>
                <w:szCs w:val="24"/>
              </w:rPr>
            </m:ctrlPr>
          </m:dPr>
          <m:e>
            <m:r>
              <w:rPr>
                <w:rFonts w:ascii="Cambria Math" w:hAnsi="Cambria Math"/>
                <w:szCs w:val="24"/>
              </w:rPr>
              <m:t>i,0</m:t>
            </m:r>
          </m:e>
        </m:d>
        <m:r>
          <m:rPr>
            <m:sty m:val="p"/>
          </m:rPr>
          <w:rPr>
            <w:rFonts w:ascii="Cambria Math" w:hAnsi="Cambria Math"/>
            <w:szCs w:val="24"/>
          </w:rPr>
          <m:t>=</m:t>
        </m:r>
        <m:d>
          <m:dPr>
            <m:ctrlPr>
              <w:rPr>
                <w:rFonts w:ascii="Cambria Math" w:hAnsi="Cambria Math"/>
                <w:szCs w:val="24"/>
              </w:rPr>
            </m:ctrlPr>
          </m:dPr>
          <m:e>
            <m:r>
              <w:rPr>
                <w:rFonts w:ascii="Cambria Math" w:hAnsi="Cambria Math"/>
                <w:szCs w:val="24"/>
              </w:rPr>
              <m:t>7×Pixel1</m:t>
            </m:r>
            <m:d>
              <m:dPr>
                <m:ctrlPr>
                  <w:rPr>
                    <w:rFonts w:ascii="Cambria Math" w:hAnsi="Cambria Math"/>
                    <w:i/>
                    <w:szCs w:val="24"/>
                  </w:rPr>
                </m:ctrlPr>
              </m:dPr>
              <m:e>
                <m:r>
                  <w:rPr>
                    <w:rFonts w:ascii="Cambria Math" w:hAnsi="Cambria Math"/>
                    <w:szCs w:val="24"/>
                  </w:rPr>
                  <m:t>i,0</m:t>
                </m:r>
              </m:e>
            </m:d>
            <m:r>
              <w:rPr>
                <w:rFonts w:ascii="Cambria Math" w:hAnsi="Cambria Math"/>
                <w:szCs w:val="24"/>
              </w:rPr>
              <m:t>+Pixel2</m:t>
            </m:r>
            <m:d>
              <m:dPr>
                <m:ctrlPr>
                  <w:rPr>
                    <w:rFonts w:ascii="Cambria Math" w:hAnsi="Cambria Math"/>
                    <w:i/>
                    <w:szCs w:val="24"/>
                  </w:rPr>
                </m:ctrlPr>
              </m:dPr>
              <m:e>
                <m:r>
                  <w:rPr>
                    <w:rFonts w:ascii="Cambria Math" w:hAnsi="Cambria Math"/>
                    <w:szCs w:val="24"/>
                  </w:rPr>
                  <m:t>i,0</m:t>
                </m:r>
              </m:e>
            </m:d>
            <m:r>
              <w:rPr>
                <w:rFonts w:ascii="Cambria Math" w:hAnsi="Cambria Math"/>
                <w:szCs w:val="24"/>
              </w:rPr>
              <m:t>+4</m:t>
            </m:r>
          </m:e>
        </m:d>
        <m:r>
          <w:rPr>
            <w:rFonts w:ascii="Cambria Math" w:hAnsi="Cambria Math"/>
            <w:szCs w:val="24"/>
          </w:rPr>
          <m:t>≫3</m:t>
        </m:r>
      </m:oMath>
    </w:p>
    <w:p w14:paraId="55173A42" w14:textId="59C60302" w:rsidR="00BE44A2" w:rsidRDefault="00BE44A2" w:rsidP="0070372E">
      <w:pPr>
        <w:pStyle w:val="Heading3"/>
        <w:rPr>
          <w:szCs w:val="24"/>
        </w:rPr>
      </w:pPr>
      <w:bookmarkStart w:id="108" w:name="_Toc154584155"/>
      <w:r>
        <w:rPr>
          <w:lang w:val="en-CA"/>
        </w:rPr>
        <w:t xml:space="preserve">History-parameter-based affine model inheritance and </w:t>
      </w:r>
      <w:bookmarkStart w:id="109" w:name="_Hlk100175722"/>
      <w:r w:rsidR="00A14225">
        <w:rPr>
          <w:lang w:val="en-CA"/>
        </w:rPr>
        <w:t>n</w:t>
      </w:r>
      <w:r>
        <w:rPr>
          <w:lang w:val="en-CA"/>
        </w:rPr>
        <w:t>on-adjacent affine mode</w:t>
      </w:r>
      <w:bookmarkEnd w:id="109"/>
      <w:bookmarkEnd w:id="108"/>
    </w:p>
    <w:p w14:paraId="0E6CB8F8" w14:textId="0C967969" w:rsidR="00914EEA" w:rsidRDefault="006707DB" w:rsidP="00DA56A6">
      <w:pPr>
        <w:rPr>
          <w:szCs w:val="22"/>
          <w:lang w:val="en-CA"/>
        </w:rPr>
      </w:pPr>
      <w:r>
        <w:rPr>
          <w:lang w:val="en-CA"/>
        </w:rPr>
        <w:t>H</w:t>
      </w:r>
      <w:r w:rsidR="00FA2D31">
        <w:t>istory-parameter-based affine model inheritance (HAMI)</w:t>
      </w:r>
      <w:r>
        <w:t xml:space="preserve"> </w:t>
      </w:r>
      <w:r w:rsidR="00FA2D31">
        <w:t>allow</w:t>
      </w:r>
      <w:r>
        <w:t>s</w:t>
      </w:r>
      <w:r w:rsidR="00FA2D31">
        <w:rPr>
          <w:lang w:val="en-CA"/>
        </w:rPr>
        <w:t xml:space="preserve"> the affine model </w:t>
      </w:r>
      <w:r w:rsidR="00FA2D31">
        <w:t xml:space="preserve">to be inherited </w:t>
      </w:r>
      <w:r w:rsidR="00FA2D31">
        <w:rPr>
          <w:lang w:val="en-CA"/>
        </w:rPr>
        <w:t>from a previously affine-coded block which may not be neighboring to the current block</w:t>
      </w:r>
      <w:r w:rsidR="009D7454">
        <w:rPr>
          <w:lang w:val="en-CA"/>
        </w:rPr>
        <w:t xml:space="preserve">. </w:t>
      </w:r>
      <w:r w:rsidR="006242FA">
        <w:rPr>
          <w:lang w:val="en-CA"/>
        </w:rPr>
        <w:t>Similar to the enhanced regular merge mode, non-adjacent affine mode (NA-AFF)</w:t>
      </w:r>
      <w:r w:rsidR="00271D78">
        <w:rPr>
          <w:lang w:val="en-CA"/>
        </w:rPr>
        <w:t xml:space="preserve"> is introduced</w:t>
      </w:r>
      <w:r w:rsidR="006242FA">
        <w:rPr>
          <w:szCs w:val="22"/>
          <w:lang w:val="en-CA"/>
        </w:rPr>
        <w:t>.</w:t>
      </w:r>
    </w:p>
    <w:p w14:paraId="5459F9BD" w14:textId="77777777" w:rsidR="00962C5B" w:rsidRDefault="00962C5B" w:rsidP="00962C5B">
      <w:pPr>
        <w:rPr>
          <w:lang w:val="en-CA"/>
        </w:rPr>
      </w:pPr>
      <w:r>
        <w:rPr>
          <w:lang w:val="en-CA"/>
        </w:rPr>
        <w:t xml:space="preserve">A first history-parameter table (HPT) is established. An entry </w:t>
      </w:r>
      <w:r>
        <w:rPr>
          <w:lang w:eastAsia="zh-CN"/>
        </w:rPr>
        <w:t xml:space="preserve">of the first HPT </w:t>
      </w:r>
      <w:r>
        <w:rPr>
          <w:lang w:val="en-CA"/>
        </w:rPr>
        <w:t xml:space="preserve">stores a set of affine parameters: </w:t>
      </w:r>
      <w:r>
        <w:rPr>
          <w:i/>
          <w:lang w:val="en-CA"/>
        </w:rPr>
        <w:t>a</w:t>
      </w:r>
      <w:r>
        <w:rPr>
          <w:lang w:val="en-CA"/>
        </w:rPr>
        <w:t xml:space="preserve">, </w:t>
      </w:r>
      <w:r>
        <w:rPr>
          <w:i/>
          <w:lang w:val="en-CA"/>
        </w:rPr>
        <w:t>b</w:t>
      </w:r>
      <w:r>
        <w:rPr>
          <w:lang w:val="en-CA"/>
        </w:rPr>
        <w:t xml:space="preserve">, </w:t>
      </w:r>
      <w:r>
        <w:rPr>
          <w:i/>
          <w:lang w:val="en-CA"/>
        </w:rPr>
        <w:t>c</w:t>
      </w:r>
      <w:r>
        <w:rPr>
          <w:lang w:val="en-CA"/>
        </w:rPr>
        <w:t xml:space="preserve"> and </w:t>
      </w:r>
      <w:r>
        <w:rPr>
          <w:i/>
          <w:lang w:val="en-CA"/>
        </w:rPr>
        <w:t>d</w:t>
      </w:r>
      <w:r>
        <w:rPr>
          <w:lang w:val="en-CA"/>
        </w:rPr>
        <w:t xml:space="preserve">, each of which is represented by a 16-bit signed integer. Entries in HPT is categorized by reference list and reference index. Five reference indices are supported for each reference list in HPT. In a formular way, the category of HPT (denoted as HPTCat) is calculated as </w:t>
      </w:r>
    </w:p>
    <w:p w14:paraId="1ACEBD26" w14:textId="77777777" w:rsidR="00962C5B" w:rsidRDefault="00962C5B" w:rsidP="00962C5B">
      <w:pPr>
        <w:jc w:val="center"/>
        <w:rPr>
          <w:lang w:val="en-CA"/>
        </w:rPr>
      </w:pPr>
      <w:r>
        <w:rPr>
          <w:lang w:val="en-CA"/>
        </w:rPr>
        <w:t>HPTCat (RefList, RefIdx) = 5×RefList + min (RefIdx, 4),</w:t>
      </w:r>
    </w:p>
    <w:p w14:paraId="083B2D74" w14:textId="77777777" w:rsidR="00962C5B" w:rsidRDefault="00962C5B" w:rsidP="00962C5B">
      <w:pPr>
        <w:rPr>
          <w:lang w:val="en-CA"/>
        </w:rPr>
      </w:pPr>
      <w:r>
        <w:rPr>
          <w:lang w:val="en-CA"/>
        </w:rPr>
        <w:t xml:space="preserve">wherein RefList and RefIdx represents a reference picture list (0 or 1) and </w:t>
      </w:r>
      <w:r>
        <w:t xml:space="preserve">a </w:t>
      </w:r>
      <w:r>
        <w:rPr>
          <w:lang w:val="en-CA"/>
        </w:rPr>
        <w:t xml:space="preserve">reference index, respectively. For each category, at most seven entries can be stored, resulting in </w:t>
      </w:r>
      <w:r>
        <w:t xml:space="preserve">70 entries totally in HPT. </w:t>
      </w:r>
      <w:r>
        <w:rPr>
          <w:lang w:val="en-CA"/>
        </w:rPr>
        <w:t>At the beginning of each CTU row, the number of entries for each category is initialized as zero. After decoding an affine-coded CU with reference list RefList</w:t>
      </w:r>
      <w:r>
        <w:rPr>
          <w:vertAlign w:val="subscript"/>
          <w:lang w:val="en-CA"/>
        </w:rPr>
        <w:t>cur</w:t>
      </w:r>
      <w:r>
        <w:rPr>
          <w:lang w:val="en-CA"/>
        </w:rPr>
        <w:t xml:space="preserve"> and RefIdx</w:t>
      </w:r>
      <w:r>
        <w:rPr>
          <w:vertAlign w:val="subscript"/>
          <w:lang w:val="en-CA"/>
        </w:rPr>
        <w:t>cur</w:t>
      </w:r>
      <w:r>
        <w:rPr>
          <w:lang w:val="en-CA"/>
        </w:rPr>
        <w:t>, the affine parameters are utilized to update entries in the category HPTCat(RefList</w:t>
      </w:r>
      <w:r>
        <w:rPr>
          <w:vertAlign w:val="subscript"/>
          <w:lang w:val="en-CA"/>
        </w:rPr>
        <w:t>cur</w:t>
      </w:r>
      <w:r>
        <w:rPr>
          <w:color w:val="000000"/>
          <w:sz w:val="24"/>
          <w:szCs w:val="24"/>
        </w:rPr>
        <w:t>,</w:t>
      </w:r>
      <w:r>
        <w:rPr>
          <w:lang w:val="en-CA"/>
        </w:rPr>
        <w:t xml:space="preserve"> RefIdx</w:t>
      </w:r>
      <w:r>
        <w:rPr>
          <w:vertAlign w:val="subscript"/>
          <w:lang w:val="en-CA"/>
        </w:rPr>
        <w:t>cur</w:t>
      </w:r>
      <w:r>
        <w:rPr>
          <w:lang w:val="en-CA"/>
        </w:rPr>
        <w:t>) in a way similar to HMVP table updating.</w:t>
      </w:r>
    </w:p>
    <w:p w14:paraId="614B7C07" w14:textId="77777777" w:rsidR="00962C5B" w:rsidRDefault="00962C5B" w:rsidP="00962C5B">
      <w:pPr>
        <w:rPr>
          <w:lang w:val="en-CA"/>
        </w:rPr>
      </w:pPr>
      <w:r>
        <w:rPr>
          <w:lang w:val="en-CA"/>
        </w:rPr>
        <w:t xml:space="preserve">A history-affine-parameter-based candidate (HAPC) is derived from one of the seven neighbouring </w:t>
      </w:r>
      <w:r>
        <w:t>4×4 blocks denoted as A0, A1, A2, B0, B1, B2 or B3 in Fig. 1</w:t>
      </w:r>
      <w:r>
        <w:rPr>
          <w:lang w:val="en-CA"/>
        </w:rPr>
        <w:t xml:space="preserve"> and a set of affine parameters stored in a corresponding entry in the first HPT</w:t>
      </w:r>
      <w:r>
        <w:t xml:space="preserve">. </w:t>
      </w:r>
      <w:r>
        <w:rPr>
          <w:lang w:val="en-CA"/>
        </w:rPr>
        <w:t xml:space="preserve">The MV of a neighbouring </w:t>
      </w:r>
      <w:r>
        <w:t xml:space="preserve">4×4 </w:t>
      </w:r>
      <w:r>
        <w:rPr>
          <w:lang w:val="en-CA"/>
        </w:rPr>
        <w:t xml:space="preserve">block served as the base MV. In a formulating way, the MV of the current block at position </w:t>
      </w:r>
      <w:r>
        <w:t>(</w:t>
      </w:r>
      <w:r>
        <w:rPr>
          <w:i/>
        </w:rPr>
        <w:t>x</w:t>
      </w:r>
      <w:r>
        <w:t xml:space="preserve">, </w:t>
      </w:r>
      <w:r>
        <w:rPr>
          <w:i/>
        </w:rPr>
        <w:t>y</w:t>
      </w:r>
      <w:r>
        <w:t>) is calculated as</w:t>
      </w:r>
      <w:r>
        <w:rPr>
          <w:lang w:val="en-CA"/>
        </w:rPr>
        <w:t xml:space="preserve">:  </w:t>
      </w:r>
    </w:p>
    <w:p w14:paraId="27E1FDEC" w14:textId="77777777" w:rsidR="00962C5B" w:rsidRDefault="00FB07F1" w:rsidP="00962C5B">
      <w:pPr>
        <w:jc w:val="center"/>
      </w:pPr>
      <w:r>
        <w:rPr>
          <w:noProof/>
          <w:position w:val="-32"/>
        </w:rPr>
        <w:object w:dxaOrig="4185" w:dyaOrig="720" w14:anchorId="38019871">
          <v:shape id="_x0000_i1032" type="#_x0000_t75" alt="" style="width:210.7pt;height:36.55pt;mso-width-percent:0;mso-height-percent:0;mso-width-percent:0;mso-height-percent:0" o:ole="">
            <v:imagedata r:id="rId51" o:title=""/>
          </v:shape>
          <o:OLEObject Type="Embed" ProgID="Equation.DSMT4" ShapeID="_x0000_i1032" DrawAspect="Content" ObjectID="_1765275261" r:id="rId52"/>
        </w:object>
      </w:r>
      <w:r w:rsidR="00962C5B">
        <w:t>,</w:t>
      </w:r>
    </w:p>
    <w:p w14:paraId="23D7175C" w14:textId="77777777" w:rsidR="00962C5B" w:rsidRDefault="00962C5B" w:rsidP="00962C5B">
      <w:r>
        <w:t>where (</w:t>
      </w:r>
      <w:r>
        <w:rPr>
          <w:i/>
        </w:rPr>
        <w:t>mv</w:t>
      </w:r>
      <w:r>
        <w:rPr>
          <w:i/>
          <w:vertAlign w:val="superscript"/>
        </w:rPr>
        <w:t>h</w:t>
      </w:r>
      <w:r>
        <w:rPr>
          <w:i/>
          <w:vertAlign w:val="subscript"/>
        </w:rPr>
        <w:t>base</w:t>
      </w:r>
      <w:r>
        <w:t xml:space="preserve">, </w:t>
      </w:r>
      <w:r>
        <w:rPr>
          <w:i/>
        </w:rPr>
        <w:t>mv</w:t>
      </w:r>
      <w:r>
        <w:rPr>
          <w:i/>
          <w:vertAlign w:val="superscript"/>
        </w:rPr>
        <w:t>v</w:t>
      </w:r>
      <w:r>
        <w:rPr>
          <w:i/>
          <w:vertAlign w:val="subscript"/>
        </w:rPr>
        <w:t>base</w:t>
      </w:r>
      <w:r>
        <w:t>) represents the MV of the neighbouring 4×4 block, (</w:t>
      </w:r>
      <w:r>
        <w:rPr>
          <w:i/>
        </w:rPr>
        <w:t>x</w:t>
      </w:r>
      <w:r>
        <w:rPr>
          <w:i/>
          <w:vertAlign w:val="subscript"/>
        </w:rPr>
        <w:t>base</w:t>
      </w:r>
      <w:r>
        <w:t xml:space="preserve">, </w:t>
      </w:r>
      <w:r>
        <w:rPr>
          <w:i/>
        </w:rPr>
        <w:t>y</w:t>
      </w:r>
      <w:r>
        <w:rPr>
          <w:i/>
          <w:vertAlign w:val="subscript"/>
        </w:rPr>
        <w:t>base</w:t>
      </w:r>
      <w:r>
        <w:t>) represents the center position of the neighbouring 4×4 block. (</w:t>
      </w:r>
      <w:r>
        <w:rPr>
          <w:i/>
        </w:rPr>
        <w:t>x</w:t>
      </w:r>
      <w:r>
        <w:t xml:space="preserve">, </w:t>
      </w:r>
      <w:r>
        <w:rPr>
          <w:i/>
        </w:rPr>
        <w:t>y</w:t>
      </w:r>
      <w:r>
        <w:t xml:space="preserve">) can be the top-left, top-right and bottom-left corner of the current block to obtain the corner-position MVs (CPMVs) for the current block, or it </w:t>
      </w:r>
      <w:bookmarkStart w:id="110" w:name="_Hlk83552660"/>
      <w:r>
        <w:t>can be the center of the current block to obtain a regular MV for the current block.</w:t>
      </w:r>
      <w:bookmarkEnd w:id="110"/>
    </w:p>
    <w:p w14:paraId="0DA7E8FC" w14:textId="628AFE99" w:rsidR="00962C5B" w:rsidRDefault="00962C5B" w:rsidP="00962C5B">
      <w:r>
        <w:rPr>
          <w:lang w:eastAsia="zh-CN"/>
        </w:rPr>
        <w:t xml:space="preserve">A second </w:t>
      </w:r>
      <w:r>
        <w:rPr>
          <w:lang w:val="en-CA"/>
        </w:rPr>
        <w:t xml:space="preserve">history-parameter table (HPT) with base MV information is also appended. There are nine entries in the second HPT, wherein an entry comprises a base MV, a reference index and four affine parameters for each reference list, and a base position. An additional merge HAPC can be generated from the second HPT with the base MV information the corresponding affine models stored in an entry. The difference between the first HPT and the second HPT is illustrated in </w:t>
      </w:r>
      <w:r w:rsidR="008F7414">
        <w:rPr>
          <w:lang w:val="en-CA"/>
        </w:rPr>
        <w:fldChar w:fldCharType="begin"/>
      </w:r>
      <w:r w:rsidR="008F7414">
        <w:rPr>
          <w:lang w:val="en-CA"/>
        </w:rPr>
        <w:instrText xml:space="preserve"> REF _Ref107738353 \h </w:instrText>
      </w:r>
      <w:r w:rsidR="008F7414">
        <w:rPr>
          <w:lang w:val="en-CA"/>
        </w:rPr>
      </w:r>
      <w:r w:rsidR="008F7414">
        <w:rPr>
          <w:lang w:val="en-CA"/>
        </w:rPr>
        <w:fldChar w:fldCharType="separate"/>
      </w:r>
      <w:r w:rsidR="00E827F0">
        <w:t xml:space="preserve">Figure </w:t>
      </w:r>
      <w:r w:rsidR="00E827F0">
        <w:rPr>
          <w:noProof/>
        </w:rPr>
        <w:t>27</w:t>
      </w:r>
      <w:r w:rsidR="008F7414">
        <w:rPr>
          <w:lang w:val="en-CA"/>
        </w:rPr>
        <w:fldChar w:fldCharType="end"/>
      </w:r>
      <w:r>
        <w:rPr>
          <w:lang w:val="en-CA"/>
        </w:rPr>
        <w:t>.</w:t>
      </w:r>
    </w:p>
    <w:p w14:paraId="7DA1C6BD" w14:textId="77777777" w:rsidR="00962C5B" w:rsidRDefault="00962C5B" w:rsidP="00962C5B">
      <w:pPr>
        <w:rPr>
          <w:lang w:val="en-CA"/>
        </w:rPr>
      </w:pPr>
      <w:r>
        <w:rPr>
          <w:lang w:val="en-CA"/>
        </w:rPr>
        <w:t>Moreover, pair-wised affine merge candidates are generated by two affine merge candidates which are history-derived or not history-derived. A pair-wised affine merge candidates is generated by averaging the CPMVs of existing affine merge candidates in the list.</w:t>
      </w:r>
    </w:p>
    <w:p w14:paraId="42522D88" w14:textId="27E5EF5E" w:rsidR="00962C5B" w:rsidRDefault="00962C5B" w:rsidP="00962C5B">
      <w:pPr>
        <w:rPr>
          <w:lang w:eastAsia="zh-CN"/>
        </w:rPr>
      </w:pPr>
      <w:r>
        <w:rPr>
          <w:lang w:eastAsia="zh-CN"/>
        </w:rPr>
        <w:t xml:space="preserve">As a response to new </w:t>
      </w:r>
      <w:r>
        <w:t>HAPCs being introduced</w:t>
      </w:r>
      <w:r>
        <w:rPr>
          <w:lang w:eastAsia="zh-CN"/>
        </w:rPr>
        <w:t>, the size of sub-block-based merge candidate list is increased from five to fifteen, which are all involved in the ARMC process.</w:t>
      </w:r>
    </w:p>
    <w:p w14:paraId="17802EC9" w14:textId="77777777" w:rsidR="008F7414" w:rsidRDefault="00FB07F1" w:rsidP="002B124A">
      <w:pPr>
        <w:keepNext/>
        <w:jc w:val="center"/>
      </w:pPr>
      <w:r>
        <w:rPr>
          <w:noProof/>
        </w:rPr>
        <w:object w:dxaOrig="9345" w:dyaOrig="2925" w14:anchorId="5B9441E7">
          <v:shape id="_x0000_i1033" type="#_x0000_t75" alt="" style="width:468.65pt;height:146.1pt;mso-width-percent:0;mso-height-percent:0;mso-width-percent:0;mso-height-percent:0" o:ole="">
            <v:imagedata r:id="rId53" o:title=""/>
          </v:shape>
          <o:OLEObject Type="Embed" ProgID="Visio.Drawing.15" ShapeID="_x0000_i1033" DrawAspect="Content" ObjectID="_1765275262" r:id="rId54"/>
        </w:object>
      </w:r>
    </w:p>
    <w:p w14:paraId="65A99165" w14:textId="6CF6E1E6" w:rsidR="00962C5B" w:rsidRDefault="008F7414" w:rsidP="002B124A">
      <w:pPr>
        <w:pStyle w:val="Caption"/>
      </w:pPr>
      <w:bookmarkStart w:id="111" w:name="_Ref107738353"/>
      <w:r>
        <w:t xml:space="preserve">Figure </w:t>
      </w:r>
      <w:r w:rsidR="00B129A0">
        <w:fldChar w:fldCharType="begin"/>
      </w:r>
      <w:r w:rsidR="00B129A0">
        <w:instrText xml:space="preserve"> SEQ Figure \* ARABIC </w:instrText>
      </w:r>
      <w:r w:rsidR="00B129A0">
        <w:fldChar w:fldCharType="separate"/>
      </w:r>
      <w:r w:rsidR="00E827F0">
        <w:rPr>
          <w:noProof/>
        </w:rPr>
        <w:t>27</w:t>
      </w:r>
      <w:r w:rsidR="00B129A0">
        <w:rPr>
          <w:noProof/>
        </w:rPr>
        <w:fldChar w:fldCharType="end"/>
      </w:r>
      <w:bookmarkEnd w:id="111"/>
      <w:r w:rsidR="00946D2A">
        <w:t>.</w:t>
      </w:r>
      <w:r>
        <w:t xml:space="preserve"> </w:t>
      </w:r>
      <w:r w:rsidR="00946D2A">
        <w:t>F</w:t>
      </w:r>
      <w:r w:rsidRPr="002703EB">
        <w:t>irst HPT and the second HPT</w:t>
      </w:r>
      <w:r>
        <w:t>.</w:t>
      </w:r>
    </w:p>
    <w:p w14:paraId="1DBDFABF" w14:textId="77777777" w:rsidR="005F3AE2" w:rsidRDefault="005F3AE2" w:rsidP="005F3AE2">
      <w:pPr>
        <w:rPr>
          <w:szCs w:val="22"/>
          <w:lang w:val="en-CA"/>
        </w:rPr>
      </w:pPr>
      <w:r>
        <w:rPr>
          <w:szCs w:val="22"/>
          <w:lang w:val="en-CA"/>
        </w:rPr>
        <w:t xml:space="preserve">In NA-AFF, the pattern of obtaining non-adjacent spatial </w:t>
      </w:r>
      <w:r>
        <w:rPr>
          <w:lang w:val="en-CA"/>
        </w:rPr>
        <w:t xml:space="preserve">neighbors </w:t>
      </w:r>
      <w:r>
        <w:rPr>
          <w:szCs w:val="22"/>
          <w:lang w:val="en-CA"/>
        </w:rPr>
        <w:t>is shown in Fig. 3. Same as the existing non-adjacent regular merge candidates [8], the distances between non-adjacent spatial neighbors and current coding block in the NA-AFF are also defined based on the width and height of current CU.</w:t>
      </w:r>
    </w:p>
    <w:p w14:paraId="1C4924DD" w14:textId="23145600" w:rsidR="005F3AE2" w:rsidRDefault="005F3AE2" w:rsidP="005F3AE2">
      <w:pPr>
        <w:rPr>
          <w:szCs w:val="22"/>
          <w:lang w:val="en-CA"/>
        </w:rPr>
      </w:pPr>
      <w:r>
        <w:rPr>
          <w:rFonts w:eastAsiaTheme="minorEastAsia"/>
          <w:szCs w:val="22"/>
          <w:lang w:val="en-CA" w:eastAsia="zh-CN"/>
        </w:rPr>
        <w:t xml:space="preserve">The motion information of the non-adjacent spatial neighbors in </w:t>
      </w:r>
      <w:r>
        <w:rPr>
          <w:szCs w:val="22"/>
          <w:lang w:val="en-CA"/>
        </w:rPr>
        <w:t>Fig. 3 is utilized to generate additional inherited and constructed affine merge/AMVP candidates.</w:t>
      </w:r>
      <w:r>
        <w:rPr>
          <w:rFonts w:eastAsiaTheme="minorEastAsia"/>
          <w:szCs w:val="22"/>
          <w:lang w:val="en-CA" w:eastAsia="zh-CN"/>
        </w:rPr>
        <w:t xml:space="preserve"> Specifically, </w:t>
      </w:r>
      <w:r>
        <w:rPr>
          <w:szCs w:val="22"/>
          <w:lang w:val="en-CA"/>
        </w:rPr>
        <w:t xml:space="preserve">for inherited candidates, the same derivation process of the inherited affine merge/AMVP candidates in the VVC is kept unchanged except that the CPMVs are inherited from non-adjacent spatial neighbors. The non-adjacent spatial neighbors are checked based on their distances to the current block, i.e., from near to far. At a specific distance, only the first available neighbor (that is coded with the affine mode) from each side (e.g., the left and above) of the current block is included for inherited candidate derivation. As indicated by the red dash arrows in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827F0">
        <w:t xml:space="preserve">Figure </w:t>
      </w:r>
      <w:r w:rsidR="00E827F0">
        <w:rPr>
          <w:noProof/>
        </w:rPr>
        <w:t>28</w:t>
      </w:r>
      <w:r w:rsidR="00FF5A63">
        <w:rPr>
          <w:szCs w:val="22"/>
          <w:lang w:val="en-CA"/>
        </w:rPr>
        <w:fldChar w:fldCharType="end"/>
      </w:r>
      <w:r>
        <w:rPr>
          <w:szCs w:val="22"/>
          <w:lang w:val="en-CA"/>
        </w:rPr>
        <w:t xml:space="preserve">(a), the checking orders of the neighbors on the left and above sides are bottom-to-up and right-to-left, respectively. </w:t>
      </w:r>
    </w:p>
    <w:p w14:paraId="3D1803F5" w14:textId="0346C059" w:rsidR="005F3AE2" w:rsidRDefault="005F3AE2" w:rsidP="005F3AE2">
      <w:pPr>
        <w:rPr>
          <w:szCs w:val="22"/>
          <w:lang w:val="en-CA"/>
        </w:rPr>
      </w:pPr>
      <w:r>
        <w:rPr>
          <w:szCs w:val="22"/>
          <w:lang w:val="en-CA"/>
        </w:rPr>
        <w:t xml:space="preserve">For the first type of constructed candidates, as shown in the </w:t>
      </w:r>
      <w:r w:rsidR="00FF5A63">
        <w:rPr>
          <w:szCs w:val="22"/>
          <w:lang w:val="en-CA"/>
        </w:rPr>
        <w:fldChar w:fldCharType="begin"/>
      </w:r>
      <w:r w:rsidR="00FF5A63">
        <w:rPr>
          <w:szCs w:val="22"/>
          <w:lang w:val="en-CA"/>
        </w:rPr>
        <w:instrText xml:space="preserve"> REF _Ref107739359 \h </w:instrText>
      </w:r>
      <w:r w:rsidR="00FF5A63">
        <w:rPr>
          <w:szCs w:val="22"/>
          <w:lang w:val="en-CA"/>
        </w:rPr>
      </w:r>
      <w:r w:rsidR="00FF5A63">
        <w:rPr>
          <w:szCs w:val="22"/>
          <w:lang w:val="en-CA"/>
        </w:rPr>
        <w:fldChar w:fldCharType="separate"/>
      </w:r>
      <w:r w:rsidR="00E827F0">
        <w:t xml:space="preserve">Figure </w:t>
      </w:r>
      <w:r w:rsidR="00E827F0">
        <w:rPr>
          <w:noProof/>
        </w:rPr>
        <w:t>28</w:t>
      </w:r>
      <w:r w:rsidR="00FF5A63">
        <w:rPr>
          <w:szCs w:val="22"/>
          <w:lang w:val="en-CA"/>
        </w:rPr>
        <w:fldChar w:fldCharType="end"/>
      </w:r>
      <w:r>
        <w:rPr>
          <w:szCs w:val="22"/>
          <w:lang w:val="en-CA"/>
        </w:rPr>
        <w:t>(b)</w:t>
      </w:r>
      <w:r>
        <w:rPr>
          <w:szCs w:val="22"/>
          <w:lang w:val="en-CA" w:eastAsia="zh-CN"/>
        </w:rPr>
        <w:t>, the positions of one left and above non-adjacent spatial neighbors are firstly determined independently</w:t>
      </w:r>
      <w:r>
        <w:rPr>
          <w:szCs w:val="22"/>
          <w:lang w:val="en-CA"/>
        </w:rPr>
        <w:t xml:space="preserve">; After that, the location of the top-left </w:t>
      </w:r>
      <w:r>
        <w:rPr>
          <w:szCs w:val="22"/>
          <w:lang w:val="en-CA" w:eastAsia="zh-CN"/>
        </w:rPr>
        <w:t xml:space="preserve">neighbor </w:t>
      </w:r>
      <w:r>
        <w:rPr>
          <w:szCs w:val="22"/>
          <w:lang w:val="en-CA"/>
        </w:rPr>
        <w:t>can be determined accordingly which can enclose a rectangular virtual block together with the left and above non-adjacent neighbors. Then, as shown in the</w:t>
      </w:r>
      <w:r w:rsidR="00FF5A63">
        <w:rPr>
          <w:szCs w:val="22"/>
          <w:lang w:val="en-CA"/>
        </w:rPr>
        <w:t xml:space="preserve"> </w:t>
      </w:r>
      <w:r w:rsidR="00FF5A63">
        <w:rPr>
          <w:szCs w:val="22"/>
          <w:lang w:val="en-CA"/>
        </w:rPr>
        <w:fldChar w:fldCharType="begin"/>
      </w:r>
      <w:r w:rsidR="00FF5A63">
        <w:rPr>
          <w:szCs w:val="22"/>
          <w:lang w:val="en-CA"/>
        </w:rPr>
        <w:instrText xml:space="preserve"> REF _Ref107739403 \h </w:instrText>
      </w:r>
      <w:r w:rsidR="00FF5A63">
        <w:rPr>
          <w:szCs w:val="22"/>
          <w:lang w:val="en-CA"/>
        </w:rPr>
      </w:r>
      <w:r w:rsidR="00FF5A63">
        <w:rPr>
          <w:szCs w:val="22"/>
          <w:lang w:val="en-CA"/>
        </w:rPr>
        <w:fldChar w:fldCharType="separate"/>
      </w:r>
      <w:r w:rsidR="00E827F0">
        <w:t xml:space="preserve">Figure </w:t>
      </w:r>
      <w:r w:rsidR="00E827F0">
        <w:rPr>
          <w:noProof/>
        </w:rPr>
        <w:t>29</w:t>
      </w:r>
      <w:r w:rsidR="00FF5A63">
        <w:rPr>
          <w:szCs w:val="22"/>
          <w:lang w:val="en-CA"/>
        </w:rPr>
        <w:fldChar w:fldCharType="end"/>
      </w:r>
      <w:r>
        <w:rPr>
          <w:szCs w:val="22"/>
          <w:lang w:val="en-CA"/>
        </w:rPr>
        <w:t>, the motion information of the three non-adjacent neighbors is used to form the CPMVs at the top-left (A), top-right (B) and bottom-left (C) of the virtual block, which is finally projected to the current CU to generate the corresponding constructed candidates.</w:t>
      </w:r>
    </w:p>
    <w:p w14:paraId="468E9BEB" w14:textId="77777777" w:rsidR="005F3AE2" w:rsidRDefault="005F3AE2" w:rsidP="005F3AE2">
      <w:r>
        <w:rPr>
          <w:szCs w:val="22"/>
          <w:lang w:val="en-CA"/>
        </w:rPr>
        <w:t>T</w:t>
      </w:r>
      <w:r>
        <w:t xml:space="preserve">he </w:t>
      </w:r>
      <w:r>
        <w:rPr>
          <w:szCs w:val="22"/>
          <w:lang w:val="en-CA"/>
        </w:rPr>
        <w:t>NA-AFF</w:t>
      </w:r>
      <w:r>
        <w:rPr>
          <w:lang w:val="en-CA"/>
        </w:rPr>
        <w:t xml:space="preserve"> </w:t>
      </w:r>
      <w:r>
        <w:t>candidates are inserted into the existing affine merge candidate list and affine AMVP candidate list according to the following orders:</w:t>
      </w:r>
    </w:p>
    <w:p w14:paraId="6800521F" w14:textId="77777777" w:rsidR="005F3AE2" w:rsidRDefault="005F3AE2" w:rsidP="005F3AE2">
      <w:pPr>
        <w:rPr>
          <w:b/>
          <w:bCs/>
          <w:i/>
          <w:iCs/>
          <w:u w:val="single"/>
        </w:rPr>
      </w:pPr>
      <w:r>
        <w:rPr>
          <w:b/>
          <w:bCs/>
          <w:i/>
          <w:iCs/>
          <w:u w:val="single"/>
        </w:rPr>
        <w:t>Affine merge mode:</w:t>
      </w:r>
    </w:p>
    <w:p w14:paraId="6F5B619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 xml:space="preserve">SbTMVP candidate, if available </w:t>
      </w:r>
    </w:p>
    <w:p w14:paraId="1FBC31D4"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1D0669D"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Inherited from non-adjacent neighbors</w:t>
      </w:r>
    </w:p>
    <w:p w14:paraId="02FD4B4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62580B0" w14:textId="77777777" w:rsidR="005F3AE2" w:rsidRPr="0098481E"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szCs w:val="20"/>
        </w:rPr>
      </w:pPr>
      <w:r w:rsidRPr="0098481E">
        <w:rPr>
          <w:bCs/>
        </w:rPr>
        <w:t xml:space="preserve">The first type of </w:t>
      </w:r>
      <w:r w:rsidRPr="0098481E">
        <w:rPr>
          <w:bCs/>
          <w:szCs w:val="22"/>
        </w:rPr>
        <w:t>constructed affine candidates from non-adjacent neighbors</w:t>
      </w:r>
    </w:p>
    <w:p w14:paraId="27C6ACAA" w14:textId="77777777" w:rsidR="005F3AE2" w:rsidRDefault="005F3AE2" w:rsidP="0070372E">
      <w:pPr>
        <w:pStyle w:val="ListParagraph"/>
        <w:numPr>
          <w:ilvl w:val="0"/>
          <w:numId w:val="1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pPr>
      <w:r>
        <w:t>Zero MVs</w:t>
      </w:r>
    </w:p>
    <w:p w14:paraId="0BDACF9A" w14:textId="77777777" w:rsidR="005F3AE2" w:rsidRDefault="005F3AE2" w:rsidP="005F3AE2">
      <w:pPr>
        <w:rPr>
          <w:b/>
          <w:bCs/>
          <w:i/>
          <w:iCs/>
          <w:u w:val="single"/>
        </w:rPr>
      </w:pPr>
      <w:r>
        <w:rPr>
          <w:b/>
          <w:bCs/>
          <w:i/>
          <w:iCs/>
          <w:u w:val="single"/>
        </w:rPr>
        <w:t>Affine AMVP mode:</w:t>
      </w:r>
    </w:p>
    <w:p w14:paraId="645AF241"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Inherited from adjacent neighbors</w:t>
      </w:r>
    </w:p>
    <w:p w14:paraId="100C8102"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Constructed from adjacent neighbors</w:t>
      </w:r>
    </w:p>
    <w:p w14:paraId="4ABDD197"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adjacent neighbors</w:t>
      </w:r>
    </w:p>
    <w:p w14:paraId="6F1E599B"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pPr>
      <w:r>
        <w:t>Translational MVs from temporal neighbors</w:t>
      </w:r>
    </w:p>
    <w:p w14:paraId="7A6081A5"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Inherited from non-adjacent neighbors</w:t>
      </w:r>
    </w:p>
    <w:p w14:paraId="635A9E56" w14:textId="77777777" w:rsidR="005F3AE2" w:rsidRPr="0098481E"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rPr>
          <w:bCs/>
        </w:rPr>
      </w:pPr>
      <w:r w:rsidRPr="0098481E">
        <w:rPr>
          <w:bCs/>
        </w:rPr>
        <w:t xml:space="preserve">The first type of </w:t>
      </w:r>
      <w:r w:rsidRPr="0098481E">
        <w:rPr>
          <w:bCs/>
          <w:szCs w:val="22"/>
        </w:rPr>
        <w:t>constructed affine candidates from non-adjacent neighbors</w:t>
      </w:r>
    </w:p>
    <w:p w14:paraId="26792BC6" w14:textId="77777777" w:rsidR="005F3AE2" w:rsidRDefault="005F3AE2" w:rsidP="0070372E">
      <w:pPr>
        <w:pStyle w:val="ListParagraph"/>
        <w:numPr>
          <w:ilvl w:val="0"/>
          <w:numId w:val="1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Cs w:val="22"/>
          <w:lang w:val="en-CA"/>
        </w:rPr>
      </w:pPr>
      <w:r>
        <w:t>Zero MVs</w:t>
      </w:r>
    </w:p>
    <w:p w14:paraId="11911F4D" w14:textId="5C2D0F6C" w:rsidR="005F3AE2" w:rsidRDefault="005F3AE2" w:rsidP="005F3AE2">
      <w:pPr>
        <w:rPr>
          <w:szCs w:val="22"/>
        </w:rPr>
      </w:pPr>
      <w:r>
        <w:rPr>
          <w:szCs w:val="22"/>
        </w:rPr>
        <w:t xml:space="preserve">Due to the inclusion of the additional candidates generated by </w:t>
      </w:r>
      <w:r>
        <w:rPr>
          <w:szCs w:val="22"/>
          <w:lang w:val="en-CA"/>
        </w:rPr>
        <w:t>NA-AFF</w:t>
      </w:r>
      <w:r>
        <w:rPr>
          <w:szCs w:val="22"/>
        </w:rPr>
        <w:t>, the size of the affine merge candidate list is increased from 5 to 15. The subgroup size of ARMC</w:t>
      </w:r>
      <w:r>
        <w:rPr>
          <w:lang w:eastAsia="zh-CN"/>
        </w:rPr>
        <w:t xml:space="preserve"> for </w:t>
      </w:r>
      <w:r>
        <w:rPr>
          <w:szCs w:val="22"/>
        </w:rPr>
        <w:t>the affine merge mode is increased from 3 to 15.</w:t>
      </w:r>
    </w:p>
    <w:p w14:paraId="076A94AF" w14:textId="77777777" w:rsidR="005F3AE2" w:rsidRDefault="005F3AE2" w:rsidP="005F3AE2"/>
    <w:p w14:paraId="68979268" w14:textId="77777777" w:rsidR="008F7414" w:rsidRDefault="00FB07F1" w:rsidP="0039218F">
      <w:pPr>
        <w:keepNext/>
        <w:jc w:val="center"/>
      </w:pPr>
      <w:r>
        <w:rPr>
          <w:noProof/>
        </w:rPr>
        <w:object w:dxaOrig="8700" w:dyaOrig="3840" w14:anchorId="0C450498">
          <v:shape id="_x0000_i1034" type="#_x0000_t75" alt="" style="width:434.55pt;height:192.4pt;mso-width-percent:0;mso-height-percent:0;mso-width-percent:0;mso-height-percent:0" o:ole="">
            <v:imagedata r:id="rId55" o:title=""/>
          </v:shape>
          <o:OLEObject Type="Embed" ProgID="Visio.Drawing.15" ShapeID="_x0000_i1034" DrawAspect="Content" ObjectID="_1765275263" r:id="rId56"/>
        </w:object>
      </w:r>
    </w:p>
    <w:p w14:paraId="6CE12C97" w14:textId="06B83D36" w:rsidR="005F3AE2" w:rsidRDefault="008F7414" w:rsidP="002B124A">
      <w:pPr>
        <w:pStyle w:val="Caption"/>
      </w:pPr>
      <w:bookmarkStart w:id="112" w:name="_Ref107739359"/>
      <w:r>
        <w:t xml:space="preserve">Figure </w:t>
      </w:r>
      <w:r w:rsidR="00B129A0">
        <w:fldChar w:fldCharType="begin"/>
      </w:r>
      <w:r w:rsidR="00B129A0">
        <w:instrText xml:space="preserve"> SEQ Figure \* ARABIC </w:instrText>
      </w:r>
      <w:r w:rsidR="00B129A0">
        <w:fldChar w:fldCharType="separate"/>
      </w:r>
      <w:r w:rsidR="00E827F0">
        <w:rPr>
          <w:noProof/>
        </w:rPr>
        <w:t>28</w:t>
      </w:r>
      <w:r w:rsidR="00B129A0">
        <w:rPr>
          <w:noProof/>
        </w:rPr>
        <w:fldChar w:fldCharType="end"/>
      </w:r>
      <w:bookmarkEnd w:id="112"/>
      <w:r w:rsidR="00946D2A">
        <w:t>.</w:t>
      </w:r>
      <w:r>
        <w:t xml:space="preserve"> </w:t>
      </w:r>
      <w:r w:rsidRPr="004D7F5D">
        <w:t>Spatial neighbors for deriving affine merge/AMVP candidates: (a) for deriving inherited candidates (b) for deriving the first type of constructed candidates</w:t>
      </w:r>
      <w:r>
        <w:t>.</w:t>
      </w:r>
    </w:p>
    <w:p w14:paraId="3716E04E" w14:textId="77777777" w:rsidR="008F7414" w:rsidRDefault="00FB07F1">
      <w:pPr>
        <w:keepNext/>
        <w:jc w:val="center"/>
      </w:pPr>
      <w:r>
        <w:rPr>
          <w:noProof/>
        </w:rPr>
        <w:object w:dxaOrig="5325" w:dyaOrig="2175" w14:anchorId="67091296">
          <v:shape id="_x0000_i1035" type="#_x0000_t75" alt="" style="width:268.65pt;height:109.6pt;mso-width-percent:0;mso-height-percent:0;mso-width-percent:0;mso-height-percent:0" o:ole="">
            <v:imagedata r:id="rId57" o:title=""/>
          </v:shape>
          <o:OLEObject Type="Embed" ProgID="Visio.Drawing.15" ShapeID="_x0000_i1035" DrawAspect="Content" ObjectID="_1765275264" r:id="rId58"/>
        </w:object>
      </w:r>
    </w:p>
    <w:p w14:paraId="1D3B8D0D" w14:textId="0FA0ABC7" w:rsidR="005F3AE2" w:rsidRDefault="008F7414" w:rsidP="002B124A">
      <w:pPr>
        <w:pStyle w:val="Caption"/>
      </w:pPr>
      <w:bookmarkStart w:id="113" w:name="_Ref107739403"/>
      <w:r>
        <w:t xml:space="preserve">Figure </w:t>
      </w:r>
      <w:r w:rsidR="00B129A0">
        <w:fldChar w:fldCharType="begin"/>
      </w:r>
      <w:r w:rsidR="00B129A0">
        <w:instrText xml:space="preserve"> SEQ Figure \* ARABIC </w:instrText>
      </w:r>
      <w:r w:rsidR="00B129A0">
        <w:fldChar w:fldCharType="separate"/>
      </w:r>
      <w:r w:rsidR="00E827F0">
        <w:rPr>
          <w:noProof/>
        </w:rPr>
        <w:t>29</w:t>
      </w:r>
      <w:r w:rsidR="00B129A0">
        <w:rPr>
          <w:noProof/>
        </w:rPr>
        <w:fldChar w:fldCharType="end"/>
      </w:r>
      <w:bookmarkEnd w:id="113"/>
      <w:r w:rsidR="00946D2A">
        <w:t>.</w:t>
      </w:r>
      <w:r>
        <w:t xml:space="preserve"> </w:t>
      </w:r>
      <w:r w:rsidRPr="007B262B">
        <w:t>From non-adjacent neighbors to the first type of constructed affine merge/AMVP candidates</w:t>
      </w:r>
      <w:r>
        <w:t>.</w:t>
      </w:r>
    </w:p>
    <w:p w14:paraId="3EA8425E" w14:textId="1F19AF27" w:rsidR="005F3AE2" w:rsidRDefault="005F3AE2" w:rsidP="005F3AE2">
      <w:r>
        <w:t>I</w:t>
      </w:r>
      <w:r w:rsidR="006C64DA">
        <w:t xml:space="preserve">n </w:t>
      </w:r>
      <w:r>
        <w:rPr>
          <w:szCs w:val="22"/>
          <w:lang w:val="en-CA"/>
        </w:rPr>
        <w:t>NA-AFF</w:t>
      </w:r>
      <w:r>
        <w:t>:</w:t>
      </w:r>
    </w:p>
    <w:p w14:paraId="5806D48F" w14:textId="7156BBF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 xml:space="preserve">The </w:t>
      </w:r>
      <w:r>
        <w:rPr>
          <w:szCs w:val="22"/>
          <w:lang w:val="en-CA"/>
        </w:rPr>
        <w:t xml:space="preserve">area from where the non-adjacent neighbors come is restricted to be within the current CTU (i.e., no additional storage requirements </w:t>
      </w:r>
      <w:r w:rsidR="0039218F">
        <w:rPr>
          <w:szCs w:val="22"/>
          <w:lang w:val="en-CA"/>
        </w:rPr>
        <w:t xml:space="preserve">for </w:t>
      </w:r>
      <w:r>
        <w:rPr>
          <w:szCs w:val="22"/>
          <w:lang w:val="en-CA"/>
        </w:rPr>
        <w:t xml:space="preserve">line buffer). </w:t>
      </w:r>
    </w:p>
    <w:p w14:paraId="19154592"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The storage granularity for affine motion information, including CPMVs and reference indexes, is reduced from 8x8 to 16x16 (i.e., only the affine motion from the top-left 8x8 block is saved). Additionally, the saved CPMVs are projected to each 16x16 block before storage, such that the position and size information are not needed.</w:t>
      </w:r>
    </w:p>
    <w:p w14:paraId="601AC0C9" w14:textId="77777777" w:rsidR="005F3AE2" w:rsidRDefault="005F3AE2" w:rsidP="0070372E">
      <w:pPr>
        <w:pStyle w:val="ListParagraph"/>
        <w:numPr>
          <w:ilvl w:val="0"/>
          <w:numId w:val="2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Only the top-left and top-right CPMVs are stored (i.e., always using 4-parameter affine model for NA-AFF).</w:t>
      </w:r>
    </w:p>
    <w:p w14:paraId="502D680E" w14:textId="77777777" w:rsidR="00271D78" w:rsidRPr="00EC25A9" w:rsidRDefault="00271D78" w:rsidP="00DA56A6">
      <w:pPr>
        <w:rPr>
          <w:lang w:val="en-CA"/>
        </w:rPr>
      </w:pPr>
    </w:p>
    <w:p w14:paraId="36441C02" w14:textId="77777777" w:rsidR="008E678E" w:rsidRPr="00250117" w:rsidRDefault="008E678E" w:rsidP="0070372E">
      <w:pPr>
        <w:pStyle w:val="Heading3"/>
        <w:rPr>
          <w:lang w:val="en-CA"/>
        </w:rPr>
      </w:pPr>
      <w:bookmarkStart w:id="114" w:name="_Toc154584156"/>
      <w:r w:rsidRPr="00250117">
        <w:rPr>
          <w:lang w:val="en-CA"/>
        </w:rPr>
        <w:t>Sample-based BDOF</w:t>
      </w:r>
      <w:bookmarkEnd w:id="114"/>
    </w:p>
    <w:p w14:paraId="6DF358C8" w14:textId="77777777" w:rsidR="008E678E" w:rsidRPr="00250117" w:rsidRDefault="008E678E" w:rsidP="008C0C9F">
      <w:pPr>
        <w:rPr>
          <w:lang w:val="en-CA"/>
        </w:rPr>
      </w:pPr>
      <w:r w:rsidRPr="00250117">
        <w:rPr>
          <w:lang w:val="en-CA"/>
        </w:rPr>
        <w:t>In the sample-based BDOF, instead of deriving motion refinement (Vx, Vy) on a block basis, it is performed per sample.</w:t>
      </w:r>
    </w:p>
    <w:p w14:paraId="2BA1EB9D" w14:textId="77777777" w:rsidR="008E678E" w:rsidRPr="00250117" w:rsidRDefault="008E678E" w:rsidP="008C0C9F">
      <w:pPr>
        <w:rPr>
          <w:lang w:val="en-CA"/>
        </w:rPr>
      </w:pPr>
      <w:r w:rsidRPr="00250117">
        <w:rPr>
          <w:lang w:val="en-CA"/>
        </w:rPr>
        <w:t xml:space="preserve">The coding block is divided into 8×8 subblocks. For each subblock, whether to apply BDOF or not is determined by checking the SAD between the two reference subblocks against a threshold. If decided to apply BDOF to a subblock, for every sample in the subblock, a sliding </w:t>
      </w:r>
      <w:r w:rsidRPr="00250117">
        <w:rPr>
          <w:lang w:val="en-CA" w:eastAsia="zh-TW"/>
        </w:rPr>
        <w:t xml:space="preserve">5×5 </w:t>
      </w:r>
      <w:r w:rsidRPr="00250117">
        <w:rPr>
          <w:lang w:val="en-CA"/>
        </w:rPr>
        <w:t>window is used and the existing BDOF process is applied for every sliding window to derive Vx and Vy. The derived motion refinement (Vx, Vy) is applied to adjust the bi-predicted sample value for the center sample of the window.</w:t>
      </w:r>
    </w:p>
    <w:p w14:paraId="7DD8C2B8" w14:textId="77777777" w:rsidR="008E678E" w:rsidRPr="00250117" w:rsidRDefault="008E678E" w:rsidP="0070372E">
      <w:pPr>
        <w:pStyle w:val="Heading3"/>
        <w:rPr>
          <w:lang w:val="en-CA"/>
        </w:rPr>
      </w:pPr>
      <w:bookmarkStart w:id="115" w:name="_Toc154584157"/>
      <w:r w:rsidRPr="00250117">
        <w:rPr>
          <w:lang w:val="en-CA"/>
        </w:rPr>
        <w:t>Interpolation</w:t>
      </w:r>
      <w:bookmarkEnd w:id="115"/>
    </w:p>
    <w:p w14:paraId="7FB30121" w14:textId="15A2F495" w:rsidR="008E678E" w:rsidRPr="00250117" w:rsidRDefault="008E678E" w:rsidP="008C0C9F">
      <w:pPr>
        <w:rPr>
          <w:lang w:val="en-CA"/>
        </w:rPr>
      </w:pPr>
      <w:r w:rsidRPr="00250117">
        <w:rPr>
          <w:lang w:val="en-CA"/>
        </w:rPr>
        <w:t xml:space="preserve">The 8-tap interpolation filter used in VVC is replaced with a 12-tap filter. The interpolation filter is derived from the sinc function of which the frequency response is cut off at Nyquist frequency and cropped by a cosine window function. </w:t>
      </w:r>
      <w:r w:rsidRPr="00250117">
        <w:rPr>
          <w:color w:val="2B579A"/>
          <w:highlight w:val="yellow"/>
          <w:shd w:val="clear" w:color="auto" w:fill="E6E6E6"/>
          <w:lang w:val="en-CA"/>
        </w:rPr>
        <w:fldChar w:fldCharType="begin"/>
      </w:r>
      <w:r w:rsidRPr="00250117">
        <w:rPr>
          <w:lang w:val="en-CA"/>
        </w:rPr>
        <w:instrText xml:space="preserve"> REF _Ref59100889 \h </w:instrText>
      </w:r>
      <w:r w:rsidRPr="00250117">
        <w:rPr>
          <w:color w:val="2B579A"/>
          <w:highlight w:val="yellow"/>
          <w:shd w:val="clear" w:color="auto" w:fill="E6E6E6"/>
          <w:lang w:val="en-CA"/>
        </w:rPr>
      </w:r>
      <w:r w:rsidRPr="00250117">
        <w:rPr>
          <w:color w:val="2B579A"/>
          <w:highlight w:val="yellow"/>
          <w:shd w:val="clear" w:color="auto" w:fill="E6E6E6"/>
          <w:lang w:val="en-CA"/>
        </w:rPr>
        <w:fldChar w:fldCharType="separate"/>
      </w:r>
      <w:r w:rsidR="00E827F0" w:rsidRPr="00250117">
        <w:rPr>
          <w:lang w:val="en-CA"/>
        </w:rPr>
        <w:t xml:space="preserve">Table </w:t>
      </w:r>
      <w:r w:rsidR="00E827F0">
        <w:rPr>
          <w:noProof/>
          <w:lang w:val="en-CA"/>
        </w:rPr>
        <w:t>3</w:t>
      </w:r>
      <w:r w:rsidRPr="00250117">
        <w:rPr>
          <w:color w:val="2B579A"/>
          <w:highlight w:val="yellow"/>
          <w:shd w:val="clear" w:color="auto" w:fill="E6E6E6"/>
          <w:lang w:val="en-CA"/>
        </w:rPr>
        <w:fldChar w:fldCharType="end"/>
      </w:r>
      <w:r w:rsidRPr="00250117">
        <w:rPr>
          <w:lang w:val="en-CA"/>
        </w:rPr>
        <w:t xml:space="preserve"> gives the filter coefficients of all 16 phases. </w:t>
      </w:r>
      <w:r w:rsidR="00FA7FB0">
        <w:rPr>
          <w:lang w:val="en-CA"/>
        </w:rPr>
        <w:fldChar w:fldCharType="begin"/>
      </w:r>
      <w:r w:rsidR="00FA7FB0">
        <w:rPr>
          <w:lang w:val="en-CA"/>
        </w:rPr>
        <w:instrText xml:space="preserve"> REF _Ref75448088 \h </w:instrText>
      </w:r>
      <w:r w:rsidR="00FA7FB0">
        <w:rPr>
          <w:lang w:val="en-CA"/>
        </w:rPr>
      </w:r>
      <w:r w:rsidR="00FA7FB0">
        <w:rPr>
          <w:lang w:val="en-CA"/>
        </w:rPr>
        <w:fldChar w:fldCharType="separate"/>
      </w:r>
      <w:r w:rsidR="00E827F0" w:rsidRPr="00250117">
        <w:rPr>
          <w:lang w:val="en-CA"/>
        </w:rPr>
        <w:t xml:space="preserve">Figure </w:t>
      </w:r>
      <w:r w:rsidR="00E827F0">
        <w:rPr>
          <w:noProof/>
          <w:lang w:val="en-CA"/>
        </w:rPr>
        <w:t>30</w:t>
      </w:r>
      <w:r w:rsidR="00FA7FB0">
        <w:rPr>
          <w:lang w:val="en-CA"/>
        </w:rPr>
        <w:fldChar w:fldCharType="end"/>
      </w:r>
      <w:r w:rsidR="00FA7FB0">
        <w:rPr>
          <w:lang w:val="en-CA"/>
        </w:rPr>
        <w:t xml:space="preserve"> </w:t>
      </w:r>
      <w:r w:rsidRPr="00250117">
        <w:rPr>
          <w:lang w:val="en-CA"/>
        </w:rPr>
        <w:t xml:space="preserve">compares the frequency responses of the </w:t>
      </w:r>
      <w:r w:rsidR="002A31B2">
        <w:rPr>
          <w:lang w:val="en-CA"/>
        </w:rPr>
        <w:t>i</w:t>
      </w:r>
      <w:r w:rsidRPr="00250117">
        <w:rPr>
          <w:lang w:val="en-CA"/>
        </w:rPr>
        <w:t>nterpolation filter</w:t>
      </w:r>
      <w:r w:rsidR="002A31B2">
        <w:rPr>
          <w:lang w:val="en-CA"/>
        </w:rPr>
        <w:t>s</w:t>
      </w:r>
      <w:r w:rsidRPr="00250117">
        <w:rPr>
          <w:lang w:val="en-CA"/>
        </w:rPr>
        <w:t xml:space="preserve"> with the VVC interpolation filter, all at half-pel phase. </w:t>
      </w:r>
    </w:p>
    <w:p w14:paraId="113F4B99" w14:textId="302514E3" w:rsidR="008E678E" w:rsidRPr="00250117" w:rsidRDefault="008E678E" w:rsidP="008C0C9F">
      <w:pPr>
        <w:pStyle w:val="Caption"/>
        <w:rPr>
          <w:lang w:val="en-CA"/>
        </w:rPr>
      </w:pPr>
      <w:bookmarkStart w:id="116" w:name="_Ref59100889"/>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827F0">
        <w:rPr>
          <w:noProof/>
          <w:lang w:val="en-CA"/>
        </w:rPr>
        <w:t>3</w:t>
      </w:r>
      <w:r w:rsidR="00B872D1">
        <w:rPr>
          <w:lang w:val="en-CA"/>
        </w:rPr>
        <w:fldChar w:fldCharType="end"/>
      </w:r>
      <w:bookmarkEnd w:id="116"/>
      <w:r w:rsidRPr="00250117">
        <w:rPr>
          <w:lang w:val="en-CA"/>
        </w:rPr>
        <w:t>. Filter coefficients of the 12-tap interpolation filter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898"/>
        <w:gridCol w:w="703"/>
        <w:gridCol w:w="707"/>
        <w:gridCol w:w="703"/>
        <w:gridCol w:w="707"/>
        <w:gridCol w:w="703"/>
        <w:gridCol w:w="705"/>
        <w:gridCol w:w="703"/>
        <w:gridCol w:w="705"/>
        <w:gridCol w:w="703"/>
        <w:gridCol w:w="705"/>
        <w:gridCol w:w="703"/>
        <w:gridCol w:w="705"/>
      </w:tblGrid>
      <w:tr w:rsidR="008E678E" w:rsidRPr="00250117" w14:paraId="30960DA1" w14:textId="77777777" w:rsidTr="00AD0A1B">
        <w:trPr>
          <w:trHeight w:val="300"/>
          <w:jc w:val="center"/>
        </w:trPr>
        <w:tc>
          <w:tcPr>
            <w:tcW w:w="480" w:type="pct"/>
            <w:tcBorders>
              <w:right w:val="single" w:sz="4" w:space="0" w:color="auto"/>
            </w:tcBorders>
          </w:tcPr>
          <w:p w14:paraId="4443E2C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1/16</w:t>
            </w:r>
          </w:p>
        </w:tc>
        <w:tc>
          <w:tcPr>
            <w:tcW w:w="376" w:type="pct"/>
            <w:tcBorders>
              <w:left w:val="single" w:sz="4" w:space="0" w:color="auto"/>
            </w:tcBorders>
            <w:shd w:val="clear" w:color="auto" w:fill="auto"/>
            <w:noWrap/>
            <w:vAlign w:val="bottom"/>
            <w:hideMark/>
          </w:tcPr>
          <w:p w14:paraId="7B5EEC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03A26FB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09A49B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8" w:type="pct"/>
            <w:shd w:val="clear" w:color="auto" w:fill="auto"/>
            <w:noWrap/>
            <w:vAlign w:val="bottom"/>
            <w:hideMark/>
          </w:tcPr>
          <w:p w14:paraId="0AE56D1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E9739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7" w:type="pct"/>
            <w:shd w:val="clear" w:color="auto" w:fill="auto"/>
            <w:noWrap/>
            <w:vAlign w:val="bottom"/>
            <w:hideMark/>
          </w:tcPr>
          <w:p w14:paraId="2A826F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6" w:type="pct"/>
            <w:shd w:val="clear" w:color="auto" w:fill="auto"/>
            <w:noWrap/>
            <w:vAlign w:val="bottom"/>
            <w:hideMark/>
          </w:tcPr>
          <w:p w14:paraId="68FB58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7" w:type="pct"/>
            <w:shd w:val="clear" w:color="auto" w:fill="auto"/>
            <w:noWrap/>
            <w:vAlign w:val="bottom"/>
            <w:hideMark/>
          </w:tcPr>
          <w:p w14:paraId="0D74E9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92E25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5A589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14DDB7B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7" w:type="pct"/>
            <w:shd w:val="clear" w:color="auto" w:fill="auto"/>
            <w:noWrap/>
            <w:vAlign w:val="bottom"/>
            <w:hideMark/>
          </w:tcPr>
          <w:p w14:paraId="18DEA6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256EE9BF" w14:textId="77777777" w:rsidTr="00AD0A1B">
        <w:trPr>
          <w:trHeight w:val="300"/>
          <w:jc w:val="center"/>
        </w:trPr>
        <w:tc>
          <w:tcPr>
            <w:tcW w:w="480" w:type="pct"/>
            <w:tcBorders>
              <w:right w:val="single" w:sz="4" w:space="0" w:color="auto"/>
            </w:tcBorders>
          </w:tcPr>
          <w:p w14:paraId="0795B4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2/16</w:t>
            </w:r>
          </w:p>
        </w:tc>
        <w:tc>
          <w:tcPr>
            <w:tcW w:w="376" w:type="pct"/>
            <w:tcBorders>
              <w:left w:val="single" w:sz="4" w:space="0" w:color="auto"/>
            </w:tcBorders>
            <w:shd w:val="clear" w:color="auto" w:fill="auto"/>
            <w:noWrap/>
            <w:vAlign w:val="bottom"/>
            <w:hideMark/>
          </w:tcPr>
          <w:p w14:paraId="15388D4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58F923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FE80F4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8" w:type="pct"/>
            <w:shd w:val="clear" w:color="auto" w:fill="auto"/>
            <w:noWrap/>
            <w:vAlign w:val="bottom"/>
            <w:hideMark/>
          </w:tcPr>
          <w:p w14:paraId="649F20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47BA955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5C010DC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6" w:type="pct"/>
            <w:shd w:val="clear" w:color="auto" w:fill="auto"/>
            <w:noWrap/>
            <w:vAlign w:val="bottom"/>
            <w:hideMark/>
          </w:tcPr>
          <w:p w14:paraId="2F79F12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7" w:type="pct"/>
            <w:shd w:val="clear" w:color="auto" w:fill="auto"/>
            <w:noWrap/>
            <w:vAlign w:val="bottom"/>
            <w:hideMark/>
          </w:tcPr>
          <w:p w14:paraId="7424E33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462DBFD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7" w:type="pct"/>
            <w:shd w:val="clear" w:color="auto" w:fill="auto"/>
            <w:noWrap/>
            <w:vAlign w:val="bottom"/>
            <w:hideMark/>
          </w:tcPr>
          <w:p w14:paraId="6424C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729E1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36F664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r>
      <w:tr w:rsidR="008E678E" w:rsidRPr="00250117" w14:paraId="61FF0C30" w14:textId="77777777" w:rsidTr="00AD0A1B">
        <w:trPr>
          <w:trHeight w:val="300"/>
          <w:jc w:val="center"/>
        </w:trPr>
        <w:tc>
          <w:tcPr>
            <w:tcW w:w="480" w:type="pct"/>
            <w:tcBorders>
              <w:right w:val="single" w:sz="4" w:space="0" w:color="auto"/>
            </w:tcBorders>
          </w:tcPr>
          <w:p w14:paraId="2B0A097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3/16</w:t>
            </w:r>
          </w:p>
        </w:tc>
        <w:tc>
          <w:tcPr>
            <w:tcW w:w="376" w:type="pct"/>
            <w:tcBorders>
              <w:left w:val="single" w:sz="4" w:space="0" w:color="auto"/>
            </w:tcBorders>
            <w:shd w:val="clear" w:color="auto" w:fill="auto"/>
            <w:noWrap/>
            <w:vAlign w:val="bottom"/>
            <w:hideMark/>
          </w:tcPr>
          <w:p w14:paraId="3B1A2C9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762C86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5385A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8" w:type="pct"/>
            <w:shd w:val="clear" w:color="auto" w:fill="auto"/>
            <w:noWrap/>
            <w:vAlign w:val="bottom"/>
            <w:hideMark/>
          </w:tcPr>
          <w:p w14:paraId="7DF748E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6" w:type="pct"/>
            <w:shd w:val="clear" w:color="auto" w:fill="auto"/>
            <w:noWrap/>
            <w:vAlign w:val="bottom"/>
            <w:hideMark/>
          </w:tcPr>
          <w:p w14:paraId="12B503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45539B2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6" w:type="pct"/>
            <w:shd w:val="clear" w:color="auto" w:fill="auto"/>
            <w:noWrap/>
            <w:vAlign w:val="bottom"/>
            <w:hideMark/>
          </w:tcPr>
          <w:p w14:paraId="337482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7" w:type="pct"/>
            <w:shd w:val="clear" w:color="auto" w:fill="auto"/>
            <w:noWrap/>
            <w:vAlign w:val="bottom"/>
            <w:hideMark/>
          </w:tcPr>
          <w:p w14:paraId="17BBBC0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182A2A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24B1DED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6BDD59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BB7B74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7AB3B352" w14:textId="77777777" w:rsidTr="00AD0A1B">
        <w:trPr>
          <w:trHeight w:val="300"/>
          <w:jc w:val="center"/>
        </w:trPr>
        <w:tc>
          <w:tcPr>
            <w:tcW w:w="480" w:type="pct"/>
            <w:tcBorders>
              <w:right w:val="single" w:sz="4" w:space="0" w:color="auto"/>
            </w:tcBorders>
          </w:tcPr>
          <w:p w14:paraId="10836EC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4/16</w:t>
            </w:r>
          </w:p>
        </w:tc>
        <w:tc>
          <w:tcPr>
            <w:tcW w:w="376" w:type="pct"/>
            <w:tcBorders>
              <w:left w:val="single" w:sz="4" w:space="0" w:color="auto"/>
            </w:tcBorders>
            <w:shd w:val="clear" w:color="auto" w:fill="auto"/>
            <w:noWrap/>
            <w:vAlign w:val="bottom"/>
            <w:hideMark/>
          </w:tcPr>
          <w:p w14:paraId="1D3D538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54BA6BA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0EC20C4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8" w:type="pct"/>
            <w:shd w:val="clear" w:color="auto" w:fill="auto"/>
            <w:noWrap/>
            <w:vAlign w:val="bottom"/>
            <w:hideMark/>
          </w:tcPr>
          <w:p w14:paraId="455D519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6" w:type="pct"/>
            <w:shd w:val="clear" w:color="auto" w:fill="auto"/>
            <w:noWrap/>
            <w:vAlign w:val="bottom"/>
            <w:hideMark/>
          </w:tcPr>
          <w:p w14:paraId="280ED8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7" w:type="pct"/>
            <w:shd w:val="clear" w:color="auto" w:fill="auto"/>
            <w:noWrap/>
            <w:vAlign w:val="bottom"/>
            <w:hideMark/>
          </w:tcPr>
          <w:p w14:paraId="5C8FDDA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6" w:type="pct"/>
            <w:shd w:val="clear" w:color="auto" w:fill="auto"/>
            <w:noWrap/>
            <w:vAlign w:val="bottom"/>
            <w:hideMark/>
          </w:tcPr>
          <w:p w14:paraId="16361B8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7" w:type="pct"/>
            <w:shd w:val="clear" w:color="auto" w:fill="auto"/>
            <w:noWrap/>
            <w:vAlign w:val="bottom"/>
            <w:hideMark/>
          </w:tcPr>
          <w:p w14:paraId="34CB63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6" w:type="pct"/>
            <w:shd w:val="clear" w:color="auto" w:fill="auto"/>
            <w:noWrap/>
            <w:vAlign w:val="bottom"/>
            <w:hideMark/>
          </w:tcPr>
          <w:p w14:paraId="79C2C9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40C7D09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4C9959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320812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4217AA82" w14:textId="77777777" w:rsidTr="00AD0A1B">
        <w:trPr>
          <w:trHeight w:val="300"/>
          <w:jc w:val="center"/>
        </w:trPr>
        <w:tc>
          <w:tcPr>
            <w:tcW w:w="480" w:type="pct"/>
            <w:tcBorders>
              <w:right w:val="single" w:sz="4" w:space="0" w:color="auto"/>
            </w:tcBorders>
          </w:tcPr>
          <w:p w14:paraId="5AF341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5/16</w:t>
            </w:r>
          </w:p>
        </w:tc>
        <w:tc>
          <w:tcPr>
            <w:tcW w:w="376" w:type="pct"/>
            <w:tcBorders>
              <w:left w:val="single" w:sz="4" w:space="0" w:color="auto"/>
            </w:tcBorders>
            <w:shd w:val="clear" w:color="auto" w:fill="auto"/>
            <w:noWrap/>
            <w:vAlign w:val="bottom"/>
            <w:hideMark/>
          </w:tcPr>
          <w:p w14:paraId="411E2D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3DB5F6E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08CD99F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2986C5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3C8187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7" w:type="pct"/>
            <w:shd w:val="clear" w:color="auto" w:fill="auto"/>
            <w:noWrap/>
            <w:vAlign w:val="bottom"/>
            <w:hideMark/>
          </w:tcPr>
          <w:p w14:paraId="5035F69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6" w:type="pct"/>
            <w:shd w:val="clear" w:color="auto" w:fill="auto"/>
            <w:noWrap/>
            <w:vAlign w:val="bottom"/>
            <w:hideMark/>
          </w:tcPr>
          <w:p w14:paraId="4141879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7" w:type="pct"/>
            <w:shd w:val="clear" w:color="auto" w:fill="auto"/>
            <w:noWrap/>
            <w:vAlign w:val="bottom"/>
            <w:hideMark/>
          </w:tcPr>
          <w:p w14:paraId="09FCC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40B58CE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7" w:type="pct"/>
            <w:shd w:val="clear" w:color="auto" w:fill="auto"/>
            <w:noWrap/>
            <w:vAlign w:val="bottom"/>
            <w:hideMark/>
          </w:tcPr>
          <w:p w14:paraId="0FEC8BB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6" w:type="pct"/>
            <w:shd w:val="clear" w:color="auto" w:fill="auto"/>
            <w:noWrap/>
            <w:vAlign w:val="bottom"/>
            <w:hideMark/>
          </w:tcPr>
          <w:p w14:paraId="00B790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7" w:type="pct"/>
            <w:shd w:val="clear" w:color="auto" w:fill="auto"/>
            <w:noWrap/>
            <w:vAlign w:val="bottom"/>
            <w:hideMark/>
          </w:tcPr>
          <w:p w14:paraId="1D39810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6116FF96" w14:textId="77777777" w:rsidTr="00AD0A1B">
        <w:trPr>
          <w:trHeight w:val="300"/>
          <w:jc w:val="center"/>
        </w:trPr>
        <w:tc>
          <w:tcPr>
            <w:tcW w:w="480" w:type="pct"/>
            <w:tcBorders>
              <w:right w:val="single" w:sz="4" w:space="0" w:color="auto"/>
            </w:tcBorders>
          </w:tcPr>
          <w:p w14:paraId="20F50EB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6/16</w:t>
            </w:r>
          </w:p>
        </w:tc>
        <w:tc>
          <w:tcPr>
            <w:tcW w:w="376" w:type="pct"/>
            <w:tcBorders>
              <w:left w:val="single" w:sz="4" w:space="0" w:color="auto"/>
            </w:tcBorders>
            <w:shd w:val="clear" w:color="auto" w:fill="auto"/>
            <w:noWrap/>
            <w:vAlign w:val="bottom"/>
            <w:hideMark/>
          </w:tcPr>
          <w:p w14:paraId="744237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2B4DA77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D1ED3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02A2E4B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3E2CA5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51E4966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6" w:type="pct"/>
            <w:shd w:val="clear" w:color="auto" w:fill="auto"/>
            <w:noWrap/>
            <w:vAlign w:val="bottom"/>
            <w:hideMark/>
          </w:tcPr>
          <w:p w14:paraId="496C0E2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7" w:type="pct"/>
            <w:shd w:val="clear" w:color="auto" w:fill="auto"/>
            <w:noWrap/>
            <w:vAlign w:val="bottom"/>
            <w:hideMark/>
          </w:tcPr>
          <w:p w14:paraId="51686C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6" w:type="pct"/>
            <w:shd w:val="clear" w:color="auto" w:fill="auto"/>
            <w:noWrap/>
            <w:vAlign w:val="bottom"/>
            <w:hideMark/>
          </w:tcPr>
          <w:p w14:paraId="2E136A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39EF948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3723108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573D2D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2A207B2D" w14:textId="77777777" w:rsidTr="00AD0A1B">
        <w:trPr>
          <w:trHeight w:val="300"/>
          <w:jc w:val="center"/>
        </w:trPr>
        <w:tc>
          <w:tcPr>
            <w:tcW w:w="480" w:type="pct"/>
            <w:tcBorders>
              <w:right w:val="single" w:sz="4" w:space="0" w:color="auto"/>
            </w:tcBorders>
          </w:tcPr>
          <w:p w14:paraId="4A58035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7/16</w:t>
            </w:r>
          </w:p>
        </w:tc>
        <w:tc>
          <w:tcPr>
            <w:tcW w:w="376" w:type="pct"/>
            <w:tcBorders>
              <w:left w:val="single" w:sz="4" w:space="0" w:color="auto"/>
            </w:tcBorders>
            <w:shd w:val="clear" w:color="auto" w:fill="auto"/>
            <w:noWrap/>
            <w:vAlign w:val="bottom"/>
            <w:hideMark/>
          </w:tcPr>
          <w:p w14:paraId="2D8434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3ECAE1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69E098B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8" w:type="pct"/>
            <w:shd w:val="clear" w:color="auto" w:fill="auto"/>
            <w:noWrap/>
            <w:vAlign w:val="bottom"/>
            <w:hideMark/>
          </w:tcPr>
          <w:p w14:paraId="684F092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3B1E2B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7" w:type="pct"/>
            <w:shd w:val="clear" w:color="auto" w:fill="auto"/>
            <w:noWrap/>
            <w:vAlign w:val="bottom"/>
            <w:hideMark/>
          </w:tcPr>
          <w:p w14:paraId="0F80584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6" w:type="pct"/>
            <w:shd w:val="clear" w:color="auto" w:fill="auto"/>
            <w:noWrap/>
            <w:vAlign w:val="bottom"/>
            <w:hideMark/>
          </w:tcPr>
          <w:p w14:paraId="49C6C61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7" w:type="pct"/>
            <w:shd w:val="clear" w:color="auto" w:fill="auto"/>
            <w:noWrap/>
            <w:vAlign w:val="bottom"/>
            <w:hideMark/>
          </w:tcPr>
          <w:p w14:paraId="69A9A88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6" w:type="pct"/>
            <w:shd w:val="clear" w:color="auto" w:fill="auto"/>
            <w:noWrap/>
            <w:vAlign w:val="bottom"/>
            <w:hideMark/>
          </w:tcPr>
          <w:p w14:paraId="2CB35D3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780D0C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27AC64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1B947A3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D6AAF4D" w14:textId="77777777" w:rsidTr="00AD0A1B">
        <w:trPr>
          <w:trHeight w:val="300"/>
          <w:jc w:val="center"/>
        </w:trPr>
        <w:tc>
          <w:tcPr>
            <w:tcW w:w="480" w:type="pct"/>
            <w:tcBorders>
              <w:right w:val="single" w:sz="4" w:space="0" w:color="auto"/>
            </w:tcBorders>
          </w:tcPr>
          <w:p w14:paraId="3B222A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8/16</w:t>
            </w:r>
          </w:p>
        </w:tc>
        <w:tc>
          <w:tcPr>
            <w:tcW w:w="376" w:type="pct"/>
            <w:tcBorders>
              <w:left w:val="single" w:sz="4" w:space="0" w:color="auto"/>
            </w:tcBorders>
            <w:shd w:val="clear" w:color="auto" w:fill="auto"/>
            <w:noWrap/>
            <w:vAlign w:val="bottom"/>
            <w:hideMark/>
          </w:tcPr>
          <w:p w14:paraId="28D33E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4B2486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5357B2E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6676BB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6" w:type="pct"/>
            <w:shd w:val="clear" w:color="auto" w:fill="auto"/>
            <w:noWrap/>
            <w:vAlign w:val="bottom"/>
            <w:hideMark/>
          </w:tcPr>
          <w:p w14:paraId="740051C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7" w:type="pct"/>
            <w:shd w:val="clear" w:color="auto" w:fill="auto"/>
            <w:noWrap/>
            <w:vAlign w:val="bottom"/>
            <w:hideMark/>
          </w:tcPr>
          <w:p w14:paraId="4B4F418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6" w:type="pct"/>
            <w:shd w:val="clear" w:color="auto" w:fill="auto"/>
            <w:noWrap/>
            <w:vAlign w:val="bottom"/>
            <w:hideMark/>
          </w:tcPr>
          <w:p w14:paraId="3A927F7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162</w:t>
            </w:r>
          </w:p>
        </w:tc>
        <w:tc>
          <w:tcPr>
            <w:tcW w:w="377" w:type="pct"/>
            <w:shd w:val="clear" w:color="auto" w:fill="auto"/>
            <w:noWrap/>
            <w:vAlign w:val="bottom"/>
            <w:hideMark/>
          </w:tcPr>
          <w:p w14:paraId="213199E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-50</w:t>
            </w:r>
          </w:p>
        </w:tc>
        <w:tc>
          <w:tcPr>
            <w:tcW w:w="376" w:type="pct"/>
            <w:shd w:val="clear" w:color="auto" w:fill="auto"/>
            <w:noWrap/>
            <w:vAlign w:val="bottom"/>
            <w:hideMark/>
          </w:tcPr>
          <w:p w14:paraId="06EA154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5D3FF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791CF2B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698C28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8EC1154" w14:textId="77777777" w:rsidTr="00AD0A1B">
        <w:trPr>
          <w:trHeight w:val="300"/>
          <w:jc w:val="center"/>
        </w:trPr>
        <w:tc>
          <w:tcPr>
            <w:tcW w:w="480" w:type="pct"/>
            <w:tcBorders>
              <w:right w:val="single" w:sz="4" w:space="0" w:color="auto"/>
            </w:tcBorders>
          </w:tcPr>
          <w:p w14:paraId="50D3C7AE"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9/16</w:t>
            </w:r>
          </w:p>
        </w:tc>
        <w:tc>
          <w:tcPr>
            <w:tcW w:w="376" w:type="pct"/>
            <w:tcBorders>
              <w:left w:val="single" w:sz="4" w:space="0" w:color="auto"/>
            </w:tcBorders>
            <w:shd w:val="clear" w:color="auto" w:fill="auto"/>
            <w:noWrap/>
            <w:vAlign w:val="bottom"/>
            <w:hideMark/>
          </w:tcPr>
          <w:p w14:paraId="67A04C9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BA6B8F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6" w:type="pct"/>
            <w:shd w:val="clear" w:color="auto" w:fill="auto"/>
            <w:noWrap/>
            <w:vAlign w:val="bottom"/>
            <w:hideMark/>
          </w:tcPr>
          <w:p w14:paraId="16127E2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8" w:type="pct"/>
            <w:shd w:val="clear" w:color="auto" w:fill="auto"/>
            <w:noWrap/>
            <w:vAlign w:val="bottom"/>
            <w:hideMark/>
          </w:tcPr>
          <w:p w14:paraId="5E7D536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6" w:type="pct"/>
            <w:shd w:val="clear" w:color="auto" w:fill="auto"/>
            <w:noWrap/>
            <w:vAlign w:val="bottom"/>
            <w:hideMark/>
          </w:tcPr>
          <w:p w14:paraId="08F5CF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-46</w:t>
            </w:r>
          </w:p>
        </w:tc>
        <w:tc>
          <w:tcPr>
            <w:tcW w:w="377" w:type="pct"/>
            <w:shd w:val="clear" w:color="auto" w:fill="auto"/>
            <w:noWrap/>
            <w:vAlign w:val="bottom"/>
            <w:hideMark/>
          </w:tcPr>
          <w:p w14:paraId="592301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140</w:t>
            </w:r>
          </w:p>
        </w:tc>
        <w:tc>
          <w:tcPr>
            <w:tcW w:w="376" w:type="pct"/>
            <w:shd w:val="clear" w:color="auto" w:fill="auto"/>
            <w:noWrap/>
            <w:vAlign w:val="bottom"/>
            <w:hideMark/>
          </w:tcPr>
          <w:p w14:paraId="2EF9BBD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181</w:t>
            </w:r>
          </w:p>
        </w:tc>
        <w:tc>
          <w:tcPr>
            <w:tcW w:w="377" w:type="pct"/>
            <w:shd w:val="clear" w:color="auto" w:fill="auto"/>
            <w:noWrap/>
            <w:vAlign w:val="bottom"/>
            <w:hideMark/>
          </w:tcPr>
          <w:p w14:paraId="3DA7DE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6C0BF13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7" w:type="pct"/>
            <w:shd w:val="clear" w:color="auto" w:fill="auto"/>
            <w:noWrap/>
            <w:vAlign w:val="bottom"/>
            <w:hideMark/>
          </w:tcPr>
          <w:p w14:paraId="213145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7A3BE2D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67A9D2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6EDB21F0" w14:textId="77777777" w:rsidTr="00AD0A1B">
        <w:trPr>
          <w:trHeight w:val="300"/>
          <w:jc w:val="center"/>
        </w:trPr>
        <w:tc>
          <w:tcPr>
            <w:tcW w:w="480" w:type="pct"/>
            <w:tcBorders>
              <w:right w:val="single" w:sz="4" w:space="0" w:color="auto"/>
            </w:tcBorders>
          </w:tcPr>
          <w:p w14:paraId="636178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10/16</w:t>
            </w:r>
          </w:p>
        </w:tc>
        <w:tc>
          <w:tcPr>
            <w:tcW w:w="376" w:type="pct"/>
            <w:tcBorders>
              <w:left w:val="single" w:sz="4" w:space="0" w:color="auto"/>
            </w:tcBorders>
            <w:shd w:val="clear" w:color="auto" w:fill="auto"/>
            <w:noWrap/>
            <w:vAlign w:val="bottom"/>
            <w:hideMark/>
          </w:tcPr>
          <w:p w14:paraId="2D555D7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EF05C3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6" w:type="pct"/>
            <w:shd w:val="clear" w:color="auto" w:fill="auto"/>
            <w:noWrap/>
            <w:vAlign w:val="bottom"/>
            <w:hideMark/>
          </w:tcPr>
          <w:p w14:paraId="260EF26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8" w:type="pct"/>
            <w:shd w:val="clear" w:color="auto" w:fill="auto"/>
            <w:noWrap/>
            <w:vAlign w:val="bottom"/>
            <w:hideMark/>
          </w:tcPr>
          <w:p w14:paraId="2676A21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6" w:type="pct"/>
            <w:shd w:val="clear" w:color="auto" w:fill="auto"/>
            <w:noWrap/>
            <w:vAlign w:val="bottom"/>
            <w:hideMark/>
          </w:tcPr>
          <w:p w14:paraId="30349D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-42</w:t>
            </w:r>
          </w:p>
        </w:tc>
        <w:tc>
          <w:tcPr>
            <w:tcW w:w="377" w:type="pct"/>
            <w:shd w:val="clear" w:color="auto" w:fill="auto"/>
            <w:noWrap/>
            <w:vAlign w:val="bottom"/>
            <w:hideMark/>
          </w:tcPr>
          <w:p w14:paraId="6D8649F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119</w:t>
            </w:r>
          </w:p>
        </w:tc>
        <w:tc>
          <w:tcPr>
            <w:tcW w:w="376" w:type="pct"/>
            <w:shd w:val="clear" w:color="auto" w:fill="auto"/>
            <w:noWrap/>
            <w:vAlign w:val="bottom"/>
            <w:hideMark/>
          </w:tcPr>
          <w:p w14:paraId="53D127C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200</w:t>
            </w:r>
          </w:p>
        </w:tc>
        <w:tc>
          <w:tcPr>
            <w:tcW w:w="377" w:type="pct"/>
            <w:shd w:val="clear" w:color="auto" w:fill="auto"/>
            <w:noWrap/>
            <w:vAlign w:val="bottom"/>
            <w:hideMark/>
          </w:tcPr>
          <w:p w14:paraId="19EFF86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-51</w:t>
            </w:r>
          </w:p>
        </w:tc>
        <w:tc>
          <w:tcPr>
            <w:tcW w:w="376" w:type="pct"/>
            <w:shd w:val="clear" w:color="auto" w:fill="auto"/>
            <w:noWrap/>
            <w:vAlign w:val="bottom"/>
            <w:hideMark/>
          </w:tcPr>
          <w:p w14:paraId="26194B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w:t>
            </w:r>
          </w:p>
        </w:tc>
        <w:tc>
          <w:tcPr>
            <w:tcW w:w="377" w:type="pct"/>
            <w:shd w:val="clear" w:color="auto" w:fill="auto"/>
            <w:noWrap/>
            <w:vAlign w:val="bottom"/>
            <w:hideMark/>
          </w:tcPr>
          <w:p w14:paraId="3376380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595019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70E7274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2C2FC83" w14:textId="77777777" w:rsidTr="00AD0A1B">
        <w:trPr>
          <w:trHeight w:val="300"/>
          <w:jc w:val="center"/>
        </w:trPr>
        <w:tc>
          <w:tcPr>
            <w:tcW w:w="480" w:type="pct"/>
            <w:tcBorders>
              <w:right w:val="single" w:sz="4" w:space="0" w:color="auto"/>
            </w:tcBorders>
          </w:tcPr>
          <w:p w14:paraId="67B1EF4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11/16</w:t>
            </w:r>
          </w:p>
        </w:tc>
        <w:tc>
          <w:tcPr>
            <w:tcW w:w="376" w:type="pct"/>
            <w:tcBorders>
              <w:left w:val="single" w:sz="4" w:space="0" w:color="auto"/>
            </w:tcBorders>
            <w:shd w:val="clear" w:color="auto" w:fill="auto"/>
            <w:noWrap/>
            <w:vAlign w:val="bottom"/>
            <w:hideMark/>
          </w:tcPr>
          <w:p w14:paraId="3035FAD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21E602B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10023DA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-10</w:t>
            </w:r>
          </w:p>
        </w:tc>
        <w:tc>
          <w:tcPr>
            <w:tcW w:w="378" w:type="pct"/>
            <w:shd w:val="clear" w:color="auto" w:fill="auto"/>
            <w:noWrap/>
            <w:vAlign w:val="bottom"/>
            <w:hideMark/>
          </w:tcPr>
          <w:p w14:paraId="41042B7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19</w:t>
            </w:r>
          </w:p>
        </w:tc>
        <w:tc>
          <w:tcPr>
            <w:tcW w:w="376" w:type="pct"/>
            <w:shd w:val="clear" w:color="auto" w:fill="auto"/>
            <w:noWrap/>
            <w:vAlign w:val="bottom"/>
            <w:hideMark/>
          </w:tcPr>
          <w:p w14:paraId="5803B75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7" w:type="pct"/>
            <w:shd w:val="clear" w:color="auto" w:fill="auto"/>
            <w:noWrap/>
            <w:vAlign w:val="bottom"/>
            <w:hideMark/>
          </w:tcPr>
          <w:p w14:paraId="219C5E6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97</w:t>
            </w:r>
          </w:p>
        </w:tc>
        <w:tc>
          <w:tcPr>
            <w:tcW w:w="376" w:type="pct"/>
            <w:shd w:val="clear" w:color="auto" w:fill="auto"/>
            <w:noWrap/>
            <w:vAlign w:val="bottom"/>
            <w:hideMark/>
          </w:tcPr>
          <w:p w14:paraId="06DEE6F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216</w:t>
            </w:r>
          </w:p>
        </w:tc>
        <w:tc>
          <w:tcPr>
            <w:tcW w:w="377" w:type="pct"/>
            <w:shd w:val="clear" w:color="auto" w:fill="auto"/>
            <w:noWrap/>
            <w:vAlign w:val="bottom"/>
            <w:hideMark/>
          </w:tcPr>
          <w:p w14:paraId="305079F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-48</w:t>
            </w:r>
          </w:p>
        </w:tc>
        <w:tc>
          <w:tcPr>
            <w:tcW w:w="376" w:type="pct"/>
            <w:shd w:val="clear" w:color="auto" w:fill="auto"/>
            <w:noWrap/>
            <w:vAlign w:val="bottom"/>
            <w:hideMark/>
          </w:tcPr>
          <w:p w14:paraId="1A649EF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w:t>
            </w:r>
          </w:p>
        </w:tc>
        <w:tc>
          <w:tcPr>
            <w:tcW w:w="377" w:type="pct"/>
            <w:shd w:val="clear" w:color="auto" w:fill="auto"/>
            <w:noWrap/>
            <w:vAlign w:val="bottom"/>
            <w:hideMark/>
          </w:tcPr>
          <w:p w14:paraId="21339BE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-13</w:t>
            </w:r>
          </w:p>
        </w:tc>
        <w:tc>
          <w:tcPr>
            <w:tcW w:w="376" w:type="pct"/>
            <w:shd w:val="clear" w:color="auto" w:fill="auto"/>
            <w:noWrap/>
            <w:vAlign w:val="bottom"/>
            <w:hideMark/>
          </w:tcPr>
          <w:p w14:paraId="53F1113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622F119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0BC2D304" w14:textId="77777777" w:rsidTr="00AD0A1B">
        <w:trPr>
          <w:trHeight w:val="300"/>
          <w:jc w:val="center"/>
        </w:trPr>
        <w:tc>
          <w:tcPr>
            <w:tcW w:w="480" w:type="pct"/>
            <w:tcBorders>
              <w:right w:val="single" w:sz="4" w:space="0" w:color="auto"/>
            </w:tcBorders>
          </w:tcPr>
          <w:p w14:paraId="4D5E16F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12/16</w:t>
            </w:r>
          </w:p>
        </w:tc>
        <w:tc>
          <w:tcPr>
            <w:tcW w:w="376" w:type="pct"/>
            <w:tcBorders>
              <w:left w:val="single" w:sz="4" w:space="0" w:color="auto"/>
            </w:tcBorders>
            <w:shd w:val="clear" w:color="auto" w:fill="auto"/>
            <w:noWrap/>
            <w:vAlign w:val="bottom"/>
            <w:hideMark/>
          </w:tcPr>
          <w:p w14:paraId="2DA2DDD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5C2637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41302AB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8" w:type="pct"/>
            <w:shd w:val="clear" w:color="auto" w:fill="auto"/>
            <w:noWrap/>
            <w:vAlign w:val="bottom"/>
            <w:hideMark/>
          </w:tcPr>
          <w:p w14:paraId="6FE3C6E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6" w:type="pct"/>
            <w:shd w:val="clear" w:color="auto" w:fill="auto"/>
            <w:noWrap/>
            <w:vAlign w:val="bottom"/>
            <w:hideMark/>
          </w:tcPr>
          <w:p w14:paraId="1051B77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-29</w:t>
            </w:r>
          </w:p>
        </w:tc>
        <w:tc>
          <w:tcPr>
            <w:tcW w:w="377" w:type="pct"/>
            <w:shd w:val="clear" w:color="auto" w:fill="auto"/>
            <w:noWrap/>
            <w:vAlign w:val="bottom"/>
            <w:hideMark/>
          </w:tcPr>
          <w:p w14:paraId="29F8820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75</w:t>
            </w:r>
          </w:p>
        </w:tc>
        <w:tc>
          <w:tcPr>
            <w:tcW w:w="376" w:type="pct"/>
            <w:shd w:val="clear" w:color="auto" w:fill="auto"/>
            <w:noWrap/>
            <w:vAlign w:val="bottom"/>
            <w:hideMark/>
          </w:tcPr>
          <w:p w14:paraId="3DA16E6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230</w:t>
            </w:r>
          </w:p>
        </w:tc>
        <w:tc>
          <w:tcPr>
            <w:tcW w:w="377" w:type="pct"/>
            <w:shd w:val="clear" w:color="auto" w:fill="auto"/>
            <w:noWrap/>
            <w:vAlign w:val="bottom"/>
            <w:hideMark/>
          </w:tcPr>
          <w:p w14:paraId="75147AA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-43</w:t>
            </w:r>
          </w:p>
        </w:tc>
        <w:tc>
          <w:tcPr>
            <w:tcW w:w="376" w:type="pct"/>
            <w:shd w:val="clear" w:color="auto" w:fill="auto"/>
            <w:noWrap/>
            <w:vAlign w:val="bottom"/>
            <w:hideMark/>
          </w:tcPr>
          <w:p w14:paraId="2DB1EC0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21</w:t>
            </w:r>
          </w:p>
        </w:tc>
        <w:tc>
          <w:tcPr>
            <w:tcW w:w="377" w:type="pct"/>
            <w:shd w:val="clear" w:color="auto" w:fill="auto"/>
            <w:noWrap/>
            <w:vAlign w:val="bottom"/>
            <w:hideMark/>
          </w:tcPr>
          <w:p w14:paraId="1DB790B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-11</w:t>
            </w:r>
          </w:p>
        </w:tc>
        <w:tc>
          <w:tcPr>
            <w:tcW w:w="376" w:type="pct"/>
            <w:shd w:val="clear" w:color="auto" w:fill="auto"/>
            <w:noWrap/>
            <w:vAlign w:val="bottom"/>
            <w:hideMark/>
          </w:tcPr>
          <w:p w14:paraId="2638B3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684DCD1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34735391" w14:textId="77777777" w:rsidTr="00AD0A1B">
        <w:trPr>
          <w:trHeight w:val="300"/>
          <w:jc w:val="center"/>
        </w:trPr>
        <w:tc>
          <w:tcPr>
            <w:tcW w:w="480" w:type="pct"/>
            <w:tcBorders>
              <w:right w:val="single" w:sz="4" w:space="0" w:color="auto"/>
            </w:tcBorders>
          </w:tcPr>
          <w:p w14:paraId="4C25EF2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13/16</w:t>
            </w:r>
          </w:p>
        </w:tc>
        <w:tc>
          <w:tcPr>
            <w:tcW w:w="376" w:type="pct"/>
            <w:tcBorders>
              <w:left w:val="single" w:sz="4" w:space="0" w:color="auto"/>
            </w:tcBorders>
            <w:shd w:val="clear" w:color="auto" w:fill="auto"/>
            <w:noWrap/>
            <w:vAlign w:val="bottom"/>
            <w:hideMark/>
          </w:tcPr>
          <w:p w14:paraId="6653CB6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8" w:type="pct"/>
            <w:shd w:val="clear" w:color="auto" w:fill="auto"/>
            <w:noWrap/>
            <w:vAlign w:val="bottom"/>
            <w:hideMark/>
          </w:tcPr>
          <w:p w14:paraId="37AF4FB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5B92E24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8" w:type="pct"/>
            <w:shd w:val="clear" w:color="auto" w:fill="auto"/>
            <w:noWrap/>
            <w:vAlign w:val="bottom"/>
            <w:hideMark/>
          </w:tcPr>
          <w:p w14:paraId="2CFF5E6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6" w:type="pct"/>
            <w:shd w:val="clear" w:color="auto" w:fill="auto"/>
            <w:noWrap/>
            <w:vAlign w:val="bottom"/>
            <w:hideMark/>
          </w:tcPr>
          <w:p w14:paraId="5BD4D6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-22</w:t>
            </w:r>
          </w:p>
        </w:tc>
        <w:tc>
          <w:tcPr>
            <w:tcW w:w="377" w:type="pct"/>
            <w:shd w:val="clear" w:color="auto" w:fill="auto"/>
            <w:noWrap/>
            <w:vAlign w:val="bottom"/>
            <w:hideMark/>
          </w:tcPr>
          <w:p w14:paraId="0F2F309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54</w:t>
            </w:r>
          </w:p>
        </w:tc>
        <w:tc>
          <w:tcPr>
            <w:tcW w:w="376" w:type="pct"/>
            <w:shd w:val="clear" w:color="auto" w:fill="auto"/>
            <w:noWrap/>
            <w:vAlign w:val="bottom"/>
            <w:hideMark/>
          </w:tcPr>
          <w:p w14:paraId="206866D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241</w:t>
            </w:r>
          </w:p>
        </w:tc>
        <w:tc>
          <w:tcPr>
            <w:tcW w:w="377" w:type="pct"/>
            <w:shd w:val="clear" w:color="auto" w:fill="auto"/>
            <w:noWrap/>
            <w:vAlign w:val="bottom"/>
            <w:hideMark/>
          </w:tcPr>
          <w:p w14:paraId="603E8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-36</w:t>
            </w:r>
          </w:p>
        </w:tc>
        <w:tc>
          <w:tcPr>
            <w:tcW w:w="376" w:type="pct"/>
            <w:shd w:val="clear" w:color="auto" w:fill="auto"/>
            <w:noWrap/>
            <w:vAlign w:val="bottom"/>
            <w:hideMark/>
          </w:tcPr>
          <w:p w14:paraId="5A42A17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17</w:t>
            </w:r>
          </w:p>
        </w:tc>
        <w:tc>
          <w:tcPr>
            <w:tcW w:w="377" w:type="pct"/>
            <w:shd w:val="clear" w:color="auto" w:fill="auto"/>
            <w:noWrap/>
            <w:vAlign w:val="bottom"/>
            <w:hideMark/>
          </w:tcPr>
          <w:p w14:paraId="4939010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-9</w:t>
            </w:r>
          </w:p>
        </w:tc>
        <w:tc>
          <w:tcPr>
            <w:tcW w:w="376" w:type="pct"/>
            <w:shd w:val="clear" w:color="auto" w:fill="auto"/>
            <w:noWrap/>
            <w:vAlign w:val="bottom"/>
            <w:hideMark/>
          </w:tcPr>
          <w:p w14:paraId="2AEA8A72"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5</w:t>
            </w:r>
          </w:p>
        </w:tc>
        <w:tc>
          <w:tcPr>
            <w:tcW w:w="377" w:type="pct"/>
            <w:shd w:val="clear" w:color="auto" w:fill="auto"/>
            <w:noWrap/>
            <w:vAlign w:val="bottom"/>
            <w:hideMark/>
          </w:tcPr>
          <w:p w14:paraId="02CE03C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r>
      <w:tr w:rsidR="008E678E" w:rsidRPr="00250117" w14:paraId="4708C4CB" w14:textId="77777777" w:rsidTr="00AD0A1B">
        <w:trPr>
          <w:trHeight w:val="300"/>
          <w:jc w:val="center"/>
        </w:trPr>
        <w:tc>
          <w:tcPr>
            <w:tcW w:w="480" w:type="pct"/>
            <w:tcBorders>
              <w:right w:val="single" w:sz="4" w:space="0" w:color="auto"/>
            </w:tcBorders>
          </w:tcPr>
          <w:p w14:paraId="4759A198"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14/16</w:t>
            </w:r>
          </w:p>
        </w:tc>
        <w:tc>
          <w:tcPr>
            <w:tcW w:w="376" w:type="pct"/>
            <w:tcBorders>
              <w:left w:val="single" w:sz="4" w:space="0" w:color="auto"/>
            </w:tcBorders>
            <w:shd w:val="clear" w:color="auto" w:fill="auto"/>
            <w:noWrap/>
            <w:vAlign w:val="bottom"/>
            <w:hideMark/>
          </w:tcPr>
          <w:p w14:paraId="54990C60"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E7C95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6" w:type="pct"/>
            <w:shd w:val="clear" w:color="auto" w:fill="auto"/>
            <w:noWrap/>
            <w:vAlign w:val="bottom"/>
            <w:hideMark/>
          </w:tcPr>
          <w:p w14:paraId="5C859B7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8" w:type="pct"/>
            <w:shd w:val="clear" w:color="auto" w:fill="auto"/>
            <w:noWrap/>
            <w:vAlign w:val="bottom"/>
            <w:hideMark/>
          </w:tcPr>
          <w:p w14:paraId="0CA99A0B"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8</w:t>
            </w:r>
          </w:p>
        </w:tc>
        <w:tc>
          <w:tcPr>
            <w:tcW w:w="376" w:type="pct"/>
            <w:shd w:val="clear" w:color="auto" w:fill="auto"/>
            <w:noWrap/>
            <w:vAlign w:val="bottom"/>
            <w:hideMark/>
          </w:tcPr>
          <w:p w14:paraId="618756DC"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-15</w:t>
            </w:r>
          </w:p>
        </w:tc>
        <w:tc>
          <w:tcPr>
            <w:tcW w:w="377" w:type="pct"/>
            <w:shd w:val="clear" w:color="auto" w:fill="auto"/>
            <w:noWrap/>
            <w:vAlign w:val="bottom"/>
            <w:hideMark/>
          </w:tcPr>
          <w:p w14:paraId="201C1EF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35</w:t>
            </w:r>
          </w:p>
        </w:tc>
        <w:tc>
          <w:tcPr>
            <w:tcW w:w="376" w:type="pct"/>
            <w:shd w:val="clear" w:color="auto" w:fill="auto"/>
            <w:noWrap/>
            <w:vAlign w:val="bottom"/>
            <w:hideMark/>
          </w:tcPr>
          <w:p w14:paraId="71DD034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249</w:t>
            </w:r>
          </w:p>
        </w:tc>
        <w:tc>
          <w:tcPr>
            <w:tcW w:w="377" w:type="pct"/>
            <w:shd w:val="clear" w:color="auto" w:fill="auto"/>
            <w:noWrap/>
            <w:vAlign w:val="bottom"/>
            <w:hideMark/>
          </w:tcPr>
          <w:p w14:paraId="46D2DBC9"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-26</w:t>
            </w:r>
          </w:p>
        </w:tc>
        <w:tc>
          <w:tcPr>
            <w:tcW w:w="376" w:type="pct"/>
            <w:shd w:val="clear" w:color="auto" w:fill="auto"/>
            <w:noWrap/>
            <w:vAlign w:val="bottom"/>
            <w:hideMark/>
          </w:tcPr>
          <w:p w14:paraId="22467B9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12</w:t>
            </w:r>
          </w:p>
        </w:tc>
        <w:tc>
          <w:tcPr>
            <w:tcW w:w="377" w:type="pct"/>
            <w:shd w:val="clear" w:color="auto" w:fill="auto"/>
            <w:noWrap/>
            <w:vAlign w:val="bottom"/>
            <w:hideMark/>
          </w:tcPr>
          <w:p w14:paraId="04FF69CF"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6" w:type="pct"/>
            <w:shd w:val="clear" w:color="auto" w:fill="auto"/>
            <w:noWrap/>
            <w:vAlign w:val="bottom"/>
            <w:hideMark/>
          </w:tcPr>
          <w:p w14:paraId="558ACE8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7" w:type="pct"/>
            <w:shd w:val="clear" w:color="auto" w:fill="auto"/>
            <w:noWrap/>
            <w:vAlign w:val="bottom"/>
            <w:hideMark/>
          </w:tcPr>
          <w:p w14:paraId="492261A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r w:rsidR="008E678E" w:rsidRPr="00250117" w14:paraId="03A6527D" w14:textId="77777777" w:rsidTr="00AD0A1B">
        <w:trPr>
          <w:trHeight w:val="300"/>
          <w:jc w:val="center"/>
        </w:trPr>
        <w:tc>
          <w:tcPr>
            <w:tcW w:w="480" w:type="pct"/>
            <w:tcBorders>
              <w:right w:val="single" w:sz="4" w:space="0" w:color="auto"/>
            </w:tcBorders>
          </w:tcPr>
          <w:p w14:paraId="36726F05"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color w:val="000000"/>
                <w:sz w:val="20"/>
                <w:lang w:val="en-CA" w:eastAsia="zh-CN"/>
              </w:rPr>
            </w:pPr>
            <w:r w:rsidRPr="00250117">
              <w:rPr>
                <w:color w:val="000000"/>
                <w:sz w:val="20"/>
                <w:lang w:val="en-CA" w:eastAsia="zh-CN"/>
              </w:rPr>
              <w:t>15/16</w:t>
            </w:r>
          </w:p>
        </w:tc>
        <w:tc>
          <w:tcPr>
            <w:tcW w:w="376" w:type="pct"/>
            <w:tcBorders>
              <w:left w:val="single" w:sz="4" w:space="0" w:color="auto"/>
            </w:tcBorders>
            <w:shd w:val="clear" w:color="auto" w:fill="auto"/>
            <w:noWrap/>
            <w:vAlign w:val="bottom"/>
            <w:hideMark/>
          </w:tcPr>
          <w:p w14:paraId="5F19F366"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0</w:t>
            </w:r>
          </w:p>
        </w:tc>
        <w:tc>
          <w:tcPr>
            <w:tcW w:w="378" w:type="pct"/>
            <w:shd w:val="clear" w:color="auto" w:fill="auto"/>
            <w:noWrap/>
            <w:vAlign w:val="bottom"/>
            <w:hideMark/>
          </w:tcPr>
          <w:p w14:paraId="019B6F1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c>
          <w:tcPr>
            <w:tcW w:w="376" w:type="pct"/>
            <w:shd w:val="clear" w:color="auto" w:fill="auto"/>
            <w:noWrap/>
            <w:vAlign w:val="bottom"/>
            <w:hideMark/>
          </w:tcPr>
          <w:p w14:paraId="43009EF1"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8" w:type="pct"/>
            <w:shd w:val="clear" w:color="auto" w:fill="auto"/>
            <w:noWrap/>
            <w:vAlign w:val="bottom"/>
            <w:hideMark/>
          </w:tcPr>
          <w:p w14:paraId="09DE4D23"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4</w:t>
            </w:r>
          </w:p>
        </w:tc>
        <w:tc>
          <w:tcPr>
            <w:tcW w:w="376" w:type="pct"/>
            <w:shd w:val="clear" w:color="auto" w:fill="auto"/>
            <w:noWrap/>
            <w:vAlign w:val="bottom"/>
            <w:hideMark/>
          </w:tcPr>
          <w:p w14:paraId="3041DE8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-7</w:t>
            </w:r>
          </w:p>
        </w:tc>
        <w:tc>
          <w:tcPr>
            <w:tcW w:w="377" w:type="pct"/>
            <w:shd w:val="clear" w:color="auto" w:fill="auto"/>
            <w:noWrap/>
            <w:vAlign w:val="bottom"/>
            <w:hideMark/>
          </w:tcPr>
          <w:p w14:paraId="6A02BE5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16</w:t>
            </w:r>
          </w:p>
        </w:tc>
        <w:tc>
          <w:tcPr>
            <w:tcW w:w="376" w:type="pct"/>
            <w:shd w:val="clear" w:color="auto" w:fill="auto"/>
            <w:noWrap/>
            <w:vAlign w:val="bottom"/>
            <w:hideMark/>
          </w:tcPr>
          <w:p w14:paraId="064C7BD4"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254</w:t>
            </w:r>
          </w:p>
        </w:tc>
        <w:tc>
          <w:tcPr>
            <w:tcW w:w="377" w:type="pct"/>
            <w:shd w:val="clear" w:color="auto" w:fill="auto"/>
            <w:noWrap/>
            <w:vAlign w:val="bottom"/>
            <w:hideMark/>
          </w:tcPr>
          <w:p w14:paraId="3F37294A"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-14</w:t>
            </w:r>
          </w:p>
        </w:tc>
        <w:tc>
          <w:tcPr>
            <w:tcW w:w="376" w:type="pct"/>
            <w:shd w:val="clear" w:color="auto" w:fill="auto"/>
            <w:noWrap/>
            <w:vAlign w:val="bottom"/>
            <w:hideMark/>
          </w:tcPr>
          <w:p w14:paraId="4237DB57"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6</w:t>
            </w:r>
          </w:p>
        </w:tc>
        <w:tc>
          <w:tcPr>
            <w:tcW w:w="377" w:type="pct"/>
            <w:shd w:val="clear" w:color="auto" w:fill="auto"/>
            <w:noWrap/>
            <w:vAlign w:val="bottom"/>
            <w:hideMark/>
          </w:tcPr>
          <w:p w14:paraId="73E6822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-3</w:t>
            </w:r>
          </w:p>
        </w:tc>
        <w:tc>
          <w:tcPr>
            <w:tcW w:w="376" w:type="pct"/>
            <w:shd w:val="clear" w:color="auto" w:fill="auto"/>
            <w:noWrap/>
            <w:vAlign w:val="bottom"/>
            <w:hideMark/>
          </w:tcPr>
          <w:p w14:paraId="6D1CF5E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2</w:t>
            </w:r>
          </w:p>
        </w:tc>
        <w:tc>
          <w:tcPr>
            <w:tcW w:w="377" w:type="pct"/>
            <w:shd w:val="clear" w:color="auto" w:fill="auto"/>
            <w:noWrap/>
            <w:vAlign w:val="bottom"/>
            <w:hideMark/>
          </w:tcPr>
          <w:p w14:paraId="0B136F6D" w14:textId="77777777" w:rsidR="008E678E" w:rsidRPr="00250117" w:rsidRDefault="008E678E" w:rsidP="008C0C9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right"/>
              <w:textAlignment w:val="auto"/>
              <w:rPr>
                <w:color w:val="000000"/>
                <w:sz w:val="20"/>
                <w:lang w:val="en-CA" w:eastAsia="zh-CN"/>
              </w:rPr>
            </w:pPr>
            <w:r w:rsidRPr="00250117">
              <w:rPr>
                <w:color w:val="000000"/>
                <w:sz w:val="20"/>
                <w:lang w:val="en-CA" w:eastAsia="zh-CN"/>
              </w:rPr>
              <w:t>-1</w:t>
            </w:r>
          </w:p>
        </w:tc>
      </w:tr>
    </w:tbl>
    <w:p w14:paraId="1EB72721" w14:textId="77777777" w:rsidR="008E678E" w:rsidRPr="00250117" w:rsidRDefault="008E678E" w:rsidP="008C0C9F">
      <w:pPr>
        <w:jc w:val="center"/>
        <w:rPr>
          <w:lang w:val="en-CA"/>
        </w:rPr>
      </w:pPr>
    </w:p>
    <w:p w14:paraId="7364ECC9" w14:textId="77777777" w:rsidR="008E678E" w:rsidRPr="00250117" w:rsidRDefault="008E678E" w:rsidP="008C0C9F">
      <w:pPr>
        <w:jc w:val="center"/>
        <w:rPr>
          <w:lang w:val="en-CA"/>
        </w:rPr>
      </w:pPr>
      <w:r w:rsidRPr="00250117">
        <w:rPr>
          <w:noProof/>
          <w:lang w:eastAsia="zh-CN"/>
        </w:rPr>
        <w:drawing>
          <wp:inline distT="0" distB="0" distL="0" distR="0" wp14:anchorId="67AF8CE1" wp14:editId="54BC7465">
            <wp:extent cx="3586239" cy="3001252"/>
            <wp:effectExtent l="0" t="0" r="0" b="889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9">
                      <a:extLst>
                        <a:ext uri="{28A0092B-C50C-407E-A947-70E740481C1C}">
                          <a14:useLocalDpi xmlns:a14="http://schemas.microsoft.com/office/drawing/2010/main" val="0"/>
                        </a:ext>
                      </a:extLst>
                    </a:blip>
                    <a:srcRect l="5059" t="2954" r="8938" b="973"/>
                    <a:stretch>
                      <a:fillRect/>
                    </a:stretch>
                  </pic:blipFill>
                  <pic:spPr>
                    <a:xfrm>
                      <a:off x="0" y="0"/>
                      <a:ext cx="3586239" cy="3001252"/>
                    </a:xfrm>
                    <a:prstGeom prst="rect">
                      <a:avLst/>
                    </a:prstGeom>
                  </pic:spPr>
                </pic:pic>
              </a:graphicData>
            </a:graphic>
          </wp:inline>
        </w:drawing>
      </w:r>
    </w:p>
    <w:p w14:paraId="01DCC605" w14:textId="278DC72E" w:rsidR="008E678E" w:rsidRDefault="008E678E" w:rsidP="008C0C9F">
      <w:pPr>
        <w:pStyle w:val="Caption"/>
        <w:rPr>
          <w:lang w:val="en-CA"/>
        </w:rPr>
      </w:pPr>
      <w:bookmarkStart w:id="117" w:name="_Ref75448088"/>
      <w:bookmarkStart w:id="118" w:name="_Ref59102202"/>
      <w:r w:rsidRPr="00250117">
        <w:rPr>
          <w:lang w:val="en-CA"/>
        </w:rPr>
        <w:t xml:space="preserve">Figure </w:t>
      </w:r>
      <w:r w:rsidRPr="00250117">
        <w:rPr>
          <w:lang w:val="en-CA"/>
        </w:rPr>
        <w:fldChar w:fldCharType="begin"/>
      </w:r>
      <w:r w:rsidRPr="00250117">
        <w:rPr>
          <w:lang w:val="en-CA"/>
        </w:rPr>
        <w:instrText>SEQ Figure \* ARABIC</w:instrText>
      </w:r>
      <w:r w:rsidRPr="00250117">
        <w:rPr>
          <w:lang w:val="en-CA"/>
        </w:rPr>
        <w:fldChar w:fldCharType="separate"/>
      </w:r>
      <w:r w:rsidR="00E827F0">
        <w:rPr>
          <w:noProof/>
          <w:lang w:val="en-CA"/>
        </w:rPr>
        <w:t>30</w:t>
      </w:r>
      <w:r w:rsidRPr="00250117">
        <w:rPr>
          <w:lang w:val="en-CA"/>
        </w:rPr>
        <w:fldChar w:fldCharType="end"/>
      </w:r>
      <w:bookmarkEnd w:id="117"/>
      <w:r w:rsidRPr="00250117">
        <w:rPr>
          <w:lang w:val="en-CA"/>
        </w:rPr>
        <w:t>.</w:t>
      </w:r>
      <w:bookmarkEnd w:id="118"/>
      <w:r w:rsidRPr="00250117">
        <w:rPr>
          <w:lang w:val="en-CA"/>
        </w:rPr>
        <w:t xml:space="preserve"> Frequency responses of the</w:t>
      </w:r>
      <w:r w:rsidR="0024798A">
        <w:rPr>
          <w:lang w:val="en-CA"/>
        </w:rPr>
        <w:t xml:space="preserve"> </w:t>
      </w:r>
      <w:r w:rsidRPr="00250117">
        <w:rPr>
          <w:lang w:val="en-CA"/>
        </w:rPr>
        <w:t>interpolation filter and the VVC interpolation filter at half-pel phase</w:t>
      </w:r>
    </w:p>
    <w:p w14:paraId="7323ADDC" w14:textId="65418BBC" w:rsidR="004D677F" w:rsidRDefault="000E529E" w:rsidP="004D677F">
      <w:r>
        <w:t xml:space="preserve">For chroma interpolation </w:t>
      </w:r>
      <w:r w:rsidR="006564EE">
        <w:t xml:space="preserve">additional </w:t>
      </w:r>
      <w:r>
        <w:t xml:space="preserve">longer </w:t>
      </w:r>
      <w:r w:rsidRPr="0007679A">
        <w:t>6-tap filter</w:t>
      </w:r>
      <w:r w:rsidR="00ED10D8">
        <w:t>s</w:t>
      </w:r>
      <w:r w:rsidR="006564EE">
        <w:t xml:space="preserve"> </w:t>
      </w:r>
      <w:r w:rsidR="005C22F7">
        <w:t xml:space="preserve">are </w:t>
      </w:r>
      <w:r w:rsidR="006564EE">
        <w:t>used. The coefficients of filters are tabulated in</w:t>
      </w:r>
      <w:r w:rsidR="00D30121">
        <w:t xml:space="preserve"> </w:t>
      </w:r>
      <w:r w:rsidR="00D30121">
        <w:fldChar w:fldCharType="begin"/>
      </w:r>
      <w:r w:rsidR="00D30121">
        <w:instrText xml:space="preserve"> REF _Ref107739537 \h </w:instrText>
      </w:r>
      <w:r w:rsidR="00D30121">
        <w:fldChar w:fldCharType="separate"/>
      </w:r>
      <w:r w:rsidR="00E827F0">
        <w:t xml:space="preserve">Table </w:t>
      </w:r>
      <w:r w:rsidR="00E827F0">
        <w:rPr>
          <w:noProof/>
        </w:rPr>
        <w:t>4</w:t>
      </w:r>
      <w:r w:rsidR="00D30121">
        <w:fldChar w:fldCharType="end"/>
      </w:r>
      <w:r>
        <w:t>.</w:t>
      </w:r>
    </w:p>
    <w:p w14:paraId="0DBA561D" w14:textId="77777777" w:rsidR="00DA0207" w:rsidRDefault="00DA0207" w:rsidP="004D677F"/>
    <w:p w14:paraId="5FAE4A98" w14:textId="255CA643" w:rsidR="00D30121" w:rsidRDefault="00D30121" w:rsidP="002B124A">
      <w:pPr>
        <w:pStyle w:val="Caption"/>
      </w:pPr>
      <w:bookmarkStart w:id="119" w:name="_Ref107739537"/>
      <w:r>
        <w:t xml:space="preserve">Table </w:t>
      </w:r>
      <w:r w:rsidR="00B129A0">
        <w:fldChar w:fldCharType="begin"/>
      </w:r>
      <w:r w:rsidR="00B129A0">
        <w:instrText xml:space="preserve"> SEQ Table \* ARABIC </w:instrText>
      </w:r>
      <w:r w:rsidR="00B129A0">
        <w:fldChar w:fldCharType="separate"/>
      </w:r>
      <w:r w:rsidR="00E827F0">
        <w:rPr>
          <w:noProof/>
        </w:rPr>
        <w:t>4</w:t>
      </w:r>
      <w:r w:rsidR="00B129A0">
        <w:rPr>
          <w:noProof/>
        </w:rPr>
        <w:fldChar w:fldCharType="end"/>
      </w:r>
      <w:bookmarkEnd w:id="119"/>
      <w:r>
        <w:t xml:space="preserve">. </w:t>
      </w:r>
      <w:r w:rsidRPr="00F145F0">
        <w:t>The coefficients of the 6-tap interpolation filter for chroma components</w:t>
      </w:r>
      <w:r>
        <w:t>.</w:t>
      </w:r>
    </w:p>
    <w:tbl>
      <w:tblPr>
        <w:tblW w:w="8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5882"/>
      </w:tblGrid>
      <w:tr w:rsidR="00DA0207" w:rsidRPr="0007679A" w14:paraId="20E7BC8F" w14:textId="77777777" w:rsidTr="0067732E">
        <w:trPr>
          <w:trHeight w:val="284"/>
          <w:jc w:val="center"/>
        </w:trPr>
        <w:tc>
          <w:tcPr>
            <w:tcW w:w="0" w:type="auto"/>
            <w:shd w:val="clear" w:color="auto" w:fill="auto"/>
            <w:noWrap/>
            <w:vAlign w:val="center"/>
          </w:tcPr>
          <w:p w14:paraId="61E964C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Fractional position</w:t>
            </w:r>
          </w:p>
        </w:tc>
        <w:tc>
          <w:tcPr>
            <w:tcW w:w="5882" w:type="dxa"/>
            <w:shd w:val="clear" w:color="auto" w:fill="auto"/>
            <w:noWrap/>
            <w:vAlign w:val="center"/>
          </w:tcPr>
          <w:p w14:paraId="51CC2D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b/>
                <w:bCs/>
                <w:color w:val="000000"/>
                <w:szCs w:val="22"/>
                <w:lang w:eastAsia="zh-CN"/>
              </w:rPr>
            </w:pPr>
            <w:r w:rsidRPr="0007679A">
              <w:rPr>
                <w:rFonts w:eastAsia="DengXian"/>
                <w:b/>
                <w:bCs/>
                <w:color w:val="000000"/>
                <w:szCs w:val="22"/>
                <w:lang w:eastAsia="zh-CN"/>
              </w:rPr>
              <w:t>Coefficients (6 taps)</w:t>
            </w:r>
          </w:p>
        </w:tc>
      </w:tr>
      <w:tr w:rsidR="00DA0207" w:rsidRPr="0007679A" w14:paraId="4386068F" w14:textId="77777777" w:rsidTr="0067732E">
        <w:trPr>
          <w:trHeight w:val="284"/>
          <w:jc w:val="center"/>
        </w:trPr>
        <w:tc>
          <w:tcPr>
            <w:tcW w:w="0" w:type="auto"/>
            <w:shd w:val="clear" w:color="auto" w:fill="auto"/>
            <w:noWrap/>
            <w:vAlign w:val="center"/>
          </w:tcPr>
          <w:p w14:paraId="7539861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1/32</w:t>
            </w:r>
          </w:p>
        </w:tc>
        <w:tc>
          <w:tcPr>
            <w:tcW w:w="5882" w:type="dxa"/>
            <w:shd w:val="clear" w:color="auto" w:fill="auto"/>
            <w:noWrap/>
          </w:tcPr>
          <w:p w14:paraId="3AD975B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0, 256, 0, 0, 0},</w:t>
            </w:r>
          </w:p>
        </w:tc>
      </w:tr>
      <w:tr w:rsidR="00DA0207" w:rsidRPr="0007679A" w14:paraId="2BB09B57" w14:textId="77777777" w:rsidTr="0067732E">
        <w:trPr>
          <w:trHeight w:val="284"/>
          <w:jc w:val="center"/>
        </w:trPr>
        <w:tc>
          <w:tcPr>
            <w:tcW w:w="0" w:type="auto"/>
            <w:shd w:val="clear" w:color="auto" w:fill="auto"/>
            <w:noWrap/>
            <w:vAlign w:val="center"/>
          </w:tcPr>
          <w:p w14:paraId="07B6795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2/32</w:t>
            </w:r>
          </w:p>
        </w:tc>
        <w:tc>
          <w:tcPr>
            <w:tcW w:w="5882" w:type="dxa"/>
            <w:shd w:val="clear" w:color="auto" w:fill="auto"/>
            <w:noWrap/>
          </w:tcPr>
          <w:p w14:paraId="7E58B1F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256, 7, -2, 0},</w:t>
            </w:r>
          </w:p>
        </w:tc>
      </w:tr>
      <w:tr w:rsidR="00DA0207" w:rsidRPr="0007679A" w14:paraId="23D9A19E" w14:textId="77777777" w:rsidTr="0067732E">
        <w:trPr>
          <w:trHeight w:val="284"/>
          <w:jc w:val="center"/>
        </w:trPr>
        <w:tc>
          <w:tcPr>
            <w:tcW w:w="0" w:type="auto"/>
            <w:shd w:val="clear" w:color="auto" w:fill="auto"/>
            <w:noWrap/>
            <w:vAlign w:val="center"/>
          </w:tcPr>
          <w:p w14:paraId="314412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3/32</w:t>
            </w:r>
          </w:p>
        </w:tc>
        <w:tc>
          <w:tcPr>
            <w:tcW w:w="5882" w:type="dxa"/>
            <w:shd w:val="clear" w:color="auto" w:fill="auto"/>
            <w:noWrap/>
          </w:tcPr>
          <w:p w14:paraId="1B7648F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-11, 253, 15, -4, 1},</w:t>
            </w:r>
          </w:p>
        </w:tc>
      </w:tr>
      <w:tr w:rsidR="00DA0207" w:rsidRPr="0007679A" w14:paraId="1D75790A" w14:textId="77777777" w:rsidTr="0067732E">
        <w:trPr>
          <w:trHeight w:val="284"/>
          <w:jc w:val="center"/>
        </w:trPr>
        <w:tc>
          <w:tcPr>
            <w:tcW w:w="0" w:type="auto"/>
            <w:shd w:val="clear" w:color="auto" w:fill="auto"/>
            <w:noWrap/>
            <w:vAlign w:val="center"/>
          </w:tcPr>
          <w:p w14:paraId="6F19F03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4/32</w:t>
            </w:r>
          </w:p>
        </w:tc>
        <w:tc>
          <w:tcPr>
            <w:tcW w:w="5882" w:type="dxa"/>
            <w:shd w:val="clear" w:color="auto" w:fill="auto"/>
            <w:noWrap/>
          </w:tcPr>
          <w:p w14:paraId="5121EC5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{3, -16, 251, 23, -6, 1},</w:t>
            </w:r>
          </w:p>
        </w:tc>
      </w:tr>
      <w:tr w:rsidR="00DA0207" w:rsidRPr="0007679A" w14:paraId="32A935A9" w14:textId="77777777" w:rsidTr="0067732E">
        <w:trPr>
          <w:trHeight w:val="284"/>
          <w:jc w:val="center"/>
        </w:trPr>
        <w:tc>
          <w:tcPr>
            <w:tcW w:w="0" w:type="auto"/>
            <w:shd w:val="clear" w:color="auto" w:fill="auto"/>
            <w:noWrap/>
            <w:vAlign w:val="center"/>
          </w:tcPr>
          <w:p w14:paraId="3EB1328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5/32</w:t>
            </w:r>
          </w:p>
        </w:tc>
        <w:tc>
          <w:tcPr>
            <w:tcW w:w="5882" w:type="dxa"/>
            <w:shd w:val="clear" w:color="auto" w:fill="auto"/>
            <w:noWrap/>
          </w:tcPr>
          <w:p w14:paraId="2EEC19D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-21, 248, 33, -10, 2},</w:t>
            </w:r>
          </w:p>
        </w:tc>
      </w:tr>
      <w:tr w:rsidR="00DA0207" w:rsidRPr="0007679A" w14:paraId="2F60FAEC" w14:textId="77777777" w:rsidTr="0067732E">
        <w:trPr>
          <w:trHeight w:val="284"/>
          <w:jc w:val="center"/>
        </w:trPr>
        <w:tc>
          <w:tcPr>
            <w:tcW w:w="0" w:type="auto"/>
            <w:shd w:val="clear" w:color="auto" w:fill="auto"/>
            <w:noWrap/>
            <w:vAlign w:val="center"/>
          </w:tcPr>
          <w:p w14:paraId="207C705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60EE41D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-25, 244, 42, -12, 2},</w:t>
            </w:r>
          </w:p>
        </w:tc>
      </w:tr>
      <w:tr w:rsidR="00DA0207" w:rsidRPr="0007679A" w14:paraId="657963EE" w14:textId="77777777" w:rsidTr="0067732E">
        <w:trPr>
          <w:trHeight w:val="284"/>
          <w:jc w:val="center"/>
        </w:trPr>
        <w:tc>
          <w:tcPr>
            <w:tcW w:w="0" w:type="auto"/>
            <w:shd w:val="clear" w:color="auto" w:fill="auto"/>
            <w:noWrap/>
            <w:vAlign w:val="center"/>
          </w:tcPr>
          <w:p w14:paraId="3687087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755C000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-30, 239, 53, -17, 4},</w:t>
            </w:r>
          </w:p>
        </w:tc>
      </w:tr>
      <w:tr w:rsidR="00DA0207" w:rsidRPr="0007679A" w14:paraId="76E0AE6D" w14:textId="77777777" w:rsidTr="0067732E">
        <w:trPr>
          <w:trHeight w:val="284"/>
          <w:jc w:val="center"/>
        </w:trPr>
        <w:tc>
          <w:tcPr>
            <w:tcW w:w="0" w:type="auto"/>
            <w:shd w:val="clear" w:color="auto" w:fill="auto"/>
            <w:noWrap/>
            <w:vAlign w:val="center"/>
          </w:tcPr>
          <w:p w14:paraId="7CFB909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59E665E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-32, 234, 62, -19, 4},</w:t>
            </w:r>
          </w:p>
        </w:tc>
      </w:tr>
      <w:tr w:rsidR="00DA0207" w:rsidRPr="0007679A" w14:paraId="742040DD" w14:textId="77777777" w:rsidTr="0067732E">
        <w:trPr>
          <w:trHeight w:val="284"/>
          <w:jc w:val="center"/>
        </w:trPr>
        <w:tc>
          <w:tcPr>
            <w:tcW w:w="0" w:type="auto"/>
            <w:shd w:val="clear" w:color="auto" w:fill="auto"/>
            <w:noWrap/>
            <w:vAlign w:val="center"/>
          </w:tcPr>
          <w:p w14:paraId="2490856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6/32</w:t>
            </w:r>
          </w:p>
        </w:tc>
        <w:tc>
          <w:tcPr>
            <w:tcW w:w="5882" w:type="dxa"/>
            <w:shd w:val="clear" w:color="auto" w:fill="auto"/>
            <w:noWrap/>
          </w:tcPr>
          <w:p w14:paraId="575BB44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227, 73, -22, 5},</w:t>
            </w:r>
          </w:p>
        </w:tc>
      </w:tr>
      <w:tr w:rsidR="00DA0207" w:rsidRPr="0007679A" w14:paraId="737E4559" w14:textId="77777777" w:rsidTr="0067732E">
        <w:trPr>
          <w:trHeight w:val="284"/>
          <w:jc w:val="center"/>
        </w:trPr>
        <w:tc>
          <w:tcPr>
            <w:tcW w:w="0" w:type="auto"/>
            <w:shd w:val="clear" w:color="auto" w:fill="auto"/>
            <w:noWrap/>
            <w:vAlign w:val="center"/>
          </w:tcPr>
          <w:p w14:paraId="1465512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7/32</w:t>
            </w:r>
          </w:p>
        </w:tc>
        <w:tc>
          <w:tcPr>
            <w:tcW w:w="5882" w:type="dxa"/>
            <w:shd w:val="clear" w:color="auto" w:fill="auto"/>
            <w:noWrap/>
          </w:tcPr>
          <w:p w14:paraId="0DE70A2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-38, 220, 84, -26, 7},</w:t>
            </w:r>
          </w:p>
        </w:tc>
      </w:tr>
      <w:tr w:rsidR="00DA0207" w:rsidRPr="0007679A" w14:paraId="56176C9F" w14:textId="77777777" w:rsidTr="0067732E">
        <w:trPr>
          <w:trHeight w:val="284"/>
          <w:jc w:val="center"/>
        </w:trPr>
        <w:tc>
          <w:tcPr>
            <w:tcW w:w="0" w:type="auto"/>
            <w:shd w:val="clear" w:color="auto" w:fill="auto"/>
            <w:noWrap/>
            <w:vAlign w:val="center"/>
          </w:tcPr>
          <w:p w14:paraId="4E3761D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8/32</w:t>
            </w:r>
          </w:p>
        </w:tc>
        <w:tc>
          <w:tcPr>
            <w:tcW w:w="5882" w:type="dxa"/>
            <w:shd w:val="clear" w:color="auto" w:fill="auto"/>
            <w:noWrap/>
          </w:tcPr>
          <w:p w14:paraId="3DB14E5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213, 95, -29, 7},</w:t>
            </w:r>
          </w:p>
        </w:tc>
      </w:tr>
      <w:tr w:rsidR="00DA0207" w:rsidRPr="0007679A" w14:paraId="27126551" w14:textId="77777777" w:rsidTr="0067732E">
        <w:trPr>
          <w:trHeight w:val="284"/>
          <w:jc w:val="center"/>
        </w:trPr>
        <w:tc>
          <w:tcPr>
            <w:tcW w:w="0" w:type="auto"/>
            <w:shd w:val="clear" w:color="auto" w:fill="auto"/>
            <w:noWrap/>
            <w:vAlign w:val="center"/>
          </w:tcPr>
          <w:p w14:paraId="5BAEE3C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9/32</w:t>
            </w:r>
          </w:p>
        </w:tc>
        <w:tc>
          <w:tcPr>
            <w:tcW w:w="5882" w:type="dxa"/>
            <w:shd w:val="clear" w:color="auto" w:fill="auto"/>
            <w:noWrap/>
          </w:tcPr>
          <w:p w14:paraId="5F6454B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204, 106, -31, 8},</w:t>
            </w:r>
          </w:p>
        </w:tc>
      </w:tr>
      <w:tr w:rsidR="00DA0207" w:rsidRPr="0007679A" w14:paraId="035AEDE0" w14:textId="77777777" w:rsidTr="0067732E">
        <w:trPr>
          <w:trHeight w:val="284"/>
          <w:jc w:val="center"/>
        </w:trPr>
        <w:tc>
          <w:tcPr>
            <w:tcW w:w="0" w:type="auto"/>
            <w:shd w:val="clear" w:color="auto" w:fill="auto"/>
            <w:noWrap/>
            <w:vAlign w:val="center"/>
          </w:tcPr>
          <w:p w14:paraId="07C5ABC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10/32</w:t>
            </w:r>
          </w:p>
        </w:tc>
        <w:tc>
          <w:tcPr>
            <w:tcW w:w="5882" w:type="dxa"/>
            <w:shd w:val="clear" w:color="auto" w:fill="auto"/>
            <w:noWrap/>
          </w:tcPr>
          <w:p w14:paraId="455C5CA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-42, 196, 117, -34, 9},</w:t>
            </w:r>
          </w:p>
        </w:tc>
      </w:tr>
      <w:tr w:rsidR="00DA0207" w:rsidRPr="0007679A" w14:paraId="1C619A0C" w14:textId="77777777" w:rsidTr="0067732E">
        <w:trPr>
          <w:trHeight w:val="284"/>
          <w:jc w:val="center"/>
        </w:trPr>
        <w:tc>
          <w:tcPr>
            <w:tcW w:w="0" w:type="auto"/>
            <w:shd w:val="clear" w:color="auto" w:fill="auto"/>
            <w:noWrap/>
            <w:vAlign w:val="center"/>
          </w:tcPr>
          <w:p w14:paraId="52646C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11/32</w:t>
            </w:r>
          </w:p>
        </w:tc>
        <w:tc>
          <w:tcPr>
            <w:tcW w:w="5882" w:type="dxa"/>
            <w:shd w:val="clear" w:color="auto" w:fill="auto"/>
            <w:noWrap/>
          </w:tcPr>
          <w:p w14:paraId="71992D0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187, 127, -35, 8},</w:t>
            </w:r>
          </w:p>
        </w:tc>
      </w:tr>
      <w:tr w:rsidR="00DA0207" w:rsidRPr="0007679A" w14:paraId="385787C1" w14:textId="77777777" w:rsidTr="0067732E">
        <w:trPr>
          <w:trHeight w:val="284"/>
          <w:jc w:val="center"/>
        </w:trPr>
        <w:tc>
          <w:tcPr>
            <w:tcW w:w="0" w:type="auto"/>
            <w:shd w:val="clear" w:color="auto" w:fill="auto"/>
            <w:noWrap/>
            <w:vAlign w:val="center"/>
          </w:tcPr>
          <w:p w14:paraId="675F87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12/32</w:t>
            </w:r>
          </w:p>
        </w:tc>
        <w:tc>
          <w:tcPr>
            <w:tcW w:w="5882" w:type="dxa"/>
            <w:shd w:val="clear" w:color="auto" w:fill="auto"/>
            <w:noWrap/>
          </w:tcPr>
          <w:p w14:paraId="56EC0A6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{11, -42, 177, 138, -38, 10},</w:t>
            </w:r>
          </w:p>
        </w:tc>
      </w:tr>
      <w:tr w:rsidR="00DA0207" w:rsidRPr="0007679A" w14:paraId="0336569F" w14:textId="77777777" w:rsidTr="0067732E">
        <w:trPr>
          <w:trHeight w:val="284"/>
          <w:jc w:val="center"/>
        </w:trPr>
        <w:tc>
          <w:tcPr>
            <w:tcW w:w="0" w:type="auto"/>
            <w:shd w:val="clear" w:color="auto" w:fill="auto"/>
            <w:noWrap/>
            <w:vAlign w:val="center"/>
          </w:tcPr>
          <w:p w14:paraId="10FFC06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13/32</w:t>
            </w:r>
          </w:p>
        </w:tc>
        <w:tc>
          <w:tcPr>
            <w:tcW w:w="5882" w:type="dxa"/>
            <w:shd w:val="clear" w:color="auto" w:fill="auto"/>
            <w:noWrap/>
          </w:tcPr>
          <w:p w14:paraId="3E84AEE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-41, 168, 148, -39, 10},</w:t>
            </w:r>
          </w:p>
        </w:tc>
      </w:tr>
      <w:tr w:rsidR="00DA0207" w:rsidRPr="0007679A" w14:paraId="7133EB92" w14:textId="77777777" w:rsidTr="0067732E">
        <w:trPr>
          <w:trHeight w:val="284"/>
          <w:jc w:val="center"/>
        </w:trPr>
        <w:tc>
          <w:tcPr>
            <w:tcW w:w="0" w:type="auto"/>
            <w:shd w:val="clear" w:color="auto" w:fill="auto"/>
            <w:noWrap/>
            <w:vAlign w:val="center"/>
          </w:tcPr>
          <w:p w14:paraId="56A5B38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14/32</w:t>
            </w:r>
          </w:p>
        </w:tc>
        <w:tc>
          <w:tcPr>
            <w:tcW w:w="5882" w:type="dxa"/>
            <w:shd w:val="clear" w:color="auto" w:fill="auto"/>
            <w:noWrap/>
          </w:tcPr>
          <w:p w14:paraId="2DE6255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-40, 158, 158, -40, 10},</w:t>
            </w:r>
          </w:p>
        </w:tc>
      </w:tr>
      <w:tr w:rsidR="00DA0207" w:rsidRPr="0007679A" w14:paraId="1463BAC1" w14:textId="77777777" w:rsidTr="0067732E">
        <w:trPr>
          <w:trHeight w:val="284"/>
          <w:jc w:val="center"/>
        </w:trPr>
        <w:tc>
          <w:tcPr>
            <w:tcW w:w="0" w:type="auto"/>
            <w:shd w:val="clear" w:color="auto" w:fill="auto"/>
            <w:noWrap/>
            <w:vAlign w:val="center"/>
          </w:tcPr>
          <w:p w14:paraId="6FE1463C"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15/32</w:t>
            </w:r>
          </w:p>
        </w:tc>
        <w:tc>
          <w:tcPr>
            <w:tcW w:w="5882" w:type="dxa"/>
            <w:shd w:val="clear" w:color="auto" w:fill="auto"/>
            <w:noWrap/>
          </w:tcPr>
          <w:p w14:paraId="305051E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-39, 148, 168, -41, 10},</w:t>
            </w:r>
          </w:p>
        </w:tc>
      </w:tr>
      <w:tr w:rsidR="00DA0207" w:rsidRPr="0007679A" w14:paraId="6E18067D" w14:textId="77777777" w:rsidTr="0067732E">
        <w:trPr>
          <w:trHeight w:val="284"/>
          <w:jc w:val="center"/>
        </w:trPr>
        <w:tc>
          <w:tcPr>
            <w:tcW w:w="0" w:type="auto"/>
            <w:shd w:val="clear" w:color="auto" w:fill="auto"/>
            <w:noWrap/>
            <w:vAlign w:val="center"/>
          </w:tcPr>
          <w:p w14:paraId="510046C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16/32</w:t>
            </w:r>
          </w:p>
        </w:tc>
        <w:tc>
          <w:tcPr>
            <w:tcW w:w="5882" w:type="dxa"/>
            <w:shd w:val="clear" w:color="auto" w:fill="auto"/>
            <w:noWrap/>
          </w:tcPr>
          <w:p w14:paraId="12A8BAEE"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{10, -38, 138, 177, -42, 11},</w:t>
            </w:r>
          </w:p>
        </w:tc>
      </w:tr>
      <w:tr w:rsidR="00DA0207" w:rsidRPr="0007679A" w14:paraId="13A59832" w14:textId="77777777" w:rsidTr="0067732E">
        <w:trPr>
          <w:trHeight w:val="284"/>
          <w:jc w:val="center"/>
        </w:trPr>
        <w:tc>
          <w:tcPr>
            <w:tcW w:w="0" w:type="auto"/>
            <w:shd w:val="clear" w:color="auto" w:fill="auto"/>
            <w:noWrap/>
            <w:vAlign w:val="center"/>
          </w:tcPr>
          <w:p w14:paraId="2ABDD4E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17/32</w:t>
            </w:r>
          </w:p>
        </w:tc>
        <w:tc>
          <w:tcPr>
            <w:tcW w:w="5882" w:type="dxa"/>
            <w:shd w:val="clear" w:color="auto" w:fill="auto"/>
            <w:noWrap/>
          </w:tcPr>
          <w:p w14:paraId="4F9EA17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-35, 127, 187, -41, 10},</w:t>
            </w:r>
          </w:p>
        </w:tc>
      </w:tr>
      <w:tr w:rsidR="00DA0207" w:rsidRPr="0007679A" w14:paraId="04D33C8C" w14:textId="77777777" w:rsidTr="0067732E">
        <w:trPr>
          <w:trHeight w:val="284"/>
          <w:jc w:val="center"/>
        </w:trPr>
        <w:tc>
          <w:tcPr>
            <w:tcW w:w="0" w:type="auto"/>
            <w:shd w:val="clear" w:color="auto" w:fill="auto"/>
            <w:noWrap/>
            <w:vAlign w:val="center"/>
          </w:tcPr>
          <w:p w14:paraId="52CC659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18/32</w:t>
            </w:r>
          </w:p>
        </w:tc>
        <w:tc>
          <w:tcPr>
            <w:tcW w:w="5882" w:type="dxa"/>
            <w:shd w:val="clear" w:color="auto" w:fill="auto"/>
            <w:noWrap/>
          </w:tcPr>
          <w:p w14:paraId="0662513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{9, -34, 117, 196, -42, 10},</w:t>
            </w:r>
          </w:p>
        </w:tc>
      </w:tr>
      <w:tr w:rsidR="00DA0207" w:rsidRPr="0007679A" w14:paraId="4E1414E2" w14:textId="77777777" w:rsidTr="0067732E">
        <w:trPr>
          <w:trHeight w:val="284"/>
          <w:jc w:val="center"/>
        </w:trPr>
        <w:tc>
          <w:tcPr>
            <w:tcW w:w="0" w:type="auto"/>
            <w:shd w:val="clear" w:color="auto" w:fill="auto"/>
            <w:noWrap/>
            <w:vAlign w:val="center"/>
          </w:tcPr>
          <w:p w14:paraId="36C680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19/32</w:t>
            </w:r>
          </w:p>
        </w:tc>
        <w:tc>
          <w:tcPr>
            <w:tcW w:w="5882" w:type="dxa"/>
            <w:shd w:val="clear" w:color="auto" w:fill="auto"/>
            <w:noWrap/>
          </w:tcPr>
          <w:p w14:paraId="784A1BA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{8, -31, 106, 204, -41, 10},</w:t>
            </w:r>
          </w:p>
        </w:tc>
      </w:tr>
      <w:tr w:rsidR="00DA0207" w:rsidRPr="0007679A" w14:paraId="6C271BA1" w14:textId="77777777" w:rsidTr="0067732E">
        <w:trPr>
          <w:trHeight w:val="284"/>
          <w:jc w:val="center"/>
        </w:trPr>
        <w:tc>
          <w:tcPr>
            <w:tcW w:w="0" w:type="auto"/>
            <w:shd w:val="clear" w:color="auto" w:fill="auto"/>
            <w:noWrap/>
            <w:vAlign w:val="center"/>
          </w:tcPr>
          <w:p w14:paraId="737210E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20/32</w:t>
            </w:r>
          </w:p>
        </w:tc>
        <w:tc>
          <w:tcPr>
            <w:tcW w:w="5882" w:type="dxa"/>
            <w:shd w:val="clear" w:color="auto" w:fill="auto"/>
            <w:noWrap/>
          </w:tcPr>
          <w:p w14:paraId="79FFFA02"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-29, 95, 213, -40, 10},</w:t>
            </w:r>
          </w:p>
        </w:tc>
      </w:tr>
      <w:tr w:rsidR="00DA0207" w:rsidRPr="0007679A" w14:paraId="06704718" w14:textId="77777777" w:rsidTr="0067732E">
        <w:trPr>
          <w:trHeight w:val="284"/>
          <w:jc w:val="center"/>
        </w:trPr>
        <w:tc>
          <w:tcPr>
            <w:tcW w:w="0" w:type="auto"/>
            <w:shd w:val="clear" w:color="auto" w:fill="auto"/>
            <w:noWrap/>
            <w:vAlign w:val="center"/>
          </w:tcPr>
          <w:p w14:paraId="335BE7E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21/32</w:t>
            </w:r>
          </w:p>
        </w:tc>
        <w:tc>
          <w:tcPr>
            <w:tcW w:w="5882" w:type="dxa"/>
            <w:shd w:val="clear" w:color="auto" w:fill="auto"/>
            <w:noWrap/>
          </w:tcPr>
          <w:p w14:paraId="67DC387F"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{7, -26, 84, 220, -38, 9},</w:t>
            </w:r>
          </w:p>
        </w:tc>
      </w:tr>
      <w:tr w:rsidR="00DA0207" w:rsidRPr="0007679A" w14:paraId="65E280F7" w14:textId="77777777" w:rsidTr="0067732E">
        <w:trPr>
          <w:trHeight w:val="284"/>
          <w:jc w:val="center"/>
        </w:trPr>
        <w:tc>
          <w:tcPr>
            <w:tcW w:w="0" w:type="auto"/>
            <w:shd w:val="clear" w:color="auto" w:fill="auto"/>
            <w:noWrap/>
            <w:vAlign w:val="center"/>
          </w:tcPr>
          <w:p w14:paraId="1C6406DD"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22/32</w:t>
            </w:r>
          </w:p>
        </w:tc>
        <w:tc>
          <w:tcPr>
            <w:tcW w:w="5882" w:type="dxa"/>
            <w:shd w:val="clear" w:color="auto" w:fill="auto"/>
            <w:noWrap/>
          </w:tcPr>
          <w:p w14:paraId="4468070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{5, -22, 73, 227, -35, 8},</w:t>
            </w:r>
          </w:p>
        </w:tc>
      </w:tr>
      <w:tr w:rsidR="00DA0207" w:rsidRPr="0007679A" w14:paraId="75F52CB0" w14:textId="77777777" w:rsidTr="0067732E">
        <w:trPr>
          <w:trHeight w:val="284"/>
          <w:jc w:val="center"/>
        </w:trPr>
        <w:tc>
          <w:tcPr>
            <w:tcW w:w="0" w:type="auto"/>
            <w:shd w:val="clear" w:color="auto" w:fill="auto"/>
            <w:noWrap/>
            <w:vAlign w:val="center"/>
          </w:tcPr>
          <w:p w14:paraId="3D7A7360"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23/32</w:t>
            </w:r>
          </w:p>
        </w:tc>
        <w:tc>
          <w:tcPr>
            <w:tcW w:w="5882" w:type="dxa"/>
            <w:shd w:val="clear" w:color="auto" w:fill="auto"/>
            <w:noWrap/>
          </w:tcPr>
          <w:p w14:paraId="1DA8F614"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-19, 62, 234, -32, 7},</w:t>
            </w:r>
          </w:p>
        </w:tc>
      </w:tr>
      <w:tr w:rsidR="00DA0207" w:rsidRPr="0007679A" w14:paraId="1BD8BAD1" w14:textId="77777777" w:rsidTr="0067732E">
        <w:trPr>
          <w:trHeight w:val="284"/>
          <w:jc w:val="center"/>
        </w:trPr>
        <w:tc>
          <w:tcPr>
            <w:tcW w:w="0" w:type="auto"/>
            <w:shd w:val="clear" w:color="auto" w:fill="auto"/>
            <w:noWrap/>
            <w:vAlign w:val="center"/>
          </w:tcPr>
          <w:p w14:paraId="59C04A75"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24/32</w:t>
            </w:r>
          </w:p>
        </w:tc>
        <w:tc>
          <w:tcPr>
            <w:tcW w:w="5882" w:type="dxa"/>
            <w:shd w:val="clear" w:color="auto" w:fill="auto"/>
            <w:noWrap/>
          </w:tcPr>
          <w:p w14:paraId="40F54159"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{4, -17, 53, 239, -30, 7},</w:t>
            </w:r>
          </w:p>
        </w:tc>
      </w:tr>
      <w:tr w:rsidR="00DA0207" w:rsidRPr="0007679A" w14:paraId="44EEDBC8" w14:textId="77777777" w:rsidTr="0067732E">
        <w:trPr>
          <w:trHeight w:val="284"/>
          <w:jc w:val="center"/>
        </w:trPr>
        <w:tc>
          <w:tcPr>
            <w:tcW w:w="0" w:type="auto"/>
            <w:shd w:val="clear" w:color="auto" w:fill="auto"/>
            <w:noWrap/>
            <w:vAlign w:val="center"/>
          </w:tcPr>
          <w:p w14:paraId="6483A257"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25/32</w:t>
            </w:r>
          </w:p>
        </w:tc>
        <w:tc>
          <w:tcPr>
            <w:tcW w:w="5882" w:type="dxa"/>
            <w:shd w:val="clear" w:color="auto" w:fill="auto"/>
            <w:noWrap/>
          </w:tcPr>
          <w:p w14:paraId="28F7C936"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-12, 42, 244, -25, 5},</w:t>
            </w:r>
          </w:p>
        </w:tc>
      </w:tr>
      <w:tr w:rsidR="00DA0207" w:rsidRPr="0007679A" w14:paraId="67B2EBB3" w14:textId="77777777" w:rsidTr="0067732E">
        <w:trPr>
          <w:trHeight w:val="284"/>
          <w:jc w:val="center"/>
        </w:trPr>
        <w:tc>
          <w:tcPr>
            <w:tcW w:w="0" w:type="auto"/>
            <w:shd w:val="clear" w:color="auto" w:fill="auto"/>
            <w:noWrap/>
            <w:vAlign w:val="center"/>
          </w:tcPr>
          <w:p w14:paraId="1A726638"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26/32</w:t>
            </w:r>
          </w:p>
        </w:tc>
        <w:tc>
          <w:tcPr>
            <w:tcW w:w="5882" w:type="dxa"/>
            <w:shd w:val="clear" w:color="auto" w:fill="auto"/>
            <w:noWrap/>
          </w:tcPr>
          <w:p w14:paraId="31C82EA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{2, -10, 33, 248, -21, 4},</w:t>
            </w:r>
          </w:p>
        </w:tc>
      </w:tr>
      <w:tr w:rsidR="00DA0207" w:rsidRPr="0007679A" w14:paraId="2D55F2B0" w14:textId="77777777" w:rsidTr="0067732E">
        <w:trPr>
          <w:trHeight w:val="284"/>
          <w:jc w:val="center"/>
        </w:trPr>
        <w:tc>
          <w:tcPr>
            <w:tcW w:w="0" w:type="auto"/>
            <w:shd w:val="clear" w:color="auto" w:fill="auto"/>
            <w:noWrap/>
            <w:vAlign w:val="center"/>
          </w:tcPr>
          <w:p w14:paraId="560917DB"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27/32</w:t>
            </w:r>
          </w:p>
        </w:tc>
        <w:tc>
          <w:tcPr>
            <w:tcW w:w="5882" w:type="dxa"/>
            <w:shd w:val="clear" w:color="auto" w:fill="auto"/>
            <w:noWrap/>
          </w:tcPr>
          <w:p w14:paraId="35E500A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-6, 23, 251, -16, 3},</w:t>
            </w:r>
          </w:p>
        </w:tc>
      </w:tr>
      <w:tr w:rsidR="00DA0207" w:rsidRPr="0007679A" w14:paraId="5740CA8F" w14:textId="77777777" w:rsidTr="0067732E">
        <w:trPr>
          <w:trHeight w:val="284"/>
          <w:jc w:val="center"/>
        </w:trPr>
        <w:tc>
          <w:tcPr>
            <w:tcW w:w="0" w:type="auto"/>
            <w:shd w:val="clear" w:color="auto" w:fill="auto"/>
            <w:noWrap/>
            <w:vAlign w:val="center"/>
          </w:tcPr>
          <w:p w14:paraId="554C076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28/32</w:t>
            </w:r>
          </w:p>
        </w:tc>
        <w:tc>
          <w:tcPr>
            <w:tcW w:w="5882" w:type="dxa"/>
            <w:shd w:val="clear" w:color="auto" w:fill="auto"/>
            <w:noWrap/>
          </w:tcPr>
          <w:p w14:paraId="60C3EBFA"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{1, -4, 15, 253, -11, 2},</w:t>
            </w:r>
          </w:p>
        </w:tc>
      </w:tr>
      <w:tr w:rsidR="00DA0207" w:rsidRPr="0007679A" w14:paraId="67FC2AB1" w14:textId="77777777" w:rsidTr="0067732E">
        <w:trPr>
          <w:trHeight w:val="284"/>
          <w:jc w:val="center"/>
        </w:trPr>
        <w:tc>
          <w:tcPr>
            <w:tcW w:w="0" w:type="auto"/>
            <w:shd w:val="clear" w:color="auto" w:fill="auto"/>
            <w:noWrap/>
            <w:vAlign w:val="center"/>
          </w:tcPr>
          <w:p w14:paraId="6BA7A9A3"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rPr>
                <w:rFonts w:eastAsia="DengXian"/>
                <w:color w:val="000000"/>
                <w:szCs w:val="22"/>
                <w:lang w:eastAsia="zh-CN"/>
              </w:rPr>
            </w:pPr>
            <w:r w:rsidRPr="0007679A">
              <w:rPr>
                <w:rFonts w:eastAsia="DengXian"/>
                <w:color w:val="000000"/>
                <w:szCs w:val="22"/>
                <w:lang w:eastAsia="zh-CN"/>
              </w:rPr>
              <w:t>31/32</w:t>
            </w:r>
          </w:p>
        </w:tc>
        <w:tc>
          <w:tcPr>
            <w:tcW w:w="5882" w:type="dxa"/>
            <w:shd w:val="clear" w:color="auto" w:fill="auto"/>
            <w:noWrap/>
          </w:tcPr>
          <w:p w14:paraId="1A23BC51" w14:textId="77777777" w:rsidR="00DA0207" w:rsidRPr="0007679A" w:rsidRDefault="00DA0207" w:rsidP="0067732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rPr>
                <w:rFonts w:eastAsia="DengXian"/>
                <w:color w:val="000000"/>
                <w:sz w:val="21"/>
                <w:szCs w:val="21"/>
              </w:rPr>
            </w:pPr>
            <w:r w:rsidRPr="0007679A">
              <w:rPr>
                <w:sz w:val="21"/>
                <w:szCs w:val="21"/>
                <w:lang w:eastAsia="zh-CN"/>
              </w:rPr>
              <w:t>{0, -2, 7, 256, -6, 1},</w:t>
            </w:r>
          </w:p>
        </w:tc>
      </w:tr>
    </w:tbl>
    <w:p w14:paraId="61F07C9C" w14:textId="77777777" w:rsidR="00DA0207" w:rsidRPr="004D677F" w:rsidRDefault="00DA0207" w:rsidP="002B124A">
      <w:pPr>
        <w:rPr>
          <w:lang w:val="en-CA"/>
        </w:rPr>
      </w:pPr>
    </w:p>
    <w:p w14:paraId="0DA56FFB" w14:textId="77777777" w:rsidR="008E678E" w:rsidRPr="00250117" w:rsidRDefault="008E678E" w:rsidP="0070372E">
      <w:pPr>
        <w:pStyle w:val="Heading3"/>
        <w:rPr>
          <w:lang w:val="en-CA"/>
        </w:rPr>
      </w:pPr>
      <w:bookmarkStart w:id="120" w:name="_Toc154584158"/>
      <w:r w:rsidRPr="00250117">
        <w:rPr>
          <w:lang w:val="en-CA"/>
        </w:rPr>
        <w:t>Multi-hypothesis prediction (MHP)</w:t>
      </w:r>
      <w:bookmarkEnd w:id="120"/>
    </w:p>
    <w:p w14:paraId="64378B76" w14:textId="72AAD390" w:rsidR="003F22AA" w:rsidRDefault="003F22AA" w:rsidP="003F22AA">
      <w:pPr>
        <w:rPr>
          <w:szCs w:val="22"/>
        </w:rPr>
      </w:pPr>
      <w:r>
        <w:rPr>
          <w:szCs w:val="22"/>
          <w:lang w:val="en-CA"/>
        </w:rPr>
        <w:t>In the multi-hypothesis inter prediction mode</w:t>
      </w:r>
      <w:r w:rsidR="00F027CE">
        <w:rPr>
          <w:szCs w:val="22"/>
          <w:lang w:val="en-CA"/>
        </w:rPr>
        <w:t xml:space="preserve"> (JVET-M0425)</w:t>
      </w:r>
      <w:r>
        <w:rPr>
          <w:szCs w:val="22"/>
          <w:lang w:val="en-CA"/>
        </w:rPr>
        <w:t>, one or more additional</w:t>
      </w:r>
      <w:r>
        <w:rPr>
          <w:lang w:val="en-CA"/>
        </w:rPr>
        <w:t xml:space="preserve"> </w:t>
      </w:r>
      <w:r>
        <w:rPr>
          <w:szCs w:val="22"/>
          <w:lang w:val="en-CA"/>
        </w:rPr>
        <w:t>motion-compensated prediction signals are signaled, in addition to the conventional bi</w:t>
      </w:r>
      <w:r w:rsidR="00986B9B">
        <w:rPr>
          <w:szCs w:val="22"/>
          <w:lang w:val="en-CA"/>
        </w:rPr>
        <w:t>-</w:t>
      </w:r>
      <w:r>
        <w:rPr>
          <w:szCs w:val="22"/>
          <w:lang w:val="en-CA"/>
        </w:rPr>
        <w:t xml:space="preserve">prediction signal. The resulting overall prediction signal is obtained by sample-wise weighted superposition. </w:t>
      </w:r>
      <w:r>
        <w:rPr>
          <w:szCs w:val="22"/>
        </w:rPr>
        <w:t>With the bi</w:t>
      </w:r>
      <w:r w:rsidR="00986B9B">
        <w:rPr>
          <w:szCs w:val="22"/>
        </w:rPr>
        <w:t>-</w:t>
      </w:r>
      <w:r>
        <w:rPr>
          <w:szCs w:val="22"/>
        </w:rPr>
        <w:t xml:space="preserve">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oMath>
      <w:r>
        <w:rPr>
          <w:szCs w:val="22"/>
        </w:rPr>
        <w:t xml:space="preserve"> and the first additional inter prediction signal/hypothesis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41EE28E6" w14:textId="77777777" w:rsidR="003F22AA" w:rsidRDefault="00B129A0"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68A3E322" w14:textId="77777777" w:rsidR="003F22AA" w:rsidRDefault="003F22AA" w:rsidP="003F22AA">
      <w:pPr>
        <w:rPr>
          <w:szCs w:val="22"/>
        </w:rPr>
      </w:pPr>
      <w:r>
        <w:rPr>
          <w:szCs w:val="22"/>
        </w:rPr>
        <w:t xml:space="preserve">The weighting factor </w:t>
      </w:r>
      <m:oMath>
        <m:r>
          <w:rPr>
            <w:rFonts w:ascii="Cambria Math" w:hAnsi="Cambria Math"/>
            <w:szCs w:val="22"/>
          </w:rPr>
          <m:t>α</m:t>
        </m:r>
      </m:oMath>
      <w:r>
        <w:rPr>
          <w:szCs w:val="22"/>
        </w:rPr>
        <w:t xml:space="preserve"> is specified by the new syntax element </w:t>
      </w:r>
      <w:r>
        <w:rPr>
          <w:b/>
          <w:szCs w:val="22"/>
        </w:rPr>
        <w:t>add_hyp_weight_idx</w:t>
      </w:r>
      <w:r>
        <w:rPr>
          <w:szCs w:val="22"/>
        </w:rPr>
        <w:t>, according to the following mapping:</w:t>
      </w:r>
    </w:p>
    <w:tbl>
      <w:tblPr>
        <w:tblStyle w:val="TableGrid"/>
        <w:tblW w:w="0" w:type="auto"/>
        <w:jc w:val="center"/>
        <w:tblInd w:w="0" w:type="dxa"/>
        <w:tblLook w:val="04A0" w:firstRow="1" w:lastRow="0" w:firstColumn="1" w:lastColumn="0" w:noHBand="0" w:noVBand="1"/>
      </w:tblPr>
      <w:tblGrid>
        <w:gridCol w:w="2450"/>
        <w:gridCol w:w="875"/>
      </w:tblGrid>
      <w:tr w:rsidR="003F22AA" w14:paraId="7A371D0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724D788C" w14:textId="77777777" w:rsidR="003F22AA" w:rsidRDefault="003F22AA">
            <w:pPr>
              <w:rPr>
                <w:b/>
                <w:szCs w:val="22"/>
              </w:rPr>
            </w:pPr>
            <w:r>
              <w:rPr>
                <w:b/>
                <w:szCs w:val="22"/>
              </w:rPr>
              <w:t>add_hyp_weight_idx</w:t>
            </w:r>
          </w:p>
        </w:tc>
        <w:tc>
          <w:tcPr>
            <w:tcW w:w="875" w:type="dxa"/>
            <w:tcBorders>
              <w:top w:val="single" w:sz="4" w:space="0" w:color="auto"/>
              <w:left w:val="single" w:sz="4" w:space="0" w:color="auto"/>
              <w:bottom w:val="single" w:sz="4" w:space="0" w:color="auto"/>
              <w:right w:val="single" w:sz="4" w:space="0" w:color="auto"/>
            </w:tcBorders>
            <w:hideMark/>
          </w:tcPr>
          <w:p w14:paraId="211693F7" w14:textId="77777777" w:rsidR="003F22AA" w:rsidRDefault="003F22AA">
            <w:pPr>
              <w:rPr>
                <w:b/>
                <w:szCs w:val="22"/>
              </w:rPr>
            </w:pPr>
            <m:oMathPara>
              <m:oMathParaPr>
                <m:jc m:val="left"/>
              </m:oMathParaPr>
              <m:oMath>
                <m:r>
                  <m:rPr>
                    <m:sty m:val="bi"/>
                  </m:rPr>
                  <w:rPr>
                    <w:rFonts w:ascii="Cambria Math" w:hAnsi="Cambria Math"/>
                    <w:szCs w:val="22"/>
                  </w:rPr>
                  <m:t>α</m:t>
                </m:r>
              </m:oMath>
            </m:oMathPara>
          </w:p>
        </w:tc>
      </w:tr>
      <w:tr w:rsidR="003F22AA" w14:paraId="75C9F721"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2F60AAFF" w14:textId="77777777" w:rsidR="003F22AA" w:rsidRDefault="003F22AA">
            <w:pPr>
              <w:rPr>
                <w:szCs w:val="22"/>
              </w:rPr>
            </w:pPr>
            <w:r>
              <w:rPr>
                <w:szCs w:val="22"/>
              </w:rPr>
              <w:t>0</w:t>
            </w:r>
          </w:p>
        </w:tc>
        <w:tc>
          <w:tcPr>
            <w:tcW w:w="875" w:type="dxa"/>
            <w:tcBorders>
              <w:top w:val="single" w:sz="4" w:space="0" w:color="auto"/>
              <w:left w:val="single" w:sz="4" w:space="0" w:color="auto"/>
              <w:bottom w:val="single" w:sz="4" w:space="0" w:color="auto"/>
              <w:right w:val="single" w:sz="4" w:space="0" w:color="auto"/>
            </w:tcBorders>
            <w:hideMark/>
          </w:tcPr>
          <w:p w14:paraId="2A8CC763" w14:textId="77777777" w:rsidR="003F22AA" w:rsidRDefault="003F22AA">
            <w:pPr>
              <w:rPr>
                <w:szCs w:val="22"/>
              </w:rPr>
            </w:pPr>
            <w:r>
              <w:rPr>
                <w:szCs w:val="22"/>
              </w:rPr>
              <w:t>1/4</w:t>
            </w:r>
          </w:p>
        </w:tc>
      </w:tr>
      <w:tr w:rsidR="003F22AA" w14:paraId="2D41978F" w14:textId="77777777" w:rsidTr="003F22AA">
        <w:trPr>
          <w:trHeight w:val="331"/>
          <w:jc w:val="center"/>
        </w:trPr>
        <w:tc>
          <w:tcPr>
            <w:tcW w:w="2450" w:type="dxa"/>
            <w:tcBorders>
              <w:top w:val="single" w:sz="4" w:space="0" w:color="auto"/>
              <w:left w:val="single" w:sz="4" w:space="0" w:color="auto"/>
              <w:bottom w:val="single" w:sz="4" w:space="0" w:color="auto"/>
              <w:right w:val="single" w:sz="4" w:space="0" w:color="auto"/>
            </w:tcBorders>
            <w:hideMark/>
          </w:tcPr>
          <w:p w14:paraId="601AA8D8" w14:textId="77777777" w:rsidR="003F22AA" w:rsidRDefault="003F22AA">
            <w:pPr>
              <w:rPr>
                <w:szCs w:val="22"/>
              </w:rPr>
            </w:pPr>
            <w:r>
              <w:rPr>
                <w:szCs w:val="22"/>
              </w:rPr>
              <w:t>1</w:t>
            </w:r>
          </w:p>
        </w:tc>
        <w:tc>
          <w:tcPr>
            <w:tcW w:w="875" w:type="dxa"/>
            <w:tcBorders>
              <w:top w:val="single" w:sz="4" w:space="0" w:color="auto"/>
              <w:left w:val="single" w:sz="4" w:space="0" w:color="auto"/>
              <w:bottom w:val="single" w:sz="4" w:space="0" w:color="auto"/>
              <w:right w:val="single" w:sz="4" w:space="0" w:color="auto"/>
            </w:tcBorders>
            <w:hideMark/>
          </w:tcPr>
          <w:p w14:paraId="79CC4A0C" w14:textId="77777777" w:rsidR="003F22AA" w:rsidRDefault="003F22AA">
            <w:pPr>
              <w:rPr>
                <w:szCs w:val="22"/>
              </w:rPr>
            </w:pPr>
            <w:r>
              <w:rPr>
                <w:szCs w:val="22"/>
              </w:rPr>
              <w:t>-1/8</w:t>
            </w:r>
          </w:p>
        </w:tc>
      </w:tr>
    </w:tbl>
    <w:p w14:paraId="486023B0" w14:textId="77777777" w:rsidR="003F22AA" w:rsidRDefault="003F22AA" w:rsidP="003F22AA">
      <w:pPr>
        <w:rPr>
          <w:szCs w:val="22"/>
        </w:rPr>
      </w:pPr>
      <w:r>
        <w:rPr>
          <w:szCs w:val="22"/>
        </w:rPr>
        <w:t>Analogously to above, more than one additional prediction signal can be used. The resulting overall prediction signal is accumulated iteratively with each additional prediction signal.</w:t>
      </w:r>
    </w:p>
    <w:p w14:paraId="2B45EF81" w14:textId="77777777" w:rsidR="003F22AA" w:rsidRDefault="00B129A0" w:rsidP="003F22AA">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3501F62A" w14:textId="77777777" w:rsidR="003F22AA" w:rsidRDefault="003F22AA" w:rsidP="003F22AA">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 xml:space="preserve">). Within this EE, up to two additional prediction signals can be used (i.e., </w:t>
      </w:r>
      <m:oMath>
        <m:r>
          <w:rPr>
            <w:rFonts w:ascii="Cambria Math" w:hAnsi="Cambria Math"/>
            <w:szCs w:val="22"/>
          </w:rPr>
          <m:t>n</m:t>
        </m:r>
      </m:oMath>
      <w:r>
        <w:rPr>
          <w:iCs/>
          <w:szCs w:val="22"/>
        </w:rPr>
        <w:t xml:space="preserve"> is limited to 2).</w:t>
      </w:r>
    </w:p>
    <w:p w14:paraId="274D7BFB" w14:textId="77777777" w:rsidR="003F22AA" w:rsidRDefault="003F22AA" w:rsidP="003F22AA">
      <w:pPr>
        <w:rPr>
          <w:szCs w:val="22"/>
          <w:lang w:val="en-CA"/>
        </w:rPr>
      </w:pPr>
      <w:r>
        <w:rPr>
          <w:szCs w:val="22"/>
          <w:lang w:val="en-CA"/>
        </w:rPr>
        <w:t>The motion parameters of each additional prediction hypothesis can be signaled either explicitly by specifying the reference index, the motion vector predictor index, and the motion vector difference, or implicitly by specifying a merge index. A separate multi-hypothesis merge flag distinguishes between these two signalling modes.</w:t>
      </w:r>
    </w:p>
    <w:p w14:paraId="629A140A" w14:textId="77777777" w:rsidR="003F22AA" w:rsidRDefault="003F22AA" w:rsidP="003F22AA">
      <w:pPr>
        <w:rPr>
          <w:szCs w:val="22"/>
          <w:lang w:val="en-CA"/>
        </w:rPr>
      </w:pPr>
      <w:r>
        <w:rPr>
          <w:szCs w:val="22"/>
          <w:lang w:val="en-CA"/>
        </w:rPr>
        <w:t>For inter AMVP mode, MHP is only applied if non-equal weight in BCW is selected in bi-prediction mode.</w:t>
      </w:r>
    </w:p>
    <w:p w14:paraId="4BFFA4E4" w14:textId="42C898E9" w:rsidR="003F22AA" w:rsidRDefault="003F22AA" w:rsidP="003F22AA">
      <w:pPr>
        <w:rPr>
          <w:szCs w:val="22"/>
          <w:lang w:val="en-CA"/>
        </w:rPr>
      </w:pPr>
      <w:r>
        <w:rPr>
          <w:szCs w:val="22"/>
          <w:lang w:val="en-CA"/>
        </w:rPr>
        <w:t>Combination of MHP and BDOF is possible, however the BDOF is only applied to the bi-prediction signal part of the prediction signal (i.e., the ordinary first two hypotheses).</w:t>
      </w:r>
    </w:p>
    <w:p w14:paraId="40EBF439" w14:textId="0304683C" w:rsidR="009F4E2F" w:rsidRDefault="00BB0424" w:rsidP="0070372E">
      <w:pPr>
        <w:pStyle w:val="Heading3"/>
        <w:rPr>
          <w:lang w:val="en-CA"/>
        </w:rPr>
      </w:pPr>
      <w:bookmarkStart w:id="121" w:name="_Toc154584159"/>
      <w:r>
        <w:rPr>
          <w:lang w:val="en-CA"/>
        </w:rPr>
        <w:t>Pixel based affine</w:t>
      </w:r>
      <w:r w:rsidR="00E03A4D">
        <w:rPr>
          <w:lang w:val="en-CA"/>
        </w:rPr>
        <w:t xml:space="preserve"> motion compensation</w:t>
      </w:r>
      <w:bookmarkEnd w:id="121"/>
    </w:p>
    <w:p w14:paraId="56BD5A32" w14:textId="4E22F2B6" w:rsidR="00582194" w:rsidRDefault="00582194" w:rsidP="00582194">
      <w:pPr>
        <w:rPr>
          <w:lang w:val="en-CA"/>
        </w:rPr>
      </w:pPr>
      <w:r>
        <w:rPr>
          <w:lang w:val="en-CA"/>
        </w:rPr>
        <w:t>The minimum affine subblock size</w:t>
      </w:r>
      <w:r w:rsidR="00AC4AEC">
        <w:rPr>
          <w:lang w:val="en-CA"/>
        </w:rPr>
        <w:t xml:space="preserve"> is changed</w:t>
      </w:r>
      <w:r>
        <w:rPr>
          <w:lang w:val="en-CA"/>
        </w:rPr>
        <w:t xml:space="preserve"> from 4x4 to 1x1 for both luma and chroma components, 1x1 subblock size allows pixel based affine MC. When affine subblock width or height is smaller than 4, PROF is disabled.</w:t>
      </w:r>
    </w:p>
    <w:p w14:paraId="6545226A" w14:textId="1ECC0AAA" w:rsidR="0027057A" w:rsidRDefault="0027057A" w:rsidP="0027057A">
      <w:pPr>
        <w:pStyle w:val="Heading3"/>
        <w:rPr>
          <w:lang w:val="en-CA"/>
        </w:rPr>
      </w:pPr>
      <w:bookmarkStart w:id="122" w:name="_Toc154584160"/>
      <w:r w:rsidRPr="00E56262">
        <w:rPr>
          <w:lang w:val="en-CA"/>
        </w:rPr>
        <w:t>Affine subblock BDOF refinement</w:t>
      </w:r>
      <w:bookmarkEnd w:id="122"/>
    </w:p>
    <w:p w14:paraId="6C967FFA" w14:textId="0DA9B63B" w:rsidR="0027057A" w:rsidRDefault="0027057A" w:rsidP="0027057A">
      <w:pPr>
        <w:rPr>
          <w:lang w:val="en-CA"/>
        </w:rPr>
      </w:pPr>
      <w:r w:rsidRPr="00E56262">
        <w:rPr>
          <w:lang w:val="en-CA"/>
        </w:rPr>
        <w:t>BDOF subblock MV refinement and sample adjustment is applied to an affine or SbTMVP coded block with subblock MC</w:t>
      </w:r>
      <w:r>
        <w:rPr>
          <w:lang w:val="en-CA"/>
        </w:rPr>
        <w:t xml:space="preserve"> when BDOF condition is satisfied.</w:t>
      </w:r>
    </w:p>
    <w:p w14:paraId="40130FB0" w14:textId="52B41851" w:rsidR="0027057A" w:rsidRPr="0027057A" w:rsidRDefault="0027057A" w:rsidP="0027057A">
      <w:pPr>
        <w:rPr>
          <w:lang w:val="en-CA"/>
        </w:rPr>
      </w:pPr>
      <w:r w:rsidRPr="00E56262">
        <w:rPr>
          <w:lang w:val="en-CA"/>
        </w:rPr>
        <w:t>An affine coded block, e.g. affine regular merge mode, affine BM merge mode, affine AMVP mode, derives MVs for each 4×4 subblock from the affine model. The BDOF process starts with the 4×4 subblocks grouping with identical MVs. The first iteration of BDOF MV refinement is processed in 8x8 subblock grid as in EC</w:t>
      </w:r>
      <w:r>
        <w:rPr>
          <w:lang w:val="en-CA"/>
        </w:rPr>
        <w:t>M</w:t>
      </w:r>
      <w:r w:rsidRPr="00E56262">
        <w:rPr>
          <w:lang w:val="en-CA"/>
        </w:rPr>
        <w:t>-10.0. When the grouped subblock size is less than 256, the second iteration of BDOF MV refinement is processed in 4×4 subblock grid, and otherwise in 8×8 subblock grid. When the grouped subblock size is 4xN or Nx4, the first iteration of BDOF MV refinement is bypassed.</w:t>
      </w:r>
      <w:r>
        <w:rPr>
          <w:lang w:val="en-CA"/>
        </w:rPr>
        <w:t xml:space="preserve"> </w:t>
      </w:r>
    </w:p>
    <w:p w14:paraId="249F0BC5" w14:textId="6FADBF38" w:rsidR="0043448E" w:rsidRDefault="0043448E" w:rsidP="0070372E">
      <w:pPr>
        <w:pStyle w:val="Heading3"/>
        <w:rPr>
          <w:lang w:val="en-CA"/>
        </w:rPr>
      </w:pPr>
      <w:bookmarkStart w:id="123" w:name="_Toc154584161"/>
      <w:r>
        <w:rPr>
          <w:lang w:val="en-CA"/>
        </w:rPr>
        <w:t>Adaptive reordering of merge candidates with template matching (ARMC-TM)</w:t>
      </w:r>
      <w:bookmarkEnd w:id="123"/>
    </w:p>
    <w:p w14:paraId="5FE1D05B" w14:textId="5F3B1051" w:rsidR="0043448E" w:rsidRDefault="0043448E" w:rsidP="0043448E">
      <w:pPr>
        <w:rPr>
          <w:lang w:val="en-CA" w:eastAsia="zh-CN"/>
        </w:rPr>
      </w:pPr>
      <w:r>
        <w:rPr>
          <w:lang w:val="en-CA" w:eastAsia="ko-KR"/>
        </w:rPr>
        <w:t xml:space="preserve">The merge candidates are adaptively reordered with template matching (TM). </w:t>
      </w:r>
      <w:r w:rsidRPr="00C43C9B">
        <w:rPr>
          <w:lang w:val="en-CA" w:eastAsia="ko-KR"/>
        </w:rPr>
        <w:t>The reorder</w:t>
      </w:r>
      <w:r>
        <w:rPr>
          <w:lang w:val="en-CA" w:eastAsia="ko-KR"/>
        </w:rPr>
        <w:t>ing</w:t>
      </w:r>
      <w:r w:rsidRPr="00C43C9B">
        <w:rPr>
          <w:lang w:val="en-CA" w:eastAsia="ko-KR"/>
        </w:rPr>
        <w:t xml:space="preserve"> method is applied to regular merge mode, TM merge mode, and affine merge mode</w:t>
      </w:r>
      <w:r>
        <w:rPr>
          <w:lang w:val="en-CA" w:eastAsia="ko-KR"/>
        </w:rPr>
        <w:t xml:space="preserve"> </w:t>
      </w:r>
      <w:r>
        <w:rPr>
          <w:lang w:val="en-CA" w:eastAsia="zh-CN"/>
        </w:rPr>
        <w:t>(excluding the SbTMVP candidate)</w:t>
      </w:r>
      <w:r>
        <w:rPr>
          <w:lang w:val="en-CA" w:eastAsia="ko-KR"/>
        </w:rPr>
        <w:t xml:space="preserve">. </w:t>
      </w:r>
      <w:r>
        <w:rPr>
          <w:rFonts w:hint="eastAsia"/>
          <w:lang w:val="en-CA" w:eastAsia="zh-CN"/>
        </w:rPr>
        <w:t>For</w:t>
      </w:r>
      <w:r>
        <w:rPr>
          <w:lang w:val="en-CA" w:eastAsia="ko-KR"/>
        </w:rPr>
        <w:t xml:space="preserve"> the </w:t>
      </w:r>
      <w:r>
        <w:rPr>
          <w:rFonts w:hint="eastAsia"/>
          <w:lang w:val="en-CA" w:eastAsia="zh-CN"/>
        </w:rPr>
        <w:t>TM</w:t>
      </w:r>
      <w:r>
        <w:rPr>
          <w:lang w:val="en-CA" w:eastAsia="ko-KR"/>
        </w:rPr>
        <w:t xml:space="preserve"> </w:t>
      </w:r>
      <w:r>
        <w:rPr>
          <w:rFonts w:hint="eastAsia"/>
          <w:lang w:val="en-CA" w:eastAsia="zh-CN"/>
        </w:rPr>
        <w:t>merge</w:t>
      </w:r>
      <w:r>
        <w:rPr>
          <w:lang w:val="en-CA" w:eastAsia="ko-KR"/>
        </w:rPr>
        <w:t xml:space="preserve"> </w:t>
      </w:r>
      <w:r>
        <w:rPr>
          <w:rFonts w:hint="eastAsia"/>
          <w:lang w:val="en-CA" w:eastAsia="zh-CN"/>
        </w:rPr>
        <w:t>mode,</w:t>
      </w:r>
      <w:r>
        <w:rPr>
          <w:lang w:val="en-CA" w:eastAsia="zh-CN"/>
        </w:rPr>
        <w:t xml:space="preserve"> merge</w:t>
      </w:r>
      <w:r w:rsidRPr="00BF7185">
        <w:rPr>
          <w:lang w:val="en-CA" w:eastAsia="zh-CN"/>
        </w:rPr>
        <w:t xml:space="preserve"> candidates </w:t>
      </w:r>
      <w:r>
        <w:rPr>
          <w:lang w:val="en-CA" w:eastAsia="zh-CN"/>
        </w:rPr>
        <w:t xml:space="preserve">are reordered </w:t>
      </w:r>
      <w:r w:rsidRPr="00BF7185">
        <w:rPr>
          <w:lang w:val="en-CA" w:eastAsia="zh-CN"/>
        </w:rPr>
        <w:t xml:space="preserve">before </w:t>
      </w:r>
      <w:r>
        <w:rPr>
          <w:lang w:val="en-CA" w:eastAsia="zh-CN"/>
        </w:rPr>
        <w:t xml:space="preserve">the </w:t>
      </w:r>
      <w:r w:rsidRPr="00BF7185">
        <w:rPr>
          <w:lang w:val="en-CA" w:eastAsia="zh-CN"/>
        </w:rPr>
        <w:t>refinement</w:t>
      </w:r>
      <w:r>
        <w:rPr>
          <w:lang w:val="en-CA" w:eastAsia="zh-CN"/>
        </w:rPr>
        <w:t xml:space="preserve"> process. </w:t>
      </w:r>
    </w:p>
    <w:p w14:paraId="75030C25" w14:textId="6F0660BC" w:rsidR="0043448E" w:rsidRDefault="00F615AE" w:rsidP="0043448E">
      <w:pPr>
        <w:rPr>
          <w:rFonts w:cstheme="minorHAnsi"/>
          <w:lang w:val="en-CA"/>
        </w:rPr>
      </w:pPr>
      <w:r>
        <w:rPr>
          <w:rFonts w:eastAsia="Malgun Gothic"/>
          <w:lang w:val="en-CA" w:eastAsia="ko-KR"/>
        </w:rPr>
        <w:t xml:space="preserve">An initial merge </w:t>
      </w:r>
      <w:r w:rsidR="008560B3">
        <w:rPr>
          <w:rFonts w:eastAsia="Malgun Gothic"/>
          <w:lang w:val="en-CA" w:eastAsia="ko-KR"/>
        </w:rPr>
        <w:t>candidate</w:t>
      </w:r>
      <w:r>
        <w:rPr>
          <w:rFonts w:eastAsia="Malgun Gothic"/>
          <w:lang w:val="en-CA" w:eastAsia="ko-KR"/>
        </w:rPr>
        <w:t xml:space="preserve"> list is firstly constructed according to given checking order, such as spatial, </w:t>
      </w:r>
      <w:r w:rsidR="00DB6069">
        <w:rPr>
          <w:rFonts w:eastAsia="Malgun Gothic"/>
          <w:lang w:val="en-CA" w:eastAsia="ko-KR"/>
        </w:rPr>
        <w:t xml:space="preserve">TMVPs, </w:t>
      </w:r>
      <w:r>
        <w:rPr>
          <w:rFonts w:eastAsia="Malgun Gothic"/>
          <w:lang w:val="en-CA" w:eastAsia="ko-KR"/>
        </w:rPr>
        <w:t>non-</w:t>
      </w:r>
      <w:r w:rsidR="008560B3">
        <w:rPr>
          <w:rFonts w:eastAsia="Malgun Gothic"/>
          <w:lang w:val="en-CA" w:eastAsia="ko-KR"/>
        </w:rPr>
        <w:t>adjacent</w:t>
      </w:r>
      <w:r>
        <w:rPr>
          <w:rFonts w:eastAsia="Malgun Gothic"/>
          <w:lang w:val="en-CA" w:eastAsia="ko-KR"/>
        </w:rPr>
        <w:t xml:space="preserve">, </w:t>
      </w:r>
      <w:r w:rsidR="00DB6069">
        <w:rPr>
          <w:rFonts w:eastAsia="Malgun Gothic"/>
          <w:lang w:val="en-CA" w:eastAsia="ko-KR"/>
        </w:rPr>
        <w:t>HMVPs</w:t>
      </w:r>
      <w:r>
        <w:rPr>
          <w:rFonts w:eastAsia="Malgun Gothic"/>
          <w:lang w:val="en-CA" w:eastAsia="ko-KR"/>
        </w:rPr>
        <w:t xml:space="preserve">, pairwise, virtual </w:t>
      </w:r>
      <w:r w:rsidR="008560B3">
        <w:rPr>
          <w:rFonts w:eastAsia="Malgun Gothic"/>
          <w:lang w:val="en-CA" w:eastAsia="ko-KR"/>
        </w:rPr>
        <w:t>merge</w:t>
      </w:r>
      <w:r>
        <w:rPr>
          <w:rFonts w:eastAsia="Malgun Gothic"/>
          <w:lang w:val="en-CA" w:eastAsia="ko-KR"/>
        </w:rPr>
        <w:t xml:space="preserve"> </w:t>
      </w:r>
      <w:r w:rsidRPr="00BF7185">
        <w:rPr>
          <w:lang w:val="en-CA" w:eastAsia="zh-CN"/>
        </w:rPr>
        <w:t>candidates</w:t>
      </w:r>
      <w:r>
        <w:rPr>
          <w:rFonts w:eastAsia="Malgun Gothic"/>
          <w:lang w:val="en-CA" w:eastAsia="ko-KR"/>
        </w:rPr>
        <w:t xml:space="preserve">. </w:t>
      </w:r>
      <w:r w:rsidR="00DB2865">
        <w:rPr>
          <w:rFonts w:eastAsia="Malgun Gothic"/>
          <w:lang w:val="en-CA" w:eastAsia="ko-KR"/>
        </w:rPr>
        <w:t>Then the</w:t>
      </w:r>
      <w:r w:rsidR="0043448E" w:rsidRPr="000415E7">
        <w:rPr>
          <w:noProof/>
          <w:lang w:val="en-CA" w:eastAsia="ko-KR"/>
        </w:rPr>
        <w:t xml:space="preserve"> candidates</w:t>
      </w:r>
      <w:r w:rsidR="00DB2865">
        <w:rPr>
          <w:rFonts w:eastAsia="Malgun Gothic"/>
          <w:lang w:val="en-CA" w:eastAsia="ko-KR"/>
        </w:rPr>
        <w:t xml:space="preserve"> in the initial list</w:t>
      </w:r>
      <w:r w:rsidR="0043448E" w:rsidRPr="000415E7">
        <w:rPr>
          <w:noProof/>
          <w:lang w:val="en-CA" w:eastAsia="ko-KR"/>
        </w:rPr>
        <w:t xml:space="preserve"> </w:t>
      </w:r>
      <w:r w:rsidR="0043448E">
        <w:rPr>
          <w:noProof/>
          <w:lang w:val="en-CA" w:eastAsia="ko-KR"/>
        </w:rPr>
        <w:t>are</w:t>
      </w:r>
      <w:r w:rsidR="0043448E" w:rsidRPr="000415E7">
        <w:rPr>
          <w:noProof/>
          <w:lang w:val="en-CA" w:eastAsia="ko-KR"/>
        </w:rPr>
        <w:t xml:space="preserve"> divided </w:t>
      </w:r>
      <w:r w:rsidR="0043448E">
        <w:rPr>
          <w:noProof/>
          <w:lang w:val="en-CA" w:eastAsia="ko-KR"/>
        </w:rPr>
        <w:t>in</w:t>
      </w:r>
      <w:r w:rsidR="0043448E" w:rsidRPr="000415E7">
        <w:rPr>
          <w:noProof/>
          <w:lang w:val="en-CA" w:eastAsia="ko-KR"/>
        </w:rPr>
        <w:t xml:space="preserve">to several </w:t>
      </w:r>
      <w:r w:rsidR="0043448E">
        <w:rPr>
          <w:noProof/>
          <w:lang w:val="en-CA" w:eastAsia="ko-KR"/>
        </w:rPr>
        <w:t>sub</w:t>
      </w:r>
      <w:r w:rsidR="0043448E" w:rsidRPr="000415E7">
        <w:rPr>
          <w:noProof/>
          <w:lang w:val="en-CA" w:eastAsia="ko-KR"/>
        </w:rPr>
        <w:t>groups</w:t>
      </w:r>
      <w:r w:rsidR="00DB2865">
        <w:rPr>
          <w:noProof/>
          <w:lang w:val="en-CA" w:eastAsia="ko-KR"/>
        </w:rPr>
        <w:t>.</w:t>
      </w:r>
      <w:r w:rsidR="0043448E" w:rsidRPr="00BF7185">
        <w:rPr>
          <w:rFonts w:eastAsia="Malgun Gothic"/>
          <w:lang w:val="en-CA" w:eastAsia="ko-KR"/>
        </w:rPr>
        <w:t xml:space="preserve"> </w:t>
      </w:r>
      <w:r w:rsidR="002551DB">
        <w:rPr>
          <w:rFonts w:eastAsia="Malgun Gothic"/>
          <w:lang w:val="en-CA" w:eastAsia="ko-KR"/>
        </w:rPr>
        <w:t xml:space="preserve">For the </w:t>
      </w:r>
      <w:r w:rsidR="002551DB" w:rsidRPr="002551DB">
        <w:rPr>
          <w:rFonts w:eastAsia="Malgun Gothic"/>
          <w:lang w:val="en-CA" w:eastAsia="ko-KR"/>
        </w:rPr>
        <w:t xml:space="preserve">template matching (TM) merge mode, adaptive DMVR mode, </w:t>
      </w:r>
      <w:r w:rsidR="00C114A4">
        <w:rPr>
          <w:lang w:val="en-CA" w:eastAsia="zh-CN"/>
        </w:rPr>
        <w:t xml:space="preserve">each merge candidate in the </w:t>
      </w:r>
      <w:r w:rsidR="00DB2865">
        <w:rPr>
          <w:rFonts w:eastAsia="Malgun Gothic"/>
          <w:lang w:val="en-CA" w:eastAsia="ko-KR"/>
        </w:rPr>
        <w:t xml:space="preserve">initial </w:t>
      </w:r>
      <w:r w:rsidR="00C114A4">
        <w:rPr>
          <w:lang w:val="en-CA" w:eastAsia="zh-CN"/>
        </w:rPr>
        <w:t>list is firstly refined by using TM/multi-pass DMVR</w:t>
      </w:r>
      <w:r w:rsidR="0043448E">
        <w:rPr>
          <w:rFonts w:hint="eastAsia"/>
          <w:lang w:val="en-CA"/>
        </w:rPr>
        <w:t xml:space="preserve">. </w:t>
      </w:r>
      <w:r w:rsidR="0043448E">
        <w:rPr>
          <w:lang w:val="en-CA"/>
        </w:rPr>
        <w:t>M</w:t>
      </w:r>
      <w:r w:rsidR="0043448E" w:rsidRPr="000415E7">
        <w:rPr>
          <w:noProof/>
          <w:lang w:val="en-CA" w:eastAsia="ko-KR"/>
        </w:rPr>
        <w:t xml:space="preserve">erge candidates </w:t>
      </w:r>
      <w:r w:rsidR="0043448E">
        <w:rPr>
          <w:noProof/>
          <w:lang w:val="en-CA" w:eastAsia="ko-KR"/>
        </w:rPr>
        <w:t xml:space="preserve">in each subgroup are reordered </w:t>
      </w:r>
      <w:r w:rsidR="00593B9B">
        <w:rPr>
          <w:rFonts w:eastAsia="Malgun Gothic"/>
          <w:lang w:val="en-CA" w:eastAsia="ko-KR"/>
        </w:rPr>
        <w:t xml:space="preserve">to generate a reordered merge </w:t>
      </w:r>
      <w:r w:rsidR="008560B3">
        <w:rPr>
          <w:rFonts w:eastAsia="Malgun Gothic"/>
          <w:lang w:val="en-CA" w:eastAsia="ko-KR"/>
        </w:rPr>
        <w:t>candidate</w:t>
      </w:r>
      <w:r w:rsidR="00593B9B">
        <w:rPr>
          <w:rFonts w:eastAsia="Malgun Gothic"/>
          <w:lang w:val="en-CA" w:eastAsia="ko-KR"/>
        </w:rPr>
        <w:t xml:space="preserve"> list and the reordering is </w:t>
      </w:r>
      <w:r w:rsidR="0043448E">
        <w:rPr>
          <w:noProof/>
          <w:lang w:val="en-CA" w:eastAsia="ko-KR"/>
        </w:rPr>
        <w:t>according to cost values based on template matching</w:t>
      </w:r>
      <w:r w:rsidR="0043448E" w:rsidRPr="00BF7185">
        <w:rPr>
          <w:rFonts w:eastAsia="Malgun Gothic"/>
          <w:lang w:val="en-CA" w:eastAsia="ko-KR"/>
        </w:rPr>
        <w:t>.</w:t>
      </w:r>
      <w:r w:rsidR="0043448E" w:rsidRPr="00D3668C">
        <w:t xml:space="preserve"> </w:t>
      </w:r>
      <w:r w:rsidR="00593B9B">
        <w:t xml:space="preserve">The index of selected merge candidate in the reordered merge candidate list is signalled to the decoder. </w:t>
      </w:r>
      <w:r w:rsidR="0043448E">
        <w:rPr>
          <w:lang w:val="en-CA"/>
        </w:rPr>
        <w:t xml:space="preserve">For simplification, merge candidates in </w:t>
      </w:r>
      <w:r w:rsidR="0043448E" w:rsidRPr="00065431">
        <w:rPr>
          <w:rFonts w:cstheme="minorHAnsi"/>
          <w:lang w:val="en-CA"/>
        </w:rPr>
        <w:t xml:space="preserve">the last </w:t>
      </w:r>
      <w:r w:rsidR="0043448E">
        <w:rPr>
          <w:rFonts w:cstheme="minorHAnsi"/>
          <w:lang w:val="en-CA"/>
        </w:rPr>
        <w:t xml:space="preserve">but not the first </w:t>
      </w:r>
      <w:r w:rsidR="0043448E" w:rsidRPr="00065431">
        <w:rPr>
          <w:rFonts w:cstheme="minorHAnsi"/>
          <w:lang w:val="en-CA"/>
        </w:rPr>
        <w:t xml:space="preserve">subgroup </w:t>
      </w:r>
      <w:r w:rsidR="0043448E">
        <w:rPr>
          <w:rFonts w:cstheme="minorHAnsi"/>
          <w:lang w:val="en-CA"/>
        </w:rPr>
        <w:t>are not</w:t>
      </w:r>
      <w:r w:rsidR="0043448E" w:rsidRPr="00065431">
        <w:rPr>
          <w:rFonts w:cstheme="minorHAnsi"/>
          <w:lang w:val="en-CA"/>
        </w:rPr>
        <w:t xml:space="preserve"> reordered.</w:t>
      </w:r>
      <w:r w:rsidR="006A61ED">
        <w:rPr>
          <w:rFonts w:cstheme="minorHAnsi"/>
          <w:lang w:val="en-CA"/>
        </w:rPr>
        <w:t xml:space="preserve"> </w:t>
      </w:r>
      <w:r w:rsidR="00D44BC6">
        <w:rPr>
          <w:lang w:val="en-CA"/>
        </w:rPr>
        <w:t>A</w:t>
      </w:r>
      <w:r w:rsidR="006A61ED">
        <w:rPr>
          <w:lang w:val="en-CA"/>
        </w:rPr>
        <w:t xml:space="preserve">ll the zero candidates from the ARMC reordering process </w:t>
      </w:r>
      <w:r w:rsidR="00D44BC6">
        <w:rPr>
          <w:lang w:val="en-CA"/>
        </w:rPr>
        <w:t xml:space="preserve">are excluded </w:t>
      </w:r>
      <w:r w:rsidR="006A61ED">
        <w:rPr>
          <w:lang w:val="en-CA"/>
        </w:rPr>
        <w:t>during the construction of Merge motion vector candidates list</w:t>
      </w:r>
      <w:r w:rsidR="00D44BC6">
        <w:rPr>
          <w:lang w:val="en-CA"/>
        </w:rPr>
        <w:t>.</w:t>
      </w:r>
      <w:r w:rsidR="00593B9B">
        <w:rPr>
          <w:lang w:val="en-CA"/>
        </w:rPr>
        <w:t xml:space="preserve"> T</w:t>
      </w:r>
      <w:r w:rsidR="00593B9B" w:rsidRPr="00270662">
        <w:rPr>
          <w:lang w:val="en-CA"/>
        </w:rPr>
        <w:t>he subgroup size is set to 5</w:t>
      </w:r>
      <w:r w:rsidR="00593B9B">
        <w:rPr>
          <w:lang w:val="en-CA"/>
        </w:rPr>
        <w:t xml:space="preserve"> for regular merge mode and TM merge mode</w:t>
      </w:r>
      <w:r w:rsidR="00593B9B" w:rsidRPr="00270662">
        <w:rPr>
          <w:lang w:val="en-CA"/>
        </w:rPr>
        <w:t>.</w:t>
      </w:r>
      <w:r w:rsidR="00593B9B">
        <w:rPr>
          <w:lang w:val="en-CA"/>
        </w:rPr>
        <w:t xml:space="preserve"> </w:t>
      </w:r>
      <w:r w:rsidR="00593B9B" w:rsidRPr="002F7911">
        <w:rPr>
          <w:lang w:val="en-CA"/>
        </w:rPr>
        <w:t xml:space="preserve">The subgroup size is set to </w:t>
      </w:r>
      <w:r w:rsidR="00593B9B">
        <w:rPr>
          <w:lang w:val="en-CA"/>
        </w:rPr>
        <w:t>3</w:t>
      </w:r>
      <w:r w:rsidR="00593B9B" w:rsidRPr="002F7911">
        <w:rPr>
          <w:lang w:val="en-CA"/>
        </w:rPr>
        <w:t xml:space="preserve"> for </w:t>
      </w:r>
      <w:r w:rsidR="00593B9B">
        <w:rPr>
          <w:lang w:val="en-CA"/>
        </w:rPr>
        <w:t>affine</w:t>
      </w:r>
      <w:r w:rsidR="00593B9B" w:rsidRPr="002F7911">
        <w:rPr>
          <w:lang w:val="en-CA"/>
        </w:rPr>
        <w:t xml:space="preserve"> merge mode</w:t>
      </w:r>
      <w:r w:rsidR="00593B9B">
        <w:rPr>
          <w:lang w:val="en-CA"/>
        </w:rPr>
        <w:t>.</w:t>
      </w:r>
    </w:p>
    <w:p w14:paraId="5E608E15" w14:textId="5396FFBA" w:rsidR="006D4C58" w:rsidRPr="006D4C58" w:rsidRDefault="006D4C58" w:rsidP="0070372E">
      <w:pPr>
        <w:pStyle w:val="ListParagraph"/>
        <w:numPr>
          <w:ilvl w:val="0"/>
          <w:numId w:val="21"/>
        </w:numPr>
        <w:rPr>
          <w:rFonts w:cstheme="minorHAnsi"/>
          <w:lang w:val="en-CA"/>
        </w:rPr>
      </w:pPr>
      <w:r>
        <w:rPr>
          <w:rFonts w:cstheme="minorHAnsi"/>
          <w:lang w:val="en-CA"/>
        </w:rPr>
        <w:t>Cost calculation</w:t>
      </w:r>
    </w:p>
    <w:p w14:paraId="4499588E" w14:textId="64DB63AF" w:rsidR="0043448E" w:rsidRPr="009B40A9" w:rsidRDefault="0043448E" w:rsidP="0043448E">
      <w:pPr>
        <w:rPr>
          <w:rFonts w:cstheme="minorHAnsi"/>
          <w:lang w:val="en-CA"/>
        </w:rPr>
      </w:pPr>
      <w:r w:rsidRPr="0058045E">
        <w:rPr>
          <w:lang w:val="en-CA"/>
        </w:rPr>
        <w:t xml:space="preserve">The template matching cost </w:t>
      </w:r>
      <w:r>
        <w:rPr>
          <w:lang w:val="en-CA"/>
        </w:rPr>
        <w:t xml:space="preserve">of a merge candidate </w:t>
      </w:r>
      <w:r w:rsidR="0065603B">
        <w:rPr>
          <w:lang w:val="en-CA"/>
        </w:rPr>
        <w:t xml:space="preserve">during the reordering process </w:t>
      </w:r>
      <w:r w:rsidRPr="0058045E">
        <w:rPr>
          <w:lang w:val="en-CA"/>
        </w:rPr>
        <w:t xml:space="preserve">is measured by the SAD between </w:t>
      </w:r>
      <w:r>
        <w:rPr>
          <w:lang w:val="en-CA"/>
        </w:rPr>
        <w:t>samples of a</w:t>
      </w:r>
      <w:r w:rsidRPr="0058045E">
        <w:rPr>
          <w:lang w:val="en-CA"/>
        </w:rPr>
        <w:t xml:space="preserve"> template of the current </w:t>
      </w:r>
      <w:r>
        <w:rPr>
          <w:lang w:val="en-CA"/>
        </w:rPr>
        <w:t>block</w:t>
      </w:r>
      <w:r w:rsidRPr="0058045E">
        <w:rPr>
          <w:lang w:val="en-CA"/>
        </w:rPr>
        <w:t xml:space="preserve"> and their corresponding reference samples.</w:t>
      </w:r>
      <w:r w:rsidRPr="0044111A">
        <w:rPr>
          <w:lang w:val="en-CA"/>
        </w:rPr>
        <w:t xml:space="preserve"> </w:t>
      </w:r>
      <w:r>
        <w:rPr>
          <w:lang w:val="en-CA"/>
        </w:rPr>
        <w:t>The t</w:t>
      </w:r>
      <w:r w:rsidRPr="0044111A">
        <w:rPr>
          <w:lang w:val="en-CA"/>
        </w:rPr>
        <w:t xml:space="preserve">emplate </w:t>
      </w:r>
      <w:r>
        <w:rPr>
          <w:lang w:val="en-CA"/>
        </w:rPr>
        <w:t>comprises</w:t>
      </w:r>
      <w:r w:rsidRPr="0044111A">
        <w:rPr>
          <w:lang w:val="en-CA"/>
        </w:rPr>
        <w:t xml:space="preserve"> a set of reconstructed samples neighboring to the current block.</w:t>
      </w:r>
      <w:r w:rsidRPr="0044111A">
        <w:t xml:space="preserve"> </w:t>
      </w:r>
      <w:r>
        <w:rPr>
          <w:lang w:val="en-CA"/>
        </w:rPr>
        <w:t>R</w:t>
      </w:r>
      <w:r w:rsidRPr="0044111A">
        <w:rPr>
          <w:lang w:val="en-CA"/>
        </w:rPr>
        <w:t>eference samples of the template are located by</w:t>
      </w:r>
      <w:r w:rsidRPr="0044111A">
        <w:t xml:space="preserve"> </w:t>
      </w:r>
      <w:r w:rsidRPr="0044111A">
        <w:rPr>
          <w:lang w:val="en-CA"/>
        </w:rPr>
        <w:t xml:space="preserve">the motion information of the </w:t>
      </w:r>
      <w:r>
        <w:rPr>
          <w:lang w:val="en-CA"/>
        </w:rPr>
        <w:t>merge candidate</w:t>
      </w:r>
      <w:r w:rsidRPr="0044111A">
        <w:rPr>
          <w:lang w:val="en-CA"/>
        </w:rPr>
        <w:t>.</w:t>
      </w:r>
      <w:r w:rsidRPr="0062774E">
        <w:rPr>
          <w:rFonts w:cstheme="minorHAnsi"/>
          <w:lang w:val="en-CA"/>
        </w:rPr>
        <w:t xml:space="preserve"> </w:t>
      </w:r>
      <w:r w:rsidRPr="008A2379">
        <w:rPr>
          <w:lang w:val="en-CA"/>
        </w:rPr>
        <w:t>When</w:t>
      </w:r>
      <w:r>
        <w:rPr>
          <w:rFonts w:cstheme="minorHAnsi"/>
          <w:lang w:val="en-CA"/>
        </w:rPr>
        <w:t xml:space="preserve"> a merge candidate utilizes bi-directional prediction, the reference samples of the template of the merge candidate are also generated by bi-prediction as</w:t>
      </w:r>
      <w:r w:rsidRPr="0062774E">
        <w:rPr>
          <w:rFonts w:cstheme="minorHAnsi"/>
          <w:lang w:val="en-CA"/>
        </w:rPr>
        <w:t xml:space="preserve"> shown in </w:t>
      </w:r>
      <w:r>
        <w:rPr>
          <w:rFonts w:cstheme="minorHAnsi"/>
          <w:lang w:val="en-CA"/>
        </w:rPr>
        <w:fldChar w:fldCharType="begin"/>
      </w:r>
      <w:r>
        <w:rPr>
          <w:rFonts w:cstheme="minorHAnsi"/>
          <w:lang w:val="en-CA"/>
        </w:rPr>
        <w:instrText xml:space="preserve"> REF _Ref81320090 \h </w:instrText>
      </w:r>
      <w:r>
        <w:rPr>
          <w:rFonts w:cstheme="minorHAnsi"/>
          <w:lang w:val="en-CA"/>
        </w:rPr>
      </w:r>
      <w:r>
        <w:rPr>
          <w:rFonts w:cstheme="minorHAnsi"/>
          <w:lang w:val="en-CA"/>
        </w:rPr>
        <w:fldChar w:fldCharType="separate"/>
      </w:r>
      <w:r w:rsidR="00E827F0">
        <w:t xml:space="preserve">Figure </w:t>
      </w:r>
      <w:r w:rsidR="00E827F0">
        <w:rPr>
          <w:noProof/>
        </w:rPr>
        <w:t>31</w:t>
      </w:r>
      <w:r>
        <w:rPr>
          <w:rFonts w:cstheme="minorHAnsi"/>
          <w:lang w:val="en-CA"/>
        </w:rPr>
        <w:fldChar w:fldCharType="end"/>
      </w:r>
      <w:r>
        <w:rPr>
          <w:rFonts w:cstheme="minorHAnsi"/>
          <w:lang w:val="en-CA"/>
        </w:rPr>
        <w:t>.</w:t>
      </w:r>
      <w:r w:rsidRPr="008A2379">
        <w:rPr>
          <w:rFonts w:cstheme="minorHAnsi"/>
          <w:lang w:val="en-CA"/>
        </w:rPr>
        <w:t xml:space="preserve"> </w:t>
      </w:r>
    </w:p>
    <w:p w14:paraId="698FF65B" w14:textId="2B88F065" w:rsidR="006D4C58" w:rsidRPr="000E0661" w:rsidRDefault="006A2DA9" w:rsidP="0070372E">
      <w:pPr>
        <w:pStyle w:val="ListParagraph"/>
        <w:numPr>
          <w:ilvl w:val="0"/>
          <w:numId w:val="21"/>
        </w:numPr>
        <w:rPr>
          <w:rFonts w:cstheme="minorHAnsi"/>
          <w:lang w:val="en-CA"/>
        </w:rPr>
      </w:pPr>
      <w:r>
        <w:rPr>
          <w:rFonts w:cstheme="minorHAnsi"/>
          <w:lang w:val="en-CA"/>
        </w:rPr>
        <w:t>Refinement of</w:t>
      </w:r>
      <w:r w:rsidR="006D4C58">
        <w:rPr>
          <w:rFonts w:cstheme="minorHAnsi"/>
          <w:lang w:val="en-CA"/>
        </w:rPr>
        <w:t xml:space="preserve"> the initial merge </w:t>
      </w:r>
      <w:r w:rsidR="006D4C58">
        <w:rPr>
          <w:lang w:val="en-CA"/>
        </w:rPr>
        <w:t xml:space="preserve">candidate </w:t>
      </w:r>
      <w:r w:rsidR="006D4C58">
        <w:rPr>
          <w:rFonts w:cstheme="minorHAnsi"/>
          <w:lang w:val="en-CA"/>
        </w:rPr>
        <w:t>list</w:t>
      </w:r>
    </w:p>
    <w:p w14:paraId="430B791B" w14:textId="41856928" w:rsidR="0065603B" w:rsidRPr="009B40A9" w:rsidRDefault="0065603B" w:rsidP="0043448E">
      <w:pPr>
        <w:rPr>
          <w:rFonts w:cstheme="minorHAnsi"/>
          <w:lang w:val="en-CA"/>
        </w:rPr>
      </w:pPr>
      <w:r>
        <w:rPr>
          <w:lang w:val="en-CA" w:eastAsia="zh-CN"/>
        </w:rPr>
        <w:t>When multi-pass DMVR is used to derive the refined motion to the</w:t>
      </w:r>
      <w:r w:rsidR="006E749B">
        <w:rPr>
          <w:lang w:val="en-CA" w:eastAsia="zh-CN"/>
        </w:rPr>
        <w:t xml:space="preserve"> initial merge candidate list</w:t>
      </w:r>
      <w:r>
        <w:rPr>
          <w:lang w:val="en-CA" w:eastAsia="zh-CN"/>
        </w:rPr>
        <w:t xml:space="preserve"> only the first pass (i.e., PU level) of multi-pass DMVR is applied in reordering. When template matching is used to derive the refined motion, the template size is set equal to 1. </w:t>
      </w:r>
      <w:r w:rsidRPr="006E027C">
        <w:rPr>
          <w:rFonts w:eastAsia="MS Mincho"/>
          <w:lang w:val="en-CA" w:eastAsia="zh-CN"/>
        </w:rPr>
        <w:t>Only the above or left template is used during the motion refinement of TM when the block is flat</w:t>
      </w:r>
      <w:r>
        <w:rPr>
          <w:rFonts w:eastAsia="MS Mincho"/>
          <w:lang w:val="en-CA" w:eastAsia="zh-CN"/>
        </w:rPr>
        <w:t xml:space="preserve"> </w:t>
      </w:r>
      <w:r w:rsidR="00B27FD0">
        <w:rPr>
          <w:lang w:val="en-CA"/>
        </w:rPr>
        <w:t>with block width greater than</w:t>
      </w:r>
      <w:r>
        <w:rPr>
          <w:lang w:val="en-CA"/>
        </w:rPr>
        <w:t xml:space="preserve"> 2</w:t>
      </w:r>
      <w:r w:rsidR="00B27FD0">
        <w:rPr>
          <w:lang w:val="en-CA"/>
        </w:rPr>
        <w:t xml:space="preserve"> times of height</w:t>
      </w:r>
      <w:r w:rsidRPr="006E027C">
        <w:rPr>
          <w:rFonts w:eastAsia="MS Mincho"/>
          <w:lang w:val="en-CA" w:eastAsia="zh-CN"/>
        </w:rPr>
        <w:t xml:space="preserve"> or narrow</w:t>
      </w:r>
      <w:r>
        <w:rPr>
          <w:rFonts w:eastAsia="MS Mincho"/>
          <w:lang w:val="en-CA" w:eastAsia="zh-CN"/>
        </w:rPr>
        <w:t xml:space="preserve"> </w:t>
      </w:r>
      <w:r w:rsidR="00B27FD0">
        <w:rPr>
          <w:lang w:val="en-CA"/>
        </w:rPr>
        <w:t>with height greater than 2 times of width</w:t>
      </w:r>
      <w:r>
        <w:rPr>
          <w:lang w:val="en-CA"/>
        </w:rPr>
        <w:t xml:space="preserve">. </w:t>
      </w:r>
      <w:r w:rsidRPr="006E027C">
        <w:rPr>
          <w:lang w:val="en-CA"/>
        </w:rPr>
        <w:t xml:space="preserve">TM </w:t>
      </w:r>
      <w:r>
        <w:rPr>
          <w:lang w:val="en-CA"/>
        </w:rPr>
        <w:t>is</w:t>
      </w:r>
      <w:r w:rsidRPr="006E027C">
        <w:rPr>
          <w:lang w:val="en-CA"/>
        </w:rPr>
        <w:t xml:space="preserve"> extended to perform 1/16-pel MVD prec</w:t>
      </w:r>
      <w:r w:rsidRPr="006E027C">
        <w:rPr>
          <w:lang w:val="en-CA" w:eastAsia="zh-CN"/>
        </w:rPr>
        <w:t xml:space="preserve">ision. </w:t>
      </w:r>
      <w:r>
        <w:rPr>
          <w:lang w:val="en-CA" w:eastAsia="zh-CN"/>
        </w:rPr>
        <w:t>The first four merge candidates are reordered with the refined motion in TM merge mode.</w:t>
      </w:r>
    </w:p>
    <w:p w14:paraId="49E70A10" w14:textId="77777777" w:rsidR="0043448E" w:rsidRDefault="0043448E" w:rsidP="0043448E">
      <w:pPr>
        <w:rPr>
          <w:lang w:val="en-CA"/>
        </w:rPr>
      </w:pPr>
    </w:p>
    <w:p w14:paraId="7E81ECBA" w14:textId="77777777" w:rsidR="0043448E" w:rsidRDefault="0043448E" w:rsidP="0043448E">
      <w:pPr>
        <w:keepNext/>
      </w:pPr>
      <w:r>
        <w:rPr>
          <w:i/>
          <w:noProof/>
          <w:lang w:val="en-CA"/>
        </w:rPr>
        <w:drawing>
          <wp:inline distT="0" distB="0" distL="0" distR="0" wp14:anchorId="4AB06D1C" wp14:editId="4B673458">
            <wp:extent cx="5943600" cy="2923843"/>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43600" cy="2923843"/>
                    </a:xfrm>
                    <a:prstGeom prst="rect">
                      <a:avLst/>
                    </a:prstGeom>
                    <a:noFill/>
                  </pic:spPr>
                </pic:pic>
              </a:graphicData>
            </a:graphic>
          </wp:inline>
        </w:drawing>
      </w:r>
    </w:p>
    <w:p w14:paraId="3F79F6C8" w14:textId="578CA9D2" w:rsidR="0043448E" w:rsidRDefault="0043448E" w:rsidP="0043448E">
      <w:pPr>
        <w:pStyle w:val="Caption"/>
        <w:rPr>
          <w:lang w:val="en-CA"/>
        </w:rPr>
      </w:pPr>
      <w:bookmarkStart w:id="124" w:name="_Ref81320090"/>
      <w:r>
        <w:t xml:space="preserve">Figure </w:t>
      </w:r>
      <w:r w:rsidR="00B129A0">
        <w:fldChar w:fldCharType="begin"/>
      </w:r>
      <w:r w:rsidR="00B129A0">
        <w:instrText xml:space="preserve"> SEQ Figure \* ARABIC </w:instrText>
      </w:r>
      <w:r w:rsidR="00B129A0">
        <w:fldChar w:fldCharType="separate"/>
      </w:r>
      <w:r w:rsidR="00E827F0">
        <w:rPr>
          <w:noProof/>
        </w:rPr>
        <w:t>31</w:t>
      </w:r>
      <w:r w:rsidR="00B129A0">
        <w:rPr>
          <w:noProof/>
        </w:rPr>
        <w:fldChar w:fldCharType="end"/>
      </w:r>
      <w:bookmarkEnd w:id="124"/>
      <w:r>
        <w:t>. Template and reference samples of the template in reference pictures</w:t>
      </w:r>
    </w:p>
    <w:p w14:paraId="4048A92A" w14:textId="1E792E2C" w:rsidR="0043448E" w:rsidRPr="009B40A9" w:rsidRDefault="0043448E" w:rsidP="0043448E">
      <w:pPr>
        <w:rPr>
          <w:rFonts w:cstheme="minorHAnsi"/>
          <w:lang w:val="en-CA"/>
        </w:rPr>
      </w:pPr>
      <w:r>
        <w:rPr>
          <w:rFonts w:cstheme="minorHAnsi" w:hint="eastAsia"/>
          <w:lang w:val="en-CA"/>
        </w:rPr>
        <w:t>F</w:t>
      </w:r>
      <w:r>
        <w:rPr>
          <w:rFonts w:cstheme="minorHAnsi"/>
          <w:lang w:val="en-CA"/>
        </w:rPr>
        <w:t xml:space="preserve">or subblock-based merge candidates with subblock size equal to Wsub </w:t>
      </w:r>
      <w:r>
        <w:rPr>
          <w:lang w:val="en-CA"/>
        </w:rPr>
        <w:t>×</w:t>
      </w:r>
      <w:r>
        <w:rPr>
          <w:rFonts w:cstheme="minorHAnsi"/>
          <w:lang w:val="en-CA"/>
        </w:rPr>
        <w:t xml:space="preserve"> H</w:t>
      </w:r>
      <w:r>
        <w:rPr>
          <w:rFonts w:cstheme="minorHAnsi" w:hint="eastAsia"/>
          <w:lang w:val="en-CA"/>
        </w:rPr>
        <w:t>s</w:t>
      </w:r>
      <w:r>
        <w:rPr>
          <w:rFonts w:cstheme="minorHAnsi"/>
          <w:lang w:val="en-CA"/>
        </w:rPr>
        <w:t xml:space="preserve">ub, the above template comprises several sub-templates with the size of Wsub </w:t>
      </w:r>
      <w:r>
        <w:rPr>
          <w:lang w:val="en-CA"/>
        </w:rPr>
        <w:t>×</w:t>
      </w:r>
      <w:r>
        <w:rPr>
          <w:rFonts w:cstheme="minorHAnsi"/>
          <w:lang w:val="en-CA"/>
        </w:rPr>
        <w:t xml:space="preserve"> 1, and the left template comprises several sub-templates with the size of 1 </w:t>
      </w:r>
      <w:r>
        <w:rPr>
          <w:lang w:val="en-CA"/>
        </w:rPr>
        <w:t>×</w:t>
      </w:r>
      <w:r>
        <w:rPr>
          <w:rFonts w:cstheme="minorHAnsi"/>
          <w:lang w:val="en-CA"/>
        </w:rPr>
        <w:t xml:space="preserve"> Hsub. As </w:t>
      </w:r>
      <w:r w:rsidRPr="0059733D">
        <w:rPr>
          <w:rFonts w:cstheme="minorHAnsi"/>
          <w:lang w:val="en-CA"/>
        </w:rPr>
        <w:t>shown in</w:t>
      </w:r>
      <w:r w:rsidR="009D3F12">
        <w:rPr>
          <w:rFonts w:cstheme="minorHAnsi"/>
          <w:lang w:val="en-CA"/>
        </w:rPr>
        <w:t xml:space="preserve"> </w:t>
      </w:r>
      <w:r w:rsidR="009D3F12">
        <w:rPr>
          <w:rFonts w:cstheme="minorHAnsi"/>
          <w:lang w:val="en-CA"/>
        </w:rPr>
        <w:fldChar w:fldCharType="begin"/>
      </w:r>
      <w:r w:rsidR="009D3F12">
        <w:rPr>
          <w:rFonts w:cstheme="minorHAnsi"/>
          <w:lang w:val="en-CA"/>
        </w:rPr>
        <w:instrText xml:space="preserve"> REF _Ref81320264 \h </w:instrText>
      </w:r>
      <w:r w:rsidR="009D3F12">
        <w:rPr>
          <w:rFonts w:cstheme="minorHAnsi"/>
          <w:lang w:val="en-CA"/>
        </w:rPr>
      </w:r>
      <w:r w:rsidR="009D3F12">
        <w:rPr>
          <w:rFonts w:cstheme="minorHAnsi"/>
          <w:lang w:val="en-CA"/>
        </w:rPr>
        <w:fldChar w:fldCharType="separate"/>
      </w:r>
      <w:r w:rsidR="00E827F0">
        <w:t xml:space="preserve">Figure </w:t>
      </w:r>
      <w:r w:rsidR="00E827F0">
        <w:rPr>
          <w:noProof/>
        </w:rPr>
        <w:t>32</w:t>
      </w:r>
      <w:r w:rsidR="009D3F12">
        <w:rPr>
          <w:rFonts w:cstheme="minorHAnsi"/>
          <w:lang w:val="en-CA"/>
        </w:rPr>
        <w:fldChar w:fldCharType="end"/>
      </w:r>
      <w:r>
        <w:rPr>
          <w:rFonts w:cstheme="minorHAnsi"/>
          <w:lang w:val="en-CA"/>
        </w:rPr>
        <w:t xml:space="preserve">, </w:t>
      </w:r>
      <w:r w:rsidRPr="009B40A9">
        <w:rPr>
          <w:rFonts w:cstheme="minorHAnsi"/>
          <w:lang w:val="en-CA"/>
        </w:rPr>
        <w:t xml:space="preserve">the motion information of the subblocks in the first row and the first column of current block </w:t>
      </w:r>
      <w:r>
        <w:rPr>
          <w:rFonts w:cstheme="minorHAnsi"/>
          <w:lang w:val="en-CA"/>
        </w:rPr>
        <w:t>is</w:t>
      </w:r>
      <w:r w:rsidRPr="009B40A9">
        <w:rPr>
          <w:rFonts w:cstheme="minorHAnsi"/>
          <w:lang w:val="en-CA"/>
        </w:rPr>
        <w:t xml:space="preserve"> used</w:t>
      </w:r>
      <w:r w:rsidRPr="00DD0983">
        <w:rPr>
          <w:rFonts w:cstheme="minorHAnsi"/>
          <w:lang w:val="en-CA"/>
        </w:rPr>
        <w:t xml:space="preserve"> </w:t>
      </w:r>
      <w:r>
        <w:rPr>
          <w:rFonts w:cstheme="minorHAnsi"/>
          <w:lang w:val="en-CA"/>
        </w:rPr>
        <w:t>t</w:t>
      </w:r>
      <w:r w:rsidRPr="009B40A9">
        <w:rPr>
          <w:rFonts w:cstheme="minorHAnsi"/>
          <w:lang w:val="en-CA"/>
        </w:rPr>
        <w:t xml:space="preserve">o derive the reference samples of </w:t>
      </w:r>
      <w:r>
        <w:rPr>
          <w:rFonts w:cstheme="minorHAnsi"/>
          <w:lang w:val="en-CA"/>
        </w:rPr>
        <w:t>each</w:t>
      </w:r>
      <w:r w:rsidRPr="009B40A9">
        <w:rPr>
          <w:rFonts w:cstheme="minorHAnsi"/>
          <w:lang w:val="en-CA"/>
        </w:rPr>
        <w:t xml:space="preserve"> sub-template. </w:t>
      </w:r>
    </w:p>
    <w:p w14:paraId="2181ED32" w14:textId="5BCCD2AB" w:rsidR="006D4C58" w:rsidRDefault="006D4C58" w:rsidP="0070372E">
      <w:pPr>
        <w:pStyle w:val="ListParagraph"/>
        <w:numPr>
          <w:ilvl w:val="0"/>
          <w:numId w:val="21"/>
        </w:numPr>
        <w:rPr>
          <w:rFonts w:cstheme="minorHAnsi"/>
          <w:lang w:val="en-CA"/>
        </w:rPr>
      </w:pPr>
      <w:r>
        <w:rPr>
          <w:rFonts w:cstheme="minorHAnsi"/>
          <w:lang w:val="en-CA"/>
        </w:rPr>
        <w:t>Reordering criteria</w:t>
      </w:r>
    </w:p>
    <w:p w14:paraId="622AA324" w14:textId="62295091" w:rsidR="006D4C58" w:rsidRPr="006D4C58" w:rsidRDefault="006D4C58" w:rsidP="006D4C58">
      <w:pPr>
        <w:rPr>
          <w:rFonts w:cstheme="minorHAnsi"/>
        </w:rPr>
      </w:pPr>
      <w:r>
        <w:rPr>
          <w:rFonts w:cstheme="minorHAnsi"/>
        </w:rPr>
        <w:t xml:space="preserve">In the reordering process, </w:t>
      </w:r>
      <w:r w:rsidRPr="006D4C58">
        <w:rPr>
          <w:rFonts w:cstheme="minorHAnsi"/>
        </w:rPr>
        <w:t xml:space="preserve">a candidate is considered as redundant if the cost difference between a candidate and its predecessor is inferior to a lambda value e.g. |D1-D2| &lt; λ, where D1 and D2 are the costs obtained during the first ARMC ordering and λ is the Lagrangian parameter used in the RD criterion at encoder side. </w:t>
      </w:r>
    </w:p>
    <w:p w14:paraId="18C19850" w14:textId="77777777" w:rsidR="006D4C58" w:rsidRPr="006D4C58" w:rsidRDefault="006D4C58" w:rsidP="006D4C58">
      <w:pPr>
        <w:rPr>
          <w:rFonts w:cstheme="minorHAnsi"/>
        </w:rPr>
      </w:pPr>
      <w:r w:rsidRPr="006D4C58">
        <w:rPr>
          <w:rFonts w:cstheme="minorHAnsi"/>
        </w:rPr>
        <w:t>The proposed algorithm is defined as the following:</w:t>
      </w:r>
    </w:p>
    <w:p w14:paraId="71470651" w14:textId="77777777" w:rsidR="006D4C58" w:rsidRDefault="006D4C58" w:rsidP="0070372E">
      <w:pPr>
        <w:pStyle w:val="ListParagraph"/>
        <w:numPr>
          <w:ilvl w:val="0"/>
          <w:numId w:val="16"/>
        </w:numPr>
        <w:rPr>
          <w:rFonts w:cstheme="minorHAnsi"/>
        </w:rPr>
      </w:pPr>
      <w:r w:rsidRPr="000E0661">
        <w:rPr>
          <w:rFonts w:cstheme="minorHAnsi"/>
        </w:rPr>
        <w:t>Determine the minimum cost difference between a candidate and its predecessor among all candidates in the list</w:t>
      </w:r>
    </w:p>
    <w:p w14:paraId="2B045ABC" w14:textId="77777777" w:rsidR="006D4C58" w:rsidRDefault="006D4C58" w:rsidP="0070372E">
      <w:pPr>
        <w:pStyle w:val="ListParagraph"/>
        <w:numPr>
          <w:ilvl w:val="1"/>
          <w:numId w:val="32"/>
        </w:numPr>
        <w:rPr>
          <w:rFonts w:cstheme="minorHAnsi"/>
        </w:rPr>
      </w:pPr>
      <w:r w:rsidRPr="000E0661">
        <w:rPr>
          <w:rFonts w:cstheme="minorHAnsi"/>
        </w:rPr>
        <w:t>If the minimum cost difference is superior or equal to λ, the list is considered diverse enough and the reordering stops.</w:t>
      </w:r>
    </w:p>
    <w:p w14:paraId="1498EE43" w14:textId="0E35205C" w:rsidR="006D4C58" w:rsidRPr="00946F64" w:rsidRDefault="006D4C58" w:rsidP="0070372E">
      <w:pPr>
        <w:pStyle w:val="ListParagraph"/>
        <w:numPr>
          <w:ilvl w:val="1"/>
          <w:numId w:val="32"/>
        </w:numPr>
      </w:pPr>
      <w:r w:rsidRPr="000E0661">
        <w:rPr>
          <w:rFonts w:cstheme="minorHAnsi"/>
        </w:rPr>
        <w:t xml:space="preserve">If this minimum cost difference is inferior to λ, the candidate is considered as </w:t>
      </w:r>
      <w:r w:rsidR="00F46D9F" w:rsidRPr="000E0661">
        <w:rPr>
          <w:rFonts w:cstheme="minorHAnsi"/>
        </w:rPr>
        <w:t>redundant,</w:t>
      </w:r>
      <w:r w:rsidRPr="000E0661">
        <w:rPr>
          <w:rFonts w:cstheme="minorHAnsi"/>
        </w:rPr>
        <w:t xml:space="preserve"> and it is moved at a further position in the list. This further posi</w:t>
      </w:r>
      <w:r w:rsidRPr="00186D1B">
        <w:rPr>
          <w:rFonts w:cstheme="minorHAnsi"/>
        </w:rPr>
        <w:t>tion is the first position where the candidate is diverse enough compared to its predecessor.</w:t>
      </w:r>
    </w:p>
    <w:p w14:paraId="49F946EC" w14:textId="2715D102" w:rsidR="006D4C58" w:rsidRPr="006D4C58" w:rsidRDefault="006D4C58" w:rsidP="0070372E">
      <w:pPr>
        <w:pStyle w:val="ListParagraph"/>
        <w:numPr>
          <w:ilvl w:val="0"/>
          <w:numId w:val="16"/>
        </w:numPr>
        <w:rPr>
          <w:rFonts w:cstheme="minorHAnsi"/>
        </w:rPr>
      </w:pPr>
      <w:r w:rsidRPr="006D4C58">
        <w:rPr>
          <w:rFonts w:cstheme="minorHAnsi"/>
        </w:rPr>
        <w:t>The algorithm stops after a finite number of iterations (if the minimum cost difference is not inferior to λ).</w:t>
      </w:r>
    </w:p>
    <w:p w14:paraId="7B22A99E" w14:textId="0AFFF6A6" w:rsidR="006D4C58" w:rsidRPr="006D4C58" w:rsidRDefault="006D4C58" w:rsidP="006D4C58">
      <w:pPr>
        <w:rPr>
          <w:rFonts w:cstheme="minorHAnsi"/>
        </w:rPr>
      </w:pPr>
      <w:r w:rsidRPr="006D4C58">
        <w:rPr>
          <w:rFonts w:cstheme="minorHAnsi"/>
        </w:rPr>
        <w:t>This algorithm is applied to the Regular, TM, BM and Affine merge modes. A similar algorithm is applied to the Merge MMVD and sign MVD prediction methods which also use ARMC for the reordering.</w:t>
      </w:r>
    </w:p>
    <w:p w14:paraId="65363257" w14:textId="7BD20316" w:rsidR="006D4C58" w:rsidRPr="002963CF" w:rsidRDefault="006D4C58" w:rsidP="002963CF">
      <w:pPr>
        <w:rPr>
          <w:rFonts w:cstheme="minorHAnsi"/>
        </w:rPr>
      </w:pPr>
      <w:r w:rsidRPr="006D4C58">
        <w:rPr>
          <w:rFonts w:cstheme="minorHAnsi"/>
        </w:rPr>
        <w:t>The value of λ is set equal to the λ of the rate distortion criterion used to select the best merge candidate at the encoder side for low delay configuration and to the value λ corresponding to a another QP for Random Access configuration. A set of λ values corresponding to each signaled QP offset is provided in the SPS or in the Slice Header for the QP offsets which are not present in the SPS.</w:t>
      </w:r>
    </w:p>
    <w:p w14:paraId="553C55D9" w14:textId="6418ABC1" w:rsidR="006D4C58" w:rsidRPr="002963CF" w:rsidRDefault="006D4C58" w:rsidP="0070372E">
      <w:pPr>
        <w:pStyle w:val="ListParagraph"/>
        <w:numPr>
          <w:ilvl w:val="0"/>
          <w:numId w:val="21"/>
        </w:numPr>
        <w:rPr>
          <w:rFonts w:cstheme="minorHAnsi"/>
          <w:lang w:val="en-CA"/>
        </w:rPr>
      </w:pPr>
      <w:r>
        <w:rPr>
          <w:rFonts w:cstheme="minorHAnsi"/>
          <w:lang w:val="en-CA"/>
        </w:rPr>
        <w:t>Extension to AMVP modes</w:t>
      </w:r>
    </w:p>
    <w:p w14:paraId="2A4BAE12" w14:textId="4E723715" w:rsidR="004B3FED" w:rsidRDefault="00A97AED" w:rsidP="0043448E">
      <w:pPr>
        <w:rPr>
          <w:lang w:val="en-CA" w:eastAsia="zh-CN"/>
        </w:rPr>
      </w:pPr>
      <w:r>
        <w:rPr>
          <w:rFonts w:eastAsia="MS Mincho"/>
          <w:lang w:val="en-CA" w:eastAsia="zh-CN"/>
        </w:rPr>
        <w:t xml:space="preserve">The ARMC design is also applicable to the AMVP mode wherein the AMVP candidates are reordered according to the TM cost. </w:t>
      </w:r>
      <w:r w:rsidR="001D3B8B">
        <w:rPr>
          <w:rFonts w:eastAsia="Malgun Gothic"/>
          <w:lang w:val="en-CA" w:eastAsia="ko-KR"/>
        </w:rPr>
        <w:t>For the</w:t>
      </w:r>
      <w:r w:rsidR="001D3B8B" w:rsidRPr="002551DB">
        <w:rPr>
          <w:rFonts w:eastAsia="Malgun Gothic"/>
          <w:lang w:val="en-CA" w:eastAsia="ko-KR"/>
        </w:rPr>
        <w:t xml:space="preserve"> template matching for advanced motion vector prediction (TM-AMVP) mode</w:t>
      </w:r>
      <w:r w:rsidR="001D3B8B">
        <w:rPr>
          <w:rFonts w:eastAsia="Malgun Gothic"/>
          <w:lang w:val="en-CA" w:eastAsia="ko-KR"/>
        </w:rPr>
        <w:t>,</w:t>
      </w:r>
      <w:r w:rsidR="001D3B8B">
        <w:rPr>
          <w:rFonts w:eastAsia="MS Mincho"/>
          <w:lang w:val="en-CA" w:eastAsia="zh-CN"/>
        </w:rPr>
        <w:t xml:space="preserve"> an initial AMVP candidate list is constructed, followed by a refinement from TM to construct a refined AMVP candidate list. </w:t>
      </w:r>
      <w:r w:rsidR="00AC0911">
        <w:rPr>
          <w:rFonts w:eastAsia="MS Mincho"/>
          <w:lang w:val="en-CA" w:eastAsia="zh-CN"/>
        </w:rPr>
        <w:t xml:space="preserve">In addition, </w:t>
      </w:r>
      <w:r w:rsidR="008755AC" w:rsidRPr="006E027C">
        <w:rPr>
          <w:rFonts w:eastAsia="MS Mincho"/>
          <w:lang w:val="en-CA" w:eastAsia="zh-CN"/>
        </w:rPr>
        <w:t>an MVP candidate with a TM cost larger than a threshold</w:t>
      </w:r>
      <w:r w:rsidR="008755AC">
        <w:rPr>
          <w:rFonts w:eastAsia="MS Mincho"/>
          <w:lang w:val="en-CA" w:eastAsia="zh-CN"/>
        </w:rPr>
        <w:t xml:space="preserve">, </w:t>
      </w:r>
      <w:r w:rsidR="008755AC">
        <w:rPr>
          <w:lang w:val="en-CA"/>
        </w:rPr>
        <w:t>which is equal to five times of the cost of the first MVP candidate,</w:t>
      </w:r>
      <w:r w:rsidR="008755AC" w:rsidRPr="006E027C">
        <w:rPr>
          <w:rFonts w:eastAsia="MS Mincho"/>
          <w:lang w:val="en-CA" w:eastAsia="zh-CN"/>
        </w:rPr>
        <w:t xml:space="preserve"> is skipped</w:t>
      </w:r>
      <w:r w:rsidR="008755AC" w:rsidRPr="006E027C">
        <w:rPr>
          <w:lang w:val="en-CA" w:eastAsia="zh-CN"/>
        </w:rPr>
        <w:t>.</w:t>
      </w:r>
    </w:p>
    <w:p w14:paraId="24F21A58" w14:textId="4E9D2FF0" w:rsidR="004B3FED" w:rsidRPr="002963CF" w:rsidRDefault="0057497B" w:rsidP="0043448E">
      <w:pPr>
        <w:rPr>
          <w:lang w:val="en-CA" w:eastAsia="zh-CN"/>
        </w:rPr>
      </w:pPr>
      <w:r>
        <w:rPr>
          <w:lang w:val="en-CA"/>
        </w:rPr>
        <w:t>Note, w</w:t>
      </w:r>
      <w:r w:rsidR="004B3FED" w:rsidRPr="00186D1B">
        <w:rPr>
          <w:lang w:val="en-CA"/>
        </w:rPr>
        <w:t>hen wrap around motion compensation is enabled</w:t>
      </w:r>
      <w:r w:rsidR="004B3FED">
        <w:rPr>
          <w:lang w:val="en-CA"/>
        </w:rPr>
        <w:t xml:space="preserve">, the MV candidate shall be clipped with </w:t>
      </w:r>
      <w:r w:rsidR="004B3FED">
        <w:rPr>
          <w:rFonts w:hint="eastAsia"/>
          <w:lang w:eastAsia="zh-CN"/>
        </w:rPr>
        <w:t>w</w:t>
      </w:r>
      <w:r w:rsidR="004B3FED">
        <w:rPr>
          <w:lang w:eastAsia="zh-CN"/>
        </w:rPr>
        <w:t>rap around offset taken into consideration</w:t>
      </w:r>
      <w:r w:rsidR="004B3FED">
        <w:rPr>
          <w:lang w:val="en-CA"/>
        </w:rPr>
        <w:t>.</w:t>
      </w:r>
    </w:p>
    <w:p w14:paraId="3E8E750B" w14:textId="77777777" w:rsidR="0043448E" w:rsidRPr="009B40A9" w:rsidRDefault="0043448E" w:rsidP="0043448E">
      <w:pPr>
        <w:rPr>
          <w:rFonts w:cstheme="minorHAnsi"/>
          <w:lang w:val="en-CA"/>
        </w:rPr>
      </w:pPr>
    </w:p>
    <w:p w14:paraId="3527AA41" w14:textId="77777777" w:rsidR="0043448E" w:rsidRDefault="0043448E" w:rsidP="0043448E">
      <w:pPr>
        <w:keepNext/>
      </w:pPr>
      <w:r>
        <w:rPr>
          <w:noProof/>
        </w:rPr>
        <w:drawing>
          <wp:inline distT="0" distB="0" distL="0" distR="0" wp14:anchorId="327AB971" wp14:editId="2928E95C">
            <wp:extent cx="5943600" cy="3540760"/>
            <wp:effectExtent l="0" t="0" r="0" b="254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5943600" cy="3540760"/>
                    </a:xfrm>
                    <a:prstGeom prst="rect">
                      <a:avLst/>
                    </a:prstGeom>
                  </pic:spPr>
                </pic:pic>
              </a:graphicData>
            </a:graphic>
          </wp:inline>
        </w:drawing>
      </w:r>
    </w:p>
    <w:p w14:paraId="7A2CF717" w14:textId="723E5681" w:rsidR="0043448E" w:rsidRDefault="0043448E" w:rsidP="002963CF">
      <w:pPr>
        <w:pStyle w:val="Caption"/>
      </w:pPr>
      <w:bookmarkStart w:id="125" w:name="_Ref81320264"/>
      <w:r>
        <w:t xml:space="preserve">Figure </w:t>
      </w:r>
      <w:r w:rsidR="00B129A0">
        <w:fldChar w:fldCharType="begin"/>
      </w:r>
      <w:r w:rsidR="00B129A0">
        <w:instrText xml:space="preserve"> SEQ Figure \* ARABIC </w:instrText>
      </w:r>
      <w:r w:rsidR="00B129A0">
        <w:fldChar w:fldCharType="separate"/>
      </w:r>
      <w:r w:rsidR="00E827F0">
        <w:rPr>
          <w:noProof/>
        </w:rPr>
        <w:t>32</w:t>
      </w:r>
      <w:r w:rsidR="00B129A0">
        <w:rPr>
          <w:noProof/>
        </w:rPr>
        <w:fldChar w:fldCharType="end"/>
      </w:r>
      <w:bookmarkEnd w:id="125"/>
      <w:r>
        <w:t xml:space="preserve">. </w:t>
      </w:r>
      <w:r w:rsidRPr="00F14C33">
        <w:t>Template and reference samples of the template for block with sub-block motion using the motion information of the subblocks of the current block</w:t>
      </w:r>
    </w:p>
    <w:p w14:paraId="663FD59D" w14:textId="00798B15" w:rsidR="00361C9C" w:rsidRDefault="00361C9C" w:rsidP="0070372E">
      <w:pPr>
        <w:pStyle w:val="Heading3"/>
        <w:rPr>
          <w:lang w:val="en-CA"/>
        </w:rPr>
      </w:pPr>
      <w:bookmarkStart w:id="126" w:name="_Toc154584162"/>
      <w:r w:rsidRPr="00F72D71">
        <w:rPr>
          <w:lang w:val="en-CA"/>
        </w:rPr>
        <w:t>MV candidate type</w:t>
      </w:r>
      <w:r>
        <w:rPr>
          <w:lang w:val="en-CA"/>
        </w:rPr>
        <w:t xml:space="preserve"> </w:t>
      </w:r>
      <w:r w:rsidRPr="00F72D71">
        <w:rPr>
          <w:lang w:val="en-CA"/>
        </w:rPr>
        <w:t>based ARMC</w:t>
      </w:r>
      <w:bookmarkEnd w:id="126"/>
    </w:p>
    <w:p w14:paraId="678DBE83" w14:textId="4F3838CC" w:rsidR="00361C9C" w:rsidRDefault="00361C9C" w:rsidP="00361C9C">
      <w:pPr>
        <w:rPr>
          <w:lang w:val="en-CA"/>
        </w:rPr>
      </w:pPr>
      <w:r>
        <w:rPr>
          <w:lang w:val="en-CA"/>
        </w:rPr>
        <w:t>M</w:t>
      </w:r>
      <w:r w:rsidRPr="00F72D71">
        <w:rPr>
          <w:lang w:val="en-CA"/>
        </w:rPr>
        <w:t>erge candidates of one single candidate type, e.g., TMVP or non-adjacent MVP (NA-MVP), are reordered based on the ARMC TM cost values. The reordered candidates are then added into the merge candidate list. The TMVP candidate type adds more TMVP candidates with more temporal positions and different inter prediction directions to perform the reordering and the selection. Moreover, NA-MVP candidate type is further extended with more spatially non-adjacent positions.</w:t>
      </w:r>
      <w:r w:rsidR="0085639C">
        <w:rPr>
          <w:lang w:val="en-CA"/>
        </w:rPr>
        <w:t xml:space="preserve"> </w:t>
      </w:r>
      <w:r w:rsidR="0085639C" w:rsidRPr="00F72D71">
        <w:rPr>
          <w:lang w:val="en-CA"/>
        </w:rPr>
        <w:t>The target reference picture of the TMVP candidate can be selected from any one of reference picture in the list according to scaling factor. The selected reference picture is the one whose scaling factor is the closest to 1.</w:t>
      </w:r>
    </w:p>
    <w:p w14:paraId="3AE7CC0B" w14:textId="4D88C090" w:rsidR="007A7412" w:rsidRDefault="007A7412" w:rsidP="0070372E">
      <w:pPr>
        <w:pStyle w:val="Heading3"/>
        <w:rPr>
          <w:lang w:val="en-CA"/>
        </w:rPr>
      </w:pPr>
      <w:bookmarkStart w:id="127" w:name="_Toc154584163"/>
      <w:r>
        <w:rPr>
          <w:lang w:val="en-CA"/>
        </w:rPr>
        <w:t>TM based reordering for MMVD and affine MMVD</w:t>
      </w:r>
      <w:bookmarkEnd w:id="127"/>
    </w:p>
    <w:p w14:paraId="7A4A72D0" w14:textId="00215D98" w:rsidR="00773B6C" w:rsidRPr="00F72D71" w:rsidRDefault="007A7412" w:rsidP="00773B6C">
      <w:pPr>
        <w:rPr>
          <w:lang w:val="en-CA"/>
        </w:rPr>
      </w:pPr>
      <w:r>
        <w:rPr>
          <w:lang w:val="en-CA"/>
        </w:rPr>
        <w:t xml:space="preserve">The </w:t>
      </w:r>
      <w:r w:rsidRPr="00F72D71">
        <w:rPr>
          <w:lang w:val="en-CA"/>
        </w:rPr>
        <w:t xml:space="preserve">MMVD offsets are extended for MMVD and affine MMVD modes. Additional refinement positions along k×π/8 diagonal angles are added shown </w:t>
      </w:r>
      <w:r>
        <w:rPr>
          <w:lang w:val="en-CA"/>
        </w:rPr>
        <w:t xml:space="preserve">in </w:t>
      </w:r>
      <w:r w:rsidR="00773B6C">
        <w:rPr>
          <w:lang w:val="en-CA"/>
        </w:rPr>
        <w:fldChar w:fldCharType="begin"/>
      </w:r>
      <w:r w:rsidR="00773B6C">
        <w:rPr>
          <w:lang w:val="en-CA"/>
        </w:rPr>
        <w:instrText xml:space="preserve"> REF _Ref100593502 \h </w:instrText>
      </w:r>
      <w:r w:rsidR="00773B6C">
        <w:rPr>
          <w:lang w:val="en-CA"/>
        </w:rPr>
      </w:r>
      <w:r w:rsidR="00773B6C">
        <w:rPr>
          <w:lang w:val="en-CA"/>
        </w:rPr>
        <w:fldChar w:fldCharType="separate"/>
      </w:r>
      <w:r w:rsidR="00E827F0">
        <w:t xml:space="preserve">Figure </w:t>
      </w:r>
      <w:r w:rsidR="00E827F0">
        <w:rPr>
          <w:noProof/>
        </w:rPr>
        <w:t>33</w:t>
      </w:r>
      <w:r w:rsidR="00773B6C">
        <w:rPr>
          <w:lang w:val="en-CA"/>
        </w:rPr>
        <w:fldChar w:fldCharType="end"/>
      </w:r>
      <w:r w:rsidRPr="00F72D71">
        <w:rPr>
          <w:lang w:val="en-CA"/>
        </w:rPr>
        <w:t>, thus increasing the number of directions from 4 to 16. Second, based on the SAD cost between the template (one row above and one column left to the current block) and its reference for each refinement position, all the possible MMVD refinement positions (16×6) for each base candidate are reordered. Finally, the top 1/8 refinement positions with the smallest template SAD costs are kept as available positions, consequently for MMVD index coding. The MMVD index is binarized by the rice code with the parameter equal to 2.</w:t>
      </w:r>
      <w:r w:rsidR="00773B6C">
        <w:rPr>
          <w:lang w:val="en-CA"/>
        </w:rPr>
        <w:t xml:space="preserve"> The </w:t>
      </w:r>
      <w:r w:rsidR="00773B6C" w:rsidRPr="00F72D71">
        <w:rPr>
          <w:lang w:val="en-CA"/>
        </w:rPr>
        <w:t>affine MMVD reordering is extended, in which additional refinement positions along k×π/4 diagonal angles are added. After reordering top 1/2 refinement positions with the smallest template SAD costs are kept.</w:t>
      </w:r>
    </w:p>
    <w:p w14:paraId="74D54F51" w14:textId="56CA9995" w:rsidR="003805E5" w:rsidRPr="002963CF" w:rsidRDefault="003805E5" w:rsidP="00773B6C">
      <w:r>
        <w:rPr>
          <w:lang w:eastAsia="ko-KR"/>
        </w:rPr>
        <w:t>T</w:t>
      </w:r>
      <w:r w:rsidRPr="0006238D">
        <w:rPr>
          <w:lang w:eastAsia="ko-KR"/>
        </w:rPr>
        <w:t xml:space="preserve">he </w:t>
      </w:r>
      <w:r w:rsidR="00FA2EF2">
        <w:rPr>
          <w:lang w:eastAsia="ko-KR"/>
        </w:rPr>
        <w:t>first N motion candidates in the candidate list before being reordered</w:t>
      </w:r>
      <w:r w:rsidRPr="0006238D">
        <w:rPr>
          <w:lang w:eastAsia="ko-KR"/>
        </w:rPr>
        <w:t xml:space="preserve"> </w:t>
      </w:r>
      <w:r w:rsidR="00FA2EF2">
        <w:rPr>
          <w:lang w:eastAsia="ko-KR"/>
        </w:rPr>
        <w:t xml:space="preserve">are utilized as </w:t>
      </w:r>
      <w:r w:rsidRPr="0006238D">
        <w:rPr>
          <w:lang w:eastAsia="ko-KR"/>
        </w:rPr>
        <w:t>the base</w:t>
      </w:r>
      <w:r w:rsidR="00FA2EF2">
        <w:rPr>
          <w:lang w:eastAsia="ko-KR"/>
        </w:rPr>
        <w:t xml:space="preserve"> </w:t>
      </w:r>
      <w:r w:rsidR="00FA2EF2" w:rsidRPr="00F72D71">
        <w:rPr>
          <w:lang w:val="en-CA"/>
        </w:rPr>
        <w:t>candidate</w:t>
      </w:r>
      <w:r w:rsidRPr="0006238D">
        <w:rPr>
          <w:lang w:eastAsia="ko-KR"/>
        </w:rPr>
        <w:t xml:space="preserve">s for MMVD </w:t>
      </w:r>
      <w:r>
        <w:rPr>
          <w:lang w:eastAsia="ko-KR"/>
        </w:rPr>
        <w:t>and affine MMVD</w:t>
      </w:r>
      <w:r w:rsidR="00FA2EF2">
        <w:rPr>
          <w:lang w:eastAsia="ko-KR"/>
        </w:rPr>
        <w:t>.</w:t>
      </w:r>
      <w:r>
        <w:rPr>
          <w:lang w:eastAsia="ko-KR"/>
        </w:rPr>
        <w:t xml:space="preserve"> </w:t>
      </w:r>
      <w:r w:rsidR="00FA2EF2">
        <w:rPr>
          <w:lang w:eastAsia="ko-KR"/>
        </w:rPr>
        <w:t xml:space="preserve">N is equal to </w:t>
      </w:r>
      <w:r w:rsidRPr="0006238D">
        <w:rPr>
          <w:lang w:eastAsia="ko-KR"/>
        </w:rPr>
        <w:t>3</w:t>
      </w:r>
      <w:r w:rsidR="00A757C4">
        <w:rPr>
          <w:lang w:eastAsia="ko-KR"/>
        </w:rPr>
        <w:t xml:space="preserve"> for MMVD</w:t>
      </w:r>
      <w:r>
        <w:rPr>
          <w:lang w:eastAsia="ko-KR"/>
        </w:rPr>
        <w:t>, and [</w:t>
      </w:r>
      <w:r w:rsidRPr="0006238D">
        <w:rPr>
          <w:lang w:eastAsia="ko-KR"/>
        </w:rPr>
        <w:t>1, 3</w:t>
      </w:r>
      <w:r>
        <w:rPr>
          <w:lang w:eastAsia="ko-KR"/>
        </w:rPr>
        <w:t>]</w:t>
      </w:r>
      <w:r w:rsidRPr="0006238D">
        <w:rPr>
          <w:lang w:eastAsia="ko-KR"/>
        </w:rPr>
        <w:t xml:space="preserve"> depending on the neighboring block affine flags</w:t>
      </w:r>
      <w:r w:rsidR="00A757C4">
        <w:rPr>
          <w:lang w:eastAsia="ko-KR"/>
        </w:rPr>
        <w:t xml:space="preserve"> for </w:t>
      </w:r>
      <w:r w:rsidR="00A757C4">
        <w:rPr>
          <w:lang w:eastAsia="zh-CN"/>
        </w:rPr>
        <w:t>affine</w:t>
      </w:r>
      <w:r w:rsidR="00A757C4">
        <w:rPr>
          <w:lang w:eastAsia="ko-KR"/>
        </w:rPr>
        <w:t xml:space="preserve"> MMVD</w:t>
      </w:r>
      <w:r>
        <w:rPr>
          <w:lang w:eastAsia="ko-KR"/>
        </w:rPr>
        <w:t>.</w:t>
      </w:r>
      <w:r w:rsidR="00FA2EF2">
        <w:rPr>
          <w:lang w:eastAsia="ko-KR"/>
        </w:rPr>
        <w:t xml:space="preserve"> Two ways of adding MMVD offsets are allowed, including the ‘two-side’ and ‘one-side’, </w:t>
      </w:r>
      <w:r w:rsidR="00F46D9F">
        <w:rPr>
          <w:lang w:eastAsia="ko-KR"/>
        </w:rPr>
        <w:t>depending</w:t>
      </w:r>
      <w:r w:rsidR="00FA2EF2">
        <w:rPr>
          <w:lang w:eastAsia="ko-KR"/>
        </w:rPr>
        <w:t xml:space="preserve"> on whether the offset of the other reference picture list is mirrored or directly set to zero.</w:t>
      </w:r>
      <w:r w:rsidR="00267242">
        <w:rPr>
          <w:lang w:eastAsia="ko-KR"/>
        </w:rPr>
        <w:t xml:space="preserve"> Which way is applied to one block is dependent on the TM cost.</w:t>
      </w:r>
    </w:p>
    <w:p w14:paraId="55E9420D" w14:textId="15239E3C" w:rsidR="007A7412" w:rsidRPr="00F72D71" w:rsidRDefault="007A7412" w:rsidP="007A7412">
      <w:pPr>
        <w:rPr>
          <w:lang w:val="en-CA"/>
        </w:rPr>
      </w:pPr>
    </w:p>
    <w:p w14:paraId="51AA9B18" w14:textId="77777777" w:rsidR="007A7412" w:rsidRDefault="007A7412" w:rsidP="004E65F7">
      <w:pPr>
        <w:keepNext/>
        <w:jc w:val="center"/>
      </w:pPr>
      <w:r w:rsidRPr="00F72D71">
        <w:rPr>
          <w:noProof/>
        </w:rPr>
        <w:drawing>
          <wp:inline distT="0" distB="0" distL="0" distR="0" wp14:anchorId="49967FCC" wp14:editId="2DB1911F">
            <wp:extent cx="1666694" cy="1708660"/>
            <wp:effectExtent l="0" t="0" r="0" b="6350"/>
            <wp:docPr id="13829148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1690851" cy="1733425"/>
                    </a:xfrm>
                    <a:prstGeom prst="rect">
                      <a:avLst/>
                    </a:prstGeom>
                  </pic:spPr>
                </pic:pic>
              </a:graphicData>
            </a:graphic>
          </wp:inline>
        </w:drawing>
      </w:r>
    </w:p>
    <w:p w14:paraId="12503712" w14:textId="03DA8C04" w:rsidR="007A7412" w:rsidRDefault="007A7412" w:rsidP="004E65F7">
      <w:pPr>
        <w:pStyle w:val="Caption"/>
      </w:pPr>
      <w:bookmarkStart w:id="128" w:name="_Ref100593502"/>
      <w:r>
        <w:t xml:space="preserve">Figure </w:t>
      </w:r>
      <w:r w:rsidR="00B129A0">
        <w:fldChar w:fldCharType="begin"/>
      </w:r>
      <w:r w:rsidR="00B129A0">
        <w:instrText xml:space="preserve"> SEQ Figure \* ARABIC </w:instrText>
      </w:r>
      <w:r w:rsidR="00B129A0">
        <w:fldChar w:fldCharType="separate"/>
      </w:r>
      <w:r w:rsidR="00E827F0">
        <w:rPr>
          <w:noProof/>
        </w:rPr>
        <w:t>33</w:t>
      </w:r>
      <w:r w:rsidR="00B129A0">
        <w:rPr>
          <w:noProof/>
        </w:rPr>
        <w:fldChar w:fldCharType="end"/>
      </w:r>
      <w:bookmarkEnd w:id="128"/>
      <w:r>
        <w:t xml:space="preserve">. </w:t>
      </w:r>
      <w:r w:rsidRPr="00E7305C">
        <w:t>Additional directions along k×π/8 diagonal angles (red positions are used in the anchor).</w:t>
      </w:r>
    </w:p>
    <w:p w14:paraId="1FA56774" w14:textId="6238227B" w:rsidR="00A710E4" w:rsidRPr="00F3217A" w:rsidRDefault="00A710E4" w:rsidP="0070372E">
      <w:pPr>
        <w:pStyle w:val="Heading3"/>
        <w:rPr>
          <w:lang w:val="en-CA"/>
        </w:rPr>
      </w:pPr>
      <w:bookmarkStart w:id="129" w:name="_Toc154584164"/>
      <w:r>
        <w:rPr>
          <w:lang w:val="en-CA"/>
        </w:rPr>
        <w:t>Regression based affine candidate derivation</w:t>
      </w:r>
      <w:bookmarkEnd w:id="129"/>
    </w:p>
    <w:p w14:paraId="1309E831" w14:textId="723DE944" w:rsidR="00A710E4" w:rsidRDefault="00A710E4" w:rsidP="00A710E4">
      <w:pPr>
        <w:rPr>
          <w:lang w:val="en-CA"/>
        </w:rPr>
      </w:pPr>
      <w:r>
        <w:rPr>
          <w:lang w:val="en-CA"/>
        </w:rPr>
        <w:t xml:space="preserve">The Regression based Motion Vector Field (RMVF) derivation method provides a new variety of subblock-based merge candidate. The motion vectors and center positions from the neighboring subblocks of the current CU, as illustrated in </w:t>
      </w:r>
      <w:r>
        <w:rPr>
          <w:lang w:val="en-CA"/>
        </w:rPr>
        <w:fldChar w:fldCharType="begin"/>
      </w:r>
      <w:r>
        <w:rPr>
          <w:lang w:val="en-CA"/>
        </w:rPr>
        <w:instrText xml:space="preserve"> REF _Ref116162479 \h </w:instrText>
      </w:r>
      <w:r>
        <w:rPr>
          <w:lang w:val="en-CA"/>
        </w:rPr>
      </w:r>
      <w:r>
        <w:rPr>
          <w:lang w:val="en-CA"/>
        </w:rPr>
        <w:fldChar w:fldCharType="separate"/>
      </w:r>
      <w:r w:rsidR="00E827F0">
        <w:t xml:space="preserve">Figure </w:t>
      </w:r>
      <w:r w:rsidR="00E827F0">
        <w:rPr>
          <w:noProof/>
        </w:rPr>
        <w:t>34</w:t>
      </w:r>
      <w:r>
        <w:rPr>
          <w:lang w:val="en-CA"/>
        </w:rPr>
        <w:fldChar w:fldCharType="end"/>
      </w:r>
      <w:r>
        <w:rPr>
          <w:lang w:val="en-CA"/>
        </w:rPr>
        <w:t xml:space="preserve">, are used as the input to the linear regression process to derive a set of linear model parameters. </w:t>
      </w:r>
    </w:p>
    <w:p w14:paraId="275A5E41" w14:textId="383DA547" w:rsidR="00A710E4" w:rsidRPr="008929E9" w:rsidRDefault="00A710E4" w:rsidP="002963CF">
      <w:pPr>
        <w:keepNext/>
        <w:jc w:val="center"/>
        <w:rPr>
          <w:lang w:val="fr-FR"/>
        </w:rPr>
      </w:pPr>
      <w:r>
        <w:rPr>
          <w:noProof/>
          <w:lang w:val="en-CA"/>
        </w:rPr>
        <w:drawing>
          <wp:inline distT="0" distB="0" distL="0" distR="0" wp14:anchorId="5F13BB6B" wp14:editId="20682953">
            <wp:extent cx="2762250" cy="2038350"/>
            <wp:effectExtent l="0" t="0" r="0" b="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762250" cy="2038350"/>
                    </a:xfrm>
                    <a:prstGeom prst="rect">
                      <a:avLst/>
                    </a:prstGeom>
                    <a:noFill/>
                    <a:ln>
                      <a:noFill/>
                    </a:ln>
                  </pic:spPr>
                </pic:pic>
              </a:graphicData>
            </a:graphic>
          </wp:inline>
        </w:drawing>
      </w:r>
    </w:p>
    <w:p w14:paraId="7E1D5DFD" w14:textId="75F46921" w:rsidR="00A710E4" w:rsidRDefault="00A710E4" w:rsidP="002963CF">
      <w:pPr>
        <w:pStyle w:val="Caption"/>
        <w:rPr>
          <w:lang w:val="en-CA"/>
        </w:rPr>
      </w:pPr>
      <w:bookmarkStart w:id="130" w:name="_Ref116162479"/>
      <w:r>
        <w:t xml:space="preserve">Figure </w:t>
      </w:r>
      <w:r w:rsidR="00B129A0">
        <w:fldChar w:fldCharType="begin"/>
      </w:r>
      <w:r w:rsidR="00B129A0">
        <w:instrText xml:space="preserve"> SEQ Figure \* ARABIC </w:instrText>
      </w:r>
      <w:r w:rsidR="00B129A0">
        <w:fldChar w:fldCharType="separate"/>
      </w:r>
      <w:r w:rsidR="00E827F0">
        <w:rPr>
          <w:noProof/>
        </w:rPr>
        <w:t>34</w:t>
      </w:r>
      <w:r w:rsidR="00B129A0">
        <w:rPr>
          <w:noProof/>
        </w:rPr>
        <w:fldChar w:fldCharType="end"/>
      </w:r>
      <w:bookmarkEnd w:id="130"/>
      <w:r>
        <w:t xml:space="preserve">: </w:t>
      </w:r>
      <w:r w:rsidRPr="002963CF">
        <w:t xml:space="preserve">Illustration of the neighboring 4 x 4 subblocks that are used for RMVF parameter </w:t>
      </w:r>
      <w:r w:rsidR="006F2AC5">
        <w:t xml:space="preserve">derivation. W and </w:t>
      </w:r>
      <w:r w:rsidR="00213EA2" w:rsidRPr="002963CF">
        <w:t>H are the width and height of the current CU</w:t>
      </w:r>
      <w:r w:rsidR="00213EA2">
        <w:t>.</w:t>
      </w:r>
    </w:p>
    <w:p w14:paraId="5E6321FC" w14:textId="209F7502" w:rsidR="00A710E4" w:rsidRDefault="00A710E4" w:rsidP="00A710E4">
      <w:pPr>
        <w:rPr>
          <w:lang w:val="en-CA"/>
        </w:rPr>
      </w:pPr>
      <w:r>
        <w:rPr>
          <w:lang w:val="en-CA"/>
        </w:rPr>
        <w:t xml:space="preserve">The </w:t>
      </w:r>
      <w:r>
        <w:t>subblock motion field from a previous coded affine CU and the motion vectors from the adjacent subblocks of current CU are used as the input for the regression process. The</w:t>
      </w:r>
      <w:r>
        <w:rPr>
          <w:lang w:val="en-CA"/>
        </w:rPr>
        <w:t xml:space="preserve"> predicted CPMVs for current block are derived as output.</w:t>
      </w:r>
    </w:p>
    <w:p w14:paraId="4FCDB01A" w14:textId="2D67CBA0" w:rsidR="00A710E4" w:rsidRDefault="00A710E4" w:rsidP="00A710E4">
      <w:r>
        <w:rPr>
          <w:lang w:val="en-CA"/>
        </w:rPr>
        <w:t xml:space="preserve">The regression based affine merge candidates are derived and added to the affine merge list. </w:t>
      </w:r>
      <w:r>
        <w:t xml:space="preserve">Subblock motion field from a previously coded affine CU and motion information from adjacent subblocks of a current CU are used as the input to the regression process to derive proposed affine candidates. </w:t>
      </w:r>
    </w:p>
    <w:p w14:paraId="20E9AC37" w14:textId="2902F945" w:rsidR="00A710E4" w:rsidRDefault="00A710E4" w:rsidP="00A710E4">
      <w:pPr>
        <w:rPr>
          <w:rFonts w:ascii="Calibri" w:eastAsia="Calibri" w:hAnsi="Calibri" w:cs="Calibri"/>
          <w:i/>
          <w:iCs/>
          <w:sz w:val="18"/>
          <w:szCs w:val="18"/>
          <w:lang w:val="en-CA"/>
        </w:rPr>
      </w:pPr>
      <w:r>
        <w:t xml:space="preserve">The previously coded affine CU can be identified from scanning through non-adjacent positions and the affine HMVP table. </w:t>
      </w:r>
    </w:p>
    <w:p w14:paraId="3F807A7E" w14:textId="331796CA" w:rsidR="00A710E4" w:rsidRDefault="00A710E4" w:rsidP="00A710E4">
      <w:pPr>
        <w:rPr>
          <w:rFonts w:eastAsiaTheme="minorEastAsia"/>
        </w:rPr>
      </w:pPr>
      <w:r>
        <w:t xml:space="preserve">Adjacent subblock information of current CU is fetched from 4x4 sub-blocks represented by the grey zone as depicted in </w:t>
      </w:r>
      <w:r>
        <w:fldChar w:fldCharType="begin"/>
      </w:r>
      <w:r>
        <w:instrText xml:space="preserve"> REF _Ref116162479 \h </w:instrText>
      </w:r>
      <w:r>
        <w:fldChar w:fldCharType="separate"/>
      </w:r>
      <w:r w:rsidR="00E827F0">
        <w:t xml:space="preserve">Figure </w:t>
      </w:r>
      <w:r w:rsidR="00E827F0">
        <w:rPr>
          <w:noProof/>
        </w:rPr>
        <w:t>34</w:t>
      </w:r>
      <w:r>
        <w:fldChar w:fldCharType="end"/>
      </w:r>
      <w:r>
        <w:t xml:space="preserve">. For each sub-block, given a reference list, the corresponding motion vector and center coordinate of the sub-block may be used. </w:t>
      </w:r>
    </w:p>
    <w:p w14:paraId="205882B4" w14:textId="5CBC9513" w:rsidR="00A710E4" w:rsidRPr="002963CF" w:rsidRDefault="00A710E4" w:rsidP="002963CF">
      <w:pPr>
        <w:rPr>
          <w:color w:val="000000"/>
          <w:szCs w:val="22"/>
          <w:shd w:val="clear" w:color="auto" w:fill="FFFFFF"/>
        </w:rPr>
      </w:pPr>
      <w:r>
        <w:rPr>
          <w:rStyle w:val="normaltextrun"/>
          <w:color w:val="000000"/>
          <w:szCs w:val="22"/>
          <w:shd w:val="clear" w:color="auto" w:fill="FFFFFF"/>
        </w:rPr>
        <w:t xml:space="preserve">For each affine CU, up to 2 affine candidates can be derived. One with adjacent subblock information and one without. All the linear-regression-generated candidates are pruned and collected into one candidate sub-group, TM cost based ARMC process is applied when ARMC is enabled. Afterwards, up to N linear-regression-generated candidates are added to the affine merge list when N affine CUs are found. </w:t>
      </w:r>
      <w:r>
        <w:rPr>
          <w:lang w:val="en-CA"/>
        </w:rPr>
        <w:t>The number of affine candidates for ARMC is 30, the output list size is 15.</w:t>
      </w:r>
    </w:p>
    <w:p w14:paraId="2C2771C1" w14:textId="694FADE1" w:rsidR="004F7E69" w:rsidRPr="004F7E69" w:rsidRDefault="004F7E69" w:rsidP="0070372E">
      <w:pPr>
        <w:pStyle w:val="Heading3"/>
      </w:pPr>
      <w:bookmarkStart w:id="131" w:name="_Toc154584165"/>
      <w:r>
        <w:t xml:space="preserve">Geometric partitioning mode (GPM) with </w:t>
      </w:r>
      <w:r w:rsidR="00A54A01">
        <w:t xml:space="preserve">merge </w:t>
      </w:r>
      <w:r>
        <w:t>motion vector differences (</w:t>
      </w:r>
      <w:r w:rsidR="00A54A01">
        <w:t>M</w:t>
      </w:r>
      <w:r>
        <w:t>MVD)</w:t>
      </w:r>
      <w:bookmarkEnd w:id="131"/>
    </w:p>
    <w:p w14:paraId="12D510FA" w14:textId="008CAB64" w:rsidR="001A2F4E" w:rsidRDefault="004F7E69" w:rsidP="001A2F4E">
      <w:r>
        <w:rPr>
          <w:szCs w:val="22"/>
          <w:lang w:val="en-CA"/>
        </w:rPr>
        <w:t xml:space="preserve">GPM in VVC is extended by applying </w:t>
      </w:r>
      <w:r w:rsidR="001A2F4E">
        <w:rPr>
          <w:szCs w:val="22"/>
          <w:lang w:val="en-CA"/>
        </w:rPr>
        <w:t xml:space="preserve">motion vector </w:t>
      </w:r>
      <w:r>
        <w:rPr>
          <w:szCs w:val="22"/>
          <w:lang w:val="en-CA"/>
        </w:rPr>
        <w:t>refinement on top of the existing GPM uni-directional MVs.</w:t>
      </w:r>
      <w:r w:rsidR="001A2F4E">
        <w:rPr>
          <w:szCs w:val="22"/>
          <w:lang w:val="en-CA"/>
        </w:rPr>
        <w:t xml:space="preserve"> </w:t>
      </w:r>
      <w:r w:rsidR="001A2F4E">
        <w:t>A flag is first signalled for a GPM CU, to specify whether this mode is used. If the mode is used, each geometric partition of a GPM CU can further decide whether to signal MVD or not. If MVD is signalled for a geometric partition, after a GPM merge candidate is selected, the motion of the partition is further refined by the signalled MVDs information. All other procedures are kept the same as in GPM.</w:t>
      </w:r>
    </w:p>
    <w:p w14:paraId="5AB3F464" w14:textId="23E664C4" w:rsidR="00296234" w:rsidRDefault="001A2F4E" w:rsidP="00296234">
      <w:r>
        <w:t xml:space="preserve">The MVD is signaled as a pair of distance and direction, similar as in MMVD. There are nine candidate distances (¼-pel, ½-pel, 1-pel, 2-pel, 3-pel, 4-pel, 6-pel, 8-pel, 16-pel), and eight candidate directions (four horizontal/vertical directions and four diagonal directions) involved in </w:t>
      </w:r>
      <w:r w:rsidR="00A54A01">
        <w:t>GPM with MMVD</w:t>
      </w:r>
      <w:r w:rsidR="008A0FE0">
        <w:t xml:space="preserve"> (GPM-MMVD)</w:t>
      </w:r>
      <w:r>
        <w:t>. In addition, when pic_fpel_mmvd_enabled_flag is equal to 1, the MVD is left shifted by 2 as in MMVD.</w:t>
      </w:r>
    </w:p>
    <w:p w14:paraId="2252C334" w14:textId="101FBD5E" w:rsidR="000B73FF" w:rsidRDefault="00296234" w:rsidP="0070372E">
      <w:pPr>
        <w:pStyle w:val="Heading3"/>
      </w:pPr>
      <w:bookmarkStart w:id="132" w:name="_Toc154584166"/>
      <w:r>
        <w:t>Geometric partitioning mode (GPM) with adaptive blending</w:t>
      </w:r>
      <w:bookmarkEnd w:id="132"/>
    </w:p>
    <w:p w14:paraId="1B5258C7" w14:textId="2F239A75" w:rsidR="000B73FF" w:rsidRDefault="000B73FF" w:rsidP="000B73FF">
      <w:pPr>
        <w:rPr>
          <w:lang w:val="en-CA"/>
        </w:rPr>
      </w:pPr>
      <w:r>
        <w:t xml:space="preserve">In VVC, the final prediction samples are generated with by blending the prediction of the two prediction signals using weighted average. Two integer blending matrices </w:t>
      </w:r>
      <w:r>
        <w:rPr>
          <w:lang w:val="en-CA" w:eastAsia="ja-JP"/>
        </w:rPr>
        <w:t>(</w:t>
      </w:r>
      <w:r>
        <w:rPr>
          <w:i/>
          <w:iCs/>
          <w:lang w:val="en-CA" w:eastAsia="ja-JP"/>
        </w:rPr>
        <w:t>W</w:t>
      </w:r>
      <w:r>
        <w:rPr>
          <w:i/>
          <w:iCs/>
          <w:vertAlign w:val="subscript"/>
          <w:lang w:val="en-CA" w:eastAsia="ja-JP"/>
        </w:rPr>
        <w:t>0</w:t>
      </w:r>
      <w:r>
        <w:rPr>
          <w:lang w:val="en-CA" w:eastAsia="ja-JP"/>
        </w:rPr>
        <w:t xml:space="preserve"> and </w:t>
      </w:r>
      <w:r>
        <w:rPr>
          <w:i/>
          <w:iCs/>
          <w:lang w:val="en-CA" w:eastAsia="ja-JP"/>
        </w:rPr>
        <w:t>W</w:t>
      </w:r>
      <w:r>
        <w:rPr>
          <w:i/>
          <w:iCs/>
          <w:vertAlign w:val="subscript"/>
          <w:lang w:val="en-CA" w:eastAsia="ja-JP"/>
        </w:rPr>
        <w:t>1</w:t>
      </w:r>
      <w:r>
        <w:rPr>
          <w:lang w:val="en-CA" w:eastAsia="ja-JP"/>
        </w:rPr>
        <w:t xml:space="preserve">) are used. The weights in the GPM blending matrices are derived from the ramp function based on the displacement from a predicted sample position to the GPM partitioning boundary. The </w:t>
      </w:r>
      <w:r w:rsidRPr="002C330A">
        <w:rPr>
          <w:lang w:val="en-CA" w:eastAsia="ja-JP"/>
        </w:rPr>
        <w:t xml:space="preserve">blending area size is fixed </w:t>
      </w:r>
      <w:r>
        <w:rPr>
          <w:lang w:val="en-CA" w:eastAsia="ja-JP"/>
        </w:rPr>
        <w:t>to two</w:t>
      </w:r>
      <w:r w:rsidRPr="002C330A">
        <w:rPr>
          <w:lang w:val="en-CA"/>
        </w:rPr>
        <w:t xml:space="preserve"> </w:t>
      </w:r>
      <w:r>
        <w:rPr>
          <w:lang w:val="en-CA"/>
        </w:rPr>
        <w:t xml:space="preserve">(2 </w:t>
      </w:r>
      <w:r w:rsidRPr="002C330A">
        <w:rPr>
          <w:lang w:val="en-CA"/>
        </w:rPr>
        <w:t>sample</w:t>
      </w:r>
      <w:r>
        <w:rPr>
          <w:lang w:val="en-CA"/>
        </w:rPr>
        <w:t>s</w:t>
      </w:r>
      <w:r w:rsidRPr="002C330A">
        <w:rPr>
          <w:lang w:val="en-CA"/>
        </w:rPr>
        <w:t xml:space="preserve"> on each side of the GPM partition split boundary)</w:t>
      </w:r>
      <w:r>
        <w:rPr>
          <w:lang w:val="en-CA"/>
        </w:rPr>
        <w:t>.</w:t>
      </w:r>
    </w:p>
    <w:p w14:paraId="250D11CD" w14:textId="11C1B625" w:rsidR="008C7033" w:rsidRDefault="000B73FF" w:rsidP="008C7033">
      <w:r>
        <w:rPr>
          <w:lang w:val="en-CA"/>
        </w:rPr>
        <w:t xml:space="preserve">The blending process </w:t>
      </w:r>
      <w:r w:rsidR="008C7033">
        <w:rPr>
          <w:lang w:val="en-CA"/>
        </w:rPr>
        <w:t xml:space="preserve">in ECM is improved by adding four extra blending area sizes (quarter, half, double, and quadrupole of the existing area size) as shown in </w:t>
      </w:r>
      <w:r w:rsidR="00E924B9">
        <w:rPr>
          <w:lang w:val="en-CA"/>
        </w:rPr>
        <w:fldChar w:fldCharType="begin"/>
      </w:r>
      <w:r w:rsidR="00E924B9">
        <w:rPr>
          <w:lang w:val="en-CA"/>
        </w:rPr>
        <w:instrText xml:space="preserve"> REF _Ref115360821 \h </w:instrText>
      </w:r>
      <w:r w:rsidR="00E924B9">
        <w:rPr>
          <w:lang w:val="en-CA"/>
        </w:rPr>
      </w:r>
      <w:r w:rsidR="00E924B9">
        <w:rPr>
          <w:lang w:val="en-CA"/>
        </w:rPr>
        <w:fldChar w:fldCharType="separate"/>
      </w:r>
      <w:r w:rsidR="00E827F0">
        <w:t xml:space="preserve">Figure </w:t>
      </w:r>
      <w:r w:rsidR="00E827F0">
        <w:rPr>
          <w:noProof/>
        </w:rPr>
        <w:t>35</w:t>
      </w:r>
      <w:r w:rsidR="00E924B9">
        <w:rPr>
          <w:lang w:val="en-CA"/>
        </w:rPr>
        <w:fldChar w:fldCharType="end"/>
      </w:r>
      <w:r w:rsidR="00E924B9">
        <w:rPr>
          <w:lang w:val="en-CA"/>
        </w:rPr>
        <w:t xml:space="preserve">. A CU level flag is coded to signal the selected blending area size is signalled. Furthermore, </w:t>
      </w:r>
      <w:r w:rsidR="00E924B9">
        <w:rPr>
          <w:lang w:val="en-CA" w:eastAsia="ja-JP"/>
        </w:rPr>
        <w:t>the extended weighting precision is utilized, in which the maximum value of the weighs is changed from 8 (in VVC) to 32 to accommodate the extended blending area sizes.</w:t>
      </w:r>
    </w:p>
    <w:p w14:paraId="691D66B5" w14:textId="29E6EE30" w:rsidR="008C7033" w:rsidRPr="008C7033" w:rsidRDefault="008C7033" w:rsidP="002963CF">
      <w:pPr>
        <w:jc w:val="center"/>
      </w:pPr>
      <w:r>
        <w:rPr>
          <w:noProof/>
          <w:lang w:eastAsia="zh-CN"/>
        </w:rPr>
        <w:drawing>
          <wp:inline distT="0" distB="0" distL="0" distR="0" wp14:anchorId="1B4C7930" wp14:editId="3CA9712A">
            <wp:extent cx="5943600" cy="2508691"/>
            <wp:effectExtent l="0" t="0" r="0" b="0"/>
            <wp:docPr id="257" name="図 257" descr="A picture containing text, las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257" descr="A picture containing text, laser&#10;&#10;Description automatically generated"/>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943600" cy="2508691"/>
                    </a:xfrm>
                    <a:prstGeom prst="rect">
                      <a:avLst/>
                    </a:prstGeom>
                    <a:noFill/>
                    <a:ln>
                      <a:noFill/>
                    </a:ln>
                  </pic:spPr>
                </pic:pic>
              </a:graphicData>
            </a:graphic>
          </wp:inline>
        </w:drawing>
      </w:r>
    </w:p>
    <w:p w14:paraId="12D9B6A3" w14:textId="6E520857" w:rsidR="000B73FF" w:rsidRPr="002963CF" w:rsidRDefault="008C7033" w:rsidP="002963CF">
      <w:pPr>
        <w:pStyle w:val="Caption"/>
        <w:rPr>
          <w:lang w:val="en-CA"/>
        </w:rPr>
      </w:pPr>
      <w:bookmarkStart w:id="133" w:name="_Ref115360821"/>
      <w:r>
        <w:t xml:space="preserve">Figure </w:t>
      </w:r>
      <w:r w:rsidR="00B129A0">
        <w:fldChar w:fldCharType="begin"/>
      </w:r>
      <w:r w:rsidR="00B129A0">
        <w:instrText xml:space="preserve"> SEQ Figure \* ARABIC </w:instrText>
      </w:r>
      <w:r w:rsidR="00B129A0">
        <w:fldChar w:fldCharType="separate"/>
      </w:r>
      <w:r w:rsidR="00E827F0">
        <w:rPr>
          <w:noProof/>
        </w:rPr>
        <w:t>35</w:t>
      </w:r>
      <w:r w:rsidR="00B129A0">
        <w:rPr>
          <w:noProof/>
        </w:rPr>
        <w:fldChar w:fldCharType="end"/>
      </w:r>
      <w:bookmarkEnd w:id="133"/>
      <w:r w:rsidR="00BD1B40">
        <w:t>.</w:t>
      </w:r>
      <w:r w:rsidR="00E924B9">
        <w:t xml:space="preserve"> </w:t>
      </w:r>
      <w:r w:rsidR="00E924B9" w:rsidRPr="00E924B9">
        <w:t>The ramp function for the weights for GPM blending based on the displacement (d) from a predicted sample position to the GPM partitioning boundary and the blending area size (τ).</w:t>
      </w:r>
    </w:p>
    <w:p w14:paraId="7CB5A096" w14:textId="1DAD8698" w:rsidR="00A54A01" w:rsidRPr="004F7E69" w:rsidRDefault="004F7E69" w:rsidP="0070372E">
      <w:pPr>
        <w:pStyle w:val="Heading3"/>
      </w:pPr>
      <w:r>
        <w:rPr>
          <w:szCs w:val="22"/>
          <w:lang w:val="en-CA"/>
        </w:rPr>
        <w:t xml:space="preserve"> </w:t>
      </w:r>
      <w:bookmarkStart w:id="134" w:name="_Toc154584167"/>
      <w:r w:rsidR="00A54A01">
        <w:t>Geometric partitioning mode (GPM) with template matching (TM)</w:t>
      </w:r>
      <w:bookmarkEnd w:id="134"/>
    </w:p>
    <w:p w14:paraId="6A3CBA80" w14:textId="29BF8E0F" w:rsidR="00457CB8" w:rsidRPr="00457CB8" w:rsidRDefault="00A54A01" w:rsidP="00457CB8">
      <w:r>
        <w:rPr>
          <w:lang w:val="en-CA"/>
        </w:rPr>
        <w:t xml:space="preserve">Template matching is applied to GPM. </w:t>
      </w:r>
      <w:r w:rsidR="008A0FE0">
        <w:rPr>
          <w:lang w:val="en-CA"/>
        </w:rPr>
        <w:t xml:space="preserve">When GPM mode is enabled for a CU, a CU-level flag is signaled to indicate whether TM is applied to both geometric partitions. </w:t>
      </w:r>
      <w:r>
        <w:rPr>
          <w:lang w:val="en-CA"/>
        </w:rPr>
        <w:t xml:space="preserve">Motion information for each geometric partition is refined using TM. </w:t>
      </w:r>
      <w:r w:rsidR="008A0FE0">
        <w:t>When TM is chosen, a template is constructed using left, above or left and above neighboring samples according to partition angle, as shown in</w:t>
      </w:r>
      <w:r w:rsidR="00457CB8">
        <w:t xml:space="preserve"> </w:t>
      </w:r>
      <w:r w:rsidR="00457CB8">
        <w:fldChar w:fldCharType="begin"/>
      </w:r>
      <w:r w:rsidR="00457CB8">
        <w:instrText xml:space="preserve"> REF _Ref81337581 \h </w:instrText>
      </w:r>
      <w:r w:rsidR="00457CB8">
        <w:fldChar w:fldCharType="separate"/>
      </w:r>
      <w:r w:rsidR="00E827F0">
        <w:t xml:space="preserve">Table </w:t>
      </w:r>
      <w:r w:rsidR="00E827F0">
        <w:rPr>
          <w:noProof/>
        </w:rPr>
        <w:t>5</w:t>
      </w:r>
      <w:r w:rsidR="00457CB8">
        <w:fldChar w:fldCharType="end"/>
      </w:r>
      <w:r w:rsidR="008A0FE0">
        <w:t xml:space="preserve">. The motion is then refined by minimizing the difference between the current template and the template in the reference picture using the same search pattern of merge mode with half-pel interpolation filter disabled. </w:t>
      </w:r>
    </w:p>
    <w:p w14:paraId="4C672C6B" w14:textId="40BF14D6" w:rsidR="00457CB8" w:rsidRDefault="00457CB8" w:rsidP="00457CB8">
      <w:pPr>
        <w:pStyle w:val="Caption"/>
      </w:pPr>
      <w:bookmarkStart w:id="135" w:name="_Ref81337581"/>
      <w:r>
        <w:t xml:space="preserve">Table </w:t>
      </w:r>
      <w:r w:rsidR="00B129A0">
        <w:fldChar w:fldCharType="begin"/>
      </w:r>
      <w:r w:rsidR="00B129A0">
        <w:instrText xml:space="preserve"> SEQ Table \* ARABIC </w:instrText>
      </w:r>
      <w:r w:rsidR="00B129A0">
        <w:fldChar w:fldCharType="separate"/>
      </w:r>
      <w:r w:rsidR="00E827F0">
        <w:rPr>
          <w:noProof/>
        </w:rPr>
        <w:t>5</w:t>
      </w:r>
      <w:r w:rsidR="00B129A0">
        <w:rPr>
          <w:noProof/>
        </w:rPr>
        <w:fldChar w:fldCharType="end"/>
      </w:r>
      <w:bookmarkEnd w:id="135"/>
      <w:r>
        <w:t xml:space="preserve">. </w:t>
      </w:r>
      <w:r w:rsidRPr="009E371F">
        <w:t>Template for the 1st and 2nd geometric partitions, where A represents using above samples, L represents using left samples, and L+A represents using both left and above samples.</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8A0FE0" w14:paraId="01BDF79B"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798AF7FB"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63585ED4" w14:textId="77777777" w:rsidR="008A0FE0" w:rsidRDefault="008A0FE0">
            <w:pPr>
              <w:spacing w:before="0"/>
              <w:jc w:val="center"/>
            </w:pPr>
            <w:r>
              <w:t>0</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03AD497" w14:textId="77777777" w:rsidR="008A0FE0" w:rsidRDefault="008A0FE0">
            <w:pPr>
              <w:spacing w:before="0"/>
              <w:jc w:val="center"/>
            </w:pPr>
            <w:r>
              <w:t>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BFA7C12" w14:textId="77777777" w:rsidR="008A0FE0" w:rsidRDefault="008A0FE0">
            <w:pPr>
              <w:spacing w:before="0"/>
              <w:jc w:val="center"/>
            </w:pPr>
            <w:r>
              <w:t>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376A8DD" w14:textId="77777777" w:rsidR="008A0FE0" w:rsidRDefault="008A0FE0">
            <w:pPr>
              <w:spacing w:before="0"/>
              <w:jc w:val="center"/>
            </w:pPr>
            <w:r>
              <w:t>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A38F689" w14:textId="77777777" w:rsidR="008A0FE0" w:rsidRDefault="008A0FE0">
            <w:pPr>
              <w:spacing w:before="0"/>
              <w:jc w:val="center"/>
            </w:pPr>
            <w:r>
              <w:t>5</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656ADDA" w14:textId="77777777" w:rsidR="008A0FE0" w:rsidRDefault="008A0FE0">
            <w:pPr>
              <w:spacing w:before="0"/>
              <w:jc w:val="center"/>
            </w:pPr>
            <w:r>
              <w:t>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65853FF" w14:textId="77777777" w:rsidR="008A0FE0" w:rsidRDefault="008A0FE0">
            <w:pPr>
              <w:spacing w:before="0"/>
              <w:jc w:val="center"/>
            </w:pPr>
            <w:r>
              <w:t>11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059B2246" w14:textId="77777777" w:rsidR="008A0FE0" w:rsidRDefault="008A0FE0">
            <w:pPr>
              <w:spacing w:before="0"/>
              <w:jc w:val="center"/>
            </w:pPr>
            <w:r>
              <w:t>12</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B7E9998" w14:textId="77777777" w:rsidR="008A0FE0" w:rsidRDefault="008A0FE0">
            <w:pPr>
              <w:spacing w:before="0"/>
              <w:jc w:val="center"/>
            </w:pPr>
            <w:r>
              <w:t>13</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2D71E9B" w14:textId="77777777" w:rsidR="008A0FE0" w:rsidRDefault="008A0FE0">
            <w:pPr>
              <w:spacing w:before="0"/>
              <w:jc w:val="center"/>
            </w:pPr>
            <w:r>
              <w:t>14</w:t>
            </w:r>
          </w:p>
        </w:tc>
      </w:tr>
      <w:tr w:rsidR="008A0FE0" w14:paraId="4B031CFA"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6FD099DF" w14:textId="56B115C2" w:rsidR="008A0FE0" w:rsidRDefault="00F46D9F">
            <w:pPr>
              <w:spacing w:before="0"/>
            </w:pPr>
            <w:r>
              <w:t>1</w:t>
            </w:r>
            <w:r w:rsidRPr="008929E9">
              <w:rPr>
                <w:vertAlign w:val="superscript"/>
              </w:rPr>
              <w:t>st</w:t>
            </w:r>
            <w:r>
              <w:t xml:space="preserve"> </w:t>
            </w:r>
            <w:r w:rsidR="008A0FE0">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0ABF26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F803E73"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5E8AF7A"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AA08BCC"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C1FFEF5"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284BB6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916DD7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3B507B"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78B83AE"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E4793EF" w14:textId="77777777" w:rsidR="008A0FE0" w:rsidRDefault="008A0FE0">
            <w:pPr>
              <w:spacing w:before="0"/>
              <w:jc w:val="center"/>
            </w:pPr>
            <w:r>
              <w:t>A</w:t>
            </w:r>
          </w:p>
        </w:tc>
      </w:tr>
      <w:tr w:rsidR="008A0FE0" w14:paraId="6E07EC32"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17B850D" w14:textId="2C561D8C" w:rsidR="008A0FE0" w:rsidRDefault="008A0FE0">
            <w:pPr>
              <w:spacing w:before="0"/>
            </w:pPr>
            <w:r>
              <w:t>2</w:t>
            </w:r>
            <w:r w:rsidR="00F46D9F" w:rsidRPr="008929E9">
              <w:rPr>
                <w:vertAlign w:val="superscript"/>
              </w:rPr>
              <w:t>nd</w:t>
            </w:r>
            <w:r w:rsidR="00F46D9F">
              <w:t xml:space="preserve"> </w:t>
            </w:r>
            <w:r>
              <w:t>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0AAC2296"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8B78653"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3A8C99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7D4B4CFF"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CD5BEF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F0C9633"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60EAF565"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30D51FD9"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7B33A0D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6AE7695" w14:textId="77777777" w:rsidR="008A0FE0" w:rsidRDefault="008A0FE0">
            <w:pPr>
              <w:spacing w:before="0"/>
              <w:jc w:val="center"/>
            </w:pPr>
            <w:r>
              <w:t>L+A</w:t>
            </w:r>
          </w:p>
        </w:tc>
      </w:tr>
      <w:tr w:rsidR="008A0FE0" w14:paraId="4F845391"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40FD319A" w14:textId="77777777" w:rsidR="008A0FE0" w:rsidRDefault="008A0FE0">
            <w:pPr>
              <w:spacing w:before="0"/>
            </w:pPr>
            <w:r>
              <w:t>Partition angle</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64A91A" w14:textId="77777777" w:rsidR="008A0FE0" w:rsidRDefault="008A0FE0">
            <w:pPr>
              <w:spacing w:before="0"/>
              <w:jc w:val="center"/>
            </w:pPr>
            <w:r>
              <w:t>16</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CB82136" w14:textId="77777777" w:rsidR="008A0FE0" w:rsidRDefault="008A0FE0">
            <w:pPr>
              <w:spacing w:before="0"/>
              <w:jc w:val="center"/>
            </w:pPr>
            <w:r>
              <w:t>18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EDEFB7E" w14:textId="77777777" w:rsidR="008A0FE0" w:rsidRDefault="008A0FE0">
            <w:pPr>
              <w:spacing w:before="0"/>
              <w:jc w:val="center"/>
            </w:pPr>
            <w:r>
              <w:t>19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5B62F9AC" w14:textId="77777777" w:rsidR="008A0FE0" w:rsidRDefault="008A0FE0">
            <w:pPr>
              <w:spacing w:before="0"/>
              <w:jc w:val="center"/>
            </w:pPr>
            <w:r>
              <w:t>20</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7F1120B5" w14:textId="77777777" w:rsidR="008A0FE0" w:rsidRDefault="008A0FE0">
            <w:pPr>
              <w:spacing w:before="0"/>
              <w:jc w:val="center"/>
            </w:pPr>
            <w:r>
              <w:t>21</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4F20CF2B" w14:textId="77777777" w:rsidR="008A0FE0" w:rsidRDefault="008A0FE0">
            <w:pPr>
              <w:spacing w:before="0"/>
              <w:jc w:val="center"/>
            </w:pPr>
            <w:r>
              <w:t>24</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38B87193" w14:textId="77777777" w:rsidR="008A0FE0" w:rsidRDefault="008A0FE0">
            <w:pPr>
              <w:spacing w:before="0"/>
              <w:jc w:val="center"/>
            </w:pPr>
            <w:r>
              <w:t>27</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16E9DCC9" w14:textId="77777777" w:rsidR="008A0FE0" w:rsidRDefault="008A0FE0">
            <w:pPr>
              <w:spacing w:before="0"/>
              <w:jc w:val="center"/>
            </w:pPr>
            <w:r>
              <w:t>28</w:t>
            </w:r>
          </w:p>
        </w:tc>
        <w:tc>
          <w:tcPr>
            <w:tcW w:w="728"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4C7D055" w14:textId="77777777" w:rsidR="008A0FE0" w:rsidRDefault="008A0FE0">
            <w:pPr>
              <w:spacing w:before="0"/>
              <w:jc w:val="center"/>
            </w:pPr>
            <w:r>
              <w:t>29</w:t>
            </w:r>
          </w:p>
        </w:tc>
        <w:tc>
          <w:tcPr>
            <w:tcW w:w="729" w:type="dxa"/>
            <w:tcBorders>
              <w:top w:val="single" w:sz="4" w:space="0" w:color="auto"/>
              <w:left w:val="single" w:sz="4" w:space="0" w:color="auto"/>
              <w:bottom w:val="single" w:sz="4" w:space="0" w:color="auto"/>
              <w:right w:val="single" w:sz="4" w:space="0" w:color="auto"/>
            </w:tcBorders>
            <w:shd w:val="clear" w:color="auto" w:fill="D0CECE" w:themeFill="background2" w:themeFillShade="E6"/>
            <w:vAlign w:val="bottom"/>
            <w:hideMark/>
          </w:tcPr>
          <w:p w14:paraId="20900108" w14:textId="77777777" w:rsidR="008A0FE0" w:rsidRDefault="008A0FE0">
            <w:pPr>
              <w:spacing w:before="0"/>
              <w:jc w:val="center"/>
            </w:pPr>
            <w:r>
              <w:t>30</w:t>
            </w:r>
          </w:p>
        </w:tc>
      </w:tr>
      <w:tr w:rsidR="008A0FE0" w14:paraId="0873B7EC"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2286BC57" w14:textId="7EB84079" w:rsidR="008A0FE0" w:rsidRDefault="00F46D9F">
            <w:pPr>
              <w:spacing w:before="0"/>
            </w:pPr>
            <w:r>
              <w:t>1</w:t>
            </w:r>
            <w:r w:rsidRPr="00B60131">
              <w:rPr>
                <w:vertAlign w:val="superscript"/>
              </w:rPr>
              <w:t>st</w:t>
            </w:r>
            <w:r w:rsidR="008A0FE0">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25F42734"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2290C850"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7617769"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12EC285" w14:textId="77777777" w:rsidR="008A0FE0" w:rsidRDefault="008A0FE0">
            <w:pPr>
              <w:spacing w:before="0"/>
              <w:jc w:val="center"/>
            </w:pPr>
            <w:r>
              <w:t>A</w:t>
            </w:r>
          </w:p>
        </w:tc>
        <w:tc>
          <w:tcPr>
            <w:tcW w:w="728" w:type="dxa"/>
            <w:tcBorders>
              <w:top w:val="single" w:sz="4" w:space="0" w:color="auto"/>
              <w:left w:val="single" w:sz="4" w:space="0" w:color="auto"/>
              <w:bottom w:val="single" w:sz="4" w:space="0" w:color="auto"/>
              <w:right w:val="single" w:sz="4" w:space="0" w:color="auto"/>
            </w:tcBorders>
            <w:vAlign w:val="bottom"/>
            <w:hideMark/>
          </w:tcPr>
          <w:p w14:paraId="59E95E2D"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68CED9D5"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6287B963"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BDFF238"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295C0D5C" w14:textId="77777777" w:rsidR="008A0FE0" w:rsidRDefault="008A0FE0">
            <w:pPr>
              <w:spacing w:before="0"/>
              <w:jc w:val="center"/>
            </w:pPr>
            <w:r>
              <w:t>A</w:t>
            </w:r>
          </w:p>
        </w:tc>
        <w:tc>
          <w:tcPr>
            <w:tcW w:w="729" w:type="dxa"/>
            <w:tcBorders>
              <w:top w:val="single" w:sz="4" w:space="0" w:color="auto"/>
              <w:left w:val="single" w:sz="4" w:space="0" w:color="auto"/>
              <w:bottom w:val="single" w:sz="4" w:space="0" w:color="auto"/>
              <w:right w:val="single" w:sz="4" w:space="0" w:color="auto"/>
            </w:tcBorders>
            <w:vAlign w:val="bottom"/>
            <w:hideMark/>
          </w:tcPr>
          <w:p w14:paraId="4B79530B" w14:textId="77777777" w:rsidR="008A0FE0" w:rsidRDefault="008A0FE0">
            <w:pPr>
              <w:spacing w:before="0"/>
              <w:jc w:val="center"/>
            </w:pPr>
            <w:r>
              <w:t>A</w:t>
            </w:r>
          </w:p>
        </w:tc>
      </w:tr>
      <w:tr w:rsidR="008A0FE0" w14:paraId="75C1049D" w14:textId="77777777" w:rsidTr="008A0FE0">
        <w:trPr>
          <w:trHeight w:val="20"/>
          <w:jc w:val="center"/>
        </w:trPr>
        <w:tc>
          <w:tcPr>
            <w:tcW w:w="1517" w:type="dxa"/>
            <w:tcBorders>
              <w:top w:val="single" w:sz="4" w:space="0" w:color="auto"/>
              <w:left w:val="single" w:sz="4" w:space="0" w:color="auto"/>
              <w:bottom w:val="single" w:sz="4" w:space="0" w:color="auto"/>
              <w:right w:val="single" w:sz="4" w:space="0" w:color="auto"/>
            </w:tcBorders>
            <w:shd w:val="clear" w:color="auto" w:fill="D0CECE" w:themeFill="background2" w:themeFillShade="E6"/>
            <w:hideMark/>
          </w:tcPr>
          <w:p w14:paraId="5A6393ED" w14:textId="7D8E6022" w:rsidR="008A0FE0" w:rsidRDefault="008A0FE0">
            <w:pPr>
              <w:spacing w:before="0"/>
            </w:pPr>
            <w:r>
              <w:t>2</w:t>
            </w:r>
            <w:r w:rsidR="00F46D9F" w:rsidRPr="008929E9">
              <w:rPr>
                <w:vertAlign w:val="superscript"/>
              </w:rPr>
              <w:t>nd</w:t>
            </w:r>
            <w:r>
              <w:t xml:space="preserve"> partition</w:t>
            </w:r>
          </w:p>
        </w:tc>
        <w:tc>
          <w:tcPr>
            <w:tcW w:w="728" w:type="dxa"/>
            <w:tcBorders>
              <w:top w:val="single" w:sz="4" w:space="0" w:color="auto"/>
              <w:left w:val="single" w:sz="4" w:space="0" w:color="auto"/>
              <w:bottom w:val="single" w:sz="4" w:space="0" w:color="auto"/>
              <w:right w:val="single" w:sz="4" w:space="0" w:color="auto"/>
            </w:tcBorders>
            <w:vAlign w:val="bottom"/>
            <w:hideMark/>
          </w:tcPr>
          <w:p w14:paraId="392ED7F8"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201C02"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4BDF6D8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557A27CA"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4A55565C"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46DEE96E" w14:textId="77777777" w:rsidR="008A0FE0" w:rsidRDefault="008A0FE0">
            <w:pPr>
              <w:spacing w:before="0"/>
              <w:jc w:val="center"/>
            </w:pPr>
            <w:r>
              <w:t>L</w:t>
            </w:r>
          </w:p>
        </w:tc>
        <w:tc>
          <w:tcPr>
            <w:tcW w:w="728" w:type="dxa"/>
            <w:tcBorders>
              <w:top w:val="single" w:sz="4" w:space="0" w:color="auto"/>
              <w:left w:val="single" w:sz="4" w:space="0" w:color="auto"/>
              <w:bottom w:val="single" w:sz="4" w:space="0" w:color="auto"/>
              <w:right w:val="single" w:sz="4" w:space="0" w:color="auto"/>
            </w:tcBorders>
            <w:vAlign w:val="bottom"/>
            <w:hideMark/>
          </w:tcPr>
          <w:p w14:paraId="70ADEAEA" w14:textId="77777777" w:rsidR="008A0FE0" w:rsidRDefault="008A0FE0">
            <w:pPr>
              <w:spacing w:before="0"/>
              <w:jc w:val="center"/>
            </w:pPr>
            <w:r>
              <w:t>L</w:t>
            </w:r>
          </w:p>
        </w:tc>
        <w:tc>
          <w:tcPr>
            <w:tcW w:w="729" w:type="dxa"/>
            <w:tcBorders>
              <w:top w:val="single" w:sz="4" w:space="0" w:color="auto"/>
              <w:left w:val="single" w:sz="4" w:space="0" w:color="auto"/>
              <w:bottom w:val="single" w:sz="4" w:space="0" w:color="auto"/>
              <w:right w:val="single" w:sz="4" w:space="0" w:color="auto"/>
            </w:tcBorders>
            <w:vAlign w:val="bottom"/>
            <w:hideMark/>
          </w:tcPr>
          <w:p w14:paraId="5B19F78F" w14:textId="77777777" w:rsidR="008A0FE0" w:rsidRDefault="008A0FE0">
            <w:pPr>
              <w:spacing w:before="0"/>
              <w:jc w:val="center"/>
            </w:pPr>
            <w:r>
              <w:t>L+A</w:t>
            </w:r>
          </w:p>
        </w:tc>
        <w:tc>
          <w:tcPr>
            <w:tcW w:w="728" w:type="dxa"/>
            <w:tcBorders>
              <w:top w:val="single" w:sz="4" w:space="0" w:color="auto"/>
              <w:left w:val="single" w:sz="4" w:space="0" w:color="auto"/>
              <w:bottom w:val="single" w:sz="4" w:space="0" w:color="auto"/>
              <w:right w:val="single" w:sz="4" w:space="0" w:color="auto"/>
            </w:tcBorders>
            <w:vAlign w:val="bottom"/>
            <w:hideMark/>
          </w:tcPr>
          <w:p w14:paraId="0E3B202A" w14:textId="77777777" w:rsidR="008A0FE0" w:rsidRDefault="008A0FE0">
            <w:pPr>
              <w:spacing w:before="0"/>
              <w:jc w:val="center"/>
            </w:pPr>
            <w:r>
              <w:t>L+A</w:t>
            </w:r>
          </w:p>
        </w:tc>
        <w:tc>
          <w:tcPr>
            <w:tcW w:w="729" w:type="dxa"/>
            <w:tcBorders>
              <w:top w:val="single" w:sz="4" w:space="0" w:color="auto"/>
              <w:left w:val="single" w:sz="4" w:space="0" w:color="auto"/>
              <w:bottom w:val="single" w:sz="4" w:space="0" w:color="auto"/>
              <w:right w:val="single" w:sz="4" w:space="0" w:color="auto"/>
            </w:tcBorders>
            <w:vAlign w:val="bottom"/>
            <w:hideMark/>
          </w:tcPr>
          <w:p w14:paraId="0D4D9E5D" w14:textId="77777777" w:rsidR="008A0FE0" w:rsidRDefault="008A0FE0">
            <w:pPr>
              <w:spacing w:before="0"/>
              <w:jc w:val="center"/>
            </w:pPr>
            <w:r>
              <w:t>L+A</w:t>
            </w:r>
          </w:p>
        </w:tc>
      </w:tr>
    </w:tbl>
    <w:p w14:paraId="11FDB2EE" w14:textId="08DAE909" w:rsidR="00A54A01" w:rsidRDefault="00A54A01" w:rsidP="00A54A01">
      <w:pPr>
        <w:rPr>
          <w:lang w:val="en-CA"/>
        </w:rPr>
      </w:pPr>
    </w:p>
    <w:p w14:paraId="4E01F376" w14:textId="77777777" w:rsidR="008A0FE0" w:rsidRDefault="008A0FE0" w:rsidP="008A0FE0">
      <w:pPr>
        <w:rPr>
          <w:lang w:val="en-CA"/>
        </w:rPr>
      </w:pPr>
      <w:r>
        <w:rPr>
          <w:lang w:val="en-CA"/>
        </w:rPr>
        <w:t>A GPM candidate list is constructed as follows:</w:t>
      </w:r>
    </w:p>
    <w:p w14:paraId="3BE5DB52"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List-0 MV candidates and List-1 MV candidates</w:t>
      </w:r>
      <w:r>
        <w:rPr>
          <w:lang w:val="en-CA"/>
        </w:rPr>
        <w:t xml:space="preserve"> are derived directly from the regular merge candidate list, where </w:t>
      </w:r>
      <w:r>
        <w:rPr>
          <w:rFonts w:eastAsia="Times New Roman"/>
          <w:lang w:val="en-CA"/>
        </w:rPr>
        <w:t>List-0 MV candidates are higher priority than List-1 MV candidates</w:t>
      </w:r>
      <w:r>
        <w:rPr>
          <w:lang w:val="en-CA"/>
        </w:rPr>
        <w:t xml:space="preserve">.  A pruning method with an adaptive threshold based on the current CU size is applied to remove redundant MV candidates. </w:t>
      </w:r>
    </w:p>
    <w:p w14:paraId="7C1BB060"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rFonts w:eastAsia="Times New Roman"/>
          <w:lang w:val="en-CA"/>
        </w:rPr>
        <w:t>Interleaved List-1 MV candidates and List-0 MV candidates</w:t>
      </w:r>
      <w:r>
        <w:rPr>
          <w:lang w:val="en-CA"/>
        </w:rPr>
        <w:t xml:space="preserve"> are further derived directly from the regular merge candidate list, where </w:t>
      </w:r>
      <w:r>
        <w:rPr>
          <w:rFonts w:eastAsia="Times New Roman"/>
          <w:lang w:val="en-CA"/>
        </w:rPr>
        <w:t>List-1 MV candidates are higher priority than List-0 MV candidates</w:t>
      </w:r>
      <w:r>
        <w:rPr>
          <w:lang w:val="en-CA"/>
        </w:rPr>
        <w:t xml:space="preserve">. The same pruning method with the adaptive threshold is also applied to remove redundant MV candidates. </w:t>
      </w:r>
    </w:p>
    <w:p w14:paraId="4D4A600A" w14:textId="77777777" w:rsidR="008A0FE0" w:rsidRDefault="008A0FE0" w:rsidP="0070372E">
      <w:pPr>
        <w:pStyle w:val="ListParagraph"/>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lang w:val="en-CA"/>
        </w:rPr>
      </w:pPr>
      <w:r>
        <w:rPr>
          <w:lang w:val="en-CA"/>
        </w:rPr>
        <w:t>Zero MV candidates are padded until the GPM candidate list is full.</w:t>
      </w:r>
    </w:p>
    <w:p w14:paraId="24063CF4" w14:textId="0D6C5C9D" w:rsidR="004F7E69" w:rsidRDefault="008A0FE0" w:rsidP="0043448E">
      <w:pPr>
        <w:rPr>
          <w:lang w:val="en-CA"/>
        </w:rPr>
      </w:pPr>
      <w:r w:rsidRPr="008A0FE0">
        <w:rPr>
          <w:lang w:val="en-CA"/>
        </w:rPr>
        <w:t>The GPM-MMVD and GPM-TM are exclusively enabled to one GPM CU. This is done by firstly signaling the GPM-MMVD syntax. When both two GPM-MMVD control flags are equal to false (i.e., the GPM-MMVD are disabled for two GPM partitions), the GPM-TM flag is signaled to indicate whether the template matching is applied to the two GPM partitions. Otherwise (at least one GPM-MMVD flag is equal to true), the value of the GPM-TM flag is inferred to be false.</w:t>
      </w:r>
    </w:p>
    <w:p w14:paraId="1129A278" w14:textId="1FDD32B3" w:rsidR="008636A3" w:rsidRDefault="008636A3" w:rsidP="0070372E">
      <w:pPr>
        <w:pStyle w:val="Heading3"/>
        <w:rPr>
          <w:lang w:val="en-CA"/>
        </w:rPr>
      </w:pPr>
      <w:bookmarkStart w:id="136" w:name="_Ref121829418"/>
      <w:bookmarkStart w:id="137" w:name="_Ref121829425"/>
      <w:bookmarkStart w:id="138" w:name="_Toc154584168"/>
      <w:r w:rsidRPr="00AF049D">
        <w:rPr>
          <w:lang w:val="en-CA"/>
        </w:rPr>
        <w:t>GPM with inter and intra prediction</w:t>
      </w:r>
      <w:bookmarkEnd w:id="136"/>
      <w:bookmarkEnd w:id="137"/>
      <w:bookmarkEnd w:id="138"/>
    </w:p>
    <w:p w14:paraId="68E9BBCB" w14:textId="389E5BA3" w:rsidR="008636A3" w:rsidRDefault="008636A3" w:rsidP="008636A3">
      <w:pPr>
        <w:rPr>
          <w:lang w:val="en-CA" w:eastAsia="ja-JP"/>
        </w:rPr>
      </w:pPr>
      <w:r>
        <w:rPr>
          <w:lang w:val="en-CA" w:eastAsia="ja-JP"/>
        </w:rPr>
        <w:t xml:space="preserve">In GPM with inter and intra prediction, the final prediction samples are generated by weighting inter predicted samples and intra predicted samples for each GPM-separated region. The inter predicted samples are derived by </w:t>
      </w:r>
      <w:r w:rsidR="00C056D4">
        <w:rPr>
          <w:lang w:val="en-CA" w:eastAsia="ja-JP"/>
        </w:rPr>
        <w:t xml:space="preserve">inter </w:t>
      </w:r>
      <w:r>
        <w:rPr>
          <w:lang w:val="en-CA" w:eastAsia="ja-JP"/>
        </w:rPr>
        <w:t>GPM whereas the intra predicted samples are derived by an intra prediction mode (IPM) candidate list and an index signaled from the encoder. The IPM candidate list size is pre-defined as 3. The available IPM candidates are the parallel angular mode against the GPM block boundary (Parallel mode), the perpendicular angular mode against the GPM block boundary (Perpendicular mode), and the Planar mode as shown</w:t>
      </w:r>
      <w:r w:rsidR="00C056D4">
        <w:rPr>
          <w:lang w:val="en-CA" w:eastAsia="ja-JP"/>
        </w:rPr>
        <w:t xml:space="preserve">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827F0">
        <w:t xml:space="preserve">Figure </w:t>
      </w:r>
      <w:r w:rsidR="00E827F0">
        <w:rPr>
          <w:noProof/>
        </w:rPr>
        <w:t>36</w:t>
      </w:r>
      <w:r w:rsidR="00C056D4">
        <w:rPr>
          <w:lang w:val="en-CA" w:eastAsia="ja-JP"/>
        </w:rPr>
        <w:fldChar w:fldCharType="end"/>
      </w:r>
      <w:r w:rsidR="00C056D4">
        <w:rPr>
          <w:lang w:val="en-CA" w:eastAsia="ja-JP"/>
        </w:rPr>
        <w:t xml:space="preserve"> (a) ~ (c)</w:t>
      </w:r>
      <w:r>
        <w:rPr>
          <w:lang w:val="en-CA" w:eastAsia="ja-JP"/>
        </w:rPr>
        <w:t xml:space="preserve">, respectively. Furthermore, GPM with intra and intra prediction as shown </w:t>
      </w:r>
      <w:r w:rsidR="00C056D4">
        <w:rPr>
          <w:lang w:val="en-CA" w:eastAsia="ja-JP"/>
        </w:rPr>
        <w:fldChar w:fldCharType="begin"/>
      </w:r>
      <w:r w:rsidR="00C056D4">
        <w:rPr>
          <w:lang w:val="en-CA" w:eastAsia="ja-JP"/>
        </w:rPr>
        <w:instrText xml:space="preserve"> REF _Ref100586788 \h </w:instrText>
      </w:r>
      <w:r w:rsidR="00C056D4">
        <w:rPr>
          <w:lang w:val="en-CA" w:eastAsia="ja-JP"/>
        </w:rPr>
      </w:r>
      <w:r w:rsidR="00C056D4">
        <w:rPr>
          <w:lang w:val="en-CA" w:eastAsia="ja-JP"/>
        </w:rPr>
        <w:fldChar w:fldCharType="separate"/>
      </w:r>
      <w:r w:rsidR="00E827F0">
        <w:t xml:space="preserve">Figure </w:t>
      </w:r>
      <w:r w:rsidR="00E827F0">
        <w:rPr>
          <w:noProof/>
        </w:rPr>
        <w:t>36</w:t>
      </w:r>
      <w:r w:rsidR="00C056D4">
        <w:rPr>
          <w:lang w:val="en-CA" w:eastAsia="ja-JP"/>
        </w:rPr>
        <w:fldChar w:fldCharType="end"/>
      </w:r>
      <w:r w:rsidR="00CC7722">
        <w:rPr>
          <w:lang w:val="en-CA" w:eastAsia="ja-JP"/>
        </w:rPr>
        <w:t>d</w:t>
      </w:r>
      <w:r w:rsidR="00C056D4">
        <w:rPr>
          <w:lang w:val="en-CA" w:eastAsia="ja-JP"/>
        </w:rPr>
        <w:t xml:space="preserve"> </w:t>
      </w:r>
      <w:r>
        <w:rPr>
          <w:lang w:val="en-CA" w:eastAsia="ja-JP"/>
        </w:rPr>
        <w:t>is restricted</w:t>
      </w:r>
      <w:r w:rsidR="00C056D4">
        <w:rPr>
          <w:lang w:val="en-CA" w:eastAsia="ja-JP"/>
        </w:rPr>
        <w:t xml:space="preserve"> </w:t>
      </w:r>
      <w:r>
        <w:rPr>
          <w:lang w:val="en-CA" w:eastAsia="ja-JP"/>
        </w:rPr>
        <w:t xml:space="preserve">to reduce the signalling overhead for IPMs and avoid an increase in </w:t>
      </w:r>
      <w:r>
        <w:rPr>
          <w:rFonts w:hint="eastAsia"/>
          <w:lang w:val="en-CA" w:eastAsia="ja-JP"/>
        </w:rPr>
        <w:t>t</w:t>
      </w:r>
      <w:r>
        <w:rPr>
          <w:lang w:val="en-CA" w:eastAsia="ja-JP"/>
        </w:rPr>
        <w:t>he size of the intra prediction circuit on the hardware decoder. In addition, a direct motion vector and IPM storage on the GPM-blending area is introduced to further improve the coding performance.</w:t>
      </w:r>
    </w:p>
    <w:p w14:paraId="06F0AC65" w14:textId="77777777" w:rsidR="00C056D4" w:rsidRDefault="00C056D4" w:rsidP="004E65F7">
      <w:pPr>
        <w:keepNext/>
      </w:pPr>
      <w:r>
        <w:rPr>
          <w:noProof/>
          <w:lang w:eastAsia="ja-JP"/>
        </w:rPr>
        <w:drawing>
          <wp:inline distT="0" distB="0" distL="0" distR="0" wp14:anchorId="784F77E7" wp14:editId="3A078CFE">
            <wp:extent cx="5943600" cy="1352550"/>
            <wp:effectExtent l="0" t="0" r="0" b="0"/>
            <wp:docPr id="1382914885" name="図 2" descr="グラフ, ダイアグラム&#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descr="グラフ, ダイアグラム&#10;&#10;中程度の精度で自動的に生成された説明"/>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943600" cy="1352550"/>
                    </a:xfrm>
                    <a:prstGeom prst="rect">
                      <a:avLst/>
                    </a:prstGeom>
                  </pic:spPr>
                </pic:pic>
              </a:graphicData>
            </a:graphic>
          </wp:inline>
        </w:drawing>
      </w:r>
    </w:p>
    <w:p w14:paraId="03EEC950" w14:textId="53ECCC24" w:rsidR="008636A3" w:rsidRDefault="00C056D4" w:rsidP="002963CF">
      <w:pPr>
        <w:pStyle w:val="Caption"/>
      </w:pPr>
      <w:bookmarkStart w:id="139" w:name="_Ref100586788"/>
      <w:r>
        <w:t xml:space="preserve">Figure </w:t>
      </w:r>
      <w:r w:rsidR="00B129A0">
        <w:fldChar w:fldCharType="begin"/>
      </w:r>
      <w:r w:rsidR="00B129A0">
        <w:instrText xml:space="preserve"> SEQ Figure \* ARABIC </w:instrText>
      </w:r>
      <w:r w:rsidR="00B129A0">
        <w:fldChar w:fldCharType="separate"/>
      </w:r>
      <w:r w:rsidR="00E827F0">
        <w:rPr>
          <w:noProof/>
        </w:rPr>
        <w:t>36</w:t>
      </w:r>
      <w:r w:rsidR="00B129A0">
        <w:rPr>
          <w:noProof/>
        </w:rPr>
        <w:fldChar w:fldCharType="end"/>
      </w:r>
      <w:bookmarkEnd w:id="139"/>
      <w:r>
        <w:t xml:space="preserve">. GPM with inter and intra prediction. </w:t>
      </w:r>
      <w:r w:rsidRPr="00AC0F5F">
        <w:t>Available IPM candidates</w:t>
      </w:r>
      <w:r>
        <w:t xml:space="preserve"> (a) ~ (c)</w:t>
      </w:r>
      <w:r w:rsidRPr="00AC0F5F">
        <w:t>. (d) Example of GPM with intra and intra prediction.</w:t>
      </w:r>
    </w:p>
    <w:p w14:paraId="4A9DB1B6" w14:textId="03EDD8FE" w:rsidR="00B872D1" w:rsidRDefault="00DC7F0E" w:rsidP="00DC7F0E">
      <w:pPr>
        <w:rPr>
          <w:lang w:val="en-CA" w:eastAsia="ja-JP"/>
        </w:rPr>
      </w:pPr>
      <w:r>
        <w:rPr>
          <w:bCs/>
          <w:lang w:val="en-CA"/>
        </w:rPr>
        <w:t xml:space="preserve">In </w:t>
      </w:r>
      <w:r w:rsidRPr="004E65F7">
        <w:rPr>
          <w:bCs/>
          <w:lang w:val="en-CA"/>
        </w:rPr>
        <w:t>DIMD and neighboring mode based IPM derivation</w:t>
      </w:r>
      <w:r w:rsidRPr="00DC7F0E">
        <w:rPr>
          <w:lang w:val="en-CA" w:eastAsia="ja-JP"/>
        </w:rPr>
        <w:t xml:space="preserve"> </w:t>
      </w:r>
      <w:r>
        <w:rPr>
          <w:lang w:val="en-CA" w:eastAsia="ja-JP"/>
        </w:rPr>
        <w:t>Parallel mode is registered first</w:t>
      </w:r>
      <w:r>
        <w:rPr>
          <w:bCs/>
          <w:lang w:val="en-CA"/>
        </w:rPr>
        <w:t xml:space="preserve">. </w:t>
      </w:r>
      <w:r>
        <w:rPr>
          <w:lang w:val="en-CA" w:eastAsia="ja-JP"/>
        </w:rPr>
        <w:t>Therefore, max two IPM candidates derived from the decoder-side intra mode derivation (DIMD) method and/or the neighboring blocks can be registered if there is not the same IPM candidate in the list. As for the neighboring mode derivation, there are five positions for available neighboring blocks at most, but they are restricted by the angle of GPM block boundary as shown in</w:t>
      </w:r>
      <w:r w:rsidR="00B872D1">
        <w:rPr>
          <w:lang w:val="en-CA" w:eastAsia="ja-JP"/>
        </w:rPr>
        <w:t xml:space="preserve"> </w:t>
      </w:r>
      <w:r w:rsidR="00B872D1">
        <w:rPr>
          <w:lang w:val="en-CA" w:eastAsia="ja-JP"/>
        </w:rPr>
        <w:fldChar w:fldCharType="begin"/>
      </w:r>
      <w:r w:rsidR="00B872D1">
        <w:rPr>
          <w:lang w:val="en-CA" w:eastAsia="ja-JP"/>
        </w:rPr>
        <w:instrText xml:space="preserve"> REF _Ref100587425 \h </w:instrText>
      </w:r>
      <w:r w:rsidR="00B872D1">
        <w:rPr>
          <w:lang w:val="en-CA" w:eastAsia="ja-JP"/>
        </w:rPr>
      </w:r>
      <w:r w:rsidR="00B872D1">
        <w:rPr>
          <w:lang w:val="en-CA" w:eastAsia="ja-JP"/>
        </w:rPr>
        <w:fldChar w:fldCharType="separate"/>
      </w:r>
      <w:r w:rsidR="00E827F0">
        <w:t xml:space="preserve">Table </w:t>
      </w:r>
      <w:r w:rsidR="00E827F0">
        <w:rPr>
          <w:noProof/>
        </w:rPr>
        <w:t>6</w:t>
      </w:r>
      <w:r w:rsidR="00B872D1">
        <w:rPr>
          <w:lang w:val="en-CA" w:eastAsia="ja-JP"/>
        </w:rPr>
        <w:fldChar w:fldCharType="end"/>
      </w:r>
      <w:r>
        <w:rPr>
          <w:lang w:val="en-CA" w:eastAsia="ja-JP"/>
        </w:rPr>
        <w:t>, which are already used for GPM with template matching (GPM-TM).</w:t>
      </w:r>
    </w:p>
    <w:p w14:paraId="5E33EEFF" w14:textId="1B3A9C3C" w:rsidR="00B872D1" w:rsidRDefault="00B872D1" w:rsidP="004E65F7">
      <w:pPr>
        <w:pStyle w:val="Caption"/>
      </w:pPr>
      <w:bookmarkStart w:id="140" w:name="_Ref100587425"/>
      <w:r>
        <w:t xml:space="preserve">Table </w:t>
      </w:r>
      <w:r w:rsidR="00B129A0">
        <w:fldChar w:fldCharType="begin"/>
      </w:r>
      <w:r w:rsidR="00B129A0">
        <w:instrText xml:space="preserve"> SEQ Table \* ARABIC </w:instrText>
      </w:r>
      <w:r w:rsidR="00B129A0">
        <w:fldChar w:fldCharType="separate"/>
      </w:r>
      <w:r w:rsidR="00E827F0">
        <w:rPr>
          <w:noProof/>
        </w:rPr>
        <w:t>6</w:t>
      </w:r>
      <w:r w:rsidR="00B129A0">
        <w:rPr>
          <w:noProof/>
        </w:rPr>
        <w:fldChar w:fldCharType="end"/>
      </w:r>
      <w:bookmarkEnd w:id="140"/>
      <w:r>
        <w:t xml:space="preserve">. </w:t>
      </w:r>
      <w:r w:rsidRPr="00D624A0">
        <w:t>The position of available neighboring blocks for IPM candidate derivation based on the angle of GPM block boundary. A and L denotes the above and left side of the prediction block.</w:t>
      </w:r>
    </w:p>
    <w:tbl>
      <w:tblPr>
        <w:tblStyle w:val="TableGrid"/>
        <w:tblW w:w="8802" w:type="dxa"/>
        <w:jc w:val="center"/>
        <w:tblInd w:w="0" w:type="dxa"/>
        <w:tblCellMar>
          <w:left w:w="101" w:type="dxa"/>
          <w:right w:w="101" w:type="dxa"/>
        </w:tblCellMar>
        <w:tblLook w:val="04A0" w:firstRow="1" w:lastRow="0" w:firstColumn="1" w:lastColumn="0" w:noHBand="0" w:noVBand="1"/>
      </w:tblPr>
      <w:tblGrid>
        <w:gridCol w:w="1517"/>
        <w:gridCol w:w="728"/>
        <w:gridCol w:w="729"/>
        <w:gridCol w:w="728"/>
        <w:gridCol w:w="729"/>
        <w:gridCol w:w="728"/>
        <w:gridCol w:w="729"/>
        <w:gridCol w:w="728"/>
        <w:gridCol w:w="729"/>
        <w:gridCol w:w="728"/>
        <w:gridCol w:w="729"/>
      </w:tblGrid>
      <w:tr w:rsidR="00B872D1" w:rsidRPr="00AF1F41" w14:paraId="113A354D" w14:textId="77777777" w:rsidTr="0067732E">
        <w:trPr>
          <w:trHeight w:val="20"/>
          <w:jc w:val="center"/>
        </w:trPr>
        <w:tc>
          <w:tcPr>
            <w:tcW w:w="1517" w:type="dxa"/>
            <w:shd w:val="clear" w:color="auto" w:fill="D0CECE" w:themeFill="background2" w:themeFillShade="E6"/>
          </w:tcPr>
          <w:p w14:paraId="16BD3448" w14:textId="77777777" w:rsidR="00B872D1" w:rsidRPr="00AF1F41" w:rsidRDefault="00B872D1" w:rsidP="0067732E">
            <w:pPr>
              <w:spacing w:before="0"/>
            </w:pPr>
            <w:r>
              <w:t>A</w:t>
            </w:r>
            <w:r w:rsidRPr="00AF1F41">
              <w:t>ngle</w:t>
            </w:r>
            <w:r>
              <w:t xml:space="preserve"> of GPM</w:t>
            </w:r>
          </w:p>
        </w:tc>
        <w:tc>
          <w:tcPr>
            <w:tcW w:w="728" w:type="dxa"/>
            <w:shd w:val="clear" w:color="auto" w:fill="D0CECE" w:themeFill="background2" w:themeFillShade="E6"/>
            <w:vAlign w:val="bottom"/>
          </w:tcPr>
          <w:p w14:paraId="738B7D21" w14:textId="77777777" w:rsidR="00B872D1" w:rsidRPr="00AF1F41" w:rsidRDefault="00B872D1" w:rsidP="0067732E">
            <w:pPr>
              <w:spacing w:before="0"/>
              <w:jc w:val="center"/>
            </w:pPr>
            <w:r w:rsidRPr="00AF1F41">
              <w:t>0</w:t>
            </w:r>
          </w:p>
        </w:tc>
        <w:tc>
          <w:tcPr>
            <w:tcW w:w="729" w:type="dxa"/>
            <w:shd w:val="clear" w:color="auto" w:fill="D0CECE" w:themeFill="background2" w:themeFillShade="E6"/>
            <w:vAlign w:val="bottom"/>
          </w:tcPr>
          <w:p w14:paraId="494C4610" w14:textId="77777777" w:rsidR="00B872D1" w:rsidRPr="00AF1F41" w:rsidRDefault="00B872D1" w:rsidP="0067732E">
            <w:pPr>
              <w:spacing w:before="0"/>
              <w:jc w:val="center"/>
            </w:pPr>
            <w:r w:rsidRPr="00AF1F41">
              <w:t>2</w:t>
            </w:r>
          </w:p>
        </w:tc>
        <w:tc>
          <w:tcPr>
            <w:tcW w:w="728" w:type="dxa"/>
            <w:shd w:val="clear" w:color="auto" w:fill="D0CECE" w:themeFill="background2" w:themeFillShade="E6"/>
            <w:vAlign w:val="bottom"/>
          </w:tcPr>
          <w:p w14:paraId="0E289D05" w14:textId="77777777" w:rsidR="00B872D1" w:rsidRPr="00AF1F41" w:rsidRDefault="00B872D1" w:rsidP="0067732E">
            <w:pPr>
              <w:spacing w:before="0"/>
              <w:jc w:val="center"/>
            </w:pPr>
            <w:r w:rsidRPr="00AF1F41">
              <w:t>3</w:t>
            </w:r>
          </w:p>
        </w:tc>
        <w:tc>
          <w:tcPr>
            <w:tcW w:w="729" w:type="dxa"/>
            <w:shd w:val="clear" w:color="auto" w:fill="D0CECE" w:themeFill="background2" w:themeFillShade="E6"/>
            <w:vAlign w:val="bottom"/>
          </w:tcPr>
          <w:p w14:paraId="471C8E0D" w14:textId="77777777" w:rsidR="00B872D1" w:rsidRPr="00AF1F41" w:rsidRDefault="00B872D1" w:rsidP="0067732E">
            <w:pPr>
              <w:spacing w:before="0"/>
              <w:jc w:val="center"/>
            </w:pPr>
            <w:r w:rsidRPr="00AF1F41">
              <w:t>4</w:t>
            </w:r>
          </w:p>
        </w:tc>
        <w:tc>
          <w:tcPr>
            <w:tcW w:w="728" w:type="dxa"/>
            <w:shd w:val="clear" w:color="auto" w:fill="D0CECE" w:themeFill="background2" w:themeFillShade="E6"/>
            <w:vAlign w:val="bottom"/>
          </w:tcPr>
          <w:p w14:paraId="2D825C45" w14:textId="77777777" w:rsidR="00B872D1" w:rsidRPr="00AF1F41" w:rsidRDefault="00B872D1" w:rsidP="0067732E">
            <w:pPr>
              <w:spacing w:before="0"/>
              <w:jc w:val="center"/>
            </w:pPr>
            <w:r w:rsidRPr="00AF1F41">
              <w:t>5</w:t>
            </w:r>
          </w:p>
        </w:tc>
        <w:tc>
          <w:tcPr>
            <w:tcW w:w="729" w:type="dxa"/>
            <w:shd w:val="clear" w:color="auto" w:fill="D0CECE" w:themeFill="background2" w:themeFillShade="E6"/>
            <w:vAlign w:val="bottom"/>
          </w:tcPr>
          <w:p w14:paraId="7D1A8AD8" w14:textId="77777777" w:rsidR="00B872D1" w:rsidRPr="00AF1F41" w:rsidRDefault="00B872D1" w:rsidP="0067732E">
            <w:pPr>
              <w:spacing w:before="0"/>
              <w:jc w:val="center"/>
            </w:pPr>
            <w:r w:rsidRPr="00AF1F41">
              <w:t>8</w:t>
            </w:r>
          </w:p>
        </w:tc>
        <w:tc>
          <w:tcPr>
            <w:tcW w:w="728" w:type="dxa"/>
            <w:shd w:val="clear" w:color="auto" w:fill="D0CECE" w:themeFill="background2" w:themeFillShade="E6"/>
            <w:vAlign w:val="bottom"/>
          </w:tcPr>
          <w:p w14:paraId="7E4D811E" w14:textId="77777777" w:rsidR="00B872D1" w:rsidRPr="00AF1F41" w:rsidRDefault="00B872D1" w:rsidP="0067732E">
            <w:pPr>
              <w:spacing w:before="0"/>
              <w:jc w:val="center"/>
            </w:pPr>
            <w:r w:rsidRPr="00AF1F41">
              <w:t>11</w:t>
            </w:r>
          </w:p>
        </w:tc>
        <w:tc>
          <w:tcPr>
            <w:tcW w:w="729" w:type="dxa"/>
            <w:shd w:val="clear" w:color="auto" w:fill="D0CECE" w:themeFill="background2" w:themeFillShade="E6"/>
            <w:vAlign w:val="bottom"/>
          </w:tcPr>
          <w:p w14:paraId="7E5F5774" w14:textId="77777777" w:rsidR="00B872D1" w:rsidRPr="00AF1F41" w:rsidRDefault="00B872D1" w:rsidP="0067732E">
            <w:pPr>
              <w:spacing w:before="0"/>
              <w:jc w:val="center"/>
            </w:pPr>
            <w:r w:rsidRPr="00AF1F41">
              <w:t>12</w:t>
            </w:r>
          </w:p>
        </w:tc>
        <w:tc>
          <w:tcPr>
            <w:tcW w:w="728" w:type="dxa"/>
            <w:shd w:val="clear" w:color="auto" w:fill="D0CECE" w:themeFill="background2" w:themeFillShade="E6"/>
            <w:vAlign w:val="bottom"/>
          </w:tcPr>
          <w:p w14:paraId="2AAAEB36" w14:textId="77777777" w:rsidR="00B872D1" w:rsidRPr="00AF1F41" w:rsidRDefault="00B872D1" w:rsidP="0067732E">
            <w:pPr>
              <w:spacing w:before="0"/>
              <w:jc w:val="center"/>
            </w:pPr>
            <w:r w:rsidRPr="00AF1F41">
              <w:t>13</w:t>
            </w:r>
          </w:p>
        </w:tc>
        <w:tc>
          <w:tcPr>
            <w:tcW w:w="729" w:type="dxa"/>
            <w:shd w:val="clear" w:color="auto" w:fill="D0CECE" w:themeFill="background2" w:themeFillShade="E6"/>
            <w:vAlign w:val="bottom"/>
          </w:tcPr>
          <w:p w14:paraId="7A0E4A02" w14:textId="77777777" w:rsidR="00B872D1" w:rsidRPr="00AF1F41" w:rsidRDefault="00B872D1" w:rsidP="0067732E">
            <w:pPr>
              <w:spacing w:before="0"/>
              <w:jc w:val="center"/>
            </w:pPr>
            <w:r w:rsidRPr="00AF1F41">
              <w:t>14</w:t>
            </w:r>
          </w:p>
        </w:tc>
      </w:tr>
      <w:tr w:rsidR="00B872D1" w:rsidRPr="00AF1F41" w14:paraId="24F045EC" w14:textId="77777777" w:rsidTr="0067732E">
        <w:trPr>
          <w:trHeight w:val="20"/>
          <w:jc w:val="center"/>
        </w:trPr>
        <w:tc>
          <w:tcPr>
            <w:tcW w:w="1517" w:type="dxa"/>
            <w:shd w:val="clear" w:color="auto" w:fill="D0CECE" w:themeFill="background2" w:themeFillShade="E6"/>
          </w:tcPr>
          <w:p w14:paraId="011B8725" w14:textId="77777777" w:rsidR="00B872D1" w:rsidRPr="00AF1F41" w:rsidRDefault="00B872D1" w:rsidP="0067732E">
            <w:pPr>
              <w:spacing w:before="0"/>
            </w:pPr>
            <w:r w:rsidRPr="00AF1F41">
              <w:t>1st partition</w:t>
            </w:r>
          </w:p>
        </w:tc>
        <w:tc>
          <w:tcPr>
            <w:tcW w:w="728" w:type="dxa"/>
            <w:vAlign w:val="bottom"/>
          </w:tcPr>
          <w:p w14:paraId="181C4473" w14:textId="77777777" w:rsidR="00B872D1" w:rsidRPr="00AF1F41" w:rsidRDefault="00B872D1" w:rsidP="0067732E">
            <w:pPr>
              <w:spacing w:before="0"/>
              <w:jc w:val="center"/>
            </w:pPr>
            <w:r w:rsidRPr="00AF1F41">
              <w:t>A</w:t>
            </w:r>
          </w:p>
        </w:tc>
        <w:tc>
          <w:tcPr>
            <w:tcW w:w="729" w:type="dxa"/>
            <w:vAlign w:val="bottom"/>
          </w:tcPr>
          <w:p w14:paraId="0F7AB77D" w14:textId="77777777" w:rsidR="00B872D1" w:rsidRPr="00AF1F41" w:rsidRDefault="00B872D1" w:rsidP="0067732E">
            <w:pPr>
              <w:spacing w:before="0"/>
              <w:jc w:val="center"/>
            </w:pPr>
            <w:r w:rsidRPr="00AF1F41">
              <w:t>A</w:t>
            </w:r>
          </w:p>
        </w:tc>
        <w:tc>
          <w:tcPr>
            <w:tcW w:w="728" w:type="dxa"/>
            <w:vAlign w:val="bottom"/>
          </w:tcPr>
          <w:p w14:paraId="71DDEEDE" w14:textId="77777777" w:rsidR="00B872D1" w:rsidRPr="00AF1F41" w:rsidRDefault="00B872D1" w:rsidP="0067732E">
            <w:pPr>
              <w:spacing w:before="0"/>
              <w:jc w:val="center"/>
            </w:pPr>
            <w:r w:rsidRPr="00AF1F41">
              <w:t>A</w:t>
            </w:r>
          </w:p>
        </w:tc>
        <w:tc>
          <w:tcPr>
            <w:tcW w:w="729" w:type="dxa"/>
            <w:vAlign w:val="bottom"/>
          </w:tcPr>
          <w:p w14:paraId="6A21A289" w14:textId="77777777" w:rsidR="00B872D1" w:rsidRPr="00AF1F41" w:rsidRDefault="00B872D1" w:rsidP="0067732E">
            <w:pPr>
              <w:spacing w:before="0"/>
              <w:jc w:val="center"/>
            </w:pPr>
            <w:r w:rsidRPr="00AF1F41">
              <w:t>A</w:t>
            </w:r>
          </w:p>
        </w:tc>
        <w:tc>
          <w:tcPr>
            <w:tcW w:w="728" w:type="dxa"/>
            <w:vAlign w:val="bottom"/>
          </w:tcPr>
          <w:p w14:paraId="276548F3" w14:textId="77777777" w:rsidR="00B872D1" w:rsidRPr="00AF1F41" w:rsidRDefault="00B872D1" w:rsidP="0067732E">
            <w:pPr>
              <w:spacing w:before="0"/>
              <w:jc w:val="center"/>
            </w:pPr>
            <w:r w:rsidRPr="00AF1F41">
              <w:t>L+A</w:t>
            </w:r>
          </w:p>
        </w:tc>
        <w:tc>
          <w:tcPr>
            <w:tcW w:w="729" w:type="dxa"/>
            <w:vAlign w:val="bottom"/>
          </w:tcPr>
          <w:p w14:paraId="73AC4A52" w14:textId="77777777" w:rsidR="00B872D1" w:rsidRPr="00AF1F41" w:rsidRDefault="00B872D1" w:rsidP="0067732E">
            <w:pPr>
              <w:spacing w:before="0"/>
              <w:jc w:val="center"/>
            </w:pPr>
            <w:r w:rsidRPr="00AF1F41">
              <w:t>L+A</w:t>
            </w:r>
          </w:p>
        </w:tc>
        <w:tc>
          <w:tcPr>
            <w:tcW w:w="728" w:type="dxa"/>
            <w:vAlign w:val="bottom"/>
          </w:tcPr>
          <w:p w14:paraId="33AC26E6" w14:textId="77777777" w:rsidR="00B872D1" w:rsidRPr="00AF1F41" w:rsidRDefault="00B872D1" w:rsidP="0067732E">
            <w:pPr>
              <w:spacing w:before="0"/>
              <w:jc w:val="center"/>
            </w:pPr>
            <w:r w:rsidRPr="00AF1F41">
              <w:t>L+A</w:t>
            </w:r>
          </w:p>
        </w:tc>
        <w:tc>
          <w:tcPr>
            <w:tcW w:w="729" w:type="dxa"/>
            <w:vAlign w:val="bottom"/>
          </w:tcPr>
          <w:p w14:paraId="6E5D09D0" w14:textId="77777777" w:rsidR="00B872D1" w:rsidRPr="00AF1F41" w:rsidRDefault="00B872D1" w:rsidP="0067732E">
            <w:pPr>
              <w:spacing w:before="0"/>
              <w:jc w:val="center"/>
            </w:pPr>
            <w:r w:rsidRPr="00AF1F41">
              <w:t>L+A</w:t>
            </w:r>
          </w:p>
        </w:tc>
        <w:tc>
          <w:tcPr>
            <w:tcW w:w="728" w:type="dxa"/>
            <w:vAlign w:val="bottom"/>
          </w:tcPr>
          <w:p w14:paraId="024E5C9D" w14:textId="77777777" w:rsidR="00B872D1" w:rsidRPr="00AF1F41" w:rsidRDefault="00B872D1" w:rsidP="0067732E">
            <w:pPr>
              <w:spacing w:before="0"/>
              <w:jc w:val="center"/>
            </w:pPr>
            <w:r w:rsidRPr="00AF1F41">
              <w:t>A</w:t>
            </w:r>
          </w:p>
        </w:tc>
        <w:tc>
          <w:tcPr>
            <w:tcW w:w="729" w:type="dxa"/>
            <w:vAlign w:val="bottom"/>
          </w:tcPr>
          <w:p w14:paraId="1343A3D1" w14:textId="77777777" w:rsidR="00B872D1" w:rsidRPr="00AF1F41" w:rsidRDefault="00B872D1" w:rsidP="0067732E">
            <w:pPr>
              <w:spacing w:before="0"/>
              <w:jc w:val="center"/>
            </w:pPr>
            <w:r w:rsidRPr="00AF1F41">
              <w:t>A</w:t>
            </w:r>
          </w:p>
        </w:tc>
      </w:tr>
      <w:tr w:rsidR="00B872D1" w:rsidRPr="00AF1F41" w14:paraId="0FD5499C" w14:textId="77777777" w:rsidTr="0067732E">
        <w:trPr>
          <w:trHeight w:val="20"/>
          <w:jc w:val="center"/>
        </w:trPr>
        <w:tc>
          <w:tcPr>
            <w:tcW w:w="1517" w:type="dxa"/>
            <w:shd w:val="clear" w:color="auto" w:fill="D0CECE" w:themeFill="background2" w:themeFillShade="E6"/>
          </w:tcPr>
          <w:p w14:paraId="30B733AB" w14:textId="77777777" w:rsidR="00B872D1" w:rsidRPr="00AF1F41" w:rsidRDefault="00B872D1" w:rsidP="0067732E">
            <w:pPr>
              <w:spacing w:before="0"/>
            </w:pPr>
            <w:r w:rsidRPr="00AF1F41">
              <w:t>2nd partition</w:t>
            </w:r>
          </w:p>
        </w:tc>
        <w:tc>
          <w:tcPr>
            <w:tcW w:w="728" w:type="dxa"/>
            <w:vAlign w:val="bottom"/>
          </w:tcPr>
          <w:p w14:paraId="7F460527" w14:textId="77777777" w:rsidR="00B872D1" w:rsidRPr="00AF1F41" w:rsidRDefault="00B872D1" w:rsidP="0067732E">
            <w:pPr>
              <w:spacing w:before="0"/>
              <w:jc w:val="center"/>
            </w:pPr>
            <w:r w:rsidRPr="00AF1F41">
              <w:t>L+A</w:t>
            </w:r>
          </w:p>
        </w:tc>
        <w:tc>
          <w:tcPr>
            <w:tcW w:w="729" w:type="dxa"/>
            <w:vAlign w:val="bottom"/>
          </w:tcPr>
          <w:p w14:paraId="3C40A7CC" w14:textId="77777777" w:rsidR="00B872D1" w:rsidRPr="00AF1F41" w:rsidRDefault="00B872D1" w:rsidP="0067732E">
            <w:pPr>
              <w:spacing w:before="0"/>
              <w:jc w:val="center"/>
            </w:pPr>
            <w:r w:rsidRPr="00AF1F41">
              <w:t>L+A</w:t>
            </w:r>
          </w:p>
        </w:tc>
        <w:tc>
          <w:tcPr>
            <w:tcW w:w="728" w:type="dxa"/>
            <w:vAlign w:val="bottom"/>
          </w:tcPr>
          <w:p w14:paraId="1772160D" w14:textId="77777777" w:rsidR="00B872D1" w:rsidRPr="00AF1F41" w:rsidRDefault="00B872D1" w:rsidP="0067732E">
            <w:pPr>
              <w:spacing w:before="0"/>
              <w:jc w:val="center"/>
            </w:pPr>
            <w:r w:rsidRPr="00AF1F41">
              <w:t>L+A</w:t>
            </w:r>
          </w:p>
        </w:tc>
        <w:tc>
          <w:tcPr>
            <w:tcW w:w="729" w:type="dxa"/>
            <w:vAlign w:val="bottom"/>
          </w:tcPr>
          <w:p w14:paraId="0EC4BB81" w14:textId="77777777" w:rsidR="00B872D1" w:rsidRPr="00AF1F41" w:rsidRDefault="00B872D1" w:rsidP="0067732E">
            <w:pPr>
              <w:spacing w:before="0"/>
              <w:jc w:val="center"/>
            </w:pPr>
            <w:r w:rsidRPr="00AF1F41">
              <w:t>L</w:t>
            </w:r>
          </w:p>
        </w:tc>
        <w:tc>
          <w:tcPr>
            <w:tcW w:w="728" w:type="dxa"/>
            <w:vAlign w:val="bottom"/>
          </w:tcPr>
          <w:p w14:paraId="2C5A01FB" w14:textId="77777777" w:rsidR="00B872D1" w:rsidRPr="00AF1F41" w:rsidRDefault="00B872D1" w:rsidP="0067732E">
            <w:pPr>
              <w:spacing w:before="0"/>
              <w:jc w:val="center"/>
            </w:pPr>
            <w:r w:rsidRPr="00AF1F41">
              <w:t>L</w:t>
            </w:r>
          </w:p>
        </w:tc>
        <w:tc>
          <w:tcPr>
            <w:tcW w:w="729" w:type="dxa"/>
            <w:vAlign w:val="bottom"/>
          </w:tcPr>
          <w:p w14:paraId="140AC3EB" w14:textId="77777777" w:rsidR="00B872D1" w:rsidRPr="00AF1F41" w:rsidRDefault="00B872D1" w:rsidP="0067732E">
            <w:pPr>
              <w:spacing w:before="0"/>
              <w:jc w:val="center"/>
            </w:pPr>
            <w:r w:rsidRPr="00AF1F41">
              <w:t>L</w:t>
            </w:r>
          </w:p>
        </w:tc>
        <w:tc>
          <w:tcPr>
            <w:tcW w:w="728" w:type="dxa"/>
            <w:vAlign w:val="bottom"/>
          </w:tcPr>
          <w:p w14:paraId="7C0AB7A7" w14:textId="77777777" w:rsidR="00B872D1" w:rsidRPr="00AF1F41" w:rsidRDefault="00B872D1" w:rsidP="0067732E">
            <w:pPr>
              <w:spacing w:before="0"/>
              <w:jc w:val="center"/>
            </w:pPr>
            <w:r w:rsidRPr="00AF1F41">
              <w:t>L</w:t>
            </w:r>
          </w:p>
        </w:tc>
        <w:tc>
          <w:tcPr>
            <w:tcW w:w="729" w:type="dxa"/>
            <w:vAlign w:val="bottom"/>
          </w:tcPr>
          <w:p w14:paraId="42348518" w14:textId="77777777" w:rsidR="00B872D1" w:rsidRPr="00AF1F41" w:rsidRDefault="00B872D1" w:rsidP="0067732E">
            <w:pPr>
              <w:spacing w:before="0"/>
              <w:jc w:val="center"/>
            </w:pPr>
            <w:r w:rsidRPr="00AF1F41">
              <w:t>L+A</w:t>
            </w:r>
          </w:p>
        </w:tc>
        <w:tc>
          <w:tcPr>
            <w:tcW w:w="728" w:type="dxa"/>
            <w:vAlign w:val="bottom"/>
          </w:tcPr>
          <w:p w14:paraId="73E2B445" w14:textId="77777777" w:rsidR="00B872D1" w:rsidRPr="00AF1F41" w:rsidRDefault="00B872D1" w:rsidP="0067732E">
            <w:pPr>
              <w:spacing w:before="0"/>
              <w:jc w:val="center"/>
            </w:pPr>
            <w:r w:rsidRPr="00AF1F41">
              <w:t>L+A</w:t>
            </w:r>
          </w:p>
        </w:tc>
        <w:tc>
          <w:tcPr>
            <w:tcW w:w="729" w:type="dxa"/>
            <w:vAlign w:val="bottom"/>
          </w:tcPr>
          <w:p w14:paraId="5B2AB101" w14:textId="77777777" w:rsidR="00B872D1" w:rsidRPr="00AF1F41" w:rsidRDefault="00B872D1" w:rsidP="0067732E">
            <w:pPr>
              <w:spacing w:before="0"/>
              <w:jc w:val="center"/>
            </w:pPr>
            <w:r w:rsidRPr="00AF1F41">
              <w:t>L+A</w:t>
            </w:r>
          </w:p>
        </w:tc>
      </w:tr>
      <w:tr w:rsidR="00B872D1" w:rsidRPr="00AF1F41" w14:paraId="348919E1" w14:textId="77777777" w:rsidTr="0067732E">
        <w:trPr>
          <w:trHeight w:val="20"/>
          <w:jc w:val="center"/>
        </w:trPr>
        <w:tc>
          <w:tcPr>
            <w:tcW w:w="1517" w:type="dxa"/>
            <w:shd w:val="clear" w:color="auto" w:fill="D0CECE" w:themeFill="background2" w:themeFillShade="E6"/>
          </w:tcPr>
          <w:p w14:paraId="04759BC6" w14:textId="77777777" w:rsidR="00B872D1" w:rsidRPr="00AF1F41" w:rsidRDefault="00B872D1" w:rsidP="0067732E">
            <w:pPr>
              <w:spacing w:before="0"/>
            </w:pPr>
            <w:r w:rsidRPr="00AF1F41">
              <w:t>Partition angle</w:t>
            </w:r>
          </w:p>
        </w:tc>
        <w:tc>
          <w:tcPr>
            <w:tcW w:w="728" w:type="dxa"/>
            <w:shd w:val="clear" w:color="auto" w:fill="D0CECE" w:themeFill="background2" w:themeFillShade="E6"/>
            <w:vAlign w:val="bottom"/>
          </w:tcPr>
          <w:p w14:paraId="2EE5B3F4" w14:textId="77777777" w:rsidR="00B872D1" w:rsidRPr="00AF1F41" w:rsidRDefault="00B872D1" w:rsidP="0067732E">
            <w:pPr>
              <w:spacing w:before="0"/>
              <w:jc w:val="center"/>
            </w:pPr>
            <w:r w:rsidRPr="00AF1F41">
              <w:t>16</w:t>
            </w:r>
          </w:p>
        </w:tc>
        <w:tc>
          <w:tcPr>
            <w:tcW w:w="729" w:type="dxa"/>
            <w:shd w:val="clear" w:color="auto" w:fill="D0CECE" w:themeFill="background2" w:themeFillShade="E6"/>
            <w:vAlign w:val="bottom"/>
          </w:tcPr>
          <w:p w14:paraId="3D3553E2" w14:textId="77777777" w:rsidR="00B872D1" w:rsidRPr="00AF1F41" w:rsidRDefault="00B872D1" w:rsidP="0067732E">
            <w:pPr>
              <w:spacing w:before="0"/>
              <w:jc w:val="center"/>
            </w:pPr>
            <w:r w:rsidRPr="00AF1F41">
              <w:t>18</w:t>
            </w:r>
          </w:p>
        </w:tc>
        <w:tc>
          <w:tcPr>
            <w:tcW w:w="728" w:type="dxa"/>
            <w:shd w:val="clear" w:color="auto" w:fill="D0CECE" w:themeFill="background2" w:themeFillShade="E6"/>
            <w:vAlign w:val="bottom"/>
          </w:tcPr>
          <w:p w14:paraId="41DFE070" w14:textId="77777777" w:rsidR="00B872D1" w:rsidRPr="00AF1F41" w:rsidRDefault="00B872D1" w:rsidP="0067732E">
            <w:pPr>
              <w:spacing w:before="0"/>
              <w:jc w:val="center"/>
            </w:pPr>
            <w:r w:rsidRPr="00AF1F41">
              <w:t>19</w:t>
            </w:r>
          </w:p>
        </w:tc>
        <w:tc>
          <w:tcPr>
            <w:tcW w:w="729" w:type="dxa"/>
            <w:shd w:val="clear" w:color="auto" w:fill="D0CECE" w:themeFill="background2" w:themeFillShade="E6"/>
            <w:vAlign w:val="bottom"/>
          </w:tcPr>
          <w:p w14:paraId="44B212A3" w14:textId="77777777" w:rsidR="00B872D1" w:rsidRPr="00AF1F41" w:rsidRDefault="00B872D1" w:rsidP="0067732E">
            <w:pPr>
              <w:spacing w:before="0"/>
              <w:jc w:val="center"/>
            </w:pPr>
            <w:r w:rsidRPr="00AF1F41">
              <w:t>20</w:t>
            </w:r>
          </w:p>
        </w:tc>
        <w:tc>
          <w:tcPr>
            <w:tcW w:w="728" w:type="dxa"/>
            <w:shd w:val="clear" w:color="auto" w:fill="D0CECE" w:themeFill="background2" w:themeFillShade="E6"/>
            <w:vAlign w:val="bottom"/>
          </w:tcPr>
          <w:p w14:paraId="7E81CAE8" w14:textId="77777777" w:rsidR="00B872D1" w:rsidRPr="00AF1F41" w:rsidRDefault="00B872D1" w:rsidP="0067732E">
            <w:pPr>
              <w:spacing w:before="0"/>
              <w:jc w:val="center"/>
            </w:pPr>
            <w:r w:rsidRPr="00AF1F41">
              <w:t>21</w:t>
            </w:r>
          </w:p>
        </w:tc>
        <w:tc>
          <w:tcPr>
            <w:tcW w:w="729" w:type="dxa"/>
            <w:shd w:val="clear" w:color="auto" w:fill="D0CECE" w:themeFill="background2" w:themeFillShade="E6"/>
            <w:vAlign w:val="bottom"/>
          </w:tcPr>
          <w:p w14:paraId="5452225D" w14:textId="77777777" w:rsidR="00B872D1" w:rsidRPr="00AF1F41" w:rsidRDefault="00B872D1" w:rsidP="0067732E">
            <w:pPr>
              <w:spacing w:before="0"/>
              <w:jc w:val="center"/>
            </w:pPr>
            <w:r w:rsidRPr="00AF1F41">
              <w:t>24</w:t>
            </w:r>
          </w:p>
        </w:tc>
        <w:tc>
          <w:tcPr>
            <w:tcW w:w="728" w:type="dxa"/>
            <w:shd w:val="clear" w:color="auto" w:fill="D0CECE" w:themeFill="background2" w:themeFillShade="E6"/>
            <w:vAlign w:val="bottom"/>
          </w:tcPr>
          <w:p w14:paraId="6DFD1BD4" w14:textId="77777777" w:rsidR="00B872D1" w:rsidRPr="00AF1F41" w:rsidRDefault="00B872D1" w:rsidP="0067732E">
            <w:pPr>
              <w:spacing w:before="0"/>
              <w:jc w:val="center"/>
            </w:pPr>
            <w:r w:rsidRPr="00AF1F41">
              <w:t>27</w:t>
            </w:r>
          </w:p>
        </w:tc>
        <w:tc>
          <w:tcPr>
            <w:tcW w:w="729" w:type="dxa"/>
            <w:shd w:val="clear" w:color="auto" w:fill="D0CECE" w:themeFill="background2" w:themeFillShade="E6"/>
            <w:vAlign w:val="bottom"/>
          </w:tcPr>
          <w:p w14:paraId="22219040" w14:textId="77777777" w:rsidR="00B872D1" w:rsidRPr="00AF1F41" w:rsidRDefault="00B872D1" w:rsidP="0067732E">
            <w:pPr>
              <w:spacing w:before="0"/>
              <w:jc w:val="center"/>
            </w:pPr>
            <w:r w:rsidRPr="00AF1F41">
              <w:t>28</w:t>
            </w:r>
          </w:p>
        </w:tc>
        <w:tc>
          <w:tcPr>
            <w:tcW w:w="728" w:type="dxa"/>
            <w:shd w:val="clear" w:color="auto" w:fill="D0CECE" w:themeFill="background2" w:themeFillShade="E6"/>
            <w:vAlign w:val="bottom"/>
          </w:tcPr>
          <w:p w14:paraId="7CA7A104" w14:textId="77777777" w:rsidR="00B872D1" w:rsidRPr="00AF1F41" w:rsidRDefault="00B872D1" w:rsidP="0067732E">
            <w:pPr>
              <w:spacing w:before="0"/>
              <w:jc w:val="center"/>
            </w:pPr>
            <w:r w:rsidRPr="00AF1F41">
              <w:t>29</w:t>
            </w:r>
          </w:p>
        </w:tc>
        <w:tc>
          <w:tcPr>
            <w:tcW w:w="729" w:type="dxa"/>
            <w:shd w:val="clear" w:color="auto" w:fill="D0CECE" w:themeFill="background2" w:themeFillShade="E6"/>
            <w:vAlign w:val="bottom"/>
          </w:tcPr>
          <w:p w14:paraId="45D91861" w14:textId="77777777" w:rsidR="00B872D1" w:rsidRPr="00AF1F41" w:rsidRDefault="00B872D1" w:rsidP="0067732E">
            <w:pPr>
              <w:spacing w:before="0"/>
              <w:jc w:val="center"/>
            </w:pPr>
            <w:r w:rsidRPr="00AF1F41">
              <w:t>30</w:t>
            </w:r>
          </w:p>
        </w:tc>
      </w:tr>
      <w:tr w:rsidR="00B872D1" w:rsidRPr="00AF1F41" w14:paraId="68D02C49" w14:textId="77777777" w:rsidTr="0067732E">
        <w:trPr>
          <w:trHeight w:val="20"/>
          <w:jc w:val="center"/>
        </w:trPr>
        <w:tc>
          <w:tcPr>
            <w:tcW w:w="1517" w:type="dxa"/>
            <w:shd w:val="clear" w:color="auto" w:fill="D0CECE" w:themeFill="background2" w:themeFillShade="E6"/>
          </w:tcPr>
          <w:p w14:paraId="0AB2A203" w14:textId="77777777" w:rsidR="00B872D1" w:rsidRPr="00AF1F41" w:rsidRDefault="00B872D1" w:rsidP="0067732E">
            <w:pPr>
              <w:spacing w:before="0"/>
            </w:pPr>
            <w:r w:rsidRPr="00AF1F41">
              <w:t>1st partition</w:t>
            </w:r>
          </w:p>
        </w:tc>
        <w:tc>
          <w:tcPr>
            <w:tcW w:w="728" w:type="dxa"/>
            <w:vAlign w:val="bottom"/>
          </w:tcPr>
          <w:p w14:paraId="01FDF555" w14:textId="77777777" w:rsidR="00B872D1" w:rsidRPr="00AF1F41" w:rsidRDefault="00B872D1" w:rsidP="0067732E">
            <w:pPr>
              <w:spacing w:before="0"/>
              <w:jc w:val="center"/>
            </w:pPr>
            <w:r w:rsidRPr="00AF1F41">
              <w:t>A</w:t>
            </w:r>
          </w:p>
        </w:tc>
        <w:tc>
          <w:tcPr>
            <w:tcW w:w="729" w:type="dxa"/>
            <w:vAlign w:val="bottom"/>
          </w:tcPr>
          <w:p w14:paraId="06B95FC0" w14:textId="77777777" w:rsidR="00B872D1" w:rsidRPr="00AF1F41" w:rsidRDefault="00B872D1" w:rsidP="0067732E">
            <w:pPr>
              <w:spacing w:before="0"/>
              <w:jc w:val="center"/>
            </w:pPr>
            <w:r w:rsidRPr="00AF1F41">
              <w:t>A</w:t>
            </w:r>
          </w:p>
        </w:tc>
        <w:tc>
          <w:tcPr>
            <w:tcW w:w="728" w:type="dxa"/>
            <w:vAlign w:val="bottom"/>
          </w:tcPr>
          <w:p w14:paraId="109B0021" w14:textId="77777777" w:rsidR="00B872D1" w:rsidRPr="00AF1F41" w:rsidRDefault="00B872D1" w:rsidP="0067732E">
            <w:pPr>
              <w:spacing w:before="0"/>
              <w:jc w:val="center"/>
            </w:pPr>
            <w:r w:rsidRPr="00AF1F41">
              <w:t>A</w:t>
            </w:r>
          </w:p>
        </w:tc>
        <w:tc>
          <w:tcPr>
            <w:tcW w:w="729" w:type="dxa"/>
            <w:vAlign w:val="bottom"/>
          </w:tcPr>
          <w:p w14:paraId="25609F03" w14:textId="77777777" w:rsidR="00B872D1" w:rsidRPr="00AF1F41" w:rsidRDefault="00B872D1" w:rsidP="0067732E">
            <w:pPr>
              <w:spacing w:before="0"/>
              <w:jc w:val="center"/>
            </w:pPr>
            <w:r w:rsidRPr="00AF1F41">
              <w:t>A</w:t>
            </w:r>
          </w:p>
        </w:tc>
        <w:tc>
          <w:tcPr>
            <w:tcW w:w="728" w:type="dxa"/>
            <w:vAlign w:val="bottom"/>
          </w:tcPr>
          <w:p w14:paraId="06C1070E" w14:textId="77777777" w:rsidR="00B872D1" w:rsidRPr="00AF1F41" w:rsidRDefault="00B872D1" w:rsidP="0067732E">
            <w:pPr>
              <w:spacing w:before="0"/>
              <w:jc w:val="center"/>
            </w:pPr>
            <w:r w:rsidRPr="00AF1F41">
              <w:t>L+A</w:t>
            </w:r>
          </w:p>
        </w:tc>
        <w:tc>
          <w:tcPr>
            <w:tcW w:w="729" w:type="dxa"/>
            <w:vAlign w:val="bottom"/>
          </w:tcPr>
          <w:p w14:paraId="36384E75" w14:textId="77777777" w:rsidR="00B872D1" w:rsidRPr="00AF1F41" w:rsidRDefault="00B872D1" w:rsidP="0067732E">
            <w:pPr>
              <w:spacing w:before="0"/>
              <w:jc w:val="center"/>
            </w:pPr>
            <w:r w:rsidRPr="00AF1F41">
              <w:t>L+A</w:t>
            </w:r>
          </w:p>
        </w:tc>
        <w:tc>
          <w:tcPr>
            <w:tcW w:w="728" w:type="dxa"/>
            <w:vAlign w:val="bottom"/>
          </w:tcPr>
          <w:p w14:paraId="2926C0B3" w14:textId="77777777" w:rsidR="00B872D1" w:rsidRPr="00AF1F41" w:rsidRDefault="00B872D1" w:rsidP="0067732E">
            <w:pPr>
              <w:spacing w:before="0"/>
              <w:jc w:val="center"/>
            </w:pPr>
            <w:r w:rsidRPr="00AF1F41">
              <w:t>L+A</w:t>
            </w:r>
          </w:p>
        </w:tc>
        <w:tc>
          <w:tcPr>
            <w:tcW w:w="729" w:type="dxa"/>
            <w:vAlign w:val="bottom"/>
          </w:tcPr>
          <w:p w14:paraId="4EBB5B42" w14:textId="77777777" w:rsidR="00B872D1" w:rsidRPr="00AF1F41" w:rsidRDefault="00B872D1" w:rsidP="0067732E">
            <w:pPr>
              <w:spacing w:before="0"/>
              <w:jc w:val="center"/>
            </w:pPr>
            <w:r w:rsidRPr="00AF1F41">
              <w:t>L+A</w:t>
            </w:r>
          </w:p>
        </w:tc>
        <w:tc>
          <w:tcPr>
            <w:tcW w:w="728" w:type="dxa"/>
            <w:vAlign w:val="bottom"/>
          </w:tcPr>
          <w:p w14:paraId="04A8D0B7" w14:textId="77777777" w:rsidR="00B872D1" w:rsidRPr="00AF1F41" w:rsidRDefault="00B872D1" w:rsidP="0067732E">
            <w:pPr>
              <w:spacing w:before="0"/>
              <w:jc w:val="center"/>
            </w:pPr>
            <w:r w:rsidRPr="00AF1F41">
              <w:t>A</w:t>
            </w:r>
          </w:p>
        </w:tc>
        <w:tc>
          <w:tcPr>
            <w:tcW w:w="729" w:type="dxa"/>
            <w:vAlign w:val="bottom"/>
          </w:tcPr>
          <w:p w14:paraId="5B5BB8DF" w14:textId="77777777" w:rsidR="00B872D1" w:rsidRPr="00AF1F41" w:rsidRDefault="00B872D1" w:rsidP="0067732E">
            <w:pPr>
              <w:spacing w:before="0"/>
              <w:jc w:val="center"/>
            </w:pPr>
            <w:r w:rsidRPr="00AF1F41">
              <w:t>A</w:t>
            </w:r>
          </w:p>
        </w:tc>
      </w:tr>
      <w:tr w:rsidR="00B872D1" w:rsidRPr="00AF1F41" w14:paraId="328AD9C2" w14:textId="77777777" w:rsidTr="0067732E">
        <w:trPr>
          <w:trHeight w:val="20"/>
          <w:jc w:val="center"/>
        </w:trPr>
        <w:tc>
          <w:tcPr>
            <w:tcW w:w="1517" w:type="dxa"/>
            <w:shd w:val="clear" w:color="auto" w:fill="D0CECE" w:themeFill="background2" w:themeFillShade="E6"/>
          </w:tcPr>
          <w:p w14:paraId="153FCE3B" w14:textId="77777777" w:rsidR="00B872D1" w:rsidRPr="00AF1F41" w:rsidRDefault="00B872D1" w:rsidP="0067732E">
            <w:pPr>
              <w:spacing w:before="0"/>
            </w:pPr>
            <w:r w:rsidRPr="00AF1F41">
              <w:t>2nd partition</w:t>
            </w:r>
          </w:p>
        </w:tc>
        <w:tc>
          <w:tcPr>
            <w:tcW w:w="728" w:type="dxa"/>
            <w:vAlign w:val="bottom"/>
          </w:tcPr>
          <w:p w14:paraId="4BD75B84" w14:textId="77777777" w:rsidR="00B872D1" w:rsidRPr="00AF1F41" w:rsidRDefault="00B872D1" w:rsidP="0067732E">
            <w:pPr>
              <w:spacing w:before="0"/>
              <w:jc w:val="center"/>
            </w:pPr>
            <w:r w:rsidRPr="00AF1F41">
              <w:t>L+A</w:t>
            </w:r>
          </w:p>
        </w:tc>
        <w:tc>
          <w:tcPr>
            <w:tcW w:w="729" w:type="dxa"/>
            <w:vAlign w:val="bottom"/>
          </w:tcPr>
          <w:p w14:paraId="1FDEA5A1" w14:textId="77777777" w:rsidR="00B872D1" w:rsidRPr="00AF1F41" w:rsidRDefault="00B872D1" w:rsidP="0067732E">
            <w:pPr>
              <w:spacing w:before="0"/>
              <w:jc w:val="center"/>
            </w:pPr>
            <w:r w:rsidRPr="00AF1F41">
              <w:t>L+A</w:t>
            </w:r>
          </w:p>
        </w:tc>
        <w:tc>
          <w:tcPr>
            <w:tcW w:w="728" w:type="dxa"/>
            <w:vAlign w:val="bottom"/>
          </w:tcPr>
          <w:p w14:paraId="3B84E0B0" w14:textId="77777777" w:rsidR="00B872D1" w:rsidRPr="00AF1F41" w:rsidRDefault="00B872D1" w:rsidP="0067732E">
            <w:pPr>
              <w:spacing w:before="0"/>
              <w:jc w:val="center"/>
            </w:pPr>
            <w:r w:rsidRPr="00AF1F41">
              <w:t>L+A</w:t>
            </w:r>
          </w:p>
        </w:tc>
        <w:tc>
          <w:tcPr>
            <w:tcW w:w="729" w:type="dxa"/>
            <w:vAlign w:val="bottom"/>
          </w:tcPr>
          <w:p w14:paraId="73AC998D" w14:textId="77777777" w:rsidR="00B872D1" w:rsidRPr="00AF1F41" w:rsidRDefault="00B872D1" w:rsidP="0067732E">
            <w:pPr>
              <w:spacing w:before="0"/>
              <w:jc w:val="center"/>
            </w:pPr>
            <w:r w:rsidRPr="00AF1F41">
              <w:t>L</w:t>
            </w:r>
          </w:p>
        </w:tc>
        <w:tc>
          <w:tcPr>
            <w:tcW w:w="728" w:type="dxa"/>
            <w:vAlign w:val="bottom"/>
          </w:tcPr>
          <w:p w14:paraId="3F8B995A" w14:textId="77777777" w:rsidR="00B872D1" w:rsidRPr="00AF1F41" w:rsidRDefault="00B872D1" w:rsidP="0067732E">
            <w:pPr>
              <w:spacing w:before="0"/>
              <w:jc w:val="center"/>
            </w:pPr>
            <w:r w:rsidRPr="00AF1F41">
              <w:t>L</w:t>
            </w:r>
          </w:p>
        </w:tc>
        <w:tc>
          <w:tcPr>
            <w:tcW w:w="729" w:type="dxa"/>
            <w:vAlign w:val="bottom"/>
          </w:tcPr>
          <w:p w14:paraId="6986F785" w14:textId="77777777" w:rsidR="00B872D1" w:rsidRPr="00AF1F41" w:rsidRDefault="00B872D1" w:rsidP="0067732E">
            <w:pPr>
              <w:spacing w:before="0"/>
              <w:jc w:val="center"/>
            </w:pPr>
            <w:r w:rsidRPr="00AF1F41">
              <w:t>L</w:t>
            </w:r>
          </w:p>
        </w:tc>
        <w:tc>
          <w:tcPr>
            <w:tcW w:w="728" w:type="dxa"/>
            <w:vAlign w:val="bottom"/>
          </w:tcPr>
          <w:p w14:paraId="79D2A3BF" w14:textId="77777777" w:rsidR="00B872D1" w:rsidRPr="00AF1F41" w:rsidRDefault="00B872D1" w:rsidP="0067732E">
            <w:pPr>
              <w:spacing w:before="0"/>
              <w:jc w:val="center"/>
            </w:pPr>
            <w:r w:rsidRPr="00AF1F41">
              <w:t>L</w:t>
            </w:r>
          </w:p>
        </w:tc>
        <w:tc>
          <w:tcPr>
            <w:tcW w:w="729" w:type="dxa"/>
            <w:vAlign w:val="bottom"/>
          </w:tcPr>
          <w:p w14:paraId="20E0CEF3" w14:textId="77777777" w:rsidR="00B872D1" w:rsidRPr="00AF1F41" w:rsidRDefault="00B872D1" w:rsidP="0067732E">
            <w:pPr>
              <w:spacing w:before="0"/>
              <w:jc w:val="center"/>
            </w:pPr>
            <w:r w:rsidRPr="00AF1F41">
              <w:t>L+A</w:t>
            </w:r>
          </w:p>
        </w:tc>
        <w:tc>
          <w:tcPr>
            <w:tcW w:w="728" w:type="dxa"/>
            <w:vAlign w:val="bottom"/>
          </w:tcPr>
          <w:p w14:paraId="6B6FFDCB" w14:textId="77777777" w:rsidR="00B872D1" w:rsidRPr="00AF1F41" w:rsidRDefault="00B872D1" w:rsidP="0067732E">
            <w:pPr>
              <w:spacing w:before="0"/>
              <w:jc w:val="center"/>
            </w:pPr>
            <w:r w:rsidRPr="00AF1F41">
              <w:t>L+A</w:t>
            </w:r>
          </w:p>
        </w:tc>
        <w:tc>
          <w:tcPr>
            <w:tcW w:w="729" w:type="dxa"/>
            <w:vAlign w:val="bottom"/>
          </w:tcPr>
          <w:p w14:paraId="42683375" w14:textId="77777777" w:rsidR="00B872D1" w:rsidRPr="00AF1F41" w:rsidRDefault="00B872D1" w:rsidP="0067732E">
            <w:pPr>
              <w:spacing w:before="0"/>
              <w:jc w:val="center"/>
            </w:pPr>
            <w:r w:rsidRPr="00AF1F41">
              <w:t>L+A</w:t>
            </w:r>
          </w:p>
        </w:tc>
      </w:tr>
    </w:tbl>
    <w:p w14:paraId="47ACA7AD" w14:textId="5CDB7A41" w:rsidR="00DC7F0E" w:rsidRDefault="00DC7F0E">
      <w:pPr>
        <w:rPr>
          <w:lang w:val="en-CA" w:eastAsia="ja-JP"/>
        </w:rPr>
      </w:pPr>
      <w:r>
        <w:rPr>
          <w:lang w:val="en-CA" w:eastAsia="ja-JP"/>
        </w:rPr>
        <w:t xml:space="preserve">GPM-intra can be </w:t>
      </w:r>
      <w:r w:rsidR="0001548E">
        <w:rPr>
          <w:lang w:val="en-CA" w:eastAsia="ja-JP"/>
        </w:rPr>
        <w:t>combined</w:t>
      </w:r>
      <w:r>
        <w:rPr>
          <w:lang w:val="en-CA" w:eastAsia="ja-JP"/>
        </w:rPr>
        <w:t xml:space="preserve"> with GPM with merge with motion vector difference (GPM-MMVD)</w:t>
      </w:r>
      <w:r w:rsidR="0001548E">
        <w:rPr>
          <w:lang w:val="en-CA" w:eastAsia="ja-JP"/>
        </w:rPr>
        <w:t xml:space="preserve">. TIMD </w:t>
      </w:r>
      <w:r w:rsidR="0001548E">
        <w:rPr>
          <w:lang w:val="en-CA"/>
        </w:rPr>
        <w:t xml:space="preserve">is used for on IPM candidates of GPM-intra to further improve the coding performance. </w:t>
      </w:r>
      <w:r w:rsidR="0001548E">
        <w:rPr>
          <w:lang w:val="en-CA" w:eastAsia="ja-JP"/>
        </w:rPr>
        <w:t>The Parallel mode can be registered first, then IPM candidates of TIMD, DIMD, and neighboring blocks.</w:t>
      </w:r>
    </w:p>
    <w:p w14:paraId="6AEE04CD" w14:textId="2E4D04A5" w:rsidR="00DE10EF" w:rsidRDefault="00440340" w:rsidP="0070372E">
      <w:pPr>
        <w:pStyle w:val="Heading3"/>
        <w:rPr>
          <w:lang w:val="en-CA"/>
        </w:rPr>
      </w:pPr>
      <w:bookmarkStart w:id="141" w:name="_Toc154584169"/>
      <w:r>
        <w:rPr>
          <w:lang w:val="en-CA"/>
        </w:rPr>
        <w:t>Template matching based reordering for GPM split modes</w:t>
      </w:r>
      <w:bookmarkEnd w:id="141"/>
    </w:p>
    <w:p w14:paraId="5BB7FCB1" w14:textId="7D2E6222" w:rsidR="00035F06" w:rsidRDefault="00612913" w:rsidP="00035F06">
      <w:pPr>
        <w:rPr>
          <w:lang w:val="en-CA" w:eastAsia="zh-TW"/>
        </w:rPr>
      </w:pPr>
      <w:r>
        <w:rPr>
          <w:lang w:val="en-CA"/>
        </w:rPr>
        <w:t>In template matching based reordering for GPM split modes, g</w:t>
      </w:r>
      <w:r w:rsidR="001E71EC">
        <w:rPr>
          <w:lang w:val="en-CA"/>
        </w:rPr>
        <w:t>iven the motion information of the current GPM block, th</w:t>
      </w:r>
      <w:r>
        <w:rPr>
          <w:lang w:val="en-CA"/>
        </w:rPr>
        <w:t xml:space="preserve">e </w:t>
      </w:r>
      <w:r w:rsidR="001E71EC">
        <w:rPr>
          <w:lang w:val="en-CA"/>
        </w:rPr>
        <w:t>respective TM cost values of GPM split modes</w:t>
      </w:r>
      <w:r>
        <w:rPr>
          <w:lang w:val="en-CA"/>
        </w:rPr>
        <w:t xml:space="preserve"> are computed</w:t>
      </w:r>
      <w:r w:rsidR="001E71EC">
        <w:rPr>
          <w:lang w:val="en-CA"/>
        </w:rPr>
        <w:t>. Then, all GPM split modes</w:t>
      </w:r>
      <w:r>
        <w:rPr>
          <w:lang w:val="en-CA"/>
        </w:rPr>
        <w:t xml:space="preserve"> are reordered</w:t>
      </w:r>
      <w:r w:rsidR="001E71EC">
        <w:rPr>
          <w:lang w:val="en-CA"/>
        </w:rPr>
        <w:t xml:space="preserve"> in ascending ordering based on the TM cost values.</w:t>
      </w:r>
      <w:r w:rsidR="001E71EC">
        <w:rPr>
          <w:lang w:val="en-CA" w:eastAsia="zh-TW"/>
        </w:rPr>
        <w:t xml:space="preserve"> Instead of sending GPM split mode, an index using Golomb-Rice code to indicate where the exact GPM split mode located in the reordering list</w:t>
      </w:r>
      <w:r w:rsidR="003E6B2E">
        <w:rPr>
          <w:lang w:val="en-CA" w:eastAsia="zh-TW"/>
        </w:rPr>
        <w:t xml:space="preserve"> is signaled.</w:t>
      </w:r>
    </w:p>
    <w:p w14:paraId="445CF486" w14:textId="72FFBE52" w:rsidR="007779BB" w:rsidRDefault="007779BB" w:rsidP="007779BB">
      <w:pPr>
        <w:rPr>
          <w:lang w:val="en-CA"/>
        </w:rPr>
      </w:pPr>
      <w:r>
        <w:rPr>
          <w:lang w:val="en-CA"/>
        </w:rPr>
        <w:t>The reordering method for GPM split modes is a two-step process performed after the respective reference templates of the two GPM partitions in a coding unit are generated, as follows:</w:t>
      </w:r>
    </w:p>
    <w:p w14:paraId="3D1D81CF" w14:textId="77777777"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extending GPM partition edge into the reference templates of the two GPM partitions, resulting in 64 reference templates and computing the respective TM cost for each of the 64 reference templates;</w:t>
      </w:r>
    </w:p>
    <w:p w14:paraId="3009C6D4" w14:textId="13A7C084" w:rsidR="007779BB" w:rsidRPr="002963CF" w:rsidRDefault="007779BB" w:rsidP="0070372E">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sz w:val="22"/>
          <w:lang w:val="en-CA"/>
        </w:rPr>
      </w:pPr>
      <w:r w:rsidRPr="002963CF">
        <w:rPr>
          <w:sz w:val="22"/>
          <w:lang w:val="en-CA"/>
        </w:rPr>
        <w:t xml:space="preserve">reordering GPM split modes based on their TM cost values in ascending order and marking the best 32 </w:t>
      </w:r>
      <w:r w:rsidR="005A7CE6" w:rsidRPr="002963CF">
        <w:rPr>
          <w:sz w:val="22"/>
          <w:szCs w:val="22"/>
          <w:lang w:val="en-CA"/>
        </w:rPr>
        <w:t xml:space="preserve">split modes </w:t>
      </w:r>
      <w:r w:rsidRPr="002963CF">
        <w:rPr>
          <w:sz w:val="22"/>
          <w:lang w:val="en-CA"/>
        </w:rPr>
        <w:t>as available split modes.</w:t>
      </w:r>
    </w:p>
    <w:p w14:paraId="021D8AB0" w14:textId="0A700DD5" w:rsidR="007779BB" w:rsidRDefault="007779BB" w:rsidP="007779BB">
      <w:pPr>
        <w:rPr>
          <w:lang w:val="en-CA"/>
        </w:rPr>
      </w:pPr>
      <w:r>
        <w:rPr>
          <w:lang w:val="en-CA"/>
        </w:rPr>
        <w:t xml:space="preserve">The edge on the template is extended from that of the current CU, as </w:t>
      </w:r>
      <w:r w:rsidR="00136C85">
        <w:rPr>
          <w:lang w:val="en-CA"/>
        </w:rPr>
        <w:fldChar w:fldCharType="begin"/>
      </w:r>
      <w:r w:rsidR="00136C85">
        <w:rPr>
          <w:lang w:val="en-CA"/>
        </w:rPr>
        <w:instrText xml:space="preserve"> REF _Ref107739647 \h </w:instrText>
      </w:r>
      <w:r w:rsidR="00136C85">
        <w:rPr>
          <w:lang w:val="en-CA"/>
        </w:rPr>
      </w:r>
      <w:r w:rsidR="00136C85">
        <w:rPr>
          <w:lang w:val="en-CA"/>
        </w:rPr>
        <w:fldChar w:fldCharType="separate"/>
      </w:r>
      <w:r w:rsidR="00E827F0">
        <w:t xml:space="preserve">Figure </w:t>
      </w:r>
      <w:r w:rsidR="00E827F0">
        <w:rPr>
          <w:noProof/>
        </w:rPr>
        <w:t>37</w:t>
      </w:r>
      <w:r w:rsidR="00136C85">
        <w:rPr>
          <w:lang w:val="en-CA"/>
        </w:rPr>
        <w:fldChar w:fldCharType="end"/>
      </w:r>
      <w:r w:rsidR="00136C85">
        <w:rPr>
          <w:lang w:val="en-CA"/>
        </w:rPr>
        <w:t xml:space="preserve"> </w:t>
      </w:r>
      <w:r>
        <w:rPr>
          <w:lang w:val="en-CA"/>
        </w:rPr>
        <w:t>illustrates, but GPM blending process is not used in the template area across the edge.</w:t>
      </w:r>
    </w:p>
    <w:p w14:paraId="78538E10" w14:textId="77777777" w:rsidR="007C7CCB" w:rsidRDefault="007779BB" w:rsidP="002B124A">
      <w:pPr>
        <w:keepNext/>
        <w:jc w:val="center"/>
      </w:pPr>
      <w:r>
        <w:rPr>
          <w:noProof/>
          <w:lang w:val="en-CA"/>
        </w:rPr>
        <w:drawing>
          <wp:inline distT="0" distB="0" distL="0" distR="0" wp14:anchorId="38D45210" wp14:editId="6137D3B7">
            <wp:extent cx="1371600" cy="140335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371600" cy="1403350"/>
                    </a:xfrm>
                    <a:prstGeom prst="rect">
                      <a:avLst/>
                    </a:prstGeom>
                    <a:noFill/>
                    <a:ln>
                      <a:noFill/>
                    </a:ln>
                  </pic:spPr>
                </pic:pic>
              </a:graphicData>
            </a:graphic>
          </wp:inline>
        </w:drawing>
      </w:r>
    </w:p>
    <w:p w14:paraId="425E22FB" w14:textId="54183347" w:rsidR="007779BB" w:rsidRDefault="007C7CCB" w:rsidP="002B124A">
      <w:pPr>
        <w:pStyle w:val="Caption"/>
        <w:rPr>
          <w:lang w:val="en-CA"/>
        </w:rPr>
      </w:pPr>
      <w:bookmarkStart w:id="142" w:name="_Ref107739647"/>
      <w:r>
        <w:t xml:space="preserve">Figure </w:t>
      </w:r>
      <w:r w:rsidR="00B129A0">
        <w:fldChar w:fldCharType="begin"/>
      </w:r>
      <w:r w:rsidR="00B129A0">
        <w:instrText xml:space="preserve"> SEQ Figure \* ARABIC </w:instrText>
      </w:r>
      <w:r w:rsidR="00B129A0">
        <w:fldChar w:fldCharType="separate"/>
      </w:r>
      <w:r w:rsidR="00E827F0">
        <w:rPr>
          <w:noProof/>
        </w:rPr>
        <w:t>37</w:t>
      </w:r>
      <w:r w:rsidR="00B129A0">
        <w:rPr>
          <w:noProof/>
        </w:rPr>
        <w:fldChar w:fldCharType="end"/>
      </w:r>
      <w:bookmarkEnd w:id="142"/>
      <w:r w:rsidR="00136C85">
        <w:t>.</w:t>
      </w:r>
      <w:r>
        <w:t xml:space="preserve"> </w:t>
      </w:r>
      <w:r w:rsidRPr="00537A4D">
        <w:t>The edge on templates</w:t>
      </w:r>
      <w:r>
        <w:t>.</w:t>
      </w:r>
    </w:p>
    <w:p w14:paraId="487B9331" w14:textId="74914E4F" w:rsidR="003E6B2E" w:rsidRDefault="007779BB" w:rsidP="007779BB">
      <w:pPr>
        <w:rPr>
          <w:lang w:val="en-CA"/>
        </w:rPr>
      </w:pPr>
      <w:r>
        <w:rPr>
          <w:lang w:val="en-CA"/>
        </w:rPr>
        <w:t>After ascending reordering using TM cost, an index is signaled</w:t>
      </w:r>
      <w:r w:rsidR="00F82A67">
        <w:rPr>
          <w:lang w:val="en-CA"/>
        </w:rPr>
        <w:t>.</w:t>
      </w:r>
    </w:p>
    <w:p w14:paraId="0B2700B6" w14:textId="77777777" w:rsidR="007C48D0" w:rsidRPr="007C48D0" w:rsidRDefault="007C48D0" w:rsidP="00F17E14">
      <w:pPr>
        <w:pStyle w:val="Heading3"/>
        <w:rPr>
          <w:lang w:val="en-CA"/>
        </w:rPr>
      </w:pPr>
      <w:bookmarkStart w:id="143" w:name="_Toc154584170"/>
      <w:r w:rsidRPr="007C48D0">
        <w:rPr>
          <w:lang w:val="en-CA"/>
        </w:rPr>
        <w:t>Bi-predictive GPM</w:t>
      </w:r>
      <w:bookmarkEnd w:id="143"/>
    </w:p>
    <w:p w14:paraId="7252F7B8" w14:textId="77777777" w:rsidR="007C48D0" w:rsidRDefault="007C48D0" w:rsidP="007C48D0">
      <w:pPr>
        <w:rPr>
          <w:lang w:val="en-CA"/>
        </w:rPr>
      </w:pPr>
      <w:r>
        <w:rPr>
          <w:lang w:val="en-CA"/>
        </w:rPr>
        <w:t xml:space="preserve">The GPM design in VVC relies </w:t>
      </w:r>
      <w:r>
        <w:rPr>
          <w:szCs w:val="22"/>
          <w:lang w:val="en-CA"/>
        </w:rPr>
        <w:t>on uni-predictive motion vectors to generate motion compensated prediction samples for each inter GPM partition. In ECM, such a design has been extended to allow usage of bi-predictive motion vectors.</w:t>
      </w:r>
    </w:p>
    <w:p w14:paraId="73F6311F" w14:textId="77777777" w:rsidR="007C48D0" w:rsidRDefault="007C48D0" w:rsidP="007C48D0">
      <w:pPr>
        <w:rPr>
          <w:lang w:val="en-CA"/>
        </w:rPr>
      </w:pPr>
      <w:r>
        <w:rPr>
          <w:lang w:val="en-CA"/>
        </w:rPr>
        <w:t xml:space="preserve">When constructing a GPM candidate list, the extraction process that extracts uni-predictive motion vectors from the initial merge list is invoked only for small blocks 8x8, 16x8 and 8x16. For larger blocks, the extraction process is bypassed, </w:t>
      </w:r>
      <w:r w:rsidRPr="00E72E2B">
        <w:rPr>
          <w:lang w:val="en-CA"/>
        </w:rPr>
        <w:t xml:space="preserve">so the initial </w:t>
      </w:r>
      <w:r>
        <w:rPr>
          <w:lang w:val="en-CA"/>
        </w:rPr>
        <w:t xml:space="preserve">merge </w:t>
      </w:r>
      <w:r w:rsidRPr="00E72E2B">
        <w:rPr>
          <w:lang w:val="en-CA"/>
        </w:rPr>
        <w:t xml:space="preserve">list (which may contain merged Bi-MVs) is directly used as the final GPM merge list. </w:t>
      </w:r>
      <w:r>
        <w:rPr>
          <w:lang w:val="en-CA"/>
        </w:rPr>
        <w:t>The generation of the initial merge list is the same as before (i.e., the normal merge list generation without any candidate reordering) except that when generating the initial merge list for larger blocks (i.e., blocks with the extraction process bypassed), the motion vector difference threshold for controlling whether a candidate can be added into the list is increased to be one full sample distance.</w:t>
      </w:r>
    </w:p>
    <w:p w14:paraId="46C76607" w14:textId="77777777" w:rsidR="007C48D0" w:rsidRDefault="007C48D0" w:rsidP="007C48D0">
      <w:pPr>
        <w:rPr>
          <w:lang w:val="en-CA"/>
        </w:rPr>
      </w:pPr>
      <w:r>
        <w:rPr>
          <w:lang w:val="en-CA"/>
        </w:rPr>
        <w:t>BDOF based motion vector refinement as in the multi-pass DMVR is used when generating motion compensated prediction samples.</w:t>
      </w:r>
    </w:p>
    <w:p w14:paraId="11AD827A" w14:textId="08DAF01F" w:rsidR="007C48D0" w:rsidRPr="002B124A" w:rsidRDefault="007C48D0" w:rsidP="007779BB">
      <w:pPr>
        <w:rPr>
          <w:lang w:val="en-CA"/>
        </w:rPr>
      </w:pPr>
      <w:r>
        <w:rPr>
          <w:lang w:val="en-CA"/>
        </w:rPr>
        <w:t>When GPM-MMVD is used for a GPM partition and its base motion vector is bi-predictive, f</w:t>
      </w:r>
      <w:r w:rsidRPr="00E72E2B">
        <w:rPr>
          <w:lang w:val="en-CA"/>
        </w:rPr>
        <w:t>or low-delay pictures, the signalled MVD is applied on top of the L0 and L1 motion vector as in the existing merge MMVD design. For non-low-delay pictures, the bi-predictive motion vector is converted into a uni-predictive motion vector first and then the MVD is applied on top.</w:t>
      </w:r>
    </w:p>
    <w:p w14:paraId="0422A432" w14:textId="0F3EF9B2" w:rsidR="00E1304F" w:rsidRDefault="00E1304F" w:rsidP="0070372E">
      <w:pPr>
        <w:pStyle w:val="Heading3"/>
      </w:pPr>
      <w:bookmarkStart w:id="144" w:name="_Toc154584171"/>
      <w:r>
        <w:t>Bilateral matching AMVP-merge mode</w:t>
      </w:r>
      <w:bookmarkEnd w:id="144"/>
    </w:p>
    <w:p w14:paraId="6BBA2670" w14:textId="35762738" w:rsidR="00E1304F" w:rsidRDefault="00E1304F" w:rsidP="00E1304F">
      <w:pPr>
        <w:rPr>
          <w:lang w:val="en-CA"/>
        </w:rPr>
      </w:pPr>
      <w:r>
        <w:rPr>
          <w:lang w:val="en-CA"/>
        </w:rPr>
        <w:t xml:space="preserve">The bi-directional predictor is composed of an AMVP predictor in one direction and a merge predictor in the other direction. The mode can be enabled to a coding block </w:t>
      </w:r>
      <w:r w:rsidR="0085748F">
        <w:rPr>
          <w:lang w:val="en-CA"/>
        </w:rPr>
        <w:t>when the selected merge predictor and the AMVP predictor satisfy DMVR condition, where there is at least one reference picture from the past and one reference picture from the future relatively to the current picture and the distances from two reference pictures to the current picture are the same, the bilateral matching MV refinement is applied for the merge MV candidate and AMVP MVP as a starting point.</w:t>
      </w:r>
      <w:r w:rsidR="005C4A82">
        <w:rPr>
          <w:lang w:val="en-CA"/>
        </w:rPr>
        <w:t xml:space="preserve"> </w:t>
      </w:r>
      <w:r w:rsidR="0085748F">
        <w:rPr>
          <w:lang w:val="en-CA"/>
        </w:rPr>
        <w:t>Otherwise, if template matching functionality is enabled, template matching MV refinement is applied to the merge predictor or the AMVP predictor which has a higher template matching cost.</w:t>
      </w:r>
    </w:p>
    <w:p w14:paraId="5F617445" w14:textId="036E0861" w:rsidR="00E1304F" w:rsidRDefault="00E1304F" w:rsidP="00E1304F">
      <w:pPr>
        <w:rPr>
          <w:lang w:val="en-CA"/>
        </w:rPr>
      </w:pPr>
      <w:r>
        <w:rPr>
          <w:lang w:val="en-CA"/>
        </w:rPr>
        <w:t>AMVP part of the mode is signaled as a regular uni-directional AMVP, i.e. reference index and MVD are signaled, and it has a derived MVP index if template matching is used or MVP index is signaled when template matching is disabled.</w:t>
      </w:r>
    </w:p>
    <w:p w14:paraId="38B67653" w14:textId="695DBB78" w:rsidR="00E1304F" w:rsidRDefault="00E1304F" w:rsidP="00E1304F">
      <w:pPr>
        <w:rPr>
          <w:lang w:val="en-CA"/>
        </w:rPr>
      </w:pPr>
      <w:r>
        <w:rPr>
          <w:lang w:val="en-CA"/>
        </w:rPr>
        <w:t xml:space="preserve">For AMVP direction LX, X can be 0 or 1, the merge part in the other direction (1 – LX) is implicitly derived by minimizing the bilateral matching cost between the AMVP predictor and a merge predictor, </w:t>
      </w:r>
      <w:r w:rsidR="008E54B4">
        <w:rPr>
          <w:lang w:val="en-CA"/>
        </w:rPr>
        <w:t>i.e.,</w:t>
      </w:r>
      <w:r>
        <w:rPr>
          <w:lang w:val="en-CA"/>
        </w:rPr>
        <w:t xml:space="preserve"> for a pair of the AMVP and a merge motion vectors. For every merge candidate in the merge candidate list which has that other direction (1 – LX) motion vector, the bilateral matching cost is calculated using the merge candidate MV and the AMVP MV. The merge candidate with the smallest cost is selected. The bilateral matching refinement is applied to the coding block with the selected merge candidate MV and the AMVP MV as a starting point.</w:t>
      </w:r>
    </w:p>
    <w:p w14:paraId="2DD29BA1" w14:textId="66190C4C" w:rsidR="000D2846" w:rsidRPr="00326AF7" w:rsidRDefault="0085748F" w:rsidP="000D2846">
      <w:pPr>
        <w:rPr>
          <w:lang w:val="en-CA"/>
        </w:rPr>
      </w:pPr>
      <w:r>
        <w:rPr>
          <w:lang w:val="en-CA"/>
        </w:rPr>
        <w:t>The third pass of multi pass DMVR which is sub-PU BDOF refinement of the multi-pass DMVR is enabled to AMVP-merge mode coded block.</w:t>
      </w:r>
      <w:r w:rsidR="000D2846">
        <w:rPr>
          <w:lang w:val="en-CA"/>
        </w:rPr>
        <w:t xml:space="preserve"> Sub-PU size of BDOF is adaptively selected depending on the width×height. For blocks smaller than 256, subblock size of 4×4, and otherwise 8×8 is used.  In addition, the following</w:t>
      </w:r>
      <w:r w:rsidR="000D2846" w:rsidRPr="00326AF7">
        <w:rPr>
          <w:lang w:val="en-CA"/>
        </w:rPr>
        <w:t xml:space="preserve"> high-precision equations to derive the BDOF MV refinement parameters </w:t>
      </w:r>
      <w:r w:rsidR="000D2846">
        <w:rPr>
          <w:lang w:val="en-CA"/>
        </w:rPr>
        <w:t>are utilized</w:t>
      </w:r>
      <w:r w:rsidR="000D2846" w:rsidRPr="00326AF7">
        <w:rPr>
          <w:lang w:val="en-CA"/>
        </w:rPr>
        <w:t xml:space="preserve">: </w:t>
      </w:r>
    </w:p>
    <w:p w14:paraId="03A94942" w14:textId="77777777" w:rsidR="000D2846" w:rsidRPr="00326AF7" w:rsidRDefault="000D2846" w:rsidP="000D2846">
      <w:pPr>
        <w:rPr>
          <w:i/>
          <w:iCs/>
          <w:szCs w:val="22"/>
        </w:rPr>
      </w:pPr>
      <w:r w:rsidRPr="00326AF7">
        <w:rPr>
          <w:szCs w:val="22"/>
        </w:rPr>
        <w:sym w:font="Symbol" w:char="F0E5"/>
      </w:r>
      <w:r w:rsidRPr="00326AF7">
        <w:rPr>
          <w:szCs w:val="22"/>
        </w:rPr>
        <w:t xml:space="preserve">Gx.Gx * vx  + </w:t>
      </w:r>
      <w:r w:rsidRPr="00326AF7">
        <w:rPr>
          <w:szCs w:val="22"/>
        </w:rPr>
        <w:sym w:font="Symbol" w:char="F0E5"/>
      </w:r>
      <w:r w:rsidRPr="00326AF7">
        <w:rPr>
          <w:szCs w:val="22"/>
        </w:rPr>
        <w:t xml:space="preserve">Gx.Gy * vy  = </w:t>
      </w:r>
      <w:r w:rsidRPr="00326AF7">
        <w:rPr>
          <w:szCs w:val="22"/>
        </w:rPr>
        <w:sym w:font="Symbol" w:char="F0E5"/>
      </w:r>
      <w:r w:rsidRPr="00326AF7">
        <w:rPr>
          <w:szCs w:val="22"/>
        </w:rPr>
        <w:t>dI . Gx</w:t>
      </w:r>
      <w:r>
        <w:rPr>
          <w:szCs w:val="22"/>
        </w:rPr>
        <w:t xml:space="preserve"> </w:t>
      </w:r>
      <w:r w:rsidRPr="00326AF7">
        <w:rPr>
          <w:szCs w:val="22"/>
        </w:rPr>
        <w:t xml:space="preserve"> </w:t>
      </w:r>
      <w:r w:rsidRPr="00326AF7">
        <w:rPr>
          <w:szCs w:val="22"/>
        </w:rPr>
        <w:sym w:font="Wingdings" w:char="F0E8"/>
      </w:r>
      <w:r w:rsidRPr="00326AF7">
        <w:rPr>
          <w:szCs w:val="22"/>
        </w:rPr>
        <w:t xml:space="preserve"> s1 * vx + s2 * vy = s3</w:t>
      </w:r>
    </w:p>
    <w:p w14:paraId="106C0D52" w14:textId="77777777" w:rsidR="000D2846" w:rsidRPr="00326AF7" w:rsidRDefault="000D2846" w:rsidP="000D2846">
      <w:pPr>
        <w:rPr>
          <w:szCs w:val="22"/>
        </w:rPr>
      </w:pPr>
      <w:r w:rsidRPr="00326AF7">
        <w:rPr>
          <w:szCs w:val="22"/>
        </w:rPr>
        <w:sym w:font="Symbol" w:char="F0E5"/>
      </w:r>
      <w:r w:rsidRPr="00326AF7">
        <w:rPr>
          <w:szCs w:val="22"/>
        </w:rPr>
        <w:t xml:space="preserve">Gx.Gy * vx  + </w:t>
      </w:r>
      <w:r w:rsidRPr="00326AF7">
        <w:rPr>
          <w:szCs w:val="22"/>
        </w:rPr>
        <w:sym w:font="Symbol" w:char="F0E5"/>
      </w:r>
      <w:r w:rsidRPr="00326AF7">
        <w:rPr>
          <w:szCs w:val="22"/>
        </w:rPr>
        <w:t xml:space="preserve">Gy.Gy * vy  = </w:t>
      </w:r>
      <w:r w:rsidRPr="00326AF7">
        <w:rPr>
          <w:szCs w:val="22"/>
        </w:rPr>
        <w:sym w:font="Symbol" w:char="F0E5"/>
      </w:r>
      <w:r w:rsidRPr="00326AF7">
        <w:rPr>
          <w:szCs w:val="22"/>
        </w:rPr>
        <w:t xml:space="preserve">dI . Gy </w:t>
      </w:r>
      <w:r>
        <w:rPr>
          <w:szCs w:val="22"/>
        </w:rPr>
        <w:t xml:space="preserve"> </w:t>
      </w:r>
      <w:r w:rsidRPr="00326AF7">
        <w:rPr>
          <w:szCs w:val="22"/>
        </w:rPr>
        <w:sym w:font="Wingdings" w:char="F0E8"/>
      </w:r>
      <w:r w:rsidRPr="00326AF7">
        <w:rPr>
          <w:szCs w:val="22"/>
        </w:rPr>
        <w:t xml:space="preserve"> s2 * vx + s5 * vy = s6</w:t>
      </w:r>
    </w:p>
    <w:p w14:paraId="1C47B9F0" w14:textId="77777777" w:rsidR="000D2846" w:rsidRPr="00326AF7" w:rsidRDefault="000D2846" w:rsidP="000D2846">
      <w:pPr>
        <w:rPr>
          <w:szCs w:val="22"/>
        </w:rPr>
      </w:pPr>
      <w:r w:rsidRPr="00326AF7">
        <w:rPr>
          <w:szCs w:val="22"/>
        </w:rPr>
        <w:t>where Gx/Gy are the summation of the 2 horizontal/vertical gradients derived for each reference block.</w:t>
      </w:r>
    </w:p>
    <w:p w14:paraId="58281550" w14:textId="7ADD70D0" w:rsidR="001C3C0C" w:rsidRPr="00CB2B5C" w:rsidRDefault="000D2846" w:rsidP="00C3100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r w:rsidRPr="00326AF7">
        <w:rPr>
          <w:lang w:val="en-CA"/>
        </w:rPr>
        <w:t>Summations (</w:t>
      </w:r>
      <w:r w:rsidRPr="00326AF7">
        <w:rPr>
          <w:lang w:val="en-CA"/>
        </w:rPr>
        <w:sym w:font="Symbol" w:char="F053"/>
      </w:r>
      <w:r w:rsidRPr="00326AF7">
        <w:rPr>
          <w:lang w:val="en-CA"/>
        </w:rPr>
        <w:t xml:space="preserve">) are weighted sums, where weights depend on the position in the target region </w:t>
      </w:r>
      <w:r w:rsidRPr="00326AF7">
        <w:rPr>
          <w:lang w:val="en-CA"/>
        </w:rPr>
        <w:sym w:font="Symbol" w:char="F057"/>
      </w:r>
      <w:r w:rsidRPr="00326AF7">
        <w:rPr>
          <w:lang w:val="en-CA"/>
        </w:rPr>
        <w:t>.</w:t>
      </w:r>
      <w:r w:rsidRPr="00326AF7">
        <w:rPr>
          <w:szCs w:val="22"/>
          <w:lang w:val="en-CA"/>
        </w:rPr>
        <w:t xml:space="preserve"> </w:t>
      </w:r>
      <w:r w:rsidRPr="00326AF7">
        <w:rPr>
          <w:szCs w:val="22"/>
        </w:rPr>
        <w:t>The weights can also be applied to derive vx/vy in other cases.</w:t>
      </w:r>
    </w:p>
    <w:p w14:paraId="4AE62046" w14:textId="4067443F" w:rsidR="00E1304F" w:rsidRDefault="00E1304F" w:rsidP="00E1304F">
      <w:pPr>
        <w:rPr>
          <w:lang w:val="en-CA"/>
        </w:rPr>
      </w:pPr>
      <w:r>
        <w:rPr>
          <w:lang w:val="en-CA"/>
        </w:rPr>
        <w:t>The mode is indicated by a flag, if the mode is enabled AMVP direction LX is further indicated by a flag.</w:t>
      </w:r>
    </w:p>
    <w:p w14:paraId="54B1F7E8" w14:textId="6B602080" w:rsidR="00B92C70" w:rsidRDefault="00B92C70" w:rsidP="00E1304F">
      <w:pPr>
        <w:rPr>
          <w:lang w:val="en-CA"/>
        </w:rPr>
      </w:pPr>
      <w:r>
        <w:rPr>
          <w:lang w:val="en-CA"/>
        </w:rPr>
        <w:t>When bilateral matching (BM) AMVP-merge mode is used for the current block and template matching is enabled, MVD is not signalled. An additional pair of AMVP-merge MVPs is introduced. The merge candidate list is sorted based on the BM cost in increase order. An index (0 or 1) is signaled to indicate which merge candidate in the sorted merge candidate list to use. When there is only one candidate in merge candidate list, the pair of AMVP MVP and merge MVP without bilateral matching MV refinement is padded.</w:t>
      </w:r>
    </w:p>
    <w:p w14:paraId="5454F547" w14:textId="2ADE590D" w:rsidR="003A64AB" w:rsidRDefault="003A64AB" w:rsidP="0070372E">
      <w:pPr>
        <w:pStyle w:val="Heading3"/>
        <w:rPr>
          <w:lang w:val="en-CA"/>
        </w:rPr>
      </w:pPr>
      <w:bookmarkStart w:id="145" w:name="_Toc154584172"/>
      <w:r>
        <w:rPr>
          <w:lang w:val="en-CA"/>
        </w:rPr>
        <w:t>IBC merge/AMVP list construction</w:t>
      </w:r>
      <w:bookmarkEnd w:id="145"/>
    </w:p>
    <w:p w14:paraId="5551D950" w14:textId="43C500B3" w:rsidR="003A64AB" w:rsidRPr="00F72D71" w:rsidRDefault="003A64AB" w:rsidP="003A64AB">
      <w:pPr>
        <w:rPr>
          <w:lang w:val="en-CA"/>
        </w:rPr>
      </w:pPr>
      <w:r w:rsidRPr="00F72D71">
        <w:rPr>
          <w:lang w:val="en-CA"/>
        </w:rPr>
        <w:t>The IBC merge/AMVP list construction</w:t>
      </w:r>
      <w:r w:rsidR="000A6AC8">
        <w:rPr>
          <w:lang w:val="en-CA"/>
        </w:rPr>
        <w:t xml:space="preserve"> compared to VVC</w:t>
      </w:r>
      <w:r w:rsidRPr="00F72D71">
        <w:rPr>
          <w:lang w:val="en-CA"/>
        </w:rPr>
        <w:t xml:space="preserve"> is modified as follows: </w:t>
      </w:r>
    </w:p>
    <w:p w14:paraId="400AB651" w14:textId="77777777" w:rsidR="003A64AB" w:rsidRPr="00F72D71" w:rsidRDefault="003A64AB" w:rsidP="0070372E">
      <w:pPr>
        <w:numPr>
          <w:ilvl w:val="0"/>
          <w:numId w:val="14"/>
        </w:numPr>
        <w:textAlignment w:val="auto"/>
        <w:rPr>
          <w:lang w:val="en-CA"/>
        </w:rPr>
      </w:pPr>
      <w:r w:rsidRPr="00F72D71">
        <w:rPr>
          <w:lang w:val="en-CA"/>
        </w:rPr>
        <w:t>Only if an IBC merge/AMVP candidate is valid, it can be inserted into the IBC merge/AMVP candidate list.</w:t>
      </w:r>
    </w:p>
    <w:p w14:paraId="76011C9C" w14:textId="33F14172" w:rsidR="003A64AB" w:rsidRPr="00F72D71" w:rsidRDefault="003A64AB" w:rsidP="0070372E">
      <w:pPr>
        <w:numPr>
          <w:ilvl w:val="0"/>
          <w:numId w:val="14"/>
        </w:numPr>
        <w:textAlignment w:val="auto"/>
        <w:rPr>
          <w:lang w:val="en-CA"/>
        </w:rPr>
      </w:pPr>
      <w:r w:rsidRPr="00F72D71">
        <w:rPr>
          <w:lang w:val="en-CA"/>
        </w:rPr>
        <w:t xml:space="preserve">Above-right, bottom-left, and above-left spatial candidates </w:t>
      </w:r>
      <w:r w:rsidR="00270A3F">
        <w:rPr>
          <w:lang w:val="en-CA"/>
        </w:rPr>
        <w:t xml:space="preserve">(belonging to the adjacent spatial candidate category) </w:t>
      </w:r>
      <w:r w:rsidRPr="00F72D71">
        <w:rPr>
          <w:lang w:val="en-CA"/>
        </w:rPr>
        <w:t>and one pairwise average candidate can be added into the IBC merge/AMVP candidate list.</w:t>
      </w:r>
    </w:p>
    <w:p w14:paraId="2F0B10B4" w14:textId="0FD05596" w:rsidR="003A64AB" w:rsidRDefault="003A64AB" w:rsidP="0070372E">
      <w:pPr>
        <w:numPr>
          <w:ilvl w:val="0"/>
          <w:numId w:val="14"/>
        </w:numPr>
        <w:textAlignment w:val="auto"/>
        <w:rPr>
          <w:lang w:val="en-CA"/>
        </w:rPr>
      </w:pPr>
      <w:r w:rsidRPr="00F72D71">
        <w:rPr>
          <w:lang w:val="en-CA"/>
        </w:rPr>
        <w:t>Template based adaptive reordering (ARMC-TM) is applied to IBC merge list</w:t>
      </w:r>
      <w:r w:rsidR="006742A3">
        <w:rPr>
          <w:lang w:val="en-CA"/>
        </w:rPr>
        <w:t>.</w:t>
      </w:r>
    </w:p>
    <w:p w14:paraId="46700574" w14:textId="63AE0097" w:rsidR="000A6AC8" w:rsidRDefault="000A6AC8" w:rsidP="0070372E">
      <w:pPr>
        <w:numPr>
          <w:ilvl w:val="0"/>
          <w:numId w:val="14"/>
        </w:numPr>
        <w:textAlignment w:val="auto"/>
        <w:rPr>
          <w:lang w:val="en-CA"/>
        </w:rPr>
      </w:pPr>
      <w:r>
        <w:rPr>
          <w:lang w:val="en-CA"/>
        </w:rPr>
        <w:t>Candidates from non-adjacent spatial neighboring blocks</w:t>
      </w:r>
      <w:r w:rsidR="00ED13F0">
        <w:rPr>
          <w:lang w:val="en-CA"/>
        </w:rPr>
        <w:t xml:space="preserve"> (a.k.a., non-adjacent candidates)</w:t>
      </w:r>
      <w:r>
        <w:rPr>
          <w:lang w:val="en-CA"/>
        </w:rPr>
        <w:t xml:space="preserve"> can be added to the candidate lists of IBC merge modes and IBC AMVP.</w:t>
      </w:r>
      <w:r w:rsidR="002F6ADF">
        <w:rPr>
          <w:lang w:val="en-CA"/>
        </w:rPr>
        <w:t xml:space="preserve"> These non-adjacent candidates are inserted between the adjacent spatial candidates and the HBVP candidates for both IBC merge and IBC AMVP</w:t>
      </w:r>
      <w:r w:rsidR="0086342C">
        <w:rPr>
          <w:lang w:val="en-CA"/>
        </w:rPr>
        <w:t>.</w:t>
      </w:r>
      <w:r w:rsidR="002B5BF6">
        <w:rPr>
          <w:lang w:val="en-CA"/>
        </w:rPr>
        <w:t xml:space="preserve"> </w:t>
      </w:r>
      <w:r w:rsidR="002B5BF6">
        <w:rPr>
          <w:lang w:val="en-CA" w:eastAsia="zh-CN"/>
        </w:rPr>
        <w:t xml:space="preserve">The same reference area </w:t>
      </w:r>
      <w:r w:rsidR="002B5BF6">
        <w:rPr>
          <w:rFonts w:hint="eastAsia"/>
          <w:lang w:val="en-CA" w:eastAsia="zh-CN"/>
        </w:rPr>
        <w:t>o</w:t>
      </w:r>
      <w:r w:rsidR="002B5BF6">
        <w:rPr>
          <w:lang w:val="en-CA" w:eastAsia="zh-CN"/>
        </w:rPr>
        <w:t>f non-adjacent merge in regular inter mode is reused for the IBC.</w:t>
      </w:r>
      <w:r>
        <w:rPr>
          <w:lang w:val="en-CA"/>
        </w:rPr>
        <w:t xml:space="preserve"> </w:t>
      </w:r>
    </w:p>
    <w:p w14:paraId="424B7383" w14:textId="315AA377" w:rsidR="006D4580" w:rsidRDefault="006D4580" w:rsidP="0070372E">
      <w:pPr>
        <w:numPr>
          <w:ilvl w:val="0"/>
          <w:numId w:val="14"/>
        </w:numPr>
        <w:textAlignment w:val="auto"/>
        <w:rPr>
          <w:lang w:val="en-CA"/>
        </w:rPr>
      </w:pPr>
      <w:r>
        <w:rPr>
          <w:lang w:val="en-CA" w:eastAsia="zh-CN"/>
        </w:rPr>
        <w:t>R</w:t>
      </w:r>
      <w:r w:rsidRPr="00A87A59">
        <w:rPr>
          <w:lang w:val="en-CA" w:eastAsia="zh-CN"/>
        </w:rPr>
        <w:t>estriction that</w:t>
      </w:r>
      <w:r w:rsidR="00EB0DBD" w:rsidRPr="00EB0DBD">
        <w:rPr>
          <w:lang w:val="en-CA"/>
        </w:rPr>
        <w:t xml:space="preserve"> </w:t>
      </w:r>
      <w:r w:rsidR="00EB0DBD">
        <w:rPr>
          <w:lang w:val="en-CA"/>
        </w:rPr>
        <w:t>adjacent</w:t>
      </w:r>
      <w:r w:rsidRPr="00A87A59">
        <w:rPr>
          <w:lang w:val="en-CA" w:eastAsia="zh-CN"/>
        </w:rPr>
        <w:t xml:space="preserve"> spatial candidates cann</w:t>
      </w:r>
      <w:r>
        <w:rPr>
          <w:lang w:val="en-CA" w:eastAsia="zh-CN"/>
        </w:rPr>
        <w:t>ot be used for IBC merge of a 4x4 CU is removed.</w:t>
      </w:r>
    </w:p>
    <w:p w14:paraId="7D1A3BB4" w14:textId="054FB88B" w:rsidR="006742A3" w:rsidRDefault="00D2430D" w:rsidP="005948C4">
      <w:pPr>
        <w:textAlignment w:val="auto"/>
        <w:rPr>
          <w:lang w:val="en-CA" w:eastAsia="zh-CN"/>
        </w:rPr>
      </w:pPr>
      <w:r>
        <w:rPr>
          <w:lang w:val="en-CA"/>
        </w:rPr>
        <w:t>The HMVP table size for IBC is increased to 25</w:t>
      </w:r>
      <w:r>
        <w:rPr>
          <w:lang w:val="en-CA" w:eastAsia="zh-CN"/>
        </w:rPr>
        <w:t>. After up to 20 IBC merge candidates are derived with full pruning, they are reordered together.</w:t>
      </w:r>
      <w:r>
        <w:t xml:space="preserve"> </w:t>
      </w:r>
      <w:r>
        <w:rPr>
          <w:lang w:val="en-CA" w:eastAsia="zh-CN"/>
        </w:rPr>
        <w:t>After reordering, the first 6 candidates with the lowest template matching costs are selected as the final candidates in the IBC merge list</w:t>
      </w:r>
      <w:r w:rsidR="00080774">
        <w:rPr>
          <w:lang w:val="en-CA" w:eastAsia="zh-CN"/>
        </w:rPr>
        <w:t>.</w:t>
      </w:r>
    </w:p>
    <w:p w14:paraId="3E3B8C3E" w14:textId="689B30E3" w:rsidR="00080774" w:rsidRDefault="00080774" w:rsidP="00080774">
      <w:pPr>
        <w:rPr>
          <w:szCs w:val="22"/>
          <w:lang w:val="en-CA"/>
        </w:rPr>
      </w:pPr>
      <w:r>
        <w:rPr>
          <w:szCs w:val="22"/>
          <w:lang w:val="en-CA"/>
        </w:rPr>
        <w:t>The</w:t>
      </w:r>
      <w:r w:rsidR="00B21649">
        <w:rPr>
          <w:szCs w:val="22"/>
          <w:lang w:val="en-CA"/>
        </w:rPr>
        <w:t xml:space="preserve"> </w:t>
      </w:r>
      <w:r>
        <w:rPr>
          <w:szCs w:val="22"/>
          <w:lang w:val="en-CA"/>
        </w:rPr>
        <w:t>zero vectors’ candidates to pad the IBC Merge/AMVP list</w:t>
      </w:r>
      <w:r w:rsidR="00B21649">
        <w:rPr>
          <w:szCs w:val="22"/>
          <w:lang w:val="en-CA"/>
        </w:rPr>
        <w:t xml:space="preserve"> are replaced</w:t>
      </w:r>
      <w:r>
        <w:rPr>
          <w:szCs w:val="22"/>
          <w:lang w:val="en-CA"/>
        </w:rPr>
        <w:t xml:space="preserve"> with a set of BVP candidates located in the IBC reference region. A zero vector is invalid as a block vector in IBC merge mode, and consequently, it is discarded as BVP in the IBC candidate list. </w:t>
      </w:r>
    </w:p>
    <w:p w14:paraId="0D7FFC65" w14:textId="47161CBE" w:rsidR="00080774" w:rsidRDefault="00080774" w:rsidP="00080774">
      <w:pPr>
        <w:rPr>
          <w:szCs w:val="22"/>
          <w:lang w:val="en-CA"/>
        </w:rPr>
      </w:pPr>
      <w:r>
        <w:rPr>
          <w:szCs w:val="22"/>
          <w:lang w:val="en-CA"/>
        </w:rPr>
        <w:t>Three candidates are located on the nearest corners of the reference region, and three additional candidates are determined in the middle of the three sub-regions (A, B, and C),</w:t>
      </w:r>
      <w:r>
        <w:rPr>
          <w:lang w:val="en-CA"/>
        </w:rPr>
        <w:t xml:space="preserve"> </w:t>
      </w:r>
      <w:r>
        <w:rPr>
          <w:szCs w:val="22"/>
          <w:lang w:val="en-CA"/>
        </w:rPr>
        <w:t xml:space="preserve">whose coordinates are determined by the width, and height of the current block and the </w:t>
      </w:r>
      <w:r>
        <w:rPr>
          <w:rFonts w:ascii="Calibri" w:hAnsi="Calibri" w:cs="Calibri"/>
          <w:szCs w:val="22"/>
          <w:lang w:val="en-CA"/>
        </w:rPr>
        <w:t>Δ</w:t>
      </w:r>
      <w:r>
        <w:rPr>
          <w:szCs w:val="22"/>
          <w:lang w:val="en-CA"/>
        </w:rPr>
        <w:t xml:space="preserve">X and </w:t>
      </w:r>
      <w:r>
        <w:rPr>
          <w:rFonts w:ascii="Calibri" w:hAnsi="Calibri" w:cs="Calibri"/>
          <w:szCs w:val="22"/>
          <w:lang w:val="en-CA"/>
        </w:rPr>
        <w:t>Δ</w:t>
      </w:r>
      <w:r>
        <w:rPr>
          <w:szCs w:val="22"/>
          <w:lang w:val="en-CA"/>
        </w:rPr>
        <w:t>Y parameters, as is depicted in</w:t>
      </w:r>
      <w:r w:rsidR="00F37CC2">
        <w:rPr>
          <w:szCs w:val="22"/>
          <w:lang w:val="en-CA"/>
        </w:rPr>
        <w:t xml:space="preserve"> </w:t>
      </w:r>
      <w:r w:rsidR="005760B9">
        <w:rPr>
          <w:szCs w:val="22"/>
          <w:lang w:val="en-CA"/>
        </w:rPr>
        <w:fldChar w:fldCharType="begin"/>
      </w:r>
      <w:r w:rsidR="005760B9">
        <w:rPr>
          <w:szCs w:val="22"/>
          <w:lang w:val="en-CA"/>
        </w:rPr>
        <w:instrText xml:space="preserve"> REF _Ref107739692 \h </w:instrText>
      </w:r>
      <w:r w:rsidR="005760B9">
        <w:rPr>
          <w:szCs w:val="22"/>
          <w:lang w:val="en-CA"/>
        </w:rPr>
      </w:r>
      <w:r w:rsidR="005760B9">
        <w:rPr>
          <w:szCs w:val="22"/>
          <w:lang w:val="en-CA"/>
        </w:rPr>
        <w:fldChar w:fldCharType="separate"/>
      </w:r>
      <w:r w:rsidR="00E827F0">
        <w:t xml:space="preserve">Figure </w:t>
      </w:r>
      <w:r w:rsidR="00E827F0">
        <w:rPr>
          <w:noProof/>
        </w:rPr>
        <w:t>38</w:t>
      </w:r>
      <w:r w:rsidR="005760B9">
        <w:rPr>
          <w:szCs w:val="22"/>
          <w:lang w:val="en-CA"/>
        </w:rPr>
        <w:fldChar w:fldCharType="end"/>
      </w:r>
      <w:r>
        <w:rPr>
          <w:szCs w:val="22"/>
          <w:lang w:val="en-CA"/>
        </w:rPr>
        <w:t>.</w:t>
      </w:r>
    </w:p>
    <w:p w14:paraId="52C1D43F" w14:textId="77777777" w:rsidR="00BF16FD" w:rsidRDefault="00FB07F1" w:rsidP="00BF16FD">
      <w:pPr>
        <w:keepNext/>
        <w:jc w:val="center"/>
      </w:pPr>
      <w:r>
        <w:rPr>
          <w:rFonts w:eastAsia="Times New Roman"/>
          <w:noProof/>
        </w:rPr>
        <w:object w:dxaOrig="6645" w:dyaOrig="4425" w14:anchorId="4D946F37">
          <v:shape id="_x0000_i1036" type="#_x0000_t75" alt="" style="width:332.6pt;height:220.8pt;mso-width-percent:0;mso-height-percent:0;mso-width-percent:0;mso-height-percent:0" o:ole="">
            <v:imagedata r:id="rId67" o:title=""/>
          </v:shape>
          <o:OLEObject Type="Embed" ProgID="Visio.Drawing.15" ShapeID="_x0000_i1036" DrawAspect="Content" ObjectID="_1765275265" r:id="rId68"/>
        </w:object>
      </w:r>
    </w:p>
    <w:p w14:paraId="70F8486E" w14:textId="2A7AD360" w:rsidR="00BF16FD" w:rsidRDefault="00BF16FD" w:rsidP="00BF16FD">
      <w:pPr>
        <w:pStyle w:val="Caption"/>
        <w:rPr>
          <w:szCs w:val="22"/>
          <w:lang w:val="en-CA"/>
        </w:rPr>
      </w:pPr>
      <w:bookmarkStart w:id="146" w:name="_Ref107739692"/>
      <w:r>
        <w:t xml:space="preserve">Figure </w:t>
      </w:r>
      <w:r w:rsidR="00B129A0">
        <w:fldChar w:fldCharType="begin"/>
      </w:r>
      <w:r w:rsidR="00B129A0">
        <w:instrText xml:space="preserve"> SEQ Figure \* ARABIC </w:instrText>
      </w:r>
      <w:r w:rsidR="00B129A0">
        <w:fldChar w:fldCharType="separate"/>
      </w:r>
      <w:r w:rsidR="00E827F0">
        <w:rPr>
          <w:noProof/>
        </w:rPr>
        <w:t>38</w:t>
      </w:r>
      <w:r w:rsidR="00B129A0">
        <w:rPr>
          <w:noProof/>
        </w:rPr>
        <w:fldChar w:fldCharType="end"/>
      </w:r>
      <w:bookmarkEnd w:id="146"/>
      <w:r>
        <w:t>. Padding candidates for the replacement of the zero-vector in the IBC list</w:t>
      </w:r>
      <w:r w:rsidR="005760B9">
        <w:t>.</w:t>
      </w:r>
    </w:p>
    <w:p w14:paraId="1EE1E215" w14:textId="41E3CF4A" w:rsidR="00341BBB" w:rsidRPr="007923E2" w:rsidRDefault="00341BBB" w:rsidP="00341BBB">
      <w:pPr>
        <w:rPr>
          <w:lang w:val="en-CA" w:eastAsia="zh-CN"/>
        </w:rPr>
      </w:pPr>
      <w:r>
        <w:rPr>
          <w:lang w:val="en-CA" w:eastAsia="zh-CN"/>
        </w:rPr>
        <w:t xml:space="preserve">During the IBC AMVP list construction, a clustering of the BVP candidates may be applied when both BV candidate components are non-zero. </w:t>
      </w:r>
      <w:r w:rsidRPr="007923E2">
        <w:rPr>
          <w:lang w:val="en-CA" w:eastAsia="zh-CN"/>
        </w:rPr>
        <w:t xml:space="preserve">The clustering as shown in </w:t>
      </w:r>
      <w:r>
        <w:rPr>
          <w:lang w:val="en-CA" w:eastAsia="zh-CN"/>
        </w:rPr>
        <w:fldChar w:fldCharType="begin"/>
      </w:r>
      <w:r>
        <w:rPr>
          <w:lang w:val="en-CA" w:eastAsia="zh-CN"/>
        </w:rPr>
        <w:instrText xml:space="preserve"> REF _Ref130332385 \h </w:instrText>
      </w:r>
      <w:r>
        <w:rPr>
          <w:lang w:val="en-CA" w:eastAsia="zh-CN"/>
        </w:rPr>
      </w:r>
      <w:r>
        <w:rPr>
          <w:lang w:val="en-CA" w:eastAsia="zh-CN"/>
        </w:rPr>
        <w:fldChar w:fldCharType="separate"/>
      </w:r>
      <w:r w:rsidR="00E827F0">
        <w:t xml:space="preserve">Figure </w:t>
      </w:r>
      <w:r w:rsidR="00E827F0">
        <w:rPr>
          <w:noProof/>
        </w:rPr>
        <w:t>39</w:t>
      </w:r>
      <w:r>
        <w:rPr>
          <w:lang w:val="en-CA" w:eastAsia="zh-CN"/>
        </w:rPr>
        <w:fldChar w:fldCharType="end"/>
      </w:r>
      <w:r>
        <w:rPr>
          <w:lang w:val="en-CA" w:eastAsia="zh-CN"/>
        </w:rPr>
        <w:t xml:space="preserve"> </w:t>
      </w:r>
      <w:r w:rsidRPr="007923E2">
        <w:rPr>
          <w:lang w:val="en-CA" w:eastAsia="zh-CN"/>
        </w:rPr>
        <w:t>with L2 distance is applied if there are more than 2 valid BV candidates and up to 6 candidates are clustered, the clustering radius is defined as</w:t>
      </w:r>
    </w:p>
    <w:p w14:paraId="5AAAF5E0" w14:textId="77777777" w:rsidR="00341BBB" w:rsidRPr="007923E2" w:rsidRDefault="00341BBB" w:rsidP="00341BBB">
      <w:pPr>
        <w:rPr>
          <w:lang w:val="en-CA" w:eastAsia="zh-CN"/>
        </w:rPr>
      </w:pPr>
      <m:oMathPara>
        <m:oMath>
          <m:r>
            <w:rPr>
              <w:rFonts w:ascii="Cambria Math" w:hAnsi="Cambria Math"/>
              <w:szCs w:val="22"/>
              <w:lang w:val="en-CA"/>
            </w:rPr>
            <m:t>Radius=</m:t>
          </m:r>
          <m:func>
            <m:funcPr>
              <m:ctrlPr>
                <w:rPr>
                  <w:rFonts w:ascii="Cambria Math" w:hAnsi="Cambria Math"/>
                  <w:i/>
                  <w:sz w:val="24"/>
                  <w:szCs w:val="22"/>
                  <w:lang w:val="en-CA"/>
                </w:rPr>
              </m:ctrlPr>
            </m:funcPr>
            <m:fName>
              <m:sSub>
                <m:sSubPr>
                  <m:ctrlPr>
                    <w:rPr>
                      <w:rFonts w:ascii="Cambria Math" w:hAnsi="Cambria Math"/>
                      <w:i/>
                      <w:sz w:val="24"/>
                      <w:szCs w:val="22"/>
                      <w:lang w:val="en-CA"/>
                    </w:rPr>
                  </m:ctrlPr>
                </m:sSubPr>
                <m:e>
                  <m:r>
                    <m:rPr>
                      <m:sty m:val="p"/>
                    </m:rPr>
                    <w:rPr>
                      <w:rFonts w:ascii="Cambria Math" w:hAnsi="Cambria Math"/>
                      <w:lang w:val="en-CA"/>
                    </w:rPr>
                    <m:t>log</m:t>
                  </m:r>
                </m:e>
                <m:sub>
                  <m:r>
                    <w:rPr>
                      <w:rFonts w:ascii="Cambria Math" w:hAnsi="Cambria Math"/>
                      <w:szCs w:val="22"/>
                      <w:lang w:val="en-CA"/>
                    </w:rPr>
                    <m:t>2</m:t>
                  </m:r>
                </m:sub>
              </m:sSub>
            </m:fName>
            <m:e>
              <m:r>
                <w:rPr>
                  <w:rFonts w:ascii="Cambria Math" w:hAnsi="Cambria Math"/>
                  <w:szCs w:val="22"/>
                  <w:lang w:val="en-CA"/>
                </w:rPr>
                <m:t>((cbWidth∙cbHeight)≫MIN_PU_SIZE)</m:t>
              </m:r>
            </m:e>
          </m:func>
        </m:oMath>
      </m:oMathPara>
    </w:p>
    <w:p w14:paraId="6BA77FB1" w14:textId="77777777" w:rsidR="00341BBB" w:rsidRDefault="00341BBB" w:rsidP="00341BBB">
      <w:pPr>
        <w:rPr>
          <w:szCs w:val="22"/>
          <w:lang w:val="en-CA"/>
        </w:rPr>
      </w:pPr>
      <w:r w:rsidRPr="007923E2">
        <w:rPr>
          <w:szCs w:val="22"/>
          <w:lang w:val="en-CA"/>
        </w:rPr>
        <w:t>The clustering method is applied in the candidate list order, and the candidates assigned to a group are removed from the list for the subsequent clusters. In each group, the BVP with a lowest TM cost is selected as the representative candidate of that group. Finally, the representative candidates of the two first groups are chosen as the candidates for the IBC AMVP list.</w:t>
      </w:r>
    </w:p>
    <w:p w14:paraId="13DAAA08" w14:textId="77777777" w:rsidR="00341BBB" w:rsidRPr="00960603" w:rsidRDefault="00FB07F1" w:rsidP="00341BBB">
      <w:pPr>
        <w:jc w:val="center"/>
        <w:rPr>
          <w:rFonts w:eastAsia="PMingLiU"/>
          <w:noProof/>
          <w:lang w:val="en-CA" w:eastAsia="zh-TW"/>
        </w:rPr>
      </w:pPr>
      <w:r w:rsidRPr="007923E2">
        <w:rPr>
          <w:rFonts w:eastAsia="Times New Roman"/>
          <w:noProof/>
          <w:lang w:val="en-CA"/>
        </w:rPr>
        <w:object w:dxaOrig="7470" w:dyaOrig="5550" w14:anchorId="52CBCC5C">
          <v:shape id="_x0000_i1037" type="#_x0000_t75" alt="" style="width:265.55pt;height:192.85pt;mso-width-percent:0;mso-height-percent:0;mso-width-percent:0;mso-height-percent:0" o:ole="">
            <v:imagedata r:id="rId69" o:title=""/>
          </v:shape>
          <o:OLEObject Type="Embed" ProgID="Visio.Drawing.15" ShapeID="_x0000_i1037" DrawAspect="Content" ObjectID="_1765275266" r:id="rId70"/>
        </w:object>
      </w:r>
    </w:p>
    <w:p w14:paraId="46B9AAC8" w14:textId="00119378" w:rsidR="00341BBB" w:rsidRDefault="00341BBB" w:rsidP="00341BBB">
      <w:pPr>
        <w:pStyle w:val="Caption"/>
        <w:rPr>
          <w:szCs w:val="22"/>
          <w:lang w:val="en-CA"/>
        </w:rPr>
      </w:pPr>
      <w:bookmarkStart w:id="147" w:name="_Ref130332385"/>
      <w:r>
        <w:t xml:space="preserve">Figure </w:t>
      </w:r>
      <w:r w:rsidR="00B129A0">
        <w:fldChar w:fldCharType="begin"/>
      </w:r>
      <w:r w:rsidR="00B129A0">
        <w:instrText xml:space="preserve"> SEQ Figure \* ARABIC </w:instrText>
      </w:r>
      <w:r w:rsidR="00B129A0">
        <w:fldChar w:fldCharType="separate"/>
      </w:r>
      <w:r w:rsidR="00E827F0">
        <w:rPr>
          <w:noProof/>
        </w:rPr>
        <w:t>39</w:t>
      </w:r>
      <w:r w:rsidR="00B129A0">
        <w:rPr>
          <w:noProof/>
        </w:rPr>
        <w:fldChar w:fldCharType="end"/>
      </w:r>
      <w:bookmarkEnd w:id="147"/>
      <w:r>
        <w:t>. IBC candidate clustering based on the L2 distance and the TM cost.</w:t>
      </w:r>
    </w:p>
    <w:p w14:paraId="5BD98522" w14:textId="42824977" w:rsidR="00341BBB" w:rsidRDefault="00341BBB" w:rsidP="00341BBB">
      <w:pPr>
        <w:rPr>
          <w:lang w:val="en-CA" w:eastAsia="zh-CN"/>
        </w:rPr>
      </w:pPr>
      <w:r w:rsidRPr="00960603">
        <w:t xml:space="preserve">Furthermore, if one of BV candidate components is zero or block is coded in RRIBC, </w:t>
      </w:r>
      <w:r w:rsidRPr="007923E2">
        <w:rPr>
          <w:lang w:val="en-CA" w:eastAsia="zh-CN"/>
        </w:rPr>
        <w:t>a flag is signalled to indicate this case with a directional flag indicating horizontal or vertical component is non-zero</w:t>
      </w:r>
      <w:r w:rsidRPr="00960603">
        <w:t xml:space="preserve">. Instead of </w:t>
      </w:r>
      <w:r w:rsidR="001C5F84">
        <w:t xml:space="preserve">usual </w:t>
      </w:r>
      <w:r w:rsidRPr="00960603">
        <w:t>IBC AMVP list, two new BVP candidates are derived, and the sign of the non-zero BV component is derived at decoder side.</w:t>
      </w:r>
      <w:r>
        <w:t xml:space="preserve"> </w:t>
      </w:r>
      <w:r w:rsidRPr="001463B5">
        <w:rPr>
          <w:lang w:val="en-CA" w:eastAsia="zh-CN"/>
        </w:rPr>
        <w:t xml:space="preserve">The AMVP </w:t>
      </w:r>
      <w:r>
        <w:rPr>
          <w:rFonts w:eastAsiaTheme="minorEastAsia" w:hint="eastAsia"/>
          <w:lang w:val="en-CA" w:eastAsia="zh-CN"/>
        </w:rPr>
        <w:t>B</w:t>
      </w:r>
      <w:r>
        <w:rPr>
          <w:rFonts w:eastAsiaTheme="minorEastAsia"/>
          <w:lang w:val="en-CA" w:eastAsia="zh-CN"/>
        </w:rPr>
        <w:t>VP0</w:t>
      </w:r>
      <w:r w:rsidRPr="001463B5">
        <w:rPr>
          <w:lang w:val="en-CA" w:eastAsia="zh-CN"/>
        </w:rPr>
        <w:t xml:space="preserve"> is set to the nearest valid location to the current block (-cbWidth or -cbHeight), so the</w:t>
      </w:r>
      <w:r>
        <w:rPr>
          <w:lang w:val="en-CA" w:eastAsia="zh-CN"/>
        </w:rPr>
        <w:t xml:space="preserve"> non-zero</w:t>
      </w:r>
      <w:r w:rsidRPr="001463B5">
        <w:rPr>
          <w:lang w:val="en-CA" w:eastAsia="zh-CN"/>
        </w:rPr>
        <w:t xml:space="preserve"> BVD</w:t>
      </w:r>
      <w:r>
        <w:rPr>
          <w:lang w:val="en-CA" w:eastAsia="zh-CN"/>
        </w:rPr>
        <w:t xml:space="preserve"> </w:t>
      </w:r>
      <w:r w:rsidRPr="001463B5">
        <w:rPr>
          <w:lang w:val="en-CA" w:eastAsia="zh-CN"/>
        </w:rPr>
        <w:t xml:space="preserve">is always negative, pointing to the left for a BV with a </w:t>
      </w:r>
      <w:r>
        <w:rPr>
          <w:lang w:val="en-CA" w:eastAsia="zh-CN"/>
        </w:rPr>
        <w:t>zero</w:t>
      </w:r>
      <w:r w:rsidRPr="001463B5">
        <w:rPr>
          <w:lang w:val="en-CA" w:eastAsia="zh-CN"/>
        </w:rPr>
        <w:t xml:space="preserve"> vertical component or to the above for a BV with a </w:t>
      </w:r>
      <w:r>
        <w:rPr>
          <w:lang w:val="en-CA" w:eastAsia="zh-CN"/>
        </w:rPr>
        <w:t>zero</w:t>
      </w:r>
      <w:r w:rsidRPr="001463B5">
        <w:rPr>
          <w:lang w:val="en-CA" w:eastAsia="zh-CN"/>
        </w:rPr>
        <w:t xml:space="preserve"> horizontal component. Likewise, the AMVP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set to the farthest position from the current block in the valid reference region, that is the left boundary or the top boundary of the IBC search region. Consequently, if the </w:t>
      </w:r>
      <w:r>
        <w:rPr>
          <w:rFonts w:eastAsiaTheme="minorEastAsia" w:hint="eastAsia"/>
          <w:lang w:val="en-CA" w:eastAsia="zh-CN"/>
        </w:rPr>
        <w:t>B</w:t>
      </w:r>
      <w:r>
        <w:rPr>
          <w:rFonts w:eastAsiaTheme="minorEastAsia"/>
          <w:lang w:val="en-CA" w:eastAsia="zh-CN"/>
        </w:rPr>
        <w:t>VP</w:t>
      </w:r>
      <w:r w:rsidRPr="001463B5">
        <w:rPr>
          <w:lang w:val="en-CA" w:eastAsia="zh-CN"/>
        </w:rPr>
        <w:t xml:space="preserve">1 is selected, the BVD </w:t>
      </w:r>
      <w:r w:rsidR="001C5F84">
        <w:rPr>
          <w:lang w:val="en-CA" w:eastAsia="zh-CN"/>
        </w:rPr>
        <w:t xml:space="preserve">is </w:t>
      </w:r>
      <w:r w:rsidRPr="001463B5">
        <w:rPr>
          <w:lang w:val="en-CA" w:eastAsia="zh-CN"/>
        </w:rPr>
        <w:t xml:space="preserve">always positive, pointing to the right for BV with a </w:t>
      </w:r>
      <w:r>
        <w:rPr>
          <w:lang w:val="en-CA" w:eastAsia="zh-CN"/>
        </w:rPr>
        <w:t>zero</w:t>
      </w:r>
      <w:r w:rsidRPr="001463B5">
        <w:rPr>
          <w:lang w:val="en-CA" w:eastAsia="zh-CN"/>
        </w:rPr>
        <w:t xml:space="preserve"> vertical component or to the bottom for BV with a </w:t>
      </w:r>
      <w:r>
        <w:rPr>
          <w:lang w:val="en-CA" w:eastAsia="zh-CN"/>
        </w:rPr>
        <w:t>zero</w:t>
      </w:r>
      <w:r w:rsidRPr="001463B5">
        <w:rPr>
          <w:lang w:val="en-CA" w:eastAsia="zh-CN"/>
        </w:rPr>
        <w:t xml:space="preserve"> horizontal component.</w:t>
      </w:r>
    </w:p>
    <w:p w14:paraId="5E675BD9" w14:textId="42D55852" w:rsidR="00080774" w:rsidRDefault="00341BBB" w:rsidP="00341BBB">
      <w:pPr>
        <w:textAlignment w:val="auto"/>
        <w:rPr>
          <w:lang w:val="en-CA" w:eastAsia="zh-CN"/>
        </w:rPr>
      </w:pPr>
      <w:r w:rsidRPr="007923E2">
        <w:rPr>
          <w:lang w:val="en-CA"/>
        </w:rPr>
        <w:t>The optimal IBC AMVP index is signalled, which allows deriving the sign of the non-zero BVD component at the decoder side. The absolute magnitude of non-zero BVD component is further signalled.</w:t>
      </w:r>
      <w:r>
        <w:rPr>
          <w:lang w:val="en-CA"/>
        </w:rPr>
        <w:t xml:space="preserve"> </w:t>
      </w:r>
      <w:r w:rsidRPr="007923E2">
        <w:rPr>
          <w:lang w:val="en-CA"/>
        </w:rPr>
        <w:t>In RRIBC, the direction of the flipping mode is derived from the signalled directional flag.</w:t>
      </w:r>
    </w:p>
    <w:p w14:paraId="0316659E" w14:textId="6C507591" w:rsidR="00D2430D" w:rsidRDefault="000D4C16" w:rsidP="0070372E">
      <w:pPr>
        <w:pStyle w:val="Heading3"/>
        <w:rPr>
          <w:lang w:val="en-CA"/>
        </w:rPr>
      </w:pPr>
      <w:bookmarkStart w:id="148" w:name="_Toc154584173"/>
      <w:r>
        <w:rPr>
          <w:lang w:val="en-CA"/>
        </w:rPr>
        <w:t>IBC with Template Matching</w:t>
      </w:r>
      <w:bookmarkEnd w:id="148"/>
    </w:p>
    <w:p w14:paraId="65BB2639" w14:textId="5F9F13D5" w:rsidR="000D4C16" w:rsidRDefault="005C5AFC" w:rsidP="000D4C16">
      <w:r>
        <w:t>Template Matching</w:t>
      </w:r>
      <w:r w:rsidR="00E477E0">
        <w:t xml:space="preserve"> is used in</w:t>
      </w:r>
      <w:r>
        <w:t xml:space="preserve"> IBC for both IBC merge mode and IBC AMVP mod</w:t>
      </w:r>
      <w:r w:rsidR="00E477E0">
        <w:t xml:space="preserve">e. </w:t>
      </w:r>
    </w:p>
    <w:p w14:paraId="667C4102" w14:textId="5E337820" w:rsidR="00640364" w:rsidRDefault="00640364" w:rsidP="00640364">
      <w:r>
        <w:t xml:space="preserve">The IBC-TM merge list is modified compared to the one used by regular IBC merge mode such that the candidates are selected according to a pruning method with a motion distance between the candidates as in the regular TM merge mode. The ending zero motion fulfillment </w:t>
      </w:r>
      <w:r w:rsidR="00195435">
        <w:t>is</w:t>
      </w:r>
      <w:r>
        <w:t xml:space="preserve"> replaced by motion vectors to the left (-W, 0), top (0, -H) and top-left (-W, -H), where W is the width and H the height of the current CU.</w:t>
      </w:r>
    </w:p>
    <w:p w14:paraId="47D6D6BF" w14:textId="77777777" w:rsidR="00640364" w:rsidRDefault="00640364" w:rsidP="00640364">
      <w:r>
        <w:t>In the IBC-TM merge mode, the selected candidates are refined with the Template Matching method prior to the RDO or decoding process. The IBC-TM merge mode has been put in competition with the regular IBC merge mode and a TM-merge flag is signaled.</w:t>
      </w:r>
    </w:p>
    <w:p w14:paraId="17F9423E" w14:textId="77777777" w:rsidR="00640364" w:rsidRDefault="00640364" w:rsidP="00640364">
      <w:r>
        <w:t>In the IBC-TM AMVP mode, up to 3 candidates are selected from the IBC-TM merge list. Each of those 3 selected candidates are refined using the Template Matching method and sorted according to their resulting Template Matching cost. Only the 2 first ones are then considered in the motion estimation process as usual.</w:t>
      </w:r>
    </w:p>
    <w:p w14:paraId="506F0ABB" w14:textId="4CF25721" w:rsidR="00640364" w:rsidRDefault="00640364" w:rsidP="00640364">
      <w:r>
        <w:t xml:space="preserve">The Template Matching refinement for both IBC-TM merge and AMVP modes is quite simple since IBC motion vectors are constrained (i) to be integer and (ii) within a reference region as shown in </w:t>
      </w:r>
      <w:r>
        <w:fldChar w:fldCharType="begin"/>
      </w:r>
      <w:r>
        <w:instrText xml:space="preserve"> REF _Ref90973263 \h </w:instrText>
      </w:r>
      <w:r>
        <w:fldChar w:fldCharType="separate"/>
      </w:r>
      <w:r w:rsidR="00E827F0" w:rsidRPr="002963CF">
        <w:t xml:space="preserve">Figure </w:t>
      </w:r>
      <w:r w:rsidR="00E827F0">
        <w:rPr>
          <w:noProof/>
        </w:rPr>
        <w:t>40</w:t>
      </w:r>
      <w:r>
        <w:fldChar w:fldCharType="end"/>
      </w:r>
      <w:r>
        <w:t>. So, in IBC-TM merge mode, all refinements are performed at integer precision, and in IBC-TM AMVP mode, they are performed either at integer or 4-pel precision depending on the AMVR value. Such a refinement accesses only to samples without interpolation. In both cases, the refined motion vectors and the used template in each refinement step must respect the constraint of the reference region.</w:t>
      </w:r>
    </w:p>
    <w:p w14:paraId="4EFB8957" w14:textId="77777777" w:rsidR="00640364" w:rsidRDefault="00640364" w:rsidP="00640364"/>
    <w:p w14:paraId="22D0AD8B" w14:textId="04331B9B" w:rsidR="00640364" w:rsidRDefault="00640364" w:rsidP="00640364">
      <w:pPr>
        <w:keepNext/>
        <w:jc w:val="center"/>
      </w:pPr>
      <w:r>
        <w:rPr>
          <w:noProof/>
        </w:rPr>
        <mc:AlternateContent>
          <mc:Choice Requires="wpg">
            <w:drawing>
              <wp:inline distT="0" distB="0" distL="0" distR="0" wp14:anchorId="4B869B3F" wp14:editId="27CD25E2">
                <wp:extent cx="3848100" cy="2009775"/>
                <wp:effectExtent l="9525" t="9525" r="9525" b="9525"/>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48100" cy="2009775"/>
                          <a:chOff x="0" y="0"/>
                          <a:chExt cx="59915" cy="32117"/>
                        </a:xfrm>
                      </wpg:grpSpPr>
                      <wps:wsp>
                        <wps:cNvPr id="39" name="矩形 73"/>
                        <wps:cNvSpPr>
                          <a:spLocks noChangeArrowheads="1"/>
                        </wps:cNvSpPr>
                        <wps:spPr bwMode="auto">
                          <a:xfrm>
                            <a:off x="86" y="6539"/>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1" name="矩形 73"/>
                        <wps:cNvSpPr>
                          <a:spLocks noChangeArrowheads="1"/>
                        </wps:cNvSpPr>
                        <wps:spPr bwMode="auto">
                          <a:xfrm>
                            <a:off x="6506" y="657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2" name="矩形 73"/>
                        <wps:cNvSpPr>
                          <a:spLocks noChangeArrowheads="1"/>
                        </wps:cNvSpPr>
                        <wps:spPr bwMode="auto">
                          <a:xfrm>
                            <a:off x="116" y="6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43" name="矩形 73"/>
                        <wps:cNvSpPr>
                          <a:spLocks noChangeArrowheads="1"/>
                        </wps:cNvSpPr>
                        <wps:spPr bwMode="auto">
                          <a:xfrm>
                            <a:off x="19381" y="6521"/>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4" name="矩形 73"/>
                        <wps:cNvSpPr>
                          <a:spLocks noChangeArrowheads="1"/>
                        </wps:cNvSpPr>
                        <wps:spPr bwMode="auto">
                          <a:xfrm>
                            <a:off x="12912" y="6570"/>
                            <a:ext cx="6493"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5" name="矩形 73"/>
                        <wps:cNvSpPr>
                          <a:spLocks noChangeArrowheads="1"/>
                        </wps:cNvSpPr>
                        <wps:spPr bwMode="auto">
                          <a:xfrm>
                            <a:off x="19381" y="49"/>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46" name="矩形 73"/>
                        <wps:cNvSpPr>
                          <a:spLocks noChangeArrowheads="1"/>
                        </wps:cNvSpPr>
                        <wps:spPr bwMode="auto">
                          <a:xfrm>
                            <a:off x="12930" y="86"/>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47" name="矩形 73"/>
                        <wps:cNvSpPr>
                          <a:spLocks noChangeArrowheads="1"/>
                        </wps:cNvSpPr>
                        <wps:spPr bwMode="auto">
                          <a:xfrm>
                            <a:off x="6571" y="7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49" name="矩形 73"/>
                        <wps:cNvSpPr>
                          <a:spLocks noChangeArrowheads="1"/>
                        </wps:cNvSpPr>
                        <wps:spPr bwMode="auto">
                          <a:xfrm>
                            <a:off x="13" y="0"/>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0" name="矩形 73"/>
                        <wps:cNvSpPr>
                          <a:spLocks noChangeArrowheads="1"/>
                        </wps:cNvSpPr>
                        <wps:spPr bwMode="auto">
                          <a:xfrm>
                            <a:off x="12904" y="29"/>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1" name="矩形 73"/>
                        <wps:cNvSpPr>
                          <a:spLocks noChangeArrowheads="1"/>
                        </wps:cNvSpPr>
                        <wps:spPr bwMode="auto">
                          <a:xfrm>
                            <a:off x="72" y="2551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2" name="矩形 73"/>
                        <wps:cNvSpPr>
                          <a:spLocks noChangeArrowheads="1"/>
                        </wps:cNvSpPr>
                        <wps:spPr bwMode="auto">
                          <a:xfrm>
                            <a:off x="6492" y="25542"/>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3" name="矩形 73"/>
                        <wps:cNvSpPr>
                          <a:spLocks noChangeArrowheads="1"/>
                        </wps:cNvSpPr>
                        <wps:spPr bwMode="auto">
                          <a:xfrm>
                            <a:off x="58" y="19037"/>
                            <a:ext cx="6408"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4" name="矩形 73"/>
                        <wps:cNvSpPr>
                          <a:spLocks noChangeArrowheads="1"/>
                        </wps:cNvSpPr>
                        <wps:spPr bwMode="auto">
                          <a:xfrm>
                            <a:off x="19367" y="25493"/>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55" name="矩形 73"/>
                        <wps:cNvSpPr>
                          <a:spLocks noChangeArrowheads="1"/>
                        </wps:cNvSpPr>
                        <wps:spPr bwMode="auto">
                          <a:xfrm>
                            <a:off x="12898" y="25542"/>
                            <a:ext cx="6493"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56" name="矩形 73"/>
                        <wps:cNvSpPr>
                          <a:spLocks noChangeArrowheads="1"/>
                        </wps:cNvSpPr>
                        <wps:spPr bwMode="auto">
                          <a:xfrm>
                            <a:off x="19367" y="1902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7" name="矩形 73"/>
                        <wps:cNvSpPr>
                          <a:spLocks noChangeArrowheads="1"/>
                        </wps:cNvSpPr>
                        <wps:spPr bwMode="auto">
                          <a:xfrm>
                            <a:off x="12916" y="19057"/>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8" name="矩形 73"/>
                        <wps:cNvSpPr>
                          <a:spLocks noChangeArrowheads="1"/>
                        </wps:cNvSpPr>
                        <wps:spPr bwMode="auto">
                          <a:xfrm>
                            <a:off x="6514" y="19050"/>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59" name="矩形 73"/>
                        <wps:cNvSpPr>
                          <a:spLocks noChangeArrowheads="1"/>
                        </wps:cNvSpPr>
                        <wps:spPr bwMode="auto">
                          <a:xfrm>
                            <a:off x="0" y="18971"/>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1" name="矩形 73"/>
                        <wps:cNvSpPr>
                          <a:spLocks noChangeArrowheads="1"/>
                        </wps:cNvSpPr>
                        <wps:spPr bwMode="auto">
                          <a:xfrm>
                            <a:off x="12891" y="19001"/>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62" name="矩形 73"/>
                        <wps:cNvSpPr>
                          <a:spLocks noChangeArrowheads="1"/>
                        </wps:cNvSpPr>
                        <wps:spPr bwMode="auto">
                          <a:xfrm>
                            <a:off x="34018" y="2557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63" name="矩形 73"/>
                        <wps:cNvSpPr>
                          <a:spLocks noChangeArrowheads="1"/>
                        </wps:cNvSpPr>
                        <wps:spPr bwMode="auto">
                          <a:xfrm>
                            <a:off x="40438" y="25608"/>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29" name="矩形 73"/>
                        <wps:cNvSpPr>
                          <a:spLocks noChangeArrowheads="1"/>
                        </wps:cNvSpPr>
                        <wps:spPr bwMode="auto">
                          <a:xfrm>
                            <a:off x="34005" y="19103"/>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0" name="矩形 73"/>
                        <wps:cNvSpPr>
                          <a:spLocks noChangeArrowheads="1"/>
                        </wps:cNvSpPr>
                        <wps:spPr bwMode="auto">
                          <a:xfrm>
                            <a:off x="53313" y="25559"/>
                            <a:ext cx="6407" cy="6508"/>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31" name="矩形 73"/>
                        <wps:cNvSpPr>
                          <a:spLocks noChangeArrowheads="1"/>
                        </wps:cNvSpPr>
                        <wps:spPr bwMode="auto">
                          <a:xfrm>
                            <a:off x="46844" y="25608"/>
                            <a:ext cx="6493"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2" name="矩形 73"/>
                        <wps:cNvSpPr>
                          <a:spLocks noChangeArrowheads="1"/>
                        </wps:cNvSpPr>
                        <wps:spPr bwMode="auto">
                          <a:xfrm>
                            <a:off x="53313" y="19087"/>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3" name="矩形 73"/>
                        <wps:cNvSpPr>
                          <a:spLocks noChangeArrowheads="1"/>
                        </wps:cNvSpPr>
                        <wps:spPr bwMode="auto">
                          <a:xfrm>
                            <a:off x="46862" y="19123"/>
                            <a:ext cx="6494"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4" name="矩形 73"/>
                        <wps:cNvSpPr>
                          <a:spLocks noChangeArrowheads="1"/>
                        </wps:cNvSpPr>
                        <wps:spPr bwMode="auto">
                          <a:xfrm>
                            <a:off x="40460" y="19116"/>
                            <a:ext cx="6407" cy="6508"/>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35" name="矩形 73"/>
                        <wps:cNvSpPr>
                          <a:spLocks noChangeArrowheads="1"/>
                        </wps:cNvSpPr>
                        <wps:spPr bwMode="auto">
                          <a:xfrm>
                            <a:off x="33946" y="19037"/>
                            <a:ext cx="12984"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6" name="矩形 73"/>
                        <wps:cNvSpPr>
                          <a:spLocks noChangeArrowheads="1"/>
                        </wps:cNvSpPr>
                        <wps:spPr bwMode="auto">
                          <a:xfrm>
                            <a:off x="46837" y="19066"/>
                            <a:ext cx="12984"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37" name="矩形 73"/>
                        <wps:cNvSpPr>
                          <a:spLocks noChangeArrowheads="1"/>
                        </wps:cNvSpPr>
                        <wps:spPr bwMode="auto">
                          <a:xfrm>
                            <a:off x="34112" y="6605"/>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3D864E16" w14:textId="77777777" w:rsidR="0067732E" w:rsidRDefault="0067732E" w:rsidP="00640364">
                              <w:pPr>
                                <w:pStyle w:val="NormalWeb"/>
                                <w:spacing w:before="0" w:beforeAutospacing="0" w:after="0" w:afterAutospacing="0"/>
                                <w:jc w:val="center"/>
                              </w:pPr>
                            </w:p>
                          </w:txbxContent>
                        </wps:txbx>
                        <wps:bodyPr rot="0" vert="horz" wrap="square" lIns="91440" tIns="45720" rIns="91440" bIns="45720" anchor="ctr" anchorCtr="0" upright="1">
                          <a:noAutofit/>
                        </wps:bodyPr>
                      </wps:wsp>
                      <wps:wsp>
                        <wps:cNvPr id="138" name="矩形 73"/>
                        <wps:cNvSpPr>
                          <a:spLocks noChangeArrowheads="1"/>
                        </wps:cNvSpPr>
                        <wps:spPr bwMode="auto">
                          <a:xfrm>
                            <a:off x="40532" y="6636"/>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139" name="矩形 73"/>
                        <wps:cNvSpPr>
                          <a:spLocks noChangeArrowheads="1"/>
                        </wps:cNvSpPr>
                        <wps:spPr bwMode="auto">
                          <a:xfrm>
                            <a:off x="34098" y="131"/>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0" name="矩形 73"/>
                        <wps:cNvSpPr>
                          <a:spLocks noChangeArrowheads="1"/>
                        </wps:cNvSpPr>
                        <wps:spPr bwMode="auto">
                          <a:xfrm>
                            <a:off x="53407" y="6587"/>
                            <a:ext cx="6407" cy="6509"/>
                          </a:xfrm>
                          <a:prstGeom prst="rect">
                            <a:avLst/>
                          </a:prstGeom>
                          <a:noFill/>
                          <a:ln w="317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1" name="矩形 73"/>
                        <wps:cNvSpPr>
                          <a:spLocks noChangeArrowheads="1"/>
                        </wps:cNvSpPr>
                        <wps:spPr bwMode="auto">
                          <a:xfrm>
                            <a:off x="53407" y="115"/>
                            <a:ext cx="6407" cy="6509"/>
                          </a:xfrm>
                          <a:prstGeom prst="rect">
                            <a:avLst/>
                          </a:prstGeom>
                          <a:pattFill prst="ltVert">
                            <a:fgClr>
                              <a:schemeClr val="bg2">
                                <a:lumMod val="75000"/>
                                <a:lumOff val="0"/>
                              </a:schemeClr>
                            </a:fgClr>
                            <a:bgClr>
                              <a:schemeClr val="bg1">
                                <a:lumMod val="100000"/>
                                <a:lumOff val="0"/>
                              </a:schemeClr>
                            </a:bgClr>
                          </a:pattFill>
                          <a:ln w="3175">
                            <a:solidFill>
                              <a:schemeClr val="tx1">
                                <a:lumMod val="100000"/>
                                <a:lumOff val="0"/>
                              </a:schemeClr>
                            </a:solidFill>
                            <a:miter lim="800000"/>
                            <a:headEnd/>
                            <a:tailEnd/>
                          </a:ln>
                        </wps:spPr>
                        <wps:txb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wps:txbx>
                        <wps:bodyPr rot="0" vert="horz" wrap="square" lIns="91440" tIns="45720" rIns="91440" bIns="45720" anchor="ctr" anchorCtr="0" upright="1">
                          <a:noAutofit/>
                        </wps:bodyPr>
                      </wps:wsp>
                      <wps:wsp>
                        <wps:cNvPr id="142" name="矩形 73"/>
                        <wps:cNvSpPr>
                          <a:spLocks noChangeArrowheads="1"/>
                        </wps:cNvSpPr>
                        <wps:spPr bwMode="auto">
                          <a:xfrm>
                            <a:off x="40554" y="144"/>
                            <a:ext cx="6407" cy="6509"/>
                          </a:xfrm>
                          <a:prstGeom prst="rect">
                            <a:avLst/>
                          </a:prstGeom>
                          <a:solidFill>
                            <a:schemeClr val="bg2">
                              <a:lumMod val="75000"/>
                              <a:lumOff val="0"/>
                            </a:schemeClr>
                          </a:solidFill>
                          <a:ln w="3175">
                            <a:solidFill>
                              <a:schemeClr val="tx1">
                                <a:lumMod val="100000"/>
                                <a:lumOff val="0"/>
                              </a:schemeClr>
                            </a:solidFill>
                            <a:miter lim="800000"/>
                            <a:headEnd/>
                            <a:tailEnd/>
                          </a:ln>
                        </wps:spPr>
                        <wps:txb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wps:txbx>
                        <wps:bodyPr rot="0" vert="horz" wrap="square" lIns="91440" tIns="45720" rIns="91440" bIns="45720" anchor="ctr" anchorCtr="0" upright="1">
                          <a:noAutofit/>
                        </wps:bodyPr>
                      </wps:wsp>
                      <wps:wsp>
                        <wps:cNvPr id="143" name="矩形 73"/>
                        <wps:cNvSpPr>
                          <a:spLocks noChangeArrowheads="1"/>
                        </wps:cNvSpPr>
                        <wps:spPr bwMode="auto">
                          <a:xfrm>
                            <a:off x="34039" y="65"/>
                            <a:ext cx="12985" cy="13031"/>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4" name="矩形 73"/>
                        <wps:cNvSpPr>
                          <a:spLocks noChangeArrowheads="1"/>
                        </wps:cNvSpPr>
                        <wps:spPr bwMode="auto">
                          <a:xfrm>
                            <a:off x="46930" y="95"/>
                            <a:ext cx="12985" cy="13030"/>
                          </a:xfrm>
                          <a:prstGeom prst="rect">
                            <a:avLst/>
                          </a:prstGeom>
                          <a:noFill/>
                          <a:ln w="19050">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45" name="矩形 73"/>
                        <wps:cNvSpPr>
                          <a:spLocks noChangeArrowheads="1"/>
                        </wps:cNvSpPr>
                        <wps:spPr bwMode="auto">
                          <a:xfrm>
                            <a:off x="47009" y="137"/>
                            <a:ext cx="6494" cy="6508"/>
                          </a:xfrm>
                          <a:prstGeom prst="rect">
                            <a:avLst/>
                          </a:prstGeom>
                          <a:solidFill>
                            <a:schemeClr val="bg2">
                              <a:lumMod val="75000"/>
                              <a:lumOff val="0"/>
                            </a:schemeClr>
                          </a:solidFill>
                          <a:ln w="3175">
                            <a:solidFill>
                              <a:schemeClr val="tx1">
                                <a:lumMod val="100000"/>
                                <a:lumOff val="0"/>
                              </a:schemeClr>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4B869B3F" id="Group 38" o:spid="_x0000_s1026" style="width:303pt;height:158.2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cuWRdwcAAF56AAAOAAAAZHJzL2Uyb0RvYy54bWzsXduO2zYQfS/QfxD03ljUzZYRbxDkhgJp&#10;GyBt32VZtoXKkkpp15v+TIG+9SP6OUV/o4ekLFuX3eyu7TC7mBfDsiyKlxnOzDlD8vmL601qXMW8&#10;TPJsZrJnlmnEWZQvkmw1M3/5+e13E9MoqzBbhGmexTPzU1yaLy6+/eb5tpjGdr7O00XMDRSSldNt&#10;MTPXVVVMR6MyWsebsHyWF3GGm8ucb8IKl3w1WvBwi9I36ci2LH+0zfmi4HkUlyV+fa1umhey/OUy&#10;jqqflssyrox0ZqJulfzk8nMuPkcXz8PpiofFOonqaoQPqMUmTDK8tCnqdViFxiVPekVtkojnZb6s&#10;nkX5ZpQvl0kUyzagNczqtOYdzy8L2ZbVdLsqmm5C13b66cHFRj9evePFx+IDV7XH1/d59FuJfhlt&#10;i9X08L64Xqk/G/PtD/kC4xleVrls+PWSb0QRaJJxLfv3U9O/8XVlRPjRmbgTZmEYItzD6AXjsadG&#10;IFpjmHrPRes39ZNeEDBPPefYjI3FU6Nwql4qK1pXTAw8JKncd1Z5XGd9XIdFLMegFJ3xgRvJAi0J&#10;TCMLN+iA//78+99//jLGjqiSeDf+tOvOUvWlkeWv1mG2il9ynm/XcbhAnZhsQusBcVFiJD7buRPf&#10;NNCDvodqSAHedbDvWmPVS75nyXtNJ4XTgpfVuzjfGOLLzOTQDTly4dX7slL9ufuLGMgyT5PF2yRN&#10;5YXQx/hVyo2rEJo0X9ny0fRyAzFQv409C0Mrq4OfxXDKv8qfUAup0aIEOXCtwtPM2KJLGYThcy+u&#10;rlnvxZCoh755k1SYfdJkMzMnB6WIIXqTLWRbqjBJ1Xc0Is2kWqhhUsM9zxefMGQ8V1MLpkJ8Wef8&#10;D9PYYlqZmeXvlyGPTSP9PsOwB8x1xTwkL1xvbOOCH96ZH94JswhFzcyo4qahLl5Vava6LHiyWuNd&#10;qkOy/CU0cZnIgRSCpOpVVxf68IUUw2U6FQNSv1ONcS2LpBoPU0pSjZYjci8DO2wzXFunajC20wwy&#10;GaZek1Fdz69hW/azNFmP2q1yHa0qEjgTmC/pWdnSPwun5zAfWS7cKuUpkeuzd4oeu+vjahVeO2Aw&#10;MFJ4+75PAMUSQdfxYQEJ78x8in47omt9AS1rZl73jBEtie7TFF04thpF1w4cxPCYW4HKSJu+dxlO&#10;N+sWYVUJp6HGbtLqV+AMEglZriSmcgCwnAiiaQqe3/iGY7GYumQAK7v2CfznUcNBwreXCKH0H8nF&#10;h4yKTtgjpy4ASn3a6ntj5eGPJ11lJeT0PpgtwUMnh4e0UgoMAQJsWAc0ZXYwqWkX5liwczBwD2cU&#10;ev4XCyzPIszfeOSBL8ZQ45QOGbUQeUN47U7sQNJLjNVhcsAwLO9pZazGCrOxPY+dEXFs0a0NE3ui&#10;QKFV+NNw3m1h6Mh57znvnlYKy3eDRltApnWCbfLfyX9HJpC2zAdPK3flIc8OLhA8akcmR7WYK9w7&#10;DfjfmurJjshgaCAnqAGBmqQwyhJqgUCeXqoscHygUCJi8FxgtGczJL2Al3LcZPbbY4939XJl9iRQ&#10;kz2Chr4bRJzD7ZmnT5lzcClsGczW9vQyhI25gXd2zrwi8s6kJaeMbSyJGVpOcgP+pZWQA0ZbJ6YK&#10;MqAXupzOmpFykHLcttbqBuWAp6WTrWaK2VBE2dniFNKNO+lGE9bLRWt7qInSt+v0bU8rha2ysNgk&#10;QIpHS1UEDwg9EhCYYLHlXWKx6xViJLy18PpaeUCGqF5lJmGut24XYErDIHJuYE2yr5Wcc1yLNbDU&#10;uOfIH7BzMvPu4fMvOSv3c1ZkVjI5Kz0u29fK17mW6+zUxbcoGRWu2cEC/HtuIHCCZNTGt5czF6lL&#10;T13gROsMhWFeLNAukuJm1m2cHZkX2AeY14aeV1eHu3mcUl9kd5O+9PVFrArSBx15jlOndIMlRFze&#10;Cohb28QcqS+7lTu0Mqm1Q87Xt1FNY+GkMJDGDmisVgTA9SduncfuDXiExIRQeqPO9EbmaIUX9vYM&#10;+NiE4AXd8RIlNLYSGpmjF03wJwL9U9GR3YuOgpr9OH73DwLf7gS+kXZ0tAMCqC8WAtbm1+RgILZB&#10;O1ssRNpxJ+1oIhEmmSwKRQZCEa0pxo4TuGq3QDhb3fUkHTadyEgiIwfISOZozblFMA25rVdE+Z0p&#10;vyPBlA9CEjwowVoTYx2X7fbz88F83OyzSDiP6PQvxXeoZfrkswz4LFpzZV3LEwgVQmDfh+0hfdHL&#10;p1ME3ImAdbPn9ZpBptJfW8vDYedoefhdD6s4JXcOA495imxJ35aIMzL0AUYesk1U9OB7t3INR/pe&#10;tD78SW5Iy/QegrKXXoYzk87mCFHix+DRSF9x4gcSgsjcDJ3mxfQezYLQRWyIItg7ZICcTWGJnZBd&#10;+7nl4Xt2grZTGF4Uy/Qe0wLnTBy/JyL9jnkTwO7BdrUE7FJwMQTsijQ7fcGF6+8ODAhuF19i1kh8&#10;B8VXKzfsjnFuq3JWusww9ufcJxodmVZOzsqdnJXHA7PKQ3pxiLFcjVIfuCxOST68xvfDY6Ev/gcA&#10;AP//AwBQSwMEFAAGAAgAAAAhAAa+IZ7cAAAABQEAAA8AAABkcnMvZG93bnJldi54bWxMj0FLw0AQ&#10;he+C/2GZgje7iaVB0mxKKeqpCLaCeJsm0yQ0Oxuy2yT9945e7OXB4w3vfZOtJ9uqgXrfODYQzyNQ&#10;xIUrG64MfB5eH59B+YBcYuuYDFzJwzq/v8swLd3IHzTsQ6WkhH2KBuoQulRrX9Rk0c9dRyzZyfUW&#10;g9i+0mWPo5TbVj9FUaItNiwLNXa0rak47y/WwNuI42YRvwy782l7/T4s3792MRnzMJs2K1CBpvB/&#10;DL/4gg65MB3dhUuvWgPySPhTyZIoEXs0sIiTJeg807f0+Q8AAAD//wMAUEsBAi0AFAAGAAgAAAAh&#10;ALaDOJL+AAAA4QEAABMAAAAAAAAAAAAAAAAAAAAAAFtDb250ZW50X1R5cGVzXS54bWxQSwECLQAU&#10;AAYACAAAACEAOP0h/9YAAACUAQAACwAAAAAAAAAAAAAAAAAvAQAAX3JlbHMvLnJlbHNQSwECLQAU&#10;AAYACAAAACEAPXLlkXcHAABeegAADgAAAAAAAAAAAAAAAAAuAgAAZHJzL2Uyb0RvYy54bWxQSwEC&#10;LQAUAAYACAAAACEABr4hntwAAAAFAQAADwAAAAAAAAAAAAAAAADRCQAAZHJzL2Rvd25yZXYueG1s&#10;UEsFBgAAAAAEAAQA8wAAANoKAAAAAA==&#10;">
                <v:rect id="矩形 73" o:spid="_x0000_s1027"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6GxAAAANsAAAAPAAAAZHJzL2Rvd25yZXYueG1sRI9BawIx&#10;FITvBf9DeIKXUrNaELs1iggtXhasrgdvj+R1s7h5WTbR3f77piD0OMzMN8xqM7hG3KkLtWcFs2kG&#10;glh7U3OloDx9vCxBhIhssPFMCn4owGY9elphbnzPX3Q/xkokCIccFdgY21zKoC05DFPfEifv23cO&#10;Y5JdJU2HfYK7Rs6zbCEd1pwWLLa0s6Svx5tT8LyQl1v5WRZ6KO3F6qLfn4uDUpPxsH0HEWmI/+FH&#10;e28UvL7B35f0A+T6FwAA//8DAFBLAQItABQABgAIAAAAIQDb4fbL7gAAAIUBAAATAAAAAAAAAAAA&#10;AAAAAAAAAABbQ29udGVudF9UeXBlc10ueG1sUEsBAi0AFAAGAAgAAAAhAFr0LFu/AAAAFQEAAAsA&#10;AAAAAAAAAAAAAAAAHwEAAF9yZWxzLy5yZWxzUEsBAi0AFAAGAAgAAAAhAP59XobEAAAA2wAAAA8A&#10;AAAAAAAAAAAAAAAABwIAAGRycy9kb3ducmV2LnhtbFBLBQYAAAAAAwADALcAAAD4AgAAAAA=&#10;" fillcolor="#aeaaaa [2414]" strokecolor="black [3213]" strokeweight=".25pt"/>
                <v:rect id="矩形 73" o:spid="_x0000_s1028"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H9xQAAANsAAAAPAAAAZHJzL2Rvd25yZXYueG1sRI/BasMw&#10;EETvhfyD2EIvpZFTSg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BYDSH9xQAAANsAAAAP&#10;AAAAAAAAAAAAAAAAAAcCAABkcnMvZG93bnJldi54bWxQSwUGAAAAAAMAAwC3AAAA+QIAAAAA&#10;" fillcolor="#aeaaaa [2414]" strokecolor="black [3213]" strokeweight=".25pt"/>
                <v:rect id="矩形 73" o:spid="_x0000_s1029"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KxAAAANsAAAAPAAAAZHJzL2Rvd25yZXYueG1sRI9BawIx&#10;FITvgv8hPKEXqdlKE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Kjfv4rEAAAA2wAAAA8A&#10;AAAAAAAAAAAAAAAABwIAAGRycy9kb3ducmV2LnhtbFBLBQYAAAAAAwADALcAAAD4AgAAAAA=&#10;" fillcolor="#aeaaaa [2414]" strokecolor="black [3213]" strokeweight=".25pt">
                  <v:textbox>
                    <w:txbxContent>
                      <w:p w14:paraId="132E485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0"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SKjOwwAAANsAAAAPAAAAZHJzL2Rvd25yZXYueG1sRI9Ba8JA&#10;FITvBf/D8oReim60ViR1FRECPQm1ob0+sq9J2ry3Ibua5N+7hYLHYeabYbb7gRt1pc7XTgws5gko&#10;ksLZWkoD+Uc224DyAcVi44QMjORhv5s8bDG1rpd3up5DqWKJ+BQNVCG0qda+qIjRz11LEr1v1zGG&#10;KLtS2w77WM6NXibJWjPWEhcqbOlYUfF7vrCB1Zd/+tyc9JgEzn+Yx+zl0mfGPE6HwyuoQEO4h//p&#10;Nxu5Z/j7En+A3t0AAAD//wMAUEsBAi0AFAAGAAgAAAAhANvh9svuAAAAhQEAABMAAAAAAAAAAAAA&#10;AAAAAAAAAFtDb250ZW50X1R5cGVzXS54bWxQSwECLQAUAAYACAAAACEAWvQsW78AAAAVAQAACwAA&#10;AAAAAAAAAAAAAAAfAQAAX3JlbHMvLnJlbHNQSwECLQAUAAYACAAAACEAdUiozsMAAADbAAAADwAA&#10;AAAAAAAAAAAAAAAHAgAAZHJzL2Rvd25yZXYueG1sUEsFBgAAAAADAAMAtwAAAPcCAAAAAA==&#10;" filled="f" strokecolor="black [3213]" strokeweight=".25pt"/>
                <v:rect id="矩形 73" o:spid="_x0000_s1031"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TC6wwAAANsAAAAPAAAAZHJzL2Rvd25yZXYueG1sRI9Ba8JA&#10;FITvBf/D8oReSt20WJHoJogQ6KmgFXt9ZJ9J2ry3Ibua5N93hUKPw8w3w2zzkVt1o943Tgy8LBJQ&#10;JKWzjVQGTp/F8xqUDygWWydkYCIPeTZ72GJq3SAHuh1DpWKJ+BQN1CF0qda+rInRL1xHEr2L6xlD&#10;lH2lbY9DLOdWvybJSjM2Ehdq7GhfU/lzvLKB5Zd/Oq8/9JQEPn0zT8XbdSiMeZyPuw2oQGP4D//R&#10;7zZyS7h/iT9AZ78AAAD//wMAUEsBAi0AFAAGAAgAAAAhANvh9svuAAAAhQEAABMAAAAAAAAAAAAA&#10;AAAAAAAAAFtDb250ZW50X1R5cGVzXS54bWxQSwECLQAUAAYACAAAACEAWvQsW78AAAAVAQAACwAA&#10;AAAAAAAAAAAAAAAfAQAAX3JlbHMvLnJlbHNQSwECLQAUAAYACAAAACEA+qEwusMAAADbAAAADwAA&#10;AAAAAAAAAAAAAAAHAgAAZHJzL2Rvd25yZXYueG1sUEsFBgAAAAADAAMAtwAAAPcCAAAAAA==&#10;" filled="f" strokecolor="black [3213]" strokeweight=".25pt"/>
                <v:rect id="矩形 73" o:spid="_x0000_s1032"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7ZUhwwAAANsAAAAPAAAAZHJzL2Rvd25yZXYueG1sRI9Ba8JA&#10;FITvgv9heUIvUjctVSS6CSIEeirUir0+ss8kbd7bkF1N8u+7hUKPw8w3w+zzkVt1p943Tgw8rRJQ&#10;JKWzjVQGzh/F4xaUDygWWydkYCIPeTaf7TG1bpB3up9CpWKJ+BQN1CF0qda+rInRr1xHEr2r6xlD&#10;lH2lbY9DLOdWPyfJRjM2Ehdq7OhYU/l9urGBl0+/vGzf9JQEPn8xT8X6NhTGPCzGww5UoDH8h//o&#10;Vxu5Nfx+iT9AZz8AAAD//wMAUEsBAi0AFAAGAAgAAAAhANvh9svuAAAAhQEAABMAAAAAAAAAAAAA&#10;AAAAAAAAAFtDb250ZW50X1R5cGVzXS54bWxQSwECLQAUAAYACAAAACEAWvQsW78AAAAVAQAACwAA&#10;AAAAAAAAAAAAAAAfAQAAX3JlbHMvLnJlbHNQSwECLQAUAAYACAAAACEAle2VIcMAAADbAAAADwAA&#10;AAAAAAAAAAAAAAAHAgAAZHJzL2Rvd25yZXYueG1sUEsFBgAAAAADAAMAtwAAAPcCAAAAAA==&#10;" filled="f" strokecolor="black [3213]" strokeweight=".25pt"/>
                <v:rect id="矩形 73" o:spid="_x0000_s1033"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NK2wwAAANsAAAAPAAAAZHJzL2Rvd25yZXYueG1sRI/BasMw&#10;EETvhfyD2EBvjRynJMGxHEygENpT3V5yW6yN5cRaGUu13b+vCoUeh5l5w+TH2XZipMG3jhWsVwkI&#10;4trplhsFnx8vT3sQPiBr7ByTgm/ycCwWDzlm2k38TmMVGhEh7DNUYELoMyl9bciiX7meOHpXN1gM&#10;UQ6N1ANOEW47mSbJVlpsOS4Y7OlkqL5XX1ZBKU1Lm/QtpDu8vfqymvaXcVLqcTmXBxCB5vAf/muf&#10;tYLnLfx+iT9AFj8AAAD//wMAUEsBAi0AFAAGAAgAAAAhANvh9svuAAAAhQEAABMAAAAAAAAAAAAA&#10;AAAAAAAAAFtDb250ZW50X1R5cGVzXS54bWxQSwECLQAUAAYACAAAACEAWvQsW78AAAAVAQAACwAA&#10;AAAAAAAAAAAAAAAfAQAAX3JlbHMvLnJlbHNQSwECLQAUAAYACAAAACEAIjTStsMAAADbAAAADwAA&#10;AAAAAAAAAAAAAAAHAgAAZHJzL2Rvd25yZXYueG1sUEsFBgAAAAADAAMAtwAAAPcCAAAAAA==&#10;" fillcolor="#aeaaaa [2414]" strokecolor="black [3213]" strokeweight=".25pt">
                  <v:fill r:id="rId71" o:title="" color2="white [3212]" type="pattern"/>
                  <v:textbox>
                    <w:txbxContent>
                      <w:p w14:paraId="13C888FE"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34"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BwSxAAAANsAAAAPAAAAZHJzL2Rvd25yZXYueG1sRI9BawIx&#10;FITvBf9DeIKXUrNK0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LioHBLEAAAA2wAAAA8A&#10;AAAAAAAAAAAAAAAABwIAAGRycy9kb3ducmV2LnhtbFBLBQYAAAAAAwADALcAAAD4AgAAAAA=&#10;" fillcolor="#aeaaaa [2414]" strokecolor="black [3213]" strokeweight=".25pt"/>
                <v:rect id="矩形 73" o:spid="_x0000_s1035"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YrWxQAAANsAAAAPAAAAZHJzL2Rvd25yZXYueG1sRI9Pa8JA&#10;FMTvQr/D8gq96aatSJ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CjYYrWxQAAANsAAAAP&#10;AAAAAAAAAAAAAAAAAAcCAABkcnMvZG93bnJldi54bWxQSwUGAAAAAAMAAwC3AAAA+QIAAAAA&#10;" filled="f" strokecolor="black [3213]" strokeweight="1.5pt"/>
                <v:rect id="矩形 73" o:spid="_x0000_s1036"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grWWwgAAANsAAAAPAAAAZHJzL2Rvd25yZXYueG1sRE/Pa8Iw&#10;FL4L+x/CG+ym6RzK6IxFOjc28dJuF2/P5tkUm5fSZLX+98tB8Pjx/V5lo23FQL1vHCt4niUgiCun&#10;G64V/P58TF9B+ICssXVMCq7kIVs/TFaYanfhgoYy1CKGsE9RgQmhS6X0lSGLfuY64sidXG8xRNjX&#10;Uvd4ieG2lfMkWUqLDccGgx3lhqpz+WcVnLrjy/5QHJLy+L3Lt5/ayPfBKPX0OG7eQAQaw118c39p&#10;BYu4Pn6JP0Cu/wEAAP//AwBQSwECLQAUAAYACAAAACEA2+H2y+4AAACFAQAAEwAAAAAAAAAAAAAA&#10;AAAAAAAAW0NvbnRlbnRfVHlwZXNdLnhtbFBLAQItABQABgAIAAAAIQBa9CxbvwAAABUBAAALAAAA&#10;AAAAAAAAAAAAAB8BAABfcmVscy8ucmVsc1BLAQItABQABgAIAAAAIQC3grWWwgAAANsAAAAPAAAA&#10;AAAAAAAAAAAAAAcCAABkcnMvZG93bnJldi54bWxQSwUGAAAAAAMAAwC3AAAA9gIAAAAA&#10;" filled="f" strokecolor="black [3213]" strokeweight="1.5pt"/>
                <v:rect id="矩形 73" o:spid="_x0000_s1037"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1LcgxQAAANsAAAAPAAAAZHJzL2Rvd25yZXYueG1sRI/BasMw&#10;EETvhfyD2EIvpZFTaAiu5VACLbkY2sQ55LZIW8vUWhlLiZ2/jwKBHoeZecMU68l14kxDaD0rWMwz&#10;EMTam5YbBfX+82UFIkRkg51nUnChAOty9lBgbvzIP3TexUYkCIccFdgY+1zKoC05DHPfEyfv1w8O&#10;Y5JDI82AY4K7Tr5m2VI6bDktWOxpY0n/7U5OwfNSHk/1V13pqbZHq6txe6i+lXp6nD7eQUSa4n/4&#10;3t4aBW8LuH1JP0CWVwAAAP//AwBQSwECLQAUAAYACAAAACEA2+H2y+4AAACFAQAAEwAAAAAAAAAA&#10;AAAAAAAAAAAAW0NvbnRlbnRfVHlwZXNdLnhtbFBLAQItABQABgAIAAAAIQBa9CxbvwAAABUBAAAL&#10;AAAAAAAAAAAAAAAAAB8BAABfcmVscy8ucmVsc1BLAQItABQABgAIAAAAIQDd1LcgxQAAANsAAAAP&#10;AAAAAAAAAAAAAAAAAAcCAABkcnMvZG93bnJldi54bWxQSwUGAAAAAAMAAwC3AAAA+QIAAAAA&#10;" fillcolor="#aeaaaa [2414]" strokecolor="black [3213]" strokeweight=".25pt">
                  <v:textbox>
                    <w:txbxContent>
                      <w:p w14:paraId="12FCAFB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38"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lXxAAAANsAAAAPAAAAZHJzL2Rvd25yZXYueG1sRI9BawIx&#10;FITvgv8hPKEXqdkKFdkaRYQWLwtV14O3R/K6Wbp5WTbRXf+9KRQ8DjPzDbPaDK4RN+pC7VnB2ywD&#10;Qay9qblSUJ4+X5cgQkQ22HgmBXcKsFmPRyvMje/5QLdjrESCcMhRgY2xzaUM2pLDMPMtcfJ+fOcw&#10;JtlV0nTYJ7hr5DzLFtJhzWnBYks7S/r3eHUKpgt5uZZfZaGH0l6sLvr9ufhW6mUybD9ARBriM/zf&#10;3hsF73P4+5J+gFw/AAAA//8DAFBLAQItABQABgAIAAAAIQDb4fbL7gAAAIUBAAATAAAAAAAAAAAA&#10;AAAAAAAAAABbQ29udGVudF9UeXBlc10ueG1sUEsBAi0AFAAGAAgAAAAhAFr0LFu/AAAAFQEAAAsA&#10;AAAAAAAAAAAAAAAAHwEAAF9yZWxzLy5yZWxzUEsBAi0AFAAGAAgAAAAhAC0GKVfEAAAA2wAAAA8A&#10;AAAAAAAAAAAAAAAABwIAAGRycy9kb3ducmV2LnhtbFBLBQYAAAAAAwADALcAAAD4AgAAAAA=&#10;" fillcolor="#aeaaaa [2414]" strokecolor="black [3213]" strokeweight=".25pt"/>
                <v:rect id="矩形 73" o:spid="_x0000_s1039"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zMxAAAANsAAAAPAAAAZHJzL2Rvd25yZXYueG1sRI9BawIx&#10;FITvBf9DeIKXUrNaKrI1igiKl4VW14O3R/K6Wbp5WTbRXf99Uyj0OMzMN8xqM7hG3KkLtWcFs2kG&#10;glh7U3OloDzvX5YgQkQ22HgmBQ8KsFmPnlaYG9/zJ91PsRIJwiFHBTbGNpcyaEsOw9S3xMn78p3D&#10;mGRXSdNhn+CukfMsW0iHNacFiy3tLOnv080peF7I6608lIUeSnu1uuiPl+JDqcl42L6DiDTE//Bf&#10;+2gUvL3C75f0A+T6BwAA//8DAFBLAQItABQABgAIAAAAIQDb4fbL7gAAAIUBAAATAAAAAAAAAAAA&#10;AAAAAAAAAABbQ29udGVudF9UeXBlc10ueG1sUEsBAi0AFAAGAAgAAAAhAFr0LFu/AAAAFQEAAAsA&#10;AAAAAAAAAAAAAAAAHwEAAF9yZWxzLy5yZWxzUEsBAi0AFAAGAAgAAAAhAEJKjMzEAAAA2wAAAA8A&#10;AAAAAAAAAAAAAAAABwIAAGRycy9kb3ducmV2LnhtbFBLBQYAAAAAAwADALcAAAD4AgAAAAA=&#10;" fillcolor="#aeaaaa [2414]" strokecolor="black [3213]" strokeweight=".25pt">
                  <v:textbox>
                    <w:txbxContent>
                      <w:p w14:paraId="5F4860E4"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0"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ZnwwAAANsAAAAPAAAAZHJzL2Rvd25yZXYueG1sRI9Ba8JA&#10;FITvhf6H5RW8FN1UtEh0lVIIeBKqYq+P7DOJzXsbsqtJ/n1XEDwOM/MNs9r0XKsbtb5yYuBjkoAi&#10;yZ2tpDBwPGTjBSgfUCzWTsjAQB4269eXFabWdfJDt30oVISIT9FAGUKTau3zkhj9xDUk0Tu7ljFE&#10;2RbatthFONd6miSfmrGSuFBiQ98l5X/7KxuY/fr302KnhyTw8cI8ZPNrlxkzeuu/lqAC9eEZfrS3&#10;1sB8Bvcv8Qfo9T8AAAD//wMAUEsBAi0AFAAGAAgAAAAhANvh9svuAAAAhQEAABMAAAAAAAAAAAAA&#10;AAAAAAAAAFtDb250ZW50X1R5cGVzXS54bWxQSwECLQAUAAYACAAAACEAWvQsW78AAAAVAQAACwAA&#10;AAAAAAAAAAAAAAAfAQAAX3JlbHMvLnJlbHNQSwECLQAUAAYACAAAACEAf3imZ8MAAADbAAAADwAA&#10;AAAAAAAAAAAAAAAHAgAAZHJzL2Rvd25yZXYueG1sUEsFBgAAAAADAAMAtwAAAPcCAAAAAA==&#10;" filled="f" strokecolor="black [3213]" strokeweight=".25pt"/>
                <v:rect id="矩形 73" o:spid="_x0000_s1041"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P9ocwwAAANsAAAAPAAAAZHJzL2Rvd25yZXYueG1sRI/NasMw&#10;EITvgbyD2EBviRyH/OBaDiZQCO2pbi+5LdbWcmutjKXa7ttXhUKOw8x8w+Tn2XZipMG3jhVsNwkI&#10;4trplhsF729P6xMIH5A1do5JwQ95OBfLRY6ZdhO/0liFRkQI+wwVmBD6TEpfG7LoN64njt6HGyyG&#10;KIdG6gGnCLedTJPkIC22HBcM9nQxVH9V31ZBKU1Lu/QlpEf8fPZlNZ1u46TUw2ouH0EEmsM9/N++&#10;agX7Pfx9iT9AFr8AAAD//wMAUEsBAi0AFAAGAAgAAAAhANvh9svuAAAAhQEAABMAAAAAAAAAAAAA&#10;AAAAAAAAAFtDb250ZW50X1R5cGVzXS54bWxQSwECLQAUAAYACAAAACEAWvQsW78AAAAVAQAACwAA&#10;AAAAAAAAAAAAAAAfAQAAX3JlbHMvLnJlbHNQSwECLQAUAAYACAAAACEAVz/aHMMAAADbAAAADwAA&#10;AAAAAAAAAAAAAAAHAgAAZHJzL2Rvd25yZXYueG1sUEsFBgAAAAADAAMAtwAAAPcCAAAAAA==&#10;" fillcolor="#aeaaaa [2414]" strokecolor="black [3213]" strokeweight=".25pt">
                  <v:fill r:id="rId71" o:title="" color2="white [3212]" type="pattern"/>
                  <v:textbox>
                    <w:txbxContent>
                      <w:p w14:paraId="597723E4"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42"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S9UxAAAANsAAAAPAAAAZHJzL2Rvd25yZXYueG1sRI9Ba8JA&#10;FITvQv/D8gq9SN1YaCipqxRB8RKoNj14e+y+ZkOzb0N2NfHfu4LgcZiZb5jFanStOFMfGs8K5rMM&#10;BLH2puFaQfWzef0AESKywdYzKbhQgNXyabLAwviB93Q+xFokCIcCFdgYu0LKoC05DDPfESfvz/cO&#10;Y5J9LU2PQ4K7Vr5lWS4dNpwWLHa0tqT/DyenYJrL46naVqUeK3u0uhx2v+W3Ui/P49cniEhjfITv&#10;7Z1R8J7D7Uv6AXJ5BQAA//8DAFBLAQItABQABgAIAAAAIQDb4fbL7gAAAIUBAAATAAAAAAAAAAAA&#10;AAAAAAAAAABbQ29udGVudF9UeXBlc10ueG1sUEsBAi0AFAAGAAgAAAAhAFr0LFu/AAAAFQEAAAsA&#10;AAAAAAAAAAAAAAAAHwEAAF9yZWxzLy5yZWxzUEsBAi0AFAAGAAgAAAAhAFI9L1TEAAAA2wAAAA8A&#10;AAAAAAAAAAAAAAAABwIAAGRycy9kb3ducmV2LnhtbFBLBQYAAAAAAwADALcAAAD4AgAAAAA=&#10;" fillcolor="#aeaaaa [2414]" strokecolor="black [3213]" strokeweight=".25pt"/>
                <v:rect id="矩形 73" o:spid="_x0000_s1043"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cYrPxAAAANsAAAAPAAAAZHJzL2Rvd25yZXYueG1sRI9BawIx&#10;FITvBf9DeIKXUrMK1bI1iggtXhasrgdvj+R1s7h5WTbR3f77piD0OMzMN8xqM7hG3KkLtWcFs2kG&#10;glh7U3OloDx9vLyBCBHZYOOZFPxQgM169LTC3Piev+h+jJVIEA45KrAxtrmUQVtyGKa+JU7et+8c&#10;xiS7SpoO+wR3jZxn2UI6rDktWGxpZ0lfjzen4HkhL7fysyz0UNqL1UW/PxcHpSbjYfsOItIQ/8OP&#10;9t4oeF3C35f0A+T6FwAA//8DAFBLAQItABQABgAIAAAAIQDb4fbL7gAAAIUBAAATAAAAAAAAAAAA&#10;AAAAAAAAAABbQ29udGVudF9UeXBlc10ueG1sUEsBAi0AFAAGAAgAAAAhAFr0LFu/AAAAFQEAAAsA&#10;AAAAAAAAAAAAAAAAHwEAAF9yZWxzLy5yZWxzUEsBAi0AFAAGAAgAAAAhAD1xis/EAAAA2wAAAA8A&#10;AAAAAAAAAAAAAAAABwIAAGRycy9kb3ducmV2LnhtbFBLBQYAAAAAAwADALcAAAD4AgAAAAA=&#10;" fillcolor="#aeaaaa [2414]" strokecolor="black [3213]" strokeweight=".25pt"/>
                <v:rect id="矩形 73" o:spid="_x0000_s1044"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69wQAAANsAAAAPAAAAZHJzL2Rvd25yZXYueG1sRE/LagIx&#10;FN0X/IdwC92UmqlQkalRilBxM1B1XLi7JNfJ4ORmmGQe/ftmUXB5OO/1dnKNGKgLtWcF7/MMBLH2&#10;puZKQXn+fluBCBHZYOOZFPxSgO1m9rTG3PiRjzScYiVSCIccFdgY21zKoC05DHPfEifu5juHMcGu&#10;kqbDMYW7Ri6ybCkd1pwaLLa0s6Tvp94peF3Ka1/uy0JPpb1aXYyHS/Gj1Mvz9PUJItIUH+J/98Eo&#10;+Ehj05f0A+TmDwAA//8DAFBLAQItABQABgAIAAAAIQDb4fbL7gAAAIUBAAATAAAAAAAAAAAAAAAA&#10;AAAAAABbQ29udGVudF9UeXBlc10ueG1sUEsBAi0AFAAGAAgAAAAhAFr0LFu/AAAAFQEAAAsAAAAA&#10;AAAAAAAAAAAAHwEAAF9yZWxzLy5yZWxzUEsBAi0AFAAGAAgAAAAhAEzuHr3BAAAA2wAAAA8AAAAA&#10;AAAAAAAAAAAABwIAAGRycy9kb3ducmV2LnhtbFBLBQYAAAAAAwADALcAAAD1AgAAAAA=&#10;" fillcolor="#aeaaaa [2414]" strokecolor="black [3213]" strokeweight=".25pt">
                  <v:textbox>
                    <w:txbxContent>
                      <w:p w14:paraId="4903007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5"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uBwLxQAAANsAAAAPAAAAZHJzL2Rvd25yZXYueG1sRI9Pa8JA&#10;FMTvQr/D8gq96aYtSpu6SvEfKr2Y9uLtmX1mQ7NvQ3aN8du7guBxmJnfMONpZyvRUuNLxwpeBwkI&#10;4tzpkgsFf7/L/gcIH5A1Vo5JwYU8TCdPvTGm2p15R20WChEh7FNUYEKoUyl9bsiiH7iaOHpH11gM&#10;UTaF1A2eI9xW8i1JRtJiyXHBYE0zQ/l/drIKjvXh/We/2yfZYbOdLVbayHlrlHp57r6/QATqwiN8&#10;b6+1guEn3L7EHyAnVwAAAP//AwBQSwECLQAUAAYACAAAACEA2+H2y+4AAACFAQAAEwAAAAAAAAAA&#10;AAAAAAAAAAAAW0NvbnRlbnRfVHlwZXNdLnhtbFBLAQItABQABgAIAAAAIQBa9CxbvwAAABUBAAAL&#10;AAAAAAAAAAAAAAAAAB8BAABfcmVscy8ucmVsc1BLAQItABQABgAIAAAAIQAmuBwLxQAAANsAAAAP&#10;AAAAAAAAAAAAAAAAAAcCAABkcnMvZG93bnJldi54bWxQSwUGAAAAAAMAAwC3AAAA+QIAAAAA&#10;" filled="f" strokecolor="black [3213]" strokeweight="1.5pt"/>
                <v:rect id="矩形 73" o:spid="_x0000_s1046"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otqwxAAAANsAAAAPAAAAZHJzL2Rvd25yZXYueG1sRI9Ba8JA&#10;FITvgv9heQVvurGClNRVilbR0kuiF2/P7DMbmn0bsmuM/75bKHgcZuYbZrHqbS06an3lWMF0koAg&#10;LpyuuFRwOm7HbyB8QNZYOyYFD/KwWg4HC0y1u3NGXR5KESHsU1RgQmhSKX1hyKKfuIY4elfXWgxR&#10;tqXULd4j3NbyNUnm0mLFccFgQ2tDxU9+swquzWX2fc7OSX45fK0/d9rITWeUGr30H+8gAvXhGf5v&#10;77WC+RT+vsQfIJe/AAAA//8DAFBLAQItABQABgAIAAAAIQDb4fbL7gAAAIUBAAATAAAAAAAAAAAA&#10;AAAAAAAAAABbQ29udGVudF9UeXBlc10ueG1sUEsBAi0AFAAGAAgAAAAhAFr0LFu/AAAAFQEAAAsA&#10;AAAAAAAAAAAAAAAAHwEAAF9yZWxzLy5yZWxzUEsBAi0AFAAGAAgAAAAhABai2rDEAAAA2wAAAA8A&#10;AAAAAAAAAAAAAAAABwIAAGRycy9kb3ducmV2LnhtbFBLBQYAAAAAAwADALcAAAD4AgAAAAA=&#10;" filled="f" strokecolor="black [3213]" strokeweight="1.5pt"/>
                <v:rect id="矩形 73" o:spid="_x0000_s1047"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uPqxAAAANsAAAAPAAAAZHJzL2Rvd25yZXYueG1sRI/NasMw&#10;EITvhbyD2EAupZGbgwlulFACKbkY8uMeclukrWVqrYylxM7bR4FCj8PMfMOsNqNrxY360HhW8D7P&#10;QBBrbxquFVTn3dsSRIjIBlvPpOBOATbrycsKC+MHPtLtFGuRIBwKVGBj7Aopg7bkMMx9R5y8H987&#10;jEn2tTQ9DgnuWrnIslw6bDgtWOxoa0n/nq5OwWsuL9fqqyr1WNmL1eWw/y4PSs2m4+cHiEhj/A//&#10;tfdGQb6A55f0A+T6AQAA//8DAFBLAQItABQABgAIAAAAIQDb4fbL7gAAAIUBAAATAAAAAAAAAAAA&#10;AAAAAAAAAABbQ29udGVudF9UeXBlc10ueG1sUEsBAi0AFAAGAAgAAAAhAFr0LFu/AAAAFQEAAAsA&#10;AAAAAAAAAAAAAAAAHwEAAF9yZWxzLy5yZWxzUEsBAi0AFAAGAAgAAAAhAONq4+rEAAAA2wAAAA8A&#10;AAAAAAAAAAAAAAAABwIAAGRycy9kb3ducmV2LnhtbFBLBQYAAAAAAwADALcAAAD4AgAAAAA=&#10;" fillcolor="#aeaaaa [2414]" strokecolor="black [3213]" strokeweight=".25pt">
                  <v:textbox>
                    <w:txbxContent>
                      <w:p w14:paraId="088DD0A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8"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ZxxAAAANsAAAAPAAAAZHJzL2Rvd25yZXYueG1sRI9Ba8JA&#10;FITvQv/D8gq9SN3YQiipqxRB8RKoNj14e+y+ZkOzb0N2NfHfu4LgcZiZb5jFanStOFMfGs8K5rMM&#10;BLH2puFaQfWzef0AESKywdYzKbhQgNXyabLAwviB93Q+xFokCIcCFdgYu0LKoC05DDPfESfvz/cO&#10;Y5J9LU2PQ4K7Vr5lWS4dNpwWLHa0tqT/DyenYJrL46naVqUeK3u0uhx2v+W3Ui/P49cniEhjfITv&#10;7Z1RkL/D7Uv6AXJ5BQAA//8DAFBLAQItABQABgAIAAAAIQDb4fbL7gAAAIUBAAATAAAAAAAAAAAA&#10;AAAAAAAAAABbQ29udGVudF9UeXBlc10ueG1sUEsBAi0AFAAGAAgAAAAhAFr0LFu/AAAAFQEAAAsA&#10;AAAAAAAAAAAAAAAAHwEAAF9yZWxzLy5yZWxzUEsBAi0AFAAGAAgAAAAhAIwmRnHEAAAA2wAAAA8A&#10;AAAAAAAAAAAAAAAABwIAAGRycy9kb3ducmV2LnhtbFBLBQYAAAAAAwADALcAAAD4AgAAAAA=&#10;" fillcolor="#aeaaaa [2414]" strokecolor="black [3213]" strokeweight=".25pt">
                  <v:textbox>
                    <w:txbxContent>
                      <w:p w14:paraId="127A9CED"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49"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LZDwwAAANwAAAAPAAAAZHJzL2Rvd25yZXYueG1sRE9NawIx&#10;EL0L/ocwQi9Ss3qQujWKCBYvC62uB29DMt0s3UyWTXTXf28Khd7m8T5nvR1cI+7UhdqzgvksA0Gs&#10;vam5UlCeD69vIEJENth4JgUPCrDdjEdrzI3v+Yvup1iJFMIhRwU2xjaXMmhLDsPMt8SJ+/adw5hg&#10;V0nTYZ/CXSMXWbaUDmtODRZb2lvSP6ebUzBdyuut/CgLPZT2anXRHy/Fp1Ivk2H3DiLSEP/Ff+6j&#10;SfMXK/h9Jl0gN08AAAD//wMAUEsBAi0AFAAGAAgAAAAhANvh9svuAAAAhQEAABMAAAAAAAAAAAAA&#10;AAAAAAAAAFtDb250ZW50X1R5cGVzXS54bWxQSwECLQAUAAYACAAAACEAWvQsW78AAAAVAQAACwAA&#10;AAAAAAAAAAAAAAAfAQAAX3JlbHMvLnJlbHNQSwECLQAUAAYACAAAACEASli2Q8MAAADcAAAADwAA&#10;AAAAAAAAAAAAAAAHAgAAZHJzL2Rvd25yZXYueG1sUEsFBgAAAAADAAMAtwAAAPcCAAAAAA==&#10;" fillcolor="#aeaaaa [2414]" strokecolor="black [3213]" strokeweight=".25pt">
                  <v:textbox>
                    <w:txbxContent>
                      <w:p w14:paraId="11803636"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0"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mHOwwAAANwAAAAPAAAAZHJzL2Rvd25yZXYueG1sRI9Ba8Mw&#10;DIXvg/4Ho8Juq9MUtpLWLaEwKN1p2S67iViN08ZyiL0k+/fTYbCbxHt679P+OPtOjTTENrCB9SoD&#10;RVwH23Jj4PPj9WkLKiZki11gMvBDEY6HxcMeCxsmfqexSo2SEI4FGnAp9YXWsXbkMa5CTyzaNQwe&#10;k6xDo+2Ak4T7TudZ9qw9tiwNDns6Oarv1bc3UGrX0iZ/S/kL3i6xrKbt1zgZ87icyx2oRHP6N/9d&#10;n63gbwRfnpEJ9OEXAAD//wMAUEsBAi0AFAAGAAgAAAAhANvh9svuAAAAhQEAABMAAAAAAAAAAAAA&#10;AAAAAAAAAFtDb250ZW50X1R5cGVzXS54bWxQSwECLQAUAAYACAAAACEAWvQsW78AAAAVAQAACwAA&#10;AAAAAAAAAAAAAAAfAQAAX3JlbHMvLnJlbHNQSwECLQAUAAYACAAAACEAHdZhzsMAAADcAAAADwAA&#10;AAAAAAAAAAAAAAAHAgAAZHJzL2Rvd25yZXYueG1sUEsFBgAAAAADAAMAtwAAAPcCAAAAAA==&#10;" fillcolor="#aeaaaa [2414]" strokecolor="black [3213]" strokeweight=".25pt">
                  <v:fill r:id="rId71" o:title="" color2="white [3212]" type="pattern"/>
                  <v:textbox>
                    <w:txbxContent>
                      <w:p w14:paraId="3A2E2E06"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51"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aeaaaa [2414]" strokecolor="black [3213]" strokeweight=".25pt"/>
                <v:rect id="矩形 73" o:spid="_x0000_s1052"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bLvwwAAANwAAAAPAAAAZHJzL2Rvd25yZXYueG1sRE9NawIx&#10;EL0L/ocwQi9Ss7Ug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wSWy78MAAADcAAAADwAA&#10;AAAAAAAAAAAAAAAHAgAAZHJzL2Rvd25yZXYueG1sUEsFBgAAAAADAAMAtwAAAPcCAAAAAA==&#10;" fillcolor="#aeaaaa [2414]" strokecolor="black [3213]" strokeweight=".25pt"/>
                <v:rect id="矩形 73" o:spid="_x0000_s1053"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Rd0wwAAANwAAAAPAAAAZHJzL2Rvd25yZXYueG1sRE9NawIx&#10;EL0X+h/CFHopmrWCyGqUUrB4WbC6HrwNybhZ3EyWTXS3/94IQm/zeJ+zXA+uETfqQu1ZwWScgSDW&#10;3tRcKSgPm9EcRIjIBhvPpOCPAqxXry9LzI3v+Zdu+1iJFMIhRwU2xjaXMmhLDsPYt8SJO/vOYUyw&#10;q6TpsE/hrpGfWTaTDmtODRZb+rakL/urU/Axk6dr+VMWeijtyeqi3x6LnVLvb8PXAkSkIf6Ln+6t&#10;SfOnU3g8ky6QqzsAAAD//wMAUEsBAi0AFAAGAAgAAAAhANvh9svuAAAAhQEAABMAAAAAAAAAAAAA&#10;AAAAAAAAAFtDb250ZW50X1R5cGVzXS54bWxQSwECLQAUAAYACAAAACEAWvQsW78AAAAVAQAACwAA&#10;AAAAAAAAAAAAAAAfAQAAX3JlbHMvLnJlbHNQSwECLQAUAAYACAAAACEArmkXdMMAAADcAAAADwAA&#10;AAAAAAAAAAAAAAAHAgAAZHJzL2Rvd25yZXYueG1sUEsFBgAAAAADAAMAtwAAAPcCAAAAAA==&#10;" fillcolor="#aeaaaa [2414]" strokecolor="black [3213]" strokeweight=".25pt"/>
                <v:rect id="矩形 73" o:spid="_x0000_s1054"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8AwwAAANwAAAAPAAAAZHJzL2Rvd25yZXYueG1sRE9NawIx&#10;EL0X/A9hBC+lZrVF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IYCPAMMAAADcAAAADwAA&#10;AAAAAAAAAAAAAAAHAgAAZHJzL2Rvd25yZXYueG1sUEsFBgAAAAADAAMAtwAAAPcCAAAAAA==&#10;" fillcolor="#aeaaaa [2414]" strokecolor="black [3213]" strokeweight=".25pt">
                  <v:textbox>
                    <w:txbxContent>
                      <w:p w14:paraId="1356DD63"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55"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23rwwAAANwAAAAPAAAAZHJzL2Rvd25yZXYueG1sRE9Na8JA&#10;EL0X+h+WKXirm1aUErOK2CpWvJh68TZmJ9lgdjZk15j++26h0Ns83udky8E2oqfO144VvIwTEMSF&#10;0zVXCk5fm+c3ED4ga2wck4Jv8rBcPD5kmGp35yP1eahEDGGfogITQptK6QtDFv3YtcSRK11nMUTY&#10;VVJ3eI/htpGvSTKTFmuODQZbWhsqrvnNKijby+RwPp6T/PK5X39stZHvvVFq9DSs5iACDeFf/Ofe&#10;6Th/MoXfZ+IFcvEDAAD//wMAUEsBAi0AFAAGAAgAAAAhANvh9svuAAAAhQEAABMAAAAAAAAAAAAA&#10;AAAAAAAAAFtDb250ZW50X1R5cGVzXS54bWxQSwECLQAUAAYACAAAACEAWvQsW78AAAAVAQAACwAA&#10;AAAAAAAAAAAAAAAfAQAAX3JlbHMvLnJlbHNQSwECLQAUAAYACAAAACEA259t68MAAADcAAAADwAA&#10;AAAAAAAAAAAAAAAHAgAAZHJzL2Rvd25yZXYueG1sUEsFBgAAAAADAAMAtwAAAPcCAAAAAA==&#10;" filled="f" strokecolor="black [3213]" strokeweight="1.5pt"/>
                <v:rect id="矩形 73" o:spid="_x0000_s1056"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OcwwAAANwAAAAPAAAAZHJzL2Rvd25yZXYueG1sRE9Na8JA&#10;EL0X+h+WKXirGxWkRNcgaRVbejHtxduYHbPB7GzIrjH9911B8DaP9znLbLCN6KnztWMFk3ECgrh0&#10;uuZKwe/P5vUNhA/IGhvHpOCPPGSr56clptpdeU99ESoRQ9inqMCE0KZS+tKQRT92LXHkTq6zGCLs&#10;Kqk7vMZw28hpksylxZpjg8GWckPlubhYBaf2OPs+7A9Jcfz8yj+22sj33ig1ehnWCxCBhvAQ3907&#10;HefP5nB7Jl4gV/8AAAD//wMAUEsBAi0AFAAGAAgAAAAhANvh9svuAAAAhQEAABMAAAAAAAAAAAAA&#10;AAAAAAAAAFtDb250ZW50X1R5cGVzXS54bWxQSwECLQAUAAYACAAAACEAWvQsW78AAAAVAQAACwAA&#10;AAAAAAAAAAAAAAAfAQAAX3JlbHMvLnJlbHNQSwECLQAUAAYACAAAACEAK03znMMAAADcAAAADwAA&#10;AAAAAAAAAAAAAAAHAgAAZHJzL2Rvd25yZXYueG1sUEsFBgAAAAADAAMAtwAAAPcCAAAAAA==&#10;" filled="f" strokecolor="black [3213]" strokeweight="1.5pt"/>
                <v:rect id="矩形 73" o:spid="_x0000_s1057"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UhF3wwAAANwAAAAPAAAAZHJzL2Rvd25yZXYueG1sRE9NawIx&#10;EL0X/A9hBC+lZrWgZWsUEVq8LFhdD96GZLpZ3EyWTXS3/74pCL3N433OajO4RtypC7VnBbNpBoJY&#10;e1NzpaA8fby8gQgR2WDjmRT8UIDNevS0wtz4nr/ofoyVSCEcclRgY2xzKYO25DBMfUucuG/fOYwJ&#10;dpU0HfYp3DVynmUL6bDm1GCxpZ0lfT3enILnhbzcys+y0ENpL1YX/f5cHJSajIftO4hIQ/wXP9x7&#10;k+a/LuHvmXSBXP8CAAD//wMAUEsBAi0AFAAGAAgAAAAhANvh9svuAAAAhQEAABMAAAAAAAAAAAAA&#10;AAAAAAAAAFtDb250ZW50X1R5cGVzXS54bWxQSwECLQAUAAYACAAAACEAWvQsW78AAAAVAQAACwAA&#10;AAAAAAAAAAAAAAAfAQAAX3JlbHMvLnJlbHNQSwECLQAUAAYACAAAACEA0VIRd8MAAADcAAAADwAA&#10;AAAAAAAAAAAAAAAHAgAAZHJzL2Rvd25yZXYueG1sUEsFBgAAAAADAAMAtwAAAPcCAAAAAA==&#10;" fillcolor="#aeaaaa [2414]" strokecolor="black [3213]" strokeweight=".25pt">
                  <v:textbox>
                    <w:txbxContent>
                      <w:p w14:paraId="3D864E16" w14:textId="77777777" w:rsidR="0067732E" w:rsidRDefault="0067732E" w:rsidP="00640364">
                        <w:pPr>
                          <w:pStyle w:val="NormalWeb"/>
                          <w:spacing w:before="0" w:beforeAutospacing="0" w:after="0" w:afterAutospacing="0"/>
                          <w:jc w:val="center"/>
                        </w:pPr>
                      </w:p>
                    </w:txbxContent>
                  </v:textbox>
                </v:rect>
                <v:rect id="矩形 73" o:spid="_x0000_s1058"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YUFxgAAANwAAAAPAAAAZHJzL2Rvd25yZXYueG1sRI9Ba8Mw&#10;DIXvg/4Ho8EuY3W2QSlZ3TIKG70EtjY99CZsNQ6N5RC7Tfbvp8NgN4n39N6n1WYKnbrRkNrIBp7n&#10;BShiG13LjYH68PG0BJUyssMuMhn4oQSb9exuhaWLI3/TbZ8bJSGcSjTgc+5LrZP1FDDNY08s2jkO&#10;AbOsQ6PdgKOEh06/FMVCB2xZGjz2tPVkL/trMPC40Kdr/VlXdqr9ydtq3B2rL2Me7qf3N1CZpvxv&#10;/rveOcF/FVp5RibQ618AAAD//wMAUEsBAi0AFAAGAAgAAAAhANvh9svuAAAAhQEAABMAAAAAAAAA&#10;AAAAAAAAAAAAAFtDb250ZW50X1R5cGVzXS54bWxQSwECLQAUAAYACAAAACEAWvQsW78AAAAVAQAA&#10;CwAAAAAAAAAAAAAAAAAfAQAAX3JlbHMvLnJlbHNQSwECLQAUAAYACAAAACEAoM2FBcYAAADcAAAA&#10;DwAAAAAAAAAAAAAAAAAHAgAAZHJzL2Rvd25yZXYueG1sUEsFBgAAAAADAAMAtwAAAPoCAAAAAA==&#10;" fillcolor="#aeaaaa [2414]" strokecolor="black [3213]" strokeweight=".25pt"/>
                <v:rect id="矩形 73" o:spid="_x0000_s1059"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gSCewwAAANwAAAAPAAAAZHJzL2Rvd25yZXYueG1sRE9NawIx&#10;EL0X/A9hBC+lZrUgdmsUEVq8LFhdD96GZLpZ3EyWTXS3/74pCL3N433OajO4RtypC7VnBbNpBoJY&#10;e1NzpaA8fbwsQYSIbLDxTAp+KMBmPXpaYW58z190P8ZKpBAOOSqwMba5lEFbchimviVO3LfvHMYE&#10;u0qaDvsU7ho5z7KFdFhzarDY0s6Svh5vTsHzQl5u5WdZ6KG0F6uLfn8uDkpNxsP2HUSkIf6LH+69&#10;SfNf3+DvmXSBXP8CAAD//wMAUEsBAi0AFAAGAAgAAAAhANvh9svuAAAAhQEAABMAAAAAAAAAAAAA&#10;AAAAAAAAAFtDb250ZW50X1R5cGVzXS54bWxQSwECLQAUAAYACAAAACEAWvQsW78AAAAVAQAACwAA&#10;AAAAAAAAAAAAAAAfAQAAX3JlbHMvLnJlbHNQSwECLQAUAAYACAAAACEAz4EgnsMAAADcAAAADwAA&#10;AAAAAAAAAAAAAAAHAgAAZHJzL2Rvd25yZXYueG1sUEsFBgAAAAADAAMAtwAAAPcCAAAAAA==&#10;" fillcolor="#aeaaaa [2414]" strokecolor="black [3213]" strokeweight=".25pt">
                  <v:textbox>
                    <w:txbxContent>
                      <w:p w14:paraId="7C4F7A88"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0"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3UpbxAAAANwAAAAPAAAAZHJzL2Rvd25yZXYueG1sRI9BS8NA&#10;EIXvQv/DMoIXsRullpJ2W4oQ8CRYS3sdsmOSmpkN2W2T/HvnIHib4b1575vNbuTW3KiPTRAHz/MM&#10;DEkZfCOVg+NX8bQCExOKxzYIOZgowm47u9tg7sMgn3Q7pMpoiMQcHdQpdbm1sayJMc5DR6Lad+gZ&#10;k659ZX2Pg4Zza1+ybGkZG9GGGjt6q6n8OVzZweIcH0+rDztliY8X5ql4vQ6Fcw/3434NJtGY/s1/&#10;1+9e8ReKr8/oBHb7CwAA//8DAFBLAQItABQABgAIAAAAIQDb4fbL7gAAAIUBAAATAAAAAAAAAAAA&#10;AAAAAAAAAABbQ29udGVudF9UeXBlc10ueG1sUEsBAi0AFAAGAAgAAAAhAFr0LFu/AAAAFQEAAAsA&#10;AAAAAAAAAAAAAAAAHwEAAF9yZWxzLy5yZWxzUEsBAi0AFAAGAAgAAAAhAH3dSlvEAAAA3AAAAA8A&#10;AAAAAAAAAAAAAAAABwIAAGRycy9kb3ducmV2LnhtbFBLBQYAAAAAAwADALcAAAD4AgAAAAA=&#10;" filled="f" strokecolor="black [3213]" strokeweight=".25pt"/>
                <v:rect id="矩形 73" o:spid="_x0000_s1061"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LcowQAAANwAAAAPAAAAZHJzL2Rvd25yZXYueG1sRE9Na8JA&#10;EL0L/odlBG+6MZYqqasEoVDsyejF25CdZtNmZ0N2TeK/7xaE3ubxPmd3GG0jeup87VjBapmAIC6d&#10;rrlScL28L7YgfEDW2DgmBQ/ycNhPJzvMtBv4TH0RKhFD2GeowITQZlL60pBFv3QtceS+XGcxRNhV&#10;Unc4xHDbyDRJXqXFmmODwZaOhsqf4m4V5NLUtE4/Q7rB75PPi2F76wel5rMxfwMRaAz/4qf7Q8f5&#10;Lyv4eyZeIPe/AAAA//8DAFBLAQItABQABgAIAAAAIQDb4fbL7gAAAIUBAAATAAAAAAAAAAAAAAAA&#10;AAAAAABbQ29udGVudF9UeXBlc10ueG1sUEsBAi0AFAAGAAgAAAAhAFr0LFu/AAAAFQEAAAsAAAAA&#10;AAAAAAAAAAAAHwEAAF9yZWxzLy5yZWxzUEsBAi0AFAAGAAgAAAAhACqctyjBAAAA3AAAAA8AAAAA&#10;AAAAAAAAAAAABwIAAGRycy9kb3ducmV2LnhtbFBLBQYAAAAAAwADALcAAAD1AgAAAAA=&#10;" fillcolor="#aeaaaa [2414]" strokecolor="black [3213]" strokeweight=".25pt">
                  <v:fill r:id="rId71" o:title="" color2="white [3212]" type="pattern"/>
                  <v:textbox>
                    <w:txbxContent>
                      <w:p w14:paraId="383FF820" w14:textId="77777777" w:rsidR="0067732E" w:rsidRDefault="0067732E" w:rsidP="00640364">
                        <w:pPr>
                          <w:pStyle w:val="NormalWeb"/>
                          <w:spacing w:before="0" w:beforeAutospacing="0" w:after="0" w:afterAutospacing="0"/>
                          <w:jc w:val="center"/>
                          <w:rPr>
                            <w:sz w:val="20"/>
                            <w:szCs w:val="20"/>
                          </w:rPr>
                        </w:pPr>
                        <w:r>
                          <w:rPr>
                            <w:rFonts w:asciiTheme="minorHAnsi" w:hAnsi="Calibri" w:cstheme="minorBidi"/>
                            <w:color w:val="000000" w:themeColor="text1"/>
                            <w:kern w:val="24"/>
                            <w:sz w:val="20"/>
                            <w:szCs w:val="20"/>
                          </w:rPr>
                          <w:t>Curr</w:t>
                        </w:r>
                      </w:p>
                    </w:txbxContent>
                  </v:textbox>
                </v:rect>
                <v:rect id="矩形 73" o:spid="_x0000_s1062"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I8GSwwAAANwAAAAPAAAAZHJzL2Rvd25yZXYueG1sRE9NawIx&#10;EL0L/ocwQi9Ss5UisjWKCC1eFqquB29DMt0s3UyWTXTXf28KBW/zeJ+z2gyuETfqQu1ZwdssA0Gs&#10;vam5UlCePl+XIEJENth4JgV3CrBZj0crzI3v+UC3Y6xECuGQowIbY5tLGbQlh2HmW+LE/fjOYUyw&#10;q6TpsE/hrpHzLFtIhzWnBost7Szp3+PVKZgu5OVafpWFHkp7sbro9+fiW6mXybD9ABFpiE/xv3tv&#10;0vz3Ofw9ky6Q6wcAAAD//wMAUEsBAi0AFAAGAAgAAAAhANvh9svuAAAAhQEAABMAAAAAAAAAAAAA&#10;AAAAAAAAAFtDb250ZW50X1R5cGVzXS54bWxQSwECLQAUAAYACAAAACEAWvQsW78AAAAVAQAACwAA&#10;AAAAAAAAAAAAAAAfAQAAX3JlbHMvLnJlbHNQSwECLQAUAAYACAAAACEAmSPBksMAAADcAAAADwAA&#10;AAAAAAAAAAAAAAAHAgAAZHJzL2Rvd25yZXYueG1sUEsFBgAAAAADAAMAtwAAAPcCAAAAAA==&#10;" fillcolor="#aeaaaa [2414]" strokecolor="black [3213]" strokeweight=".25pt">
                  <v:textbox>
                    <w:txbxContent>
                      <w:p w14:paraId="7BE42990" w14:textId="77777777" w:rsidR="0067732E" w:rsidRDefault="0067732E" w:rsidP="00640364">
                        <w:pPr>
                          <w:pStyle w:val="NormalWeb"/>
                          <w:spacing w:before="0" w:beforeAutospacing="0" w:after="0" w:afterAutospacing="0"/>
                          <w:jc w:val="center"/>
                          <w:rPr>
                            <w:sz w:val="36"/>
                            <w:szCs w:val="36"/>
                          </w:rPr>
                        </w:pPr>
                        <w:r>
                          <w:rPr>
                            <w:rFonts w:asciiTheme="minorHAnsi" w:hAnsi="Calibri" w:cstheme="minorBidi"/>
                            <w:color w:val="FFFFFF" w:themeColor="light1"/>
                            <w:kern w:val="24"/>
                            <w:sz w:val="36"/>
                            <w:szCs w:val="36"/>
                          </w:rPr>
                          <w:t>X</w:t>
                        </w:r>
                      </w:p>
                    </w:txbxContent>
                  </v:textbox>
                </v:rect>
                <v:rect id="矩形 73" o:spid="_x0000_s1063"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CN5wwAAANwAAAAPAAAAZHJzL2Rvd25yZXYueG1sRE9Na8JA&#10;EL0X+h+WKXirm1aRErOK2CpWvJh68TZmJ9lgdjZk15j++26h0Ns83udky8E2oqfO144VvIwTEMSF&#10;0zVXCk5fm+c3ED4ga2wck4Jv8rBcPD5kmGp35yP1eahEDGGfogITQptK6QtDFv3YtcSRK11nMUTY&#10;VVJ3eI/htpGvSTKTFmuODQZbWhsqrvnNKijby+RwPp6T/PK5X39stZHvvVFq9DSs5iACDeFf/Ofe&#10;6Th/OoHfZ+IFcvEDAAD//wMAUEsBAi0AFAAGAAgAAAAhANvh9svuAAAAhQEAABMAAAAAAAAAAAAA&#10;AAAAAAAAAFtDb250ZW50X1R5cGVzXS54bWxQSwECLQAUAAYACAAAACEAWvQsW78AAAAVAQAACwAA&#10;AAAAAAAAAAAAAAAfAQAAX3JlbHMvLnJlbHNQSwECLQAUAAYACAAAACEAYzwjecMAAADcAAAADwAA&#10;AAAAAAAAAAAAAAAHAgAAZHJzL2Rvd25yZXYueG1sUEsFBgAAAAADAAMAtwAAAPcCAAAAAA==&#10;" filled="f" strokecolor="black [3213]" strokeweight="1.5pt"/>
                <v:rect id="矩形 73" o:spid="_x0000_s1064"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bsNwwAAANwAAAAPAAAAZHJzL2Rvd25yZXYueG1sRE9Na8JA&#10;EL0L/Q/LFHqrm6pISbNKsSpWvJj24m3MTrKh2dmQ3cb4791Cwds83udky8E2oqfO144VvIwTEMSF&#10;0zVXCr6/Ns+vIHxA1tg4JgVX8rBcPIwyTLW78JH6PFQihrBPUYEJoU2l9IUhi37sWuLIla6zGCLs&#10;Kqk7vMRw28hJksylxZpjg8GWVoaKn/zXKijb8/RwOp6S/Py5X6232siP3ij19Di8v4EINIS7+N+9&#10;03H+bAZ/z8QL5OIGAAD//wMAUEsBAi0AFAAGAAgAAAAhANvh9svuAAAAhQEAABMAAAAAAAAAAAAA&#10;AAAAAAAAAFtDb250ZW50X1R5cGVzXS54bWxQSwECLQAUAAYACAAAACEAWvQsW78AAAAVAQAACwAA&#10;AAAAAAAAAAAAAAAfAQAAX3JlbHMvLnJlbHNQSwECLQAUAAYACAAAACEA7NW7DcMAAADcAAAADwAA&#10;AAAAAAAAAAAAAAAHAgAAZHJzL2Rvd25yZXYueG1sUEsFBgAAAAADAAMAtwAAAPcCAAAAAA==&#10;" filled="f" strokecolor="black [3213]" strokeweight="1.5pt"/>
                <v:rect id="矩形 73" o:spid="_x0000_s1065"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lnmwwAAANwAAAAPAAAAZHJzL2Rvd25yZXYueG1sRE9NawIx&#10;EL0X/A9hBC+lZpVWZGsUERQvC62uB29DMt0s3UyWTXTXf98UCr3N433OajO4RtypC7VnBbNpBoJY&#10;e1NzpaA871+WIEJENth4JgUPCrBZj55WmBvf8yfdT7ESKYRDjgpsjG0uZdCWHIapb4kT9+U7hzHB&#10;rpKmwz6Fu0bOs2whHdacGiy2tLOkv083p+B5Ia+38lAWeijt1eqiP16KD6Um42H7DiLSEP/Ff+6j&#10;SfNf3+D3mXSBXP8AAAD//wMAUEsBAi0AFAAGAAgAAAAhANvh9svuAAAAhQEAABMAAAAAAAAAAAAA&#10;AAAAAAAAAFtDb250ZW50X1R5cGVzXS54bWxQSwECLQAUAAYACAAAACEAWvQsW78AAAAVAQAACwAA&#10;AAAAAAAAAAAAAAAfAQAAX3JlbHMvLnJlbHNQSwECLQAUAAYACAAAACEAFspZ5sMAAADcAAAADwAA&#10;AAAAAAAAAAAAAAAHAgAAZHJzL2Rvd25yZXYueG1sUEsFBgAAAAADAAMAtwAAAPcCAAAAAA==&#10;" fillcolor="#aeaaaa [2414]" strokecolor="black [3213]" strokeweight=".25pt"/>
                <w10:anchorlock/>
              </v:group>
            </w:pict>
          </mc:Fallback>
        </mc:AlternateContent>
      </w:r>
    </w:p>
    <w:p w14:paraId="3A9E664B" w14:textId="52AE2008" w:rsidR="00640364" w:rsidRPr="002963CF" w:rsidRDefault="00640364" w:rsidP="00640364">
      <w:pPr>
        <w:pStyle w:val="Caption"/>
      </w:pPr>
      <w:bookmarkStart w:id="149" w:name="_Ref90973263"/>
      <w:r w:rsidRPr="002963CF">
        <w:t xml:space="preserve">Figure </w:t>
      </w:r>
      <w:r w:rsidR="00B129A0">
        <w:fldChar w:fldCharType="begin"/>
      </w:r>
      <w:r w:rsidR="00B129A0">
        <w:instrText xml:space="preserve"> SEQ Figure \* ARABIC </w:instrText>
      </w:r>
      <w:r w:rsidR="00B129A0">
        <w:fldChar w:fldCharType="separate"/>
      </w:r>
      <w:r w:rsidR="00E827F0">
        <w:rPr>
          <w:noProof/>
        </w:rPr>
        <w:t>40</w:t>
      </w:r>
      <w:r w:rsidR="00B129A0">
        <w:rPr>
          <w:noProof/>
        </w:rPr>
        <w:fldChar w:fldCharType="end"/>
      </w:r>
      <w:bookmarkEnd w:id="149"/>
      <w:r w:rsidRPr="002963CF">
        <w:t>: IBC reference region depending on current CU position</w:t>
      </w:r>
      <w:r w:rsidR="005760B9" w:rsidRPr="002963CF">
        <w:t>.</w:t>
      </w:r>
    </w:p>
    <w:p w14:paraId="05230ED3" w14:textId="2AD40F4C" w:rsidR="007302C9" w:rsidRDefault="000423D8" w:rsidP="0070372E">
      <w:pPr>
        <w:pStyle w:val="Heading3"/>
        <w:rPr>
          <w:lang w:val="en-CA"/>
        </w:rPr>
      </w:pPr>
      <w:bookmarkStart w:id="150" w:name="_Toc154584174"/>
      <w:r>
        <w:rPr>
          <w:lang w:val="en-CA"/>
        </w:rPr>
        <w:t>IBC reference area</w:t>
      </w:r>
      <w:bookmarkEnd w:id="150"/>
    </w:p>
    <w:p w14:paraId="2E4C919B" w14:textId="54FAD53F" w:rsidR="007302C9" w:rsidRDefault="008705CA" w:rsidP="007302C9">
      <w:pPr>
        <w:rPr>
          <w:sz w:val="24"/>
          <w:lang w:val="en-CA"/>
        </w:rPr>
      </w:pPr>
      <w:r>
        <w:rPr>
          <w:lang w:val="en-CA"/>
        </w:rPr>
        <w:t>T</w:t>
      </w:r>
      <w:r w:rsidR="007302C9">
        <w:rPr>
          <w:lang w:val="en-CA"/>
        </w:rPr>
        <w:t xml:space="preserve">he reference area for IBC is extended to two CTU rows above. </w:t>
      </w:r>
      <w:r w:rsidR="00452F90">
        <w:rPr>
          <w:lang w:val="en-CA"/>
        </w:rPr>
        <w:fldChar w:fldCharType="begin"/>
      </w:r>
      <w:r w:rsidR="00452F90">
        <w:rPr>
          <w:lang w:val="en-CA"/>
        </w:rPr>
        <w:instrText xml:space="preserve"> REF _Ref107739773 \h </w:instrText>
      </w:r>
      <w:r w:rsidR="00452F90">
        <w:rPr>
          <w:lang w:val="en-CA"/>
        </w:rPr>
      </w:r>
      <w:r w:rsidR="00452F90">
        <w:rPr>
          <w:lang w:val="en-CA"/>
        </w:rPr>
        <w:fldChar w:fldCharType="separate"/>
      </w:r>
      <w:r w:rsidR="00E827F0">
        <w:t xml:space="preserve">Figure </w:t>
      </w:r>
      <w:r w:rsidR="00E827F0">
        <w:rPr>
          <w:noProof/>
        </w:rPr>
        <w:t>41</w:t>
      </w:r>
      <w:r w:rsidR="00452F90">
        <w:rPr>
          <w:lang w:val="en-CA"/>
        </w:rPr>
        <w:fldChar w:fldCharType="end"/>
      </w:r>
      <w:r w:rsidR="005020AF">
        <w:rPr>
          <w:lang w:val="en-CA"/>
        </w:rPr>
        <w:t xml:space="preserve"> </w:t>
      </w:r>
      <w:r w:rsidR="007302C9">
        <w:rPr>
          <w:lang w:val="en-CA"/>
        </w:rPr>
        <w:t>illustrates the reference area for coding CTU (m,</w:t>
      </w:r>
      <w:r w:rsidR="00C979B0">
        <w:rPr>
          <w:lang w:val="en-CA"/>
        </w:rPr>
        <w:t xml:space="preserve"> </w:t>
      </w:r>
      <w:r w:rsidR="007302C9">
        <w:rPr>
          <w:lang w:val="en-CA"/>
        </w:rPr>
        <w:t>n). Specifically, for CTU (m,</w:t>
      </w:r>
      <w:r w:rsidR="00C979B0">
        <w:rPr>
          <w:lang w:val="en-CA"/>
        </w:rPr>
        <w:t xml:space="preserve"> </w:t>
      </w:r>
      <w:r w:rsidR="007302C9">
        <w:rPr>
          <w:lang w:val="en-CA"/>
        </w:rPr>
        <w:t>n) to be coded, the reference area includes CTUs with index (m–2,</w:t>
      </w:r>
      <w:r w:rsidR="00C979B0">
        <w:rPr>
          <w:lang w:val="en-CA"/>
        </w:rPr>
        <w:t xml:space="preserve"> </w:t>
      </w:r>
      <w:r w:rsidR="007302C9">
        <w:rPr>
          <w:lang w:val="en-CA"/>
        </w:rPr>
        <w:t>n–2)…(W,</w:t>
      </w:r>
      <w:r w:rsidR="00C979B0">
        <w:rPr>
          <w:lang w:val="en-CA"/>
        </w:rPr>
        <w:t xml:space="preserve"> </w:t>
      </w:r>
      <w:r w:rsidR="007302C9">
        <w:rPr>
          <w:lang w:val="en-CA"/>
        </w:rPr>
        <w:t>n–2),(0,</w:t>
      </w:r>
      <w:r w:rsidR="00C979B0">
        <w:rPr>
          <w:lang w:val="en-CA"/>
        </w:rPr>
        <w:t xml:space="preserve"> </w:t>
      </w:r>
      <w:r w:rsidR="007302C9">
        <w:rPr>
          <w:lang w:val="en-CA"/>
        </w:rPr>
        <w:t>n–1)…(W,</w:t>
      </w:r>
      <w:r w:rsidR="00C979B0">
        <w:rPr>
          <w:lang w:val="en-CA"/>
        </w:rPr>
        <w:t xml:space="preserve"> </w:t>
      </w:r>
      <w:r w:rsidR="007302C9">
        <w:rPr>
          <w:lang w:val="en-CA"/>
        </w:rPr>
        <w:t>n–1),(0,</w:t>
      </w:r>
      <w:r w:rsidR="00C979B0">
        <w:rPr>
          <w:lang w:val="en-CA"/>
        </w:rPr>
        <w:t xml:space="preserve"> </w:t>
      </w:r>
      <w:r w:rsidR="007302C9">
        <w:rPr>
          <w:lang w:val="en-CA"/>
        </w:rPr>
        <w:t>n)…(m,</w:t>
      </w:r>
      <w:r w:rsidR="00C979B0">
        <w:rPr>
          <w:lang w:val="en-CA"/>
        </w:rPr>
        <w:t xml:space="preserve"> </w:t>
      </w:r>
      <w:r w:rsidR="007302C9">
        <w:rPr>
          <w:lang w:val="en-CA"/>
        </w:rPr>
        <w:t xml:space="preserve">n), where W denotes the maximum horizontal index within the current tile, slice or picture. </w:t>
      </w:r>
      <w:r w:rsidR="00AF337C">
        <w:rPr>
          <w:lang w:val="en-CA"/>
        </w:rPr>
        <w:t xml:space="preserve">When CTU size is 256, the reference area is limited to one CTU row above. </w:t>
      </w:r>
      <w:r w:rsidR="007302C9">
        <w:rPr>
          <w:lang w:val="en-CA"/>
        </w:rPr>
        <w:t xml:space="preserve">This setting </w:t>
      </w:r>
      <w:r w:rsidR="00C979B0">
        <w:rPr>
          <w:lang w:val="en-CA"/>
        </w:rPr>
        <w:t>ensures</w:t>
      </w:r>
      <w:r w:rsidR="007302C9">
        <w:rPr>
          <w:lang w:val="en-CA"/>
        </w:rPr>
        <w:t xml:space="preserve"> that for CTU size being 128</w:t>
      </w:r>
      <w:r w:rsidR="00AF337C">
        <w:rPr>
          <w:lang w:val="en-CA"/>
        </w:rPr>
        <w:t xml:space="preserve"> or 256</w:t>
      </w:r>
      <w:r w:rsidR="007302C9">
        <w:rPr>
          <w:lang w:val="en-CA"/>
        </w:rPr>
        <w:t xml:space="preserve">, IBC does not require extra memory in the current ETM platform. The per-sample block vector search (or called local search) range is limited to </w:t>
      </w:r>
      <w:r w:rsidR="007302C9">
        <w:t>[</w:t>
      </w:r>
      <w:r w:rsidR="007302C9">
        <w:rPr>
          <w:szCs w:val="22"/>
          <w:lang w:val="en-CA"/>
        </w:rPr>
        <w:t>–(</w:t>
      </w:r>
      <w:r w:rsidR="007302C9">
        <w:rPr>
          <w:lang w:val="en-CA"/>
        </w:rPr>
        <w:t>C &lt;&lt; 1), C &gt;&gt; 2] horizontally and [</w:t>
      </w:r>
      <w:r w:rsidR="007302C9">
        <w:rPr>
          <w:szCs w:val="22"/>
          <w:lang w:val="en-CA"/>
        </w:rPr>
        <w:t>–</w:t>
      </w:r>
      <w:r w:rsidR="007302C9">
        <w:rPr>
          <w:lang w:val="en-CA"/>
        </w:rPr>
        <w:t xml:space="preserve">C, C &gt;&gt; 2] vertically to adapt to the </w:t>
      </w:r>
      <w:r w:rsidR="00C979B0">
        <w:rPr>
          <w:lang w:val="en-CA"/>
        </w:rPr>
        <w:t>reference</w:t>
      </w:r>
      <w:r w:rsidR="007302C9">
        <w:rPr>
          <w:lang w:val="en-CA"/>
        </w:rPr>
        <w:t xml:space="preserve"> area extension, where C denotes the CTU size.</w:t>
      </w:r>
    </w:p>
    <w:p w14:paraId="65F99B60" w14:textId="77777777" w:rsidR="00452F90" w:rsidRDefault="007302C9" w:rsidP="002B124A">
      <w:pPr>
        <w:keepNext/>
        <w:jc w:val="center"/>
      </w:pPr>
      <w:r>
        <w:rPr>
          <w:noProof/>
        </w:rPr>
        <w:drawing>
          <wp:inline distT="0" distB="0" distL="0" distR="0" wp14:anchorId="62388B80" wp14:editId="4EAA0A81">
            <wp:extent cx="3012193" cy="165735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21955" cy="1662721"/>
                    </a:xfrm>
                    <a:prstGeom prst="rect">
                      <a:avLst/>
                    </a:prstGeom>
                    <a:noFill/>
                    <a:ln>
                      <a:noFill/>
                    </a:ln>
                  </pic:spPr>
                </pic:pic>
              </a:graphicData>
            </a:graphic>
          </wp:inline>
        </w:drawing>
      </w:r>
    </w:p>
    <w:p w14:paraId="74C8B0A3" w14:textId="02F558AA" w:rsidR="003D41C5" w:rsidRPr="005020AF" w:rsidRDefault="00452F90" w:rsidP="002B124A">
      <w:pPr>
        <w:pStyle w:val="Caption"/>
        <w:rPr>
          <w:lang w:val="en-CA"/>
        </w:rPr>
      </w:pPr>
      <w:bookmarkStart w:id="151" w:name="_Ref107739773"/>
      <w:r>
        <w:t xml:space="preserve">Figure </w:t>
      </w:r>
      <w:r w:rsidR="00B129A0">
        <w:fldChar w:fldCharType="begin"/>
      </w:r>
      <w:r w:rsidR="00B129A0">
        <w:instrText xml:space="preserve"> SEQ Figure \* ARABIC </w:instrText>
      </w:r>
      <w:r w:rsidR="00B129A0">
        <w:fldChar w:fldCharType="separate"/>
      </w:r>
      <w:r w:rsidR="00E827F0">
        <w:rPr>
          <w:noProof/>
        </w:rPr>
        <w:t>41</w:t>
      </w:r>
      <w:r w:rsidR="00B129A0">
        <w:rPr>
          <w:noProof/>
        </w:rPr>
        <w:fldChar w:fldCharType="end"/>
      </w:r>
      <w:bookmarkEnd w:id="151"/>
      <w:r w:rsidR="00946D2A">
        <w:t>.</w:t>
      </w:r>
      <w:r>
        <w:t xml:space="preserve"> </w:t>
      </w:r>
      <w:r w:rsidRPr="00F738A3">
        <w:t>Reference area for IBC when CTU (m,</w:t>
      </w:r>
      <w:r w:rsidR="001E7201">
        <w:t xml:space="preserve"> </w:t>
      </w:r>
      <w:r w:rsidRPr="00F738A3">
        <w:t>n) is coded. The blue block denotes the current CTU; green blocks denote the reference area; and the white blocks denote invalid reference area.</w:t>
      </w:r>
    </w:p>
    <w:p w14:paraId="082080E2" w14:textId="48861085" w:rsidR="00077BE2" w:rsidRDefault="00077BE2" w:rsidP="0070372E">
      <w:pPr>
        <w:pStyle w:val="Heading3"/>
      </w:pPr>
      <w:bookmarkStart w:id="152" w:name="_Toc154584175"/>
      <w:r>
        <w:t>Fractional pel IBC</w:t>
      </w:r>
      <w:bookmarkEnd w:id="152"/>
    </w:p>
    <w:p w14:paraId="2412DAD0" w14:textId="783B084B" w:rsidR="00077BE2" w:rsidRDefault="005134AA" w:rsidP="00CB2B5C">
      <w:pPr>
        <w:widowControl w:val="0"/>
        <w:rPr>
          <w:lang w:val="en-CA" w:eastAsia="zh-CN"/>
        </w:rPr>
      </w:pPr>
      <w:r w:rsidRPr="005134AA">
        <w:rPr>
          <w:lang w:val="en-CA"/>
        </w:rPr>
        <w:t>The option of block vector resolutions is extended to include quarter-pel resolution</w:t>
      </w:r>
      <w:r w:rsidRPr="005134AA">
        <w:rPr>
          <w:rFonts w:ascii="PMingLiU" w:eastAsia="PMingLiU" w:hAnsi="PMingLiU"/>
          <w:lang w:val="en-CA" w:eastAsia="zh-TW"/>
        </w:rPr>
        <w:t xml:space="preserve"> </w:t>
      </w:r>
      <w:r w:rsidRPr="005134AA">
        <w:rPr>
          <w:lang w:val="en-CA" w:eastAsia="zh-CN"/>
        </w:rPr>
        <w:t>in additional to full-pel and 4-pel.</w:t>
      </w:r>
      <w:r w:rsidRPr="005134AA">
        <w:rPr>
          <w:rFonts w:ascii="PMingLiU" w:eastAsia="PMingLiU" w:hAnsi="PMingLiU"/>
          <w:lang w:val="en-CA" w:eastAsia="zh-TW"/>
        </w:rPr>
        <w:t xml:space="preserve"> </w:t>
      </w:r>
      <w:r w:rsidRPr="005134AA">
        <w:rPr>
          <w:lang w:val="en-CA" w:eastAsia="zh-CN"/>
        </w:rPr>
        <w:t xml:space="preserve">Like inter </w:t>
      </w:r>
      <w:r w:rsidRPr="005134AA">
        <w:rPr>
          <w:rFonts w:eastAsia="PMingLiU"/>
          <w:lang w:val="en-CA" w:eastAsia="zh-TW"/>
        </w:rPr>
        <w:t>AMVR syntax</w:t>
      </w:r>
      <w:r w:rsidRPr="005134AA">
        <w:rPr>
          <w:lang w:val="en-CA" w:eastAsia="zh-CN"/>
        </w:rPr>
        <w:t>, the first bin is signalled to indicate whether BV is in quarter-pel resolution, and the second bin is signalled to switch between full-pel and 4-pel resolutions.</w:t>
      </w:r>
      <w:r w:rsidR="00AD5472">
        <w:rPr>
          <w:lang w:val="en-CA" w:eastAsia="zh-CN"/>
        </w:rPr>
        <w:t xml:space="preserve"> </w:t>
      </w:r>
      <w:r w:rsidRPr="00AD5472">
        <w:rPr>
          <w:lang w:val="en-CA" w:eastAsia="zh-CN"/>
        </w:rPr>
        <w:t>The interpolation filters applied to the luma (8-tap) and chroma (6-tap existed inter interpolation) components of an IBC block. For template-based IBC tools, a 2-tap bilinear interpolation filter is applied to generate template prediction blocks.</w:t>
      </w:r>
      <w:r w:rsidR="00AD5472">
        <w:rPr>
          <w:lang w:val="en-CA" w:eastAsia="zh-CN"/>
        </w:rPr>
        <w:t xml:space="preserve"> </w:t>
      </w:r>
      <w:r w:rsidRPr="00AD5472">
        <w:rPr>
          <w:lang w:val="en-CA" w:eastAsia="zh-CN"/>
        </w:rPr>
        <w:t>Reference sample padding is performed when some of them are located outside IBC reference area. When needed, it performs in horizontal direction first and then vertical direction.</w:t>
      </w:r>
    </w:p>
    <w:p w14:paraId="7B7051B5" w14:textId="03521C61" w:rsidR="008D5274" w:rsidRDefault="008D5274" w:rsidP="008D5274">
      <w:pPr>
        <w:pStyle w:val="Heading3"/>
      </w:pPr>
      <w:bookmarkStart w:id="153" w:name="_Toc154584176"/>
      <w:r w:rsidRPr="00F17E14">
        <w:t>Filtered IBC</w:t>
      </w:r>
      <w:r w:rsidR="00C74094">
        <w:t xml:space="preserve"> predic</w:t>
      </w:r>
      <w:r w:rsidR="00720425">
        <w:t>tion</w:t>
      </w:r>
      <w:bookmarkEnd w:id="153"/>
    </w:p>
    <w:p w14:paraId="430B9460" w14:textId="62B5805C" w:rsidR="006B22F3" w:rsidRPr="00E72E2B" w:rsidRDefault="00954B7A" w:rsidP="006B22F3">
      <w:pPr>
        <w:rPr>
          <w:lang w:val="en-CA"/>
        </w:rPr>
      </w:pPr>
      <w:r>
        <w:rPr>
          <w:rFonts w:eastAsia="Times New Roman"/>
          <w:color w:val="000000"/>
          <w:lang w:val="en-CA"/>
        </w:rPr>
        <w:t>A</w:t>
      </w:r>
      <w:r w:rsidR="006B22F3" w:rsidRPr="00E72E2B">
        <w:rPr>
          <w:rFonts w:eastAsia="Times New Roman"/>
          <w:color w:val="000000"/>
          <w:lang w:val="en-CA"/>
        </w:rPr>
        <w:t xml:space="preserve">dditional filtered IBC mode is introduced, where a filter is applied to IBC predictor, which is derived by </w:t>
      </w:r>
      <w:r w:rsidR="006B22F3" w:rsidRPr="00E72E2B">
        <w:rPr>
          <w:lang w:val="en-CA"/>
        </w:rPr>
        <w:t>minimizing MSE between current and reference template.</w:t>
      </w:r>
    </w:p>
    <w:p w14:paraId="2E480570" w14:textId="77777777" w:rsidR="006B22F3" w:rsidRPr="00E72E2B" w:rsidRDefault="006B22F3" w:rsidP="006B22F3">
      <w:pPr>
        <w:jc w:val="left"/>
        <w:rPr>
          <w:sz w:val="20"/>
          <w:szCs w:val="22"/>
          <w:lang w:val="en-CA"/>
        </w:rPr>
      </w:pPr>
      <w:r w:rsidRPr="00E72E2B">
        <w:rPr>
          <w:szCs w:val="22"/>
          <w:lang w:val="en-CA"/>
        </w:rPr>
        <w:t>Output of the filter is calculated as follows:</w:t>
      </w:r>
    </w:p>
    <w:p w14:paraId="1C055602" w14:textId="77777777" w:rsidR="006B22F3" w:rsidRPr="00E72E2B" w:rsidRDefault="006B22F3" w:rsidP="006B22F3">
      <w:pPr>
        <w:jc w:val="center"/>
        <w:rPr>
          <w:szCs w:val="22"/>
          <w:lang w:val="en-CA"/>
        </w:rPr>
      </w:pPr>
      <w:r w:rsidRPr="00E72E2B">
        <w:rPr>
          <w:szCs w:val="22"/>
          <w:lang w:val="en-CA"/>
        </w:rPr>
        <w:t>predLumaVal = c0C + c1N + c2S + c3E + c4W + c5P + c6B</w:t>
      </w:r>
    </w:p>
    <w:p w14:paraId="13C146AC" w14:textId="77777777" w:rsidR="006B22F3" w:rsidRPr="00E72E2B" w:rsidRDefault="006B22F3" w:rsidP="006B22F3">
      <w:pPr>
        <w:jc w:val="left"/>
        <w:rPr>
          <w:sz w:val="20"/>
          <w:szCs w:val="22"/>
          <w:lang w:val="en-CA"/>
        </w:rPr>
      </w:pPr>
      <w:r w:rsidRPr="00E72E2B">
        <w:rPr>
          <w:szCs w:val="22"/>
          <w:lang w:val="en-CA"/>
        </w:rPr>
        <w:t>The nonlinear term P is represented as power of two of the center sample C and scaled to the sample value range of the content:</w:t>
      </w:r>
    </w:p>
    <w:p w14:paraId="78C0F3F2" w14:textId="77777777" w:rsidR="006B22F3" w:rsidRPr="00E72E2B" w:rsidRDefault="006B22F3" w:rsidP="006B22F3">
      <w:pPr>
        <w:jc w:val="left"/>
        <w:rPr>
          <w:szCs w:val="22"/>
          <w:lang w:val="en-CA"/>
        </w:rPr>
      </w:pPr>
      <w:r w:rsidRPr="00E72E2B">
        <w:rPr>
          <w:szCs w:val="22"/>
          <w:lang w:val="en-CA"/>
        </w:rPr>
        <w:tab/>
        <w:t>P = ( C*C + midVal ) &gt;&gt; bitDepth</w:t>
      </w:r>
    </w:p>
    <w:p w14:paraId="1D5B8559" w14:textId="77777777" w:rsidR="006B22F3" w:rsidRPr="00E72E2B" w:rsidRDefault="006B22F3" w:rsidP="006B22F3">
      <w:pPr>
        <w:jc w:val="left"/>
        <w:rPr>
          <w:szCs w:val="22"/>
          <w:lang w:val="en-CA"/>
        </w:rPr>
      </w:pPr>
      <w:r w:rsidRPr="00E72E2B">
        <w:rPr>
          <w:szCs w:val="22"/>
          <w:lang w:val="en-CA"/>
        </w:rPr>
        <w:t>The bias term B represents a scalar offset between the input and output and is set to middle luma value (512 for 10-bit content).</w:t>
      </w:r>
    </w:p>
    <w:p w14:paraId="5B1779AD" w14:textId="6DA189E2" w:rsidR="006B22F3" w:rsidRDefault="006B22F3" w:rsidP="006B22F3">
      <w:pPr>
        <w:rPr>
          <w:szCs w:val="22"/>
          <w:lang w:val="en-CA"/>
        </w:rPr>
      </w:pPr>
      <w:r w:rsidRPr="00E72E2B">
        <w:rPr>
          <w:szCs w:val="22"/>
          <w:lang w:val="en-CA"/>
        </w:rPr>
        <w:t>This filtered mode is used as an additional mode for non-merge IBC blocks, and it is not used together with IBC-LIC, IBC-CIIP or RR-IBC. For IBC merge modes, this filtering mode is inherited when merge mode list is constructed.</w:t>
      </w:r>
      <w:r w:rsidR="00720425">
        <w:rPr>
          <w:szCs w:val="22"/>
          <w:lang w:val="en-CA"/>
        </w:rPr>
        <w:t xml:space="preserve"> </w:t>
      </w:r>
      <w:r w:rsidR="00E17EA3">
        <w:rPr>
          <w:szCs w:val="22"/>
          <w:lang w:val="en-CA"/>
        </w:rPr>
        <w:t xml:space="preserve">The mode flag is signalled </w:t>
      </w:r>
      <w:r w:rsidR="00E17EA3" w:rsidRPr="00E85309">
        <w:rPr>
          <w:szCs w:val="22"/>
          <w:lang w:val="en-CA"/>
        </w:rPr>
        <w:t xml:space="preserve">before </w:t>
      </w:r>
      <w:r w:rsidR="00E17EA3">
        <w:rPr>
          <w:szCs w:val="22"/>
          <w:lang w:val="en-CA"/>
        </w:rPr>
        <w:t xml:space="preserve">the </w:t>
      </w:r>
      <w:r w:rsidR="00E17EA3" w:rsidRPr="00E85309">
        <w:rPr>
          <w:szCs w:val="22"/>
          <w:lang w:val="en-CA"/>
        </w:rPr>
        <w:t>IBC-LIC flag</w:t>
      </w:r>
      <w:r w:rsidR="00E17EA3">
        <w:rPr>
          <w:szCs w:val="22"/>
          <w:lang w:val="en-CA"/>
        </w:rPr>
        <w:t>.</w:t>
      </w:r>
    </w:p>
    <w:p w14:paraId="0474B58A" w14:textId="77777777" w:rsidR="00BC3BCA" w:rsidRPr="00BC3BCA" w:rsidRDefault="00BC3BCA" w:rsidP="00F17E14"/>
    <w:p w14:paraId="6D2A09D6" w14:textId="77777777" w:rsidR="008D5274" w:rsidRPr="00F17E14" w:rsidRDefault="008D5274" w:rsidP="00F17E14"/>
    <w:p w14:paraId="7DFDD3CA" w14:textId="49EA4044" w:rsidR="00E1304F" w:rsidRDefault="00773B6C" w:rsidP="0070372E">
      <w:pPr>
        <w:pStyle w:val="Heading3"/>
      </w:pPr>
      <w:bookmarkStart w:id="154" w:name="_Toc154584177"/>
      <w:r>
        <w:t>MVD prediction</w:t>
      </w:r>
      <w:bookmarkEnd w:id="154"/>
    </w:p>
    <w:p w14:paraId="1E945600" w14:textId="0A68ACC5" w:rsidR="00773B6C" w:rsidRPr="00F72D71" w:rsidRDefault="00773B6C" w:rsidP="00773B6C">
      <w:pPr>
        <w:rPr>
          <w:lang w:val="en-CA"/>
        </w:rPr>
      </w:pPr>
      <w:r w:rsidRPr="00F72D71">
        <w:rPr>
          <w:lang w:val="en-CA"/>
        </w:rPr>
        <w:t>In this method, possible MVD sign combinations</w:t>
      </w:r>
      <w:r w:rsidR="00F503D4">
        <w:rPr>
          <w:lang w:val="en-CA"/>
        </w:rPr>
        <w:t xml:space="preserve"> and possible combinations of the first 6 most signification suffix bins of MVD magnitudes</w:t>
      </w:r>
      <w:r w:rsidRPr="00F72D71">
        <w:rPr>
          <w:lang w:val="en-CA"/>
        </w:rPr>
        <w:t xml:space="preserve"> are sorted according to the template matching cost and index corresponding to the true MVD sign</w:t>
      </w:r>
      <w:r w:rsidR="00F503D4">
        <w:rPr>
          <w:lang w:val="en-CA"/>
        </w:rPr>
        <w:t xml:space="preserve"> and MVD magnitudes</w:t>
      </w:r>
      <w:r w:rsidRPr="00F72D71">
        <w:rPr>
          <w:lang w:val="en-CA"/>
        </w:rPr>
        <w:t xml:space="preserve"> is derived and context coded. At decoder side, the MVD are derived as following:</w:t>
      </w:r>
    </w:p>
    <w:p w14:paraId="3BB4021C" w14:textId="77777777" w:rsidR="00773B6C" w:rsidRPr="00F72D71" w:rsidRDefault="00773B6C" w:rsidP="0070372E">
      <w:pPr>
        <w:numPr>
          <w:ilvl w:val="0"/>
          <w:numId w:val="13"/>
        </w:numPr>
        <w:textAlignment w:val="auto"/>
        <w:rPr>
          <w:lang w:val="en-CA"/>
        </w:rPr>
      </w:pPr>
      <w:r w:rsidRPr="00F72D71">
        <w:rPr>
          <w:lang w:val="en-CA"/>
        </w:rPr>
        <w:t>Parse the magnitude of MVD components</w:t>
      </w:r>
    </w:p>
    <w:p w14:paraId="03C1CA49" w14:textId="6CB8C06E" w:rsidR="00773B6C" w:rsidRPr="00F72D71" w:rsidRDefault="00773B6C" w:rsidP="0070372E">
      <w:pPr>
        <w:numPr>
          <w:ilvl w:val="0"/>
          <w:numId w:val="13"/>
        </w:numPr>
        <w:textAlignment w:val="auto"/>
        <w:rPr>
          <w:lang w:val="en-CA"/>
        </w:rPr>
      </w:pPr>
      <w:r w:rsidRPr="00F72D71">
        <w:rPr>
          <w:lang w:val="en-CA"/>
        </w:rPr>
        <w:t xml:space="preserve">Parse </w:t>
      </w:r>
      <w:r w:rsidR="00D01C10" w:rsidRPr="00F72D71">
        <w:rPr>
          <w:lang w:val="en-CA"/>
        </w:rPr>
        <w:t>context coded</w:t>
      </w:r>
      <w:r w:rsidRPr="00F72D71">
        <w:rPr>
          <w:lang w:val="en-CA"/>
        </w:rPr>
        <w:t xml:space="preserve"> MVD prediction index</w:t>
      </w:r>
    </w:p>
    <w:p w14:paraId="3C7A0B64" w14:textId="06BB2504" w:rsidR="00773B6C" w:rsidRPr="00F72D71" w:rsidRDefault="00773B6C" w:rsidP="0070372E">
      <w:pPr>
        <w:numPr>
          <w:ilvl w:val="0"/>
          <w:numId w:val="13"/>
        </w:numPr>
        <w:textAlignment w:val="auto"/>
        <w:rPr>
          <w:lang w:val="en-CA"/>
        </w:rPr>
      </w:pPr>
      <w:r w:rsidRPr="00F72D71">
        <w:rPr>
          <w:lang w:val="en-CA"/>
        </w:rPr>
        <w:t>Build MV candidates by creating combination between possible signs</w:t>
      </w:r>
      <w:r w:rsidR="00F503D4">
        <w:rPr>
          <w:lang w:val="en-CA"/>
        </w:rPr>
        <w:t xml:space="preserve"> and possible MVD magnitudes</w:t>
      </w:r>
      <w:r w:rsidRPr="00F72D71">
        <w:rPr>
          <w:lang w:val="en-CA"/>
        </w:rPr>
        <w:t xml:space="preserve"> and add it to the MV predictor</w:t>
      </w:r>
    </w:p>
    <w:p w14:paraId="3113D000" w14:textId="5487B10A" w:rsidR="00773B6C" w:rsidRPr="00F72D71" w:rsidRDefault="00773B6C" w:rsidP="0070372E">
      <w:pPr>
        <w:numPr>
          <w:ilvl w:val="0"/>
          <w:numId w:val="13"/>
        </w:numPr>
        <w:textAlignment w:val="auto"/>
        <w:rPr>
          <w:lang w:val="en-CA"/>
        </w:rPr>
      </w:pPr>
      <w:r w:rsidRPr="00F72D71">
        <w:rPr>
          <w:lang w:val="en-CA"/>
        </w:rPr>
        <w:t>Derive MVD prediction cost for each derived MV based on template matching cost and sort</w:t>
      </w:r>
    </w:p>
    <w:p w14:paraId="601F4D37" w14:textId="2EE43D8C" w:rsidR="00773B6C" w:rsidRPr="00F72D71" w:rsidRDefault="00773B6C" w:rsidP="0070372E">
      <w:pPr>
        <w:numPr>
          <w:ilvl w:val="0"/>
          <w:numId w:val="13"/>
        </w:numPr>
        <w:textAlignment w:val="auto"/>
        <w:rPr>
          <w:lang w:val="en-CA"/>
        </w:rPr>
      </w:pPr>
      <w:r w:rsidRPr="00F72D71">
        <w:rPr>
          <w:lang w:val="en-CA"/>
        </w:rPr>
        <w:t xml:space="preserve">Use </w:t>
      </w:r>
      <w:r w:rsidR="00F503D4">
        <w:rPr>
          <w:lang w:val="en-CA"/>
        </w:rPr>
        <w:t>the signaled</w:t>
      </w:r>
      <w:r w:rsidRPr="00F72D71">
        <w:rPr>
          <w:lang w:val="en-CA"/>
        </w:rPr>
        <w:t xml:space="preserve"> index to pick the true MVD</w:t>
      </w:r>
    </w:p>
    <w:p w14:paraId="19FCB0A2" w14:textId="0519FE74" w:rsidR="00773B6C" w:rsidRDefault="00773B6C" w:rsidP="00DA56A6">
      <w:pPr>
        <w:rPr>
          <w:lang w:val="en-CA"/>
        </w:rPr>
      </w:pPr>
      <w:r w:rsidRPr="00F72D71">
        <w:rPr>
          <w:lang w:val="en-CA"/>
        </w:rPr>
        <w:t>MVD prediction is applied to inter AMVP, affine AMVP, MMVD and affine MMVD modes.</w:t>
      </w:r>
      <w:r w:rsidR="00807DC6">
        <w:rPr>
          <w:lang w:val="en-CA"/>
        </w:rPr>
        <w:t xml:space="preserve"> Note, w</w:t>
      </w:r>
      <w:r w:rsidR="00807DC6" w:rsidRPr="00186D1B">
        <w:rPr>
          <w:lang w:val="en-CA"/>
        </w:rPr>
        <w:t>hen wrap around motion compensation is enabled</w:t>
      </w:r>
      <w:r w:rsidR="00807DC6">
        <w:rPr>
          <w:lang w:val="en-CA"/>
        </w:rPr>
        <w:t xml:space="preserve">, the MV candidate shall be clipped with </w:t>
      </w:r>
      <w:r w:rsidR="00807DC6">
        <w:rPr>
          <w:rFonts w:hint="eastAsia"/>
          <w:lang w:eastAsia="zh-CN"/>
        </w:rPr>
        <w:t>w</w:t>
      </w:r>
      <w:r w:rsidR="00807DC6">
        <w:rPr>
          <w:lang w:eastAsia="zh-CN"/>
        </w:rPr>
        <w:t>rap around offset taken into consideration</w:t>
      </w:r>
      <w:r w:rsidR="00807DC6">
        <w:rPr>
          <w:lang w:val="en-CA"/>
        </w:rPr>
        <w:t>.</w:t>
      </w:r>
    </w:p>
    <w:p w14:paraId="20E38F3D" w14:textId="2D3BD2B2" w:rsidR="00A316B7" w:rsidRDefault="00A316B7" w:rsidP="0070372E">
      <w:pPr>
        <w:pStyle w:val="Heading3"/>
        <w:rPr>
          <w:lang w:val="en-CA"/>
        </w:rPr>
      </w:pPr>
      <w:bookmarkStart w:id="155" w:name="_Toc154584178"/>
      <w:r>
        <w:rPr>
          <w:rFonts w:hint="eastAsia"/>
          <w:lang w:val="en-CA"/>
        </w:rPr>
        <w:t>B</w:t>
      </w:r>
      <w:r>
        <w:rPr>
          <w:lang w:val="en-CA"/>
        </w:rPr>
        <w:t>VD prediction</w:t>
      </w:r>
      <w:bookmarkEnd w:id="155"/>
    </w:p>
    <w:p w14:paraId="311165AB" w14:textId="75AC28A9" w:rsidR="00A316B7" w:rsidRDefault="00A316B7" w:rsidP="00A316B7">
      <w:pPr>
        <w:spacing w:after="240"/>
        <w:rPr>
          <w:lang w:val="en-CA"/>
        </w:rPr>
      </w:pPr>
      <w:r>
        <w:rPr>
          <w:rFonts w:hint="eastAsia"/>
          <w:lang w:val="en-CA"/>
        </w:rPr>
        <w:t>S</w:t>
      </w:r>
      <w:r>
        <w:rPr>
          <w:lang w:val="en-CA"/>
        </w:rPr>
        <w:t xml:space="preserve">imilar to MVD prediction, possible BVD sign combinations of IBC mode </w:t>
      </w:r>
      <w:r w:rsidR="00FD1FEE">
        <w:rPr>
          <w:lang w:val="en-CA"/>
        </w:rPr>
        <w:t>are</w:t>
      </w:r>
      <w:r>
        <w:rPr>
          <w:lang w:val="en-CA"/>
        </w:rPr>
        <w:t xml:space="preserve"> sorted according to the template matching cost. Moreover, the first 4 most signification suffix bins </w:t>
      </w:r>
      <w:r>
        <w:rPr>
          <w:rFonts w:eastAsia="PMingLiU"/>
          <w:lang w:val="en-CA" w:eastAsia="zh-TW"/>
        </w:rPr>
        <w:t>of exponential Golomb code used to represent BVD magnitudes</w:t>
      </w:r>
      <w:r>
        <w:rPr>
          <w:lang w:val="en-CA"/>
        </w:rPr>
        <w:t xml:space="preserve"> is also sorted according to the TM cost. An example is shown in </w:t>
      </w:r>
      <w:r w:rsidR="00135D46">
        <w:rPr>
          <w:lang w:val="en-CA"/>
        </w:rPr>
        <w:fldChar w:fldCharType="begin"/>
      </w:r>
      <w:r w:rsidR="00135D46">
        <w:rPr>
          <w:lang w:val="en-CA"/>
        </w:rPr>
        <w:instrText xml:space="preserve"> REF _Ref130337679 \h </w:instrText>
      </w:r>
      <w:r w:rsidR="00135D46">
        <w:rPr>
          <w:lang w:val="en-CA"/>
        </w:rPr>
      </w:r>
      <w:r w:rsidR="00135D46">
        <w:rPr>
          <w:lang w:val="en-CA"/>
        </w:rPr>
        <w:fldChar w:fldCharType="separate"/>
      </w:r>
      <w:r w:rsidR="00E827F0">
        <w:t xml:space="preserve">Figure </w:t>
      </w:r>
      <w:r w:rsidR="00E827F0">
        <w:rPr>
          <w:noProof/>
        </w:rPr>
        <w:t>42</w:t>
      </w:r>
      <w:r w:rsidR="00135D46">
        <w:rPr>
          <w:lang w:val="en-CA"/>
        </w:rPr>
        <w:fldChar w:fldCharType="end"/>
      </w:r>
      <w:r>
        <w:rPr>
          <w:lang w:val="en-CA"/>
        </w:rPr>
        <w:t>. T</w:t>
      </w:r>
      <w:r w:rsidRPr="007A5685">
        <w:rPr>
          <w:lang w:val="en-CA"/>
        </w:rPr>
        <w:t>emplate matching operation is used to determine a BVD candidate with the best cost, and indicate in the bitstream whether the best candidate is predicted correctly or not.</w:t>
      </w:r>
    </w:p>
    <w:p w14:paraId="03761A08" w14:textId="77777777" w:rsidR="00A316B7" w:rsidRDefault="00A316B7" w:rsidP="00A316B7">
      <w:pPr>
        <w:spacing w:after="240"/>
        <w:jc w:val="center"/>
        <w:rPr>
          <w:lang w:val="en-CA"/>
        </w:rPr>
      </w:pPr>
      <w:r w:rsidRPr="002A6105">
        <w:rPr>
          <w:noProof/>
        </w:rPr>
        <w:drawing>
          <wp:inline distT="0" distB="0" distL="0" distR="0" wp14:anchorId="4CB46ABB" wp14:editId="406F7494">
            <wp:extent cx="4824694" cy="2293276"/>
            <wp:effectExtent l="0" t="0" r="0" b="0"/>
            <wp:docPr id="16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4833504" cy="2297464"/>
                    </a:xfrm>
                    <a:prstGeom prst="rect">
                      <a:avLst/>
                    </a:prstGeom>
                    <a:noFill/>
                    <a:ln>
                      <a:noFill/>
                    </a:ln>
                  </pic:spPr>
                </pic:pic>
              </a:graphicData>
            </a:graphic>
          </wp:inline>
        </w:drawing>
      </w:r>
    </w:p>
    <w:p w14:paraId="64D14E44" w14:textId="0E451DAA" w:rsidR="00A316B7" w:rsidRPr="00EA72F2" w:rsidRDefault="00A316B7" w:rsidP="00A316B7">
      <w:pPr>
        <w:pStyle w:val="Caption"/>
        <w:rPr>
          <w:lang w:val="en-CA"/>
        </w:rPr>
      </w:pPr>
      <w:bookmarkStart w:id="156" w:name="_Ref130337679"/>
      <w:r>
        <w:t xml:space="preserve">Figure </w:t>
      </w:r>
      <w:r w:rsidR="00B129A0">
        <w:fldChar w:fldCharType="begin"/>
      </w:r>
      <w:r w:rsidR="00B129A0">
        <w:instrText xml:space="preserve"> SEQ Figure \* ARABIC </w:instrText>
      </w:r>
      <w:r w:rsidR="00B129A0">
        <w:fldChar w:fldCharType="separate"/>
      </w:r>
      <w:r w:rsidR="00E827F0">
        <w:rPr>
          <w:noProof/>
        </w:rPr>
        <w:t>42</w:t>
      </w:r>
      <w:r w:rsidR="00B129A0">
        <w:rPr>
          <w:noProof/>
        </w:rPr>
        <w:fldChar w:fldCharType="end"/>
      </w:r>
      <w:bookmarkEnd w:id="156"/>
      <w:r>
        <w:t>. Prediction of BVD.</w:t>
      </w:r>
    </w:p>
    <w:p w14:paraId="1F90637D" w14:textId="625CE5AA" w:rsidR="002A71B7" w:rsidRDefault="00547D59" w:rsidP="0070372E">
      <w:pPr>
        <w:pStyle w:val="Heading3"/>
        <w:rPr>
          <w:lang w:val="en-CA"/>
        </w:rPr>
      </w:pPr>
      <w:bookmarkStart w:id="157" w:name="_Toc154584179"/>
      <w:r>
        <w:rPr>
          <w:lang w:val="en-CA"/>
        </w:rPr>
        <w:t>Enhanced bi-directional motion compensation</w:t>
      </w:r>
      <w:bookmarkEnd w:id="157"/>
    </w:p>
    <w:p w14:paraId="4BF163B3" w14:textId="42C5CEDD" w:rsidR="0072563F" w:rsidRDefault="00C102D8" w:rsidP="0072563F">
      <w:pPr>
        <w:rPr>
          <w:lang w:val="en-CA" w:eastAsia="ko-KR"/>
        </w:rPr>
      </w:pPr>
      <w:r>
        <w:rPr>
          <w:lang w:val="en-CA"/>
        </w:rPr>
        <w:t xml:space="preserve">In bi-directional motion compensation </w:t>
      </w:r>
      <w:r w:rsidR="0072563F">
        <w:rPr>
          <w:lang w:val="en-CA" w:eastAsia="zh-TW"/>
        </w:rPr>
        <w:t xml:space="preserve">the </w:t>
      </w:r>
      <w:r>
        <w:rPr>
          <w:lang w:val="en-CA" w:eastAsia="zh-TW"/>
        </w:rPr>
        <w:t>out of boundary (</w:t>
      </w:r>
      <w:r w:rsidR="0072563F">
        <w:rPr>
          <w:lang w:val="en-CA" w:eastAsia="zh-TW"/>
        </w:rPr>
        <w:t>OOB</w:t>
      </w:r>
      <w:r>
        <w:rPr>
          <w:lang w:val="en-CA" w:eastAsia="zh-TW"/>
        </w:rPr>
        <w:t>)</w:t>
      </w:r>
      <w:r w:rsidR="0072563F">
        <w:rPr>
          <w:lang w:val="en-CA" w:eastAsia="zh-TW"/>
        </w:rPr>
        <w:t xml:space="preserve"> prediction samples are discarded and only the non-OOB predictors</w:t>
      </w:r>
      <w:r w:rsidR="00A26696">
        <w:rPr>
          <w:lang w:val="en-CA" w:eastAsia="zh-TW"/>
        </w:rPr>
        <w:t>, when available,</w:t>
      </w:r>
      <w:r w:rsidR="0072563F">
        <w:rPr>
          <w:lang w:val="en-CA" w:eastAsia="zh-TW"/>
        </w:rPr>
        <w:t xml:space="preserve"> are used to generate the final predictor. Specifically, </w:t>
      </w:r>
      <w:r w:rsidR="0072563F">
        <w:t>let</w:t>
      </w:r>
      <w:r w:rsidR="0072563F">
        <w:rPr>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Pos_x</m:t>
            </m:r>
          </m:e>
          <m:sub>
            <m:r>
              <w:rPr>
                <w:rFonts w:ascii="Cambria Math" w:hAnsi="Cambria Math"/>
                <w:lang w:val="en-CA" w:eastAsia="ko-KR"/>
              </w:rPr>
              <m:t>i,j</m:t>
            </m:r>
          </m:sub>
        </m:sSub>
      </m:oMath>
      <w:r w:rsidR="0072563F">
        <w:rPr>
          <w:lang w:val="en-CA" w:eastAsia="ko-KR"/>
        </w:rPr>
        <w:t xml:space="preserve"> and </w:t>
      </w:r>
      <m:oMath>
        <m:sSub>
          <m:sSubPr>
            <m:ctrlPr>
              <w:rPr>
                <w:rFonts w:ascii="Cambria Math" w:hAnsi="Cambria Math"/>
                <w:i/>
                <w:sz w:val="24"/>
                <w:szCs w:val="24"/>
                <w:lang w:val="en-CA" w:eastAsia="ko-KR"/>
              </w:rPr>
            </m:ctrlPr>
          </m:sSubPr>
          <m:e>
            <m:r>
              <w:rPr>
                <w:rFonts w:ascii="Cambria Math" w:hAnsi="Cambria Math"/>
                <w:lang w:val="en-CA" w:eastAsia="ko-KR"/>
              </w:rPr>
              <m:t>Pos_y</m:t>
            </m:r>
          </m:e>
          <m:sub>
            <m:r>
              <w:rPr>
                <w:rFonts w:ascii="Cambria Math" w:hAnsi="Cambria Math"/>
                <w:lang w:val="en-CA" w:eastAsia="ko-KR"/>
              </w:rPr>
              <m:t>i,j</m:t>
            </m:r>
          </m:sub>
        </m:sSub>
      </m:oMath>
      <w:r w:rsidR="0072563F">
        <w:rPr>
          <w:sz w:val="24"/>
          <w:szCs w:val="24"/>
          <w:lang w:val="en-CA" w:eastAsia="ko-KR"/>
        </w:rPr>
        <w:t xml:space="preserve"> </w:t>
      </w:r>
      <w:r w:rsidR="0072563F">
        <w:rPr>
          <w:szCs w:val="22"/>
          <w:lang w:val="en-CA" w:eastAsia="ko-KR"/>
        </w:rPr>
        <w:t>denote the position of one prediction sample in one current block</w:t>
      </w:r>
      <w:r w:rsidR="0072563F">
        <w:rPr>
          <w:lang w:val="en-CA" w:eastAsia="ko-KR"/>
        </w:rPr>
        <w:t xml:space="preserve">, </w:t>
      </w:r>
      <m:oMath>
        <m:sSubSup>
          <m:sSubSupPr>
            <m:ctrlPr>
              <w:rPr>
                <w:rFonts w:ascii="Cambria Math" w:hAnsi="Cambria Math"/>
                <w:i/>
                <w:sz w:val="24"/>
                <w:szCs w:val="24"/>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and </w:t>
      </w:r>
      <m:oMath>
        <m:sSubSup>
          <m:sSubSupPr>
            <m:ctrlPr>
              <w:rPr>
                <w:rFonts w:ascii="Cambria Math" w:hAnsi="Cambria Math"/>
                <w:i/>
                <w:sz w:val="24"/>
                <w:szCs w:val="24"/>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rsidR="0072563F">
        <w:rPr>
          <w:lang w:val="en-CA" w:eastAsia="ko-KR"/>
        </w:rPr>
        <w:t xml:space="preserve"> (x = 0,1) denote the MV of the current block</w:t>
      </w:r>
      <w:r w:rsidR="0072563F">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sidR="0072563F">
        <w:rPr>
          <w:rFonts w:ascii="Cambria Math" w:hAnsi="Cambria Math"/>
          <w:i/>
          <w:lang w:val="en-CA" w:eastAsia="ko-KR"/>
        </w:rPr>
        <w:t xml:space="preserve"> </w:t>
      </w:r>
      <w:r w:rsidR="0072563F">
        <w:rPr>
          <w:iCs/>
          <w:lang w:val="en-CA" w:eastAsia="ko-KR"/>
        </w:rPr>
        <w:t>and</w:t>
      </w:r>
      <w:r w:rsidR="0072563F">
        <w:rPr>
          <w:rFonts w:ascii="Cambria Math" w:hAnsi="Cambria Math"/>
          <w:i/>
          <w:lang w:val="en-CA" w:eastAsia="ko-KR"/>
        </w:rPr>
        <w:t xml:space="preserve"> </w:t>
      </w:r>
      <m:oMath>
        <m:sSub>
          <m:sSubPr>
            <m:ctrlPr>
              <w:rPr>
                <w:rFonts w:ascii="Cambria Math" w:hAnsi="Cambria Math"/>
                <w:i/>
                <w:sz w:val="24"/>
                <w:szCs w:val="24"/>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sidR="0072563F">
        <w:rPr>
          <w:rFonts w:ascii="Cambria Math" w:hAnsi="Cambria Math"/>
          <w:i/>
          <w:lang w:val="en-CA" w:eastAsia="ko-KR"/>
        </w:rPr>
        <w:t xml:space="preserve"> </w:t>
      </w:r>
      <w:r w:rsidR="0072563F">
        <w:t>are the positions of four boundaries of the picture</w:t>
      </w:r>
      <w:r w:rsidR="0072563F">
        <w:rPr>
          <w:lang w:val="en-CA" w:eastAsia="ko-KR"/>
        </w:rPr>
        <w:t>. One prediction sample is regarded as OOB when at least one of the following conditions is satisfied:</w:t>
      </w:r>
    </w:p>
    <w:p w14:paraId="068AAC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RightBdry</m:t>
            </m:r>
          </m:sub>
        </m:sSub>
      </m:oMath>
      <w:r>
        <w:rPr>
          <w:lang w:val="en-CA" w:eastAsia="ko-KR"/>
        </w:rPr>
        <w:t>+</w:t>
      </w:r>
      <w:r>
        <w:rPr>
          <w:i/>
          <w:iCs/>
          <w:lang w:val="en-CA" w:eastAsia="ko-KR"/>
        </w:rPr>
        <w:t>half_pixel</w:t>
      </w:r>
      <w:r>
        <w:rPr>
          <w:lang w:val="en-CA" w:eastAsia="ko-KR"/>
        </w:rPr>
        <w:t>),</w:t>
      </w:r>
    </w:p>
    <w:p w14:paraId="10F69F3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Pos_x</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Mv_x</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LeftBdry</m:t>
            </m:r>
          </m:sub>
        </m:sSub>
      </m:oMath>
      <w:r>
        <w:rPr>
          <w:lang w:val="en-CA" w:eastAsia="ko-KR"/>
        </w:rPr>
        <w:t xml:space="preserve">- </w:t>
      </w:r>
      <w:r>
        <w:rPr>
          <w:i/>
          <w:iCs/>
          <w:lang w:val="en-CA" w:eastAsia="ko-KR"/>
        </w:rPr>
        <w:t>half_pixel</w:t>
      </w:r>
      <w:r>
        <w:rPr>
          <w:lang w:val="en-CA" w:eastAsia="ko-KR"/>
        </w:rPr>
        <w:t>),</w:t>
      </w:r>
    </w:p>
    <w:p w14:paraId="60473242"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)&gt;(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BottomBdry</m:t>
            </m:r>
          </m:sub>
        </m:sSub>
      </m:oMath>
      <w:r>
        <w:rPr>
          <w:lang w:val="en-CA" w:eastAsia="ko-KR"/>
        </w:rPr>
        <w:t xml:space="preserve">+ </w:t>
      </w:r>
      <w:r>
        <w:rPr>
          <w:i/>
          <w:iCs/>
          <w:lang w:val="en-CA" w:eastAsia="ko-KR"/>
        </w:rPr>
        <w:t>half_pixel</w:t>
      </w:r>
      <w:r>
        <w:rPr>
          <w:lang w:val="en-CA" w:eastAsia="ko-KR"/>
        </w:rPr>
        <w:t>),</w:t>
      </w:r>
    </w:p>
    <w:p w14:paraId="2660050A" w14:textId="77777777" w:rsidR="0072563F" w:rsidRDefault="0072563F" w:rsidP="0072563F">
      <w:pPr>
        <w:jc w:val="center"/>
        <w:rPr>
          <w:lang w:val="en-CA" w:eastAsia="ko-KR"/>
        </w:rPr>
      </w:pPr>
      <w:r>
        <w:t>(</w:t>
      </w:r>
      <m:oMath>
        <m:sSub>
          <m:sSubPr>
            <m:ctrlPr>
              <w:rPr>
                <w:rFonts w:ascii="Cambria Math" w:hAnsi="Cambria Math"/>
                <w:i/>
                <w:lang w:val="en-CA" w:eastAsia="ko-KR"/>
              </w:rPr>
            </m:ctrlPr>
          </m:sSubPr>
          <m:e>
            <m:r>
              <w:rPr>
                <w:rFonts w:ascii="Cambria Math" w:hAnsi="Cambria Math"/>
                <w:lang w:val="en-CA" w:eastAsia="ko-KR"/>
              </w:rPr>
              <m:t>Pos_y</m:t>
            </m:r>
          </m:e>
          <m:sub>
            <m:r>
              <w:rPr>
                <w:rFonts w:ascii="Cambria Math" w:hAnsi="Cambria Math"/>
                <w:lang w:val="en-CA" w:eastAsia="ko-KR"/>
              </w:rPr>
              <m:t>i,j</m:t>
            </m:r>
          </m:sub>
        </m:sSub>
        <m:r>
          <w:rPr>
            <w:rFonts w:ascii="Cambria Math" w:hAnsi="Cambria Math"/>
            <w:lang w:val="en-CA" w:eastAsia="ko-KR"/>
          </w:rPr>
          <m:t>+</m:t>
        </m:r>
        <m:sSubSup>
          <m:sSubSupPr>
            <m:ctrlPr>
              <w:rPr>
                <w:rFonts w:ascii="Cambria Math" w:hAnsi="Cambria Math"/>
                <w:i/>
                <w:lang w:val="en-CA" w:eastAsia="ko-KR"/>
              </w:rPr>
            </m:ctrlPr>
          </m:sSubSupPr>
          <m:e>
            <m:r>
              <w:rPr>
                <w:rFonts w:ascii="Cambria Math" w:hAnsi="Cambria Math"/>
                <w:lang w:val="en-CA" w:eastAsia="ko-KR"/>
              </w:rPr>
              <m:t>Mv_y</m:t>
            </m:r>
          </m:e>
          <m:sub>
            <m:r>
              <w:rPr>
                <w:rFonts w:ascii="Cambria Math" w:hAnsi="Cambria Math"/>
                <w:lang w:val="en-CA" w:eastAsia="ko-KR"/>
              </w:rPr>
              <m:t>i,j</m:t>
            </m:r>
          </m:sub>
          <m:sup>
            <m:r>
              <w:rPr>
                <w:rFonts w:ascii="Cambria Math" w:hAnsi="Cambria Math"/>
                <w:lang w:val="en-CA" w:eastAsia="ko-KR"/>
              </w:rPr>
              <m:t>Lx</m:t>
            </m:r>
          </m:sup>
        </m:sSubSup>
      </m:oMath>
      <w:r>
        <w:t>)&lt;(</w:t>
      </w:r>
      <m:oMath>
        <m:sSub>
          <m:sSubPr>
            <m:ctrlPr>
              <w:rPr>
                <w:rFonts w:ascii="Cambria Math" w:hAnsi="Cambria Math"/>
                <w:i/>
                <w:lang w:val="en-CA" w:eastAsia="ko-KR"/>
              </w:rPr>
            </m:ctrlPr>
          </m:sSubPr>
          <m:e>
            <m:r>
              <w:rPr>
                <w:rFonts w:ascii="Cambria Math" w:hAnsi="Cambria Math"/>
                <w:lang w:val="en-CA" w:eastAsia="ko-KR"/>
              </w:rPr>
              <m:t>Pos</m:t>
            </m:r>
          </m:e>
          <m:sub>
            <m:r>
              <w:rPr>
                <w:rFonts w:ascii="Cambria Math" w:hAnsi="Cambria Math"/>
                <w:lang w:val="en-CA" w:eastAsia="ko-KR"/>
              </w:rPr>
              <m:t>TopBdry</m:t>
            </m:r>
          </m:sub>
        </m:sSub>
      </m:oMath>
      <w:r>
        <w:rPr>
          <w:lang w:val="en-CA" w:eastAsia="ko-KR"/>
        </w:rPr>
        <w:t xml:space="preserve">- </w:t>
      </w:r>
      <w:r>
        <w:rPr>
          <w:i/>
          <w:iCs/>
          <w:lang w:val="en-CA" w:eastAsia="ko-KR"/>
        </w:rPr>
        <w:t>half_pixel</w:t>
      </w:r>
      <w:r>
        <w:rPr>
          <w:lang w:val="en-CA" w:eastAsia="ko-KR"/>
        </w:rPr>
        <w:t>)</w:t>
      </w:r>
    </w:p>
    <w:p w14:paraId="4CAE1C29" w14:textId="77777777" w:rsidR="0072563F" w:rsidRDefault="0072563F" w:rsidP="0072563F">
      <w:pPr>
        <w:rPr>
          <w:rFonts w:eastAsia="Times New Roman"/>
          <w:lang w:val="en-CA"/>
        </w:rPr>
      </w:pPr>
      <w:r>
        <w:rPr>
          <w:lang w:val="en-CA"/>
        </w:rPr>
        <w:t xml:space="preserve">where </w:t>
      </w:r>
      <w:r>
        <w:rPr>
          <w:i/>
          <w:iCs/>
          <w:lang w:val="en-CA"/>
        </w:rPr>
        <w:t>half_pixel</w:t>
      </w:r>
      <w:r>
        <w:rPr>
          <w:lang w:val="en-CA"/>
        </w:rPr>
        <w:t xml:space="preserve"> is equal to 8 that represents the half-pel sample distance in the 1/16-pel sample precision.</w:t>
      </w:r>
    </w:p>
    <w:p w14:paraId="4E7B2E54" w14:textId="213ABC35" w:rsidR="0072563F" w:rsidRDefault="0072563F" w:rsidP="0072563F">
      <w:pPr>
        <w:rPr>
          <w:lang w:val="en-CA" w:eastAsia="zh-TW"/>
        </w:rPr>
      </w:pPr>
      <w:r>
        <w:rPr>
          <w:lang w:val="en-CA"/>
        </w:rPr>
        <w:t xml:space="preserve">After examining the OOB condition for each sample, the final prediction samples of one bi-directional block </w:t>
      </w:r>
      <w:r w:rsidR="00A26696">
        <w:rPr>
          <w:lang w:val="en-CA"/>
        </w:rPr>
        <w:t xml:space="preserve">are </w:t>
      </w:r>
      <w:r>
        <w:rPr>
          <w:lang w:val="en-CA"/>
        </w:rPr>
        <w:t>generated as follows:</w:t>
      </w:r>
    </w:p>
    <w:p w14:paraId="66AD39C2" w14:textId="77777777" w:rsidR="0072563F" w:rsidRDefault="0072563F" w:rsidP="0072563F">
      <w:pPr>
        <w:rPr>
          <w:lang w:val="en-CA" w:eastAsia="ko-KR"/>
        </w:rPr>
      </w:pPr>
      <w:r>
        <w:rPr>
          <w:lang w:val="en-CA" w:eastAsia="ko-KR"/>
        </w:rPr>
        <w:t xml:space="preserve">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non-OOB</w:t>
      </w:r>
    </w:p>
    <w:p w14:paraId="1E8DC13D" w14:textId="77777777" w:rsidR="0072563F" w:rsidRDefault="00B129A0"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m:oMathPara>
    </w:p>
    <w:p w14:paraId="3F3AFB01" w14:textId="77777777" w:rsidR="0072563F" w:rsidRDefault="0072563F" w:rsidP="0072563F">
      <w:pPr>
        <w:rPr>
          <w:lang w:val="en-CA" w:eastAsia="ko-KR"/>
        </w:rPr>
      </w:pPr>
      <w:r>
        <w:rPr>
          <w:lang w:val="en-CA" w:eastAsia="ko-KR"/>
        </w:rPr>
        <w:t xml:space="preserve">else if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w:r>
        <w:rPr>
          <w:lang w:val="en-CA" w:eastAsia="ko-KR"/>
        </w:rPr>
        <w:t xml:space="preserve"> is non-OOB and </w:t>
      </w:r>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oMath>
      <w:r>
        <w:rPr>
          <w:lang w:val="en-CA" w:eastAsia="ko-KR"/>
        </w:rPr>
        <w:t xml:space="preserve"> is OOB</w:t>
      </w:r>
    </w:p>
    <w:p w14:paraId="54BC37E5" w14:textId="77777777" w:rsidR="0072563F" w:rsidRDefault="00B129A0" w:rsidP="0072563F">
      <w:pPr>
        <w:jc w:val="center"/>
        <w:rPr>
          <w:lang w:val="en-CA" w:eastAsia="ko-KR"/>
        </w:rPr>
      </w:pPr>
      <m:oMathPara>
        <m:oMath>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oMath>
      </m:oMathPara>
    </w:p>
    <w:p w14:paraId="53B9208F" w14:textId="77777777" w:rsidR="0072563F" w:rsidRDefault="0072563F" w:rsidP="0072563F">
      <w:pPr>
        <w:rPr>
          <w:lang w:val="en-CA" w:eastAsia="ko-KR"/>
        </w:rPr>
      </w:pPr>
      <w:r>
        <w:rPr>
          <w:lang w:val="en-CA" w:eastAsia="ko-KR"/>
        </w:rPr>
        <w:t xml:space="preserve">else </w:t>
      </w:r>
    </w:p>
    <w:p w14:paraId="0022FC06" w14:textId="77777777" w:rsidR="0072563F" w:rsidRDefault="00B129A0" w:rsidP="0072563F">
      <w:pPr>
        <w:jc w:val="center"/>
        <w:rPr>
          <w:lang w:val="en-CA" w:eastAsia="ko-KR"/>
        </w:rPr>
      </w:pPr>
      <m:oMathPara>
        <m:oMath>
          <m:sSubSup>
            <m:sSubSupPr>
              <m:ctrlPr>
                <w:rPr>
                  <w:rFonts w:ascii="Cambria Math" w:hAnsi="Cambria Math"/>
                  <w:lang w:val="en-CA" w:eastAsia="ko-KR"/>
                </w:rPr>
              </m:ctrlPr>
            </m:sSubSupPr>
            <m:e>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final</m:t>
                  </m:r>
                </m:sup>
              </m:sSubSup>
              <m:r>
                <m:rPr>
                  <m:sty m:val="p"/>
                </m:rPr>
                <w:rPr>
                  <w:rFonts w:ascii="Cambria Math" w:hAnsi="Cambria Math"/>
                  <w:lang w:val="en-CA" w:eastAsia="ko-KR"/>
                </w:rPr>
                <m:t>=(</m:t>
              </m:r>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0</m:t>
              </m:r>
            </m:sup>
          </m:sSubSup>
          <m:r>
            <m:rPr>
              <m:sty m:val="p"/>
            </m:rPr>
            <w:rPr>
              <w:rFonts w:ascii="Cambria Math" w:hAnsi="Cambria Math"/>
              <w:lang w:val="en-CA" w:eastAsia="ko-KR"/>
            </w:rPr>
            <m:t>+</m:t>
          </m:r>
          <m:sSubSup>
            <m:sSubSupPr>
              <m:ctrlPr>
                <w:rPr>
                  <w:rFonts w:ascii="Cambria Math" w:hAnsi="Cambria Math"/>
                  <w:lang w:val="en-CA" w:eastAsia="ko-KR"/>
                </w:rPr>
              </m:ctrlPr>
            </m:sSubSupPr>
            <m:e>
              <m:r>
                <w:rPr>
                  <w:rFonts w:ascii="Cambria Math" w:hAnsi="Cambria Math"/>
                  <w:lang w:val="en-CA" w:eastAsia="ko-KR"/>
                </w:rPr>
                <m:t>P</m:t>
              </m:r>
            </m:e>
            <m:sub>
              <m:r>
                <w:rPr>
                  <w:rFonts w:ascii="Cambria Math" w:hAnsi="Cambria Math"/>
                  <w:lang w:val="en-CA" w:eastAsia="ko-KR"/>
                </w:rPr>
                <m:t>i</m:t>
              </m:r>
              <m:r>
                <m:rPr>
                  <m:sty m:val="p"/>
                </m:rPr>
                <w:rPr>
                  <w:rFonts w:ascii="Cambria Math" w:hAnsi="Cambria Math"/>
                  <w:lang w:val="en-CA" w:eastAsia="ko-KR"/>
                </w:rPr>
                <m:t>,</m:t>
              </m:r>
              <m:r>
                <w:rPr>
                  <w:rFonts w:ascii="Cambria Math" w:hAnsi="Cambria Math"/>
                  <w:lang w:val="en-CA" w:eastAsia="ko-KR"/>
                </w:rPr>
                <m:t>j</m:t>
              </m:r>
            </m:sub>
            <m:sup>
              <m:r>
                <w:rPr>
                  <w:rFonts w:ascii="Cambria Math" w:hAnsi="Cambria Math"/>
                  <w:lang w:val="en-CA" w:eastAsia="ko-KR"/>
                </w:rPr>
                <m:t>L</m:t>
              </m:r>
              <m:r>
                <m:rPr>
                  <m:sty m:val="p"/>
                </m:rPr>
                <w:rPr>
                  <w:rFonts w:ascii="Cambria Math" w:hAnsi="Cambria Math"/>
                  <w:lang w:val="en-CA" w:eastAsia="ko-KR"/>
                </w:rPr>
                <m:t>1</m:t>
              </m:r>
            </m:sup>
          </m:sSubSup>
          <m:r>
            <m:rPr>
              <m:sty m:val="p"/>
            </m:rPr>
            <w:rPr>
              <w:rFonts w:ascii="Cambria Math" w:hAnsi="Cambria Math"/>
              <w:lang w:val="en-CA" w:eastAsia="ko-KR"/>
            </w:rPr>
            <m:t>+1)&gt;&gt;1</m:t>
          </m:r>
        </m:oMath>
      </m:oMathPara>
    </w:p>
    <w:p w14:paraId="592B1F23" w14:textId="0018CE3A" w:rsidR="0072563F" w:rsidRDefault="0072563F" w:rsidP="0072563F">
      <w:pPr>
        <w:rPr>
          <w:lang w:val="en-CA"/>
        </w:rPr>
      </w:pPr>
      <w:r>
        <w:rPr>
          <w:lang w:val="en-CA"/>
        </w:rPr>
        <w:t>OOB checking process is also applicable when BCW is enabled.</w:t>
      </w:r>
    </w:p>
    <w:p w14:paraId="52AC3AFF" w14:textId="166D4C78" w:rsidR="00A26696" w:rsidRDefault="00A26696" w:rsidP="0072563F">
      <w:pPr>
        <w:rPr>
          <w:rFonts w:eastAsia="Times New Roman"/>
          <w:lang w:val="en-CA"/>
        </w:rPr>
      </w:pPr>
      <w:r>
        <w:rPr>
          <w:lang w:val="en-CA"/>
        </w:rPr>
        <w:t>Finally, note this sample-adaptive bi-prediction process only applies to prediction units for which at least a reference bock is first detected as partially or entirely out-of-bounds. Thus, a block-level OOB criteria is first checked. If both prediction blocks are non-OOB, then the usual bi-prediction takes place.</w:t>
      </w:r>
    </w:p>
    <w:p w14:paraId="52124A5D" w14:textId="3C2B3FD2" w:rsidR="00547D59" w:rsidRPr="008929E9" w:rsidRDefault="006974C3" w:rsidP="0070372E">
      <w:pPr>
        <w:pStyle w:val="Heading3"/>
        <w:rPr>
          <w:lang w:val="en-CA"/>
        </w:rPr>
      </w:pPr>
      <w:bookmarkStart w:id="158" w:name="_Toc154584180"/>
      <w:r w:rsidRPr="008929E9">
        <w:rPr>
          <w:lang w:val="en-CA"/>
        </w:rPr>
        <w:t>Motion compensated picture boundary padding</w:t>
      </w:r>
      <w:bookmarkEnd w:id="158"/>
    </w:p>
    <w:p w14:paraId="67FD7F0D" w14:textId="3F89BC57" w:rsidR="006974C3" w:rsidRDefault="006974C3" w:rsidP="006974C3">
      <w:pPr>
        <w:rPr>
          <w:lang w:val="en-CA"/>
        </w:rPr>
      </w:pPr>
      <w:r>
        <w:rPr>
          <w:lang w:val="en-CA"/>
        </w:rPr>
        <w:t>The samples outside of the picture boundary are derived by motion compensation instead of using only repetitive padding. In the implementation, the total padded area size is increased by 16 compared to repetitive padding. This is to keep MV clipping, which implements repetitive padding</w:t>
      </w:r>
      <w:r w:rsidR="00221C27">
        <w:rPr>
          <w:lang w:val="en-CA"/>
        </w:rPr>
        <w:t xml:space="preserve"> </w:t>
      </w:r>
      <w:r w:rsidR="00221C27">
        <w:rPr>
          <w:lang w:val="en-CA"/>
        </w:rPr>
        <w:fldChar w:fldCharType="begin"/>
      </w:r>
      <w:r w:rsidR="00221C27">
        <w:rPr>
          <w:lang w:val="en-CA"/>
        </w:rPr>
        <w:instrText xml:space="preserve"> REF _Ref116163605 \h </w:instrText>
      </w:r>
      <w:r w:rsidR="00221C27">
        <w:rPr>
          <w:lang w:val="en-CA"/>
        </w:rPr>
      </w:r>
      <w:r w:rsidR="00221C27">
        <w:rPr>
          <w:lang w:val="en-CA"/>
        </w:rPr>
        <w:fldChar w:fldCharType="separate"/>
      </w:r>
      <w:r w:rsidR="00E827F0">
        <w:t xml:space="preserve">Figure </w:t>
      </w:r>
      <w:r w:rsidR="00E827F0">
        <w:rPr>
          <w:noProof/>
        </w:rPr>
        <w:t>43</w:t>
      </w:r>
      <w:r w:rsidR="00221C27">
        <w:rPr>
          <w:lang w:val="en-CA"/>
        </w:rPr>
        <w:fldChar w:fldCharType="end"/>
      </w:r>
      <w:r>
        <w:rPr>
          <w:lang w:val="en-CA"/>
        </w:rPr>
        <w:t xml:space="preserve">. </w:t>
      </w:r>
    </w:p>
    <w:p w14:paraId="35B27200" w14:textId="77777777" w:rsidR="00221C27" w:rsidRDefault="00FB07F1" w:rsidP="002963CF">
      <w:pPr>
        <w:keepNext/>
        <w:jc w:val="center"/>
      </w:pPr>
      <w:r>
        <w:rPr>
          <w:rFonts w:eastAsia="Times New Roman"/>
          <w:noProof/>
        </w:rPr>
        <w:object w:dxaOrig="9360" w:dyaOrig="3900" w14:anchorId="1C8CD4B2">
          <v:shape id="_x0000_i1038" type="#_x0000_t75" alt="" style="width:469.4pt;height:195pt;mso-width-percent:0;mso-height-percent:0;mso-width-percent:0;mso-height-percent:0" o:ole="">
            <v:imagedata r:id="rId74" o:title=""/>
          </v:shape>
          <o:OLEObject Type="Embed" ProgID="Visio.Drawing.15" ShapeID="_x0000_i1038" DrawAspect="Content" ObjectID="_1765275267" r:id="rId75"/>
        </w:object>
      </w:r>
    </w:p>
    <w:p w14:paraId="0300109C" w14:textId="4A6E04F1" w:rsidR="006974C3" w:rsidRDefault="00221C27" w:rsidP="002963CF">
      <w:pPr>
        <w:pStyle w:val="Caption"/>
      </w:pPr>
      <w:bookmarkStart w:id="159" w:name="_Ref116163605"/>
      <w:r>
        <w:t xml:space="preserve">Figure </w:t>
      </w:r>
      <w:r w:rsidR="00B129A0">
        <w:fldChar w:fldCharType="begin"/>
      </w:r>
      <w:r w:rsidR="00B129A0">
        <w:instrText xml:space="preserve"> SEQ Figure \* ARABIC </w:instrText>
      </w:r>
      <w:r w:rsidR="00B129A0">
        <w:fldChar w:fldCharType="separate"/>
      </w:r>
      <w:r w:rsidR="00E827F0">
        <w:rPr>
          <w:noProof/>
        </w:rPr>
        <w:t>43</w:t>
      </w:r>
      <w:r w:rsidR="00B129A0">
        <w:rPr>
          <w:noProof/>
        </w:rPr>
        <w:fldChar w:fldCharType="end"/>
      </w:r>
      <w:bookmarkEnd w:id="159"/>
      <w:r w:rsidR="00F3217A">
        <w:t>.</w:t>
      </w:r>
      <w:r>
        <w:t xml:space="preserve"> Motion compensated boundary padding method.</w:t>
      </w:r>
    </w:p>
    <w:p w14:paraId="28615EB9" w14:textId="138617BE" w:rsidR="006974C3" w:rsidRDefault="006974C3" w:rsidP="006974C3">
      <w:pPr>
        <w:rPr>
          <w:lang w:val="en-CA"/>
        </w:rPr>
      </w:pPr>
      <w:r>
        <w:rPr>
          <w:lang w:val="en-CA"/>
        </w:rPr>
        <w:t>For motion compensation padding, MV of a 4</w:t>
      </w:r>
      <w:r>
        <w:rPr>
          <w:szCs w:val="22"/>
          <w:lang w:eastAsia="zh-CN"/>
        </w:rPr>
        <w:t>×</w:t>
      </w:r>
      <w:r>
        <w:rPr>
          <w:lang w:val="en-CA"/>
        </w:rPr>
        <w:t>4 boundary block is utilized to derive a M</w:t>
      </w:r>
      <w:r>
        <w:rPr>
          <w:szCs w:val="22"/>
          <w:lang w:eastAsia="zh-CN"/>
        </w:rPr>
        <w:t>×</w:t>
      </w:r>
      <w:r>
        <w:rPr>
          <w:lang w:val="en-CA"/>
        </w:rPr>
        <w:t>4 or 4</w:t>
      </w:r>
      <w:r>
        <w:rPr>
          <w:szCs w:val="22"/>
          <w:lang w:eastAsia="zh-CN"/>
        </w:rPr>
        <w:t>×</w:t>
      </w:r>
      <w:r>
        <w:rPr>
          <w:lang w:val="en-CA"/>
        </w:rPr>
        <w:t>M padding block. The value M is derived as the distance of the reference block to the picture boundary as shown on</w:t>
      </w:r>
      <w:r w:rsidR="00221C27">
        <w:rPr>
          <w:lang w:val="en-CA"/>
        </w:rPr>
        <w:t xml:space="preserve"> </w:t>
      </w:r>
      <w:r w:rsidR="00221C27">
        <w:rPr>
          <w:lang w:val="en-CA"/>
        </w:rPr>
        <w:fldChar w:fldCharType="begin"/>
      </w:r>
      <w:r w:rsidR="00221C27">
        <w:rPr>
          <w:lang w:val="en-CA"/>
        </w:rPr>
        <w:instrText xml:space="preserve"> REF _Ref116163501 \h </w:instrText>
      </w:r>
      <w:r w:rsidR="00221C27">
        <w:rPr>
          <w:lang w:val="en-CA"/>
        </w:rPr>
      </w:r>
      <w:r w:rsidR="00221C27">
        <w:rPr>
          <w:lang w:val="en-CA"/>
        </w:rPr>
        <w:fldChar w:fldCharType="separate"/>
      </w:r>
      <w:r w:rsidR="00E827F0">
        <w:t xml:space="preserve">Figure </w:t>
      </w:r>
      <w:r w:rsidR="00E827F0">
        <w:rPr>
          <w:noProof/>
        </w:rPr>
        <w:t>44</w:t>
      </w:r>
      <w:r w:rsidR="00221C27">
        <w:rPr>
          <w:lang w:val="en-CA"/>
        </w:rPr>
        <w:fldChar w:fldCharType="end"/>
      </w:r>
      <w:r>
        <w:rPr>
          <w:lang w:val="en-CA"/>
        </w:rPr>
        <w:t xml:space="preserve">. Moreover, M is set at least equal to 4 as soon as the motion vector points to a position internal to the reference picture bounds. If boundary block is intra coded, then MV is not available, and M is set equal to 0. If M is less than </w:t>
      </w:r>
      <w:r w:rsidR="00221C27">
        <w:rPr>
          <w:lang w:val="en-CA"/>
        </w:rPr>
        <w:t>16</w:t>
      </w:r>
      <w:r>
        <w:rPr>
          <w:lang w:val="en-CA"/>
        </w:rPr>
        <w:t>, the rest of the padded area is filled with the repetitive padded samples.</w:t>
      </w:r>
    </w:p>
    <w:p w14:paraId="3A7BA9D6" w14:textId="77777777" w:rsidR="006974C3" w:rsidRDefault="006974C3" w:rsidP="006974C3">
      <w:pPr>
        <w:jc w:val="left"/>
        <w:rPr>
          <w:lang w:val="en-CA"/>
        </w:rPr>
      </w:pPr>
      <w:r>
        <w:rPr>
          <w:lang w:val="en-CA"/>
        </w:rPr>
        <w:t xml:space="preserve"> </w:t>
      </w:r>
    </w:p>
    <w:p w14:paraId="5156A8B6" w14:textId="77777777" w:rsidR="00221C27" w:rsidRDefault="00FB07F1" w:rsidP="002963CF">
      <w:pPr>
        <w:keepNext/>
        <w:jc w:val="center"/>
      </w:pPr>
      <w:r>
        <w:rPr>
          <w:rFonts w:eastAsia="Times New Roman"/>
          <w:noProof/>
        </w:rPr>
        <w:object w:dxaOrig="8505" w:dyaOrig="4305" w14:anchorId="4CBB1AF4">
          <v:shape id="_x0000_i1039" type="#_x0000_t75" alt="" style="width:424.8pt;height:215.05pt;mso-width-percent:0;mso-height-percent:0;mso-width-percent:0;mso-height-percent:0" o:ole="">
            <v:imagedata r:id="rId76" o:title=""/>
          </v:shape>
          <o:OLEObject Type="Embed" ProgID="Visio.Drawing.15" ShapeID="_x0000_i1039" DrawAspect="Content" ObjectID="_1765275268" r:id="rId77"/>
        </w:object>
      </w:r>
    </w:p>
    <w:p w14:paraId="352F4D49" w14:textId="091E483D" w:rsidR="006974C3" w:rsidRDefault="00221C27" w:rsidP="002963CF">
      <w:pPr>
        <w:pStyle w:val="Caption"/>
        <w:rPr>
          <w:lang w:val="en-CA"/>
        </w:rPr>
      </w:pPr>
      <w:bookmarkStart w:id="160" w:name="_Ref116163501"/>
      <w:r>
        <w:t xml:space="preserve">Figure </w:t>
      </w:r>
      <w:r w:rsidR="00B129A0">
        <w:fldChar w:fldCharType="begin"/>
      </w:r>
      <w:r w:rsidR="00B129A0">
        <w:instrText xml:space="preserve"> SEQ Figure \* ARABIC </w:instrText>
      </w:r>
      <w:r w:rsidR="00B129A0">
        <w:fldChar w:fldCharType="separate"/>
      </w:r>
      <w:r w:rsidR="00E827F0">
        <w:rPr>
          <w:noProof/>
        </w:rPr>
        <w:t>44</w:t>
      </w:r>
      <w:r w:rsidR="00B129A0">
        <w:rPr>
          <w:noProof/>
        </w:rPr>
        <w:fldChar w:fldCharType="end"/>
      </w:r>
      <w:bookmarkEnd w:id="160"/>
      <w:r w:rsidR="00F3217A">
        <w:t>.</w:t>
      </w:r>
      <w:r>
        <w:t xml:space="preserve"> </w:t>
      </w:r>
      <w:r>
        <w:rPr>
          <w:szCs w:val="22"/>
          <w:lang w:eastAsia="zh-CN"/>
        </w:rPr>
        <w:t>An example of deriving a M×4 padding block with a left padding direction.</w:t>
      </w:r>
    </w:p>
    <w:p w14:paraId="1A899FAD" w14:textId="77777777" w:rsidR="006974C3" w:rsidRDefault="006974C3" w:rsidP="006974C3">
      <w:pPr>
        <w:rPr>
          <w:lang w:val="en-CA"/>
        </w:rPr>
      </w:pPr>
      <w:r>
        <w:rPr>
          <w:lang w:val="en-CA"/>
        </w:rPr>
        <w:t>In case of bi-directional inter prediction, only one prediction direction, which has a motion vector pointing to the pixel position farther away from the picture boundary in the reference picture in terms of the padding direction, is used in MC boundary padding.</w:t>
      </w:r>
    </w:p>
    <w:p w14:paraId="623C2863" w14:textId="04995F2D" w:rsidR="006974C3" w:rsidRPr="001A1E1A" w:rsidRDefault="006974C3" w:rsidP="001A1E1A">
      <w:pPr>
        <w:rPr>
          <w:lang w:val="en-CA"/>
        </w:rPr>
      </w:pPr>
      <w:r>
        <w:rPr>
          <w:lang w:val="en-CA"/>
        </w:rPr>
        <w:t xml:space="preserve">The pixels in MC padding block are corrected with an offset, which is equal to the difference between the DC values of the reconstructed boundary block and its corresponding reference block. </w:t>
      </w:r>
    </w:p>
    <w:p w14:paraId="5A72F958" w14:textId="474F698B" w:rsidR="003A434A" w:rsidRPr="002B124A" w:rsidRDefault="008462CC" w:rsidP="0070372E">
      <w:pPr>
        <w:pStyle w:val="Heading3"/>
      </w:pPr>
      <w:bookmarkStart w:id="161" w:name="_Toc154584181"/>
      <w:r>
        <w:t>Block level reference picture list reordering</w:t>
      </w:r>
      <w:bookmarkEnd w:id="161"/>
    </w:p>
    <w:p w14:paraId="01686AF5" w14:textId="2E784385" w:rsidR="003A434A" w:rsidRDefault="003A434A" w:rsidP="00DA56A6">
      <w:pPr>
        <w:rPr>
          <w:lang w:val="en-CA"/>
        </w:rPr>
      </w:pPr>
      <w:r>
        <w:rPr>
          <w:lang w:val="en-CA"/>
        </w:rPr>
        <w:t xml:space="preserve">A block level reference picture reordering method based on template matching </w:t>
      </w:r>
      <w:r w:rsidR="008462CC">
        <w:rPr>
          <w:lang w:val="en-CA"/>
        </w:rPr>
        <w:t>is used</w:t>
      </w:r>
      <w:r>
        <w:rPr>
          <w:lang w:val="en-CA"/>
        </w:rPr>
        <w:t xml:space="preserve">. </w:t>
      </w:r>
      <w:r>
        <w:rPr>
          <w:rStyle w:val="normaltextrun"/>
          <w:color w:val="000000"/>
          <w:szCs w:val="22"/>
          <w:shd w:val="clear" w:color="auto" w:fill="FFFFFF"/>
          <w:lang w:val="en-CA"/>
        </w:rPr>
        <w:t>For the uni-prediction AMVP mode, the reference pictures in List 0 and List 1 are interweaved to generate a joint list. For each hypothesis of the reference picture in the joint list template matching is performed to calculate the cost. The joint list is reordered based on ascending order of the template matching cost. The index of the selected reference picture in the reordered joint list is signaled in the bitstream. For the bi-prediction AMVP mode, a list of pairs of reference pictures from List 0 and List 1 is generated and similarly reordered based on the template matching cost. The index of the selected pair is signaled</w:t>
      </w:r>
      <w:r>
        <w:rPr>
          <w:lang w:val="en-CA"/>
        </w:rPr>
        <w:t>.</w:t>
      </w:r>
    </w:p>
    <w:p w14:paraId="56C313C4" w14:textId="346E67D6" w:rsidR="0038052D" w:rsidRDefault="0038052D" w:rsidP="0070372E">
      <w:pPr>
        <w:pStyle w:val="Heading3"/>
        <w:rPr>
          <w:lang w:val="en-CA"/>
        </w:rPr>
      </w:pPr>
      <w:bookmarkStart w:id="162" w:name="_Toc154584182"/>
      <w:r>
        <w:rPr>
          <w:lang w:val="en-CA"/>
        </w:rPr>
        <w:t>Reference picture resampling</w:t>
      </w:r>
      <w:r w:rsidR="00286101">
        <w:rPr>
          <w:lang w:val="en-CA"/>
        </w:rPr>
        <w:t xml:space="preserve"> (RPR)</w:t>
      </w:r>
      <w:bookmarkEnd w:id="162"/>
    </w:p>
    <w:p w14:paraId="1D00B716" w14:textId="77777777" w:rsidR="004030FD" w:rsidRDefault="00286101" w:rsidP="0038052D">
      <w:pPr>
        <w:rPr>
          <w:lang w:val="en-CA"/>
        </w:rPr>
      </w:pPr>
      <w:r>
        <w:rPr>
          <w:lang w:val="en-CA"/>
        </w:rPr>
        <w:t xml:space="preserve">Reference picture resampling </w:t>
      </w:r>
      <w:r w:rsidR="00FF47C3">
        <w:rPr>
          <w:lang w:val="en-CA"/>
        </w:rPr>
        <w:t xml:space="preserve">is inherited from VVC. </w:t>
      </w:r>
      <w:r w:rsidR="002B7414">
        <w:rPr>
          <w:lang w:val="en-CA"/>
        </w:rPr>
        <w:t>Compared to</w:t>
      </w:r>
      <w:r w:rsidR="00CE6016">
        <w:rPr>
          <w:lang w:val="en-CA"/>
        </w:rPr>
        <w:t xml:space="preserve"> </w:t>
      </w:r>
      <w:r w:rsidR="002B7414">
        <w:rPr>
          <w:lang w:val="en-CA"/>
        </w:rPr>
        <w:t>the filter length</w:t>
      </w:r>
      <w:r w:rsidR="00A1191E">
        <w:rPr>
          <w:lang w:val="en-CA"/>
        </w:rPr>
        <w:t>s</w:t>
      </w:r>
      <w:r w:rsidR="002B7414">
        <w:rPr>
          <w:lang w:val="en-CA"/>
        </w:rPr>
        <w:t xml:space="preserve"> </w:t>
      </w:r>
      <w:r w:rsidR="00CE6016">
        <w:rPr>
          <w:lang w:val="en-CA"/>
        </w:rPr>
        <w:t>in VVC</w:t>
      </w:r>
      <w:r w:rsidR="008A2093">
        <w:rPr>
          <w:lang w:val="en-CA"/>
        </w:rPr>
        <w:t xml:space="preserve">, </w:t>
      </w:r>
      <w:r w:rsidR="00D01C10">
        <w:rPr>
          <w:lang w:val="en-CA"/>
        </w:rPr>
        <w:t>e.g.,</w:t>
      </w:r>
      <w:r w:rsidR="008A2093">
        <w:rPr>
          <w:lang w:val="en-CA"/>
        </w:rPr>
        <w:t xml:space="preserve"> </w:t>
      </w:r>
      <w:r w:rsidR="00047DF2">
        <w:rPr>
          <w:lang w:val="en-CA"/>
        </w:rPr>
        <w:t>8, 6 and 4 taps</w:t>
      </w:r>
      <w:r w:rsidR="00A83D91">
        <w:rPr>
          <w:lang w:val="en-CA"/>
        </w:rPr>
        <w:t xml:space="preserve"> for luma affine coded blocks, luma non-affine coded blocks and chroma respectively</w:t>
      </w:r>
      <w:r w:rsidR="00DA2CD7">
        <w:rPr>
          <w:lang w:val="en-CA"/>
        </w:rPr>
        <w:t>,</w:t>
      </w:r>
      <w:r w:rsidR="00A83D91">
        <w:rPr>
          <w:lang w:val="en-CA"/>
        </w:rPr>
        <w:t xml:space="preserve"> </w:t>
      </w:r>
      <w:r w:rsidR="0023127E">
        <w:rPr>
          <w:lang w:val="en-CA"/>
        </w:rPr>
        <w:t xml:space="preserve">the </w:t>
      </w:r>
      <w:r w:rsidR="008A2093">
        <w:rPr>
          <w:lang w:val="en-CA"/>
        </w:rPr>
        <w:t xml:space="preserve">corresponding </w:t>
      </w:r>
      <w:r w:rsidR="0023127E">
        <w:rPr>
          <w:lang w:val="en-CA"/>
        </w:rPr>
        <w:t xml:space="preserve">RPR filters </w:t>
      </w:r>
      <w:r w:rsidR="005A7CE1">
        <w:rPr>
          <w:lang w:val="en-CA"/>
        </w:rPr>
        <w:t xml:space="preserve">in ECM </w:t>
      </w:r>
      <w:r w:rsidR="002B7414">
        <w:rPr>
          <w:lang w:val="en-CA"/>
        </w:rPr>
        <w:t xml:space="preserve">are increased </w:t>
      </w:r>
      <w:r w:rsidR="0023127E">
        <w:rPr>
          <w:lang w:val="en-CA"/>
        </w:rPr>
        <w:t xml:space="preserve">to </w:t>
      </w:r>
      <w:r w:rsidR="00BF3FEE">
        <w:rPr>
          <w:lang w:val="en-CA"/>
        </w:rPr>
        <w:t>12</w:t>
      </w:r>
      <w:r w:rsidR="00FF2246">
        <w:rPr>
          <w:lang w:val="en-CA"/>
        </w:rPr>
        <w:t>,</w:t>
      </w:r>
      <w:r w:rsidR="00296562">
        <w:rPr>
          <w:lang w:val="en-CA"/>
        </w:rPr>
        <w:t xml:space="preserve"> </w:t>
      </w:r>
      <w:r w:rsidR="00FF2246">
        <w:rPr>
          <w:lang w:val="en-CA"/>
        </w:rPr>
        <w:t>10 and 6 taps</w:t>
      </w:r>
      <w:r w:rsidR="00BF3FEE">
        <w:rPr>
          <w:lang w:val="en-CA"/>
        </w:rPr>
        <w:t>.</w:t>
      </w:r>
    </w:p>
    <w:p w14:paraId="5DD078A0" w14:textId="05A11666" w:rsidR="0038052D" w:rsidRDefault="007364F3" w:rsidP="0038052D">
      <w:pPr>
        <w:rPr>
          <w:lang w:val="en-CA"/>
        </w:rPr>
      </w:pPr>
      <w:r>
        <w:rPr>
          <w:lang w:val="en-CA"/>
        </w:rPr>
        <w:t>The LIC and template-based inter reordering tools, including ARMC, MMVD and affine MMVD reordering, template-based BCW derivation, b</w:t>
      </w:r>
      <w:r w:rsidRPr="007364F3">
        <w:rPr>
          <w:lang w:val="en-CA"/>
        </w:rPr>
        <w:t>lock level reference picture list reordering</w:t>
      </w:r>
      <w:r>
        <w:rPr>
          <w:lang w:val="en-CA"/>
        </w:rPr>
        <w:t xml:space="preserve"> and MVD prediction,</w:t>
      </w:r>
      <w:r w:rsidR="00605124">
        <w:rPr>
          <w:lang w:val="en-CA"/>
        </w:rPr>
        <w:t xml:space="preserve"> are enabled when any of reference pictures is in different resolution to the current picture.</w:t>
      </w:r>
    </w:p>
    <w:p w14:paraId="13CEAEF6" w14:textId="4C4589E9" w:rsidR="00153820" w:rsidRDefault="00153820" w:rsidP="0070372E">
      <w:pPr>
        <w:pStyle w:val="Heading3"/>
        <w:rPr>
          <w:lang w:val="en-CA"/>
        </w:rPr>
      </w:pPr>
      <w:bookmarkStart w:id="163" w:name="_Toc154584183"/>
      <w:r w:rsidRPr="00153820">
        <w:rPr>
          <w:lang w:val="en-CA"/>
        </w:rPr>
        <w:t>Reconstruction-Reordered IBC</w:t>
      </w:r>
      <w:r>
        <w:rPr>
          <w:lang w:val="en-CA"/>
        </w:rPr>
        <w:t xml:space="preserve"> (RR-IBC)</w:t>
      </w:r>
      <w:bookmarkEnd w:id="163"/>
    </w:p>
    <w:p w14:paraId="289698AD" w14:textId="108D2B29" w:rsidR="00153820" w:rsidRPr="00B70C39" w:rsidRDefault="00153820" w:rsidP="00153820">
      <w:pPr>
        <w:rPr>
          <w:rFonts w:eastAsiaTheme="minorEastAsia"/>
          <w:lang w:val="en-CA" w:eastAsia="zh-CN"/>
        </w:rPr>
      </w:pPr>
      <w:r>
        <w:rPr>
          <w:rFonts w:eastAsia="Times New Roman"/>
          <w:lang w:val="en-CA"/>
        </w:rPr>
        <w:t>A</w:t>
      </w:r>
      <w:r w:rsidRPr="00B0401D">
        <w:rPr>
          <w:rFonts w:eastAsia="Times New Roman"/>
          <w:lang w:val="en-CA"/>
        </w:rPr>
        <w:t xml:space="preserve"> </w:t>
      </w:r>
      <w:r>
        <w:rPr>
          <w:lang w:val="en-CA"/>
        </w:rPr>
        <w:t xml:space="preserve">Reconstruction-Reordered </w:t>
      </w:r>
      <w:r>
        <w:rPr>
          <w:rFonts w:eastAsia="Times New Roman"/>
          <w:lang w:val="en-CA"/>
        </w:rPr>
        <w:t>IBC</w:t>
      </w:r>
      <w:r w:rsidRPr="00B0401D">
        <w:rPr>
          <w:rFonts w:eastAsia="Times New Roman"/>
          <w:lang w:val="en-CA"/>
        </w:rPr>
        <w:t xml:space="preserve"> </w:t>
      </w:r>
      <w:r>
        <w:rPr>
          <w:rFonts w:eastAsia="Times New Roman"/>
          <w:lang w:val="en-CA"/>
        </w:rPr>
        <w:t xml:space="preserve">(RR-IBC) </w:t>
      </w:r>
      <w:r w:rsidRPr="00B0401D">
        <w:rPr>
          <w:rFonts w:eastAsia="Times New Roman"/>
          <w:lang w:val="en-CA"/>
        </w:rPr>
        <w:t>mode is</w:t>
      </w:r>
      <w:r w:rsidR="00045C1A">
        <w:rPr>
          <w:rFonts w:eastAsia="Times New Roman"/>
          <w:lang w:val="en-CA"/>
        </w:rPr>
        <w:t xml:space="preserve"> allowed </w:t>
      </w:r>
      <w:r w:rsidR="002537F6">
        <w:rPr>
          <w:rFonts w:eastAsia="Times New Roman"/>
          <w:lang w:val="en-CA"/>
        </w:rPr>
        <w:t>for</w:t>
      </w:r>
      <w:r>
        <w:rPr>
          <w:rFonts w:eastAsia="Times New Roman"/>
          <w:lang w:val="en-CA"/>
        </w:rPr>
        <w:t xml:space="preserve"> IBC coded blocks</w:t>
      </w:r>
      <w:r w:rsidRPr="00B0401D">
        <w:rPr>
          <w:rFonts w:eastAsia="Times New Roman"/>
          <w:lang w:val="en-CA"/>
        </w:rPr>
        <w:t xml:space="preserve">. When </w:t>
      </w:r>
      <w:r w:rsidR="002537F6">
        <w:rPr>
          <w:rFonts w:eastAsia="Times New Roman"/>
          <w:lang w:val="en-CA"/>
        </w:rPr>
        <w:t>RR-IBC</w:t>
      </w:r>
      <w:r w:rsidR="002537F6" w:rsidRPr="00B0401D">
        <w:rPr>
          <w:rFonts w:eastAsia="Times New Roman"/>
          <w:lang w:val="en-CA"/>
        </w:rPr>
        <w:t xml:space="preserve"> </w:t>
      </w:r>
      <w:r w:rsidRPr="00B0401D">
        <w:rPr>
          <w:rFonts w:eastAsia="Times New Roman"/>
          <w:lang w:val="en-CA"/>
        </w:rPr>
        <w:t xml:space="preserve">is applied, the samples in </w:t>
      </w:r>
      <w:r>
        <w:rPr>
          <w:rFonts w:eastAsia="Times New Roman"/>
          <w:lang w:val="en-CA"/>
        </w:rPr>
        <w:t>a</w:t>
      </w:r>
      <w:r w:rsidRPr="00B0401D">
        <w:rPr>
          <w:rFonts w:eastAsia="Times New Roman"/>
          <w:lang w:val="en-CA"/>
        </w:rPr>
        <w:t xml:space="preserve"> reconstruction block are flipped according to </w:t>
      </w:r>
      <w:r>
        <w:rPr>
          <w:rFonts w:eastAsia="Times New Roman"/>
          <w:lang w:val="en-CA"/>
        </w:rPr>
        <w:t>a</w:t>
      </w:r>
      <w:r w:rsidRPr="00B0401D">
        <w:rPr>
          <w:rFonts w:eastAsia="Times New Roman"/>
          <w:lang w:val="en-CA"/>
        </w:rPr>
        <w:t xml:space="preserve"> flip type </w:t>
      </w:r>
      <w:r>
        <w:rPr>
          <w:rFonts w:eastAsia="Times New Roman"/>
          <w:lang w:val="en-CA"/>
        </w:rPr>
        <w:t>of</w:t>
      </w:r>
      <w:r w:rsidRPr="00B0401D">
        <w:rPr>
          <w:rFonts w:eastAsia="Times New Roman"/>
          <w:lang w:val="en-CA"/>
        </w:rPr>
        <w:t xml:space="preserve"> the current block. At the encoder side, the original block is flipped </w:t>
      </w:r>
      <w:r>
        <w:rPr>
          <w:rFonts w:eastAsia="Times New Roman"/>
          <w:lang w:val="en-CA"/>
        </w:rPr>
        <w:t>before</w:t>
      </w:r>
      <w:r w:rsidRPr="00B0401D">
        <w:rPr>
          <w:rFonts w:eastAsia="Times New Roman"/>
          <w:lang w:val="en-CA"/>
        </w:rPr>
        <w:t xml:space="preserve"> motion search and residual calculation, while the prediction block is derived without flip</w:t>
      </w:r>
      <w:r>
        <w:rPr>
          <w:rFonts w:eastAsia="Times New Roman"/>
          <w:lang w:val="en-CA"/>
        </w:rPr>
        <w:t>ping</w:t>
      </w:r>
      <w:r w:rsidRPr="00B0401D">
        <w:rPr>
          <w:rFonts w:eastAsia="Times New Roman"/>
          <w:lang w:val="en-CA"/>
        </w:rPr>
        <w:t xml:space="preserve">. </w:t>
      </w:r>
      <w:r>
        <w:rPr>
          <w:rFonts w:eastAsia="Times New Roman"/>
          <w:lang w:val="en-CA"/>
        </w:rPr>
        <w:t>At the decoder side, the</w:t>
      </w:r>
      <w:r w:rsidRPr="00B0401D">
        <w:rPr>
          <w:rFonts w:eastAsia="Times New Roman"/>
          <w:lang w:val="en-CA"/>
        </w:rPr>
        <w:t xml:space="preserve"> reconstruction block is flipped back to </w:t>
      </w:r>
      <w:r>
        <w:rPr>
          <w:rFonts w:eastAsia="Times New Roman"/>
          <w:lang w:val="en-CA"/>
        </w:rPr>
        <w:t>restore</w:t>
      </w:r>
      <w:r w:rsidRPr="00B0401D">
        <w:rPr>
          <w:rFonts w:eastAsia="Times New Roman"/>
          <w:lang w:val="en-CA"/>
        </w:rPr>
        <w:t xml:space="preserve"> the original block.</w:t>
      </w:r>
    </w:p>
    <w:p w14:paraId="346BF971" w14:textId="77777777" w:rsidR="00153820" w:rsidRPr="00B0401D" w:rsidRDefault="00153820" w:rsidP="00153820">
      <w:pPr>
        <w:rPr>
          <w:rFonts w:eastAsia="Times New Roman"/>
          <w:lang w:val="en-CA"/>
        </w:rPr>
      </w:pPr>
      <w:r w:rsidRPr="00B0401D">
        <w:rPr>
          <w:rFonts w:eastAsia="Times New Roman"/>
          <w:lang w:val="en-CA"/>
        </w:rPr>
        <w:t xml:space="preserve">Two </w:t>
      </w:r>
      <w:r w:rsidRPr="00B0401D">
        <w:rPr>
          <w:rFonts w:eastAsia="Times New Roman" w:hint="eastAsia"/>
          <w:lang w:val="en-CA"/>
        </w:rPr>
        <w:t>flip</w:t>
      </w:r>
      <w:r w:rsidRPr="00B0401D">
        <w:rPr>
          <w:rFonts w:eastAsia="Times New Roman"/>
          <w:lang w:val="en-CA"/>
        </w:rPr>
        <w:t xml:space="preserve"> methods, horizontal flip and vertical flip, are supported for </w:t>
      </w:r>
      <w:r>
        <w:rPr>
          <w:rFonts w:eastAsia="Times New Roman"/>
          <w:lang w:val="en-CA"/>
        </w:rPr>
        <w:t>RR-</w:t>
      </w:r>
      <w:r w:rsidRPr="00B0401D">
        <w:rPr>
          <w:rFonts w:eastAsia="Times New Roman"/>
          <w:lang w:val="en-CA"/>
        </w:rPr>
        <w:t>IBC coded blocks. A syntax flag is firstly signalled for an IBC AMVP coded block, indicating whether the reconstruction is flipped, and if it is flipped, another flag is further signaled specifying the flip type. For IBC merge, the flip type is inherited from neighbo</w:t>
      </w:r>
      <w:r>
        <w:rPr>
          <w:rFonts w:eastAsia="Times New Roman"/>
          <w:lang w:val="en-CA"/>
        </w:rPr>
        <w:t>u</w:t>
      </w:r>
      <w:r w:rsidRPr="00B0401D">
        <w:rPr>
          <w:rFonts w:eastAsia="Times New Roman"/>
          <w:lang w:val="en-CA"/>
        </w:rPr>
        <w:t>r</w:t>
      </w:r>
      <w:r>
        <w:rPr>
          <w:rFonts w:eastAsia="Times New Roman"/>
          <w:lang w:val="en-CA"/>
        </w:rPr>
        <w:t>ing</w:t>
      </w:r>
      <w:r w:rsidRPr="00B0401D">
        <w:rPr>
          <w:rFonts w:eastAsia="Times New Roman"/>
          <w:lang w:val="en-CA"/>
        </w:rPr>
        <w:t xml:space="preserve"> blocks, without syntax signalling. Considering the horizontal or vertical symmetry, the current block and the reference block are normally aligned horizontally or vertically. Therefore, when a horizontal flip is applied, the </w:t>
      </w:r>
      <w:r>
        <w:rPr>
          <w:rFonts w:eastAsia="Times New Roman"/>
          <w:lang w:val="en-CA"/>
        </w:rPr>
        <w:t>vertical</w:t>
      </w:r>
      <w:r w:rsidRPr="00B0401D">
        <w:rPr>
          <w:rFonts w:eastAsia="Times New Roman"/>
          <w:lang w:val="en-CA"/>
        </w:rPr>
        <w:t xml:space="preserve"> component of the BV is not signaled and inferred to be equal to 0. Similarly, the </w:t>
      </w:r>
      <w:r>
        <w:rPr>
          <w:rFonts w:eastAsia="Times New Roman"/>
          <w:lang w:val="en-CA"/>
        </w:rPr>
        <w:t>horizontal</w:t>
      </w:r>
      <w:r w:rsidRPr="00B0401D">
        <w:rPr>
          <w:rFonts w:eastAsia="Times New Roman"/>
          <w:lang w:val="en-CA"/>
        </w:rPr>
        <w:t xml:space="preserve"> component of the BV is not signaled and inferred to be equal to 0 when a vertical flip is applied. </w:t>
      </w:r>
    </w:p>
    <w:p w14:paraId="2D4D40AA" w14:textId="4AD57E88" w:rsidR="00153820" w:rsidRDefault="00153820" w:rsidP="00153820">
      <w:pPr>
        <w:rPr>
          <w:rFonts w:eastAsia="Malgun Gothic"/>
          <w:szCs w:val="22"/>
          <w:lang w:eastAsia="ko-KR"/>
        </w:rPr>
      </w:pPr>
      <w:r w:rsidRPr="00B0401D">
        <w:rPr>
          <w:rFonts w:eastAsia="Times New Roman"/>
          <w:lang w:val="en-CA"/>
        </w:rPr>
        <w:t>To better utilize the symmetry property, a flip</w:t>
      </w:r>
      <w:r>
        <w:rPr>
          <w:rFonts w:eastAsia="Times New Roman"/>
          <w:lang w:val="en-CA"/>
        </w:rPr>
        <w:t>-</w:t>
      </w:r>
      <w:r w:rsidRPr="00B70C39">
        <w:rPr>
          <w:rFonts w:eastAsia="Times New Roman"/>
          <w:lang w:val="en-CA"/>
        </w:rPr>
        <w:t>aware BV adjustment approach is applied to refine the block vector candidate. For example, as shown in</w:t>
      </w:r>
      <w:r w:rsidR="00381088">
        <w:rPr>
          <w:rFonts w:eastAsia="Times New Roman"/>
          <w:lang w:val="en-CA"/>
        </w:rPr>
        <w:t xml:space="preserve"> </w:t>
      </w:r>
      <w:r w:rsidR="00381088">
        <w:rPr>
          <w:rFonts w:eastAsia="Times New Roman"/>
          <w:lang w:val="en-CA"/>
        </w:rPr>
        <w:fldChar w:fldCharType="begin"/>
      </w:r>
      <w:r w:rsidR="00381088">
        <w:rPr>
          <w:rFonts w:eastAsia="Times New Roman"/>
          <w:lang w:val="en-CA"/>
        </w:rPr>
        <w:instrText xml:space="preserve"> REF _Ref112671412 \h </w:instrText>
      </w:r>
      <w:r w:rsidR="00381088">
        <w:rPr>
          <w:rFonts w:eastAsia="Times New Roman"/>
          <w:lang w:val="en-CA"/>
        </w:rPr>
      </w:r>
      <w:r w:rsidR="00381088">
        <w:rPr>
          <w:rFonts w:eastAsia="Times New Roman"/>
          <w:lang w:val="en-CA"/>
        </w:rPr>
        <w:fldChar w:fldCharType="separate"/>
      </w:r>
      <w:r w:rsidR="00E827F0">
        <w:t xml:space="preserve">Figure </w:t>
      </w:r>
      <w:r w:rsidR="00E827F0">
        <w:rPr>
          <w:noProof/>
        </w:rPr>
        <w:t>45</w:t>
      </w:r>
      <w:r w:rsidR="00381088">
        <w:rPr>
          <w:rFonts w:eastAsia="Times New Roman"/>
          <w:lang w:val="en-CA"/>
        </w:rPr>
        <w:fldChar w:fldCharType="end"/>
      </w:r>
      <w:r w:rsidRPr="00B70C39">
        <w:rPr>
          <w:szCs w:val="22"/>
          <w:lang w:val="en-CA"/>
        </w:rPr>
        <w:t xml:space="preserve">, </w:t>
      </w:r>
      <w:r w:rsidRPr="00B70C39">
        <w:rPr>
          <w:rFonts w:eastAsia="Malgun Gothic"/>
          <w:szCs w:val="22"/>
          <w:lang w:eastAsia="ko-KR"/>
        </w:rPr>
        <w:t>(</w:t>
      </w:r>
      <w:r w:rsidRPr="00B70C39">
        <w:rPr>
          <w:rFonts w:eastAsia="Malgun Gothic"/>
          <w:i/>
          <w:iCs/>
          <w:szCs w:val="22"/>
          <w:lang w:eastAsia="ko-KR"/>
        </w:rPr>
        <w:t>x</w:t>
      </w:r>
      <w:r w:rsidRPr="00B70C39">
        <w:rPr>
          <w:rFonts w:eastAsia="Malgun Gothic"/>
          <w:i/>
          <w:iCs/>
          <w:szCs w:val="22"/>
          <w:vertAlign w:val="subscript"/>
          <w:lang w:eastAsia="ko-KR"/>
        </w:rPr>
        <w:t>nbr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nbr</w:t>
      </w:r>
      <w:r w:rsidRPr="005107B0">
        <w:rPr>
          <w:rFonts w:eastAsia="Malgun Gothic"/>
          <w:szCs w:val="22"/>
          <w:lang w:eastAsia="ko-KR"/>
        </w:rPr>
        <w:t>) and (</w:t>
      </w:r>
      <w:r w:rsidRPr="00B70C39">
        <w:rPr>
          <w:rFonts w:eastAsia="Malgun Gothic"/>
          <w:i/>
          <w:iCs/>
          <w:szCs w:val="22"/>
          <w:lang w:eastAsia="ko-KR"/>
        </w:rPr>
        <w:t>x</w:t>
      </w:r>
      <w:r w:rsidRPr="00B70C39">
        <w:rPr>
          <w:rFonts w:eastAsia="Malgun Gothic"/>
          <w:i/>
          <w:iCs/>
          <w:szCs w:val="22"/>
          <w:vertAlign w:val="subscript"/>
          <w:lang w:eastAsia="ko-KR"/>
        </w:rPr>
        <w:t>cur</w:t>
      </w:r>
      <w:r w:rsidRPr="005107B0">
        <w:rPr>
          <w:rFonts w:eastAsia="Malgun Gothic"/>
          <w:szCs w:val="22"/>
          <w:lang w:eastAsia="ko-KR"/>
        </w:rPr>
        <w:t xml:space="preserve">, </w:t>
      </w:r>
      <w:r w:rsidRPr="00B70C39">
        <w:rPr>
          <w:rFonts w:eastAsia="Malgun Gothic"/>
          <w:i/>
          <w:iCs/>
          <w:szCs w:val="22"/>
          <w:lang w:eastAsia="ko-KR"/>
        </w:rPr>
        <w:t>y</w:t>
      </w:r>
      <w:r w:rsidRPr="00B70C39">
        <w:rPr>
          <w:rFonts w:eastAsia="Malgun Gothic"/>
          <w:i/>
          <w:iCs/>
          <w:szCs w:val="22"/>
          <w:vertAlign w:val="subscript"/>
          <w:lang w:eastAsia="ko-KR"/>
        </w:rPr>
        <w:t>cur</w:t>
      </w:r>
      <w:r w:rsidRPr="005107B0">
        <w:rPr>
          <w:rFonts w:eastAsia="Malgun Gothic"/>
          <w:szCs w:val="22"/>
          <w:lang w:eastAsia="ko-KR"/>
        </w:rPr>
        <w:t xml:space="preserve">) represent the coordinates of </w:t>
      </w:r>
      <w:r w:rsidRPr="00255922">
        <w:rPr>
          <w:rFonts w:eastAsia="Malgun Gothic"/>
          <w:szCs w:val="22"/>
          <w:lang w:eastAsia="ko-KR"/>
        </w:rPr>
        <w:t xml:space="preserve">the </w:t>
      </w:r>
      <w:r w:rsidRPr="00B70C39">
        <w:rPr>
          <w:rFonts w:eastAsia="Malgun Gothic"/>
          <w:szCs w:val="22"/>
          <w:lang w:eastAsia="ko-KR"/>
        </w:rPr>
        <w:t>center sample of the neighbouring block and the current block, respectively,</w:t>
      </w:r>
      <w:r w:rsidRPr="00B70C39">
        <w:rPr>
          <w:rFonts w:eastAsia="Malgun Gothic"/>
          <w:szCs w:val="22"/>
          <w:lang w:val="x-none" w:eastAsia="ko-KR"/>
        </w:rPr>
        <w:t xml:space="preserve"> </w:t>
      </w:r>
      <w:r w:rsidRPr="00B70C39">
        <w:rPr>
          <w:rFonts w:eastAsia="Malgun Gothic"/>
          <w:i/>
          <w:iCs/>
          <w:szCs w:val="22"/>
          <w:lang w:eastAsia="ko-KR"/>
        </w:rPr>
        <w:t>BV</w:t>
      </w:r>
      <w:r w:rsidRPr="00B70C39">
        <w:rPr>
          <w:rFonts w:eastAsiaTheme="minorEastAsia"/>
          <w:i/>
          <w:iCs/>
          <w:szCs w:val="22"/>
          <w:vertAlign w:val="superscript"/>
          <w:lang w:eastAsia="zh-CN"/>
        </w:rPr>
        <w:t>nbr</w:t>
      </w:r>
      <w:r w:rsidRPr="005107B0">
        <w:rPr>
          <w:rFonts w:eastAsia="Malgun Gothic"/>
          <w:szCs w:val="22"/>
          <w:lang w:val="x-none" w:eastAsia="ko-KR"/>
        </w:rPr>
        <w:t xml:space="preserve"> </w:t>
      </w:r>
      <w:r w:rsidRPr="00255922">
        <w:rPr>
          <w:rFonts w:eastAsia="Malgun Gothic"/>
          <w:szCs w:val="22"/>
          <w:lang w:eastAsia="ko-KR"/>
        </w:rPr>
        <w:t xml:space="preserve">and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w:t>
      </w:r>
      <w:r w:rsidRPr="00B70C39">
        <w:rPr>
          <w:rFonts w:eastAsia="Malgun Gothic"/>
          <w:szCs w:val="22"/>
          <w:lang w:val="x-none" w:eastAsia="ko-KR"/>
        </w:rPr>
        <w:t xml:space="preserve">denotes the </w:t>
      </w:r>
      <w:r w:rsidRPr="00B70C39">
        <w:rPr>
          <w:rFonts w:eastAsia="Malgun Gothic"/>
          <w:szCs w:val="22"/>
          <w:lang w:eastAsia="ko-KR"/>
        </w:rPr>
        <w:t xml:space="preserve">BV </w:t>
      </w:r>
      <w:r w:rsidRPr="00B70C39">
        <w:rPr>
          <w:rFonts w:eastAsia="Malgun Gothic"/>
          <w:szCs w:val="22"/>
          <w:lang w:val="x-none" w:eastAsia="ko-KR"/>
        </w:rPr>
        <w:t xml:space="preserve">of the </w:t>
      </w:r>
      <w:r w:rsidRPr="00B70C39">
        <w:rPr>
          <w:rFonts w:eastAsia="Malgun Gothic"/>
          <w:szCs w:val="22"/>
          <w:lang w:eastAsia="ko-KR"/>
        </w:rPr>
        <w:t xml:space="preserve">neighbouring </w:t>
      </w:r>
      <w:r w:rsidRPr="00B70C39">
        <w:rPr>
          <w:rFonts w:eastAsia="Malgun Gothic"/>
          <w:szCs w:val="22"/>
          <w:lang w:val="x-none" w:eastAsia="ko-KR"/>
        </w:rPr>
        <w:t>block</w:t>
      </w:r>
      <w:r w:rsidRPr="00B70C39">
        <w:rPr>
          <w:rFonts w:eastAsia="Malgun Gothic"/>
          <w:szCs w:val="22"/>
          <w:lang w:eastAsia="ko-KR"/>
        </w:rPr>
        <w:t xml:space="preserve"> and</w:t>
      </w:r>
      <w:r w:rsidRPr="00B70C39">
        <w:rPr>
          <w:rFonts w:eastAsia="Malgun Gothic"/>
          <w:szCs w:val="22"/>
          <w:lang w:val="x-none" w:eastAsia="ko-KR"/>
        </w:rPr>
        <w:t xml:space="preserve"> the current block</w:t>
      </w:r>
      <w:r w:rsidRPr="00B70C39">
        <w:rPr>
          <w:rFonts w:eastAsia="Malgun Gothic"/>
          <w:szCs w:val="22"/>
          <w:lang w:eastAsia="ko-KR"/>
        </w:rPr>
        <w:t xml:space="preserve">, respectively. Instead of directly inheriting the BV from </w:t>
      </w:r>
      <w:r>
        <w:rPr>
          <w:rFonts w:eastAsia="Malgun Gothic"/>
          <w:szCs w:val="22"/>
          <w:lang w:eastAsia="ko-KR"/>
        </w:rPr>
        <w:t xml:space="preserve">a </w:t>
      </w:r>
      <w:r w:rsidRPr="00B70C39">
        <w:rPr>
          <w:rFonts w:eastAsia="Malgun Gothic"/>
          <w:szCs w:val="22"/>
          <w:lang w:eastAsia="ko-KR"/>
        </w:rPr>
        <w:t xml:space="preserve">neighbouring block, the horizontal component of </w:t>
      </w:r>
      <w:r w:rsidRPr="00B70C39">
        <w:rPr>
          <w:rFonts w:eastAsia="Malgun Gothic"/>
          <w:i/>
          <w:iCs/>
          <w:szCs w:val="22"/>
          <w:lang w:eastAsia="ko-KR"/>
        </w:rPr>
        <w:t>BV</w:t>
      </w:r>
      <w:r w:rsidRPr="00B70C39">
        <w:rPr>
          <w:rFonts w:eastAsia="Malgun Gothic"/>
          <w:i/>
          <w:iCs/>
          <w:szCs w:val="22"/>
          <w:vertAlign w:val="superscript"/>
          <w:lang w:eastAsia="ko-KR"/>
        </w:rPr>
        <w:t>c</w:t>
      </w:r>
      <w:r w:rsidRPr="005107B0">
        <w:rPr>
          <w:rFonts w:eastAsia="Malgun Gothic"/>
          <w:i/>
          <w:iCs/>
          <w:szCs w:val="22"/>
          <w:vertAlign w:val="superscript"/>
          <w:lang w:eastAsia="ko-KR"/>
        </w:rPr>
        <w:t>ur</w:t>
      </w:r>
      <w:r w:rsidRPr="00255922">
        <w:rPr>
          <w:rFonts w:eastAsia="Malgun Gothic"/>
          <w:szCs w:val="22"/>
          <w:lang w:eastAsia="ko-KR"/>
        </w:rPr>
        <w:t xml:space="preserve"> is </w:t>
      </w:r>
      <w:r w:rsidRPr="00B70C39">
        <w:rPr>
          <w:rFonts w:eastAsia="Malgun Gothic"/>
          <w:szCs w:val="22"/>
          <w:lang w:eastAsia="ko-KR"/>
        </w:rPr>
        <w:t xml:space="preserve">calculated by adding a motion shift to the </w:t>
      </w:r>
      <w:r w:rsidRPr="00D55BE6">
        <w:rPr>
          <w:rFonts w:eastAsia="Malgun Gothic"/>
          <w:szCs w:val="22"/>
          <w:lang w:eastAsia="ko-KR"/>
        </w:rPr>
        <w:t xml:space="preserve">horizontal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lang w:eastAsia="ko-KR"/>
        </w:rPr>
        <w:t xml:space="preserve"> </w:t>
      </w:r>
      <w:r w:rsidRPr="00B70C39">
        <w:rPr>
          <w:rFonts w:eastAsia="Malgun Gothic"/>
          <w:szCs w:val="22"/>
          <w:lang w:eastAsia="ko-KR"/>
        </w:rPr>
        <w:t>(</w:t>
      </w:r>
      <w:r>
        <w:rPr>
          <w:rFonts w:eastAsia="Malgun Gothic"/>
          <w:szCs w:val="22"/>
          <w:lang w:eastAsia="ko-KR"/>
        </w:rPr>
        <w:t>denoted as</w:t>
      </w:r>
      <w:r w:rsidRPr="00B70C39">
        <w:rPr>
          <w:rFonts w:eastAsia="Malgun Gothic"/>
          <w:szCs w:val="22"/>
          <w:lang w:eastAsia="ko-KR"/>
        </w:rPr>
        <w:t xml:space="preserve"> </w:t>
      </w:r>
      <w:r w:rsidRPr="00B70C39">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B70C39">
        <w:rPr>
          <w:rFonts w:eastAsia="Malgun Gothic"/>
          <w:i/>
          <w:iCs/>
          <w:szCs w:val="22"/>
          <w:vertAlign w:val="subscript"/>
          <w:lang w:eastAsia="ko-KR"/>
        </w:rPr>
        <w:t>h</w:t>
      </w:r>
      <w:r w:rsidRPr="00B70C39">
        <w:rPr>
          <w:rFonts w:eastAsia="Malgun Gothic"/>
          <w:szCs w:val="22"/>
          <w:lang w:eastAsia="ko-KR"/>
        </w:rPr>
        <w:t>)</w:t>
      </w:r>
      <w:r w:rsidRPr="00B70C39" w:rsidDel="00F85D81">
        <w:rPr>
          <w:rFonts w:eastAsia="Malgun Gothic"/>
          <w:szCs w:val="22"/>
          <w:lang w:eastAsia="ko-KR"/>
        </w:rPr>
        <w:t xml:space="preserve"> </w:t>
      </w:r>
      <w:r w:rsidRPr="00B70C39">
        <w:rPr>
          <w:rFonts w:eastAsiaTheme="minorEastAsia"/>
          <w:szCs w:val="22"/>
          <w:lang w:eastAsia="zh-CN"/>
        </w:rPr>
        <w:t xml:space="preserve">in case that the neighbouring block is coded with </w:t>
      </w:r>
      <w:r w:rsidRPr="00B70C39">
        <w:rPr>
          <w:rFonts w:eastAsia="Malgun Gothic"/>
          <w:szCs w:val="22"/>
          <w:lang w:eastAsia="ko-KR"/>
        </w:rPr>
        <w:t xml:space="preserve">a horizontal flip, i.e., </w:t>
      </w:r>
      <w:r w:rsidRPr="00B70C39">
        <w:rPr>
          <w:i/>
          <w:iCs/>
          <w:color w:val="000000"/>
          <w:szCs w:val="22"/>
        </w:rPr>
        <w:t>BV</w:t>
      </w:r>
      <w:r w:rsidRPr="005107B0">
        <w:rPr>
          <w:rFonts w:eastAsia="Malgun Gothic"/>
          <w:i/>
          <w:iCs/>
          <w:szCs w:val="22"/>
          <w:vertAlign w:val="superscript"/>
          <w:lang w:eastAsia="ko-KR"/>
        </w:rPr>
        <w:t>c</w:t>
      </w:r>
      <w:r w:rsidRPr="00255922">
        <w:rPr>
          <w:rFonts w:eastAsia="Malgun Gothic"/>
          <w:i/>
          <w:iCs/>
          <w:szCs w:val="22"/>
          <w:vertAlign w:val="superscript"/>
          <w:lang w:eastAsia="ko-KR"/>
        </w:rPr>
        <w:t>ur</w:t>
      </w:r>
      <w:r w:rsidRPr="00B70C39">
        <w:rPr>
          <w:i/>
          <w:iCs/>
          <w:color w:val="000000"/>
          <w:szCs w:val="22"/>
          <w:vertAlign w:val="subscript"/>
        </w:rPr>
        <w:t>h</w:t>
      </w:r>
      <w:r w:rsidRPr="00B70C39">
        <w:rPr>
          <w:color w:val="000000"/>
          <w:szCs w:val="22"/>
        </w:rPr>
        <w:t xml:space="preserve"> =2(</w:t>
      </w:r>
      <w:r w:rsidRPr="00B70C39">
        <w:rPr>
          <w:i/>
          <w:iCs/>
          <w:color w:val="000000"/>
          <w:szCs w:val="22"/>
        </w:rPr>
        <w:t>x</w:t>
      </w:r>
      <w:r w:rsidRPr="00B70C39">
        <w:rPr>
          <w:i/>
          <w:iCs/>
          <w:color w:val="000000"/>
          <w:szCs w:val="22"/>
          <w:vertAlign w:val="subscript"/>
        </w:rPr>
        <w:t>nbr</w:t>
      </w:r>
      <w:r w:rsidRPr="005107B0">
        <w:rPr>
          <w:color w:val="000000"/>
          <w:szCs w:val="22"/>
        </w:rPr>
        <w:t xml:space="preserve"> </w:t>
      </w:r>
      <w:r w:rsidRPr="00255922">
        <w:rPr>
          <w:color w:val="000000"/>
          <w:szCs w:val="22"/>
        </w:rPr>
        <w:t>-</w:t>
      </w:r>
      <w:r w:rsidRPr="00B70C39">
        <w:rPr>
          <w:i/>
          <w:iCs/>
          <w:color w:val="000000"/>
          <w:szCs w:val="22"/>
        </w:rPr>
        <w:t>x</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h</w:t>
      </w:r>
      <w:r w:rsidRPr="00B70C39" w:rsidDel="00F85D81">
        <w:rPr>
          <w:color w:val="000000"/>
          <w:szCs w:val="22"/>
        </w:rPr>
        <w:t xml:space="preserve"> </w:t>
      </w:r>
      <w:r w:rsidRPr="00B70C39">
        <w:rPr>
          <w:rFonts w:eastAsia="Malgun Gothic"/>
          <w:szCs w:val="22"/>
          <w:lang w:eastAsia="ko-KR"/>
        </w:rPr>
        <w:t xml:space="preserve">. Similarly, the vertical component of </w:t>
      </w:r>
      <w:r w:rsidRPr="00B70C39">
        <w:rPr>
          <w:rFonts w:eastAsia="Malgun Gothic"/>
          <w:i/>
          <w:iCs/>
          <w:szCs w:val="22"/>
          <w:lang w:eastAsia="ko-KR"/>
        </w:rPr>
        <w:t>BV</w:t>
      </w:r>
      <w:r w:rsidRPr="00B70C39">
        <w:rPr>
          <w:rFonts w:eastAsia="Malgun Gothic"/>
          <w:i/>
          <w:iCs/>
          <w:szCs w:val="22"/>
          <w:vertAlign w:val="superscript"/>
          <w:lang w:eastAsia="ko-KR"/>
        </w:rPr>
        <w:t>cur</w:t>
      </w:r>
      <w:r w:rsidRPr="00B70C39">
        <w:rPr>
          <w:rFonts w:eastAsia="Malgun Gothic"/>
          <w:szCs w:val="22"/>
          <w:lang w:eastAsia="ko-KR"/>
        </w:rPr>
        <w:t xml:space="preserve"> is calculated by adding a motion shift to the </w:t>
      </w:r>
      <w:r>
        <w:rPr>
          <w:rFonts w:eastAsia="Malgun Gothic"/>
          <w:szCs w:val="22"/>
          <w:lang w:eastAsia="ko-KR"/>
        </w:rPr>
        <w:t>vertical</w:t>
      </w:r>
      <w:r w:rsidRPr="00D55BE6">
        <w:rPr>
          <w:rFonts w:eastAsia="Malgun Gothic"/>
          <w:szCs w:val="22"/>
          <w:lang w:eastAsia="ko-KR"/>
        </w:rPr>
        <w:t xml:space="preserve"> component of </w:t>
      </w:r>
      <w:r w:rsidRPr="00D55BE6">
        <w:rPr>
          <w:rFonts w:eastAsia="Malgun Gothic"/>
          <w:i/>
          <w:iCs/>
          <w:szCs w:val="22"/>
          <w:lang w:eastAsia="ko-KR"/>
        </w:rPr>
        <w:t>BV</w:t>
      </w:r>
      <w:r w:rsidRPr="005107B0">
        <w:rPr>
          <w:rFonts w:eastAsia="Malgun Gothic"/>
          <w:i/>
          <w:iCs/>
          <w:szCs w:val="22"/>
          <w:vertAlign w:val="superscript"/>
          <w:lang w:eastAsia="ko-KR"/>
        </w:rPr>
        <w:t>n</w:t>
      </w:r>
      <w:r w:rsidRPr="00255922">
        <w:rPr>
          <w:rFonts w:eastAsia="Malgun Gothic"/>
          <w:i/>
          <w:iCs/>
          <w:szCs w:val="22"/>
          <w:vertAlign w:val="superscript"/>
          <w:lang w:eastAsia="ko-KR"/>
        </w:rPr>
        <w:t>br</w:t>
      </w:r>
      <w:r w:rsidRPr="00D55BE6">
        <w:rPr>
          <w:rFonts w:eastAsia="Malgun Gothic"/>
          <w:i/>
          <w:iCs/>
          <w:szCs w:val="22"/>
          <w:lang w:eastAsia="ko-KR"/>
        </w:rPr>
        <w:t xml:space="preserve"> </w:t>
      </w:r>
      <w:r w:rsidRPr="00D55BE6">
        <w:rPr>
          <w:rFonts w:eastAsia="Malgun Gothic"/>
          <w:szCs w:val="22"/>
          <w:lang w:eastAsia="ko-KR"/>
        </w:rPr>
        <w:t>(</w:t>
      </w:r>
      <w:r>
        <w:rPr>
          <w:rFonts w:eastAsia="Malgun Gothic"/>
          <w:szCs w:val="22"/>
          <w:lang w:eastAsia="ko-KR"/>
        </w:rPr>
        <w:t>denoted as</w:t>
      </w:r>
      <w:r w:rsidRPr="00D55BE6">
        <w:rPr>
          <w:rFonts w:eastAsia="Malgun Gothic"/>
          <w:szCs w:val="22"/>
          <w:lang w:eastAsia="ko-KR"/>
        </w:rPr>
        <w:t xml:space="preserve"> </w:t>
      </w:r>
      <w:r w:rsidRPr="00B70C39">
        <w:rPr>
          <w:rFonts w:eastAsia="Malgun Gothic"/>
          <w:i/>
          <w:iCs/>
          <w:szCs w:val="22"/>
          <w:lang w:eastAsia="ko-KR"/>
        </w:rPr>
        <w:t>BV</w:t>
      </w:r>
      <w:r w:rsidRPr="00B70C39">
        <w:rPr>
          <w:rFonts w:eastAsia="Malgun Gothic"/>
          <w:i/>
          <w:iCs/>
          <w:szCs w:val="22"/>
          <w:vertAlign w:val="superscript"/>
          <w:lang w:eastAsia="ko-KR"/>
        </w:rPr>
        <w:t>nbr</w:t>
      </w:r>
      <w:r w:rsidRPr="00B70C39">
        <w:rPr>
          <w:rFonts w:eastAsia="Malgun Gothic"/>
          <w:i/>
          <w:iCs/>
          <w:szCs w:val="22"/>
          <w:vertAlign w:val="subscript"/>
          <w:lang w:eastAsia="ko-KR"/>
        </w:rPr>
        <w:t>v</w:t>
      </w:r>
      <w:r w:rsidRPr="00D55BE6">
        <w:rPr>
          <w:rFonts w:eastAsia="Malgun Gothic"/>
          <w:szCs w:val="22"/>
          <w:lang w:eastAsia="ko-KR"/>
        </w:rPr>
        <w:t>)</w:t>
      </w:r>
      <w:r>
        <w:rPr>
          <w:rFonts w:eastAsia="Malgun Gothic"/>
          <w:szCs w:val="22"/>
          <w:lang w:eastAsia="ko-KR"/>
        </w:rPr>
        <w:t xml:space="preserve"> </w:t>
      </w:r>
      <w:r w:rsidRPr="00B70C39">
        <w:rPr>
          <w:rFonts w:eastAsiaTheme="minorEastAsia"/>
          <w:szCs w:val="22"/>
          <w:lang w:eastAsia="zh-CN"/>
        </w:rPr>
        <w:t>in case that the neighbouring block is coded with</w:t>
      </w:r>
      <w:r w:rsidRPr="00B70C39">
        <w:rPr>
          <w:rFonts w:eastAsia="Malgun Gothic"/>
          <w:szCs w:val="22"/>
          <w:lang w:eastAsia="ko-KR"/>
        </w:rPr>
        <w:t xml:space="preserve"> a vertical flip, i.e., </w:t>
      </w:r>
      <w:r w:rsidRPr="00B70C39">
        <w:rPr>
          <w:i/>
          <w:iCs/>
          <w:color w:val="000000"/>
          <w:szCs w:val="22"/>
        </w:rPr>
        <w:t>BV</w:t>
      </w:r>
      <w:r w:rsidRPr="00B70C39">
        <w:rPr>
          <w:rFonts w:eastAsia="Malgun Gothic"/>
          <w:i/>
          <w:iCs/>
          <w:szCs w:val="22"/>
          <w:vertAlign w:val="superscript"/>
          <w:lang w:eastAsia="ko-KR"/>
        </w:rPr>
        <w:t>cur</w:t>
      </w:r>
      <w:r w:rsidRPr="00B70C39">
        <w:rPr>
          <w:i/>
          <w:iCs/>
          <w:color w:val="000000"/>
          <w:szCs w:val="22"/>
          <w:vertAlign w:val="subscript"/>
        </w:rPr>
        <w:t>v</w:t>
      </w:r>
      <w:r w:rsidRPr="00B70C39">
        <w:rPr>
          <w:color w:val="000000"/>
          <w:szCs w:val="22"/>
        </w:rPr>
        <w:t xml:space="preserve"> =2(</w:t>
      </w:r>
      <w:r w:rsidRPr="00B70C39">
        <w:rPr>
          <w:i/>
          <w:iCs/>
          <w:color w:val="000000"/>
          <w:szCs w:val="22"/>
        </w:rPr>
        <w:t>y</w:t>
      </w:r>
      <w:r w:rsidRPr="00B70C39">
        <w:rPr>
          <w:i/>
          <w:iCs/>
          <w:color w:val="000000"/>
          <w:szCs w:val="22"/>
          <w:vertAlign w:val="subscript"/>
        </w:rPr>
        <w:t>nbr</w:t>
      </w:r>
      <w:r w:rsidRPr="005107B0">
        <w:rPr>
          <w:color w:val="000000"/>
          <w:szCs w:val="22"/>
        </w:rPr>
        <w:t xml:space="preserve"> -</w:t>
      </w:r>
      <w:r w:rsidRPr="00255922">
        <w:rPr>
          <w:i/>
          <w:iCs/>
          <w:color w:val="000000"/>
          <w:szCs w:val="22"/>
        </w:rPr>
        <w:t>y</w:t>
      </w:r>
      <w:r w:rsidRPr="00B70C39">
        <w:rPr>
          <w:i/>
          <w:iCs/>
          <w:color w:val="000000"/>
          <w:szCs w:val="22"/>
          <w:vertAlign w:val="subscript"/>
        </w:rPr>
        <w:t>cur</w:t>
      </w:r>
      <w:r w:rsidRPr="005107B0">
        <w:rPr>
          <w:color w:val="000000"/>
          <w:szCs w:val="22"/>
        </w:rPr>
        <w:t xml:space="preserve">) + </w:t>
      </w:r>
      <w:r w:rsidRPr="00255922">
        <w:rPr>
          <w:i/>
          <w:iCs/>
          <w:color w:val="000000"/>
          <w:szCs w:val="22"/>
        </w:rPr>
        <w:t>BV</w:t>
      </w:r>
      <w:r w:rsidRPr="00B70C39">
        <w:rPr>
          <w:rFonts w:eastAsia="Malgun Gothic"/>
          <w:i/>
          <w:iCs/>
          <w:szCs w:val="22"/>
          <w:vertAlign w:val="superscript"/>
          <w:lang w:eastAsia="ko-KR"/>
        </w:rPr>
        <w:t>nbr</w:t>
      </w:r>
      <w:r w:rsidRPr="00B70C39">
        <w:rPr>
          <w:i/>
          <w:iCs/>
          <w:color w:val="000000"/>
          <w:szCs w:val="22"/>
          <w:vertAlign w:val="subscript"/>
        </w:rPr>
        <w:t>v</w:t>
      </w:r>
      <w:r w:rsidRPr="00B70C39" w:rsidDel="00F85D81">
        <w:rPr>
          <w:color w:val="000000"/>
          <w:szCs w:val="22"/>
        </w:rPr>
        <w:t xml:space="preserve"> </w:t>
      </w:r>
      <w:r w:rsidRPr="00B70C39">
        <w:rPr>
          <w:rFonts w:eastAsia="Malgun Gothic"/>
          <w:szCs w:val="22"/>
          <w:lang w:eastAsia="ko-KR"/>
        </w:rPr>
        <w:t>.</w:t>
      </w:r>
    </w:p>
    <w:p w14:paraId="395A5BB1" w14:textId="5932747A" w:rsidR="00B1762F" w:rsidRDefault="00B1762F" w:rsidP="00381088">
      <w:pPr>
        <w:jc w:val="center"/>
        <w:rPr>
          <w:rFonts w:eastAsia="Malgun Gothic"/>
          <w:szCs w:val="22"/>
          <w:lang w:eastAsia="ko-KR"/>
        </w:rPr>
      </w:pPr>
      <w:r w:rsidRPr="00515F8F">
        <w:rPr>
          <w:noProof/>
          <w:sz w:val="20"/>
        </w:rPr>
        <w:drawing>
          <wp:inline distT="0" distB="0" distL="0" distR="0" wp14:anchorId="70DD9F79" wp14:editId="013BE683">
            <wp:extent cx="2715169" cy="1965277"/>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725588" cy="1972818"/>
                    </a:xfrm>
                    <a:prstGeom prst="rect">
                      <a:avLst/>
                    </a:prstGeom>
                    <a:noFill/>
                    <a:ln>
                      <a:noFill/>
                    </a:ln>
                  </pic:spPr>
                </pic:pic>
              </a:graphicData>
            </a:graphic>
          </wp:inline>
        </w:drawing>
      </w:r>
    </w:p>
    <w:p w14:paraId="7FAB5571" w14:textId="10F250B4" w:rsidR="00B1762F" w:rsidRDefault="00B1762F" w:rsidP="00381088">
      <w:pPr>
        <w:jc w:val="center"/>
        <w:rPr>
          <w:rFonts w:eastAsia="Malgun Gothic"/>
          <w:szCs w:val="22"/>
          <w:lang w:eastAsia="ko-KR"/>
        </w:rPr>
      </w:pPr>
      <w:r>
        <w:rPr>
          <w:rFonts w:eastAsia="Malgun Gothic"/>
          <w:szCs w:val="22"/>
          <w:lang w:eastAsia="ko-KR"/>
        </w:rPr>
        <w:t>(a)</w:t>
      </w:r>
    </w:p>
    <w:p w14:paraId="6F6D9015" w14:textId="3B0EBF44" w:rsidR="00B1762F" w:rsidRDefault="00B1762F" w:rsidP="00381088">
      <w:pPr>
        <w:jc w:val="center"/>
        <w:rPr>
          <w:rFonts w:eastAsia="Malgun Gothic"/>
          <w:szCs w:val="22"/>
          <w:lang w:eastAsia="ko-KR"/>
        </w:rPr>
      </w:pPr>
      <w:r w:rsidRPr="00515F8F">
        <w:rPr>
          <w:noProof/>
          <w:sz w:val="20"/>
        </w:rPr>
        <w:drawing>
          <wp:inline distT="0" distB="0" distL="0" distR="0" wp14:anchorId="44133747" wp14:editId="303C660D">
            <wp:extent cx="2367887" cy="2153221"/>
            <wp:effectExtent l="0" t="0" r="0" b="0"/>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379379" cy="2163671"/>
                    </a:xfrm>
                    <a:prstGeom prst="rect">
                      <a:avLst/>
                    </a:prstGeom>
                    <a:noFill/>
                    <a:ln>
                      <a:noFill/>
                    </a:ln>
                  </pic:spPr>
                </pic:pic>
              </a:graphicData>
            </a:graphic>
          </wp:inline>
        </w:drawing>
      </w:r>
    </w:p>
    <w:p w14:paraId="3FCC5E2F" w14:textId="1E37B65E" w:rsidR="00B1762F" w:rsidRDefault="00B1762F" w:rsidP="00381088">
      <w:pPr>
        <w:jc w:val="center"/>
        <w:rPr>
          <w:rFonts w:eastAsia="Malgun Gothic"/>
          <w:szCs w:val="22"/>
          <w:lang w:eastAsia="ko-KR"/>
        </w:rPr>
      </w:pPr>
      <w:r>
        <w:rPr>
          <w:rFonts w:eastAsia="Malgun Gothic"/>
          <w:szCs w:val="22"/>
          <w:lang w:eastAsia="ko-KR"/>
        </w:rPr>
        <w:t>(b)</w:t>
      </w:r>
    </w:p>
    <w:p w14:paraId="22C8807F" w14:textId="0FE4F849" w:rsidR="00153820" w:rsidRPr="00381088" w:rsidRDefault="00381088" w:rsidP="00381088">
      <w:pPr>
        <w:pStyle w:val="Caption"/>
        <w:rPr>
          <w:lang w:val="en-CA"/>
        </w:rPr>
      </w:pPr>
      <w:bookmarkStart w:id="164" w:name="_Ref112671412"/>
      <w:r>
        <w:t xml:space="preserve">Figure </w:t>
      </w:r>
      <w:r w:rsidR="00B129A0">
        <w:fldChar w:fldCharType="begin"/>
      </w:r>
      <w:r w:rsidR="00B129A0">
        <w:instrText xml:space="preserve"> SEQ Figure \* ARABIC </w:instrText>
      </w:r>
      <w:r w:rsidR="00B129A0">
        <w:fldChar w:fldCharType="separate"/>
      </w:r>
      <w:r w:rsidR="00E827F0">
        <w:rPr>
          <w:noProof/>
        </w:rPr>
        <w:t>45</w:t>
      </w:r>
      <w:r w:rsidR="00B129A0">
        <w:rPr>
          <w:noProof/>
        </w:rPr>
        <w:fldChar w:fldCharType="end"/>
      </w:r>
      <w:bookmarkEnd w:id="164"/>
      <w:r>
        <w:rPr>
          <w:rFonts w:asciiTheme="minorEastAsia" w:eastAsiaTheme="minorEastAsia" w:hAnsiTheme="minorEastAsia" w:hint="eastAsia"/>
          <w:lang w:val="en-CA" w:eastAsia="zh-CN"/>
        </w:rPr>
        <w:t>.</w:t>
      </w:r>
      <w:r>
        <w:rPr>
          <w:rFonts w:asciiTheme="minorEastAsia" w:eastAsiaTheme="minorEastAsia" w:hAnsiTheme="minorEastAsia"/>
          <w:lang w:val="en-CA" w:eastAsia="zh-CN"/>
        </w:rPr>
        <w:t xml:space="preserve"> </w:t>
      </w:r>
      <w:r w:rsidR="00B1762F" w:rsidRPr="00515F8F">
        <w:rPr>
          <w:lang w:val="en-CA"/>
        </w:rPr>
        <w:t>Illustration of BV adjustment for (a) horizontal flip, and (b) vertical flip, respectively.</w:t>
      </w:r>
    </w:p>
    <w:p w14:paraId="49096DC5" w14:textId="770E6FFC" w:rsidR="00E878E4" w:rsidRDefault="00E878E4" w:rsidP="0070372E">
      <w:pPr>
        <w:pStyle w:val="Heading3"/>
        <w:rPr>
          <w:lang w:val="en-CA"/>
        </w:rPr>
      </w:pPr>
      <w:bookmarkStart w:id="165" w:name="_Toc154584184"/>
      <w:r>
        <w:rPr>
          <w:lang w:val="en-CA"/>
        </w:rPr>
        <w:t>C</w:t>
      </w:r>
      <w:r>
        <w:rPr>
          <w:rFonts w:hint="eastAsia"/>
          <w:lang w:val="en-CA" w:eastAsia="zh-CN"/>
        </w:rPr>
        <w:t>ombination</w:t>
      </w:r>
      <w:r>
        <w:rPr>
          <w:lang w:val="en-CA"/>
        </w:rPr>
        <w:t xml:space="preserve"> of IBC with other coding tools</w:t>
      </w:r>
      <w:bookmarkEnd w:id="165"/>
    </w:p>
    <w:p w14:paraId="3653ADEA" w14:textId="0B294359" w:rsidR="0038016A" w:rsidRDefault="0038016A" w:rsidP="0070372E">
      <w:pPr>
        <w:pStyle w:val="Heading4"/>
        <w:rPr>
          <w:rFonts w:hint="eastAsia"/>
          <w:lang w:val="en-CA"/>
        </w:rPr>
      </w:pPr>
      <w:r w:rsidRPr="0038016A">
        <w:rPr>
          <w:lang w:val="en-CA"/>
        </w:rPr>
        <w:t>IBC merge mode with block vector differences</w:t>
      </w:r>
      <w:r w:rsidR="00F65841">
        <w:rPr>
          <w:lang w:val="en-CA"/>
        </w:rPr>
        <w:t xml:space="preserve"> (IBC-MBVD)</w:t>
      </w:r>
    </w:p>
    <w:p w14:paraId="52DCED2D" w14:textId="69B38EE6" w:rsidR="00A97788" w:rsidRPr="0038016A" w:rsidRDefault="0038016A" w:rsidP="00A97788">
      <w:pPr>
        <w:rPr>
          <w:lang w:val="en-CA"/>
        </w:rPr>
      </w:pPr>
      <w:r w:rsidRPr="0038016A">
        <w:rPr>
          <w:lang w:val="en-CA"/>
        </w:rPr>
        <w:t>Affine-MMVD and GPM-MMVD have been adopted to ECM as an extension of regular MMVD mode.</w:t>
      </w:r>
      <w:r>
        <w:rPr>
          <w:lang w:val="en-CA"/>
        </w:rPr>
        <w:t xml:space="preserve"> </w:t>
      </w:r>
      <w:r w:rsidRPr="0038016A">
        <w:rPr>
          <w:lang w:val="en-CA"/>
        </w:rPr>
        <w:t xml:space="preserve">It </w:t>
      </w:r>
      <w:r w:rsidRPr="00381088">
        <w:rPr>
          <w:lang w:val="en-CA"/>
        </w:rPr>
        <w:t xml:space="preserve">is natural to extend the MMVD mode to the IBC </w:t>
      </w:r>
      <w:r w:rsidR="00FB1005">
        <w:rPr>
          <w:lang w:val="en-CA"/>
        </w:rPr>
        <w:t>merge mode</w:t>
      </w:r>
      <w:r w:rsidR="00FA2F17">
        <w:rPr>
          <w:rFonts w:eastAsiaTheme="minorEastAsia"/>
          <w:lang w:val="en-CA" w:eastAsia="zh-CN"/>
        </w:rPr>
        <w:t>.</w:t>
      </w:r>
    </w:p>
    <w:p w14:paraId="07EAC240" w14:textId="645EC315" w:rsidR="00F65841" w:rsidRPr="00F65841" w:rsidRDefault="00F65841" w:rsidP="00F65841">
      <w:pPr>
        <w:rPr>
          <w:rFonts w:eastAsiaTheme="minorEastAsia"/>
          <w:lang w:val="en-CA" w:eastAsia="zh-CN"/>
        </w:rPr>
      </w:pPr>
      <w:r>
        <w:rPr>
          <w:rFonts w:eastAsiaTheme="minorEastAsia"/>
          <w:lang w:val="en-CA" w:eastAsia="zh-CN"/>
        </w:rPr>
        <w:t>In IBC-MBVD, t</w:t>
      </w:r>
      <w:r w:rsidRPr="00F65841">
        <w:rPr>
          <w:rFonts w:eastAsiaTheme="minorEastAsia"/>
          <w:lang w:val="en-CA" w:eastAsia="zh-CN"/>
        </w:rPr>
        <w:t>he distance set is {1-pel, 2-pel, 4-pel, 8-pel, 12-pel, 16-pel, 24-pel, 32-pel, 40-pel, 48-pel, 56-pel, 64-pel, 72-pel, 80-pel, 88-pel, 96-pel, 104-pel, 112-pel, 120-pel, 128-pel}, and the BVD directions are two horizontal and two vertical directions.</w:t>
      </w:r>
    </w:p>
    <w:p w14:paraId="542AC8FF" w14:textId="75D88E86" w:rsidR="00F65841" w:rsidRPr="00F65841" w:rsidRDefault="00F65841" w:rsidP="00F65841">
      <w:pPr>
        <w:rPr>
          <w:rFonts w:eastAsiaTheme="minorEastAsia"/>
          <w:lang w:val="en-CA" w:eastAsia="zh-CN"/>
        </w:rPr>
      </w:pPr>
      <w:r w:rsidRPr="00F65841">
        <w:rPr>
          <w:rFonts w:eastAsiaTheme="minorEastAsia"/>
          <w:lang w:val="en-CA" w:eastAsia="zh-CN"/>
        </w:rPr>
        <w:t>The base candidates are selected from the first five candidates in the reordered IBC merge list. And based on the SAD cost between the template (one row above and one column left to the current block) and its reference for each refinement position, all the possible MBVD refinement positions (20×4) for each base candidate are reordered. Finally, the top 8 refinement positions with the lowest template SAD costs are kept as available positions, consequently for MBVD index coding.</w:t>
      </w:r>
      <w:r w:rsidR="009A5F32" w:rsidRPr="009A5F32">
        <w:t xml:space="preserve"> </w:t>
      </w:r>
      <w:r w:rsidR="009A5F32" w:rsidRPr="009A5F32">
        <w:rPr>
          <w:rFonts w:eastAsiaTheme="minorEastAsia"/>
          <w:lang w:val="en-CA" w:eastAsia="zh-CN"/>
        </w:rPr>
        <w:t>The M</w:t>
      </w:r>
      <w:r w:rsidR="009A5F32">
        <w:rPr>
          <w:rFonts w:eastAsiaTheme="minorEastAsia"/>
          <w:lang w:val="en-CA" w:eastAsia="zh-CN"/>
        </w:rPr>
        <w:t>B</w:t>
      </w:r>
      <w:r w:rsidR="009A5F32" w:rsidRPr="009A5F32">
        <w:rPr>
          <w:rFonts w:eastAsiaTheme="minorEastAsia"/>
          <w:lang w:val="en-CA" w:eastAsia="zh-CN"/>
        </w:rPr>
        <w:t xml:space="preserve">VD index is binarized by the rice code with the parameter equal to </w:t>
      </w:r>
      <w:r w:rsidR="009B1760">
        <w:rPr>
          <w:rFonts w:eastAsiaTheme="minorEastAsia"/>
          <w:lang w:val="en-CA" w:eastAsia="zh-CN"/>
        </w:rPr>
        <w:t>1</w:t>
      </w:r>
      <w:r w:rsidR="009A5F32" w:rsidRPr="009A5F32">
        <w:rPr>
          <w:rFonts w:eastAsiaTheme="minorEastAsia"/>
          <w:lang w:val="en-CA" w:eastAsia="zh-CN"/>
        </w:rPr>
        <w:t>.</w:t>
      </w:r>
    </w:p>
    <w:p w14:paraId="21AA43C7" w14:textId="26B163F1" w:rsidR="00DF3B1B" w:rsidRPr="005C0869" w:rsidRDefault="0040720D" w:rsidP="00DF3B1B">
      <w:pPr>
        <w:rPr>
          <w:lang w:val="en-CA"/>
        </w:rPr>
      </w:pPr>
      <w:r>
        <w:rPr>
          <w:rFonts w:eastAsia="Times New Roman"/>
          <w:color w:val="000000"/>
        </w:rPr>
        <w:t>In IBC-MBVD list derivation</w:t>
      </w:r>
      <w:r w:rsidR="00CE44C2">
        <w:rPr>
          <w:rFonts w:eastAsia="Times New Roman"/>
          <w:color w:val="000000"/>
        </w:rPr>
        <w:t>,</w:t>
      </w:r>
      <w:r>
        <w:rPr>
          <w:rFonts w:eastAsia="Times New Roman"/>
          <w:color w:val="000000"/>
        </w:rPr>
        <w:t xml:space="preserve"> </w:t>
      </w:r>
      <w:r w:rsidR="00DE4764">
        <w:rPr>
          <w:rFonts w:eastAsia="Times New Roman"/>
          <w:color w:val="000000"/>
        </w:rPr>
        <w:t>a</w:t>
      </w:r>
      <w:r w:rsidR="00DF3B1B" w:rsidRPr="00E72E2B">
        <w:rPr>
          <w:rFonts w:eastAsia="Times New Roman"/>
          <w:color w:val="000000"/>
        </w:rPr>
        <w:t xml:space="preserve">daptive BVD offsets along MVBD directions </w:t>
      </w:r>
      <w:r w:rsidR="0031422E">
        <w:rPr>
          <w:rFonts w:eastAsia="Times New Roman"/>
          <w:color w:val="000000"/>
        </w:rPr>
        <w:t>are</w:t>
      </w:r>
      <w:r w:rsidR="00DF3B1B" w:rsidRPr="00E72E2B">
        <w:rPr>
          <w:rFonts w:eastAsia="Times New Roman"/>
          <w:color w:val="000000"/>
        </w:rPr>
        <w:t xml:space="preserve">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r w:rsidR="00CE44C2">
        <w:rPr>
          <w:rFonts w:eastAsia="Times New Roman"/>
          <w:color w:val="000000"/>
        </w:rPr>
        <w:t>.</w:t>
      </w:r>
    </w:p>
    <w:p w14:paraId="1A6FF72A" w14:textId="3A738AD3" w:rsidR="00DF3B1B" w:rsidRPr="00F17E14" w:rsidRDefault="00DB661D" w:rsidP="0038016A">
      <w:pPr>
        <w:rPr>
          <w:b/>
          <w:bCs/>
          <w:lang w:val="en-CA"/>
        </w:rPr>
      </w:pPr>
      <w:r>
        <w:rPr>
          <w:lang w:val="en-CA"/>
        </w:rPr>
        <w:t>A</w:t>
      </w:r>
      <w:r w:rsidRPr="009B1760">
        <w:rPr>
          <w:lang w:val="en-CA"/>
        </w:rPr>
        <w:t>n IBC</w:t>
      </w:r>
      <w:r>
        <w:rPr>
          <w:lang w:val="en-CA"/>
        </w:rPr>
        <w:t>-</w:t>
      </w:r>
      <w:r w:rsidRPr="009B1760">
        <w:rPr>
          <w:lang w:val="en-CA"/>
        </w:rPr>
        <w:t>MBVD coded block does not inherit flip type from a RR</w:t>
      </w:r>
      <w:r>
        <w:rPr>
          <w:lang w:val="en-CA"/>
        </w:rPr>
        <w:t>-</w:t>
      </w:r>
      <w:r w:rsidRPr="009B1760">
        <w:rPr>
          <w:lang w:val="en-CA"/>
        </w:rPr>
        <w:t>IBC coded neighbor block.</w:t>
      </w:r>
    </w:p>
    <w:p w14:paraId="16D7D469" w14:textId="7AA18EF6" w:rsidR="00E878E4" w:rsidRDefault="00E878E4" w:rsidP="0070372E">
      <w:pPr>
        <w:pStyle w:val="Heading4"/>
        <w:rPr>
          <w:rFonts w:hint="eastAsia"/>
          <w:lang w:val="en-CA"/>
        </w:rPr>
      </w:pPr>
      <w:r w:rsidRPr="00320AA6">
        <w:rPr>
          <w:lang w:val="en-CA"/>
        </w:rPr>
        <w:t xml:space="preserve">Combined </w:t>
      </w:r>
      <w:r>
        <w:rPr>
          <w:lang w:val="en-CA"/>
        </w:rPr>
        <w:t>intra block copy</w:t>
      </w:r>
      <w:r w:rsidRPr="00320AA6">
        <w:rPr>
          <w:lang w:val="en-CA"/>
        </w:rPr>
        <w:t xml:space="preserve"> and intra prediction</w:t>
      </w:r>
    </w:p>
    <w:p w14:paraId="2B638ADC" w14:textId="3634F93B" w:rsidR="00467C67" w:rsidRDefault="00E878E4" w:rsidP="00467C67">
      <w:pPr>
        <w:rPr>
          <w:lang w:val="en-CA"/>
        </w:rPr>
      </w:pPr>
      <w:r w:rsidRPr="00320AA6">
        <w:rPr>
          <w:lang w:val="en-CA"/>
        </w:rPr>
        <w:t xml:space="preserve">Combined </w:t>
      </w:r>
      <w:r>
        <w:rPr>
          <w:lang w:val="en-CA"/>
        </w:rPr>
        <w:t>intra block copy</w:t>
      </w:r>
      <w:r w:rsidRPr="00320AA6">
        <w:rPr>
          <w:lang w:val="en-CA"/>
        </w:rPr>
        <w:t xml:space="preserve"> and intra prediction (IBC-CIIP)</w:t>
      </w:r>
      <w:r>
        <w:rPr>
          <w:lang w:val="en-CA"/>
        </w:rPr>
        <w:t xml:space="preserve"> </w:t>
      </w:r>
      <w:r w:rsidR="00467C67">
        <w:rPr>
          <w:lang w:val="en-CA"/>
        </w:rPr>
        <w:t>is a coding tool for a CU which uses IBC and intra prediction to obtain two prediction signals, and the two prediction signals are weighted summed to generate the final prediction as follows:</w:t>
      </w:r>
    </w:p>
    <w:p w14:paraId="24D2E6CD" w14:textId="77777777" w:rsidR="00467C67" w:rsidRDefault="00467C67" w:rsidP="00467C67">
      <w:pPr>
        <w:rPr>
          <w:lang w:val="en-CA"/>
        </w:rPr>
      </w:pPr>
      <m:oMathPara>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m:t>
                  </m:r>
                  <m:d>
                    <m:dPr>
                      <m:ctrlPr>
                        <w:rPr>
                          <w:rFonts w:ascii="Cambria Math" w:hAnsi="Cambria Math"/>
                          <w:i/>
                        </w:rPr>
                      </m:ctrlPr>
                    </m:dPr>
                    <m:e>
                      <m:r>
                        <w:rPr>
                          <w:rFonts w:ascii="Cambria Math" w:hAnsi="Cambria Math"/>
                        </w:rPr>
                        <m:t>1≪shift</m:t>
                      </m:r>
                    </m:e>
                  </m:d>
                  <m:r>
                    <w:rPr>
                      <w:rFonts w:ascii="Cambria Math" w:hAnsi="Cambria Math"/>
                    </w:rPr>
                    <m:t>-w</m:t>
                  </m:r>
                </m:e>
                <m:sub>
                  <m:r>
                    <w:rPr>
                      <w:rFonts w:ascii="Cambria Math" w:hAnsi="Cambria Math"/>
                    </w:rPr>
                    <m:t>ibc</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+(1≪(shift-1))</m:t>
              </m:r>
            </m:e>
          </m:d>
          <m:r>
            <w:rPr>
              <w:rFonts w:ascii="Cambria Math" w:hAnsi="Cambria Math"/>
            </w:rPr>
            <m:t>≫shift</m:t>
          </m:r>
        </m:oMath>
      </m:oMathPara>
    </w:p>
    <w:p w14:paraId="49ED07E3" w14:textId="77777777" w:rsidR="00467C67" w:rsidRDefault="00467C67" w:rsidP="00467C67">
      <w:pPr>
        <w:rPr>
          <w:lang w:val="en-CA"/>
        </w:rPr>
      </w:pPr>
      <w:r>
        <w:rPr>
          <w:lang w:val="en-CA"/>
        </w:rPr>
        <w:t xml:space="preserve">wherein </w:t>
      </w:r>
      <m:oMath>
        <m:sSub>
          <m:sSubPr>
            <m:ctrlPr>
              <w:rPr>
                <w:rFonts w:ascii="Cambria Math" w:hAnsi="Cambria Math"/>
                <w:i/>
              </w:rPr>
            </m:ctrlPr>
          </m:sSubPr>
          <m:e>
            <m:r>
              <w:rPr>
                <w:rFonts w:ascii="Cambria Math" w:hAnsi="Cambria Math"/>
              </w:rPr>
              <m:t>P</m:t>
            </m:r>
          </m:e>
          <m:sub>
            <m:r>
              <w:rPr>
                <w:rFonts w:ascii="Cambria Math" w:hAnsi="Cambria Math"/>
              </w:rPr>
              <m:t>ibc</m:t>
            </m:r>
          </m:sub>
        </m:sSub>
      </m:oMath>
      <w:r>
        <w:t xml:space="preserve"> and</w:t>
      </w:r>
      <w:r>
        <w:rPr>
          <w:rFonts w:hint="eastAsi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Pr>
          <w:rFonts w:hint="eastAsia"/>
        </w:rPr>
        <w:t xml:space="preserve"> </w:t>
      </w:r>
      <w:r>
        <w:t xml:space="preserve">denote the IBC prediction signal and intra prediction signal. </w:t>
      </w:r>
      <m:oMath>
        <m:r>
          <w:rPr>
            <w:rFonts w:ascii="Cambria Math" w:hAnsi="Cambria Math"/>
          </w:rPr>
          <m:t>(</m:t>
        </m:r>
        <m:sSub>
          <m:sSubPr>
            <m:ctrlPr>
              <w:rPr>
                <w:rFonts w:ascii="Cambria Math" w:hAnsi="Cambria Math"/>
                <w:i/>
              </w:rPr>
            </m:ctrlPr>
          </m:sSubPr>
          <m:e>
            <m:r>
              <w:rPr>
                <w:rFonts w:ascii="Cambria Math" w:hAnsi="Cambria Math"/>
              </w:rPr>
              <m:t>w</m:t>
            </m:r>
          </m:e>
          <m:sub>
            <m:r>
              <w:rPr>
                <w:rFonts w:ascii="Cambria Math" w:hAnsi="Cambria Math"/>
              </w:rPr>
              <m:t>ibc</m:t>
            </m:r>
          </m:sub>
        </m:sSub>
        <m:r>
          <w:rPr>
            <w:rFonts w:ascii="Cambria Math" w:hAnsi="Cambria Math"/>
          </w:rPr>
          <m:t>, shift)</m:t>
        </m:r>
      </m:oMath>
      <w:r>
        <w:t xml:space="preserve"> are set equal to (13, 4) and (1, 1) for IBC merge mode and IBC AMVP mode.</w:t>
      </w:r>
    </w:p>
    <w:p w14:paraId="255458E6" w14:textId="77777777" w:rsidR="00467C67" w:rsidRDefault="00467C67" w:rsidP="00467C67">
      <w:pPr>
        <w:rPr>
          <w:lang w:val="en-CA"/>
        </w:rPr>
      </w:pPr>
      <w:r>
        <w:rPr>
          <w:lang w:val="en-CA"/>
        </w:rPr>
        <w:t xml:space="preserve">An intra prediction mode (IPM) candidate list is used to generate the intra prediction signal, and the IPM candidate list size is pre-defined as 2. An IPM index is signalled to indicate which IPM is used. </w:t>
      </w:r>
    </w:p>
    <w:p w14:paraId="33ABA364" w14:textId="60EF4168" w:rsidR="005C0869" w:rsidRDefault="005C0869" w:rsidP="0070372E">
      <w:pPr>
        <w:pStyle w:val="Heading4"/>
        <w:rPr>
          <w:rFonts w:hint="eastAsia"/>
          <w:lang w:val="en-CA"/>
        </w:rPr>
      </w:pPr>
      <w:r w:rsidRPr="00B00FB2">
        <w:rPr>
          <w:lang w:val="en-CA"/>
        </w:rPr>
        <w:t xml:space="preserve">IBC with </w:t>
      </w:r>
      <w:r>
        <w:rPr>
          <w:lang w:val="en-CA"/>
        </w:rPr>
        <w:t>G</w:t>
      </w:r>
      <w:r w:rsidRPr="00B00FB2">
        <w:rPr>
          <w:lang w:val="en-CA"/>
        </w:rPr>
        <w:t xml:space="preserve">eometry </w:t>
      </w:r>
      <w:r>
        <w:rPr>
          <w:lang w:val="en-CA"/>
        </w:rPr>
        <w:t>P</w:t>
      </w:r>
      <w:r w:rsidRPr="00B00FB2">
        <w:rPr>
          <w:lang w:val="en-CA"/>
        </w:rPr>
        <w:t>artitioning</w:t>
      </w:r>
    </w:p>
    <w:p w14:paraId="50137FD4" w14:textId="77777777" w:rsidR="005C0869" w:rsidRDefault="005C0869" w:rsidP="005C0869">
      <w:pPr>
        <w:rPr>
          <w:lang w:val="en-CA" w:eastAsia="ja-JP"/>
        </w:rPr>
      </w:pPr>
      <w:r>
        <w:rPr>
          <w:lang w:val="en-CA"/>
        </w:rPr>
        <w:t xml:space="preserve">Intra block copy with geometry partitioning mode (IBC-GPM) is a coding tool which divides a CU into two </w:t>
      </w:r>
      <w:r w:rsidRPr="00EA649A">
        <w:rPr>
          <w:lang w:val="en-CA"/>
        </w:rPr>
        <w:t>sub-partitions geometrically.</w:t>
      </w:r>
      <w:r>
        <w:rPr>
          <w:lang w:val="en-CA"/>
        </w:rPr>
        <w:t xml:space="preserve"> </w:t>
      </w:r>
      <w:r w:rsidRPr="00EA649A">
        <w:rPr>
          <w:lang w:val="en-CA"/>
        </w:rPr>
        <w:t>The prediction signals of the two sub-partitions are generated using IBC and intra prediction</w:t>
      </w:r>
      <w:r>
        <w:rPr>
          <w:lang w:val="en-CA"/>
        </w:rPr>
        <w:t>. IBC-GPM can be applied to regular IBC merge mode or IBC TM merge mode.</w:t>
      </w:r>
      <w:r>
        <w:rPr>
          <w:rFonts w:hint="eastAsia"/>
          <w:lang w:val="en-CA"/>
        </w:rPr>
        <w:t xml:space="preserve"> </w:t>
      </w:r>
      <w:r>
        <w:rPr>
          <w:lang w:val="en-CA" w:eastAsia="ja-JP"/>
        </w:rPr>
        <w:t>A</w:t>
      </w:r>
      <w:r w:rsidRPr="00EC7806">
        <w:rPr>
          <w:lang w:val="en-CA" w:eastAsia="ja-JP"/>
        </w:rPr>
        <w:t>n intra prediction mode</w:t>
      </w:r>
      <w:r>
        <w:rPr>
          <w:lang w:val="en-CA" w:eastAsia="ja-JP"/>
        </w:rPr>
        <w:t xml:space="preserve"> (IPM)</w:t>
      </w:r>
      <w:r w:rsidRPr="00EC7806">
        <w:rPr>
          <w:lang w:val="en-CA" w:eastAsia="ja-JP"/>
        </w:rPr>
        <w:t xml:space="preserve"> candidate list </w:t>
      </w:r>
      <w:r>
        <w:rPr>
          <w:lang w:val="en-CA" w:eastAsia="ja-JP"/>
        </w:rPr>
        <w:t>is constructed using the same method as GPM with inter and intra prediction for intra prediction, and t</w:t>
      </w:r>
      <w:r w:rsidRPr="00EC7806">
        <w:rPr>
          <w:lang w:val="en-CA" w:eastAsia="ja-JP"/>
        </w:rPr>
        <w:t>he IPM candidate list size is pre-defined as 3</w:t>
      </w:r>
      <w:r>
        <w:rPr>
          <w:lang w:val="en-CA" w:eastAsia="ja-JP"/>
        </w:rPr>
        <w:t>.</w:t>
      </w:r>
      <w:r>
        <w:rPr>
          <w:rFonts w:hint="eastAsia"/>
          <w:lang w:val="en-CA" w:eastAsia="ja-JP"/>
        </w:rPr>
        <w:t xml:space="preserve"> </w:t>
      </w:r>
      <w:r>
        <w:rPr>
          <w:lang w:val="en-CA"/>
        </w:rPr>
        <w:t>There are 48 geometry partitioning modes in total, which are divided into two geometry partitioning mode sets as follows:</w:t>
      </w:r>
    </w:p>
    <w:p w14:paraId="171BBF3C" w14:textId="68B099C1"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827F0">
        <w:rPr>
          <w:noProof/>
          <w:sz w:val="22"/>
          <w:szCs w:val="22"/>
          <w:lang w:val="en-CA"/>
        </w:rPr>
        <w:t>7</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first geometry partitioning mode set</w:t>
      </w:r>
    </w:p>
    <w:tbl>
      <w:tblPr>
        <w:tblStyle w:val="TableGrid"/>
        <w:tblW w:w="0" w:type="auto"/>
        <w:jc w:val="center"/>
        <w:tblInd w:w="0" w:type="dxa"/>
        <w:tblLook w:val="04A0" w:firstRow="1" w:lastRow="0" w:firstColumn="1" w:lastColumn="0" w:noHBand="0" w:noVBand="1"/>
      </w:tblPr>
      <w:tblGrid>
        <w:gridCol w:w="2172"/>
        <w:gridCol w:w="316"/>
        <w:gridCol w:w="316"/>
        <w:gridCol w:w="316"/>
        <w:gridCol w:w="316"/>
        <w:gridCol w:w="416"/>
        <w:gridCol w:w="416"/>
        <w:gridCol w:w="416"/>
        <w:gridCol w:w="416"/>
      </w:tblGrid>
      <w:tr w:rsidR="005C0869" w:rsidRPr="00B32B2E" w14:paraId="01AC5AD2" w14:textId="77777777" w:rsidTr="0067732E">
        <w:trPr>
          <w:trHeight w:val="260"/>
          <w:jc w:val="center"/>
        </w:trPr>
        <w:tc>
          <w:tcPr>
            <w:tcW w:w="0" w:type="auto"/>
            <w:noWrap/>
            <w:hideMark/>
          </w:tcPr>
          <w:p w14:paraId="1E8424C2"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hideMark/>
          </w:tcPr>
          <w:p w14:paraId="4E82F6A6" w14:textId="77777777" w:rsidR="005C0869" w:rsidRPr="00B32B2E" w:rsidRDefault="005C0869" w:rsidP="0067732E">
            <w:pPr>
              <w:jc w:val="center"/>
              <w:rPr>
                <w:b/>
                <w:sz w:val="20"/>
              </w:rPr>
            </w:pPr>
            <w:r w:rsidRPr="00B32B2E">
              <w:rPr>
                <w:b/>
                <w:sz w:val="20"/>
              </w:rPr>
              <w:t>0</w:t>
            </w:r>
          </w:p>
        </w:tc>
        <w:tc>
          <w:tcPr>
            <w:tcW w:w="0" w:type="auto"/>
            <w:noWrap/>
            <w:hideMark/>
          </w:tcPr>
          <w:p w14:paraId="113D25C9" w14:textId="77777777" w:rsidR="005C0869" w:rsidRPr="00B32B2E" w:rsidRDefault="005C0869" w:rsidP="0067732E">
            <w:pPr>
              <w:jc w:val="center"/>
              <w:rPr>
                <w:b/>
                <w:sz w:val="20"/>
              </w:rPr>
            </w:pPr>
            <w:r w:rsidRPr="00B32B2E">
              <w:rPr>
                <w:b/>
                <w:sz w:val="20"/>
              </w:rPr>
              <w:t>1</w:t>
            </w:r>
          </w:p>
        </w:tc>
        <w:tc>
          <w:tcPr>
            <w:tcW w:w="0" w:type="auto"/>
            <w:noWrap/>
          </w:tcPr>
          <w:p w14:paraId="71DF3D93" w14:textId="77777777" w:rsidR="005C0869" w:rsidRPr="00B32B2E" w:rsidRDefault="005C0869" w:rsidP="0067732E">
            <w:pPr>
              <w:jc w:val="center"/>
              <w:rPr>
                <w:b/>
                <w:sz w:val="20"/>
              </w:rPr>
            </w:pPr>
            <w:r w:rsidRPr="00B32B2E">
              <w:rPr>
                <w:b/>
                <w:sz w:val="20"/>
              </w:rPr>
              <w:t>2</w:t>
            </w:r>
          </w:p>
        </w:tc>
        <w:tc>
          <w:tcPr>
            <w:tcW w:w="0" w:type="auto"/>
            <w:noWrap/>
            <w:hideMark/>
          </w:tcPr>
          <w:p w14:paraId="1C4A1B07" w14:textId="77777777" w:rsidR="005C0869" w:rsidRPr="00B32B2E" w:rsidRDefault="005C0869" w:rsidP="0067732E">
            <w:pPr>
              <w:jc w:val="center"/>
              <w:rPr>
                <w:b/>
                <w:sz w:val="20"/>
              </w:rPr>
            </w:pPr>
            <w:r w:rsidRPr="00B32B2E">
              <w:rPr>
                <w:b/>
                <w:sz w:val="20"/>
              </w:rPr>
              <w:t>3</w:t>
            </w:r>
          </w:p>
        </w:tc>
        <w:tc>
          <w:tcPr>
            <w:tcW w:w="0" w:type="auto"/>
            <w:noWrap/>
            <w:hideMark/>
          </w:tcPr>
          <w:p w14:paraId="61FBA14D" w14:textId="77777777" w:rsidR="005C0869" w:rsidRPr="00B32B2E" w:rsidRDefault="005C0869" w:rsidP="0067732E">
            <w:pPr>
              <w:jc w:val="center"/>
              <w:rPr>
                <w:b/>
                <w:sz w:val="20"/>
              </w:rPr>
            </w:pPr>
            <w:r>
              <w:rPr>
                <w:rFonts w:hint="eastAsia"/>
                <w:b/>
                <w:sz w:val="20"/>
              </w:rPr>
              <w:t>4</w:t>
            </w:r>
          </w:p>
        </w:tc>
        <w:tc>
          <w:tcPr>
            <w:tcW w:w="0" w:type="auto"/>
            <w:noWrap/>
            <w:hideMark/>
          </w:tcPr>
          <w:p w14:paraId="0D67E4F0" w14:textId="77777777" w:rsidR="005C0869" w:rsidRPr="00B32B2E" w:rsidRDefault="005C0869" w:rsidP="0067732E">
            <w:pPr>
              <w:jc w:val="center"/>
              <w:rPr>
                <w:b/>
                <w:sz w:val="20"/>
              </w:rPr>
            </w:pPr>
            <w:r w:rsidRPr="00B32B2E">
              <w:rPr>
                <w:b/>
                <w:sz w:val="20"/>
              </w:rPr>
              <w:t>5</w:t>
            </w:r>
          </w:p>
        </w:tc>
        <w:tc>
          <w:tcPr>
            <w:tcW w:w="0" w:type="auto"/>
            <w:noWrap/>
            <w:hideMark/>
          </w:tcPr>
          <w:p w14:paraId="65C6761F" w14:textId="77777777" w:rsidR="005C0869" w:rsidRPr="00B32B2E" w:rsidRDefault="005C0869" w:rsidP="0067732E">
            <w:pPr>
              <w:jc w:val="center"/>
              <w:rPr>
                <w:b/>
                <w:sz w:val="20"/>
              </w:rPr>
            </w:pPr>
            <w:r w:rsidRPr="00B32B2E">
              <w:rPr>
                <w:b/>
                <w:sz w:val="20"/>
              </w:rPr>
              <w:t>6</w:t>
            </w:r>
          </w:p>
        </w:tc>
        <w:tc>
          <w:tcPr>
            <w:tcW w:w="0" w:type="auto"/>
            <w:noWrap/>
          </w:tcPr>
          <w:p w14:paraId="09AE602D" w14:textId="77777777" w:rsidR="005C0869" w:rsidRPr="00B32B2E" w:rsidRDefault="005C0869" w:rsidP="0067732E">
            <w:pPr>
              <w:jc w:val="center"/>
              <w:rPr>
                <w:b/>
                <w:sz w:val="20"/>
              </w:rPr>
            </w:pPr>
            <w:r>
              <w:rPr>
                <w:rFonts w:hint="eastAsia"/>
                <w:b/>
                <w:sz w:val="20"/>
              </w:rPr>
              <w:t>7</w:t>
            </w:r>
          </w:p>
        </w:tc>
      </w:tr>
      <w:tr w:rsidR="005C0869" w:rsidRPr="00B32B2E" w14:paraId="6C224702" w14:textId="77777777" w:rsidTr="0067732E">
        <w:trPr>
          <w:trHeight w:val="260"/>
          <w:jc w:val="center"/>
        </w:trPr>
        <w:tc>
          <w:tcPr>
            <w:tcW w:w="0" w:type="auto"/>
            <w:noWrap/>
          </w:tcPr>
          <w:p w14:paraId="4C24CDCE" w14:textId="77777777" w:rsidR="005C0869" w:rsidRPr="00B32B2E" w:rsidRDefault="005C0869" w:rsidP="0067732E">
            <w:pPr>
              <w:jc w:val="center"/>
              <w:rPr>
                <w:b/>
                <w:sz w:val="20"/>
              </w:rPr>
            </w:pPr>
            <w:r w:rsidRPr="00B32B2E">
              <w:rPr>
                <w:b/>
                <w:noProof/>
                <w:sz w:val="20"/>
              </w:rPr>
              <w:t>angleIdx</w:t>
            </w:r>
          </w:p>
        </w:tc>
        <w:tc>
          <w:tcPr>
            <w:tcW w:w="0" w:type="auto"/>
            <w:noWrap/>
          </w:tcPr>
          <w:p w14:paraId="3AF8356D" w14:textId="77777777" w:rsidR="005C0869" w:rsidRPr="00B32B2E" w:rsidRDefault="005C0869" w:rsidP="0067732E">
            <w:pPr>
              <w:jc w:val="center"/>
              <w:rPr>
                <w:sz w:val="20"/>
              </w:rPr>
            </w:pPr>
            <w:r w:rsidRPr="00B32B2E">
              <w:rPr>
                <w:sz w:val="20"/>
              </w:rPr>
              <w:t>0</w:t>
            </w:r>
          </w:p>
        </w:tc>
        <w:tc>
          <w:tcPr>
            <w:tcW w:w="0" w:type="auto"/>
            <w:noWrap/>
          </w:tcPr>
          <w:p w14:paraId="5F265C0E" w14:textId="77777777" w:rsidR="005C0869" w:rsidRPr="00B32B2E" w:rsidRDefault="005C0869" w:rsidP="0067732E">
            <w:pPr>
              <w:jc w:val="center"/>
              <w:rPr>
                <w:sz w:val="20"/>
              </w:rPr>
            </w:pPr>
            <w:r w:rsidRPr="00B32B2E">
              <w:rPr>
                <w:sz w:val="20"/>
              </w:rPr>
              <w:t>0</w:t>
            </w:r>
          </w:p>
        </w:tc>
        <w:tc>
          <w:tcPr>
            <w:tcW w:w="0" w:type="auto"/>
            <w:noWrap/>
          </w:tcPr>
          <w:p w14:paraId="5DA66D89" w14:textId="77777777" w:rsidR="005C0869" w:rsidRPr="00B32B2E" w:rsidRDefault="005C0869" w:rsidP="0067732E">
            <w:pPr>
              <w:jc w:val="center"/>
              <w:rPr>
                <w:sz w:val="20"/>
              </w:rPr>
            </w:pPr>
            <w:r w:rsidRPr="00B32B2E">
              <w:rPr>
                <w:sz w:val="20"/>
              </w:rPr>
              <w:t>8</w:t>
            </w:r>
          </w:p>
        </w:tc>
        <w:tc>
          <w:tcPr>
            <w:tcW w:w="0" w:type="auto"/>
            <w:noWrap/>
          </w:tcPr>
          <w:p w14:paraId="54C5028D" w14:textId="77777777" w:rsidR="005C0869" w:rsidRPr="00B32B2E" w:rsidRDefault="005C0869" w:rsidP="0067732E">
            <w:pPr>
              <w:jc w:val="center"/>
              <w:rPr>
                <w:sz w:val="20"/>
              </w:rPr>
            </w:pPr>
            <w:r w:rsidRPr="00B32B2E">
              <w:rPr>
                <w:sz w:val="20"/>
              </w:rPr>
              <w:t>8</w:t>
            </w:r>
          </w:p>
        </w:tc>
        <w:tc>
          <w:tcPr>
            <w:tcW w:w="0" w:type="auto"/>
            <w:noWrap/>
          </w:tcPr>
          <w:p w14:paraId="24FFB6A3" w14:textId="77777777" w:rsidR="005C0869" w:rsidRPr="00B32B2E" w:rsidRDefault="005C0869" w:rsidP="0067732E">
            <w:pPr>
              <w:jc w:val="center"/>
              <w:rPr>
                <w:sz w:val="20"/>
              </w:rPr>
            </w:pPr>
            <w:r w:rsidRPr="00B32B2E">
              <w:rPr>
                <w:sz w:val="20"/>
              </w:rPr>
              <w:t>16</w:t>
            </w:r>
          </w:p>
        </w:tc>
        <w:tc>
          <w:tcPr>
            <w:tcW w:w="0" w:type="auto"/>
            <w:noWrap/>
          </w:tcPr>
          <w:p w14:paraId="010E55C6" w14:textId="77777777" w:rsidR="005C0869" w:rsidRPr="00B32B2E" w:rsidRDefault="005C0869" w:rsidP="0067732E">
            <w:pPr>
              <w:jc w:val="center"/>
              <w:rPr>
                <w:sz w:val="20"/>
              </w:rPr>
            </w:pPr>
            <w:r w:rsidRPr="00B32B2E">
              <w:rPr>
                <w:sz w:val="20"/>
              </w:rPr>
              <w:t>16</w:t>
            </w:r>
          </w:p>
        </w:tc>
        <w:tc>
          <w:tcPr>
            <w:tcW w:w="0" w:type="auto"/>
            <w:noWrap/>
          </w:tcPr>
          <w:p w14:paraId="1DFD3625" w14:textId="77777777" w:rsidR="005C0869" w:rsidRPr="00B32B2E" w:rsidRDefault="005C0869" w:rsidP="0067732E">
            <w:pPr>
              <w:jc w:val="center"/>
              <w:rPr>
                <w:sz w:val="20"/>
              </w:rPr>
            </w:pPr>
            <w:r w:rsidRPr="00B32B2E">
              <w:rPr>
                <w:sz w:val="20"/>
              </w:rPr>
              <w:t>24</w:t>
            </w:r>
          </w:p>
        </w:tc>
        <w:tc>
          <w:tcPr>
            <w:tcW w:w="0" w:type="auto"/>
            <w:noWrap/>
          </w:tcPr>
          <w:p w14:paraId="1612D92D" w14:textId="77777777" w:rsidR="005C0869" w:rsidRPr="00B32B2E" w:rsidRDefault="005C0869" w:rsidP="0067732E">
            <w:pPr>
              <w:jc w:val="center"/>
              <w:rPr>
                <w:sz w:val="20"/>
              </w:rPr>
            </w:pPr>
            <w:r w:rsidRPr="00B32B2E">
              <w:rPr>
                <w:sz w:val="20"/>
              </w:rPr>
              <w:t>24</w:t>
            </w:r>
          </w:p>
        </w:tc>
      </w:tr>
      <w:tr w:rsidR="005C0869" w:rsidRPr="00B32B2E" w14:paraId="7A73BBC0" w14:textId="77777777" w:rsidTr="0067732E">
        <w:trPr>
          <w:trHeight w:val="260"/>
          <w:jc w:val="center"/>
        </w:trPr>
        <w:tc>
          <w:tcPr>
            <w:tcW w:w="0" w:type="auto"/>
            <w:noWrap/>
          </w:tcPr>
          <w:p w14:paraId="7A0B0DFF"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524F862" w14:textId="77777777" w:rsidR="005C0869" w:rsidRPr="00B32B2E" w:rsidRDefault="005C0869" w:rsidP="0067732E">
            <w:pPr>
              <w:jc w:val="center"/>
              <w:rPr>
                <w:sz w:val="20"/>
              </w:rPr>
            </w:pPr>
            <w:r w:rsidRPr="00B32B2E">
              <w:rPr>
                <w:sz w:val="20"/>
              </w:rPr>
              <w:t>1</w:t>
            </w:r>
          </w:p>
        </w:tc>
        <w:tc>
          <w:tcPr>
            <w:tcW w:w="0" w:type="auto"/>
            <w:noWrap/>
          </w:tcPr>
          <w:p w14:paraId="46598E1C" w14:textId="77777777" w:rsidR="005C0869" w:rsidRPr="00B32B2E" w:rsidRDefault="005C0869" w:rsidP="0067732E">
            <w:pPr>
              <w:jc w:val="center"/>
              <w:rPr>
                <w:sz w:val="20"/>
              </w:rPr>
            </w:pPr>
            <w:r w:rsidRPr="00B32B2E">
              <w:rPr>
                <w:sz w:val="20"/>
              </w:rPr>
              <w:t>3</w:t>
            </w:r>
          </w:p>
        </w:tc>
        <w:tc>
          <w:tcPr>
            <w:tcW w:w="0" w:type="auto"/>
            <w:noWrap/>
          </w:tcPr>
          <w:p w14:paraId="74AD9F16" w14:textId="77777777" w:rsidR="005C0869" w:rsidRPr="00B32B2E" w:rsidRDefault="005C0869" w:rsidP="0067732E">
            <w:pPr>
              <w:jc w:val="center"/>
              <w:rPr>
                <w:sz w:val="20"/>
              </w:rPr>
            </w:pPr>
            <w:r w:rsidRPr="00B32B2E">
              <w:rPr>
                <w:sz w:val="20"/>
              </w:rPr>
              <w:t>1</w:t>
            </w:r>
          </w:p>
        </w:tc>
        <w:tc>
          <w:tcPr>
            <w:tcW w:w="0" w:type="auto"/>
            <w:noWrap/>
          </w:tcPr>
          <w:p w14:paraId="43BD03CE" w14:textId="77777777" w:rsidR="005C0869" w:rsidRPr="00B32B2E" w:rsidRDefault="005C0869" w:rsidP="0067732E">
            <w:pPr>
              <w:jc w:val="center"/>
              <w:rPr>
                <w:sz w:val="20"/>
              </w:rPr>
            </w:pPr>
            <w:r w:rsidRPr="00B32B2E">
              <w:rPr>
                <w:sz w:val="20"/>
              </w:rPr>
              <w:t>3</w:t>
            </w:r>
          </w:p>
        </w:tc>
        <w:tc>
          <w:tcPr>
            <w:tcW w:w="0" w:type="auto"/>
            <w:noWrap/>
          </w:tcPr>
          <w:p w14:paraId="4547D692" w14:textId="77777777" w:rsidR="005C0869" w:rsidRPr="00B32B2E" w:rsidRDefault="005C0869" w:rsidP="0067732E">
            <w:pPr>
              <w:jc w:val="center"/>
              <w:rPr>
                <w:sz w:val="20"/>
              </w:rPr>
            </w:pPr>
            <w:r w:rsidRPr="00B32B2E">
              <w:rPr>
                <w:sz w:val="20"/>
              </w:rPr>
              <w:t>1</w:t>
            </w:r>
          </w:p>
        </w:tc>
        <w:tc>
          <w:tcPr>
            <w:tcW w:w="0" w:type="auto"/>
            <w:noWrap/>
          </w:tcPr>
          <w:p w14:paraId="6FFF659E" w14:textId="77777777" w:rsidR="005C0869" w:rsidRPr="00B32B2E" w:rsidRDefault="005C0869" w:rsidP="0067732E">
            <w:pPr>
              <w:jc w:val="center"/>
              <w:rPr>
                <w:sz w:val="20"/>
              </w:rPr>
            </w:pPr>
            <w:r w:rsidRPr="00B32B2E">
              <w:rPr>
                <w:sz w:val="20"/>
              </w:rPr>
              <w:t>3</w:t>
            </w:r>
          </w:p>
        </w:tc>
        <w:tc>
          <w:tcPr>
            <w:tcW w:w="0" w:type="auto"/>
            <w:noWrap/>
          </w:tcPr>
          <w:p w14:paraId="33EA62A6" w14:textId="77777777" w:rsidR="005C0869" w:rsidRPr="00B32B2E" w:rsidRDefault="005C0869" w:rsidP="0067732E">
            <w:pPr>
              <w:jc w:val="center"/>
              <w:rPr>
                <w:sz w:val="20"/>
              </w:rPr>
            </w:pPr>
            <w:r w:rsidRPr="00B32B2E">
              <w:rPr>
                <w:sz w:val="20"/>
              </w:rPr>
              <w:t>1</w:t>
            </w:r>
          </w:p>
        </w:tc>
        <w:tc>
          <w:tcPr>
            <w:tcW w:w="0" w:type="auto"/>
            <w:noWrap/>
          </w:tcPr>
          <w:p w14:paraId="41D744B5" w14:textId="77777777" w:rsidR="005C0869" w:rsidRPr="00B32B2E" w:rsidRDefault="005C0869" w:rsidP="0067732E">
            <w:pPr>
              <w:jc w:val="center"/>
              <w:rPr>
                <w:sz w:val="20"/>
              </w:rPr>
            </w:pPr>
            <w:r w:rsidRPr="00B32B2E">
              <w:rPr>
                <w:sz w:val="20"/>
              </w:rPr>
              <w:t>3</w:t>
            </w:r>
          </w:p>
        </w:tc>
      </w:tr>
    </w:tbl>
    <w:p w14:paraId="44F6B973" w14:textId="51F01254" w:rsidR="005C0869" w:rsidRPr="00EE6A9C" w:rsidRDefault="005C0869" w:rsidP="005C0869">
      <w:pPr>
        <w:pStyle w:val="Caption"/>
        <w:spacing w:after="240"/>
        <w:rPr>
          <w:lang w:val="en-CA"/>
        </w:rPr>
      </w:pPr>
      <w:r w:rsidRPr="00EE6A9C">
        <w:rPr>
          <w:sz w:val="22"/>
          <w:szCs w:val="22"/>
          <w:lang w:val="en-CA"/>
        </w:rPr>
        <w:t xml:space="preserve">Table </w:t>
      </w:r>
      <w:r w:rsidRPr="00EE6A9C">
        <w:rPr>
          <w:noProof/>
          <w:sz w:val="22"/>
          <w:szCs w:val="22"/>
          <w:lang w:val="en-CA"/>
        </w:rPr>
        <w:fldChar w:fldCharType="begin"/>
      </w:r>
      <w:r w:rsidRPr="00EE6A9C">
        <w:rPr>
          <w:noProof/>
          <w:sz w:val="22"/>
          <w:szCs w:val="22"/>
          <w:lang w:val="en-CA"/>
        </w:rPr>
        <w:instrText xml:space="preserve"> SEQ Table \* ARABIC </w:instrText>
      </w:r>
      <w:r w:rsidRPr="00EE6A9C">
        <w:rPr>
          <w:noProof/>
          <w:sz w:val="22"/>
          <w:szCs w:val="22"/>
          <w:lang w:val="en-CA"/>
        </w:rPr>
        <w:fldChar w:fldCharType="separate"/>
      </w:r>
      <w:r w:rsidR="00E827F0">
        <w:rPr>
          <w:noProof/>
          <w:sz w:val="22"/>
          <w:szCs w:val="22"/>
          <w:lang w:val="en-CA"/>
        </w:rPr>
        <w:t>8</w:t>
      </w:r>
      <w:r w:rsidRPr="00EE6A9C">
        <w:rPr>
          <w:noProof/>
          <w:sz w:val="22"/>
          <w:szCs w:val="22"/>
          <w:lang w:val="en-CA"/>
        </w:rPr>
        <w:fldChar w:fldCharType="end"/>
      </w:r>
      <w:r w:rsidRPr="00EE6A9C">
        <w:rPr>
          <w:sz w:val="22"/>
          <w:szCs w:val="22"/>
          <w:lang w:val="en-CA"/>
        </w:rPr>
        <w:t>:</w:t>
      </w:r>
      <w:r w:rsidRPr="00EE6A9C">
        <w:rPr>
          <w:lang w:val="en-CA"/>
        </w:rPr>
        <w:t xml:space="preserve"> Geometry partitioning modes in the second geometry partitioning mode set</w:t>
      </w:r>
    </w:p>
    <w:tbl>
      <w:tblPr>
        <w:tblStyle w:val="TableGrid"/>
        <w:tblW w:w="0" w:type="auto"/>
        <w:jc w:val="center"/>
        <w:tblInd w:w="0" w:type="dxa"/>
        <w:tblLook w:val="04A0" w:firstRow="1" w:lastRow="0" w:firstColumn="1" w:lastColumn="0" w:noHBand="0" w:noVBand="1"/>
      </w:tblPr>
      <w:tblGrid>
        <w:gridCol w:w="2172"/>
        <w:gridCol w:w="416"/>
        <w:gridCol w:w="416"/>
        <w:gridCol w:w="416"/>
        <w:gridCol w:w="416"/>
        <w:gridCol w:w="416"/>
        <w:gridCol w:w="416"/>
        <w:gridCol w:w="416"/>
        <w:gridCol w:w="416"/>
        <w:gridCol w:w="416"/>
        <w:gridCol w:w="416"/>
      </w:tblGrid>
      <w:tr w:rsidR="005C0869" w:rsidRPr="00B32B2E" w14:paraId="61107AF1" w14:textId="77777777" w:rsidTr="0067732E">
        <w:trPr>
          <w:trHeight w:val="260"/>
          <w:jc w:val="center"/>
        </w:trPr>
        <w:tc>
          <w:tcPr>
            <w:tcW w:w="0" w:type="auto"/>
            <w:noWrap/>
            <w:hideMark/>
          </w:tcPr>
          <w:p w14:paraId="48353EA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3DB075C3" w14:textId="77777777" w:rsidR="005C0869" w:rsidRPr="00B32B2E" w:rsidRDefault="005C0869" w:rsidP="0067732E">
            <w:pPr>
              <w:jc w:val="center"/>
              <w:rPr>
                <w:b/>
                <w:sz w:val="20"/>
              </w:rPr>
            </w:pPr>
            <w:r w:rsidRPr="00B32B2E">
              <w:rPr>
                <w:b/>
                <w:sz w:val="20"/>
              </w:rPr>
              <w:t>0</w:t>
            </w:r>
          </w:p>
        </w:tc>
        <w:tc>
          <w:tcPr>
            <w:tcW w:w="0" w:type="auto"/>
            <w:noWrap/>
          </w:tcPr>
          <w:p w14:paraId="35A29A6C" w14:textId="77777777" w:rsidR="005C0869" w:rsidRPr="00B32B2E" w:rsidRDefault="005C0869" w:rsidP="0067732E">
            <w:pPr>
              <w:jc w:val="center"/>
              <w:rPr>
                <w:b/>
                <w:sz w:val="20"/>
              </w:rPr>
            </w:pPr>
            <w:r w:rsidRPr="00B32B2E">
              <w:rPr>
                <w:b/>
                <w:sz w:val="20"/>
              </w:rPr>
              <w:t>1</w:t>
            </w:r>
          </w:p>
        </w:tc>
        <w:tc>
          <w:tcPr>
            <w:tcW w:w="0" w:type="auto"/>
            <w:noWrap/>
          </w:tcPr>
          <w:p w14:paraId="3A0B003E" w14:textId="77777777" w:rsidR="005C0869" w:rsidRPr="00B32B2E" w:rsidRDefault="005C0869" w:rsidP="0067732E">
            <w:pPr>
              <w:jc w:val="center"/>
              <w:rPr>
                <w:b/>
                <w:sz w:val="20"/>
              </w:rPr>
            </w:pPr>
            <w:r w:rsidRPr="00B32B2E">
              <w:rPr>
                <w:b/>
                <w:sz w:val="20"/>
              </w:rPr>
              <w:t>2</w:t>
            </w:r>
          </w:p>
        </w:tc>
        <w:tc>
          <w:tcPr>
            <w:tcW w:w="0" w:type="auto"/>
            <w:noWrap/>
            <w:hideMark/>
          </w:tcPr>
          <w:p w14:paraId="531530A6" w14:textId="77777777" w:rsidR="005C0869" w:rsidRPr="00B32B2E" w:rsidRDefault="005C0869" w:rsidP="0067732E">
            <w:pPr>
              <w:jc w:val="center"/>
              <w:rPr>
                <w:b/>
                <w:sz w:val="20"/>
              </w:rPr>
            </w:pPr>
            <w:r w:rsidRPr="00B32B2E">
              <w:rPr>
                <w:b/>
                <w:sz w:val="20"/>
              </w:rPr>
              <w:t>3</w:t>
            </w:r>
          </w:p>
        </w:tc>
        <w:tc>
          <w:tcPr>
            <w:tcW w:w="0" w:type="auto"/>
            <w:noWrap/>
          </w:tcPr>
          <w:p w14:paraId="6EF8403F" w14:textId="77777777" w:rsidR="005C0869" w:rsidRPr="00B32B2E" w:rsidRDefault="005C0869" w:rsidP="0067732E">
            <w:pPr>
              <w:jc w:val="center"/>
              <w:rPr>
                <w:b/>
                <w:sz w:val="20"/>
              </w:rPr>
            </w:pPr>
            <w:r>
              <w:rPr>
                <w:rFonts w:hint="eastAsia"/>
                <w:b/>
                <w:sz w:val="20"/>
              </w:rPr>
              <w:t>4</w:t>
            </w:r>
          </w:p>
        </w:tc>
        <w:tc>
          <w:tcPr>
            <w:tcW w:w="0" w:type="auto"/>
            <w:noWrap/>
            <w:hideMark/>
          </w:tcPr>
          <w:p w14:paraId="44C598F6" w14:textId="77777777" w:rsidR="005C0869" w:rsidRPr="00B32B2E" w:rsidRDefault="005C0869" w:rsidP="0067732E">
            <w:pPr>
              <w:jc w:val="center"/>
              <w:rPr>
                <w:b/>
                <w:sz w:val="20"/>
              </w:rPr>
            </w:pPr>
            <w:r w:rsidRPr="00B32B2E">
              <w:rPr>
                <w:b/>
                <w:sz w:val="20"/>
              </w:rPr>
              <w:t>5</w:t>
            </w:r>
          </w:p>
        </w:tc>
        <w:tc>
          <w:tcPr>
            <w:tcW w:w="0" w:type="auto"/>
            <w:noWrap/>
            <w:hideMark/>
          </w:tcPr>
          <w:p w14:paraId="6B89FABE" w14:textId="77777777" w:rsidR="005C0869" w:rsidRPr="00B32B2E" w:rsidRDefault="005C0869" w:rsidP="0067732E">
            <w:pPr>
              <w:jc w:val="center"/>
              <w:rPr>
                <w:b/>
                <w:sz w:val="20"/>
              </w:rPr>
            </w:pPr>
            <w:r w:rsidRPr="00B32B2E">
              <w:rPr>
                <w:b/>
                <w:sz w:val="20"/>
              </w:rPr>
              <w:t>6</w:t>
            </w:r>
          </w:p>
        </w:tc>
        <w:tc>
          <w:tcPr>
            <w:tcW w:w="0" w:type="auto"/>
            <w:noWrap/>
          </w:tcPr>
          <w:p w14:paraId="27654203" w14:textId="77777777" w:rsidR="005C0869" w:rsidRPr="00B32B2E" w:rsidRDefault="005C0869" w:rsidP="0067732E">
            <w:pPr>
              <w:jc w:val="center"/>
              <w:rPr>
                <w:b/>
                <w:sz w:val="20"/>
              </w:rPr>
            </w:pPr>
            <w:r>
              <w:rPr>
                <w:rFonts w:hint="eastAsia"/>
                <w:b/>
                <w:sz w:val="20"/>
              </w:rPr>
              <w:t>7</w:t>
            </w:r>
          </w:p>
        </w:tc>
        <w:tc>
          <w:tcPr>
            <w:tcW w:w="0" w:type="auto"/>
            <w:noWrap/>
          </w:tcPr>
          <w:p w14:paraId="72A231A5" w14:textId="77777777" w:rsidR="005C0869" w:rsidRPr="00B32B2E" w:rsidRDefault="005C0869" w:rsidP="0067732E">
            <w:pPr>
              <w:jc w:val="center"/>
              <w:rPr>
                <w:b/>
                <w:sz w:val="20"/>
              </w:rPr>
            </w:pPr>
            <w:r>
              <w:rPr>
                <w:rFonts w:hint="eastAsia"/>
                <w:b/>
                <w:sz w:val="20"/>
              </w:rPr>
              <w:t>8</w:t>
            </w:r>
          </w:p>
        </w:tc>
        <w:tc>
          <w:tcPr>
            <w:tcW w:w="0" w:type="auto"/>
            <w:noWrap/>
            <w:hideMark/>
          </w:tcPr>
          <w:p w14:paraId="53578EDC" w14:textId="77777777" w:rsidR="005C0869" w:rsidRPr="00B32B2E" w:rsidRDefault="005C0869" w:rsidP="0067732E">
            <w:pPr>
              <w:jc w:val="center"/>
              <w:rPr>
                <w:b/>
                <w:sz w:val="20"/>
              </w:rPr>
            </w:pPr>
            <w:r>
              <w:rPr>
                <w:rFonts w:hint="eastAsia"/>
                <w:b/>
                <w:sz w:val="20"/>
              </w:rPr>
              <w:t>9</w:t>
            </w:r>
          </w:p>
        </w:tc>
      </w:tr>
      <w:tr w:rsidR="005C0869" w:rsidRPr="00B32B2E" w14:paraId="42937BDC" w14:textId="77777777" w:rsidTr="0067732E">
        <w:trPr>
          <w:trHeight w:val="260"/>
          <w:jc w:val="center"/>
        </w:trPr>
        <w:tc>
          <w:tcPr>
            <w:tcW w:w="0" w:type="auto"/>
            <w:noWrap/>
          </w:tcPr>
          <w:p w14:paraId="50495467" w14:textId="77777777" w:rsidR="005C0869" w:rsidRPr="00B32B2E" w:rsidRDefault="005C0869" w:rsidP="0067732E">
            <w:pPr>
              <w:jc w:val="center"/>
              <w:rPr>
                <w:b/>
                <w:sz w:val="20"/>
              </w:rPr>
            </w:pPr>
            <w:r w:rsidRPr="00B32B2E">
              <w:rPr>
                <w:b/>
                <w:noProof/>
                <w:sz w:val="20"/>
              </w:rPr>
              <w:t>angleIdx</w:t>
            </w:r>
          </w:p>
        </w:tc>
        <w:tc>
          <w:tcPr>
            <w:tcW w:w="0" w:type="auto"/>
            <w:noWrap/>
          </w:tcPr>
          <w:p w14:paraId="2837DFFE" w14:textId="77777777" w:rsidR="005C0869" w:rsidRPr="00B32B2E" w:rsidRDefault="005C0869" w:rsidP="0067732E">
            <w:pPr>
              <w:jc w:val="center"/>
              <w:rPr>
                <w:sz w:val="20"/>
              </w:rPr>
            </w:pPr>
            <w:r w:rsidRPr="00B32B2E">
              <w:rPr>
                <w:sz w:val="20"/>
              </w:rPr>
              <w:t>2</w:t>
            </w:r>
          </w:p>
        </w:tc>
        <w:tc>
          <w:tcPr>
            <w:tcW w:w="0" w:type="auto"/>
            <w:noWrap/>
          </w:tcPr>
          <w:p w14:paraId="0298CE52" w14:textId="77777777" w:rsidR="005C0869" w:rsidRPr="00B32B2E" w:rsidRDefault="005C0869" w:rsidP="0067732E">
            <w:pPr>
              <w:jc w:val="center"/>
              <w:rPr>
                <w:sz w:val="20"/>
              </w:rPr>
            </w:pPr>
            <w:r w:rsidRPr="00B32B2E">
              <w:rPr>
                <w:sz w:val="20"/>
              </w:rPr>
              <w:t>2</w:t>
            </w:r>
          </w:p>
        </w:tc>
        <w:tc>
          <w:tcPr>
            <w:tcW w:w="0" w:type="auto"/>
            <w:noWrap/>
          </w:tcPr>
          <w:p w14:paraId="3B2FD85C" w14:textId="77777777" w:rsidR="005C0869" w:rsidRPr="00B32B2E" w:rsidRDefault="005C0869" w:rsidP="0067732E">
            <w:pPr>
              <w:jc w:val="center"/>
              <w:rPr>
                <w:sz w:val="20"/>
              </w:rPr>
            </w:pPr>
            <w:r w:rsidRPr="00B32B2E">
              <w:rPr>
                <w:sz w:val="20"/>
              </w:rPr>
              <w:t>2</w:t>
            </w:r>
          </w:p>
        </w:tc>
        <w:tc>
          <w:tcPr>
            <w:tcW w:w="0" w:type="auto"/>
            <w:noWrap/>
          </w:tcPr>
          <w:p w14:paraId="358C2096" w14:textId="77777777" w:rsidR="005C0869" w:rsidRPr="00B32B2E" w:rsidRDefault="005C0869" w:rsidP="0067732E">
            <w:pPr>
              <w:jc w:val="center"/>
              <w:rPr>
                <w:sz w:val="20"/>
              </w:rPr>
            </w:pPr>
            <w:r w:rsidRPr="00B32B2E">
              <w:rPr>
                <w:sz w:val="20"/>
              </w:rPr>
              <w:t>3</w:t>
            </w:r>
          </w:p>
        </w:tc>
        <w:tc>
          <w:tcPr>
            <w:tcW w:w="0" w:type="auto"/>
            <w:noWrap/>
          </w:tcPr>
          <w:p w14:paraId="5BCAD8D5" w14:textId="77777777" w:rsidR="005C0869" w:rsidRPr="00B32B2E" w:rsidRDefault="005C0869" w:rsidP="0067732E">
            <w:pPr>
              <w:jc w:val="center"/>
              <w:rPr>
                <w:sz w:val="20"/>
              </w:rPr>
            </w:pPr>
            <w:r w:rsidRPr="00B32B2E">
              <w:rPr>
                <w:sz w:val="20"/>
              </w:rPr>
              <w:t>3</w:t>
            </w:r>
          </w:p>
        </w:tc>
        <w:tc>
          <w:tcPr>
            <w:tcW w:w="0" w:type="auto"/>
            <w:noWrap/>
          </w:tcPr>
          <w:p w14:paraId="0FED4204" w14:textId="77777777" w:rsidR="005C0869" w:rsidRPr="00B32B2E" w:rsidRDefault="005C0869" w:rsidP="0067732E">
            <w:pPr>
              <w:jc w:val="center"/>
              <w:rPr>
                <w:sz w:val="20"/>
              </w:rPr>
            </w:pPr>
            <w:r w:rsidRPr="00B32B2E">
              <w:rPr>
                <w:sz w:val="20"/>
              </w:rPr>
              <w:t>3</w:t>
            </w:r>
          </w:p>
        </w:tc>
        <w:tc>
          <w:tcPr>
            <w:tcW w:w="0" w:type="auto"/>
            <w:noWrap/>
          </w:tcPr>
          <w:p w14:paraId="1C0A56BE" w14:textId="77777777" w:rsidR="005C0869" w:rsidRPr="00B32B2E" w:rsidRDefault="005C0869" w:rsidP="0067732E">
            <w:pPr>
              <w:jc w:val="center"/>
              <w:rPr>
                <w:sz w:val="20"/>
              </w:rPr>
            </w:pPr>
            <w:r w:rsidRPr="00B32B2E">
              <w:rPr>
                <w:sz w:val="20"/>
              </w:rPr>
              <w:t>4</w:t>
            </w:r>
          </w:p>
        </w:tc>
        <w:tc>
          <w:tcPr>
            <w:tcW w:w="0" w:type="auto"/>
            <w:noWrap/>
          </w:tcPr>
          <w:p w14:paraId="53AE6ED8" w14:textId="77777777" w:rsidR="005C0869" w:rsidRPr="00B32B2E" w:rsidRDefault="005C0869" w:rsidP="0067732E">
            <w:pPr>
              <w:jc w:val="center"/>
              <w:rPr>
                <w:sz w:val="20"/>
              </w:rPr>
            </w:pPr>
            <w:r w:rsidRPr="00B32B2E">
              <w:rPr>
                <w:sz w:val="20"/>
              </w:rPr>
              <w:t>4</w:t>
            </w:r>
          </w:p>
        </w:tc>
        <w:tc>
          <w:tcPr>
            <w:tcW w:w="0" w:type="auto"/>
            <w:noWrap/>
          </w:tcPr>
          <w:p w14:paraId="65DF3AAB" w14:textId="77777777" w:rsidR="005C0869" w:rsidRPr="00B32B2E" w:rsidRDefault="005C0869" w:rsidP="0067732E">
            <w:pPr>
              <w:jc w:val="center"/>
              <w:rPr>
                <w:sz w:val="20"/>
              </w:rPr>
            </w:pPr>
            <w:r w:rsidRPr="00B32B2E">
              <w:rPr>
                <w:sz w:val="20"/>
              </w:rPr>
              <w:t>4</w:t>
            </w:r>
          </w:p>
        </w:tc>
        <w:tc>
          <w:tcPr>
            <w:tcW w:w="0" w:type="auto"/>
            <w:noWrap/>
          </w:tcPr>
          <w:p w14:paraId="3FDAA908" w14:textId="77777777" w:rsidR="005C0869" w:rsidRPr="00B32B2E" w:rsidRDefault="005C0869" w:rsidP="0067732E">
            <w:pPr>
              <w:jc w:val="center"/>
              <w:rPr>
                <w:sz w:val="20"/>
              </w:rPr>
            </w:pPr>
            <w:r w:rsidRPr="00B32B2E">
              <w:rPr>
                <w:sz w:val="20"/>
              </w:rPr>
              <w:t>5</w:t>
            </w:r>
          </w:p>
        </w:tc>
      </w:tr>
      <w:tr w:rsidR="005C0869" w:rsidRPr="00B32B2E" w14:paraId="5FD468A9" w14:textId="77777777" w:rsidTr="0067732E">
        <w:trPr>
          <w:trHeight w:val="260"/>
          <w:jc w:val="center"/>
        </w:trPr>
        <w:tc>
          <w:tcPr>
            <w:tcW w:w="0" w:type="auto"/>
            <w:noWrap/>
          </w:tcPr>
          <w:p w14:paraId="2F038C9A"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3635B614" w14:textId="77777777" w:rsidR="005C0869" w:rsidRPr="00B32B2E" w:rsidRDefault="005C0869" w:rsidP="0067732E">
            <w:pPr>
              <w:jc w:val="center"/>
              <w:rPr>
                <w:sz w:val="20"/>
              </w:rPr>
            </w:pPr>
            <w:r w:rsidRPr="00B32B2E">
              <w:rPr>
                <w:sz w:val="20"/>
              </w:rPr>
              <w:t>0</w:t>
            </w:r>
          </w:p>
        </w:tc>
        <w:tc>
          <w:tcPr>
            <w:tcW w:w="0" w:type="auto"/>
            <w:noWrap/>
          </w:tcPr>
          <w:p w14:paraId="4596F7B4" w14:textId="77777777" w:rsidR="005C0869" w:rsidRPr="00B32B2E" w:rsidRDefault="005C0869" w:rsidP="0067732E">
            <w:pPr>
              <w:jc w:val="center"/>
              <w:rPr>
                <w:sz w:val="20"/>
              </w:rPr>
            </w:pPr>
            <w:r w:rsidRPr="00B32B2E">
              <w:rPr>
                <w:sz w:val="20"/>
              </w:rPr>
              <w:t>1</w:t>
            </w:r>
          </w:p>
        </w:tc>
        <w:tc>
          <w:tcPr>
            <w:tcW w:w="0" w:type="auto"/>
            <w:noWrap/>
          </w:tcPr>
          <w:p w14:paraId="4BA99772" w14:textId="77777777" w:rsidR="005C0869" w:rsidRPr="00B32B2E" w:rsidRDefault="005C0869" w:rsidP="0067732E">
            <w:pPr>
              <w:jc w:val="center"/>
              <w:rPr>
                <w:sz w:val="20"/>
              </w:rPr>
            </w:pPr>
            <w:r w:rsidRPr="00B32B2E">
              <w:rPr>
                <w:sz w:val="20"/>
              </w:rPr>
              <w:t>3</w:t>
            </w:r>
          </w:p>
        </w:tc>
        <w:tc>
          <w:tcPr>
            <w:tcW w:w="0" w:type="auto"/>
            <w:noWrap/>
          </w:tcPr>
          <w:p w14:paraId="4423CF33" w14:textId="77777777" w:rsidR="005C0869" w:rsidRPr="00B32B2E" w:rsidRDefault="005C0869" w:rsidP="0067732E">
            <w:pPr>
              <w:jc w:val="center"/>
              <w:rPr>
                <w:sz w:val="20"/>
              </w:rPr>
            </w:pPr>
            <w:r w:rsidRPr="00B32B2E">
              <w:rPr>
                <w:sz w:val="20"/>
              </w:rPr>
              <w:t>0</w:t>
            </w:r>
          </w:p>
        </w:tc>
        <w:tc>
          <w:tcPr>
            <w:tcW w:w="0" w:type="auto"/>
            <w:noWrap/>
          </w:tcPr>
          <w:p w14:paraId="2CD0A8C0" w14:textId="77777777" w:rsidR="005C0869" w:rsidRPr="00B32B2E" w:rsidRDefault="005C0869" w:rsidP="0067732E">
            <w:pPr>
              <w:jc w:val="center"/>
              <w:rPr>
                <w:sz w:val="20"/>
              </w:rPr>
            </w:pPr>
            <w:r w:rsidRPr="00B32B2E">
              <w:rPr>
                <w:sz w:val="20"/>
              </w:rPr>
              <w:t>1</w:t>
            </w:r>
          </w:p>
        </w:tc>
        <w:tc>
          <w:tcPr>
            <w:tcW w:w="0" w:type="auto"/>
            <w:noWrap/>
          </w:tcPr>
          <w:p w14:paraId="5BE6A3B1" w14:textId="77777777" w:rsidR="005C0869" w:rsidRPr="00B32B2E" w:rsidRDefault="005C0869" w:rsidP="0067732E">
            <w:pPr>
              <w:jc w:val="center"/>
              <w:rPr>
                <w:sz w:val="20"/>
              </w:rPr>
            </w:pPr>
            <w:r w:rsidRPr="00B32B2E">
              <w:rPr>
                <w:sz w:val="20"/>
              </w:rPr>
              <w:t>3</w:t>
            </w:r>
          </w:p>
        </w:tc>
        <w:tc>
          <w:tcPr>
            <w:tcW w:w="0" w:type="auto"/>
            <w:noWrap/>
          </w:tcPr>
          <w:p w14:paraId="3A22A441" w14:textId="77777777" w:rsidR="005C0869" w:rsidRPr="00B32B2E" w:rsidRDefault="005C0869" w:rsidP="0067732E">
            <w:pPr>
              <w:jc w:val="center"/>
              <w:rPr>
                <w:sz w:val="20"/>
              </w:rPr>
            </w:pPr>
            <w:r w:rsidRPr="00B32B2E">
              <w:rPr>
                <w:sz w:val="20"/>
              </w:rPr>
              <w:t>0</w:t>
            </w:r>
          </w:p>
        </w:tc>
        <w:tc>
          <w:tcPr>
            <w:tcW w:w="0" w:type="auto"/>
            <w:noWrap/>
          </w:tcPr>
          <w:p w14:paraId="5E041B1E" w14:textId="77777777" w:rsidR="005C0869" w:rsidRPr="00B32B2E" w:rsidRDefault="005C0869" w:rsidP="0067732E">
            <w:pPr>
              <w:jc w:val="center"/>
              <w:rPr>
                <w:sz w:val="20"/>
              </w:rPr>
            </w:pPr>
            <w:r w:rsidRPr="00B32B2E">
              <w:rPr>
                <w:sz w:val="20"/>
              </w:rPr>
              <w:t>1</w:t>
            </w:r>
          </w:p>
        </w:tc>
        <w:tc>
          <w:tcPr>
            <w:tcW w:w="0" w:type="auto"/>
            <w:noWrap/>
          </w:tcPr>
          <w:p w14:paraId="5E912F01" w14:textId="77777777" w:rsidR="005C0869" w:rsidRPr="00B32B2E" w:rsidRDefault="005C0869" w:rsidP="0067732E">
            <w:pPr>
              <w:jc w:val="center"/>
              <w:rPr>
                <w:sz w:val="20"/>
              </w:rPr>
            </w:pPr>
            <w:r w:rsidRPr="00B32B2E">
              <w:rPr>
                <w:sz w:val="20"/>
              </w:rPr>
              <w:t>3</w:t>
            </w:r>
          </w:p>
        </w:tc>
        <w:tc>
          <w:tcPr>
            <w:tcW w:w="0" w:type="auto"/>
            <w:noWrap/>
          </w:tcPr>
          <w:p w14:paraId="02C522CB" w14:textId="77777777" w:rsidR="005C0869" w:rsidRPr="00B32B2E" w:rsidRDefault="005C0869" w:rsidP="0067732E">
            <w:pPr>
              <w:jc w:val="center"/>
              <w:rPr>
                <w:sz w:val="20"/>
              </w:rPr>
            </w:pPr>
            <w:r w:rsidRPr="00B32B2E">
              <w:rPr>
                <w:sz w:val="20"/>
              </w:rPr>
              <w:t>0</w:t>
            </w:r>
          </w:p>
        </w:tc>
      </w:tr>
      <w:tr w:rsidR="005C0869" w:rsidRPr="00B32B2E" w14:paraId="315E3F49" w14:textId="77777777" w:rsidTr="0067732E">
        <w:trPr>
          <w:trHeight w:val="260"/>
          <w:jc w:val="center"/>
        </w:trPr>
        <w:tc>
          <w:tcPr>
            <w:tcW w:w="0" w:type="auto"/>
            <w:noWrap/>
            <w:hideMark/>
          </w:tcPr>
          <w:p w14:paraId="72C00DF6"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4CE47CCB" w14:textId="77777777" w:rsidR="005C0869" w:rsidRPr="00B32B2E" w:rsidRDefault="005C0869" w:rsidP="0067732E">
            <w:pPr>
              <w:jc w:val="center"/>
              <w:rPr>
                <w:b/>
                <w:sz w:val="20"/>
              </w:rPr>
            </w:pPr>
            <w:r w:rsidRPr="00B32B2E">
              <w:rPr>
                <w:b/>
                <w:sz w:val="20"/>
              </w:rPr>
              <w:t>1</w:t>
            </w:r>
            <w:r>
              <w:rPr>
                <w:b/>
                <w:sz w:val="20"/>
              </w:rPr>
              <w:t>0</w:t>
            </w:r>
          </w:p>
        </w:tc>
        <w:tc>
          <w:tcPr>
            <w:tcW w:w="0" w:type="auto"/>
            <w:noWrap/>
          </w:tcPr>
          <w:p w14:paraId="74945D45" w14:textId="77777777" w:rsidR="005C0869" w:rsidRPr="00B32B2E" w:rsidRDefault="005C0869" w:rsidP="0067732E">
            <w:pPr>
              <w:jc w:val="center"/>
              <w:rPr>
                <w:b/>
                <w:sz w:val="20"/>
              </w:rPr>
            </w:pPr>
            <w:r w:rsidRPr="00B32B2E">
              <w:rPr>
                <w:b/>
                <w:sz w:val="20"/>
              </w:rPr>
              <w:t>1</w:t>
            </w:r>
            <w:r>
              <w:rPr>
                <w:b/>
                <w:sz w:val="20"/>
              </w:rPr>
              <w:t>1</w:t>
            </w:r>
          </w:p>
        </w:tc>
        <w:tc>
          <w:tcPr>
            <w:tcW w:w="0" w:type="auto"/>
            <w:noWrap/>
          </w:tcPr>
          <w:p w14:paraId="7ACB24FC" w14:textId="77777777" w:rsidR="005C0869" w:rsidRPr="00B32B2E" w:rsidRDefault="005C0869" w:rsidP="0067732E">
            <w:pPr>
              <w:jc w:val="center"/>
              <w:rPr>
                <w:b/>
                <w:sz w:val="20"/>
              </w:rPr>
            </w:pPr>
            <w:r w:rsidRPr="00B32B2E">
              <w:rPr>
                <w:b/>
                <w:sz w:val="20"/>
              </w:rPr>
              <w:t>1</w:t>
            </w:r>
            <w:r>
              <w:rPr>
                <w:b/>
                <w:sz w:val="20"/>
              </w:rPr>
              <w:t>2</w:t>
            </w:r>
          </w:p>
        </w:tc>
        <w:tc>
          <w:tcPr>
            <w:tcW w:w="0" w:type="auto"/>
            <w:noWrap/>
          </w:tcPr>
          <w:p w14:paraId="5E56E0BD" w14:textId="77777777" w:rsidR="005C0869" w:rsidRPr="00B32B2E" w:rsidRDefault="005C0869" w:rsidP="0067732E">
            <w:pPr>
              <w:jc w:val="center"/>
              <w:rPr>
                <w:b/>
                <w:sz w:val="20"/>
              </w:rPr>
            </w:pPr>
            <w:r w:rsidRPr="00B32B2E">
              <w:rPr>
                <w:b/>
                <w:sz w:val="20"/>
              </w:rPr>
              <w:t>1</w:t>
            </w:r>
            <w:r>
              <w:rPr>
                <w:b/>
                <w:sz w:val="20"/>
              </w:rPr>
              <w:t>3</w:t>
            </w:r>
          </w:p>
        </w:tc>
        <w:tc>
          <w:tcPr>
            <w:tcW w:w="0" w:type="auto"/>
            <w:noWrap/>
          </w:tcPr>
          <w:p w14:paraId="45F8A2FA" w14:textId="77777777" w:rsidR="005C0869" w:rsidRPr="00B32B2E" w:rsidRDefault="005C0869" w:rsidP="0067732E">
            <w:pPr>
              <w:jc w:val="center"/>
              <w:rPr>
                <w:b/>
                <w:sz w:val="20"/>
              </w:rPr>
            </w:pPr>
            <w:r w:rsidRPr="00B32B2E">
              <w:rPr>
                <w:b/>
                <w:sz w:val="20"/>
              </w:rPr>
              <w:t>1</w:t>
            </w:r>
            <w:r>
              <w:rPr>
                <w:b/>
                <w:sz w:val="20"/>
              </w:rPr>
              <w:t>4</w:t>
            </w:r>
          </w:p>
        </w:tc>
        <w:tc>
          <w:tcPr>
            <w:tcW w:w="0" w:type="auto"/>
            <w:noWrap/>
          </w:tcPr>
          <w:p w14:paraId="6E91355F" w14:textId="77777777" w:rsidR="005C0869" w:rsidRPr="00B32B2E" w:rsidRDefault="005C0869" w:rsidP="0067732E">
            <w:pPr>
              <w:jc w:val="center"/>
              <w:rPr>
                <w:b/>
                <w:sz w:val="20"/>
              </w:rPr>
            </w:pPr>
            <w:r w:rsidRPr="00B32B2E">
              <w:rPr>
                <w:b/>
                <w:sz w:val="20"/>
              </w:rPr>
              <w:t>1</w:t>
            </w:r>
            <w:r>
              <w:rPr>
                <w:b/>
                <w:sz w:val="20"/>
              </w:rPr>
              <w:t>5</w:t>
            </w:r>
          </w:p>
        </w:tc>
        <w:tc>
          <w:tcPr>
            <w:tcW w:w="0" w:type="auto"/>
            <w:noWrap/>
          </w:tcPr>
          <w:p w14:paraId="53B97492" w14:textId="77777777" w:rsidR="005C0869" w:rsidRPr="00B32B2E" w:rsidRDefault="005C0869" w:rsidP="0067732E">
            <w:pPr>
              <w:jc w:val="center"/>
              <w:rPr>
                <w:b/>
                <w:sz w:val="20"/>
              </w:rPr>
            </w:pPr>
            <w:r w:rsidRPr="00B32B2E">
              <w:rPr>
                <w:b/>
                <w:sz w:val="20"/>
              </w:rPr>
              <w:t>16</w:t>
            </w:r>
          </w:p>
        </w:tc>
        <w:tc>
          <w:tcPr>
            <w:tcW w:w="0" w:type="auto"/>
          </w:tcPr>
          <w:p w14:paraId="0CB9F702" w14:textId="77777777" w:rsidR="005C0869" w:rsidRPr="00B32B2E" w:rsidRDefault="005C0869" w:rsidP="0067732E">
            <w:pPr>
              <w:jc w:val="center"/>
              <w:rPr>
                <w:b/>
                <w:sz w:val="20"/>
              </w:rPr>
            </w:pPr>
            <w:r w:rsidRPr="00B32B2E">
              <w:rPr>
                <w:b/>
                <w:sz w:val="20"/>
              </w:rPr>
              <w:t>17</w:t>
            </w:r>
          </w:p>
        </w:tc>
        <w:tc>
          <w:tcPr>
            <w:tcW w:w="0" w:type="auto"/>
          </w:tcPr>
          <w:p w14:paraId="5545C5C4" w14:textId="77777777" w:rsidR="005C0869" w:rsidRPr="00B32B2E" w:rsidRDefault="005C0869" w:rsidP="0067732E">
            <w:pPr>
              <w:jc w:val="center"/>
              <w:rPr>
                <w:b/>
                <w:sz w:val="20"/>
              </w:rPr>
            </w:pPr>
            <w:r w:rsidRPr="00B32B2E">
              <w:rPr>
                <w:b/>
                <w:sz w:val="20"/>
              </w:rPr>
              <w:t>18</w:t>
            </w:r>
          </w:p>
        </w:tc>
        <w:tc>
          <w:tcPr>
            <w:tcW w:w="0" w:type="auto"/>
          </w:tcPr>
          <w:p w14:paraId="70C0D953" w14:textId="77777777" w:rsidR="005C0869" w:rsidRPr="00B32B2E" w:rsidRDefault="005C0869" w:rsidP="0067732E">
            <w:pPr>
              <w:rPr>
                <w:sz w:val="20"/>
              </w:rPr>
            </w:pPr>
            <w:r w:rsidRPr="00B32B2E">
              <w:rPr>
                <w:b/>
                <w:sz w:val="20"/>
              </w:rPr>
              <w:t>19</w:t>
            </w:r>
          </w:p>
        </w:tc>
      </w:tr>
      <w:tr w:rsidR="005C0869" w:rsidRPr="00B32B2E" w14:paraId="5C58AA56" w14:textId="77777777" w:rsidTr="0067732E">
        <w:trPr>
          <w:trHeight w:val="260"/>
          <w:jc w:val="center"/>
        </w:trPr>
        <w:tc>
          <w:tcPr>
            <w:tcW w:w="0" w:type="auto"/>
            <w:noWrap/>
          </w:tcPr>
          <w:p w14:paraId="07AEB05C" w14:textId="77777777" w:rsidR="005C0869" w:rsidRPr="00B32B2E" w:rsidRDefault="005C0869" w:rsidP="0067732E">
            <w:pPr>
              <w:jc w:val="center"/>
              <w:rPr>
                <w:b/>
                <w:sz w:val="20"/>
              </w:rPr>
            </w:pPr>
            <w:r w:rsidRPr="00B32B2E">
              <w:rPr>
                <w:b/>
                <w:noProof/>
                <w:sz w:val="20"/>
              </w:rPr>
              <w:t>angleIdx</w:t>
            </w:r>
          </w:p>
        </w:tc>
        <w:tc>
          <w:tcPr>
            <w:tcW w:w="0" w:type="auto"/>
            <w:noWrap/>
          </w:tcPr>
          <w:p w14:paraId="53B06EEB" w14:textId="77777777" w:rsidR="005C0869" w:rsidRPr="00B32B2E" w:rsidRDefault="005C0869" w:rsidP="0067732E">
            <w:pPr>
              <w:jc w:val="center"/>
              <w:rPr>
                <w:sz w:val="20"/>
              </w:rPr>
            </w:pPr>
            <w:r w:rsidRPr="00B32B2E">
              <w:rPr>
                <w:sz w:val="20"/>
              </w:rPr>
              <w:t>5</w:t>
            </w:r>
          </w:p>
        </w:tc>
        <w:tc>
          <w:tcPr>
            <w:tcW w:w="0" w:type="auto"/>
            <w:noWrap/>
          </w:tcPr>
          <w:p w14:paraId="329C21BC" w14:textId="77777777" w:rsidR="005C0869" w:rsidRPr="00B32B2E" w:rsidRDefault="005C0869" w:rsidP="0067732E">
            <w:pPr>
              <w:jc w:val="center"/>
              <w:rPr>
                <w:sz w:val="20"/>
              </w:rPr>
            </w:pPr>
            <w:r w:rsidRPr="00B32B2E">
              <w:rPr>
                <w:sz w:val="20"/>
              </w:rPr>
              <w:t>5</w:t>
            </w:r>
          </w:p>
        </w:tc>
        <w:tc>
          <w:tcPr>
            <w:tcW w:w="0" w:type="auto"/>
            <w:noWrap/>
          </w:tcPr>
          <w:p w14:paraId="2AC70682" w14:textId="77777777" w:rsidR="005C0869" w:rsidRPr="00B32B2E" w:rsidRDefault="005C0869" w:rsidP="0067732E">
            <w:pPr>
              <w:jc w:val="center"/>
              <w:rPr>
                <w:sz w:val="20"/>
              </w:rPr>
            </w:pPr>
            <w:r w:rsidRPr="00B32B2E">
              <w:rPr>
                <w:sz w:val="20"/>
              </w:rPr>
              <w:t>11</w:t>
            </w:r>
          </w:p>
        </w:tc>
        <w:tc>
          <w:tcPr>
            <w:tcW w:w="0" w:type="auto"/>
            <w:noWrap/>
          </w:tcPr>
          <w:p w14:paraId="30518191" w14:textId="77777777" w:rsidR="005C0869" w:rsidRPr="00B32B2E" w:rsidRDefault="005C0869" w:rsidP="0067732E">
            <w:pPr>
              <w:jc w:val="center"/>
              <w:rPr>
                <w:sz w:val="20"/>
              </w:rPr>
            </w:pPr>
            <w:r w:rsidRPr="00B32B2E">
              <w:rPr>
                <w:sz w:val="20"/>
              </w:rPr>
              <w:t>11</w:t>
            </w:r>
          </w:p>
        </w:tc>
        <w:tc>
          <w:tcPr>
            <w:tcW w:w="0" w:type="auto"/>
            <w:noWrap/>
          </w:tcPr>
          <w:p w14:paraId="41E4776F" w14:textId="77777777" w:rsidR="005C0869" w:rsidRPr="00B32B2E" w:rsidRDefault="005C0869" w:rsidP="0067732E">
            <w:pPr>
              <w:jc w:val="center"/>
              <w:rPr>
                <w:sz w:val="20"/>
              </w:rPr>
            </w:pPr>
            <w:r w:rsidRPr="00B32B2E">
              <w:rPr>
                <w:sz w:val="20"/>
              </w:rPr>
              <w:t>11</w:t>
            </w:r>
          </w:p>
        </w:tc>
        <w:tc>
          <w:tcPr>
            <w:tcW w:w="0" w:type="auto"/>
            <w:noWrap/>
          </w:tcPr>
          <w:p w14:paraId="74C6BC68" w14:textId="77777777" w:rsidR="005C0869" w:rsidRPr="00B32B2E" w:rsidRDefault="005C0869" w:rsidP="0067732E">
            <w:pPr>
              <w:jc w:val="center"/>
              <w:rPr>
                <w:sz w:val="20"/>
              </w:rPr>
            </w:pPr>
            <w:r w:rsidRPr="00B32B2E">
              <w:rPr>
                <w:sz w:val="20"/>
              </w:rPr>
              <w:t>12</w:t>
            </w:r>
          </w:p>
        </w:tc>
        <w:tc>
          <w:tcPr>
            <w:tcW w:w="0" w:type="auto"/>
            <w:noWrap/>
          </w:tcPr>
          <w:p w14:paraId="0736CEE1" w14:textId="77777777" w:rsidR="005C0869" w:rsidRPr="00B32B2E" w:rsidRDefault="005C0869" w:rsidP="0067732E">
            <w:pPr>
              <w:jc w:val="center"/>
              <w:rPr>
                <w:sz w:val="20"/>
              </w:rPr>
            </w:pPr>
            <w:r w:rsidRPr="00B32B2E">
              <w:rPr>
                <w:sz w:val="20"/>
              </w:rPr>
              <w:t>12</w:t>
            </w:r>
          </w:p>
        </w:tc>
        <w:tc>
          <w:tcPr>
            <w:tcW w:w="0" w:type="auto"/>
          </w:tcPr>
          <w:p w14:paraId="5CAB5332" w14:textId="77777777" w:rsidR="005C0869" w:rsidRPr="00B32B2E" w:rsidRDefault="005C0869" w:rsidP="0067732E">
            <w:pPr>
              <w:jc w:val="center"/>
              <w:rPr>
                <w:sz w:val="20"/>
              </w:rPr>
            </w:pPr>
            <w:r w:rsidRPr="00B32B2E">
              <w:rPr>
                <w:sz w:val="20"/>
              </w:rPr>
              <w:t>12</w:t>
            </w:r>
          </w:p>
        </w:tc>
        <w:tc>
          <w:tcPr>
            <w:tcW w:w="0" w:type="auto"/>
          </w:tcPr>
          <w:p w14:paraId="33A38D9D" w14:textId="77777777" w:rsidR="005C0869" w:rsidRPr="00B32B2E" w:rsidRDefault="005C0869" w:rsidP="0067732E">
            <w:pPr>
              <w:jc w:val="center"/>
              <w:rPr>
                <w:sz w:val="20"/>
              </w:rPr>
            </w:pPr>
            <w:r w:rsidRPr="00B32B2E">
              <w:rPr>
                <w:sz w:val="20"/>
              </w:rPr>
              <w:t>13</w:t>
            </w:r>
          </w:p>
        </w:tc>
        <w:tc>
          <w:tcPr>
            <w:tcW w:w="0" w:type="auto"/>
          </w:tcPr>
          <w:p w14:paraId="247CA1D2" w14:textId="77777777" w:rsidR="005C0869" w:rsidRPr="00B32B2E" w:rsidRDefault="005C0869" w:rsidP="0067732E">
            <w:pPr>
              <w:rPr>
                <w:sz w:val="20"/>
              </w:rPr>
            </w:pPr>
            <w:r w:rsidRPr="00B32B2E">
              <w:rPr>
                <w:sz w:val="20"/>
              </w:rPr>
              <w:t>13</w:t>
            </w:r>
          </w:p>
        </w:tc>
      </w:tr>
      <w:tr w:rsidR="005C0869" w:rsidRPr="00B32B2E" w14:paraId="3B4E462E" w14:textId="77777777" w:rsidTr="0067732E">
        <w:trPr>
          <w:trHeight w:val="260"/>
          <w:jc w:val="center"/>
        </w:trPr>
        <w:tc>
          <w:tcPr>
            <w:tcW w:w="0" w:type="auto"/>
            <w:noWrap/>
          </w:tcPr>
          <w:p w14:paraId="508B9629"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160C7279" w14:textId="77777777" w:rsidR="005C0869" w:rsidRPr="00B32B2E" w:rsidRDefault="005C0869" w:rsidP="0067732E">
            <w:pPr>
              <w:jc w:val="center"/>
              <w:rPr>
                <w:sz w:val="20"/>
              </w:rPr>
            </w:pPr>
            <w:r w:rsidRPr="00B32B2E">
              <w:rPr>
                <w:sz w:val="20"/>
              </w:rPr>
              <w:t>1</w:t>
            </w:r>
          </w:p>
        </w:tc>
        <w:tc>
          <w:tcPr>
            <w:tcW w:w="0" w:type="auto"/>
            <w:noWrap/>
          </w:tcPr>
          <w:p w14:paraId="76903BAF" w14:textId="77777777" w:rsidR="005C0869" w:rsidRPr="00B32B2E" w:rsidRDefault="005C0869" w:rsidP="0067732E">
            <w:pPr>
              <w:jc w:val="center"/>
              <w:rPr>
                <w:sz w:val="20"/>
              </w:rPr>
            </w:pPr>
            <w:r w:rsidRPr="00B32B2E">
              <w:rPr>
                <w:sz w:val="20"/>
              </w:rPr>
              <w:t>3</w:t>
            </w:r>
          </w:p>
        </w:tc>
        <w:tc>
          <w:tcPr>
            <w:tcW w:w="0" w:type="auto"/>
            <w:noWrap/>
          </w:tcPr>
          <w:p w14:paraId="164E9D77" w14:textId="77777777" w:rsidR="005C0869" w:rsidRPr="00B32B2E" w:rsidRDefault="005C0869" w:rsidP="0067732E">
            <w:pPr>
              <w:jc w:val="center"/>
              <w:rPr>
                <w:sz w:val="20"/>
              </w:rPr>
            </w:pPr>
            <w:r w:rsidRPr="00B32B2E">
              <w:rPr>
                <w:sz w:val="20"/>
              </w:rPr>
              <w:t>0</w:t>
            </w:r>
          </w:p>
        </w:tc>
        <w:tc>
          <w:tcPr>
            <w:tcW w:w="0" w:type="auto"/>
            <w:noWrap/>
          </w:tcPr>
          <w:p w14:paraId="60FB9F7E" w14:textId="77777777" w:rsidR="005C0869" w:rsidRPr="00B32B2E" w:rsidRDefault="005C0869" w:rsidP="0067732E">
            <w:pPr>
              <w:jc w:val="center"/>
              <w:rPr>
                <w:sz w:val="20"/>
              </w:rPr>
            </w:pPr>
            <w:r w:rsidRPr="00B32B2E">
              <w:rPr>
                <w:sz w:val="20"/>
              </w:rPr>
              <w:t>1</w:t>
            </w:r>
          </w:p>
        </w:tc>
        <w:tc>
          <w:tcPr>
            <w:tcW w:w="0" w:type="auto"/>
            <w:noWrap/>
          </w:tcPr>
          <w:p w14:paraId="302286A2" w14:textId="77777777" w:rsidR="005C0869" w:rsidRPr="00B32B2E" w:rsidRDefault="005C0869" w:rsidP="0067732E">
            <w:pPr>
              <w:jc w:val="center"/>
              <w:rPr>
                <w:sz w:val="20"/>
              </w:rPr>
            </w:pPr>
            <w:r w:rsidRPr="00B32B2E">
              <w:rPr>
                <w:sz w:val="20"/>
              </w:rPr>
              <w:t>3</w:t>
            </w:r>
          </w:p>
        </w:tc>
        <w:tc>
          <w:tcPr>
            <w:tcW w:w="0" w:type="auto"/>
            <w:noWrap/>
          </w:tcPr>
          <w:p w14:paraId="3793B0DF" w14:textId="77777777" w:rsidR="005C0869" w:rsidRPr="00B32B2E" w:rsidRDefault="005C0869" w:rsidP="0067732E">
            <w:pPr>
              <w:jc w:val="center"/>
              <w:rPr>
                <w:sz w:val="20"/>
              </w:rPr>
            </w:pPr>
            <w:r w:rsidRPr="00B32B2E">
              <w:rPr>
                <w:sz w:val="20"/>
              </w:rPr>
              <w:t>0</w:t>
            </w:r>
          </w:p>
        </w:tc>
        <w:tc>
          <w:tcPr>
            <w:tcW w:w="0" w:type="auto"/>
            <w:noWrap/>
          </w:tcPr>
          <w:p w14:paraId="37F52172" w14:textId="77777777" w:rsidR="005C0869" w:rsidRPr="00B32B2E" w:rsidRDefault="005C0869" w:rsidP="0067732E">
            <w:pPr>
              <w:jc w:val="center"/>
              <w:rPr>
                <w:sz w:val="20"/>
              </w:rPr>
            </w:pPr>
            <w:r w:rsidRPr="00B32B2E">
              <w:rPr>
                <w:sz w:val="20"/>
              </w:rPr>
              <w:t>1</w:t>
            </w:r>
          </w:p>
        </w:tc>
        <w:tc>
          <w:tcPr>
            <w:tcW w:w="0" w:type="auto"/>
          </w:tcPr>
          <w:p w14:paraId="5210E25D" w14:textId="77777777" w:rsidR="005C0869" w:rsidRPr="00B32B2E" w:rsidRDefault="005C0869" w:rsidP="0067732E">
            <w:pPr>
              <w:jc w:val="center"/>
              <w:rPr>
                <w:sz w:val="20"/>
              </w:rPr>
            </w:pPr>
            <w:r w:rsidRPr="00B32B2E">
              <w:rPr>
                <w:sz w:val="20"/>
              </w:rPr>
              <w:t>3</w:t>
            </w:r>
          </w:p>
        </w:tc>
        <w:tc>
          <w:tcPr>
            <w:tcW w:w="0" w:type="auto"/>
          </w:tcPr>
          <w:p w14:paraId="6CC8DC5B" w14:textId="77777777" w:rsidR="005C0869" w:rsidRPr="00B32B2E" w:rsidRDefault="005C0869" w:rsidP="0067732E">
            <w:pPr>
              <w:jc w:val="center"/>
              <w:rPr>
                <w:sz w:val="20"/>
              </w:rPr>
            </w:pPr>
            <w:r w:rsidRPr="00B32B2E">
              <w:rPr>
                <w:sz w:val="20"/>
              </w:rPr>
              <w:t>0</w:t>
            </w:r>
          </w:p>
        </w:tc>
        <w:tc>
          <w:tcPr>
            <w:tcW w:w="0" w:type="auto"/>
          </w:tcPr>
          <w:p w14:paraId="70BA6F57" w14:textId="77777777" w:rsidR="005C0869" w:rsidRPr="00B32B2E" w:rsidRDefault="005C0869" w:rsidP="0067732E">
            <w:pPr>
              <w:rPr>
                <w:sz w:val="20"/>
              </w:rPr>
            </w:pPr>
            <w:r w:rsidRPr="00B32B2E">
              <w:rPr>
                <w:sz w:val="20"/>
              </w:rPr>
              <w:t>1</w:t>
            </w:r>
          </w:p>
        </w:tc>
      </w:tr>
      <w:tr w:rsidR="005C0869" w:rsidRPr="00B32B2E" w14:paraId="6078F067" w14:textId="77777777" w:rsidTr="0067732E">
        <w:trPr>
          <w:trHeight w:val="260"/>
          <w:jc w:val="center"/>
        </w:trPr>
        <w:tc>
          <w:tcPr>
            <w:tcW w:w="0" w:type="auto"/>
            <w:noWrap/>
            <w:hideMark/>
          </w:tcPr>
          <w:p w14:paraId="44E72A01" w14:textId="77777777" w:rsidR="005C0869" w:rsidRPr="00B32B2E" w:rsidRDefault="005C0869" w:rsidP="0067732E">
            <w:pPr>
              <w:jc w:val="center"/>
              <w:rPr>
                <w:b/>
                <w:sz w:val="20"/>
              </w:rPr>
            </w:pPr>
            <w:r>
              <w:rPr>
                <w:b/>
                <w:noProof/>
                <w:sz w:val="20"/>
              </w:rPr>
              <w:t>ibc</w:t>
            </w:r>
            <w:r w:rsidRPr="00B32B2E">
              <w:rPr>
                <w:b/>
                <w:noProof/>
                <w:sz w:val="20"/>
              </w:rPr>
              <w:t>_gpm_partition_idx</w:t>
            </w:r>
          </w:p>
        </w:tc>
        <w:tc>
          <w:tcPr>
            <w:tcW w:w="0" w:type="auto"/>
            <w:noWrap/>
          </w:tcPr>
          <w:p w14:paraId="7343334A" w14:textId="77777777" w:rsidR="005C0869" w:rsidRPr="00B32B2E" w:rsidRDefault="005C0869" w:rsidP="0067732E">
            <w:pPr>
              <w:jc w:val="center"/>
              <w:rPr>
                <w:b/>
                <w:sz w:val="20"/>
              </w:rPr>
            </w:pPr>
            <w:r w:rsidRPr="00B32B2E">
              <w:rPr>
                <w:b/>
                <w:sz w:val="20"/>
              </w:rPr>
              <w:t>20</w:t>
            </w:r>
          </w:p>
        </w:tc>
        <w:tc>
          <w:tcPr>
            <w:tcW w:w="0" w:type="auto"/>
            <w:noWrap/>
          </w:tcPr>
          <w:p w14:paraId="7413904C" w14:textId="77777777" w:rsidR="005C0869" w:rsidRPr="00B32B2E" w:rsidRDefault="005C0869" w:rsidP="0067732E">
            <w:pPr>
              <w:jc w:val="center"/>
              <w:rPr>
                <w:b/>
                <w:sz w:val="20"/>
              </w:rPr>
            </w:pPr>
            <w:r w:rsidRPr="00B32B2E">
              <w:rPr>
                <w:b/>
                <w:sz w:val="20"/>
              </w:rPr>
              <w:t>21</w:t>
            </w:r>
          </w:p>
        </w:tc>
        <w:tc>
          <w:tcPr>
            <w:tcW w:w="0" w:type="auto"/>
            <w:noWrap/>
          </w:tcPr>
          <w:p w14:paraId="2D939B89" w14:textId="77777777" w:rsidR="005C0869" w:rsidRPr="00B32B2E" w:rsidRDefault="005C0869" w:rsidP="0067732E">
            <w:pPr>
              <w:jc w:val="center"/>
              <w:rPr>
                <w:b/>
                <w:sz w:val="20"/>
              </w:rPr>
            </w:pPr>
            <w:r w:rsidRPr="00B32B2E">
              <w:rPr>
                <w:b/>
                <w:sz w:val="20"/>
              </w:rPr>
              <w:t>22</w:t>
            </w:r>
          </w:p>
        </w:tc>
        <w:tc>
          <w:tcPr>
            <w:tcW w:w="0" w:type="auto"/>
            <w:noWrap/>
          </w:tcPr>
          <w:p w14:paraId="12C2AE37" w14:textId="77777777" w:rsidR="005C0869" w:rsidRPr="00B32B2E" w:rsidRDefault="005C0869" w:rsidP="0067732E">
            <w:pPr>
              <w:jc w:val="center"/>
              <w:rPr>
                <w:b/>
                <w:sz w:val="20"/>
              </w:rPr>
            </w:pPr>
            <w:r w:rsidRPr="00B32B2E">
              <w:rPr>
                <w:b/>
                <w:sz w:val="20"/>
              </w:rPr>
              <w:t>23</w:t>
            </w:r>
          </w:p>
        </w:tc>
        <w:tc>
          <w:tcPr>
            <w:tcW w:w="0" w:type="auto"/>
            <w:noWrap/>
          </w:tcPr>
          <w:p w14:paraId="51A2267B" w14:textId="77777777" w:rsidR="005C0869" w:rsidRPr="00B32B2E" w:rsidRDefault="005C0869" w:rsidP="0067732E">
            <w:pPr>
              <w:jc w:val="center"/>
              <w:rPr>
                <w:b/>
                <w:sz w:val="20"/>
              </w:rPr>
            </w:pPr>
            <w:r w:rsidRPr="00B32B2E">
              <w:rPr>
                <w:b/>
                <w:sz w:val="20"/>
              </w:rPr>
              <w:t>24</w:t>
            </w:r>
          </w:p>
        </w:tc>
        <w:tc>
          <w:tcPr>
            <w:tcW w:w="0" w:type="auto"/>
            <w:noWrap/>
          </w:tcPr>
          <w:p w14:paraId="54AB26DB" w14:textId="77777777" w:rsidR="005C0869" w:rsidRPr="00B32B2E" w:rsidRDefault="005C0869" w:rsidP="0067732E">
            <w:pPr>
              <w:jc w:val="center"/>
              <w:rPr>
                <w:b/>
                <w:sz w:val="20"/>
              </w:rPr>
            </w:pPr>
            <w:r w:rsidRPr="00B32B2E">
              <w:rPr>
                <w:b/>
                <w:sz w:val="20"/>
              </w:rPr>
              <w:t>25</w:t>
            </w:r>
          </w:p>
        </w:tc>
        <w:tc>
          <w:tcPr>
            <w:tcW w:w="0" w:type="auto"/>
            <w:noWrap/>
          </w:tcPr>
          <w:p w14:paraId="44FE8829" w14:textId="77777777" w:rsidR="005C0869" w:rsidRPr="00B32B2E" w:rsidRDefault="005C0869" w:rsidP="0067732E">
            <w:pPr>
              <w:jc w:val="center"/>
              <w:rPr>
                <w:b/>
                <w:sz w:val="20"/>
              </w:rPr>
            </w:pPr>
            <w:r w:rsidRPr="00B32B2E">
              <w:rPr>
                <w:b/>
                <w:sz w:val="20"/>
              </w:rPr>
              <w:t>26</w:t>
            </w:r>
          </w:p>
        </w:tc>
        <w:tc>
          <w:tcPr>
            <w:tcW w:w="0" w:type="auto"/>
            <w:noWrap/>
          </w:tcPr>
          <w:p w14:paraId="73BA563F" w14:textId="77777777" w:rsidR="005C0869" w:rsidRPr="00B32B2E" w:rsidRDefault="005C0869" w:rsidP="0067732E">
            <w:pPr>
              <w:jc w:val="center"/>
              <w:rPr>
                <w:b/>
                <w:sz w:val="20"/>
              </w:rPr>
            </w:pPr>
            <w:r w:rsidRPr="00B32B2E">
              <w:rPr>
                <w:b/>
                <w:sz w:val="20"/>
              </w:rPr>
              <w:t>27</w:t>
            </w:r>
          </w:p>
        </w:tc>
        <w:tc>
          <w:tcPr>
            <w:tcW w:w="0" w:type="auto"/>
            <w:noWrap/>
          </w:tcPr>
          <w:p w14:paraId="4E8BA86B" w14:textId="77777777" w:rsidR="005C0869" w:rsidRPr="00B32B2E" w:rsidRDefault="005C0869" w:rsidP="0067732E">
            <w:pPr>
              <w:jc w:val="center"/>
              <w:rPr>
                <w:b/>
                <w:sz w:val="20"/>
              </w:rPr>
            </w:pPr>
            <w:r w:rsidRPr="00B32B2E">
              <w:rPr>
                <w:b/>
                <w:sz w:val="20"/>
              </w:rPr>
              <w:t>28</w:t>
            </w:r>
          </w:p>
        </w:tc>
        <w:tc>
          <w:tcPr>
            <w:tcW w:w="0" w:type="auto"/>
            <w:noWrap/>
          </w:tcPr>
          <w:p w14:paraId="5EC902B0" w14:textId="77777777" w:rsidR="005C0869" w:rsidRPr="00B32B2E" w:rsidRDefault="005C0869" w:rsidP="0067732E">
            <w:pPr>
              <w:jc w:val="center"/>
              <w:rPr>
                <w:b/>
                <w:sz w:val="20"/>
              </w:rPr>
            </w:pPr>
            <w:r w:rsidRPr="00B32B2E">
              <w:rPr>
                <w:b/>
                <w:sz w:val="20"/>
              </w:rPr>
              <w:t>29</w:t>
            </w:r>
          </w:p>
        </w:tc>
      </w:tr>
      <w:tr w:rsidR="005C0869" w:rsidRPr="00B32B2E" w14:paraId="66F834E1" w14:textId="77777777" w:rsidTr="0067732E">
        <w:trPr>
          <w:trHeight w:val="260"/>
          <w:jc w:val="center"/>
        </w:trPr>
        <w:tc>
          <w:tcPr>
            <w:tcW w:w="0" w:type="auto"/>
            <w:noWrap/>
          </w:tcPr>
          <w:p w14:paraId="1AAB90C9" w14:textId="77777777" w:rsidR="005C0869" w:rsidRPr="00B32B2E" w:rsidRDefault="005C0869" w:rsidP="0067732E">
            <w:pPr>
              <w:jc w:val="center"/>
              <w:rPr>
                <w:b/>
                <w:sz w:val="20"/>
              </w:rPr>
            </w:pPr>
            <w:r w:rsidRPr="00B32B2E">
              <w:rPr>
                <w:b/>
                <w:noProof/>
                <w:sz w:val="20"/>
              </w:rPr>
              <w:t>angleIdx</w:t>
            </w:r>
          </w:p>
        </w:tc>
        <w:tc>
          <w:tcPr>
            <w:tcW w:w="0" w:type="auto"/>
            <w:noWrap/>
          </w:tcPr>
          <w:p w14:paraId="42DE420A" w14:textId="77777777" w:rsidR="005C0869" w:rsidRPr="00B32B2E" w:rsidRDefault="005C0869" w:rsidP="0067732E">
            <w:pPr>
              <w:jc w:val="center"/>
              <w:rPr>
                <w:sz w:val="20"/>
              </w:rPr>
            </w:pPr>
            <w:r w:rsidRPr="00B32B2E">
              <w:rPr>
                <w:sz w:val="20"/>
              </w:rPr>
              <w:t>13</w:t>
            </w:r>
          </w:p>
        </w:tc>
        <w:tc>
          <w:tcPr>
            <w:tcW w:w="0" w:type="auto"/>
            <w:noWrap/>
          </w:tcPr>
          <w:p w14:paraId="63985D5C" w14:textId="77777777" w:rsidR="005C0869" w:rsidRPr="00B32B2E" w:rsidRDefault="005C0869" w:rsidP="0067732E">
            <w:pPr>
              <w:jc w:val="center"/>
              <w:rPr>
                <w:sz w:val="20"/>
              </w:rPr>
            </w:pPr>
            <w:r w:rsidRPr="00B32B2E">
              <w:rPr>
                <w:sz w:val="20"/>
              </w:rPr>
              <w:t>14</w:t>
            </w:r>
          </w:p>
        </w:tc>
        <w:tc>
          <w:tcPr>
            <w:tcW w:w="0" w:type="auto"/>
            <w:noWrap/>
          </w:tcPr>
          <w:p w14:paraId="6742898E" w14:textId="77777777" w:rsidR="005C0869" w:rsidRPr="00B32B2E" w:rsidRDefault="005C0869" w:rsidP="0067732E">
            <w:pPr>
              <w:jc w:val="center"/>
              <w:rPr>
                <w:sz w:val="20"/>
              </w:rPr>
            </w:pPr>
            <w:r w:rsidRPr="00B32B2E">
              <w:rPr>
                <w:sz w:val="20"/>
              </w:rPr>
              <w:t>14</w:t>
            </w:r>
          </w:p>
        </w:tc>
        <w:tc>
          <w:tcPr>
            <w:tcW w:w="0" w:type="auto"/>
            <w:noWrap/>
          </w:tcPr>
          <w:p w14:paraId="7EA40571" w14:textId="77777777" w:rsidR="005C0869" w:rsidRPr="00B32B2E" w:rsidRDefault="005C0869" w:rsidP="0067732E">
            <w:pPr>
              <w:jc w:val="center"/>
              <w:rPr>
                <w:sz w:val="20"/>
              </w:rPr>
            </w:pPr>
            <w:r w:rsidRPr="00B32B2E">
              <w:rPr>
                <w:sz w:val="20"/>
              </w:rPr>
              <w:t>14</w:t>
            </w:r>
          </w:p>
        </w:tc>
        <w:tc>
          <w:tcPr>
            <w:tcW w:w="0" w:type="auto"/>
            <w:noWrap/>
          </w:tcPr>
          <w:p w14:paraId="7571BFBA" w14:textId="77777777" w:rsidR="005C0869" w:rsidRPr="00B32B2E" w:rsidRDefault="005C0869" w:rsidP="0067732E">
            <w:pPr>
              <w:jc w:val="center"/>
              <w:rPr>
                <w:sz w:val="20"/>
              </w:rPr>
            </w:pPr>
            <w:r w:rsidRPr="00B32B2E">
              <w:rPr>
                <w:sz w:val="20"/>
              </w:rPr>
              <w:t>18</w:t>
            </w:r>
          </w:p>
        </w:tc>
        <w:tc>
          <w:tcPr>
            <w:tcW w:w="0" w:type="auto"/>
            <w:noWrap/>
          </w:tcPr>
          <w:p w14:paraId="27D53031" w14:textId="77777777" w:rsidR="005C0869" w:rsidRPr="00B32B2E" w:rsidRDefault="005C0869" w:rsidP="0067732E">
            <w:pPr>
              <w:jc w:val="center"/>
              <w:rPr>
                <w:sz w:val="20"/>
              </w:rPr>
            </w:pPr>
            <w:r w:rsidRPr="00B32B2E">
              <w:rPr>
                <w:sz w:val="20"/>
              </w:rPr>
              <w:t>18</w:t>
            </w:r>
          </w:p>
        </w:tc>
        <w:tc>
          <w:tcPr>
            <w:tcW w:w="0" w:type="auto"/>
            <w:noWrap/>
          </w:tcPr>
          <w:p w14:paraId="38A697C0" w14:textId="77777777" w:rsidR="005C0869" w:rsidRPr="00B32B2E" w:rsidRDefault="005C0869" w:rsidP="0067732E">
            <w:pPr>
              <w:jc w:val="center"/>
              <w:rPr>
                <w:sz w:val="20"/>
              </w:rPr>
            </w:pPr>
            <w:r w:rsidRPr="00B32B2E">
              <w:rPr>
                <w:sz w:val="20"/>
              </w:rPr>
              <w:t>19</w:t>
            </w:r>
          </w:p>
        </w:tc>
        <w:tc>
          <w:tcPr>
            <w:tcW w:w="0" w:type="auto"/>
            <w:noWrap/>
          </w:tcPr>
          <w:p w14:paraId="6A187352" w14:textId="77777777" w:rsidR="005C0869" w:rsidRPr="00B32B2E" w:rsidRDefault="005C0869" w:rsidP="0067732E">
            <w:pPr>
              <w:jc w:val="center"/>
              <w:rPr>
                <w:sz w:val="20"/>
              </w:rPr>
            </w:pPr>
            <w:r w:rsidRPr="00B32B2E">
              <w:rPr>
                <w:sz w:val="20"/>
              </w:rPr>
              <w:t>19</w:t>
            </w:r>
          </w:p>
        </w:tc>
        <w:tc>
          <w:tcPr>
            <w:tcW w:w="0" w:type="auto"/>
            <w:noWrap/>
          </w:tcPr>
          <w:p w14:paraId="470CF112" w14:textId="77777777" w:rsidR="005C0869" w:rsidRPr="00B32B2E" w:rsidRDefault="005C0869" w:rsidP="0067732E">
            <w:pPr>
              <w:jc w:val="center"/>
              <w:rPr>
                <w:sz w:val="20"/>
              </w:rPr>
            </w:pPr>
            <w:r w:rsidRPr="00B32B2E">
              <w:rPr>
                <w:sz w:val="20"/>
              </w:rPr>
              <w:t>20</w:t>
            </w:r>
          </w:p>
        </w:tc>
        <w:tc>
          <w:tcPr>
            <w:tcW w:w="0" w:type="auto"/>
            <w:noWrap/>
          </w:tcPr>
          <w:p w14:paraId="56892909" w14:textId="77777777" w:rsidR="005C0869" w:rsidRPr="00B32B2E" w:rsidRDefault="005C0869" w:rsidP="0067732E">
            <w:pPr>
              <w:jc w:val="center"/>
              <w:rPr>
                <w:sz w:val="20"/>
              </w:rPr>
            </w:pPr>
            <w:r w:rsidRPr="00B32B2E">
              <w:rPr>
                <w:sz w:val="20"/>
              </w:rPr>
              <w:t>20</w:t>
            </w:r>
          </w:p>
        </w:tc>
      </w:tr>
      <w:tr w:rsidR="005C0869" w:rsidRPr="00B32B2E" w14:paraId="20B2EAE6" w14:textId="77777777" w:rsidTr="0067732E">
        <w:trPr>
          <w:trHeight w:val="260"/>
          <w:jc w:val="center"/>
        </w:trPr>
        <w:tc>
          <w:tcPr>
            <w:tcW w:w="0" w:type="auto"/>
            <w:noWrap/>
          </w:tcPr>
          <w:p w14:paraId="5B118A2E" w14:textId="77777777" w:rsidR="005C0869" w:rsidRPr="00B32B2E" w:rsidRDefault="005C0869" w:rsidP="0067732E">
            <w:pPr>
              <w:jc w:val="center"/>
              <w:rPr>
                <w:b/>
                <w:bCs/>
                <w:noProof/>
                <w:color w:val="000000" w:themeColor="text1"/>
                <w:sz w:val="20"/>
                <w:lang w:eastAsia="ko-KR"/>
              </w:rPr>
            </w:pPr>
            <w:r w:rsidRPr="00B32B2E">
              <w:rPr>
                <w:b/>
                <w:noProof/>
                <w:sz w:val="20"/>
              </w:rPr>
              <w:t>distanceIdx</w:t>
            </w:r>
          </w:p>
        </w:tc>
        <w:tc>
          <w:tcPr>
            <w:tcW w:w="0" w:type="auto"/>
            <w:noWrap/>
          </w:tcPr>
          <w:p w14:paraId="4AEEFCDF" w14:textId="77777777" w:rsidR="005C0869" w:rsidRPr="00B32B2E" w:rsidRDefault="005C0869" w:rsidP="0067732E">
            <w:pPr>
              <w:jc w:val="center"/>
              <w:rPr>
                <w:sz w:val="20"/>
              </w:rPr>
            </w:pPr>
            <w:r w:rsidRPr="00B32B2E">
              <w:rPr>
                <w:sz w:val="20"/>
              </w:rPr>
              <w:t>3</w:t>
            </w:r>
          </w:p>
        </w:tc>
        <w:tc>
          <w:tcPr>
            <w:tcW w:w="0" w:type="auto"/>
            <w:noWrap/>
          </w:tcPr>
          <w:p w14:paraId="4D67E202" w14:textId="77777777" w:rsidR="005C0869" w:rsidRPr="00B32B2E" w:rsidRDefault="005C0869" w:rsidP="0067732E">
            <w:pPr>
              <w:jc w:val="center"/>
              <w:rPr>
                <w:sz w:val="20"/>
              </w:rPr>
            </w:pPr>
            <w:r w:rsidRPr="00B32B2E">
              <w:rPr>
                <w:sz w:val="20"/>
              </w:rPr>
              <w:t>0</w:t>
            </w:r>
          </w:p>
        </w:tc>
        <w:tc>
          <w:tcPr>
            <w:tcW w:w="0" w:type="auto"/>
            <w:noWrap/>
          </w:tcPr>
          <w:p w14:paraId="25564F41" w14:textId="77777777" w:rsidR="005C0869" w:rsidRPr="00B32B2E" w:rsidRDefault="005C0869" w:rsidP="0067732E">
            <w:pPr>
              <w:jc w:val="center"/>
              <w:rPr>
                <w:sz w:val="20"/>
              </w:rPr>
            </w:pPr>
            <w:r w:rsidRPr="00B32B2E">
              <w:rPr>
                <w:sz w:val="20"/>
              </w:rPr>
              <w:t>1</w:t>
            </w:r>
          </w:p>
        </w:tc>
        <w:tc>
          <w:tcPr>
            <w:tcW w:w="0" w:type="auto"/>
            <w:noWrap/>
          </w:tcPr>
          <w:p w14:paraId="7B2B32FF" w14:textId="77777777" w:rsidR="005C0869" w:rsidRPr="00B32B2E" w:rsidRDefault="005C0869" w:rsidP="0067732E">
            <w:pPr>
              <w:jc w:val="center"/>
              <w:rPr>
                <w:sz w:val="20"/>
              </w:rPr>
            </w:pPr>
            <w:r w:rsidRPr="00B32B2E">
              <w:rPr>
                <w:sz w:val="20"/>
              </w:rPr>
              <w:t>3</w:t>
            </w:r>
          </w:p>
        </w:tc>
        <w:tc>
          <w:tcPr>
            <w:tcW w:w="0" w:type="auto"/>
            <w:noWrap/>
          </w:tcPr>
          <w:p w14:paraId="43505E4B" w14:textId="77777777" w:rsidR="005C0869" w:rsidRPr="00B32B2E" w:rsidRDefault="005C0869" w:rsidP="0067732E">
            <w:pPr>
              <w:jc w:val="center"/>
              <w:rPr>
                <w:sz w:val="20"/>
              </w:rPr>
            </w:pPr>
            <w:r w:rsidRPr="00B32B2E">
              <w:rPr>
                <w:sz w:val="20"/>
              </w:rPr>
              <w:t>1</w:t>
            </w:r>
          </w:p>
        </w:tc>
        <w:tc>
          <w:tcPr>
            <w:tcW w:w="0" w:type="auto"/>
            <w:noWrap/>
          </w:tcPr>
          <w:p w14:paraId="7D3E2E3F" w14:textId="77777777" w:rsidR="005C0869" w:rsidRPr="00B32B2E" w:rsidRDefault="005C0869" w:rsidP="0067732E">
            <w:pPr>
              <w:jc w:val="center"/>
              <w:rPr>
                <w:sz w:val="20"/>
              </w:rPr>
            </w:pPr>
            <w:r w:rsidRPr="00B32B2E">
              <w:rPr>
                <w:sz w:val="20"/>
              </w:rPr>
              <w:t>3</w:t>
            </w:r>
          </w:p>
        </w:tc>
        <w:tc>
          <w:tcPr>
            <w:tcW w:w="0" w:type="auto"/>
            <w:noWrap/>
          </w:tcPr>
          <w:p w14:paraId="55812045" w14:textId="77777777" w:rsidR="005C0869" w:rsidRPr="00B32B2E" w:rsidRDefault="005C0869" w:rsidP="0067732E">
            <w:pPr>
              <w:jc w:val="center"/>
              <w:rPr>
                <w:sz w:val="20"/>
              </w:rPr>
            </w:pPr>
            <w:r w:rsidRPr="00B32B2E">
              <w:rPr>
                <w:sz w:val="20"/>
              </w:rPr>
              <w:t>1</w:t>
            </w:r>
          </w:p>
        </w:tc>
        <w:tc>
          <w:tcPr>
            <w:tcW w:w="0" w:type="auto"/>
            <w:noWrap/>
          </w:tcPr>
          <w:p w14:paraId="55BFDACC" w14:textId="77777777" w:rsidR="005C0869" w:rsidRPr="00B32B2E" w:rsidRDefault="005C0869" w:rsidP="0067732E">
            <w:pPr>
              <w:jc w:val="center"/>
              <w:rPr>
                <w:sz w:val="20"/>
              </w:rPr>
            </w:pPr>
            <w:r w:rsidRPr="00B32B2E">
              <w:rPr>
                <w:sz w:val="20"/>
              </w:rPr>
              <w:t>3</w:t>
            </w:r>
          </w:p>
        </w:tc>
        <w:tc>
          <w:tcPr>
            <w:tcW w:w="0" w:type="auto"/>
            <w:noWrap/>
          </w:tcPr>
          <w:p w14:paraId="3C3994E2" w14:textId="77777777" w:rsidR="005C0869" w:rsidRPr="00B32B2E" w:rsidRDefault="005C0869" w:rsidP="0067732E">
            <w:pPr>
              <w:jc w:val="center"/>
              <w:rPr>
                <w:sz w:val="20"/>
              </w:rPr>
            </w:pPr>
            <w:r w:rsidRPr="00B32B2E">
              <w:rPr>
                <w:sz w:val="20"/>
              </w:rPr>
              <w:t>1</w:t>
            </w:r>
          </w:p>
        </w:tc>
        <w:tc>
          <w:tcPr>
            <w:tcW w:w="0" w:type="auto"/>
            <w:noWrap/>
          </w:tcPr>
          <w:p w14:paraId="0811749A" w14:textId="77777777" w:rsidR="005C0869" w:rsidRPr="00B32B2E" w:rsidRDefault="005C0869" w:rsidP="0067732E">
            <w:pPr>
              <w:jc w:val="center"/>
              <w:rPr>
                <w:sz w:val="20"/>
              </w:rPr>
            </w:pPr>
            <w:r w:rsidRPr="00B32B2E">
              <w:rPr>
                <w:sz w:val="20"/>
              </w:rPr>
              <w:t>3</w:t>
            </w:r>
          </w:p>
        </w:tc>
      </w:tr>
      <w:tr w:rsidR="005C0869" w:rsidRPr="00B32B2E" w14:paraId="26B4CF15" w14:textId="77777777" w:rsidTr="0067732E">
        <w:trPr>
          <w:trHeight w:val="260"/>
          <w:jc w:val="center"/>
        </w:trPr>
        <w:tc>
          <w:tcPr>
            <w:tcW w:w="0" w:type="auto"/>
            <w:noWrap/>
          </w:tcPr>
          <w:p w14:paraId="0AEA40D1" w14:textId="77777777" w:rsidR="005C0869" w:rsidRPr="00B32B2E" w:rsidRDefault="005C0869" w:rsidP="0067732E">
            <w:pPr>
              <w:jc w:val="center"/>
              <w:rPr>
                <w:b/>
                <w:noProof/>
                <w:sz w:val="20"/>
              </w:rPr>
            </w:pPr>
            <w:r>
              <w:rPr>
                <w:b/>
                <w:noProof/>
                <w:sz w:val="20"/>
              </w:rPr>
              <w:t>ibc</w:t>
            </w:r>
            <w:r w:rsidRPr="00B32B2E">
              <w:rPr>
                <w:b/>
                <w:noProof/>
                <w:sz w:val="20"/>
              </w:rPr>
              <w:t>_gpm_partition_idx</w:t>
            </w:r>
          </w:p>
        </w:tc>
        <w:tc>
          <w:tcPr>
            <w:tcW w:w="0" w:type="auto"/>
            <w:noWrap/>
          </w:tcPr>
          <w:p w14:paraId="57C53B6F" w14:textId="77777777" w:rsidR="005C0869" w:rsidRPr="00B32B2E" w:rsidRDefault="005C0869" w:rsidP="0067732E">
            <w:pPr>
              <w:jc w:val="center"/>
              <w:rPr>
                <w:sz w:val="20"/>
              </w:rPr>
            </w:pPr>
            <w:r w:rsidRPr="00B32B2E">
              <w:rPr>
                <w:b/>
                <w:sz w:val="20"/>
              </w:rPr>
              <w:t>30</w:t>
            </w:r>
          </w:p>
        </w:tc>
        <w:tc>
          <w:tcPr>
            <w:tcW w:w="0" w:type="auto"/>
            <w:noWrap/>
          </w:tcPr>
          <w:p w14:paraId="4486034A" w14:textId="77777777" w:rsidR="005C0869" w:rsidRPr="00B32B2E" w:rsidRDefault="005C0869" w:rsidP="0067732E">
            <w:pPr>
              <w:jc w:val="center"/>
              <w:rPr>
                <w:sz w:val="20"/>
              </w:rPr>
            </w:pPr>
            <w:r w:rsidRPr="00B32B2E">
              <w:rPr>
                <w:b/>
                <w:sz w:val="20"/>
              </w:rPr>
              <w:t>31</w:t>
            </w:r>
          </w:p>
        </w:tc>
        <w:tc>
          <w:tcPr>
            <w:tcW w:w="0" w:type="auto"/>
            <w:noWrap/>
          </w:tcPr>
          <w:p w14:paraId="64391249" w14:textId="77777777" w:rsidR="005C0869" w:rsidRPr="00B32B2E" w:rsidRDefault="005C0869" w:rsidP="0067732E">
            <w:pPr>
              <w:jc w:val="center"/>
              <w:rPr>
                <w:sz w:val="20"/>
              </w:rPr>
            </w:pPr>
            <w:r>
              <w:rPr>
                <w:rFonts w:hint="eastAsia"/>
                <w:b/>
                <w:sz w:val="20"/>
              </w:rPr>
              <w:t>3</w:t>
            </w:r>
            <w:r>
              <w:rPr>
                <w:b/>
                <w:sz w:val="20"/>
              </w:rPr>
              <w:t>2</w:t>
            </w:r>
          </w:p>
        </w:tc>
        <w:tc>
          <w:tcPr>
            <w:tcW w:w="0" w:type="auto"/>
            <w:noWrap/>
          </w:tcPr>
          <w:p w14:paraId="7C7F63A4" w14:textId="77777777" w:rsidR="005C0869" w:rsidRPr="00B32B2E" w:rsidRDefault="005C0869" w:rsidP="0067732E">
            <w:pPr>
              <w:jc w:val="center"/>
              <w:rPr>
                <w:sz w:val="20"/>
              </w:rPr>
            </w:pPr>
            <w:r>
              <w:rPr>
                <w:rFonts w:hint="eastAsia"/>
                <w:b/>
                <w:sz w:val="20"/>
              </w:rPr>
              <w:t>3</w:t>
            </w:r>
            <w:r>
              <w:rPr>
                <w:b/>
                <w:sz w:val="20"/>
              </w:rPr>
              <w:t>3</w:t>
            </w:r>
          </w:p>
        </w:tc>
        <w:tc>
          <w:tcPr>
            <w:tcW w:w="0" w:type="auto"/>
            <w:noWrap/>
          </w:tcPr>
          <w:p w14:paraId="3E1E84B6" w14:textId="77777777" w:rsidR="005C0869" w:rsidRPr="00B32B2E" w:rsidRDefault="005C0869" w:rsidP="0067732E">
            <w:pPr>
              <w:jc w:val="center"/>
              <w:rPr>
                <w:sz w:val="20"/>
              </w:rPr>
            </w:pPr>
            <w:r>
              <w:rPr>
                <w:rFonts w:hint="eastAsia"/>
                <w:b/>
                <w:sz w:val="20"/>
              </w:rPr>
              <w:t>3</w:t>
            </w:r>
            <w:r>
              <w:rPr>
                <w:b/>
                <w:sz w:val="20"/>
              </w:rPr>
              <w:t>4</w:t>
            </w:r>
          </w:p>
        </w:tc>
        <w:tc>
          <w:tcPr>
            <w:tcW w:w="0" w:type="auto"/>
            <w:noWrap/>
          </w:tcPr>
          <w:p w14:paraId="33D616F4" w14:textId="77777777" w:rsidR="005C0869" w:rsidRPr="00B32B2E" w:rsidRDefault="005C0869" w:rsidP="0067732E">
            <w:pPr>
              <w:jc w:val="center"/>
              <w:rPr>
                <w:sz w:val="20"/>
              </w:rPr>
            </w:pPr>
            <w:r>
              <w:rPr>
                <w:rFonts w:hint="eastAsia"/>
                <w:b/>
                <w:sz w:val="20"/>
              </w:rPr>
              <w:t>3</w:t>
            </w:r>
            <w:r>
              <w:rPr>
                <w:b/>
                <w:sz w:val="20"/>
              </w:rPr>
              <w:t>5</w:t>
            </w:r>
          </w:p>
        </w:tc>
        <w:tc>
          <w:tcPr>
            <w:tcW w:w="0" w:type="auto"/>
            <w:noWrap/>
          </w:tcPr>
          <w:p w14:paraId="373B6A81" w14:textId="77777777" w:rsidR="005C0869" w:rsidRPr="00B32B2E" w:rsidRDefault="005C0869" w:rsidP="0067732E">
            <w:pPr>
              <w:jc w:val="center"/>
              <w:rPr>
                <w:sz w:val="20"/>
              </w:rPr>
            </w:pPr>
            <w:r>
              <w:rPr>
                <w:rFonts w:hint="eastAsia"/>
                <w:b/>
                <w:sz w:val="20"/>
              </w:rPr>
              <w:t>3</w:t>
            </w:r>
            <w:r>
              <w:rPr>
                <w:b/>
                <w:sz w:val="20"/>
              </w:rPr>
              <w:t>6</w:t>
            </w:r>
          </w:p>
        </w:tc>
        <w:tc>
          <w:tcPr>
            <w:tcW w:w="0" w:type="auto"/>
            <w:noWrap/>
          </w:tcPr>
          <w:p w14:paraId="7D71A4DC" w14:textId="77777777" w:rsidR="005C0869" w:rsidRPr="00B32B2E" w:rsidRDefault="005C0869" w:rsidP="0067732E">
            <w:pPr>
              <w:jc w:val="center"/>
              <w:rPr>
                <w:sz w:val="20"/>
              </w:rPr>
            </w:pPr>
            <w:r>
              <w:rPr>
                <w:rFonts w:hint="eastAsia"/>
                <w:b/>
                <w:sz w:val="20"/>
              </w:rPr>
              <w:t>3</w:t>
            </w:r>
            <w:r>
              <w:rPr>
                <w:b/>
                <w:sz w:val="20"/>
              </w:rPr>
              <w:t>7</w:t>
            </w:r>
          </w:p>
        </w:tc>
        <w:tc>
          <w:tcPr>
            <w:tcW w:w="0" w:type="auto"/>
            <w:noWrap/>
          </w:tcPr>
          <w:p w14:paraId="0BCE8F80" w14:textId="77777777" w:rsidR="005C0869" w:rsidRPr="00B32B2E" w:rsidRDefault="005C0869" w:rsidP="0067732E">
            <w:pPr>
              <w:jc w:val="center"/>
              <w:rPr>
                <w:sz w:val="20"/>
              </w:rPr>
            </w:pPr>
            <w:r>
              <w:rPr>
                <w:rFonts w:hint="eastAsia"/>
                <w:b/>
                <w:sz w:val="20"/>
              </w:rPr>
              <w:t>3</w:t>
            </w:r>
            <w:r>
              <w:rPr>
                <w:b/>
                <w:sz w:val="20"/>
              </w:rPr>
              <w:t>8</w:t>
            </w:r>
          </w:p>
        </w:tc>
        <w:tc>
          <w:tcPr>
            <w:tcW w:w="0" w:type="auto"/>
            <w:noWrap/>
          </w:tcPr>
          <w:p w14:paraId="0E63D37B" w14:textId="77777777" w:rsidR="005C0869" w:rsidRPr="00B32B2E" w:rsidRDefault="005C0869" w:rsidP="0067732E">
            <w:pPr>
              <w:jc w:val="center"/>
              <w:rPr>
                <w:sz w:val="20"/>
              </w:rPr>
            </w:pPr>
            <w:r>
              <w:rPr>
                <w:rFonts w:hint="eastAsia"/>
                <w:b/>
                <w:sz w:val="20"/>
              </w:rPr>
              <w:t>3</w:t>
            </w:r>
            <w:r>
              <w:rPr>
                <w:b/>
                <w:sz w:val="20"/>
              </w:rPr>
              <w:t>9</w:t>
            </w:r>
          </w:p>
        </w:tc>
      </w:tr>
      <w:tr w:rsidR="005C0869" w:rsidRPr="00B32B2E" w14:paraId="72608BE1" w14:textId="77777777" w:rsidTr="0067732E">
        <w:trPr>
          <w:trHeight w:val="260"/>
          <w:jc w:val="center"/>
        </w:trPr>
        <w:tc>
          <w:tcPr>
            <w:tcW w:w="0" w:type="auto"/>
            <w:noWrap/>
          </w:tcPr>
          <w:p w14:paraId="0179115B" w14:textId="77777777" w:rsidR="005C0869" w:rsidRPr="00B32B2E" w:rsidRDefault="005C0869" w:rsidP="0067732E">
            <w:pPr>
              <w:jc w:val="center"/>
              <w:rPr>
                <w:b/>
                <w:noProof/>
                <w:sz w:val="20"/>
              </w:rPr>
            </w:pPr>
            <w:r w:rsidRPr="00B32B2E">
              <w:rPr>
                <w:b/>
                <w:noProof/>
                <w:sz w:val="20"/>
              </w:rPr>
              <w:t>angleIdx</w:t>
            </w:r>
          </w:p>
        </w:tc>
        <w:tc>
          <w:tcPr>
            <w:tcW w:w="0" w:type="auto"/>
            <w:noWrap/>
          </w:tcPr>
          <w:p w14:paraId="1C9B706E" w14:textId="77777777" w:rsidR="005C0869" w:rsidRPr="00B32B2E" w:rsidRDefault="005C0869" w:rsidP="0067732E">
            <w:pPr>
              <w:jc w:val="center"/>
              <w:rPr>
                <w:sz w:val="20"/>
              </w:rPr>
            </w:pPr>
            <w:r w:rsidRPr="00B32B2E">
              <w:rPr>
                <w:sz w:val="20"/>
              </w:rPr>
              <w:t>21</w:t>
            </w:r>
          </w:p>
        </w:tc>
        <w:tc>
          <w:tcPr>
            <w:tcW w:w="0" w:type="auto"/>
            <w:noWrap/>
          </w:tcPr>
          <w:p w14:paraId="1234F16C" w14:textId="77777777" w:rsidR="005C0869" w:rsidRPr="00B32B2E" w:rsidRDefault="005C0869" w:rsidP="0067732E">
            <w:pPr>
              <w:jc w:val="center"/>
              <w:rPr>
                <w:sz w:val="20"/>
              </w:rPr>
            </w:pPr>
            <w:r w:rsidRPr="00B32B2E">
              <w:rPr>
                <w:sz w:val="20"/>
              </w:rPr>
              <w:t>21</w:t>
            </w:r>
          </w:p>
        </w:tc>
        <w:tc>
          <w:tcPr>
            <w:tcW w:w="0" w:type="auto"/>
            <w:noWrap/>
          </w:tcPr>
          <w:p w14:paraId="141E89D3" w14:textId="77777777" w:rsidR="005C0869" w:rsidRPr="00B32B2E" w:rsidRDefault="005C0869" w:rsidP="0067732E">
            <w:pPr>
              <w:jc w:val="center"/>
              <w:rPr>
                <w:sz w:val="20"/>
              </w:rPr>
            </w:pPr>
            <w:r w:rsidRPr="00B32B2E">
              <w:rPr>
                <w:sz w:val="20"/>
              </w:rPr>
              <w:t>27</w:t>
            </w:r>
          </w:p>
        </w:tc>
        <w:tc>
          <w:tcPr>
            <w:tcW w:w="0" w:type="auto"/>
            <w:noWrap/>
          </w:tcPr>
          <w:p w14:paraId="729A2DB7" w14:textId="77777777" w:rsidR="005C0869" w:rsidRPr="00B32B2E" w:rsidRDefault="005C0869" w:rsidP="0067732E">
            <w:pPr>
              <w:jc w:val="center"/>
              <w:rPr>
                <w:sz w:val="20"/>
              </w:rPr>
            </w:pPr>
            <w:r w:rsidRPr="00B32B2E">
              <w:rPr>
                <w:sz w:val="20"/>
              </w:rPr>
              <w:t>27</w:t>
            </w:r>
          </w:p>
        </w:tc>
        <w:tc>
          <w:tcPr>
            <w:tcW w:w="0" w:type="auto"/>
            <w:noWrap/>
          </w:tcPr>
          <w:p w14:paraId="1FD8C7AC" w14:textId="77777777" w:rsidR="005C0869" w:rsidRPr="00B32B2E" w:rsidRDefault="005C0869" w:rsidP="0067732E">
            <w:pPr>
              <w:jc w:val="center"/>
              <w:rPr>
                <w:sz w:val="20"/>
              </w:rPr>
            </w:pPr>
            <w:r w:rsidRPr="00B32B2E">
              <w:rPr>
                <w:sz w:val="20"/>
              </w:rPr>
              <w:t>28</w:t>
            </w:r>
          </w:p>
        </w:tc>
        <w:tc>
          <w:tcPr>
            <w:tcW w:w="0" w:type="auto"/>
            <w:noWrap/>
          </w:tcPr>
          <w:p w14:paraId="5A70C8DB" w14:textId="77777777" w:rsidR="005C0869" w:rsidRPr="00B32B2E" w:rsidRDefault="005C0869" w:rsidP="0067732E">
            <w:pPr>
              <w:jc w:val="center"/>
              <w:rPr>
                <w:sz w:val="20"/>
              </w:rPr>
            </w:pPr>
            <w:r w:rsidRPr="00B32B2E">
              <w:rPr>
                <w:sz w:val="20"/>
              </w:rPr>
              <w:t>28</w:t>
            </w:r>
          </w:p>
        </w:tc>
        <w:tc>
          <w:tcPr>
            <w:tcW w:w="0" w:type="auto"/>
            <w:noWrap/>
          </w:tcPr>
          <w:p w14:paraId="33D65C51" w14:textId="77777777" w:rsidR="005C0869" w:rsidRPr="00B32B2E" w:rsidRDefault="005C0869" w:rsidP="0067732E">
            <w:pPr>
              <w:jc w:val="center"/>
              <w:rPr>
                <w:sz w:val="20"/>
              </w:rPr>
            </w:pPr>
            <w:r w:rsidRPr="00B32B2E">
              <w:rPr>
                <w:sz w:val="20"/>
              </w:rPr>
              <w:t>29</w:t>
            </w:r>
          </w:p>
        </w:tc>
        <w:tc>
          <w:tcPr>
            <w:tcW w:w="0" w:type="auto"/>
            <w:noWrap/>
          </w:tcPr>
          <w:p w14:paraId="41A05256" w14:textId="77777777" w:rsidR="005C0869" w:rsidRPr="00B32B2E" w:rsidRDefault="005C0869" w:rsidP="0067732E">
            <w:pPr>
              <w:jc w:val="center"/>
              <w:rPr>
                <w:sz w:val="20"/>
              </w:rPr>
            </w:pPr>
            <w:r w:rsidRPr="00B32B2E">
              <w:rPr>
                <w:sz w:val="20"/>
              </w:rPr>
              <w:t>29</w:t>
            </w:r>
          </w:p>
        </w:tc>
        <w:tc>
          <w:tcPr>
            <w:tcW w:w="0" w:type="auto"/>
            <w:noWrap/>
          </w:tcPr>
          <w:p w14:paraId="3E838EF3" w14:textId="77777777" w:rsidR="005C0869" w:rsidRPr="00B32B2E" w:rsidRDefault="005C0869" w:rsidP="0067732E">
            <w:pPr>
              <w:jc w:val="center"/>
              <w:rPr>
                <w:sz w:val="20"/>
              </w:rPr>
            </w:pPr>
            <w:r w:rsidRPr="00B32B2E">
              <w:rPr>
                <w:sz w:val="20"/>
              </w:rPr>
              <w:t>30</w:t>
            </w:r>
          </w:p>
        </w:tc>
        <w:tc>
          <w:tcPr>
            <w:tcW w:w="0" w:type="auto"/>
            <w:noWrap/>
          </w:tcPr>
          <w:p w14:paraId="580FD4B8" w14:textId="77777777" w:rsidR="005C0869" w:rsidRPr="00B32B2E" w:rsidRDefault="005C0869" w:rsidP="0067732E">
            <w:pPr>
              <w:jc w:val="center"/>
              <w:rPr>
                <w:sz w:val="20"/>
              </w:rPr>
            </w:pPr>
            <w:r w:rsidRPr="00B32B2E">
              <w:rPr>
                <w:sz w:val="20"/>
              </w:rPr>
              <w:t>30</w:t>
            </w:r>
          </w:p>
        </w:tc>
      </w:tr>
      <w:tr w:rsidR="005C0869" w:rsidRPr="00B32B2E" w14:paraId="32C5E1C5" w14:textId="77777777" w:rsidTr="0067732E">
        <w:trPr>
          <w:trHeight w:val="260"/>
          <w:jc w:val="center"/>
        </w:trPr>
        <w:tc>
          <w:tcPr>
            <w:tcW w:w="0" w:type="auto"/>
            <w:noWrap/>
          </w:tcPr>
          <w:p w14:paraId="7CE32C4C" w14:textId="77777777" w:rsidR="005C0869" w:rsidRPr="00B32B2E" w:rsidRDefault="005C0869" w:rsidP="0067732E">
            <w:pPr>
              <w:jc w:val="center"/>
              <w:rPr>
                <w:b/>
                <w:noProof/>
                <w:sz w:val="20"/>
              </w:rPr>
            </w:pPr>
            <w:r w:rsidRPr="00B32B2E">
              <w:rPr>
                <w:b/>
                <w:noProof/>
                <w:sz w:val="20"/>
              </w:rPr>
              <w:t>distanceIdx</w:t>
            </w:r>
          </w:p>
        </w:tc>
        <w:tc>
          <w:tcPr>
            <w:tcW w:w="0" w:type="auto"/>
            <w:noWrap/>
          </w:tcPr>
          <w:p w14:paraId="32275FAA" w14:textId="77777777" w:rsidR="005C0869" w:rsidRPr="00B32B2E" w:rsidRDefault="005C0869" w:rsidP="0067732E">
            <w:pPr>
              <w:jc w:val="center"/>
              <w:rPr>
                <w:sz w:val="20"/>
              </w:rPr>
            </w:pPr>
            <w:r w:rsidRPr="00B32B2E">
              <w:rPr>
                <w:sz w:val="20"/>
              </w:rPr>
              <w:t>1</w:t>
            </w:r>
          </w:p>
        </w:tc>
        <w:tc>
          <w:tcPr>
            <w:tcW w:w="0" w:type="auto"/>
            <w:noWrap/>
          </w:tcPr>
          <w:p w14:paraId="2B8DC092" w14:textId="77777777" w:rsidR="005C0869" w:rsidRPr="00B32B2E" w:rsidRDefault="005C0869" w:rsidP="0067732E">
            <w:pPr>
              <w:jc w:val="center"/>
              <w:rPr>
                <w:sz w:val="20"/>
              </w:rPr>
            </w:pPr>
            <w:r w:rsidRPr="00B32B2E">
              <w:rPr>
                <w:sz w:val="20"/>
              </w:rPr>
              <w:t>3</w:t>
            </w:r>
          </w:p>
        </w:tc>
        <w:tc>
          <w:tcPr>
            <w:tcW w:w="0" w:type="auto"/>
            <w:noWrap/>
          </w:tcPr>
          <w:p w14:paraId="78216346" w14:textId="77777777" w:rsidR="005C0869" w:rsidRPr="00B32B2E" w:rsidRDefault="005C0869" w:rsidP="0067732E">
            <w:pPr>
              <w:jc w:val="center"/>
              <w:rPr>
                <w:sz w:val="20"/>
              </w:rPr>
            </w:pPr>
            <w:r w:rsidRPr="00B32B2E">
              <w:rPr>
                <w:sz w:val="20"/>
              </w:rPr>
              <w:t>1</w:t>
            </w:r>
          </w:p>
        </w:tc>
        <w:tc>
          <w:tcPr>
            <w:tcW w:w="0" w:type="auto"/>
            <w:noWrap/>
          </w:tcPr>
          <w:p w14:paraId="33EA6426" w14:textId="77777777" w:rsidR="005C0869" w:rsidRPr="00B32B2E" w:rsidRDefault="005C0869" w:rsidP="0067732E">
            <w:pPr>
              <w:jc w:val="center"/>
              <w:rPr>
                <w:sz w:val="20"/>
              </w:rPr>
            </w:pPr>
            <w:r w:rsidRPr="00B32B2E">
              <w:rPr>
                <w:sz w:val="20"/>
              </w:rPr>
              <w:t>3</w:t>
            </w:r>
          </w:p>
        </w:tc>
        <w:tc>
          <w:tcPr>
            <w:tcW w:w="0" w:type="auto"/>
            <w:noWrap/>
          </w:tcPr>
          <w:p w14:paraId="4210D90D" w14:textId="77777777" w:rsidR="005C0869" w:rsidRPr="00B32B2E" w:rsidRDefault="005C0869" w:rsidP="0067732E">
            <w:pPr>
              <w:jc w:val="center"/>
              <w:rPr>
                <w:sz w:val="20"/>
              </w:rPr>
            </w:pPr>
            <w:r w:rsidRPr="00B32B2E">
              <w:rPr>
                <w:sz w:val="20"/>
              </w:rPr>
              <w:t>1</w:t>
            </w:r>
          </w:p>
        </w:tc>
        <w:tc>
          <w:tcPr>
            <w:tcW w:w="0" w:type="auto"/>
            <w:noWrap/>
          </w:tcPr>
          <w:p w14:paraId="1B6399FF" w14:textId="77777777" w:rsidR="005C0869" w:rsidRPr="00B32B2E" w:rsidRDefault="005C0869" w:rsidP="0067732E">
            <w:pPr>
              <w:jc w:val="center"/>
              <w:rPr>
                <w:sz w:val="20"/>
              </w:rPr>
            </w:pPr>
            <w:r w:rsidRPr="00B32B2E">
              <w:rPr>
                <w:sz w:val="20"/>
              </w:rPr>
              <w:t>3</w:t>
            </w:r>
          </w:p>
        </w:tc>
        <w:tc>
          <w:tcPr>
            <w:tcW w:w="0" w:type="auto"/>
            <w:noWrap/>
          </w:tcPr>
          <w:p w14:paraId="5717900C" w14:textId="77777777" w:rsidR="005C0869" w:rsidRPr="00B32B2E" w:rsidRDefault="005C0869" w:rsidP="0067732E">
            <w:pPr>
              <w:jc w:val="center"/>
              <w:rPr>
                <w:sz w:val="20"/>
              </w:rPr>
            </w:pPr>
            <w:r w:rsidRPr="00B32B2E">
              <w:rPr>
                <w:sz w:val="20"/>
              </w:rPr>
              <w:t>1</w:t>
            </w:r>
          </w:p>
        </w:tc>
        <w:tc>
          <w:tcPr>
            <w:tcW w:w="0" w:type="auto"/>
            <w:noWrap/>
          </w:tcPr>
          <w:p w14:paraId="3DFDEFFB" w14:textId="77777777" w:rsidR="005C0869" w:rsidRPr="00B32B2E" w:rsidRDefault="005C0869" w:rsidP="0067732E">
            <w:pPr>
              <w:jc w:val="center"/>
              <w:rPr>
                <w:sz w:val="20"/>
              </w:rPr>
            </w:pPr>
            <w:r w:rsidRPr="00B32B2E">
              <w:rPr>
                <w:sz w:val="20"/>
              </w:rPr>
              <w:t>3</w:t>
            </w:r>
          </w:p>
        </w:tc>
        <w:tc>
          <w:tcPr>
            <w:tcW w:w="0" w:type="auto"/>
            <w:noWrap/>
          </w:tcPr>
          <w:p w14:paraId="51EC3EEF" w14:textId="77777777" w:rsidR="005C0869" w:rsidRPr="00B32B2E" w:rsidRDefault="005C0869" w:rsidP="0067732E">
            <w:pPr>
              <w:jc w:val="center"/>
              <w:rPr>
                <w:sz w:val="20"/>
              </w:rPr>
            </w:pPr>
            <w:r w:rsidRPr="00B32B2E">
              <w:rPr>
                <w:sz w:val="20"/>
              </w:rPr>
              <w:t>1</w:t>
            </w:r>
          </w:p>
        </w:tc>
        <w:tc>
          <w:tcPr>
            <w:tcW w:w="0" w:type="auto"/>
            <w:noWrap/>
          </w:tcPr>
          <w:p w14:paraId="6F372CFD" w14:textId="77777777" w:rsidR="005C0869" w:rsidRPr="00B32B2E" w:rsidRDefault="005C0869" w:rsidP="0067732E">
            <w:pPr>
              <w:jc w:val="center"/>
              <w:rPr>
                <w:sz w:val="20"/>
              </w:rPr>
            </w:pPr>
            <w:r w:rsidRPr="00B32B2E">
              <w:rPr>
                <w:sz w:val="20"/>
              </w:rPr>
              <w:t>3</w:t>
            </w:r>
          </w:p>
        </w:tc>
      </w:tr>
    </w:tbl>
    <w:p w14:paraId="5313BE1F" w14:textId="77777777" w:rsidR="00DF699A" w:rsidRDefault="005C0869" w:rsidP="005C0869">
      <w:pPr>
        <w:rPr>
          <w:lang w:val="en-CA"/>
        </w:rPr>
      </w:pPr>
      <w:r>
        <w:rPr>
          <w:lang w:val="en-CA"/>
        </w:rPr>
        <w:t>When IBC-GPM is used, an IBC-GPM geometry partitioning mode set flag is signalled to indicate whether the first or the second geometry partitioning mode set is selected, followed by the geometry partitioning mode index. An IBC-GPM intra flag is signalled to indicate whether intra prediction is used for the first sub-partition. When intra prediction is used for a sub-partition, an intra prediction mode index is signalled. When IBC is used for a sub-partition, a merge index is signalled.</w:t>
      </w:r>
    </w:p>
    <w:p w14:paraId="086DBDEF" w14:textId="77ADC685" w:rsidR="00E74428" w:rsidRPr="00B00FB2" w:rsidRDefault="00DF699A" w:rsidP="005C0869">
      <w:pPr>
        <w:rPr>
          <w:lang w:val="en-CA"/>
        </w:rPr>
      </w:pPr>
      <w:r>
        <w:rPr>
          <w:lang w:val="en-CA"/>
        </w:rPr>
        <w:t>In bi-</w:t>
      </w:r>
      <w:r w:rsidR="00A13783">
        <w:rPr>
          <w:lang w:val="en-CA"/>
        </w:rPr>
        <w:t>predictive</w:t>
      </w:r>
      <w:r w:rsidR="003E1BA1">
        <w:rPr>
          <w:lang w:val="en-CA"/>
        </w:rPr>
        <w:t xml:space="preserve"> </w:t>
      </w:r>
      <w:r w:rsidR="00715CCC">
        <w:rPr>
          <w:lang w:val="en-CA"/>
        </w:rPr>
        <w:t xml:space="preserve">IBC </w:t>
      </w:r>
      <w:r w:rsidR="00A13783">
        <w:rPr>
          <w:lang w:val="en-CA"/>
        </w:rPr>
        <w:t>GPM</w:t>
      </w:r>
      <w:r w:rsidR="00715CCC">
        <w:rPr>
          <w:lang w:val="en-CA"/>
        </w:rPr>
        <w:t>,</w:t>
      </w:r>
      <w:r w:rsidR="00A177A5">
        <w:rPr>
          <w:lang w:val="en-CA"/>
        </w:rPr>
        <w:t xml:space="preserve"> </w:t>
      </w:r>
      <w:r w:rsidR="003E1BA1">
        <w:rPr>
          <w:lang w:val="en-CA"/>
        </w:rPr>
        <w:t>t</w:t>
      </w:r>
      <w:r w:rsidR="003E1BA1" w:rsidRPr="00E72E2B">
        <w:rPr>
          <w:lang w:val="en-CA"/>
        </w:rPr>
        <w:t>wo flags are signalled to indicate the prediction modes of two partitions, the first flag indicates whether the first partition is intra predicted, and if not then the second flag is signalled to indicate whether intra prediction is used for the second partition.</w:t>
      </w:r>
      <w:r w:rsidR="00715CCC">
        <w:rPr>
          <w:lang w:val="en-CA"/>
        </w:rPr>
        <w:t xml:space="preserve"> </w:t>
      </w:r>
      <w:r w:rsidR="000D682B">
        <w:rPr>
          <w:lang w:val="en-CA"/>
        </w:rPr>
        <w:t>This method is applied to SCC only.</w:t>
      </w:r>
    </w:p>
    <w:p w14:paraId="55AD1563" w14:textId="7324B869" w:rsidR="005C0869" w:rsidRDefault="00321F2D" w:rsidP="00F17E14">
      <w:pPr>
        <w:pStyle w:val="Heading4"/>
        <w:rPr>
          <w:rFonts w:hint="eastAsia"/>
          <w:lang w:val="en-CA"/>
        </w:rPr>
      </w:pPr>
      <w:r w:rsidRPr="00321F2D">
        <w:rPr>
          <w:lang w:val="en-CA"/>
        </w:rPr>
        <w:t>IBC BVP-merge and bi-predictive IBC merge</w:t>
      </w:r>
    </w:p>
    <w:p w14:paraId="7A79F34C" w14:textId="4D1E296E" w:rsidR="00315874" w:rsidRPr="00E72E2B" w:rsidRDefault="00315874" w:rsidP="00315874">
      <w:pPr>
        <w:rPr>
          <w:lang w:val="en-CA" w:eastAsia="ja-JP"/>
        </w:rPr>
      </w:pPr>
      <w:r w:rsidRPr="00E72E2B">
        <w:rPr>
          <w:lang w:val="en-CA" w:eastAsia="ja-JP"/>
        </w:rPr>
        <w:t>IBC-BVP-merge</w:t>
      </w:r>
      <w:r w:rsidR="00321F2D">
        <w:rPr>
          <w:lang w:val="en-CA" w:eastAsia="ja-JP"/>
        </w:rPr>
        <w:t xml:space="preserve"> </w:t>
      </w:r>
      <w:r w:rsidRPr="00E72E2B">
        <w:rPr>
          <w:lang w:val="en-CA" w:eastAsia="ja-JP"/>
        </w:rPr>
        <w:t>is similar to AMVP-merge, derives one BV from IBC block vector prediction (BVP) and the second BV from IBC merge to form bi-prediction for IBC. Two different indices for the IBC BVP and the IBC merge candidates are signalled.</w:t>
      </w:r>
    </w:p>
    <w:p w14:paraId="6A274556" w14:textId="5058088B" w:rsidR="00315874" w:rsidRDefault="00321F2D" w:rsidP="00315874">
      <w:pPr>
        <w:rPr>
          <w:lang w:val="en-CA" w:eastAsia="ja-JP"/>
        </w:rPr>
      </w:pPr>
      <w:r>
        <w:rPr>
          <w:lang w:val="en-CA" w:eastAsia="ja-JP"/>
        </w:rPr>
        <w:t>B</w:t>
      </w:r>
      <w:r w:rsidR="00315874" w:rsidRPr="00E72E2B">
        <w:rPr>
          <w:lang w:val="en-CA" w:eastAsia="ja-JP"/>
        </w:rPr>
        <w:t>i-predictive IBC merge is enabled together with</w:t>
      </w:r>
      <w:r>
        <w:rPr>
          <w:lang w:val="en-CA" w:eastAsia="ja-JP"/>
        </w:rPr>
        <w:t xml:space="preserve"> </w:t>
      </w:r>
      <w:r w:rsidR="00315874" w:rsidRPr="00E72E2B">
        <w:rPr>
          <w:lang w:val="en-CA" w:eastAsia="ja-JP"/>
        </w:rPr>
        <w:t>MBVD</w:t>
      </w:r>
      <w:r w:rsidR="00706EB7">
        <w:rPr>
          <w:lang w:val="en-CA" w:eastAsia="ja-JP"/>
        </w:rPr>
        <w:t xml:space="preserve"> </w:t>
      </w:r>
      <w:r w:rsidR="00315874" w:rsidRPr="00E72E2B">
        <w:rPr>
          <w:lang w:val="en-CA" w:eastAsia="ja-JP"/>
        </w:rPr>
        <w:t>and uni-merge</w:t>
      </w:r>
      <w:r w:rsidR="00706EB7">
        <w:rPr>
          <w:lang w:val="en-CA" w:eastAsia="ja-JP"/>
        </w:rPr>
        <w:t xml:space="preserve">. </w:t>
      </w:r>
      <w:r w:rsidR="00315874" w:rsidRPr="00E72E2B">
        <w:rPr>
          <w:lang w:val="en-CA" w:eastAsia="ja-JP"/>
        </w:rPr>
        <w:t>In bi-predictive IBC merge, two BVs from the existing IBC merge candidate list are derived, utilizing two different indices, which are signalled. Bi-predictive IBC merge is applied to IBC regular merge and IBC MBVD. Bi-predictive IBC merge, IBC MBVD, and IBC uni-merge are enabled for non-SCC classes</w:t>
      </w:r>
      <w:r w:rsidR="00706EB7">
        <w:rPr>
          <w:lang w:val="en-CA" w:eastAsia="ja-JP"/>
        </w:rPr>
        <w:t>.</w:t>
      </w:r>
    </w:p>
    <w:p w14:paraId="47576E64" w14:textId="40C36328" w:rsidR="00865F43" w:rsidRDefault="005A4CE8" w:rsidP="00F17E14">
      <w:pPr>
        <w:pStyle w:val="Heading4"/>
        <w:rPr>
          <w:rFonts w:hint="eastAsia"/>
          <w:lang w:val="en-CA"/>
        </w:rPr>
      </w:pPr>
      <w:r w:rsidRPr="00E72E2B">
        <w:rPr>
          <w:lang w:val="en-CA"/>
        </w:rPr>
        <w:t>IBC MBVD list derivation</w:t>
      </w:r>
    </w:p>
    <w:p w14:paraId="63CB3A37" w14:textId="3E849E97" w:rsidR="009D38BD" w:rsidRPr="005C0869" w:rsidRDefault="00865F43" w:rsidP="00315874">
      <w:pPr>
        <w:rPr>
          <w:lang w:val="en-CA"/>
        </w:rPr>
      </w:pPr>
      <w:r w:rsidRPr="00E72E2B">
        <w:rPr>
          <w:rFonts w:eastAsia="Times New Roman"/>
          <w:color w:val="000000"/>
        </w:rPr>
        <w:t>In the test 2.4a, adaptive BVD offsets along MVBD directions and enabled for IBC MBVD mode. The MBVD candidates search is a two-step process, which starts with checking template SAD costs of offsets added to BVP along each direction with the interval of 1-pel. The second step of the search checks template SAD costs with 1/4-pel interval for the candidates around the selected candidates from the first step. For the integer MBVD (when existed in ECM ph_fpel_mbvd_enabled_flag is 0), those intervals are multiplied by 4. The candidates with the lowest TM cost are included into the final MBVD list</w:t>
      </w:r>
    </w:p>
    <w:p w14:paraId="2BA8DDEA" w14:textId="51B14589" w:rsidR="005C0869" w:rsidRDefault="005C0869" w:rsidP="0070372E">
      <w:pPr>
        <w:pStyle w:val="Heading4"/>
        <w:rPr>
          <w:rFonts w:hint="eastAsia"/>
          <w:lang w:val="en-CA"/>
        </w:rPr>
      </w:pPr>
      <w:r w:rsidRPr="00B00FB2">
        <w:rPr>
          <w:lang w:val="en-CA"/>
        </w:rPr>
        <w:t xml:space="preserve">IBC with </w:t>
      </w:r>
      <w:r>
        <w:rPr>
          <w:lang w:val="en-CA"/>
        </w:rPr>
        <w:t>L</w:t>
      </w:r>
      <w:r w:rsidRPr="005C0869">
        <w:rPr>
          <w:lang w:val="en-CA"/>
        </w:rPr>
        <w:t xml:space="preserve">ocal </w:t>
      </w:r>
      <w:r>
        <w:rPr>
          <w:lang w:val="en-CA"/>
        </w:rPr>
        <w:t>I</w:t>
      </w:r>
      <w:r w:rsidRPr="005C0869">
        <w:rPr>
          <w:lang w:val="en-CA"/>
        </w:rPr>
        <w:t xml:space="preserve">llumination </w:t>
      </w:r>
      <w:r>
        <w:rPr>
          <w:lang w:val="en-CA"/>
        </w:rPr>
        <w:t>C</w:t>
      </w:r>
      <w:r w:rsidRPr="005C0869">
        <w:rPr>
          <w:lang w:val="en-CA"/>
        </w:rPr>
        <w:t>ompensation</w:t>
      </w:r>
    </w:p>
    <w:p w14:paraId="0586015A" w14:textId="18FB727C" w:rsidR="005C0869" w:rsidRPr="00B00FB2" w:rsidRDefault="005C0869" w:rsidP="005C0869">
      <w:pPr>
        <w:rPr>
          <w:lang w:val="en-CA"/>
        </w:rPr>
      </w:pPr>
      <w:r>
        <w:rPr>
          <w:lang w:val="en-CA"/>
        </w:rPr>
        <w:t>Intra block copy</w:t>
      </w:r>
      <w:r w:rsidRPr="00320AA6">
        <w:rPr>
          <w:lang w:val="en-CA"/>
        </w:rPr>
        <w:t xml:space="preserve"> with local illumination compensation (IBC-LIC)</w:t>
      </w:r>
      <w:r>
        <w:rPr>
          <w:lang w:val="en-CA"/>
        </w:rPr>
        <w:t xml:space="preserve"> is a coding tool which compensates the </w:t>
      </w:r>
      <w:r w:rsidRPr="00EA649A">
        <w:rPr>
          <w:lang w:val="en-CA"/>
        </w:rPr>
        <w:t xml:space="preserve">local illumination variation </w:t>
      </w:r>
      <w:r>
        <w:rPr>
          <w:lang w:val="en-CA"/>
        </w:rPr>
        <w:t xml:space="preserve">within a picture </w:t>
      </w:r>
      <w:r w:rsidRPr="00EA649A">
        <w:rPr>
          <w:lang w:val="en-CA"/>
        </w:rPr>
        <w:t>between the CU</w:t>
      </w:r>
      <w:r>
        <w:rPr>
          <w:lang w:val="en-CA"/>
        </w:rPr>
        <w:t xml:space="preserve"> coded with IBC</w:t>
      </w:r>
      <w:r w:rsidRPr="00EA649A">
        <w:rPr>
          <w:lang w:val="en-CA"/>
        </w:rPr>
        <w:t xml:space="preserve"> and its prediction block </w:t>
      </w:r>
      <w:r>
        <w:rPr>
          <w:lang w:val="en-CA"/>
        </w:rPr>
        <w:t>with</w:t>
      </w:r>
      <w:r w:rsidRPr="00EA649A">
        <w:rPr>
          <w:lang w:val="en-CA"/>
        </w:rPr>
        <w:t xml:space="preserve"> a linear equation</w:t>
      </w:r>
      <w:r>
        <w:rPr>
          <w:lang w:val="en-CA"/>
        </w:rPr>
        <w:t xml:space="preserve">. </w:t>
      </w:r>
      <w:r w:rsidRPr="00EA649A">
        <w:rPr>
          <w:lang w:val="en-CA"/>
        </w:rPr>
        <w:t xml:space="preserve">The parameters of the linear equation are derived </w:t>
      </w:r>
      <w:r>
        <w:rPr>
          <w:lang w:val="en-CA"/>
        </w:rPr>
        <w:t>same as</w:t>
      </w:r>
      <w:r w:rsidRPr="00EA649A">
        <w:rPr>
          <w:lang w:val="en-CA"/>
        </w:rPr>
        <w:t xml:space="preserve"> LIC for inter prediction</w:t>
      </w:r>
      <w:r>
        <w:rPr>
          <w:lang w:val="en-CA"/>
        </w:rPr>
        <w:t xml:space="preserve"> except that the reference template is generated using block vector in IBC-LIC. </w:t>
      </w:r>
      <w:r w:rsidRPr="00EA649A">
        <w:rPr>
          <w:lang w:val="en-CA"/>
        </w:rPr>
        <w:t xml:space="preserve">IBC-LIC can be applied to IBC AMVP mode and IBC merge mode. For IBC AMVP mode, an IBC-LIC flag is signalled to indicate the use of IBC-LIC. </w:t>
      </w:r>
      <w:r w:rsidR="007C48D0">
        <w:rPr>
          <w:lang w:val="en-CA"/>
        </w:rPr>
        <w:t>T</w:t>
      </w:r>
      <w:r w:rsidR="007C48D0">
        <w:rPr>
          <w:lang w:val="en-CA" w:eastAsia="zh-CN"/>
        </w:rPr>
        <w:t>op-only, left-only, or L-shape templates are allowed for deriving the single model parameters.</w:t>
      </w:r>
      <w:r w:rsidR="007C48D0" w:rsidRPr="003C5259">
        <w:rPr>
          <w:rFonts w:eastAsiaTheme="minorEastAsia"/>
          <w:lang w:val="en-CA" w:eastAsia="zh-CN"/>
        </w:rPr>
        <w:t xml:space="preserve"> MMLM</w:t>
      </w:r>
      <w:r w:rsidR="007C48D0">
        <w:rPr>
          <w:rFonts w:eastAsiaTheme="minorEastAsia"/>
          <w:lang w:val="en-CA" w:eastAsia="zh-CN"/>
        </w:rPr>
        <w:t xml:space="preserve"> is </w:t>
      </w:r>
      <w:r w:rsidR="007C48D0" w:rsidRPr="003C5259">
        <w:rPr>
          <w:rFonts w:eastAsiaTheme="minorEastAsia"/>
          <w:lang w:val="en-CA" w:eastAsia="zh-CN"/>
        </w:rPr>
        <w:t>extend</w:t>
      </w:r>
      <w:r w:rsidR="007C48D0">
        <w:rPr>
          <w:rFonts w:eastAsiaTheme="minorEastAsia"/>
          <w:lang w:val="en-CA" w:eastAsia="zh-CN"/>
        </w:rPr>
        <w:t>ed</w:t>
      </w:r>
      <w:r w:rsidR="007C48D0" w:rsidRPr="003C5259">
        <w:rPr>
          <w:rFonts w:eastAsiaTheme="minorEastAsia"/>
          <w:lang w:val="en-CA" w:eastAsia="zh-CN"/>
        </w:rPr>
        <w:t xml:space="preserve"> to IBC-LIC, which allows IBC-LIC to have two linear models in one CU. And </w:t>
      </w:r>
      <w:r w:rsidR="007C48D0">
        <w:rPr>
          <w:rFonts w:eastAsiaTheme="minorEastAsia"/>
          <w:lang w:val="en-CA" w:eastAsia="zh-CN"/>
        </w:rPr>
        <w:t>only</w:t>
      </w:r>
      <w:r w:rsidR="007C48D0" w:rsidRPr="003C5259">
        <w:rPr>
          <w:rFonts w:eastAsiaTheme="minorEastAsia"/>
          <w:lang w:val="en-CA" w:eastAsia="zh-CN"/>
        </w:rPr>
        <w:t xml:space="preserve"> L-shape </w:t>
      </w:r>
      <w:r w:rsidR="007C48D0">
        <w:rPr>
          <w:rFonts w:eastAsiaTheme="minorEastAsia"/>
          <w:lang w:val="en-CA" w:eastAsia="zh-CN"/>
        </w:rPr>
        <w:t xml:space="preserve">template is used in </w:t>
      </w:r>
      <w:r w:rsidR="007C48D0" w:rsidRPr="003C5259">
        <w:rPr>
          <w:rFonts w:eastAsiaTheme="minorEastAsia"/>
          <w:lang w:val="en-CA" w:eastAsia="zh-CN"/>
        </w:rPr>
        <w:t>IBC-LIC</w:t>
      </w:r>
      <w:r w:rsidR="007C48D0">
        <w:rPr>
          <w:rFonts w:eastAsiaTheme="minorEastAsia"/>
          <w:lang w:val="en-CA" w:eastAsia="zh-CN"/>
        </w:rPr>
        <w:t xml:space="preserve"> MMLM. A mode index is signalled.</w:t>
      </w:r>
      <w:r w:rsidR="007C48D0">
        <w:rPr>
          <w:rFonts w:hint="eastAsia"/>
          <w:lang w:val="en-CA" w:eastAsia="zh-CN"/>
        </w:rPr>
        <w:t xml:space="preserve"> </w:t>
      </w:r>
      <w:r w:rsidRPr="00EA649A">
        <w:rPr>
          <w:lang w:val="en-CA"/>
        </w:rPr>
        <w:t>For IBC merge mode, the IBC-LIC flag is inferred from the merge candidate.</w:t>
      </w:r>
      <w:r w:rsidR="007C48D0">
        <w:rPr>
          <w:lang w:val="en-CA"/>
        </w:rPr>
        <w:t xml:space="preserve"> </w:t>
      </w:r>
      <w:r w:rsidR="007C48D0">
        <w:rPr>
          <w:rFonts w:hint="eastAsia"/>
          <w:lang w:eastAsia="zh-CN"/>
        </w:rPr>
        <w:t>T</w:t>
      </w:r>
      <w:r w:rsidR="007C48D0">
        <w:t xml:space="preserve">he IBC-LIC flag </w:t>
      </w:r>
      <w:r w:rsidR="007C48D0">
        <w:rPr>
          <w:rFonts w:hint="eastAsia"/>
          <w:lang w:eastAsia="zh-CN"/>
        </w:rPr>
        <w:t>is</w:t>
      </w:r>
      <w:r w:rsidR="007C48D0">
        <w:t xml:space="preserve"> inherited from an IBC HMVP candidate to h</w:t>
      </w:r>
      <w:r w:rsidR="007C48D0" w:rsidRPr="00A7294D">
        <w:t xml:space="preserve">armonize IBC HMVP </w:t>
      </w:r>
      <w:r w:rsidR="007C48D0">
        <w:t>and</w:t>
      </w:r>
      <w:r w:rsidR="007C48D0" w:rsidRPr="00A7294D">
        <w:t xml:space="preserve"> IBC-LIC</w:t>
      </w:r>
      <w:r w:rsidR="007C48D0">
        <w:t xml:space="preserve"> </w:t>
      </w:r>
      <w:r w:rsidR="007C48D0" w:rsidRPr="00FD5C44">
        <w:t xml:space="preserve">similar to the inter </w:t>
      </w:r>
      <w:r w:rsidR="007C48D0">
        <w:t>LIC case</w:t>
      </w:r>
      <w:r w:rsidR="007C48D0" w:rsidRPr="007A09BA">
        <w:t>.</w:t>
      </w:r>
    </w:p>
    <w:p w14:paraId="0E591E71" w14:textId="77777777" w:rsidR="005C0869" w:rsidRPr="005C0869" w:rsidRDefault="005C0869" w:rsidP="00B23D67">
      <w:pPr>
        <w:rPr>
          <w:lang w:val="en-CA"/>
        </w:rPr>
      </w:pPr>
    </w:p>
    <w:p w14:paraId="6B629EDA" w14:textId="2FE32355" w:rsidR="00E878E4" w:rsidRPr="00E878E4" w:rsidRDefault="00E878E4" w:rsidP="00B23D67">
      <w:pPr>
        <w:rPr>
          <w:lang w:val="en-CA"/>
        </w:rPr>
      </w:pPr>
    </w:p>
    <w:p w14:paraId="5649E2AF" w14:textId="61E7DB60" w:rsidR="001D142F" w:rsidRDefault="008942E8" w:rsidP="0070372E">
      <w:pPr>
        <w:pStyle w:val="Heading3"/>
        <w:rPr>
          <w:lang w:val="en-CA"/>
        </w:rPr>
      </w:pPr>
      <w:bookmarkStart w:id="166" w:name="_Toc154584185"/>
      <w:r>
        <w:rPr>
          <w:lang w:val="en-CA"/>
        </w:rPr>
        <w:t>Template matching based BCW index derivation for merge mode</w:t>
      </w:r>
      <w:bookmarkEnd w:id="166"/>
    </w:p>
    <w:p w14:paraId="6871230E" w14:textId="77777777" w:rsidR="008253D4" w:rsidRDefault="00D2592F" w:rsidP="008942E8">
      <w:pPr>
        <w:rPr>
          <w:lang w:val="en-CA"/>
        </w:rPr>
      </w:pPr>
      <w:r>
        <w:rPr>
          <w:lang w:val="en-CA"/>
        </w:rPr>
        <w:t>T</w:t>
      </w:r>
      <w:r w:rsidRPr="00D2592F">
        <w:rPr>
          <w:lang w:val="en-CA"/>
        </w:rPr>
        <w:t xml:space="preserve">he BCW index for merge coded CUs is derived based on template matching cost instead of </w:t>
      </w:r>
      <w:r w:rsidR="0059500C">
        <w:rPr>
          <w:lang w:val="en-CA"/>
        </w:rPr>
        <w:t xml:space="preserve">being derived </w:t>
      </w:r>
      <w:r w:rsidRPr="00D2592F">
        <w:rPr>
          <w:lang w:val="en-CA"/>
        </w:rPr>
        <w:t>from neighboring blocks. Given a selected merge candidate, the TM cost values are calculated with different bi-predict</w:t>
      </w:r>
      <w:r w:rsidR="00D6442D">
        <w:rPr>
          <w:lang w:val="en-CA"/>
        </w:rPr>
        <w:t>ion</w:t>
      </w:r>
      <w:r w:rsidRPr="00D2592F">
        <w:rPr>
          <w:lang w:val="en-CA"/>
        </w:rPr>
        <w:t xml:space="preserve"> weights, and then, the bi-predict</w:t>
      </w:r>
      <w:r w:rsidR="005867EB">
        <w:rPr>
          <w:lang w:val="en-CA"/>
        </w:rPr>
        <w:t>ion</w:t>
      </w:r>
      <w:r w:rsidRPr="00D2592F">
        <w:rPr>
          <w:lang w:val="en-CA"/>
        </w:rPr>
        <w:t xml:space="preserve"> weight with minimum TM cost value is used to predict the merge CU. </w:t>
      </w:r>
    </w:p>
    <w:p w14:paraId="4FBA4C34" w14:textId="77777777" w:rsidR="00CC4C2B" w:rsidRDefault="00CC4C2B" w:rsidP="00CC4C2B">
      <w:pPr>
        <w:rPr>
          <w:lang w:val="en-CA"/>
        </w:rPr>
      </w:pPr>
      <w:r w:rsidRPr="00CC4C2B">
        <w:rPr>
          <w:lang w:val="en-CA"/>
        </w:rPr>
        <w:t>When calculating TM cost for bi-predicted weights, the following rules are applied:</w:t>
      </w:r>
    </w:p>
    <w:p w14:paraId="0ED5D815" w14:textId="1148026B" w:rsidR="00CC4C2B" w:rsidRDefault="00CC4C2B" w:rsidP="0070372E">
      <w:pPr>
        <w:pStyle w:val="ListParagraph"/>
        <w:numPr>
          <w:ilvl w:val="0"/>
          <w:numId w:val="16"/>
        </w:numPr>
        <w:rPr>
          <w:lang w:val="en-CA"/>
        </w:rPr>
      </w:pPr>
      <w:r w:rsidRPr="00CC4C2B">
        <w:rPr>
          <w:lang w:val="en-CA"/>
        </w:rPr>
        <w:t xml:space="preserve">Since the inherited bi-predicted weight is likely to have higher accuracy than others, only the </w:t>
      </w:r>
      <w:r w:rsidR="00A22E87" w:rsidRPr="00CC4C2B">
        <w:rPr>
          <w:lang w:val="en-CA"/>
        </w:rPr>
        <w:t>inherited bi-predict</w:t>
      </w:r>
      <w:r w:rsidR="00A22E87">
        <w:rPr>
          <w:lang w:val="en-CA"/>
        </w:rPr>
        <w:t>ion</w:t>
      </w:r>
      <w:r w:rsidR="00A22E87" w:rsidRPr="00CC4C2B">
        <w:rPr>
          <w:lang w:val="en-CA"/>
        </w:rPr>
        <w:t xml:space="preserve"> weight </w:t>
      </w:r>
      <w:r w:rsidR="00A22E87">
        <w:rPr>
          <w:lang w:val="en-CA"/>
        </w:rPr>
        <w:t xml:space="preserve">and </w:t>
      </w:r>
      <w:r w:rsidR="009B1412">
        <w:rPr>
          <w:lang w:val="en-CA"/>
        </w:rPr>
        <w:t xml:space="preserve">its </w:t>
      </w:r>
      <w:r w:rsidRPr="00CC4C2B">
        <w:rPr>
          <w:lang w:val="en-CA"/>
        </w:rPr>
        <w:t xml:space="preserve">two neighboring weights (i.e. ±1) are considered. For example, </w:t>
      </w:r>
      <w:r w:rsidR="00FE66D2">
        <w:rPr>
          <w:lang w:val="en-CA"/>
        </w:rPr>
        <w:t xml:space="preserve">if </w:t>
      </w:r>
      <w:r w:rsidRPr="00CC4C2B">
        <w:rPr>
          <w:lang w:val="en-CA"/>
        </w:rPr>
        <w:t xml:space="preserve">the inherited bi-predicted weight is 4, </w:t>
      </w:r>
      <w:r w:rsidR="00FE66D2">
        <w:rPr>
          <w:lang w:val="en-CA"/>
        </w:rPr>
        <w:t xml:space="preserve">then </w:t>
      </w:r>
      <w:r w:rsidRPr="00CC4C2B">
        <w:rPr>
          <w:lang w:val="en-CA"/>
        </w:rPr>
        <w:t>only three weights {3, 4, 5} are involved in TM cost calculation.</w:t>
      </w:r>
    </w:p>
    <w:p w14:paraId="1E401091" w14:textId="77777777" w:rsidR="00CC4C2B" w:rsidRDefault="00CC4C2B" w:rsidP="0070372E">
      <w:pPr>
        <w:pStyle w:val="ListParagraph"/>
        <w:numPr>
          <w:ilvl w:val="0"/>
          <w:numId w:val="16"/>
        </w:numPr>
        <w:rPr>
          <w:lang w:val="en-CA"/>
        </w:rPr>
      </w:pPr>
      <w:r w:rsidRPr="00CC4C2B">
        <w:rPr>
          <w:lang w:val="en-CA"/>
        </w:rPr>
        <w:t>The TM cost of the inherited BCW index is multiplied with 0.90625, that is, the cost is reduced by 3/32.</w:t>
      </w:r>
    </w:p>
    <w:p w14:paraId="28BFE425" w14:textId="4840BC39" w:rsidR="008253D4" w:rsidRPr="00CC4C2B" w:rsidRDefault="00CC4C2B" w:rsidP="0070372E">
      <w:pPr>
        <w:pStyle w:val="ListParagraph"/>
        <w:numPr>
          <w:ilvl w:val="0"/>
          <w:numId w:val="16"/>
        </w:numPr>
        <w:rPr>
          <w:lang w:val="en-CA"/>
        </w:rPr>
      </w:pPr>
      <w:r w:rsidRPr="00CC4C2B">
        <w:rPr>
          <w:lang w:val="en-CA"/>
        </w:rPr>
        <w:t>The TM cost of the equal weight is multiplied with 0.90625 since bi-predicted samples are beneficial for BDOF and BDOF is only applied to CU with equal weight</w:t>
      </w:r>
      <w:r w:rsidR="003424FA">
        <w:rPr>
          <w:lang w:val="en-CA"/>
        </w:rPr>
        <w:t>s</w:t>
      </w:r>
      <w:r w:rsidRPr="00CC4C2B">
        <w:rPr>
          <w:lang w:val="en-CA"/>
        </w:rPr>
        <w:t>.</w:t>
      </w:r>
    </w:p>
    <w:p w14:paraId="0FA600D1" w14:textId="04CC32A7" w:rsidR="00FE6ED3" w:rsidRDefault="00FE6ED3" w:rsidP="008942E8">
      <w:pPr>
        <w:rPr>
          <w:lang w:val="en-CA"/>
        </w:rPr>
      </w:pPr>
      <w:r>
        <w:rPr>
          <w:lang w:val="en-CA"/>
        </w:rPr>
        <w:t xml:space="preserve">The template matching based BCW index derivation is applied to CUs coded in regular merge, template matching, adaptive decoder-side motion vector refinement and MMVD modes. </w:t>
      </w:r>
    </w:p>
    <w:p w14:paraId="730B63D5" w14:textId="30E96CAC" w:rsidR="001260E2" w:rsidRDefault="00D2592F" w:rsidP="008942E8">
      <w:pPr>
        <w:rPr>
          <w:rFonts w:eastAsia="PMingLiU"/>
          <w:lang w:val="en-CA" w:eastAsia="zh-TW"/>
        </w:rPr>
      </w:pPr>
      <w:r w:rsidRPr="00D2592F">
        <w:rPr>
          <w:lang w:val="en-CA"/>
        </w:rPr>
        <w:t>In addition, the bi-predict</w:t>
      </w:r>
      <w:r w:rsidR="00D6442D">
        <w:rPr>
          <w:lang w:val="en-CA"/>
        </w:rPr>
        <w:t>io</w:t>
      </w:r>
      <w:r w:rsidR="00DE5CF2">
        <w:rPr>
          <w:lang w:val="en-CA"/>
        </w:rPr>
        <w:t>n</w:t>
      </w:r>
      <w:r w:rsidRPr="00D2592F">
        <w:rPr>
          <w:lang w:val="en-CA"/>
        </w:rPr>
        <w:t xml:space="preserve"> weights for merge mode are extended</w:t>
      </w:r>
      <w:r w:rsidR="005D6C20">
        <w:rPr>
          <w:lang w:val="en-CA"/>
        </w:rPr>
        <w:t xml:space="preserve"> </w:t>
      </w:r>
      <w:r w:rsidR="005D6C20">
        <w:rPr>
          <w:rFonts w:eastAsia="PMingLiU"/>
          <w:lang w:eastAsia="zh-TW"/>
        </w:rPr>
        <w:t>from {-2, 3, 4, 5, 10}</w:t>
      </w:r>
      <w:r w:rsidR="00BA1675">
        <w:rPr>
          <w:lang w:val="en-CA"/>
        </w:rPr>
        <w:t xml:space="preserve"> to </w:t>
      </w:r>
      <w:r w:rsidR="001260E2">
        <w:rPr>
          <w:rFonts w:eastAsia="PMingLiU"/>
          <w:lang w:val="en-CA" w:eastAsia="zh-TW"/>
        </w:rPr>
        <w:t xml:space="preserve">{1, 2, 3, 4, 5, 6, 7}. </w:t>
      </w:r>
      <w:r w:rsidR="006C6BDE">
        <w:rPr>
          <w:rFonts w:eastAsia="PMingLiU"/>
          <w:lang w:val="en-CA" w:eastAsia="zh-TW"/>
        </w:rPr>
        <w:t>Furthermore,</w:t>
      </w:r>
      <w:r w:rsidR="007E626E">
        <w:rPr>
          <w:rFonts w:eastAsia="PMingLiU"/>
          <w:lang w:val="en-CA" w:eastAsia="zh-TW"/>
        </w:rPr>
        <w:t xml:space="preserve"> the negative bi-predicted weights for non-merge mode {-2, 10} are replaced with positive weights {1, 7}.</w:t>
      </w:r>
    </w:p>
    <w:p w14:paraId="70DE44B8" w14:textId="32F7F340" w:rsidR="0018312D" w:rsidRDefault="004340C4" w:rsidP="0070372E">
      <w:pPr>
        <w:pStyle w:val="Heading3"/>
        <w:rPr>
          <w:lang w:val="en-CA"/>
        </w:rPr>
      </w:pPr>
      <w:bookmarkStart w:id="167" w:name="_Toc154584186"/>
      <w:r w:rsidRPr="004340C4">
        <w:rPr>
          <w:lang w:val="en-CA"/>
        </w:rPr>
        <w:t>DMVR for affine merge coded blocks</w:t>
      </w:r>
      <w:bookmarkEnd w:id="167"/>
    </w:p>
    <w:p w14:paraId="76D539D3" w14:textId="09A97888" w:rsidR="001D76C9" w:rsidRDefault="00CF4C93" w:rsidP="00CF4C93">
      <w:pPr>
        <w:rPr>
          <w:lang w:val="en-CA"/>
        </w:rPr>
      </w:pPr>
      <w:r w:rsidRPr="00CF4C93">
        <w:rPr>
          <w:lang w:val="en-CA"/>
        </w:rPr>
        <w:t>DMVR is applied to affine merge coded blocks</w:t>
      </w:r>
      <w:r w:rsidR="00FF752D">
        <w:rPr>
          <w:lang w:val="en-CA"/>
        </w:rPr>
        <w:t xml:space="preserve"> and affine MMVD coded blocks</w:t>
      </w:r>
      <w:r w:rsidR="001D76C9">
        <w:rPr>
          <w:lang w:val="en-CA"/>
        </w:rPr>
        <w:t xml:space="preserve"> when DMVR </w:t>
      </w:r>
      <w:r w:rsidR="003156B8">
        <w:rPr>
          <w:lang w:val="en-CA"/>
        </w:rPr>
        <w:t>condition</w:t>
      </w:r>
      <w:r w:rsidR="00B91BE0">
        <w:rPr>
          <w:lang w:val="en-CA"/>
        </w:rPr>
        <w:t xml:space="preserve"> is satisfied.</w:t>
      </w:r>
      <w:r w:rsidR="00FF752D">
        <w:rPr>
          <w:lang w:val="en-CA"/>
        </w:rPr>
        <w:t xml:space="preserve"> It is also extended to adaptive BM merge mode.</w:t>
      </w:r>
    </w:p>
    <w:p w14:paraId="580BAC3F" w14:textId="42A4BC6C" w:rsidR="001A3C41" w:rsidRDefault="00B5660D" w:rsidP="001A3C41">
      <w:pPr>
        <w:rPr>
          <w:lang w:val="en-CA"/>
        </w:rPr>
      </w:pPr>
      <w:r>
        <w:rPr>
          <w:lang w:val="en-CA"/>
        </w:rPr>
        <w:t>A</w:t>
      </w:r>
      <w:r w:rsidR="00821287">
        <w:rPr>
          <w:lang w:val="en-CA"/>
        </w:rPr>
        <w:t xml:space="preserve">n </w:t>
      </w:r>
      <w:r w:rsidR="001A3C41">
        <w:rPr>
          <w:lang w:val="en-CA"/>
        </w:rPr>
        <w:t xml:space="preserve">affine </w:t>
      </w:r>
      <w:r w:rsidR="00821287">
        <w:rPr>
          <w:lang w:val="en-CA"/>
        </w:rPr>
        <w:t xml:space="preserve">motion field is modelized </w:t>
      </w:r>
      <w:r w:rsidR="00E7477E">
        <w:rPr>
          <w:lang w:val="en-CA"/>
        </w:rPr>
        <w:t>as follows</w:t>
      </w:r>
      <w:r w:rsidR="00EC6FEE">
        <w:rPr>
          <w:lang w:val="en-CA"/>
        </w:rPr>
        <w:t xml:space="preserve"> (6-parameters affine case)</w:t>
      </w:r>
      <w:r w:rsidR="00E7477E">
        <w:rPr>
          <w:lang w:val="en-CA"/>
        </w:rPr>
        <w:t>:</w:t>
      </w:r>
    </w:p>
    <w:p w14:paraId="52DBDDF4" w14:textId="369C1917" w:rsidR="001A3C41" w:rsidRDefault="00B129A0" w:rsidP="001A3C41">
      <w:pPr>
        <w:jc w:val="center"/>
        <w:rPr>
          <w:lang w:val="en-CA"/>
        </w:rPr>
      </w:pPr>
      <m:oMath>
        <m:d>
          <m:dPr>
            <m:begChr m:val="{"/>
            <m:endChr m:val=""/>
            <m:ctrlPr>
              <w:rPr>
                <w:rFonts w:ascii="Cambria Math" w:hAnsi="Cambria Math"/>
                <w:lang w:val="en-CA"/>
              </w:rPr>
            </m:ctrlPr>
          </m:dPr>
          <m:e>
            <m:eqArr>
              <m:eqArrPr>
                <m:ctrlPr>
                  <w:rPr>
                    <w:rFonts w:ascii="Cambria Math" w:hAnsi="Cambria Math"/>
                    <w:lang w:val="en-CA"/>
                  </w:rPr>
                </m:ctrlPr>
              </m:eqArrPr>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e>
              <m:e>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r>
                  <w:rPr>
                    <w:rFonts w:ascii="Cambria Math" w:hAnsi="Cambria Math"/>
                    <w:lang w:val="en-CA"/>
                  </w:rPr>
                  <m:t>x</m:t>
                </m:r>
                <m:r>
                  <m:rPr>
                    <m:sty m:val="p"/>
                  </m:rPr>
                  <w:rPr>
                    <w:rFonts w:ascii="Cambria Math" w:hAnsi="Cambria Math"/>
                    <w:lang w:val="en-CA"/>
                  </w:rPr>
                  <m:t>+</m:t>
                </m:r>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r>
                  <w:rPr>
                    <w:rFonts w:ascii="Cambria Math" w:hAnsi="Cambria Math"/>
                    <w:lang w:val="en-CA"/>
                  </w:rPr>
                  <m:t>y</m:t>
                </m:r>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e>
            </m:eqArr>
          </m:e>
        </m:d>
      </m:oMath>
      <w:r w:rsidR="001A3C41">
        <w:rPr>
          <w:lang w:val="en-CA"/>
        </w:rPr>
        <w:tab/>
      </w:r>
    </w:p>
    <w:p w14:paraId="0582575A" w14:textId="650FE26D" w:rsidR="004E2A7E" w:rsidRDefault="001A3C41" w:rsidP="004E2A7E">
      <w:pPr>
        <w:rPr>
          <w:lang w:val="en-CA"/>
        </w:rPr>
      </w:pPr>
      <w:r>
        <w:rPr>
          <w:lang w:val="en-CA"/>
        </w:rPr>
        <w:t>wherein</w:t>
      </w:r>
      <m:oMath>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x</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w:rPr>
                <w:rFonts w:ascii="Cambria Math" w:hAnsi="Cambria Math"/>
                <w:lang w:val="en-CA"/>
              </w:rPr>
              <m:t>y</m:t>
            </m:r>
          </m:sub>
        </m:sSub>
        <m:r>
          <m:rPr>
            <m:sty m:val="p"/>
          </m:rPr>
          <w:rPr>
            <w:rFonts w:ascii="Cambria Math" w:hAnsi="Cambria Math"/>
            <w:lang w:val="en-CA"/>
          </w:rPr>
          <m:t>)</m:t>
        </m:r>
      </m:oMath>
      <w:r>
        <w:rPr>
          <w:lang w:val="en-CA"/>
        </w:rPr>
        <w:t xml:space="preserve"> is the motion vector at location </w:t>
      </w:r>
      <m:oMath>
        <m:r>
          <m:rPr>
            <m:sty m:val="p"/>
          </m:rPr>
          <w:rPr>
            <w:rFonts w:ascii="Cambria Math" w:hAnsi="Cambria Math"/>
            <w:lang w:val="en-CA"/>
          </w:rPr>
          <m:t>(</m:t>
        </m:r>
        <m:r>
          <w:rPr>
            <w:rFonts w:ascii="Cambria Math" w:hAnsi="Cambria Math"/>
            <w:lang w:val="en-CA"/>
          </w:rPr>
          <m:t>x</m:t>
        </m:r>
        <m:r>
          <m:rPr>
            <m:sty m:val="p"/>
          </m:rPr>
          <w:rPr>
            <w:rFonts w:ascii="Cambria Math" w:hAnsi="Cambria Math"/>
            <w:lang w:val="en-CA"/>
          </w:rPr>
          <m:t>,</m:t>
        </m:r>
        <m:r>
          <w:rPr>
            <w:rFonts w:ascii="Cambria Math" w:hAnsi="Cambria Math"/>
            <w:lang w:val="en-CA"/>
          </w:rPr>
          <m:t>y</m:t>
        </m:r>
        <m:r>
          <m:rPr>
            <m:sty m:val="p"/>
          </m:rPr>
          <w:rPr>
            <w:rFonts w:ascii="Cambria Math" w:hAnsi="Cambria Math"/>
            <w:lang w:val="en-CA"/>
          </w:rPr>
          <m:t>)</m:t>
        </m:r>
      </m:oMath>
      <w:r w:rsidR="00EC6FEE">
        <w:rPr>
          <w:lang w:val="en-CA"/>
        </w:rPr>
        <w:t xml:space="preserve"> and </w:t>
      </w:r>
      <m:oMath>
        <m:sSub>
          <m:sSubPr>
            <m:ctrlPr>
              <w:rPr>
                <w:rFonts w:ascii="Cambria Math" w:hAnsi="Cambria Math"/>
                <w:lang w:val="en-CA"/>
              </w:rPr>
            </m:ctrlPr>
          </m:sSubPr>
          <m:e>
            <m:r>
              <m:rPr>
                <m:sty m:val="p"/>
              </m:rPr>
              <w:rPr>
                <w:rFonts w:ascii="Cambria Math" w:hAnsi="Cambria Math"/>
                <w:lang w:val="en-CA"/>
              </w:rPr>
              <m:t>(</m:t>
            </m:r>
            <m:r>
              <w:rPr>
                <w:rFonts w:ascii="Cambria Math" w:hAnsi="Cambria Math"/>
                <w:lang w:val="en-CA"/>
              </w:rPr>
              <m:t>mv</m:t>
            </m:r>
          </m:e>
          <m:sub>
            <m:r>
              <m:rPr>
                <m:sty m:val="p"/>
              </m:rPr>
              <w:rPr>
                <w:rFonts w:ascii="Cambria Math" w:hAnsi="Cambria Math"/>
                <w:lang w:val="en-CA"/>
              </w:rPr>
              <m:t>0</m:t>
            </m:r>
            <m:r>
              <w:rPr>
                <w:rFonts w:ascii="Cambria Math" w:hAnsi="Cambria Math"/>
                <w:lang w:val="en-CA"/>
              </w:rPr>
              <m:t>x</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r>
          <m:rPr>
            <m:sty m:val="p"/>
          </m:rPr>
          <w:rPr>
            <w:rFonts w:ascii="Cambria Math" w:hAnsi="Cambria Math"/>
            <w:lang w:val="en-CA"/>
          </w:rPr>
          <m:t>)</m:t>
        </m:r>
      </m:oMath>
      <w:r>
        <w:rPr>
          <w:lang w:val="en-CA"/>
        </w:rPr>
        <w:t xml:space="preserve"> is the base MV representing the translation motion of the affine model</w:t>
      </w:r>
      <w:r w:rsidR="00EC6FEE">
        <w:rPr>
          <w:lang w:val="en-CA"/>
        </w:rPr>
        <w:t xml:space="preserve">. </w:t>
      </w:r>
      <w:r w:rsidR="004E2A7E">
        <w:rPr>
          <w:lang w:val="en-CA"/>
        </w:rPr>
        <w:t>Parameters</w:t>
      </w:r>
      <w:r>
        <w:rPr>
          <w:lang w:val="en-CA"/>
        </w:rPr>
        <w:t xml:space="preserve"> </w:t>
      </w:r>
      <m:oMath>
        <m:f>
          <m:fPr>
            <m:ctrlPr>
              <w:rPr>
                <w:rFonts w:ascii="Cambria Math" w:hAnsi="Cambria Math"/>
                <w:lang w:val="en-CA"/>
              </w:rPr>
            </m:ctrlPr>
          </m:fPr>
          <m:num>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W</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x</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num>
          <m:den>
            <m:r>
              <w:rPr>
                <w:rFonts w:ascii="Cambria Math" w:hAnsi="Cambria Math"/>
                <w:lang w:val="en-CA"/>
              </w:rPr>
              <m:t>H</m:t>
            </m:r>
          </m:den>
        </m:f>
      </m:oMath>
      <w:r>
        <w:rPr>
          <w:lang w:val="en-CA"/>
        </w:rPr>
        <w:t xml:space="preserve">,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1</m:t>
                </m:r>
                <m:r>
                  <w:rPr>
                    <w:rFonts w:ascii="Cambria Math" w:hAnsi="Cambria Math"/>
                    <w:lang w:val="en-CA"/>
                  </w:rPr>
                  <m:t>y</m:t>
                </m:r>
              </m:sub>
            </m:sSub>
            <m:r>
              <m:rPr>
                <m:sty m:val="p"/>
              </m:rPr>
              <w:rPr>
                <w:rFonts w:ascii="Cambria Math" w:hAnsi="Cambria Math"/>
                <w:lang w:val="en-CA"/>
              </w:rPr>
              <m:t>-</m:t>
            </m:r>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W</m:t>
            </m:r>
          </m:den>
        </m:f>
      </m:oMath>
      <w:r>
        <w:rPr>
          <w:lang w:val="en-CA"/>
        </w:rPr>
        <w:t xml:space="preserve"> and </w:t>
      </w:r>
      <m:oMath>
        <m:f>
          <m:fPr>
            <m:ctrlPr>
              <w:rPr>
                <w:rFonts w:ascii="Cambria Math" w:hAnsi="Cambria Math"/>
                <w:lang w:val="en-CA"/>
              </w:rPr>
            </m:ctrlPr>
          </m:fPr>
          <m:num>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2</m:t>
                </m:r>
                <m:r>
                  <w:rPr>
                    <w:rFonts w:ascii="Cambria Math" w:hAnsi="Cambria Math"/>
                    <w:lang w:val="en-CA"/>
                  </w:rPr>
                  <m:t>y</m:t>
                </m:r>
              </m:sub>
            </m:sSub>
            <m:r>
              <m:rPr>
                <m:sty m:val="p"/>
              </m:rPr>
              <w:rPr>
                <w:rFonts w:ascii="Cambria Math" w:hAnsi="Cambria Math"/>
                <w:lang w:val="en-CA"/>
              </w:rPr>
              <m:t>-</m:t>
            </m:r>
            <m:sSub>
              <m:sSubPr>
                <m:ctrlPr>
                  <w:rPr>
                    <w:rFonts w:ascii="Cambria Math" w:hAnsi="Cambria Math"/>
                    <w:lang w:val="en-CA"/>
                  </w:rPr>
                </m:ctrlPr>
              </m:sSubPr>
              <m:e>
                <m:r>
                  <w:rPr>
                    <w:rFonts w:ascii="Cambria Math" w:hAnsi="Cambria Math"/>
                    <w:lang w:val="en-CA"/>
                  </w:rPr>
                  <m:t>mv</m:t>
                </m:r>
              </m:e>
              <m:sub>
                <m:r>
                  <m:rPr>
                    <m:sty m:val="p"/>
                  </m:rPr>
                  <w:rPr>
                    <w:rFonts w:ascii="Cambria Math" w:hAnsi="Cambria Math"/>
                    <w:lang w:val="en-CA"/>
                  </w:rPr>
                  <m:t>0</m:t>
                </m:r>
                <m:r>
                  <w:rPr>
                    <w:rFonts w:ascii="Cambria Math" w:hAnsi="Cambria Math"/>
                    <w:lang w:val="en-CA"/>
                  </w:rPr>
                  <m:t>y</m:t>
                </m:r>
              </m:sub>
            </m:sSub>
          </m:num>
          <m:den>
            <m:r>
              <w:rPr>
                <w:rFonts w:ascii="Cambria Math" w:hAnsi="Cambria Math"/>
                <w:lang w:val="en-CA"/>
              </w:rPr>
              <m:t>H</m:t>
            </m:r>
          </m:den>
        </m:f>
      </m:oMath>
      <w:r>
        <w:rPr>
          <w:lang w:val="en-CA"/>
        </w:rPr>
        <w:t xml:space="preserve"> </w:t>
      </w:r>
      <w:r w:rsidR="004E2A7E">
        <w:rPr>
          <w:lang w:val="en-CA"/>
        </w:rPr>
        <w:t xml:space="preserve">represent the </w:t>
      </w:r>
      <w:r>
        <w:rPr>
          <w:lang w:val="en-CA"/>
        </w:rPr>
        <w:t xml:space="preserve">non-translation parameters </w:t>
      </w:r>
      <w:r w:rsidR="004E2A7E">
        <w:rPr>
          <w:lang w:val="en-CA"/>
        </w:rPr>
        <w:t>(</w:t>
      </w:r>
      <w:r>
        <w:rPr>
          <w:lang w:val="en-CA"/>
        </w:rPr>
        <w:t>rotation, scaling</w:t>
      </w:r>
      <w:r w:rsidR="004E2A7E">
        <w:rPr>
          <w:lang w:val="en-CA"/>
        </w:rPr>
        <w:t>)</w:t>
      </w:r>
      <w:r>
        <w:rPr>
          <w:lang w:val="en-CA"/>
        </w:rPr>
        <w:t>.</w:t>
      </w:r>
    </w:p>
    <w:p w14:paraId="735E4A9A" w14:textId="7E5672D3" w:rsidR="00104580" w:rsidRDefault="00B21CE6" w:rsidP="00104580">
      <w:pPr>
        <w:rPr>
          <w:lang w:val="en-CA"/>
        </w:rPr>
      </w:pPr>
      <w:r>
        <w:rPr>
          <w:lang w:val="en-CA"/>
        </w:rPr>
        <w:t xml:space="preserve">Motion vectors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0</m:t>
                </m:r>
                <m:r>
                  <w:rPr>
                    <w:rFonts w:ascii="Cambria Math" w:hAnsi="Cambria Math"/>
                    <w:lang w:val="en-CA"/>
                  </w:rPr>
                  <m:t>y</m:t>
                </m:r>
              </m:sub>
            </m:sSub>
          </m:e>
        </m:d>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1</m:t>
                </m:r>
                <m:r>
                  <w:rPr>
                    <w:rFonts w:ascii="Cambria Math" w:hAnsi="Cambria Math"/>
                    <w:lang w:val="en-CA"/>
                  </w:rPr>
                  <m:t>y</m:t>
                </m:r>
              </m:sub>
            </m:sSub>
          </m:e>
        </m:d>
      </m:oMath>
      <w:r>
        <w:rPr>
          <w:lang w:val="en-CA"/>
        </w:rPr>
        <w:t xml:space="preserve"> and </w:t>
      </w:r>
      <m:oMath>
        <m:d>
          <m:dPr>
            <m:ctrlPr>
              <w:rPr>
                <w:rFonts w:ascii="Cambria Math" w:hAnsi="Cambria Math"/>
                <w:i/>
                <w:lang w:val="en-CA"/>
              </w:rPr>
            </m:ctrlPr>
          </m:dPr>
          <m:e>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x</m:t>
                </m:r>
              </m:sub>
            </m:sSub>
            <m:r>
              <w:rPr>
                <w:rFonts w:ascii="Cambria Math" w:hAnsi="Cambria Math"/>
                <w:lang w:val="en-CA"/>
              </w:rPr>
              <m:t>,m</m:t>
            </m:r>
            <m:sSub>
              <m:sSubPr>
                <m:ctrlPr>
                  <w:rPr>
                    <w:rFonts w:ascii="Cambria Math" w:hAnsi="Cambria Math"/>
                    <w:lang w:val="en-CA"/>
                  </w:rPr>
                </m:ctrlPr>
              </m:sSubPr>
              <m:e>
                <m:r>
                  <w:rPr>
                    <w:rFonts w:ascii="Cambria Math" w:hAnsi="Cambria Math"/>
                    <w:lang w:val="en-CA"/>
                  </w:rPr>
                  <m:t>v</m:t>
                </m:r>
              </m:e>
              <m:sub>
                <m:r>
                  <m:rPr>
                    <m:sty m:val="p"/>
                  </m:rPr>
                  <w:rPr>
                    <w:rFonts w:ascii="Cambria Math" w:hAnsi="Cambria Math"/>
                    <w:lang w:val="en-CA"/>
                  </w:rPr>
                  <m:t>2</m:t>
                </m:r>
                <m:r>
                  <w:rPr>
                    <w:rFonts w:ascii="Cambria Math" w:hAnsi="Cambria Math"/>
                    <w:lang w:val="en-CA"/>
                  </w:rPr>
                  <m:t>y</m:t>
                </m:r>
              </m:sub>
            </m:sSub>
          </m:e>
        </m:d>
      </m:oMath>
      <w:r>
        <w:rPr>
          <w:lang w:val="en-CA"/>
        </w:rPr>
        <w:t xml:space="preserve"> are called the control point motion vectors (CPMVs) of the considered affine coding unit.</w:t>
      </w:r>
      <w:r w:rsidR="0004133B">
        <w:rPr>
          <w:lang w:val="en-CA"/>
        </w:rPr>
        <w:t>In the DMVR process applied to affine</w:t>
      </w:r>
      <w:r w:rsidR="00104580">
        <w:rPr>
          <w:lang w:val="en-CA"/>
        </w:rPr>
        <w:t xml:space="preserve">, the </w:t>
      </w:r>
      <w:r w:rsidR="00104580" w:rsidRPr="00567A39">
        <w:rPr>
          <w:lang w:val="en-CA"/>
        </w:rPr>
        <w:t>bilateral matching cost is calculated per subblock. Then, the subblock bilateral matching costs and refined subblock MVs are used to determine the overall best refined CPMVs for the affine block.</w:t>
      </w:r>
      <w:r w:rsidR="00104580" w:rsidRPr="00C238B1">
        <w:rPr>
          <w:lang w:val="en-CA"/>
        </w:rPr>
        <w:t xml:space="preserve"> </w:t>
      </w:r>
      <w:r w:rsidR="00104580">
        <w:rPr>
          <w:lang w:val="en-CA"/>
        </w:rPr>
        <w:t>More specific, the CPMVs are refined according to the following steps:</w:t>
      </w:r>
    </w:p>
    <w:p w14:paraId="0360E704" w14:textId="11D5D1E5"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integer</w:t>
      </w:r>
      <w:r w:rsidR="00B21CE6">
        <w:rPr>
          <w:rFonts w:eastAsia="SimSun"/>
          <w:sz w:val="22"/>
          <w:szCs w:val="20"/>
          <w:lang w:val="en-CA"/>
        </w:rPr>
        <w:t>-pel</w:t>
      </w:r>
      <w:r w:rsidRPr="00C238B1">
        <w:rPr>
          <w:rFonts w:eastAsia="SimSun"/>
          <w:sz w:val="22"/>
          <w:szCs w:val="20"/>
          <w:lang w:val="en-CA"/>
        </w:rPr>
        <w:t xml:space="preserve"> bilateral matching for subblocks. Accumulate the subblock bilateral matching cost to determine the best integer</w:t>
      </w:r>
      <w:r w:rsidR="00111AFC">
        <w:rPr>
          <w:rFonts w:eastAsia="SimSun"/>
          <w:sz w:val="22"/>
          <w:szCs w:val="20"/>
          <w:lang w:val="en-CA"/>
        </w:rPr>
        <w:t>-pel</w:t>
      </w:r>
      <w:r w:rsidRPr="00C238B1">
        <w:rPr>
          <w:rFonts w:eastAsia="SimSun"/>
          <w:sz w:val="22"/>
          <w:szCs w:val="20"/>
          <w:lang w:val="en-CA"/>
        </w:rPr>
        <w:t xml:space="preserve"> MV offset.</w:t>
      </w:r>
    </w:p>
    <w:p w14:paraId="378B3BAD"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half-pel bilateral matching search using the best integer MV offset as initial offset and output the best MV offset that minimizes the bilateral matching cost for the same set of the subblocks of step 1.</w:t>
      </w:r>
    </w:p>
    <w:p w14:paraId="737D30AA" w14:textId="77777777" w:rsidR="00104580" w:rsidRPr="00C238B1"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Perform linear regression using the refined subblock MVs from step 1 as input and output a set of control-point motion vectors.</w:t>
      </w:r>
    </w:p>
    <w:p w14:paraId="24C0DB47" w14:textId="77777777" w:rsidR="00104580" w:rsidRDefault="00104580" w:rsidP="0070372E">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40"/>
        <w:textAlignment w:val="baseline"/>
        <w:rPr>
          <w:rFonts w:eastAsia="SimSun"/>
          <w:sz w:val="22"/>
          <w:szCs w:val="20"/>
          <w:lang w:val="en-CA"/>
        </w:rPr>
      </w:pPr>
      <w:r w:rsidRPr="00C238B1">
        <w:rPr>
          <w:rFonts w:eastAsia="SimSun"/>
          <w:sz w:val="22"/>
          <w:szCs w:val="20"/>
          <w:lang w:val="en-CA"/>
        </w:rPr>
        <w:t>Compare the bilateral matching cost of the output of the steps 2 and 3 to select the one with the smallest cost.</w:t>
      </w:r>
    </w:p>
    <w:p w14:paraId="5D85C944" w14:textId="77777777" w:rsidR="00FF752D" w:rsidRPr="00FF752D" w:rsidRDefault="00FF752D" w:rsidP="00FF752D">
      <w:pPr>
        <w:rPr>
          <w:lang w:val="en-CA"/>
        </w:rPr>
      </w:pPr>
      <w:r w:rsidRPr="00FF752D">
        <w:rPr>
          <w:lang w:val="en-CA"/>
        </w:rPr>
        <w:t>In addition, the non-translation parameters of affine model are refined after the base MV are determined. Each of CPMVs is fixed as base MV in turn, and an offset is added to the non-translation parameter of affine model by minimizing the bilateral matching cost, and then the other two CPMVs are calculated according to based MV and refined non-translation parameters.</w:t>
      </w:r>
    </w:p>
    <w:p w14:paraId="6F0FCF37" w14:textId="00D43B15" w:rsidR="004340C4" w:rsidRDefault="00FF752D" w:rsidP="00FF752D">
      <w:pPr>
        <w:rPr>
          <w:lang w:val="en-CA"/>
        </w:rPr>
      </w:pPr>
      <w:r w:rsidRPr="00FF752D">
        <w:rPr>
          <w:lang w:val="en-CA"/>
        </w:rPr>
        <w:t>For affine merge and affine MMVD modes, both CPMVs and non-translation parameters refinements are applied. When applying to affine MMVD mode, the MMVD offset is added to the affine DMVR refined affine merge base candidate if the base candidate meets the affine DMVR refinement condition. For adaptive BM merge mode, an affine merge list that only contains affine merge candidates that meet the affine DMVR conditions are constructed and then CPMVs refinement</w:t>
      </w:r>
      <w:r w:rsidR="00AF6D9F">
        <w:rPr>
          <w:lang w:val="en-CA"/>
        </w:rPr>
        <w:t xml:space="preserve"> and non-translation parameters refinment are</w:t>
      </w:r>
      <w:r w:rsidRPr="00FF752D">
        <w:rPr>
          <w:lang w:val="en-CA"/>
        </w:rPr>
        <w:t xml:space="preserve"> applied.</w:t>
      </w:r>
    </w:p>
    <w:p w14:paraId="671B283C" w14:textId="77777777" w:rsidR="007C48D0" w:rsidRPr="007C48D0" w:rsidRDefault="007C48D0" w:rsidP="00F17E14">
      <w:pPr>
        <w:pStyle w:val="Heading3"/>
        <w:rPr>
          <w:lang w:val="en-CA"/>
        </w:rPr>
      </w:pPr>
      <w:bookmarkStart w:id="168" w:name="_Toc154584187"/>
      <w:r w:rsidRPr="007C48D0">
        <w:rPr>
          <w:lang w:val="en-CA"/>
        </w:rPr>
        <w:t>InterCCCM</w:t>
      </w:r>
      <w:bookmarkEnd w:id="168"/>
    </w:p>
    <w:p w14:paraId="17E37F1C" w14:textId="41D9CF96" w:rsidR="007C48D0" w:rsidRDefault="007C48D0" w:rsidP="007C48D0">
      <w:pPr>
        <w:rPr>
          <w:lang w:val="en-CA"/>
        </w:rPr>
      </w:pPr>
      <w:r>
        <w:rPr>
          <w:lang w:val="en-CA"/>
        </w:rPr>
        <w:t>InterCCCM applies the CCCM method for predicting</w:t>
      </w:r>
      <w:r w:rsidRPr="00625B5D">
        <w:rPr>
          <w:lang w:val="en-CA"/>
        </w:rPr>
        <w:t xml:space="preserve"> chroma samples from reconstructed luma samples when the </w:t>
      </w:r>
      <w:r>
        <w:rPr>
          <w:lang w:val="en-CA"/>
        </w:rPr>
        <w:t>CU</w:t>
      </w:r>
      <w:r w:rsidRPr="00625B5D">
        <w:rPr>
          <w:lang w:val="en-CA"/>
        </w:rPr>
        <w:t xml:space="preserve"> uses inter prediction or intra block copy (IBC). </w:t>
      </w:r>
      <w:r>
        <w:rPr>
          <w:lang w:val="en-CA"/>
        </w:rPr>
        <w:fldChar w:fldCharType="begin"/>
      </w:r>
      <w:r>
        <w:rPr>
          <w:lang w:val="en-CA"/>
        </w:rPr>
        <w:instrText xml:space="preserve"> REF _Ref145683803 \h </w:instrText>
      </w:r>
      <w:r>
        <w:rPr>
          <w:lang w:val="en-CA"/>
        </w:rPr>
      </w:r>
      <w:r>
        <w:rPr>
          <w:lang w:val="en-CA"/>
        </w:rPr>
        <w:fldChar w:fldCharType="separate"/>
      </w:r>
      <w:r w:rsidR="00E827F0">
        <w:t xml:space="preserve">Figure </w:t>
      </w:r>
      <w:r w:rsidR="00E827F0">
        <w:rPr>
          <w:noProof/>
        </w:rPr>
        <w:t>46</w:t>
      </w:r>
      <w:r>
        <w:rPr>
          <w:lang w:val="en-CA"/>
        </w:rPr>
        <w:fldChar w:fldCharType="end"/>
      </w:r>
      <w:r>
        <w:rPr>
          <w:lang w:val="en-CA"/>
        </w:rPr>
        <w:t xml:space="preserve"> </w:t>
      </w:r>
      <w:r w:rsidRPr="00625B5D">
        <w:rPr>
          <w:lang w:val="en-CA"/>
        </w:rPr>
        <w:t>illustrates the decoder side of the method. The cross-component filters are derived using the prediction blocks of luma and chroma. The derived filters are applied to the reconstructed luma block and blended with the prediction blocks of chroma to produce the final chroma prediction blocks. In the blending process the filtered reconstructed luma blocks use blending weight of 0.75 and chroma prediction blocks use blending weight of 0.25.</w:t>
      </w:r>
    </w:p>
    <w:p w14:paraId="0D900B93" w14:textId="77777777" w:rsidR="007C48D0" w:rsidRDefault="007C48D0" w:rsidP="007C48D0">
      <w:pPr>
        <w:keepNext/>
        <w:jc w:val="center"/>
      </w:pPr>
      <w:r w:rsidRPr="008F23AB">
        <w:rPr>
          <w:noProof/>
          <w:szCs w:val="22"/>
          <w:lang w:val="en-CA"/>
        </w:rPr>
        <w:drawing>
          <wp:inline distT="0" distB="0" distL="0" distR="0" wp14:anchorId="1AB34446" wp14:editId="6A4EF829">
            <wp:extent cx="5943600" cy="2061210"/>
            <wp:effectExtent l="0" t="0" r="0" b="0"/>
            <wp:docPr id="917185118" name="Picture 917185118"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185118" name="Picture 917185118" descr="A diagram of a flowchart&#10;&#10;Description automatically generated"/>
                    <pic:cNvPicPr/>
                  </pic:nvPicPr>
                  <pic:blipFill>
                    <a:blip r:embed="rId80"/>
                    <a:stretch>
                      <a:fillRect/>
                    </a:stretch>
                  </pic:blipFill>
                  <pic:spPr>
                    <a:xfrm>
                      <a:off x="0" y="0"/>
                      <a:ext cx="5943600" cy="2061210"/>
                    </a:xfrm>
                    <a:prstGeom prst="rect">
                      <a:avLst/>
                    </a:prstGeom>
                  </pic:spPr>
                </pic:pic>
              </a:graphicData>
            </a:graphic>
          </wp:inline>
        </w:drawing>
      </w:r>
    </w:p>
    <w:p w14:paraId="6A18B4EE" w14:textId="10C7EDB9" w:rsidR="007C48D0" w:rsidRDefault="007C48D0" w:rsidP="007C48D0">
      <w:pPr>
        <w:pStyle w:val="Caption"/>
        <w:rPr>
          <w:lang w:val="en-CA"/>
        </w:rPr>
      </w:pPr>
      <w:bookmarkStart w:id="169" w:name="_Ref145683803"/>
      <w:r>
        <w:t xml:space="preserve">Figure </w:t>
      </w:r>
      <w:fldSimple w:instr=" SEQ Figure \* ARABIC ">
        <w:r w:rsidR="00E827F0">
          <w:rPr>
            <w:noProof/>
          </w:rPr>
          <w:t>46</w:t>
        </w:r>
      </w:fldSimple>
      <w:bookmarkEnd w:id="169"/>
      <w:r>
        <w:t xml:space="preserve">. </w:t>
      </w:r>
      <w:r w:rsidRPr="00ED7E0C">
        <w:rPr>
          <w:lang w:val="en-CA"/>
        </w:rPr>
        <w:t xml:space="preserve">The </w:t>
      </w:r>
      <w:r>
        <w:rPr>
          <w:lang w:val="en-CA"/>
        </w:rPr>
        <w:t>InterCCCM</w:t>
      </w:r>
      <w:r w:rsidRPr="00ED7E0C">
        <w:rPr>
          <w:lang w:val="en-CA"/>
        </w:rPr>
        <w:t xml:space="preserve"> method on the decoder</w:t>
      </w:r>
      <w:r>
        <w:rPr>
          <w:lang w:val="en-CA"/>
        </w:rPr>
        <w:t>.</w:t>
      </w:r>
    </w:p>
    <w:p w14:paraId="50E206F2" w14:textId="25B8A4C6" w:rsidR="007C48D0" w:rsidRDefault="007C48D0" w:rsidP="007C48D0">
      <w:pPr>
        <w:rPr>
          <w:lang w:val="en-CA"/>
        </w:rPr>
      </w:pPr>
      <w:r>
        <w:rPr>
          <w:lang w:val="en-CA"/>
        </w:rPr>
        <w:t xml:space="preserve">The 8-tap filter consist of 6 spatial luma samples, a nonlinear term, and a bias term. The spatial luma samples (L0,…,L5) are obtained from the luma grid selecting the 6 luma samples closest to the chroma position C without down sampling as shown in </w:t>
      </w:r>
      <w:r>
        <w:rPr>
          <w:lang w:val="en-CA"/>
        </w:rPr>
        <w:fldChar w:fldCharType="begin"/>
      </w:r>
      <w:r>
        <w:rPr>
          <w:lang w:val="en-CA"/>
        </w:rPr>
        <w:instrText xml:space="preserve"> REF _Ref145683828 \h </w:instrText>
      </w:r>
      <w:r>
        <w:rPr>
          <w:lang w:val="en-CA"/>
        </w:rPr>
      </w:r>
      <w:r>
        <w:rPr>
          <w:lang w:val="en-CA"/>
        </w:rPr>
        <w:fldChar w:fldCharType="separate"/>
      </w:r>
      <w:r w:rsidR="00E827F0">
        <w:t xml:space="preserve">Figure </w:t>
      </w:r>
      <w:r w:rsidR="00E827F0">
        <w:rPr>
          <w:noProof/>
        </w:rPr>
        <w:t>47</w:t>
      </w:r>
      <w:r>
        <w:rPr>
          <w:lang w:val="en-CA"/>
        </w:rPr>
        <w:fldChar w:fldCharType="end"/>
      </w:r>
      <w:r>
        <w:rPr>
          <w:lang w:val="en-CA"/>
        </w:rPr>
        <w:t>. The predicted chroma value is obtained as,</w:t>
      </w:r>
    </w:p>
    <w:p w14:paraId="0A314EC1" w14:textId="77777777" w:rsidR="007C48D0" w:rsidRPr="000D29E2" w:rsidRDefault="007C48D0" w:rsidP="007C48D0">
      <w:pPr>
        <w:jc w:val="center"/>
        <w:rPr>
          <w:i/>
          <w:iCs/>
          <w:lang w:val="en-CA"/>
        </w:rPr>
      </w:pPr>
      <w:r w:rsidRPr="000D29E2">
        <w:rPr>
          <w:i/>
          <w:iCs/>
          <w:lang w:val="en-CA"/>
        </w:rPr>
        <w:t>predChromaVal = c</w:t>
      </w:r>
      <w:r w:rsidRPr="000D29E2">
        <w:rPr>
          <w:i/>
          <w:iCs/>
          <w:vertAlign w:val="subscript"/>
          <w:lang w:val="en-CA"/>
        </w:rPr>
        <w:t>0</w:t>
      </w:r>
      <w:r w:rsidRPr="000D29E2">
        <w:rPr>
          <w:i/>
          <w:iCs/>
          <w:lang w:val="en-CA"/>
        </w:rPr>
        <w:t xml:space="preserve"> L0+ c</w:t>
      </w:r>
      <w:r w:rsidRPr="000D29E2">
        <w:rPr>
          <w:i/>
          <w:iCs/>
          <w:vertAlign w:val="subscript"/>
          <w:lang w:val="en-CA"/>
        </w:rPr>
        <w:t>1</w:t>
      </w:r>
      <w:r w:rsidRPr="000D29E2">
        <w:rPr>
          <w:i/>
          <w:iCs/>
          <w:lang w:val="en-CA"/>
        </w:rPr>
        <w:t>L1 + c</w:t>
      </w:r>
      <w:r w:rsidRPr="000D29E2">
        <w:rPr>
          <w:i/>
          <w:iCs/>
          <w:vertAlign w:val="subscript"/>
          <w:lang w:val="en-CA"/>
        </w:rPr>
        <w:t>2</w:t>
      </w:r>
      <w:r w:rsidRPr="000D29E2">
        <w:rPr>
          <w:i/>
          <w:iCs/>
          <w:lang w:val="en-CA"/>
        </w:rPr>
        <w:t>L2 + c</w:t>
      </w:r>
      <w:r w:rsidRPr="000D29E2">
        <w:rPr>
          <w:i/>
          <w:iCs/>
          <w:vertAlign w:val="subscript"/>
          <w:lang w:val="en-CA"/>
        </w:rPr>
        <w:t>3</w:t>
      </w:r>
      <w:r w:rsidRPr="000D29E2">
        <w:rPr>
          <w:i/>
          <w:iCs/>
          <w:lang w:val="en-CA"/>
        </w:rPr>
        <w:t>L3 + c</w:t>
      </w:r>
      <w:r w:rsidRPr="000D29E2">
        <w:rPr>
          <w:i/>
          <w:iCs/>
          <w:vertAlign w:val="subscript"/>
          <w:lang w:val="en-CA"/>
        </w:rPr>
        <w:t>4</w:t>
      </w:r>
      <w:r w:rsidRPr="000D29E2">
        <w:rPr>
          <w:i/>
          <w:iCs/>
          <w:lang w:val="en-CA"/>
        </w:rPr>
        <w:t>L4 + c</w:t>
      </w:r>
      <w:r w:rsidRPr="000D29E2">
        <w:rPr>
          <w:i/>
          <w:iCs/>
          <w:vertAlign w:val="subscript"/>
          <w:lang w:val="en-CA"/>
        </w:rPr>
        <w:t>5</w:t>
      </w:r>
      <w:r w:rsidRPr="000D29E2">
        <w:rPr>
          <w:i/>
          <w:iCs/>
          <w:lang w:val="en-CA"/>
        </w:rPr>
        <w:t>L5 + c</w:t>
      </w:r>
      <w:r w:rsidRPr="000D29E2">
        <w:rPr>
          <w:i/>
          <w:iCs/>
          <w:vertAlign w:val="subscript"/>
          <w:lang w:val="en-CA"/>
        </w:rPr>
        <w:t>6</w:t>
      </w:r>
      <w:r w:rsidRPr="000D29E2">
        <w:rPr>
          <w:i/>
          <w:iCs/>
          <w:lang w:val="en-CA"/>
        </w:rPr>
        <w:t xml:space="preserve"> nonlinear((L0+L3+1) &gt;&gt; 1) + c</w:t>
      </w:r>
      <w:r w:rsidRPr="000D29E2">
        <w:rPr>
          <w:i/>
          <w:iCs/>
          <w:vertAlign w:val="subscript"/>
          <w:lang w:val="en-CA"/>
        </w:rPr>
        <w:t>7</w:t>
      </w:r>
      <w:r w:rsidRPr="000D29E2">
        <w:rPr>
          <w:i/>
          <w:iCs/>
          <w:lang w:val="en-CA"/>
        </w:rPr>
        <w:t xml:space="preserve"> B,</w:t>
      </w:r>
    </w:p>
    <w:p w14:paraId="20A6F79D" w14:textId="77777777" w:rsidR="007C48D0" w:rsidRDefault="007C48D0" w:rsidP="007C48D0">
      <w:pPr>
        <w:rPr>
          <w:lang w:val="en-CA"/>
        </w:rPr>
      </w:pPr>
      <w:r>
        <w:rPr>
          <w:lang w:val="en-CA"/>
        </w:rPr>
        <w:t xml:space="preserve">where </w:t>
      </w:r>
      <w:r w:rsidRPr="000D29E2">
        <w:rPr>
          <w:i/>
          <w:iCs/>
          <w:lang w:val="en-CA"/>
        </w:rPr>
        <w:t>nonlinear</w:t>
      </w:r>
      <w:r>
        <w:rPr>
          <w:i/>
          <w:iCs/>
          <w:lang w:val="en-CA"/>
        </w:rPr>
        <w:t xml:space="preserve"> </w:t>
      </w:r>
      <w:r>
        <w:rPr>
          <w:lang w:val="en-CA"/>
        </w:rPr>
        <w:t>is CCCM’s nonlinear operator and B is bias. The filter coefficients are derived using ECM’s division-free Gaussian elimination method and the necessary offsets are applied to samples prior to filter derivation. The offsets</w:t>
      </w:r>
      <w:r w:rsidRPr="00F95C26">
        <w:rPr>
          <w:lang w:val="en-CA"/>
        </w:rPr>
        <w:t xml:space="preserve"> </w:t>
      </w:r>
      <w:r>
        <w:rPr>
          <w:lang w:val="en-CA"/>
        </w:rPr>
        <w:t xml:space="preserve">for division-free Gaussian elimination method are obtained using a four-point average of the luma and chroma prediction blocks, where the four points correspond to the top-left, top-right, bottom-left and bottom-right corners of the blocks. For filter coefficient derivation at most 256 chroma samples are used. </w:t>
      </w:r>
    </w:p>
    <w:p w14:paraId="40761009" w14:textId="77777777" w:rsidR="007C48D0" w:rsidRDefault="007C48D0" w:rsidP="007C48D0">
      <w:pPr>
        <w:keepNext/>
        <w:jc w:val="center"/>
      </w:pPr>
      <w:r w:rsidRPr="00EB7109">
        <w:rPr>
          <w:noProof/>
          <w:lang w:val="en-CA"/>
        </w:rPr>
        <w:drawing>
          <wp:inline distT="0" distB="0" distL="0" distR="0" wp14:anchorId="729328B7" wp14:editId="128DDCEF">
            <wp:extent cx="2819400" cy="1842222"/>
            <wp:effectExtent l="0" t="0" r="0" b="5715"/>
            <wp:docPr id="245282642" name="Picture 245282642" descr="A white grid with black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282642" name="Picture 245282642" descr="A white grid with black letters and numbers&#10;&#10;Description automatically generated"/>
                    <pic:cNvPicPr/>
                  </pic:nvPicPr>
                  <pic:blipFill>
                    <a:blip r:embed="rId81"/>
                    <a:stretch>
                      <a:fillRect/>
                    </a:stretch>
                  </pic:blipFill>
                  <pic:spPr>
                    <a:xfrm>
                      <a:off x="0" y="0"/>
                      <a:ext cx="2833920" cy="1851709"/>
                    </a:xfrm>
                    <a:prstGeom prst="rect">
                      <a:avLst/>
                    </a:prstGeom>
                  </pic:spPr>
                </pic:pic>
              </a:graphicData>
            </a:graphic>
          </wp:inline>
        </w:drawing>
      </w:r>
    </w:p>
    <w:p w14:paraId="0C52067C" w14:textId="1C18B670" w:rsidR="007C48D0" w:rsidRDefault="007C48D0" w:rsidP="007C48D0">
      <w:pPr>
        <w:pStyle w:val="Caption"/>
        <w:rPr>
          <w:lang w:val="en-CA"/>
        </w:rPr>
      </w:pPr>
      <w:bookmarkStart w:id="170" w:name="_Ref145683828"/>
      <w:r>
        <w:t xml:space="preserve">Figure </w:t>
      </w:r>
      <w:fldSimple w:instr=" SEQ Figure \* ARABIC ">
        <w:r w:rsidR="00E827F0">
          <w:rPr>
            <w:noProof/>
          </w:rPr>
          <w:t>47</w:t>
        </w:r>
      </w:fldSimple>
      <w:bookmarkEnd w:id="170"/>
      <w:r>
        <w:t xml:space="preserve">. </w:t>
      </w:r>
      <w:r w:rsidRPr="00A73F5D">
        <w:rPr>
          <w:lang w:val="en-CA"/>
        </w:rPr>
        <w:t xml:space="preserve">Luma samples L0,..,L5 </w:t>
      </w:r>
      <w:r>
        <w:rPr>
          <w:lang w:val="en-CA"/>
        </w:rPr>
        <w:t>in relation to the chroma sample C.</w:t>
      </w:r>
    </w:p>
    <w:p w14:paraId="41CF7506" w14:textId="77777777" w:rsidR="007C48D0" w:rsidRPr="003A6584" w:rsidRDefault="007C48D0" w:rsidP="007C48D0">
      <w:pPr>
        <w:rPr>
          <w:lang w:val="en-CA"/>
        </w:rPr>
      </w:pPr>
      <w:r>
        <w:rPr>
          <w:lang w:val="en-CA"/>
        </w:rPr>
        <w:t>Usage of the mode is signalled with a CABAC coded TU level flag. One new CABAC context was included to support this. The InterCCCM flag is only signalled if the TU’s luma Cbf is non-zero and the CU’s predMode is either MODE_INTER or MODE_IBC.</w:t>
      </w:r>
    </w:p>
    <w:p w14:paraId="4EC946F0" w14:textId="77777777" w:rsidR="007C48D0" w:rsidRPr="000557F2" w:rsidRDefault="007C48D0" w:rsidP="007C48D0">
      <w:pPr>
        <w:rPr>
          <w:lang w:val="en-CA"/>
        </w:rPr>
      </w:pPr>
      <w:r w:rsidRPr="000557F2">
        <w:rPr>
          <w:lang w:val="en-CA"/>
        </w:rPr>
        <w:t>The encoder performs an RD decision in the transform selection loop for the chroma components when luma Cbf is non-zero and the CU’s predMode is either MODE_INTER or MODE_IBC.</w:t>
      </w:r>
    </w:p>
    <w:p w14:paraId="454539C1" w14:textId="1B71E4A7" w:rsidR="00071DC1" w:rsidRDefault="00071DC1" w:rsidP="00071DC1">
      <w:pPr>
        <w:pStyle w:val="Heading3"/>
        <w:rPr>
          <w:lang w:val="en-CA"/>
        </w:rPr>
      </w:pPr>
      <w:bookmarkStart w:id="171" w:name="_Toc154584188"/>
      <w:r>
        <w:rPr>
          <w:lang w:val="en-CA"/>
        </w:rPr>
        <w:t>CCP merge for chroma inter blocks</w:t>
      </w:r>
      <w:bookmarkEnd w:id="171"/>
    </w:p>
    <w:p w14:paraId="35027F5F" w14:textId="0F40079A" w:rsidR="007C48D0" w:rsidRDefault="00C5561C" w:rsidP="00FF752D">
      <w:pPr>
        <w:rPr>
          <w:lang w:val="en-CA"/>
        </w:rPr>
      </w:pPr>
      <w:r>
        <w:rPr>
          <w:lang w:val="en-CA"/>
        </w:rPr>
        <w:t xml:space="preserve">The cross-component prediction merge mode described in section </w:t>
      </w:r>
      <w:r>
        <w:rPr>
          <w:lang w:val="en-CA"/>
        </w:rPr>
        <w:fldChar w:fldCharType="begin"/>
      </w:r>
      <w:r>
        <w:rPr>
          <w:lang w:val="en-CA"/>
        </w:rPr>
        <w:instrText xml:space="preserve"> REF _Ref154083285 \r \h </w:instrText>
      </w:r>
      <w:r>
        <w:rPr>
          <w:lang w:val="en-CA"/>
        </w:rPr>
      </w:r>
      <w:r>
        <w:rPr>
          <w:lang w:val="en-CA"/>
        </w:rPr>
        <w:fldChar w:fldCharType="separate"/>
      </w:r>
      <w:r w:rsidR="00E827F0">
        <w:rPr>
          <w:lang w:val="en-CA"/>
        </w:rPr>
        <w:t>3.1.15</w:t>
      </w:r>
      <w:r>
        <w:rPr>
          <w:lang w:val="en-CA"/>
        </w:rPr>
        <w:fldChar w:fldCharType="end"/>
      </w:r>
      <w:r>
        <w:rPr>
          <w:lang w:val="en-CA"/>
        </w:rPr>
        <w:t xml:space="preserve"> is extended to chroma inter coding. </w:t>
      </w:r>
      <w:r w:rsidR="000F5346">
        <w:rPr>
          <w:lang w:val="en-CA"/>
        </w:rPr>
        <w:t>T</w:t>
      </w:r>
      <w:r w:rsidR="0000000A">
        <w:rPr>
          <w:lang w:val="en-CA"/>
        </w:rPr>
        <w:t>he CCP models including</w:t>
      </w:r>
      <w:r w:rsidR="0000000A" w:rsidRPr="0000000A">
        <w:t xml:space="preserve"> </w:t>
      </w:r>
      <w:r w:rsidR="0000000A" w:rsidRPr="0000000A">
        <w:rPr>
          <w:lang w:val="en-CA"/>
        </w:rPr>
        <w:t>CCLM, MMLM, CCCM, GLM, chroma fusion, CCP merge modes</w:t>
      </w:r>
      <w:r w:rsidR="0000000A">
        <w:rPr>
          <w:lang w:val="en-CA"/>
        </w:rPr>
        <w:t>, and inter CCCM are stored and inherited for the following coding chroma</w:t>
      </w:r>
      <w:r w:rsidR="000F5346">
        <w:rPr>
          <w:lang w:val="en-CA"/>
        </w:rPr>
        <w:t xml:space="preserve"> intra and</w:t>
      </w:r>
      <w:r w:rsidR="0000000A">
        <w:rPr>
          <w:lang w:val="en-CA"/>
        </w:rPr>
        <w:t xml:space="preserve"> inter blocks. </w:t>
      </w:r>
      <w:r w:rsidR="000F5346">
        <w:rPr>
          <w:lang w:val="en-CA"/>
        </w:rPr>
        <w:t>Similar to the CCP merge for chroma intra blocks, a</w:t>
      </w:r>
      <w:r w:rsidR="0029738D">
        <w:rPr>
          <w:lang w:val="en-CA"/>
        </w:rPr>
        <w:t xml:space="preserve"> flag</w:t>
      </w:r>
      <w:r w:rsidR="00FC146D">
        <w:rPr>
          <w:rFonts w:ascii="PMingLiU" w:eastAsia="PMingLiU" w:hAnsi="PMingLiU" w:hint="eastAsia"/>
          <w:lang w:val="en-CA" w:eastAsia="zh-TW"/>
        </w:rPr>
        <w:t xml:space="preserve"> </w:t>
      </w:r>
      <w:r w:rsidR="00FC146D">
        <w:t>is</w:t>
      </w:r>
      <w:r w:rsidR="0029738D">
        <w:rPr>
          <w:lang w:val="en-CA"/>
        </w:rPr>
        <w:t xml:space="preserve"> signaled to indicate whether a chroma inter block is coded using this mode. </w:t>
      </w:r>
      <w:r w:rsidR="00FC146D">
        <w:rPr>
          <w:lang w:val="en-CA"/>
        </w:rPr>
        <w:t xml:space="preserve">If the CCP merge mode is used, a CCP merge list is constructed in a similar way as that for chroma intra blocks except </w:t>
      </w:r>
      <w:r w:rsidR="00CA3115">
        <w:rPr>
          <w:lang w:val="en-CA"/>
        </w:rPr>
        <w:t>that additional shifted temporal candidate</w:t>
      </w:r>
      <w:r w:rsidR="00FC146D">
        <w:rPr>
          <w:lang w:val="en-CA"/>
        </w:rPr>
        <w:t xml:space="preserve"> and on-the-fly derived candidates are included in the CCP merge list.</w:t>
      </w:r>
      <w:r w:rsidR="00CA3115">
        <w:rPr>
          <w:lang w:val="en-CA"/>
        </w:rPr>
        <w:t xml:space="preserve"> The additional shifted temporal candidates are derived from the collocated picture. And, the position of these candidates are the same as those defined in ECM for regular inter merge prediction candidates with a shift obtained from the motion vector of the current block. The on-the-fly derived candidates</w:t>
      </w:r>
      <w:r w:rsidR="0058624A">
        <w:rPr>
          <w:lang w:val="en-CA"/>
        </w:rPr>
        <w:t xml:space="preserve"> are only used for low delay pictures and</w:t>
      </w:r>
      <w:r w:rsidR="00CA3115">
        <w:rPr>
          <w:lang w:val="en-CA"/>
        </w:rPr>
        <w:t xml:space="preserve"> are obtained using the neighboring reconstructed samples of the current block.</w:t>
      </w:r>
      <w:r w:rsidR="00CA3115">
        <w:rPr>
          <w:rFonts w:ascii="PMingLiU" w:eastAsia="PMingLiU" w:hAnsi="PMingLiU" w:hint="eastAsia"/>
          <w:lang w:val="en-CA" w:eastAsia="zh-TW"/>
        </w:rPr>
        <w:t xml:space="preserve"> </w:t>
      </w:r>
      <w:r w:rsidR="00CA3115">
        <w:rPr>
          <w:lang w:val="en-CA"/>
        </w:rPr>
        <w:t xml:space="preserve">At most </w:t>
      </w:r>
      <w:r w:rsidR="0058624A">
        <w:t>1</w:t>
      </w:r>
      <w:r w:rsidR="00CA3115">
        <w:rPr>
          <w:lang w:val="en-CA"/>
        </w:rPr>
        <w:t xml:space="preserve"> on-the-fly derived candidates including single</w:t>
      </w:r>
      <w:r w:rsidR="0000000A">
        <w:rPr>
          <w:lang w:val="en-CA"/>
        </w:rPr>
        <w:t>/multi-</w:t>
      </w:r>
      <w:r w:rsidR="00CA3115">
        <w:rPr>
          <w:lang w:val="en-CA"/>
        </w:rPr>
        <w:t>model CCCM</w:t>
      </w:r>
      <w:r w:rsidR="0000000A">
        <w:rPr>
          <w:lang w:val="en-CA"/>
        </w:rPr>
        <w:t xml:space="preserve"> and</w:t>
      </w:r>
      <w:r w:rsidR="00CA3115">
        <w:rPr>
          <w:lang w:val="en-CA"/>
        </w:rPr>
        <w:t xml:space="preserve"> </w:t>
      </w:r>
      <w:r w:rsidR="0000000A">
        <w:rPr>
          <w:lang w:val="en-CA"/>
        </w:rPr>
        <w:t>single/</w:t>
      </w:r>
      <w:r w:rsidR="00CA3115">
        <w:rPr>
          <w:lang w:val="en-CA"/>
        </w:rPr>
        <w:t>multi-model C</w:t>
      </w:r>
      <w:r w:rsidR="0000000A">
        <w:rPr>
          <w:lang w:val="en-CA"/>
        </w:rPr>
        <w:t>CLM are added to the CCP merge list.</w:t>
      </w:r>
      <w:r w:rsidR="00CA3115">
        <w:rPr>
          <w:lang w:val="en-CA"/>
        </w:rPr>
        <w:t xml:space="preserve"> </w:t>
      </w:r>
      <w:r w:rsidR="0000000A">
        <w:rPr>
          <w:lang w:val="en-CA"/>
        </w:rPr>
        <w:t>After the CCP merge list is constructed, the candidate with the lowest template cost is selected for the chroma inter block.</w:t>
      </w:r>
      <w:r w:rsidR="0058624A">
        <w:rPr>
          <w:lang w:val="en-CA"/>
        </w:rPr>
        <w:t xml:space="preserve"> The chroma inter block is then predicted in the same way as that of inter CCCM. That is, the motion compensation predicted samples are blended with the cross-component predicted samples to form the final prediction.</w:t>
      </w:r>
    </w:p>
    <w:p w14:paraId="164204E4" w14:textId="77777777" w:rsidR="008E678E" w:rsidRPr="00250117" w:rsidRDefault="008E678E" w:rsidP="0070372E">
      <w:pPr>
        <w:pStyle w:val="Heading2"/>
        <w:rPr>
          <w:lang w:val="en-CA"/>
        </w:rPr>
      </w:pPr>
      <w:bookmarkStart w:id="172" w:name="_Toc154584189"/>
      <w:bookmarkStart w:id="173" w:name="_Toc122509177"/>
      <w:bookmarkStart w:id="174" w:name="_Toc122553530"/>
      <w:bookmarkStart w:id="175" w:name="_Toc122554410"/>
      <w:bookmarkStart w:id="176" w:name="_Toc122554493"/>
      <w:bookmarkStart w:id="177" w:name="_Toc122554574"/>
      <w:bookmarkStart w:id="178" w:name="_Toc90931511"/>
      <w:bookmarkStart w:id="179" w:name="_Toc90931552"/>
      <w:bookmarkStart w:id="180" w:name="_Toc90931593"/>
      <w:bookmarkStart w:id="181" w:name="_Toc90931664"/>
      <w:bookmarkStart w:id="182" w:name="_Toc154584190"/>
      <w:bookmarkEnd w:id="172"/>
      <w:bookmarkEnd w:id="173"/>
      <w:bookmarkEnd w:id="174"/>
      <w:bookmarkEnd w:id="175"/>
      <w:bookmarkEnd w:id="176"/>
      <w:bookmarkEnd w:id="177"/>
      <w:bookmarkEnd w:id="178"/>
      <w:bookmarkEnd w:id="179"/>
      <w:bookmarkEnd w:id="180"/>
      <w:bookmarkEnd w:id="181"/>
      <w:r w:rsidRPr="00250117">
        <w:rPr>
          <w:lang w:val="en-CA"/>
        </w:rPr>
        <w:t>Transform and coefficient coding</w:t>
      </w:r>
      <w:bookmarkEnd w:id="182"/>
    </w:p>
    <w:p w14:paraId="350574E3" w14:textId="0E4BB2A3" w:rsidR="00B80AA4" w:rsidRDefault="00B80AA4" w:rsidP="00B80AA4">
      <w:pPr>
        <w:pStyle w:val="Heading3"/>
        <w:rPr>
          <w:lang w:val="en-CA"/>
        </w:rPr>
      </w:pPr>
      <w:bookmarkStart w:id="183" w:name="_Toc154584191"/>
      <w:r>
        <w:rPr>
          <w:lang w:val="en-CA"/>
        </w:rPr>
        <w:t>Shifting the quantization centers</w:t>
      </w:r>
      <w:bookmarkEnd w:id="183"/>
    </w:p>
    <w:p w14:paraId="669710E7" w14:textId="77777777" w:rsidR="00B80AA4" w:rsidRDefault="00B80AA4" w:rsidP="00B80AA4">
      <w:pPr>
        <w:rPr>
          <w:lang w:val="en-CA"/>
        </w:rPr>
      </w:pPr>
    </w:p>
    <w:p w14:paraId="300038BA" w14:textId="7763BF10" w:rsidR="00AC6CB5" w:rsidRDefault="00934A14" w:rsidP="009F6F8A">
      <w:r>
        <w:t xml:space="preserve">The dequantized transform coefficients (or quantization centers) are adaptively shifted in an amount proportional to the gradient of the rate. It is assumed that </w:t>
      </w:r>
      <w:r w:rsidR="00B80AA4">
        <w:t xml:space="preserve">rate increases by logarithm of the absolute value of the quantization </w:t>
      </w:r>
      <w:r>
        <w:t>centers.</w:t>
      </w:r>
      <w:r w:rsidR="009F6F8A">
        <w:t xml:space="preserve"> Thus, a</w:t>
      </w:r>
      <w:r w:rsidR="00AC6CB5">
        <w:t xml:space="preserve"> simple proxy of rate prediction is assumed where </w:t>
      </w:r>
      <w:r w:rsidR="009F6F8A">
        <w:t>the</w:t>
      </w:r>
      <w:r w:rsidR="00AC6CB5">
        <w:t xml:space="preserve"> quantization indices are independent, and rate increases by logarithm of the absolute value of the quantization index:</w:t>
      </w:r>
    </w:p>
    <w:p w14:paraId="138CFEFB" w14:textId="45DE962B" w:rsidR="00AC6CB5" w:rsidRPr="003E1745" w:rsidRDefault="00AC6CB5" w:rsidP="00F17E14">
      <w:pPr>
        <w:jc w:val="center"/>
        <w:rPr>
          <w:iCs/>
        </w:rPr>
      </w:pPr>
      <m:oMath>
        <m:r>
          <w:rPr>
            <w:rFonts w:ascii="Cambria Math" w:hAnsi="Cambria Math"/>
          </w:rPr>
          <m:t>R</m:t>
        </m:r>
        <m:d>
          <m:dPr>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a.</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d>
          <m:dPr>
            <m:begChr m:val="|"/>
            <m:endChr m:val="|"/>
            <m:ctrlPr>
              <w:rPr>
                <w:rFonts w:ascii="Cambria Math" w:hAnsi="Cambria Math"/>
                <w:iCs/>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r>
          <m:rPr>
            <m:sty m:val="p"/>
          </m:rPr>
          <w:rPr>
            <w:rFonts w:ascii="Cambria Math" w:hAnsi="Cambria Math"/>
          </w:rPr>
          <m:t>)+</m:t>
        </m:r>
        <m:r>
          <w:rPr>
            <w:rFonts w:ascii="Cambria Math" w:hAnsi="Cambria Math"/>
          </w:rPr>
          <m:t>b</m:t>
        </m:r>
      </m:oMath>
      <w:r>
        <w:rPr>
          <w:iCs/>
        </w:rPr>
        <w:t xml:space="preserve">                                                               </w:t>
      </w:r>
    </w:p>
    <w:p w14:paraId="231E9AA2" w14:textId="6E9AFEA0" w:rsidR="00AC6CB5" w:rsidRDefault="00AC6CB5" w:rsidP="00AC6CB5">
      <w:r>
        <w:t xml:space="preserve">Here, </w:t>
      </w:r>
      <m:oMath>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r>
          <w:rPr>
            <w:rFonts w:ascii="Cambria Math" w:hAnsi="Cambria Math"/>
          </w:rPr>
          <m:t xml:space="preserve"> </m:t>
        </m:r>
      </m:oMath>
      <w:r>
        <w:t xml:space="preserve">is the quantization index of i-th transform coefficient and </w:t>
      </w:r>
      <m:oMath>
        <m:r>
          <w:rPr>
            <w:rFonts w:ascii="Cambria Math" w:hAnsi="Cambria Math"/>
          </w:rPr>
          <m:t>a,b</m:t>
        </m:r>
      </m:oMath>
      <w:r>
        <w:t xml:space="preserve"> are constants. Using this assumption, </w:t>
      </w:r>
      <w:r w:rsidR="009F6F8A">
        <w:t>the</w:t>
      </w:r>
      <w:r>
        <w:t xml:space="preserve"> gradient of the rate</w:t>
      </w:r>
      <w:r w:rsidR="009F6F8A">
        <w:t xml:space="preserve"> can be written as:</w:t>
      </w:r>
    </w:p>
    <w:p w14:paraId="0D3031DD" w14:textId="5783A023" w:rsidR="00AC6CB5" w:rsidRDefault="00B129A0" w:rsidP="00F17E14">
      <w:pPr>
        <w:jc w:val="center"/>
      </w:pPr>
      <m:oMath>
        <m:sSub>
          <m:sSubPr>
            <m:ctrlPr>
              <w:rPr>
                <w:rFonts w:ascii="Cambria Math" w:hAnsi="Cambria Math"/>
              </w:rPr>
            </m:ctrlPr>
          </m:sSubPr>
          <m:e>
            <m:r>
              <w:rPr>
                <w:rFonts w:ascii="Cambria Math" w:hAnsi="Cambria Math"/>
              </w:rPr>
              <m:t>∇</m:t>
            </m:r>
          </m:e>
          <m:sub>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sub>
        </m:sSub>
        <m:d>
          <m:dPr>
            <m:ctrlPr>
              <w:rPr>
                <w:rFonts w:ascii="Cambria Math" w:hAnsi="Cambria Math"/>
              </w:rPr>
            </m:ctrlPr>
          </m:dPr>
          <m:e>
            <m:r>
              <w:rPr>
                <w:rFonts w:ascii="Cambria Math" w:hAnsi="Cambria Math"/>
              </w:rPr>
              <m:t>R</m:t>
            </m:r>
            <m:d>
              <m:dPr>
                <m:ctrlPr>
                  <w:rPr>
                    <w:rFonts w:ascii="Cambria Math" w:hAnsi="Cambria Math"/>
                  </w:rPr>
                </m:ctrlPr>
              </m:dPr>
              <m:e>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e>
            </m:d>
          </m:e>
        </m:d>
        <m:r>
          <m:rPr>
            <m:sty m:val="p"/>
          </m:rPr>
          <w:rPr>
            <w:rFonts w:ascii="Cambria Math" w:hAnsi="Cambria Math"/>
          </w:rPr>
          <m:t>≅</m:t>
        </m:r>
        <m:f>
          <m:fPr>
            <m:ctrlPr>
              <w:rPr>
                <w:rFonts w:ascii="Cambria Math" w:hAnsi="Cambria Math"/>
              </w:rPr>
            </m:ctrlPr>
          </m:fPr>
          <m:num>
            <m:r>
              <w:rPr>
                <w:rFonts w:ascii="Cambria Math" w:hAnsi="Cambria Math"/>
              </w:rPr>
              <m:t>a/</m:t>
            </m:r>
            <m:func>
              <m:funcPr>
                <m:ctrlPr>
                  <w:rPr>
                    <w:rFonts w:ascii="Cambria Math" w:hAnsi="Cambria Math"/>
                  </w:rPr>
                </m:ctrlPr>
              </m:funcPr>
              <m:fName>
                <m:r>
                  <m:rPr>
                    <m:sty m:val="p"/>
                  </m:rPr>
                  <w:rPr>
                    <w:rFonts w:ascii="Cambria Math" w:hAnsi="Cambria Math"/>
                  </w:rPr>
                  <m:t>ln</m:t>
                </m:r>
                <m:ctrlPr>
                  <w:rPr>
                    <w:rFonts w:ascii="Cambria Math" w:hAnsi="Cambria Math"/>
                    <w:i/>
                  </w:rPr>
                </m:ctrlPr>
              </m:fName>
              <m:e>
                <m:d>
                  <m:dPr>
                    <m:ctrlPr>
                      <w:rPr>
                        <w:rFonts w:ascii="Cambria Math" w:hAnsi="Cambria Math"/>
                        <w:i/>
                      </w:rPr>
                    </m:ctrlPr>
                  </m:dPr>
                  <m:e>
                    <m:r>
                      <w:rPr>
                        <w:rFonts w:ascii="Cambria Math" w:hAnsi="Cambria Math"/>
                      </w:rPr>
                      <m:t>2</m:t>
                    </m:r>
                  </m:e>
                </m:d>
              </m:e>
            </m:func>
            <m:r>
              <w:rPr>
                <w:rFonts w:ascii="Cambria Math" w:hAnsi="Cambria Math"/>
              </w:rPr>
              <m:t xml:space="preserve"> </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r>
          <w:rPr>
            <w:rFonts w:ascii="Cambria Math" w:hAnsi="Cambria Math"/>
          </w:rPr>
          <m:t>=</m:t>
        </m:r>
        <m:f>
          <m:fPr>
            <m:ctrlPr>
              <w:rPr>
                <w:rFonts w:ascii="Cambria Math" w:hAnsi="Cambria Math"/>
              </w:rPr>
            </m:ctrlPr>
          </m:fPr>
          <m:num>
            <m:r>
              <w:rPr>
                <w:rFonts w:ascii="Cambria Math" w:hAnsi="Cambria Math"/>
              </w:rPr>
              <m:t>α</m:t>
            </m:r>
          </m:num>
          <m:den>
            <m:sSub>
              <m:sSubPr>
                <m:ctrlPr>
                  <w:rPr>
                    <w:rFonts w:ascii="Cambria Math" w:hAnsi="Cambria Math"/>
                    <w:iCs/>
                  </w:rPr>
                </m:ctrlPr>
              </m:sSubPr>
              <m:e>
                <m:r>
                  <m:rPr>
                    <m:sty m:val="bi"/>
                  </m:rPr>
                  <w:rPr>
                    <w:rFonts w:ascii="Cambria Math" w:hAnsi="Cambria Math"/>
                  </w:rPr>
                  <m:t>y</m:t>
                </m:r>
              </m:e>
              <m:sub>
                <m:r>
                  <m:rPr>
                    <m:sty m:val="bi"/>
                  </m:rPr>
                  <w:rPr>
                    <w:rFonts w:ascii="Cambria Math" w:hAnsi="Cambria Math"/>
                  </w:rPr>
                  <m:t>i</m:t>
                </m:r>
              </m:sub>
            </m:sSub>
          </m:den>
        </m:f>
      </m:oMath>
      <w:r w:rsidR="00AC6CB5">
        <w:rPr>
          <w:iCs/>
        </w:rPr>
        <w:t xml:space="preserve">                                   </w:t>
      </w:r>
    </w:p>
    <w:p w14:paraId="4770A27B" w14:textId="77777777" w:rsidR="00AC6CB5" w:rsidRDefault="00AC6CB5" w:rsidP="00934A14"/>
    <w:p w14:paraId="3ACF52CE" w14:textId="677E7A4A" w:rsidR="00B80AA4" w:rsidRPr="008B0AD3" w:rsidRDefault="00B80AA4" w:rsidP="00B80AA4">
      <w:pPr>
        <w:rPr>
          <w:szCs w:val="22"/>
        </w:rPr>
      </w:pPr>
      <w:r w:rsidRPr="008B0AD3">
        <w:rPr>
          <w:szCs w:val="22"/>
        </w:rPr>
        <w:t xml:space="preserve">In implementation, </w:t>
      </w:r>
      <w:r w:rsidR="00AC6CB5">
        <w:rPr>
          <w:szCs w:val="22"/>
        </w:rPr>
        <w:t>a</w:t>
      </w:r>
      <w:r w:rsidRPr="008B0AD3">
        <w:rPr>
          <w:szCs w:val="22"/>
        </w:rPr>
        <w:t xml:space="preserve"> look up table </w:t>
      </w:r>
      <m:oMath>
        <m:r>
          <w:rPr>
            <w:rFonts w:ascii="Cambria Math" w:hAnsi="Cambria Math"/>
            <w:szCs w:val="22"/>
          </w:rPr>
          <m:t>T=</m:t>
        </m:r>
        <m:d>
          <m:dPr>
            <m:begChr m:val="["/>
            <m:endChr m:val="]"/>
            <m:ctrlPr>
              <w:rPr>
                <w:rFonts w:ascii="Cambria Math" w:hAnsi="Cambria Math"/>
                <w:i/>
                <w:szCs w:val="22"/>
              </w:rPr>
            </m:ctrlPr>
          </m:dPr>
          <m:e>
            <m:r>
              <w:rPr>
                <w:rFonts w:ascii="Cambria Math" w:hAnsi="Cambria Math"/>
                <w:szCs w:val="22"/>
              </w:rPr>
              <m:t>0,α,</m:t>
            </m:r>
            <m:f>
              <m:fPr>
                <m:ctrlPr>
                  <w:rPr>
                    <w:rFonts w:ascii="Cambria Math" w:hAnsi="Cambria Math"/>
                    <w:i/>
                    <w:szCs w:val="22"/>
                  </w:rPr>
                </m:ctrlPr>
              </m:fPr>
              <m:num>
                <m:r>
                  <w:rPr>
                    <w:rFonts w:ascii="Cambria Math" w:hAnsi="Cambria Math"/>
                    <w:szCs w:val="22"/>
                  </w:rPr>
                  <m:t>α</m:t>
                </m:r>
              </m:num>
              <m:den>
                <m:r>
                  <w:rPr>
                    <w:rFonts w:ascii="Cambria Math" w:hAnsi="Cambria Math"/>
                    <w:szCs w:val="22"/>
                  </w:rPr>
                  <m:t>2</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3</m:t>
                </m:r>
              </m:den>
            </m:f>
            <m:r>
              <w:rPr>
                <w:rFonts w:ascii="Cambria Math" w:hAnsi="Cambria Math"/>
                <w:szCs w:val="22"/>
              </w:rPr>
              <m:t>…,</m:t>
            </m:r>
            <m:f>
              <m:fPr>
                <m:ctrlPr>
                  <w:rPr>
                    <w:rFonts w:ascii="Cambria Math" w:hAnsi="Cambria Math"/>
                    <w:i/>
                    <w:szCs w:val="22"/>
                  </w:rPr>
                </m:ctrlPr>
              </m:fPr>
              <m:num>
                <m:r>
                  <w:rPr>
                    <w:rFonts w:ascii="Cambria Math" w:hAnsi="Cambria Math"/>
                    <w:szCs w:val="22"/>
                  </w:rPr>
                  <m:t>α</m:t>
                </m:r>
              </m:num>
              <m:den>
                <m:r>
                  <w:rPr>
                    <w:rFonts w:ascii="Cambria Math" w:hAnsi="Cambria Math"/>
                    <w:szCs w:val="22"/>
                  </w:rPr>
                  <m:t>α</m:t>
                </m:r>
              </m:den>
            </m:f>
          </m:e>
        </m:d>
      </m:oMath>
      <w:r w:rsidRPr="008B0AD3">
        <w:rPr>
          <w:szCs w:val="22"/>
        </w:rPr>
        <w:t xml:space="preserve"> </w:t>
      </w:r>
      <w:r w:rsidR="00AC6CB5">
        <w:rPr>
          <w:szCs w:val="22"/>
        </w:rPr>
        <w:t xml:space="preserve">is used, </w:t>
      </w:r>
      <w:r w:rsidRPr="008B0AD3">
        <w:rPr>
          <w:szCs w:val="22"/>
        </w:rPr>
        <w:t xml:space="preserve">where each element is the shifting amount for each possible unique absolute quantization indices. </w:t>
      </w:r>
      <w:r w:rsidR="00AC6CB5">
        <w:rPr>
          <w:szCs w:val="22"/>
        </w:rPr>
        <w:t xml:space="preserve">For 10-bit representation, </w:t>
      </w:r>
      <w:r w:rsidR="009F6F8A">
        <w:rPr>
          <w:szCs w:val="22"/>
        </w:rPr>
        <w:t xml:space="preserve">the </w:t>
      </w:r>
      <w:r w:rsidR="00AC6CB5">
        <w:rPr>
          <w:szCs w:val="22"/>
        </w:rPr>
        <w:t>s</w:t>
      </w:r>
      <w:r w:rsidRPr="008B0AD3">
        <w:rPr>
          <w:szCs w:val="22"/>
        </w:rPr>
        <w:t xml:space="preserve">hifting of dequantized coefficients </w:t>
      </w:r>
      <w:r w:rsidR="009F6F8A">
        <w:rPr>
          <w:szCs w:val="22"/>
        </w:rPr>
        <w:t>is</w:t>
      </w:r>
      <w:r w:rsidRPr="008B0AD3">
        <w:rPr>
          <w:szCs w:val="22"/>
        </w:rPr>
        <w:t xml:space="preserve"> performed</w:t>
      </w:r>
      <w:r w:rsidR="00AC6CB5">
        <w:rPr>
          <w:szCs w:val="22"/>
        </w:rPr>
        <w:t xml:space="preserve"> as:</w:t>
      </w:r>
    </w:p>
    <w:p w14:paraId="3EA88A65" w14:textId="77777777" w:rsidR="00B80AA4" w:rsidRPr="006820A4" w:rsidRDefault="00B129A0" w:rsidP="00B80AA4">
      <w:pPr>
        <w:pStyle w:val="BodyText"/>
        <w:numPr>
          <w:ilvl w:val="0"/>
          <w:numId w:val="0"/>
        </w:numPr>
        <w:tabs>
          <w:tab w:val="left" w:pos="720"/>
        </w:tabs>
        <w:jc w:val="right"/>
        <w:rPr>
          <w:rFonts w:ascii="Times New Roman" w:hAnsi="Times New Roman"/>
          <w:sz w:val="22"/>
          <w:szCs w:val="22"/>
        </w:rPr>
      </w:pPr>
      <m:oMath>
        <m:sSub>
          <m:sSubPr>
            <m:ctrlPr>
              <w:rPr>
                <w:rFonts w:ascii="Cambria Math" w:eastAsia="MS Mincho" w:hAnsi="Cambria Math"/>
                <w:i/>
                <w:sz w:val="22"/>
                <w:szCs w:val="22"/>
              </w:rPr>
            </m:ctrlPr>
          </m:sSubPr>
          <m:e>
            <m:acc>
              <m:accPr>
                <m:ctrlPr>
                  <w:rPr>
                    <w:rFonts w:ascii="Cambria Math" w:hAnsi="Cambria Math"/>
                    <w:b/>
                    <w:bCs/>
                    <w:i/>
                    <w:sz w:val="22"/>
                    <w:szCs w:val="22"/>
                  </w:rPr>
                </m:ctrlPr>
              </m:accPr>
              <m:e>
                <m:r>
                  <m:rPr>
                    <m:sty m:val="bi"/>
                  </m:rPr>
                  <w:rPr>
                    <w:rFonts w:ascii="Cambria Math" w:hAnsi="Cambria Math"/>
                    <w:sz w:val="22"/>
                    <w:szCs w:val="22"/>
                  </w:rPr>
                  <m:t>x</m:t>
                </m:r>
              </m:e>
            </m:acc>
          </m:e>
          <m:sub>
            <m:r>
              <w:rPr>
                <w:rFonts w:ascii="Cambria Math" w:eastAsia="MS Mincho" w:hAnsi="Cambria Math"/>
                <w:sz w:val="22"/>
                <w:szCs w:val="22"/>
              </w:rPr>
              <m:t>i</m:t>
            </m:r>
          </m:sub>
        </m:sSub>
        <m:r>
          <w:rPr>
            <w:rFonts w:ascii="Cambria Math" w:hAnsi="Cambria Math"/>
            <w:sz w:val="22"/>
            <w:szCs w:val="22"/>
          </w:rPr>
          <m:t>←</m:t>
        </m:r>
        <m:d>
          <m:dPr>
            <m:ctrlPr>
              <w:rPr>
                <w:rFonts w:ascii="Cambria Math" w:eastAsia="MS Mincho" w:hAnsi="Cambria Math"/>
                <w:sz w:val="22"/>
                <w:szCs w:val="22"/>
              </w:rPr>
            </m:ctrlPr>
          </m:dPr>
          <m:e>
            <m:d>
              <m:dPr>
                <m:ctrlPr>
                  <w:rPr>
                    <w:rFonts w:ascii="Cambria Math" w:eastAsia="MS Mincho" w:hAnsi="Cambria Math"/>
                    <w:sz w:val="22"/>
                    <w:szCs w:val="22"/>
                  </w:rPr>
                </m:ctrlPr>
              </m:dPr>
              <m:e>
                <m:r>
                  <m:rPr>
                    <m:sty m:val="p"/>
                  </m:rPr>
                  <w:rPr>
                    <w:rFonts w:ascii="Cambria Math" w:eastAsia="MS Mincho" w:hAnsi="Cambria Math"/>
                    <w:sz w:val="22"/>
                    <w:szCs w:val="22"/>
                  </w:rPr>
                  <m:t>1024-</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e>
            </m:d>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m:rPr>
                        <m:sty m:val="bi"/>
                      </m:rPr>
                      <w:rPr>
                        <w:rFonts w:ascii="Cambria Math" w:hAnsi="Cambria Math"/>
                        <w:sz w:val="22"/>
                        <w:szCs w:val="22"/>
                      </w:rPr>
                      <m:t>i</m:t>
                    </m:r>
                  </m:sub>
                </m:sSub>
              </m:e>
            </m:d>
            <m:r>
              <m:rPr>
                <m:sty m:val="p"/>
              </m:rPr>
              <w:rPr>
                <w:rFonts w:ascii="Cambria Math" w:eastAsia="MS Mincho" w:hAnsi="Cambria Math"/>
                <w:sz w:val="22"/>
                <w:szCs w:val="22"/>
              </w:rPr>
              <m:t>+</m:t>
            </m:r>
            <m:r>
              <w:rPr>
                <w:rFonts w:ascii="Cambria Math" w:hAnsi="Cambria Math"/>
                <w:sz w:val="22"/>
                <w:szCs w:val="22"/>
              </w:rPr>
              <m:t>T[</m:t>
            </m:r>
            <m:d>
              <m:dPr>
                <m:begChr m:val="|"/>
                <m:endChr m:val="|"/>
                <m:ctrlPr>
                  <w:rPr>
                    <w:rFonts w:ascii="Cambria Math" w:hAnsi="Cambria Math"/>
                    <w:iCs/>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eastAsia="MS Mincho" w:hAnsi="Cambria Math"/>
                <w:sz w:val="22"/>
                <w:szCs w:val="22"/>
              </w:rPr>
              <m:t>]</m:t>
            </m:r>
            <m:r>
              <m:rPr>
                <m:sty m:val="p"/>
              </m:rPr>
              <w:rPr>
                <w:rFonts w:ascii="Cambria Math" w:eastAsia="MS Mincho" w:hAnsi="Cambria Math"/>
                <w:sz w:val="22"/>
                <w:szCs w:val="22"/>
              </w:rPr>
              <m:t>*</m:t>
            </m:r>
            <m:sSup>
              <m:sSupPr>
                <m:ctrlPr>
                  <w:rPr>
                    <w:rFonts w:ascii="Cambria Math" w:hAnsi="Cambria Math"/>
                    <w:i/>
                    <w:sz w:val="22"/>
                    <w:szCs w:val="22"/>
                  </w:rPr>
                </m:ctrlPr>
              </m:sSupPr>
              <m:e>
                <m:r>
                  <w:rPr>
                    <w:rFonts w:ascii="Cambria Math" w:hAnsi="Cambria Math"/>
                    <w:sz w:val="22"/>
                    <w:szCs w:val="22"/>
                  </w:rPr>
                  <m:t>Q</m:t>
                </m:r>
              </m:e>
              <m:sup>
                <m:r>
                  <w:rPr>
                    <w:rFonts w:ascii="Cambria Math" w:hAnsi="Cambria Math"/>
                    <w:sz w:val="22"/>
                    <w:szCs w:val="22"/>
                  </w:rPr>
                  <m:t>-1</m:t>
                </m:r>
              </m:sup>
            </m:sSup>
            <m:d>
              <m:dPr>
                <m:ctrlPr>
                  <w:rPr>
                    <w:rFonts w:ascii="Cambria Math" w:eastAsia="MS Mincho" w:hAnsi="Cambria Math"/>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e>
        </m:d>
        <m:r>
          <m:rPr>
            <m:sty m:val="p"/>
          </m:rPr>
          <w:rPr>
            <w:rFonts w:ascii="Cambria Math" w:eastAsia="MS Mincho" w:hAnsi="Cambria Math"/>
            <w:sz w:val="22"/>
            <w:szCs w:val="22"/>
          </w:rPr>
          <m:t>&gt;&gt;10</m:t>
        </m:r>
        <m:r>
          <w:rPr>
            <w:rFonts w:ascii="Cambria Math" w:eastAsia="MS Mincho" w:hAnsi="Cambria Math"/>
            <w:sz w:val="22"/>
            <w:szCs w:val="22"/>
          </w:rPr>
          <m:t xml:space="preserve">    </m:t>
        </m:r>
        <m:r>
          <w:rPr>
            <w:rFonts w:ascii="Cambria Math" w:hAnsi="Cambria Math"/>
            <w:sz w:val="22"/>
            <w:szCs w:val="22"/>
          </w:rPr>
          <m:t xml:space="preserve">if  </m:t>
        </m:r>
        <m:d>
          <m:dPr>
            <m:begChr m:val="|"/>
            <m:endChr m:val="|"/>
            <m:ctrlPr>
              <w:rPr>
                <w:rFonts w:ascii="Cambria Math" w:hAnsi="Cambria Math"/>
                <w:i/>
                <w:sz w:val="22"/>
                <w:szCs w:val="22"/>
              </w:rPr>
            </m:ctrlPr>
          </m:dPr>
          <m:e>
            <m:r>
              <m:rPr>
                <m:sty m:val="p"/>
              </m:rPr>
              <w:rPr>
                <w:rFonts w:ascii="Cambria Math" w:hAnsi="Cambria Math"/>
                <w:sz w:val="22"/>
                <w:szCs w:val="22"/>
              </w:rPr>
              <m:t>T</m:t>
            </m:r>
          </m:e>
        </m:d>
        <m:r>
          <w:rPr>
            <w:rFonts w:ascii="Cambria Math" w:hAnsi="Cambria Math"/>
            <w:sz w:val="22"/>
            <w:szCs w:val="22"/>
          </w:rPr>
          <m:t>&gt;</m:t>
        </m:r>
        <m:d>
          <m:dPr>
            <m:begChr m:val="|"/>
            <m:endChr m:val="|"/>
            <m:ctrlPr>
              <w:rPr>
                <w:rFonts w:ascii="Cambria Math" w:hAnsi="Cambria Math"/>
                <w:i/>
                <w:sz w:val="22"/>
                <w:szCs w:val="22"/>
              </w:rPr>
            </m:ctrlPr>
          </m:dPr>
          <m:e>
            <m:sSub>
              <m:sSubPr>
                <m:ctrlPr>
                  <w:rPr>
                    <w:rFonts w:ascii="Cambria Math" w:hAnsi="Cambria Math"/>
                    <w:iCs/>
                    <w:sz w:val="22"/>
                    <w:szCs w:val="22"/>
                  </w:rPr>
                </m:ctrlPr>
              </m:sSubPr>
              <m:e>
                <m:r>
                  <m:rPr>
                    <m:sty m:val="bi"/>
                  </m:rPr>
                  <w:rPr>
                    <w:rFonts w:ascii="Cambria Math" w:hAnsi="Cambria Math"/>
                    <w:sz w:val="22"/>
                    <w:szCs w:val="22"/>
                  </w:rPr>
                  <m:t>y</m:t>
                </m:r>
              </m:e>
              <m:sub>
                <m:r>
                  <w:rPr>
                    <w:rFonts w:ascii="Cambria Math" w:hAnsi="Cambria Math"/>
                    <w:sz w:val="22"/>
                    <w:szCs w:val="22"/>
                  </w:rPr>
                  <m:t>i</m:t>
                </m:r>
              </m:sub>
            </m:sSub>
          </m:e>
        </m:d>
        <m:r>
          <w:rPr>
            <w:rFonts w:ascii="Cambria Math" w:hAnsi="Cambria Math"/>
            <w:sz w:val="22"/>
            <w:szCs w:val="22"/>
          </w:rPr>
          <m:t>&gt;</m:t>
        </m:r>
        <m:r>
          <m:rPr>
            <m:sty m:val="p"/>
          </m:rPr>
          <w:rPr>
            <w:rFonts w:ascii="Cambria Math" w:hAnsi="Cambria Math"/>
            <w:sz w:val="22"/>
            <w:szCs w:val="22"/>
          </w:rPr>
          <m:t xml:space="preserve">0 </m:t>
        </m:r>
      </m:oMath>
      <w:r w:rsidR="00B80AA4" w:rsidRPr="006820A4">
        <w:rPr>
          <w:rFonts w:ascii="Times New Roman" w:hAnsi="Times New Roman"/>
          <w:sz w:val="22"/>
          <w:szCs w:val="22"/>
        </w:rPr>
        <w:t xml:space="preserve">                 (3)</w:t>
      </w:r>
    </w:p>
    <w:p w14:paraId="62D20B32" w14:textId="7E18D65E" w:rsidR="00B80AA4" w:rsidRDefault="00B80AA4" w:rsidP="00B80AA4">
      <w:pPr>
        <w:rPr>
          <w:iCs/>
          <w:szCs w:val="22"/>
        </w:rPr>
      </w:pPr>
      <w:r>
        <w:t>Here,</w:t>
      </w:r>
      <w:r w:rsidRPr="006C7956">
        <w:rPr>
          <w:rFonts w:ascii="Cambria Math" w:hAnsi="Cambria Math"/>
          <w:i/>
          <w:szCs w:val="22"/>
        </w:rPr>
        <w:t xml:space="preserve"> </w:t>
      </w:r>
      <m:oMath>
        <m:d>
          <m:dPr>
            <m:begChr m:val="|"/>
            <m:endChr m:val="|"/>
            <m:ctrlPr>
              <w:rPr>
                <w:rFonts w:ascii="Cambria Math" w:hAnsi="Cambria Math"/>
                <w:i/>
                <w:szCs w:val="22"/>
              </w:rPr>
            </m:ctrlPr>
          </m:dPr>
          <m:e>
            <m:r>
              <m:rPr>
                <m:sty m:val="p"/>
              </m:rPr>
              <w:rPr>
                <w:rFonts w:ascii="Cambria Math" w:hAnsi="Cambria Math"/>
                <w:szCs w:val="22"/>
              </w:rPr>
              <m:t>T</m:t>
            </m:r>
          </m:e>
        </m:d>
      </m:oMath>
      <w:r>
        <w:rPr>
          <w:rFonts w:ascii="Cambria Math" w:hAnsi="Cambria Math"/>
          <w:i/>
          <w:szCs w:val="22"/>
        </w:rPr>
        <w:t xml:space="preserve"> </w:t>
      </w:r>
      <w:r>
        <w:rPr>
          <w:rFonts w:ascii="Cambria Math" w:hAnsi="Cambria Math"/>
          <w:iCs/>
          <w:szCs w:val="22"/>
        </w:rPr>
        <w:t>is length of the lookup table,</w:t>
      </w:r>
      <w:r>
        <w:t xml:space="preserve"> </w:t>
      </w:r>
      <m:oMath>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r>
          <w:rPr>
            <w:rFonts w:ascii="Cambria Math" w:hAnsi="Cambria Math"/>
            <w:szCs w:val="22"/>
          </w:rPr>
          <m:t xml:space="preserve"> </m:t>
        </m:r>
        <m:r>
          <m:rPr>
            <m:sty m:val="p"/>
          </m:rPr>
          <w:rPr>
            <w:rFonts w:ascii="Cambria Math" w:hAnsi="Cambria Math"/>
            <w:szCs w:val="22"/>
          </w:rPr>
          <m:t>∈ Z</m:t>
        </m:r>
      </m:oMath>
      <w:r w:rsidRPr="002A73C7">
        <w:rPr>
          <w:szCs w:val="22"/>
        </w:rPr>
        <w:t xml:space="preserve"> is the quantization index of i-th transform coefficient, </w:t>
      </w:r>
      <m:oMath>
        <m:sSup>
          <m:sSupPr>
            <m:ctrlPr>
              <w:rPr>
                <w:rFonts w:ascii="Cambria Math" w:hAnsi="Cambria Math"/>
                <w:i/>
                <w:szCs w:val="22"/>
              </w:rPr>
            </m:ctrlPr>
          </m:sSupPr>
          <m:e>
            <m:r>
              <w:rPr>
                <w:rFonts w:ascii="Cambria Math" w:hAnsi="Cambria Math"/>
                <w:szCs w:val="22"/>
              </w:rPr>
              <m:t>Q</m:t>
            </m:r>
          </m:e>
          <m:sup>
            <m:r>
              <w:rPr>
                <w:rFonts w:ascii="Cambria Math" w:hAnsi="Cambria Math"/>
                <w:szCs w:val="22"/>
              </w:rPr>
              <m:t>-1</m:t>
            </m:r>
          </m:sup>
        </m:sSup>
        <m:d>
          <m:dPr>
            <m:ctrlPr>
              <w:rPr>
                <w:rFonts w:ascii="Cambria Math" w:eastAsia="MS Mincho" w:hAnsi="Cambria Math"/>
                <w:szCs w:val="22"/>
              </w:rPr>
            </m:ctrlPr>
          </m:dPr>
          <m:e>
            <m:sSub>
              <m:sSubPr>
                <m:ctrlPr>
                  <w:rPr>
                    <w:rFonts w:ascii="Cambria Math" w:hAnsi="Cambria Math"/>
                    <w:iCs/>
                    <w:szCs w:val="22"/>
                  </w:rPr>
                </m:ctrlPr>
              </m:sSubPr>
              <m:e>
                <m:r>
                  <m:rPr>
                    <m:sty m:val="bi"/>
                  </m:rPr>
                  <w:rPr>
                    <w:rFonts w:ascii="Cambria Math" w:hAnsi="Cambria Math"/>
                    <w:szCs w:val="22"/>
                  </w:rPr>
                  <m:t>y</m:t>
                </m:r>
              </m:e>
              <m:sub>
                <m:r>
                  <m:rPr>
                    <m:sty m:val="bi"/>
                  </m:rPr>
                  <w:rPr>
                    <w:rFonts w:ascii="Cambria Math" w:hAnsi="Cambria Math"/>
                    <w:szCs w:val="22"/>
                  </w:rPr>
                  <m:t>i</m:t>
                </m:r>
              </m:sub>
            </m:sSub>
          </m:e>
        </m:d>
      </m:oMath>
      <w:r w:rsidRPr="002A73C7">
        <w:rPr>
          <w:szCs w:val="22"/>
        </w:rPr>
        <w:t xml:space="preserve"> is the dequantized value of</w:t>
      </w:r>
      <w:r>
        <w:rPr>
          <w:szCs w:val="22"/>
        </w:rPr>
        <w:t xml:space="preserve"> the</w:t>
      </w:r>
      <w:r w:rsidRPr="002A73C7">
        <w:rPr>
          <w:szCs w:val="22"/>
        </w:rPr>
        <w:t xml:space="preserve"> i-th transform coefficient</w:t>
      </w:r>
      <w:r>
        <w:rPr>
          <w:szCs w:val="22"/>
        </w:rPr>
        <w:t xml:space="preserve">, </w:t>
      </w:r>
      <m:oMath>
        <m:sSub>
          <m:sSubPr>
            <m:ctrlPr>
              <w:rPr>
                <w:rFonts w:ascii="Cambria Math" w:eastAsia="MS Mincho" w:hAnsi="Cambria Math"/>
                <w:i/>
                <w:szCs w:val="22"/>
              </w:rPr>
            </m:ctrlPr>
          </m:sSubPr>
          <m:e>
            <m:acc>
              <m:accPr>
                <m:ctrlPr>
                  <w:rPr>
                    <w:rFonts w:ascii="Cambria Math" w:hAnsi="Cambria Math"/>
                    <w:b/>
                    <w:bCs/>
                    <w:i/>
                    <w:szCs w:val="22"/>
                  </w:rPr>
                </m:ctrlPr>
              </m:accPr>
              <m:e>
                <m:r>
                  <m:rPr>
                    <m:sty m:val="bi"/>
                  </m:rPr>
                  <w:rPr>
                    <w:rFonts w:ascii="Cambria Math" w:hAnsi="Cambria Math"/>
                    <w:szCs w:val="22"/>
                  </w:rPr>
                  <m:t>x</m:t>
                </m:r>
              </m:e>
            </m:acc>
          </m:e>
          <m:sub>
            <m:r>
              <w:rPr>
                <w:rFonts w:ascii="Cambria Math" w:eastAsia="MS Mincho" w:hAnsi="Cambria Math"/>
                <w:szCs w:val="22"/>
              </w:rPr>
              <m:t>i</m:t>
            </m:r>
          </m:sub>
        </m:sSub>
      </m:oMath>
      <w:r>
        <w:rPr>
          <w:szCs w:val="22"/>
        </w:rPr>
        <w:t xml:space="preserve"> is the</w:t>
      </w:r>
      <w:r w:rsidR="00AC6CB5">
        <w:rPr>
          <w:szCs w:val="22"/>
        </w:rPr>
        <w:t xml:space="preserve"> shifted </w:t>
      </w:r>
      <w:r>
        <w:rPr>
          <w:szCs w:val="22"/>
        </w:rPr>
        <w:t xml:space="preserve">dequantized coefficient, </w:t>
      </w:r>
      <m:oMath>
        <m:sSub>
          <m:sSubPr>
            <m:ctrlPr>
              <w:rPr>
                <w:rFonts w:ascii="Cambria Math" w:hAnsi="Cambria Math"/>
                <w:iCs/>
                <w:szCs w:val="22"/>
              </w:rPr>
            </m:ctrlPr>
          </m:sSubPr>
          <m:e>
            <m:r>
              <m:rPr>
                <m:sty m:val="bi"/>
              </m:rPr>
              <w:rPr>
                <w:rFonts w:ascii="Cambria Math" w:hAnsi="Cambria Math"/>
                <w:szCs w:val="22"/>
              </w:rPr>
              <m:t>y'</m:t>
            </m:r>
          </m:e>
          <m:sub>
            <m:r>
              <w:rPr>
                <w:rFonts w:ascii="Cambria Math" w:hAnsi="Cambria Math"/>
                <w:szCs w:val="22"/>
              </w:rPr>
              <m:t>i</m:t>
            </m:r>
          </m:sub>
        </m:sSub>
      </m:oMath>
      <w:r>
        <w:rPr>
          <w:iCs/>
          <w:szCs w:val="22"/>
        </w:rPr>
        <w:t xml:space="preserve"> is the auxiliary quantization index that can be calculated</w:t>
      </w:r>
      <w:r w:rsidR="00AC6CB5">
        <w:rPr>
          <w:iCs/>
          <w:szCs w:val="22"/>
        </w:rPr>
        <w:t xml:space="preserve"> as:</w:t>
      </w:r>
    </w:p>
    <w:p w14:paraId="2F047A72" w14:textId="77777777" w:rsidR="00B80AA4" w:rsidRPr="006820A4" w:rsidRDefault="00B129A0" w:rsidP="00F17E14">
      <w:pPr>
        <w:pStyle w:val="BodyText"/>
        <w:numPr>
          <w:ilvl w:val="0"/>
          <w:numId w:val="0"/>
        </w:numPr>
        <w:tabs>
          <w:tab w:val="left" w:pos="720"/>
        </w:tabs>
        <w:jc w:val="center"/>
        <w:rPr>
          <w:rFonts w:ascii="Times New Roman" w:hAnsi="Times New Roman"/>
          <w:iCs/>
          <w:sz w:val="22"/>
          <w:szCs w:val="22"/>
        </w:rPr>
      </w:pPr>
      <m:oMath>
        <m:sSub>
          <m:sSubPr>
            <m:ctrlPr>
              <w:rPr>
                <w:rFonts w:ascii="Cambria Math" w:eastAsia="MS Mincho" w:hAnsi="Cambria Math"/>
                <w:i/>
              </w:rPr>
            </m:ctrlPr>
          </m:sSubPr>
          <m:e>
            <m:r>
              <m:rPr>
                <m:sty m:val="bi"/>
              </m:rPr>
              <w:rPr>
                <w:rFonts w:ascii="Cambria Math" w:hAnsi="Cambria Math"/>
              </w:rPr>
              <m:t>y</m:t>
            </m:r>
            <m:r>
              <w:rPr>
                <w:rFonts w:ascii="Cambria Math" w:hAnsi="Cambria Math"/>
              </w:rPr>
              <m:t>'</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m:t>
        </m:r>
        <m:sSub>
          <m:sSubPr>
            <m:ctrlPr>
              <w:rPr>
                <w:rFonts w:ascii="Cambria Math" w:eastAsia="MS Mincho" w:hAnsi="Cambria Math"/>
                <w:i/>
              </w:rPr>
            </m:ctrlPr>
          </m:sSubPr>
          <m:e>
            <m:r>
              <m:rPr>
                <m:sty m:val="bi"/>
              </m:rPr>
              <w:rPr>
                <w:rFonts w:ascii="Cambria Math" w:hAnsi="Cambria Math"/>
              </w:rPr>
              <m:t>y</m:t>
            </m:r>
          </m:e>
          <m:sub>
            <m:r>
              <w:rPr>
                <w:rFonts w:ascii="Cambria Math" w:eastAsia="MS Mincho" w:hAnsi="Cambria Math"/>
              </w:rPr>
              <m:t>i</m:t>
            </m:r>
          </m:sub>
        </m:sSub>
        <m:r>
          <w:rPr>
            <w:rFonts w:ascii="Cambria Math" w:eastAsia="MS Mincho" w:hAnsi="Cambria Math"/>
          </w:rPr>
          <m:t>&gt;0?1:-1)</m:t>
        </m:r>
      </m:oMath>
      <w:r w:rsidR="00B80AA4">
        <w:rPr>
          <w:rFonts w:eastAsia="MS Mincho"/>
        </w:rPr>
        <w:t xml:space="preserve">                                                              </w:t>
      </w:r>
      <w:r w:rsidR="00B80AA4" w:rsidRPr="006820A4">
        <w:rPr>
          <w:rFonts w:ascii="Times New Roman" w:hAnsi="Times New Roman"/>
          <w:iCs/>
          <w:sz w:val="22"/>
          <w:szCs w:val="22"/>
        </w:rPr>
        <w:t>(4)</w:t>
      </w:r>
    </w:p>
    <w:p w14:paraId="59DA35DD" w14:textId="2C9786E6" w:rsidR="00B80AA4" w:rsidRDefault="009F6F8A" w:rsidP="00B80AA4">
      <w:r>
        <w:t xml:space="preserve">The value of </w:t>
      </w:r>
      <m:oMath>
        <m:r>
          <w:rPr>
            <w:rFonts w:ascii="Cambria Math" w:hAnsi="Cambria Math"/>
            <w:szCs w:val="22"/>
          </w:rPr>
          <m:t>α</m:t>
        </m:r>
      </m:oMath>
      <w:r>
        <w:rPr>
          <w:szCs w:val="22"/>
        </w:rPr>
        <w:t xml:space="preserve"> is fixed to 63. The corresponding </w:t>
      </w:r>
      <w:r w:rsidR="00B80AA4" w:rsidRPr="7F2D5CE6">
        <w:t xml:space="preserve">lookup table </w:t>
      </w:r>
      <w:r>
        <w:t>is :</w:t>
      </w:r>
    </w:p>
    <w:p w14:paraId="23513FF2" w14:textId="6561AD57" w:rsidR="00B80AA4" w:rsidRDefault="00B80AA4" w:rsidP="009F6F8A">
      <w:pPr>
        <w:jc w:val="right"/>
        <w:rPr>
          <w:rFonts w:eastAsia="MS Mincho"/>
        </w:rPr>
      </w:pPr>
      <m:oMath>
        <m:r>
          <w:rPr>
            <w:rFonts w:ascii="Cambria Math" w:hAnsi="Cambria Math"/>
          </w:rPr>
          <m:t>T=[0,63, 31, 21, 15, 12, 10, 9, 7, 7, 6, 5, 5, 4, 4, 4, 3, 3, 3, 3, 3, 3, 2, 2, 2, 2, 2, 2, 2, 2, 2, 2, 1,…,1]</m:t>
        </m:r>
      </m:oMath>
      <w:r w:rsidRPr="005B60E1">
        <w:rPr>
          <w:rFonts w:eastAsia="MS Mincho"/>
        </w:rPr>
        <w:t xml:space="preserve">   </w:t>
      </w:r>
      <w:r>
        <w:rPr>
          <w:rFonts w:eastAsia="MS Mincho"/>
        </w:rPr>
        <w:t xml:space="preserve">    </w:t>
      </w:r>
    </w:p>
    <w:p w14:paraId="7F0EE686" w14:textId="1BD1155B" w:rsidR="00B80AA4" w:rsidRPr="005B60E1" w:rsidRDefault="00B80AA4" w:rsidP="00B80AA4">
      <w:r>
        <w:t xml:space="preserve">If the absolute quantization index is 0 or above 63, </w:t>
      </w:r>
      <w:r w:rsidR="00AC6CB5">
        <w:t>t</w:t>
      </w:r>
      <w:r w:rsidR="009F6F8A">
        <w:t>h</w:t>
      </w:r>
      <w:r w:rsidR="00AC6CB5">
        <w:t xml:space="preserve">is method </w:t>
      </w:r>
      <w:r>
        <w:t xml:space="preserve">is not applied </w:t>
      </w:r>
      <w:r w:rsidR="00AC6CB5">
        <w:t xml:space="preserve">and </w:t>
      </w:r>
      <w:r>
        <w:t>the default dequantization is used.</w:t>
      </w:r>
    </w:p>
    <w:p w14:paraId="0D84008D" w14:textId="77777777" w:rsidR="00B80AA4" w:rsidRPr="00F17E14" w:rsidRDefault="00B80AA4" w:rsidP="00B80AA4"/>
    <w:p w14:paraId="55DCEB3B" w14:textId="36EAC10C" w:rsidR="00A66FBB" w:rsidRDefault="00A66FBB" w:rsidP="0070372E">
      <w:pPr>
        <w:pStyle w:val="Heading3"/>
        <w:rPr>
          <w:lang w:val="en-CA"/>
        </w:rPr>
      </w:pPr>
      <w:bookmarkStart w:id="184" w:name="_Toc154584192"/>
      <w:r>
        <w:rPr>
          <w:lang w:val="en-CA"/>
        </w:rPr>
        <w:t>Dependent quantization with 8-states</w:t>
      </w:r>
      <w:bookmarkEnd w:id="184"/>
    </w:p>
    <w:p w14:paraId="32463503" w14:textId="3DF25AAA" w:rsidR="00A66FBB" w:rsidRPr="00A66FBB" w:rsidRDefault="00A66FBB" w:rsidP="00A66FBB">
      <w:pPr>
        <w:rPr>
          <w:lang w:eastAsia="zh-CN"/>
        </w:rPr>
      </w:pPr>
      <w:r>
        <w:rPr>
          <w:lang w:eastAsia="zh-CN"/>
        </w:rPr>
        <w:t>The coding efficiency of trellis-coded quantization in VVC increased by increasing the number of quantization states (at the cost of a higher encoder complexity). Dependent quantization with 8 quantization states in addition to the current variant of dependent quantization with 4 quantization state is supported (</w:t>
      </w:r>
      <w:r>
        <w:rPr>
          <w:lang w:val="en-CA"/>
        </w:rPr>
        <w:t>JVET-Q0243)</w:t>
      </w:r>
      <w:r>
        <w:rPr>
          <w:lang w:eastAsia="zh-CN"/>
        </w:rPr>
        <w:t xml:space="preserve">.  </w:t>
      </w:r>
    </w:p>
    <w:p w14:paraId="1165CD0D" w14:textId="7FA47AF5" w:rsidR="00A66FBB" w:rsidRDefault="00A66FBB" w:rsidP="00A66FBB">
      <w:pPr>
        <w:rPr>
          <w:lang w:eastAsia="zh-CN"/>
        </w:rPr>
      </w:pPr>
      <w:r>
        <w:rPr>
          <w:lang w:eastAsia="zh-CN"/>
        </w:rPr>
        <w:t xml:space="preserve">For supporting both variants of dependent quantization (4 and 8 states) in a unified framework, the decoding process for the VVC variant of dependent quantization is re-written. </w:t>
      </w:r>
    </w:p>
    <w:p w14:paraId="097830BC" w14:textId="6918C6CE" w:rsidR="00A66FBB" w:rsidRDefault="009C738C" w:rsidP="00A66FBB">
      <w:pPr>
        <w:rPr>
          <w:lang w:eastAsia="zh-CN"/>
        </w:rPr>
      </w:pPr>
      <w:r>
        <w:rPr>
          <w:lang w:eastAsia="zh-CN"/>
        </w:rPr>
        <w:t>The</w:t>
      </w:r>
      <w:r w:rsidR="00A66FBB">
        <w:rPr>
          <w:lang w:eastAsia="zh-CN"/>
        </w:rPr>
        <w:t xml:space="preserve"> state transition table (sec. 7.4.12.11 in VVC) is modified from</w:t>
      </w:r>
    </w:p>
    <w:p w14:paraId="62F25AEF" w14:textId="77777777" w:rsidR="00A66FBB" w:rsidRDefault="00A66FBB" w:rsidP="00A66FBB">
      <w:pPr>
        <w:rPr>
          <w:lang w:eastAsia="zh-CN"/>
        </w:rPr>
      </w:pPr>
      <w:r>
        <w:rPr>
          <w:lang w:eastAsia="zh-CN"/>
        </w:rPr>
        <w:tab/>
      </w:r>
      <w:r>
        <w:rPr>
          <w:lang w:eastAsia="zh-CN"/>
        </w:rPr>
        <w:tab/>
      </w:r>
      <w:r>
        <w:rPr>
          <w:noProof/>
          <w:lang w:val="en-CA"/>
        </w:rPr>
        <w:t>QStateTransTable[ ][ ] = { { 0, 2 }, { 2, 0 }, { 1, 3 }, { 3, 1 } }</w:t>
      </w:r>
    </w:p>
    <w:p w14:paraId="06977D56" w14:textId="77777777" w:rsidR="00A66FBB" w:rsidRDefault="00A66FBB" w:rsidP="00A66FBB">
      <w:pPr>
        <w:rPr>
          <w:lang w:eastAsia="zh-CN"/>
        </w:rPr>
      </w:pPr>
      <w:r>
        <w:rPr>
          <w:lang w:eastAsia="zh-CN"/>
        </w:rPr>
        <w:t>to</w:t>
      </w:r>
    </w:p>
    <w:p w14:paraId="7CAFFF0A" w14:textId="77777777" w:rsidR="00A66FBB" w:rsidRDefault="00A66FBB" w:rsidP="00A66FBB">
      <w:pPr>
        <w:rPr>
          <w:noProof/>
          <w:lang w:val="en-CA"/>
        </w:rPr>
      </w:pPr>
      <w:r>
        <w:rPr>
          <w:noProof/>
          <w:lang w:val="en-CA"/>
        </w:rPr>
        <w:tab/>
      </w:r>
      <w:r>
        <w:rPr>
          <w:noProof/>
          <w:lang w:val="en-CA"/>
        </w:rPr>
        <w:tab/>
        <w:t>QStateTransTable[ ][ ] = { { 0, 1 }, { 2, 3 }, { 1, 0 }, { 3, 2 } }</w:t>
      </w:r>
    </w:p>
    <w:p w14:paraId="06D828AF" w14:textId="77777777" w:rsidR="00A66FBB" w:rsidRDefault="00A66FBB" w:rsidP="00A66FBB">
      <w:pPr>
        <w:rPr>
          <w:noProof/>
          <w:lang w:val="en-CA"/>
        </w:rPr>
      </w:pPr>
      <w:r>
        <w:rPr>
          <w:noProof/>
          <w:lang w:val="en-CA"/>
        </w:rPr>
        <w:t>There are three aspects that depend on the quantization state QState: (a) the mapping of transmitted transform coefficient levels to intermediate quantization indexes (part of the dequantization specified in the syntax); (b) the context selection for the sig_coeff_flag; (c) the derivation of the mapping parameter ZeroPos[ ] for transform coefficient levels coded in bypass mode.  All three aspects are re-written in order to reflect the swapping of quantization states:</w:t>
      </w:r>
    </w:p>
    <w:p w14:paraId="2D9D7367" w14:textId="2B3A423C"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mapping of transmitted transform coefficient levels to intermediate quantization indexes (see syntax structure resi</w:t>
      </w:r>
      <w:r w:rsidR="009C738C">
        <w:rPr>
          <w:noProof/>
          <w:lang w:val="en-CA"/>
        </w:rPr>
        <w:t>d</w:t>
      </w:r>
      <w:r>
        <w:rPr>
          <w:noProof/>
          <w:lang w:val="en-CA"/>
        </w:rPr>
        <w:t>ual_coding()</w:t>
      </w:r>
      <w:r w:rsidR="009C738C">
        <w:rPr>
          <w:noProof/>
          <w:lang w:val="en-CA"/>
        </w:rPr>
        <w:t xml:space="preserve"> in VVC</w:t>
      </w:r>
      <w:r>
        <w:rPr>
          <w:noProof/>
          <w:lang w:val="en-CA"/>
        </w:rPr>
        <w:t>) is modified from</w:t>
      </w:r>
    </w:p>
    <w:p w14:paraId="0C61083E" w14:textId="77777777" w:rsidR="00A66FBB" w:rsidRDefault="00A66FBB" w:rsidP="00A66FBB">
      <w:pPr>
        <w:ind w:left="720"/>
        <w:rPr>
          <w:noProof/>
          <w:color w:val="000000" w:themeColor="text1"/>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&gt; 1 ? 1 : 0 ) ) * ( 1  −  2 * coeff_sign_flag[ n ] )</w:t>
      </w:r>
    </w:p>
    <w:p w14:paraId="0185F37E" w14:textId="77777777" w:rsidR="00A66FBB" w:rsidRDefault="00A66FBB" w:rsidP="00A66FBB">
      <w:pPr>
        <w:ind w:left="720"/>
        <w:rPr>
          <w:noProof/>
          <w:lang w:val="en-CA"/>
        </w:rPr>
      </w:pPr>
      <w:r>
        <w:rPr>
          <w:noProof/>
          <w:lang w:val="en-CA"/>
        </w:rPr>
        <w:t>to</w:t>
      </w:r>
    </w:p>
    <w:p w14:paraId="0ADAC866" w14:textId="77777777" w:rsidR="00A66FBB" w:rsidRDefault="00A66FBB" w:rsidP="00A66FBB">
      <w:pPr>
        <w:ind w:left="720"/>
        <w:rPr>
          <w:noProof/>
          <w:lang w:val="en-CA"/>
        </w:rPr>
      </w:pPr>
      <w:r>
        <w:rPr>
          <w:noProof/>
          <w:lang w:val="en-CA"/>
        </w:rPr>
        <w:tab/>
      </w:r>
      <w:r>
        <w:rPr>
          <w:noProof/>
          <w:color w:val="000000" w:themeColor="text1"/>
          <w:lang w:val="en-CA" w:eastAsia="zh-CN"/>
        </w:rPr>
        <w:t>TransCoeffLevel[ x0 ][ y0 ][ cIdx ][ xC ][ yC ] =</w:t>
      </w:r>
      <w:r>
        <w:rPr>
          <w:noProof/>
          <w:color w:val="000000" w:themeColor="text1"/>
          <w:lang w:val="en-CA" w:eastAsia="zh-CN"/>
        </w:rPr>
        <w:br/>
      </w:r>
      <w:r>
        <w:rPr>
          <w:noProof/>
          <w:color w:val="000000" w:themeColor="text1"/>
          <w:lang w:val="en-CA" w:eastAsia="zh-CN"/>
        </w:rPr>
        <w:tab/>
      </w:r>
      <w:r>
        <w:rPr>
          <w:noProof/>
          <w:color w:val="000000" w:themeColor="text1"/>
          <w:lang w:val="en-CA" w:eastAsia="zh-CN"/>
        </w:rPr>
        <w:tab/>
        <w:t xml:space="preserve">( 2 * AbsLevel[ xC ][ yC ]  </w:t>
      </w:r>
      <w:r>
        <w:rPr>
          <w:noProof/>
          <w:color w:val="000000" w:themeColor="text1"/>
          <w:lang w:val="en-CA"/>
        </w:rPr>
        <w:t>−  ( QState &amp; 1 ) ) * ( 1  −  2 * coeff_sign_flag[ n ] )</w:t>
      </w:r>
    </w:p>
    <w:p w14:paraId="06469733"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context selection of the sig_coeff_flag (see sec. 9.3.4.2.8 in VVC) depends on a parameter (context set id) that is derived based on the quantization state.  In VVC, this parameter  is given by</w:t>
      </w:r>
    </w:p>
    <w:p w14:paraId="5D232999" w14:textId="77777777" w:rsidR="00A66FBB" w:rsidRDefault="00A66FBB" w:rsidP="00A66FBB">
      <w:pPr>
        <w:ind w:left="720"/>
        <w:rPr>
          <w:noProof/>
          <w:lang w:val="en-CA"/>
        </w:rPr>
      </w:pPr>
      <w:r>
        <w:rPr>
          <w:noProof/>
          <w:lang w:val="en-CA"/>
        </w:rPr>
        <w:tab/>
      </w:r>
      <w:r>
        <w:rPr>
          <w:noProof/>
          <w:lang w:val="en-CA"/>
        </w:rPr>
        <w:tab/>
        <w:t>Max( 0, QState – 1 )</w:t>
      </w:r>
    </w:p>
    <w:p w14:paraId="28FFBF44" w14:textId="77777777" w:rsidR="00A66FBB" w:rsidRDefault="00A66FBB" w:rsidP="00A66FBB">
      <w:pPr>
        <w:ind w:left="720"/>
        <w:rPr>
          <w:noProof/>
          <w:lang w:val="en-CA"/>
        </w:rPr>
      </w:pPr>
      <w:r>
        <w:rPr>
          <w:noProof/>
          <w:lang w:val="en-CA"/>
        </w:rPr>
        <w:t>With the relabelling of the quantization states, this parameter can be derived according to</w:t>
      </w:r>
    </w:p>
    <w:p w14:paraId="76596C6A" w14:textId="77777777" w:rsidR="00A66FBB" w:rsidRDefault="00A66FBB" w:rsidP="00A66FBB">
      <w:pPr>
        <w:ind w:left="720"/>
        <w:rPr>
          <w:noProof/>
          <w:lang w:val="en-CA"/>
        </w:rPr>
      </w:pPr>
      <w:r>
        <w:rPr>
          <w:noProof/>
          <w:lang w:val="en-CA"/>
        </w:rPr>
        <w:tab/>
      </w:r>
      <w:r>
        <w:rPr>
          <w:noProof/>
          <w:lang w:val="en-CA"/>
        </w:rPr>
        <w:tab/>
        <w:t>ctxSetId[ QState &amp; 3 ] with ctxSetId[ ] = { 0, 1, 0, 2 }</w:t>
      </w:r>
    </w:p>
    <w:p w14:paraId="5FA1211B" w14:textId="77777777" w:rsidR="00A66FBB" w:rsidRDefault="00A66FBB" w:rsidP="00A66FBB">
      <w:pPr>
        <w:ind w:left="720"/>
        <w:rPr>
          <w:noProof/>
          <w:lang w:val="en-CA"/>
        </w:rPr>
      </w:pPr>
      <w:r>
        <w:rPr>
          <w:noProof/>
          <w:lang w:val="en-CA"/>
        </w:rPr>
        <w:t>It should be noted that for the 4-state version, the result of (QState &amp; 3) is equal to QState.  The masking is only required for the 8-state version of dependent quantization.</w:t>
      </w:r>
    </w:p>
    <w:p w14:paraId="437FF9BA" w14:textId="77777777" w:rsidR="00A66FBB" w:rsidRDefault="00A66FBB" w:rsidP="0070372E">
      <w:pPr>
        <w:pStyle w:val="ListParagraph"/>
        <w:numPr>
          <w:ilvl w:val="0"/>
          <w:numId w:val="10"/>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rPr>
          <w:noProof/>
          <w:lang w:val="en-CA"/>
        </w:rPr>
      </w:pPr>
      <w:r>
        <w:rPr>
          <w:noProof/>
          <w:lang w:val="en-CA"/>
        </w:rPr>
        <w:t>The derivation of the mapping parameter ZeroPos[ ] for transform coefficient levels coded in bypass mode is modified from</w:t>
      </w:r>
    </w:p>
    <w:p w14:paraId="1F9C2425" w14:textId="77777777" w:rsidR="00A66FBB" w:rsidRDefault="00A66FBB" w:rsidP="00A66FBB">
      <w:pPr>
        <w:ind w:left="720"/>
        <w:rPr>
          <w:noProof/>
          <w:lang w:val="en-CA"/>
        </w:rPr>
      </w:pPr>
      <w:r>
        <w:rPr>
          <w:noProof/>
          <w:lang w:val="en-CA"/>
        </w:rPr>
        <w:tab/>
      </w:r>
      <w:r>
        <w:rPr>
          <w:noProof/>
          <w:lang w:val="en-CA"/>
        </w:rPr>
        <w:tab/>
        <w:t>ZeroPos[ n ] = ( QState &lt; 2 ? 1 : 2 )  &lt;&lt;  cRiceParam</w:t>
      </w:r>
    </w:p>
    <w:p w14:paraId="44237589" w14:textId="77777777" w:rsidR="00A66FBB" w:rsidRDefault="00A66FBB" w:rsidP="00A66FBB">
      <w:pPr>
        <w:ind w:left="720"/>
        <w:rPr>
          <w:noProof/>
          <w:lang w:val="en-CA"/>
        </w:rPr>
      </w:pPr>
      <w:r>
        <w:rPr>
          <w:noProof/>
          <w:lang w:val="en-CA"/>
        </w:rPr>
        <w:t>to</w:t>
      </w:r>
    </w:p>
    <w:p w14:paraId="1F60D74C" w14:textId="77777777" w:rsidR="00A66FBB" w:rsidRDefault="00A66FBB" w:rsidP="00A66FBB">
      <w:pPr>
        <w:ind w:left="720"/>
        <w:rPr>
          <w:noProof/>
          <w:lang w:val="en-CA"/>
        </w:rPr>
      </w:pPr>
      <w:r>
        <w:rPr>
          <w:noProof/>
          <w:lang w:val="en-CA"/>
        </w:rPr>
        <w:tab/>
      </w:r>
      <w:r>
        <w:rPr>
          <w:noProof/>
          <w:lang w:val="en-CA"/>
        </w:rPr>
        <w:tab/>
        <w:t>ZeroPos[ n ] = ( 1 + ( QState &amp; 1 ) )  &lt;&lt;  cRiceParam</w:t>
      </w:r>
    </w:p>
    <w:p w14:paraId="57EC640A" w14:textId="77777777" w:rsidR="00A66FBB" w:rsidRDefault="00A66FBB" w:rsidP="008C0C9F">
      <w:pPr>
        <w:rPr>
          <w:lang w:val="en-CA"/>
        </w:rPr>
      </w:pPr>
    </w:p>
    <w:p w14:paraId="263AA536" w14:textId="77777777" w:rsidR="008E678E" w:rsidRPr="00250117" w:rsidRDefault="008E678E" w:rsidP="0070372E">
      <w:pPr>
        <w:pStyle w:val="Heading3"/>
        <w:rPr>
          <w:lang w:val="en-CA"/>
        </w:rPr>
      </w:pPr>
      <w:bookmarkStart w:id="185" w:name="_Toc154584193"/>
      <w:r w:rsidRPr="00250117">
        <w:rPr>
          <w:lang w:val="en-CA"/>
        </w:rPr>
        <w:t>Maximum Transform Size and Zeroing-out of Transform Coefficients</w:t>
      </w:r>
      <w:bookmarkEnd w:id="185"/>
    </w:p>
    <w:p w14:paraId="32E0D977" w14:textId="43EC7D14" w:rsidR="008E678E" w:rsidRDefault="008E678E" w:rsidP="008C0C9F">
      <w:pPr>
        <w:rPr>
          <w:lang w:val="en-CA"/>
        </w:rPr>
      </w:pPr>
      <w:r w:rsidRPr="00250117">
        <w:rPr>
          <w:lang w:val="en-CA"/>
        </w:rPr>
        <w:t>Both CTU size and maximum transform size (i.e., all MTS transform kernels) are extended to 256, where the maximum intra coded block can have a size of 128x128. The maximum CTU size is set to 256 for UHD sequences and it is set to 128, otherwise. In the primary transformation process, there is no normative zeroing out operation applied on transform coefficients. However, if LFNST is applied, the primary transform coefficients outside the LFNST region are normatively zeroed-out</w:t>
      </w:r>
      <w:r w:rsidR="001356C0">
        <w:rPr>
          <w:lang w:val="en-CA"/>
        </w:rPr>
        <w:t>.</w:t>
      </w:r>
    </w:p>
    <w:p w14:paraId="62873571" w14:textId="192932E7" w:rsidR="00962FBB" w:rsidRDefault="00962FBB" w:rsidP="0070372E">
      <w:pPr>
        <w:pStyle w:val="Heading3"/>
        <w:rPr>
          <w:lang w:val="en-CA"/>
        </w:rPr>
      </w:pPr>
      <w:bookmarkStart w:id="186" w:name="_Toc154584194"/>
      <w:r>
        <w:rPr>
          <w:lang w:val="en-CA"/>
        </w:rPr>
        <w:t>Enhanced MTS for intra coding</w:t>
      </w:r>
      <w:bookmarkEnd w:id="186"/>
    </w:p>
    <w:p w14:paraId="5AEA4BE5" w14:textId="744C6A1F" w:rsidR="00962FBB" w:rsidRDefault="00962FBB" w:rsidP="00962FBB">
      <w:pPr>
        <w:rPr>
          <w:noProof/>
          <w:szCs w:val="22"/>
          <w:lang w:val="en-CA" w:eastAsia="ko-KR"/>
        </w:rPr>
      </w:pPr>
      <w:r>
        <w:rPr>
          <w:noProof/>
          <w:szCs w:val="22"/>
          <w:lang w:val="en-CA" w:eastAsia="ko-KR"/>
        </w:rPr>
        <w:t xml:space="preserve">In the current VVC design [1], for MTS, only DST7 and DCT8 transform kernels are utilized which are used for intra and inter coding. </w:t>
      </w:r>
    </w:p>
    <w:p w14:paraId="1994B077" w14:textId="48640A5B" w:rsidR="00F5584E" w:rsidRPr="00B23D67" w:rsidRDefault="00962FBB" w:rsidP="001842AC">
      <w:pPr>
        <w:tabs>
          <w:tab w:val="clear" w:pos="360"/>
        </w:tabs>
        <w:rPr>
          <w:noProof/>
          <w:szCs w:val="22"/>
          <w:lang w:eastAsia="ko-KR"/>
        </w:rPr>
      </w:pPr>
      <w:r>
        <w:rPr>
          <w:noProof/>
          <w:szCs w:val="22"/>
          <w:lang w:val="en-CA" w:eastAsia="ko-KR"/>
        </w:rPr>
        <w:t xml:space="preserve">Additional primary transforms including DCT5, DST4, DST1, and identity transform (IDT) are employed. Also MTS set is made dependent on the TU size and intra mode information. </w:t>
      </w:r>
      <w:r w:rsidR="00F5584E">
        <w:rPr>
          <w:noProof/>
          <w:szCs w:val="22"/>
          <w:lang w:val="en-CA" w:eastAsia="ko-KR"/>
        </w:rPr>
        <w:t xml:space="preserve">For blocks predicted via IntraTMP, DIMD process is used on the predition block to derive an intra mode that is used for transform selection. </w:t>
      </w:r>
      <w:r w:rsidR="001842AC">
        <w:t>Specifically, a horizontal gradient and a vertical gradient are calculated for each predicted sample to build a HoG. Then the intra prediction mode with the largest histogram amplitude values is used to the MTS transform set.</w:t>
      </w:r>
    </w:p>
    <w:p w14:paraId="7332803A" w14:textId="736EFCF6" w:rsidR="008B632A" w:rsidRPr="00513C87" w:rsidRDefault="001842AC" w:rsidP="008B632A">
      <w:pPr>
        <w:rPr>
          <w:lang w:val="en-CA"/>
        </w:rPr>
      </w:pPr>
      <w:r>
        <w:rPr>
          <w:noProof/>
          <w:szCs w:val="22"/>
          <w:lang w:val="en-CA" w:eastAsia="ko-KR"/>
        </w:rPr>
        <w:t xml:space="preserve">Overall, </w:t>
      </w:r>
      <w:r w:rsidR="00962FBB">
        <w:rPr>
          <w:noProof/>
          <w:szCs w:val="22"/>
          <w:lang w:val="en-CA" w:eastAsia="ko-KR"/>
        </w:rPr>
        <w:t xml:space="preserve">16 different TU sizes are considered, and for each TU size 5 different classes are considered depending on intra-mode information. For each class, </w:t>
      </w:r>
      <w:r w:rsidR="008B632A">
        <w:rPr>
          <w:noProof/>
          <w:szCs w:val="22"/>
          <w:lang w:val="en-CA" w:eastAsia="ko-KR"/>
        </w:rPr>
        <w:t xml:space="preserve">1, </w:t>
      </w:r>
      <w:r w:rsidR="00962FBB">
        <w:rPr>
          <w:noProof/>
          <w:szCs w:val="22"/>
          <w:lang w:val="en-CA" w:eastAsia="ko-KR"/>
        </w:rPr>
        <w:t>4</w:t>
      </w:r>
      <w:r w:rsidR="008B632A">
        <w:rPr>
          <w:noProof/>
          <w:szCs w:val="22"/>
          <w:lang w:val="en-CA" w:eastAsia="ko-KR"/>
        </w:rPr>
        <w:t xml:space="preserve"> or 6</w:t>
      </w:r>
      <w:r w:rsidR="00962FBB">
        <w:rPr>
          <w:noProof/>
          <w:szCs w:val="22"/>
          <w:lang w:val="en-CA" w:eastAsia="ko-KR"/>
        </w:rPr>
        <w:t xml:space="preserve"> different transform pairs are considered. </w:t>
      </w:r>
      <w:r w:rsidR="008B632A" w:rsidRPr="00513C87">
        <w:rPr>
          <w:lang w:val="en-CA"/>
        </w:rPr>
        <w:t>Number of intra MTS candidates are adaptively selected (between 1, 4 and 6 MTS candidates) depending on the sum of absolute value of transform coefficients</w:t>
      </w:r>
      <w:r w:rsidR="00595701">
        <w:rPr>
          <w:lang w:val="en-CA"/>
        </w:rPr>
        <w:t xml:space="preserve">. </w:t>
      </w:r>
      <w:r w:rsidR="008B632A" w:rsidRPr="00513C87">
        <w:rPr>
          <w:lang w:val="en-CA"/>
        </w:rPr>
        <w:t>The sum is compared against the two fixed thresholds to determine the total number of allowed MTS candidates:</w:t>
      </w:r>
    </w:p>
    <w:p w14:paraId="736E38C3" w14:textId="77777777" w:rsidR="008B632A" w:rsidRPr="00513C87" w:rsidRDefault="008B632A" w:rsidP="008B632A">
      <w:pPr>
        <w:rPr>
          <w:lang w:val="en-CA"/>
        </w:rPr>
      </w:pPr>
      <w:r w:rsidRPr="00513C87">
        <w:rPr>
          <w:lang w:val="en-CA"/>
        </w:rPr>
        <w:t>1 candidate: sum &lt;= th0</w:t>
      </w:r>
    </w:p>
    <w:p w14:paraId="66848F3E" w14:textId="77777777" w:rsidR="008B632A" w:rsidRPr="00513C87" w:rsidRDefault="008B632A" w:rsidP="008B632A">
      <w:pPr>
        <w:rPr>
          <w:lang w:val="en-CA"/>
        </w:rPr>
      </w:pPr>
      <w:r w:rsidRPr="00513C87">
        <w:rPr>
          <w:lang w:val="en-CA"/>
        </w:rPr>
        <w:t>4 candidates: th0 &lt; sum &lt;= th1</w:t>
      </w:r>
    </w:p>
    <w:p w14:paraId="067827DA" w14:textId="7E2DEBBF" w:rsidR="008B632A" w:rsidRDefault="008B632A" w:rsidP="008B632A">
      <w:pPr>
        <w:rPr>
          <w:lang w:val="en-CA"/>
        </w:rPr>
      </w:pPr>
      <w:r w:rsidRPr="00513C87">
        <w:rPr>
          <w:lang w:val="en-CA"/>
        </w:rPr>
        <w:t>6 candidates: sum &gt; th1</w:t>
      </w:r>
    </w:p>
    <w:p w14:paraId="696E67DB" w14:textId="4A9D8001" w:rsidR="00962FBB" w:rsidRDefault="00962FBB" w:rsidP="00962FBB">
      <w:pPr>
        <w:rPr>
          <w:noProof/>
          <w:szCs w:val="22"/>
          <w:lang w:val="en-CA" w:eastAsia="ko-KR"/>
        </w:rPr>
      </w:pPr>
      <w:r>
        <w:rPr>
          <w:noProof/>
          <w:szCs w:val="22"/>
          <w:lang w:val="en-CA" w:eastAsia="ko-KR"/>
        </w:rPr>
        <w:t>Note, although a total of 80 different classes are considered, some of those different classes often share exactly same transform set. So there are 58 (less than 80) unique entries in the resultant LUT.</w:t>
      </w:r>
      <w:r w:rsidR="008B632A">
        <w:rPr>
          <w:noProof/>
          <w:szCs w:val="22"/>
          <w:lang w:val="en-CA" w:eastAsia="ko-KR"/>
        </w:rPr>
        <w:t xml:space="preserve"> </w:t>
      </w:r>
    </w:p>
    <w:p w14:paraId="4B932A54" w14:textId="063C657B" w:rsidR="00962FBB" w:rsidRDefault="00962FBB" w:rsidP="00962FBB">
      <w:r>
        <w:rPr>
          <w:noProof/>
          <w:szCs w:val="22"/>
          <w:lang w:val="en-CA" w:eastAsia="ko-KR"/>
        </w:rPr>
        <w:t xml:space="preserve">For angular modes, a joint symmetry over TU shape and intra prediction is considered. So, </w:t>
      </w:r>
      <w:r>
        <w:t>a mode i (i &gt; 34) with TU shape A</w:t>
      </w:r>
      <w:r w:rsidR="00D01C10">
        <w:t>×</w:t>
      </w:r>
      <w:r>
        <w:t>B will be mapped to the same class corresponding to the mode j</w:t>
      </w:r>
      <w:r w:rsidR="00D01C10">
        <w:t> </w:t>
      </w:r>
      <w:r>
        <w:t>=</w:t>
      </w:r>
      <w:r w:rsidR="00D01C10">
        <w:t> </w:t>
      </w:r>
      <w:r>
        <w:t>(68 – i) with TU shape B</w:t>
      </w:r>
      <w:r w:rsidR="00D01C10">
        <w:t>×</w:t>
      </w:r>
      <w:r>
        <w:t>A. However, for each transform pair the order of the horizontal and vertical transform kernel is swapped. For example, for a 16x4 block with mode 18 (horizontal prediction) and a 4x16 block with mode 50 (vertical prediction) are mapped to the same class. However, the vertical and horizontal transform kernels are swapped. For the wide-angle modes the nearest conventional angular mode is used for the transform set determination. For example, mode 2 is used for all the modes between -2 and -14. Similarly, mode 66 is used for mode 67 to mode 80.</w:t>
      </w:r>
    </w:p>
    <w:p w14:paraId="4F43C5F6" w14:textId="46697427" w:rsidR="0026593C" w:rsidRDefault="0026593C" w:rsidP="0070372E">
      <w:pPr>
        <w:pStyle w:val="Heading3"/>
        <w:rPr>
          <w:lang w:val="en-CA"/>
        </w:rPr>
      </w:pPr>
      <w:bookmarkStart w:id="187" w:name="_Toc154584195"/>
      <w:r w:rsidRPr="002963CF">
        <w:rPr>
          <w:lang w:val="en-CA"/>
        </w:rPr>
        <w:t xml:space="preserve">Inter MTS </w:t>
      </w:r>
      <w:r>
        <w:rPr>
          <w:lang w:val="en-CA"/>
        </w:rPr>
        <w:t>optimization</w:t>
      </w:r>
      <w:bookmarkEnd w:id="187"/>
    </w:p>
    <w:p w14:paraId="5F0995E6" w14:textId="12EF01D2" w:rsidR="0026593C" w:rsidRPr="00A26696" w:rsidRDefault="0026593C" w:rsidP="002963CF">
      <w:pPr>
        <w:rPr>
          <w:lang w:val="en-CA"/>
        </w:rPr>
      </w:pPr>
      <w:r>
        <w:rPr>
          <w:lang w:val="en-CA" w:eastAsia="zh-CN"/>
        </w:rPr>
        <w:t xml:space="preserve">For the MTS of inter-coded CUs, four candidates: {(DST7, DST7), (DST7, DCT8), (DCT8, DST7), (DCT8, DCT8)} are used for every CU. For </w:t>
      </w:r>
      <w:r>
        <w:rPr>
          <w:lang w:val="en-CA"/>
        </w:rPr>
        <w:t>t</w:t>
      </w:r>
      <w:r w:rsidRPr="001A1E1A">
        <w:rPr>
          <w:lang w:val="en-CA"/>
        </w:rPr>
        <w:t>he larger resolution sequences (width &gt; 1080) maximum CU size for Inter-MTS usage is set to 32 (i.e., Inter-MTS is used for CU with width &lt;=32 and height &lt;=32), and for the remaining sequences (smaller resolution) it is set to 16.</w:t>
      </w:r>
      <w:r>
        <w:rPr>
          <w:lang w:val="en-CA"/>
        </w:rPr>
        <w:t xml:space="preserve"> </w:t>
      </w:r>
      <w:r w:rsidRPr="001A1E1A">
        <w:rPr>
          <w:lang w:val="en-CA"/>
        </w:rPr>
        <w:t>For 4-pt, 8-pt and 16-pt transforms, the current AMT transform cores, i.e., DST-7 and DCT-8, is replaced with separable KLTs, as pr</w:t>
      </w:r>
      <w:r w:rsidRPr="00A26696">
        <w:rPr>
          <w:lang w:val="en-CA"/>
        </w:rPr>
        <w:t>oposed in JVET-J0021.</w:t>
      </w:r>
    </w:p>
    <w:p w14:paraId="3C58E414" w14:textId="77777777" w:rsidR="0026593C" w:rsidRPr="002963CF" w:rsidRDefault="0026593C" w:rsidP="001A1E1A">
      <w:pPr>
        <w:rPr>
          <w:lang w:val="en-CA"/>
        </w:rPr>
      </w:pPr>
    </w:p>
    <w:p w14:paraId="770383B1" w14:textId="01D4B71C" w:rsidR="008E678E" w:rsidRPr="00250117" w:rsidRDefault="008E678E" w:rsidP="0070372E">
      <w:pPr>
        <w:pStyle w:val="Heading3"/>
        <w:rPr>
          <w:lang w:val="en-CA"/>
        </w:rPr>
      </w:pPr>
      <w:bookmarkStart w:id="188" w:name="_Toc100614241"/>
      <w:bookmarkStart w:id="189" w:name="_Toc154584196"/>
      <w:bookmarkEnd w:id="188"/>
      <w:r w:rsidRPr="00250117">
        <w:rPr>
          <w:lang w:val="en-CA"/>
        </w:rPr>
        <w:t>Secondary Transformation: LFNST</w:t>
      </w:r>
      <w:r w:rsidR="001A338C">
        <w:rPr>
          <w:lang w:val="en-CA"/>
        </w:rPr>
        <w:t xml:space="preserve"> extension with large kernel</w:t>
      </w:r>
      <w:bookmarkEnd w:id="189"/>
    </w:p>
    <w:p w14:paraId="5CE018DB" w14:textId="77777777" w:rsidR="008E678E" w:rsidRPr="00250117" w:rsidRDefault="008E678E" w:rsidP="008C0C9F">
      <w:pPr>
        <w:rPr>
          <w:lang w:val="en-CA"/>
        </w:rPr>
      </w:pPr>
      <w:r w:rsidRPr="00250117">
        <w:rPr>
          <w:lang w:val="en-CA"/>
        </w:rPr>
        <w:t>The LFNST design in VVC is extended as follows:</w:t>
      </w:r>
    </w:p>
    <w:p w14:paraId="1C2677A1" w14:textId="77777777" w:rsidR="008E678E" w:rsidRPr="00250117" w:rsidRDefault="008E678E"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The number of LFNST sets (</w:t>
      </w:r>
      <w:r w:rsidRPr="00250117">
        <w:rPr>
          <w:i/>
          <w:lang w:val="en-CA"/>
        </w:rPr>
        <w:t>S</w:t>
      </w:r>
      <w:r w:rsidRPr="00250117">
        <w:rPr>
          <w:lang w:val="en-CA"/>
        </w:rPr>
        <w:t>) and candidates (</w:t>
      </w:r>
      <w:r w:rsidRPr="00250117">
        <w:rPr>
          <w:i/>
          <w:lang w:val="en-CA"/>
        </w:rPr>
        <w:t>C</w:t>
      </w:r>
      <w:r w:rsidRPr="00250117">
        <w:rPr>
          <w:lang w:val="en-CA"/>
        </w:rPr>
        <w:t xml:space="preserve">) are extended to </w:t>
      </w:r>
      <w:r w:rsidRPr="00250117">
        <w:rPr>
          <w:i/>
          <w:lang w:val="en-CA"/>
        </w:rPr>
        <w:t>S</w:t>
      </w:r>
      <w:r w:rsidRPr="00250117">
        <w:rPr>
          <w:lang w:val="en-CA"/>
        </w:rPr>
        <w:t xml:space="preserve">=35 and </w:t>
      </w:r>
      <w:r w:rsidRPr="00250117">
        <w:rPr>
          <w:i/>
          <w:lang w:val="en-CA"/>
        </w:rPr>
        <w:t>C</w:t>
      </w:r>
      <w:r w:rsidRPr="00250117">
        <w:rPr>
          <w:lang w:val="en-CA"/>
        </w:rPr>
        <w:t>=3, and the LFNST set (lfnstTrSetIdx) for a given intra mode (predModeIntra) is derived according to the following formula:</w:t>
      </w:r>
    </w:p>
    <w:p w14:paraId="0AC82ED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For predModeIntra &lt; 2, lfnstTrSetIdx is equal to 2</w:t>
      </w:r>
    </w:p>
    <w:p w14:paraId="3CB89470"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predModeIntra, for predModeIntra in [0,34]</w:t>
      </w:r>
    </w:p>
    <w:p w14:paraId="10237358" w14:textId="77777777" w:rsidR="008E678E" w:rsidRPr="00250117" w:rsidRDefault="008E678E" w:rsidP="0070372E">
      <w:pPr>
        <w:pStyle w:val="ListParagraph"/>
        <w:numPr>
          <w:ilvl w:val="1"/>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sidRPr="00250117">
        <w:rPr>
          <w:lang w:val="en-CA"/>
        </w:rPr>
        <w:t>lfnstTrSetIdx = 68 – predModeIntra, for predModeIntra in [35,66]</w:t>
      </w:r>
    </w:p>
    <w:p w14:paraId="30E0EE3F" w14:textId="77777777" w:rsidR="004A6B7F" w:rsidRDefault="001A338C" w:rsidP="0070372E">
      <w:pPr>
        <w:pStyle w:val="ListParagraph"/>
        <w:numPr>
          <w:ilvl w:val="0"/>
          <w:numId w:val="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lang w:val="en-CA"/>
        </w:rPr>
      </w:pPr>
      <w:r>
        <w:rPr>
          <w:lang w:val="en-CA" w:eastAsia="ko-KR"/>
        </w:rPr>
        <w:t>Three different kernels, LFNST4, LFNST8, and LFNST16, are defined to indicate LFNST kernel sets, which are applied to 4xN/Nx4 (N</w:t>
      </w:r>
      <m:oMath>
        <m:r>
          <m:rPr>
            <m:sty m:val="p"/>
          </m:rPr>
          <w:rPr>
            <w:rFonts w:ascii="Cambria Math" w:hAnsi="Cambria Math"/>
            <w:lang w:val="en-CA" w:eastAsia="ko-KR"/>
          </w:rPr>
          <m:t>≥</m:t>
        </m:r>
      </m:oMath>
      <w:r>
        <w:rPr>
          <w:lang w:val="en-CA" w:eastAsia="ko-KR"/>
        </w:rPr>
        <w:t>4), 8xN/Nx8 (N</w:t>
      </w:r>
      <m:oMath>
        <m:r>
          <m:rPr>
            <m:sty m:val="p"/>
          </m:rPr>
          <w:rPr>
            <w:rFonts w:ascii="Cambria Math" w:hAnsi="Cambria Math"/>
            <w:lang w:val="en-CA" w:eastAsia="ko-KR"/>
          </w:rPr>
          <m:t>≥</m:t>
        </m:r>
      </m:oMath>
      <w:r>
        <w:rPr>
          <w:lang w:val="en-CA" w:eastAsia="ko-KR"/>
        </w:rPr>
        <w:t>8), and MxN (M, N</w:t>
      </w:r>
      <m:oMath>
        <m:r>
          <m:rPr>
            <m:sty m:val="p"/>
          </m:rPr>
          <w:rPr>
            <w:rFonts w:ascii="Cambria Math" w:hAnsi="Cambria Math"/>
            <w:lang w:val="en-CA" w:eastAsia="ko-KR"/>
          </w:rPr>
          <m:t>≥</m:t>
        </m:r>
      </m:oMath>
      <w:r>
        <w:rPr>
          <w:lang w:val="en-CA" w:eastAsia="ko-KR"/>
        </w:rPr>
        <w:t>16), respectively.</w:t>
      </w:r>
    </w:p>
    <w:p w14:paraId="559F0F1C" w14:textId="3C55215F" w:rsidR="004A6B7F" w:rsidRDefault="004A6B7F" w:rsidP="004A6B7F">
      <w:pPr>
        <w:rPr>
          <w:lang w:val="en-CA" w:eastAsia="ko-KR"/>
        </w:rPr>
      </w:pPr>
      <w:r w:rsidRPr="004A6B7F">
        <w:rPr>
          <w:lang w:val="en-CA" w:eastAsia="ko-KR"/>
        </w:rPr>
        <w:t xml:space="preserve">The kernel dimensions are specified </w:t>
      </w:r>
      <w:r>
        <w:rPr>
          <w:lang w:val="en-CA" w:eastAsia="ko-KR"/>
        </w:rPr>
        <w:t>by:</w:t>
      </w:r>
    </w:p>
    <w:p w14:paraId="7551DC67" w14:textId="36A39342" w:rsidR="004A6B7F" w:rsidRDefault="004A6B7F" w:rsidP="004A6B7F">
      <w:pPr>
        <w:jc w:val="center"/>
        <w:rPr>
          <w:lang w:val="en-CA" w:eastAsia="ko-KR"/>
        </w:rPr>
      </w:pPr>
      <w:r>
        <w:rPr>
          <w:lang w:val="en-CA" w:eastAsia="ko-KR"/>
        </w:rPr>
        <w:t>(LFSNT4, LFNST8*, LFNST16*) = (16x16, 32x64, 32x96)</w:t>
      </w:r>
    </w:p>
    <w:p w14:paraId="5C3E280E" w14:textId="1A004E40" w:rsidR="004A6B7F" w:rsidRDefault="004A6B7F" w:rsidP="004A6B7F">
      <w:pPr>
        <w:rPr>
          <w:szCs w:val="22"/>
          <w:lang w:val="en-CA"/>
        </w:rPr>
      </w:pPr>
      <w:r>
        <w:rPr>
          <w:szCs w:val="22"/>
          <w:lang w:val="en-CA"/>
        </w:rPr>
        <w:t xml:space="preserve">The forward LFNST is applied to top-left low frequency region, which is called Region-Of-Interest (ROI). When LFNST is applied, primary-transformed coefficients that exist in the region other than ROI are zeroed out, which is not changed from the VVC standard. </w:t>
      </w:r>
    </w:p>
    <w:p w14:paraId="54747301" w14:textId="0260DCE2" w:rsidR="004A6B7F" w:rsidRDefault="004A6B7F" w:rsidP="004A6B7F">
      <w:pPr>
        <w:rPr>
          <w:rFonts w:eastAsiaTheme="minorEastAsia"/>
          <w:szCs w:val="22"/>
          <w:lang w:val="en-CA" w:eastAsia="ko-KR"/>
        </w:rPr>
      </w:pPr>
      <w:r>
        <w:rPr>
          <w:szCs w:val="22"/>
          <w:lang w:val="en-CA" w:eastAsia="ko-KR"/>
        </w:rPr>
        <w:t xml:space="preserve">The ROI for LFNST16 is depicted in </w:t>
      </w:r>
      <w:r>
        <w:rPr>
          <w:szCs w:val="22"/>
          <w:lang w:val="en-CA" w:eastAsia="ko-KR"/>
        </w:rPr>
        <w:fldChar w:fldCharType="begin"/>
      </w:r>
      <w:r>
        <w:rPr>
          <w:szCs w:val="22"/>
          <w:lang w:val="en-CA" w:eastAsia="ko-KR"/>
        </w:rPr>
        <w:instrText xml:space="preserve"> REF _Ref81343159 \h </w:instrText>
      </w:r>
      <w:r>
        <w:rPr>
          <w:szCs w:val="22"/>
          <w:lang w:val="en-CA" w:eastAsia="ko-KR"/>
        </w:rPr>
      </w:r>
      <w:r>
        <w:rPr>
          <w:szCs w:val="22"/>
          <w:lang w:val="en-CA" w:eastAsia="ko-KR"/>
        </w:rPr>
        <w:fldChar w:fldCharType="separate"/>
      </w:r>
      <w:r w:rsidR="00E827F0">
        <w:t xml:space="preserve">Figure </w:t>
      </w:r>
      <w:r w:rsidR="00E827F0">
        <w:rPr>
          <w:noProof/>
        </w:rPr>
        <w:t>48</w:t>
      </w:r>
      <w:r>
        <w:rPr>
          <w:szCs w:val="22"/>
          <w:lang w:val="en-CA" w:eastAsia="ko-KR"/>
        </w:rPr>
        <w:fldChar w:fldCharType="end"/>
      </w:r>
      <w:r>
        <w:rPr>
          <w:szCs w:val="22"/>
          <w:lang w:val="en-CA" w:eastAsia="ko-KR"/>
        </w:rPr>
        <w:t>. It consists of six 4x4 sub-blocks, which are consecutive in scan order. Since the number of input samples is 96, transform matrix for forward LFNST16 can be Rx96. R is chosen to be 32 in this contribution, 32 coefficients (two 4x4 sub-blocks) are generated from forward LFNST16 accordingly, which are placed following coefficient scan order.</w:t>
      </w:r>
    </w:p>
    <w:p w14:paraId="126CCD59" w14:textId="6751E061" w:rsidR="004A6B7F" w:rsidRDefault="004A6B7F" w:rsidP="004A6B7F">
      <w:pPr>
        <w:keepNext/>
        <w:jc w:val="center"/>
      </w:pPr>
      <w:r>
        <w:rPr>
          <w:noProof/>
          <w:lang w:eastAsia="ko-KR"/>
        </w:rPr>
        <w:drawing>
          <wp:inline distT="0" distB="0" distL="0" distR="0" wp14:anchorId="0A94DBC6" wp14:editId="0EEAF8A7">
            <wp:extent cx="1936750" cy="1847850"/>
            <wp:effectExtent l="0" t="0" r="6350" b="0"/>
            <wp:docPr id="1382914881" name="Picture 1382914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3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936750" cy="1847850"/>
                    </a:xfrm>
                    <a:prstGeom prst="rect">
                      <a:avLst/>
                    </a:prstGeom>
                    <a:noFill/>
                    <a:ln>
                      <a:noFill/>
                    </a:ln>
                  </pic:spPr>
                </pic:pic>
              </a:graphicData>
            </a:graphic>
          </wp:inline>
        </w:drawing>
      </w:r>
    </w:p>
    <w:p w14:paraId="730E9CF4" w14:textId="0815414E" w:rsidR="004A6B7F" w:rsidRDefault="004A6B7F" w:rsidP="004A6B7F">
      <w:pPr>
        <w:pStyle w:val="Caption"/>
        <w:rPr>
          <w:szCs w:val="22"/>
          <w:lang w:val="en-CA" w:eastAsia="ko-KR"/>
        </w:rPr>
      </w:pPr>
      <w:bookmarkStart w:id="190" w:name="_Ref81343159"/>
      <w:r>
        <w:t xml:space="preserve">Figure </w:t>
      </w:r>
      <w:r>
        <w:rPr>
          <w:noProof/>
        </w:rPr>
        <w:fldChar w:fldCharType="begin"/>
      </w:r>
      <w:r>
        <w:rPr>
          <w:noProof/>
        </w:rPr>
        <w:instrText xml:space="preserve"> SEQ Figure \* ARABIC </w:instrText>
      </w:r>
      <w:r>
        <w:rPr>
          <w:noProof/>
        </w:rPr>
        <w:fldChar w:fldCharType="separate"/>
      </w:r>
      <w:r w:rsidR="00E827F0">
        <w:rPr>
          <w:noProof/>
        </w:rPr>
        <w:t>48</w:t>
      </w:r>
      <w:r>
        <w:rPr>
          <w:noProof/>
        </w:rPr>
        <w:fldChar w:fldCharType="end"/>
      </w:r>
      <w:bookmarkEnd w:id="190"/>
      <w:r w:rsidR="00F3217A">
        <w:rPr>
          <w:noProof/>
        </w:rPr>
        <w:t>.</w:t>
      </w:r>
      <w:r>
        <w:t xml:space="preserve"> The ROI for LFNST16</w:t>
      </w:r>
    </w:p>
    <w:p w14:paraId="5C3B7051" w14:textId="7DD754E5" w:rsidR="004A6B7F" w:rsidRPr="004A6B7F" w:rsidRDefault="004A6B7F" w:rsidP="004A6B7F">
      <w:pPr>
        <w:rPr>
          <w:szCs w:val="22"/>
          <w:lang w:val="en-CA" w:eastAsia="ko-KR"/>
        </w:rPr>
      </w:pPr>
      <w:r>
        <w:rPr>
          <w:szCs w:val="22"/>
          <w:lang w:val="en-CA" w:eastAsia="ko-KR"/>
        </w:rPr>
        <w:t xml:space="preserve">The ROI for LFNST8 is shown in </w:t>
      </w:r>
      <w:r>
        <w:rPr>
          <w:szCs w:val="22"/>
          <w:lang w:val="en-CA" w:eastAsia="ko-KR"/>
        </w:rPr>
        <w:fldChar w:fldCharType="begin"/>
      </w:r>
      <w:r>
        <w:rPr>
          <w:szCs w:val="22"/>
          <w:lang w:val="en-CA" w:eastAsia="ko-KR"/>
        </w:rPr>
        <w:instrText xml:space="preserve"> REF _Ref81343088 \h </w:instrText>
      </w:r>
      <w:r>
        <w:rPr>
          <w:szCs w:val="22"/>
          <w:lang w:val="en-CA" w:eastAsia="ko-KR"/>
        </w:rPr>
      </w:r>
      <w:r>
        <w:rPr>
          <w:szCs w:val="22"/>
          <w:lang w:val="en-CA" w:eastAsia="ko-KR"/>
        </w:rPr>
        <w:fldChar w:fldCharType="separate"/>
      </w:r>
      <w:r w:rsidR="00E827F0">
        <w:t xml:space="preserve">Figure </w:t>
      </w:r>
      <w:r w:rsidR="00E827F0">
        <w:rPr>
          <w:noProof/>
        </w:rPr>
        <w:t>49</w:t>
      </w:r>
      <w:r>
        <w:rPr>
          <w:szCs w:val="22"/>
          <w:lang w:val="en-CA" w:eastAsia="ko-KR"/>
        </w:rPr>
        <w:fldChar w:fldCharType="end"/>
      </w:r>
      <w:r>
        <w:rPr>
          <w:szCs w:val="22"/>
          <w:lang w:val="en-CA" w:eastAsia="ko-KR"/>
        </w:rPr>
        <w:t>. The forward LFNST8 matrix can be Rx64 and R is chosen to be 32. The generated coefficients are located in the same manner as with LFNST16.</w:t>
      </w:r>
    </w:p>
    <w:p w14:paraId="47302CDB" w14:textId="77777777" w:rsidR="004A6B7F" w:rsidRDefault="004A6B7F" w:rsidP="004A6B7F">
      <w:pPr>
        <w:keepNext/>
        <w:jc w:val="center"/>
      </w:pPr>
      <w:r>
        <w:rPr>
          <w:noProof/>
        </w:rPr>
        <w:drawing>
          <wp:inline distT="0" distB="0" distL="0" distR="0" wp14:anchorId="6858C1E2" wp14:editId="15FA9E71">
            <wp:extent cx="2241550" cy="1195929"/>
            <wp:effectExtent l="0" t="0" r="6350" b="4445"/>
            <wp:docPr id="1382914883" name="Picture 1382914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258017" cy="1204715"/>
                    </a:xfrm>
                    <a:prstGeom prst="rect">
                      <a:avLst/>
                    </a:prstGeom>
                  </pic:spPr>
                </pic:pic>
              </a:graphicData>
            </a:graphic>
          </wp:inline>
        </w:drawing>
      </w:r>
    </w:p>
    <w:p w14:paraId="3B0CA49A" w14:textId="1CBD1670" w:rsidR="008E678E" w:rsidRDefault="004A6B7F" w:rsidP="004A6B7F">
      <w:pPr>
        <w:pStyle w:val="Caption"/>
      </w:pPr>
      <w:bookmarkStart w:id="191" w:name="_Ref81343088"/>
      <w:r>
        <w:t xml:space="preserve">Figure </w:t>
      </w:r>
      <w:r w:rsidR="00B129A0">
        <w:fldChar w:fldCharType="begin"/>
      </w:r>
      <w:r w:rsidR="00B129A0">
        <w:instrText xml:space="preserve"> SEQ Figure \* ARABIC </w:instrText>
      </w:r>
      <w:r w:rsidR="00B129A0">
        <w:fldChar w:fldCharType="separate"/>
      </w:r>
      <w:r w:rsidR="00E827F0">
        <w:rPr>
          <w:noProof/>
        </w:rPr>
        <w:t>49</w:t>
      </w:r>
      <w:r w:rsidR="00B129A0">
        <w:rPr>
          <w:noProof/>
        </w:rPr>
        <w:fldChar w:fldCharType="end"/>
      </w:r>
      <w:bookmarkEnd w:id="191"/>
      <w:r>
        <w:t>. The ROI for LFNST8</w:t>
      </w:r>
    </w:p>
    <w:p w14:paraId="43B0AE9F" w14:textId="77DD212B" w:rsidR="00F40680" w:rsidRDefault="00F40680" w:rsidP="00F40680">
      <w:pPr>
        <w:rPr>
          <w:lang w:val="en-CA"/>
        </w:rPr>
      </w:pPr>
      <w:r>
        <w:rPr>
          <w:lang w:val="en-CA"/>
        </w:rPr>
        <w:t xml:space="preserve">The </w:t>
      </w:r>
      <w:r w:rsidR="00686622">
        <w:rPr>
          <w:szCs w:val="22"/>
          <w:lang w:val="en-CA"/>
        </w:rPr>
        <w:t>mapping from intra prediction modes to these sets is shown in Table 1,</w:t>
      </w:r>
    </w:p>
    <w:p w14:paraId="5E4E9188" w14:textId="019350F3" w:rsidR="00686622" w:rsidRDefault="00686622" w:rsidP="00135D46">
      <w:pPr>
        <w:pStyle w:val="Caption"/>
      </w:pPr>
      <w:r>
        <w:t xml:space="preserve">Table </w:t>
      </w:r>
      <w:r w:rsidR="00B129A0">
        <w:fldChar w:fldCharType="begin"/>
      </w:r>
      <w:r w:rsidR="00B129A0">
        <w:instrText xml:space="preserve"> SEQ Table \* ARABIC </w:instrText>
      </w:r>
      <w:r w:rsidR="00B129A0">
        <w:fldChar w:fldCharType="separate"/>
      </w:r>
      <w:r w:rsidR="00E827F0">
        <w:rPr>
          <w:noProof/>
        </w:rPr>
        <w:t>9</w:t>
      </w:r>
      <w:r w:rsidR="00B129A0">
        <w:rPr>
          <w:noProof/>
        </w:rPr>
        <w:fldChar w:fldCharType="end"/>
      </w:r>
      <w:r>
        <w:t>. Mapping of intra prediction modes to LFNST set index</w:t>
      </w:r>
    </w:p>
    <w:p w14:paraId="33D63997" w14:textId="49D3A021" w:rsidR="00F40680" w:rsidRPr="00F40680" w:rsidRDefault="00F40680" w:rsidP="00F40680">
      <w:pPr>
        <w:rPr>
          <w:lang w:val="en-CA"/>
        </w:rPr>
      </w:pPr>
      <w:r>
        <w:rPr>
          <w:noProof/>
        </w:rPr>
        <w:drawing>
          <wp:inline distT="0" distB="0" distL="0" distR="0" wp14:anchorId="56B2E6CE" wp14:editId="419E05AD">
            <wp:extent cx="5943600" cy="789940"/>
            <wp:effectExtent l="0" t="0" r="0" b="0"/>
            <wp:docPr id="1382914884" name="그림 25"/>
            <wp:cNvGraphicFramePr/>
            <a:graphic xmlns:a="http://schemas.openxmlformats.org/drawingml/2006/main">
              <a:graphicData uri="http://schemas.openxmlformats.org/drawingml/2006/picture">
                <pic:pic xmlns:pic="http://schemas.openxmlformats.org/drawingml/2006/picture">
                  <pic:nvPicPr>
                    <pic:cNvPr id="25" name="그림 25"/>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943600" cy="789940"/>
                    </a:xfrm>
                    <a:prstGeom prst="rect">
                      <a:avLst/>
                    </a:prstGeom>
                    <a:noFill/>
                    <a:ln>
                      <a:noFill/>
                    </a:ln>
                  </pic:spPr>
                </pic:pic>
              </a:graphicData>
            </a:graphic>
          </wp:inline>
        </w:drawing>
      </w:r>
    </w:p>
    <w:p w14:paraId="57B1634C" w14:textId="0EEFCBBB" w:rsidR="001D7311" w:rsidRDefault="00B36A5A" w:rsidP="001D7311">
      <w:pPr>
        <w:tabs>
          <w:tab w:val="clear" w:pos="360"/>
        </w:tabs>
        <w:rPr>
          <w:sz w:val="20"/>
        </w:rPr>
      </w:pPr>
      <w:r>
        <w:rPr>
          <w:lang w:val="en-CA"/>
        </w:rPr>
        <w:t xml:space="preserve">For blocks using MIP </w:t>
      </w:r>
      <w:r w:rsidR="00F5584E">
        <w:rPr>
          <w:lang w:val="en-CA"/>
        </w:rPr>
        <w:t xml:space="preserve">or IntraTMP </w:t>
      </w:r>
      <w:r>
        <w:rPr>
          <w:lang w:val="en-CA"/>
        </w:rPr>
        <w:t>prediction, the LFNST set index is derived as follows.</w:t>
      </w:r>
      <w:r w:rsidR="001D7311">
        <w:rPr>
          <w:lang w:val="en-CA"/>
        </w:rPr>
        <w:t xml:space="preserve"> </w:t>
      </w:r>
      <w:r w:rsidR="001D7311">
        <w:t>DIMD is used to derive the intra prediction mode of the current block based on the MIP</w:t>
      </w:r>
      <w:r w:rsidR="00F5584E">
        <w:t xml:space="preserve"> or IntraTMP</w:t>
      </w:r>
      <w:r w:rsidR="001D7311">
        <w:t xml:space="preserve"> predicted samples</w:t>
      </w:r>
      <w:r w:rsidR="00F5584E">
        <w:t>. For MIP, this is done</w:t>
      </w:r>
      <w:r w:rsidR="001D7311">
        <w:t xml:space="preserve"> before upsampling. Specifically, a horizontal gradient and a vertical gradient are calculated for each predicted sample to build a HoG, as shown in</w:t>
      </w:r>
      <w:r w:rsidR="00E1179B">
        <w:t xml:space="preserve"> </w:t>
      </w:r>
      <w:r w:rsidR="00E1179B">
        <w:fldChar w:fldCharType="begin"/>
      </w:r>
      <w:r w:rsidR="00E1179B">
        <w:instrText xml:space="preserve"> REF _Ref122461276 \h </w:instrText>
      </w:r>
      <w:r w:rsidR="00E1179B">
        <w:fldChar w:fldCharType="separate"/>
      </w:r>
      <w:r w:rsidR="00E827F0">
        <w:t xml:space="preserve">Figure </w:t>
      </w:r>
      <w:r w:rsidR="00E827F0">
        <w:rPr>
          <w:noProof/>
        </w:rPr>
        <w:t>50</w:t>
      </w:r>
      <w:r w:rsidR="00E1179B">
        <w:fldChar w:fldCharType="end"/>
      </w:r>
      <w:r w:rsidR="001D7311">
        <w:t>. Then the intra prediction mode with the largest histogram amplitude values is used to determine the LFNST transform set and LFNST Transpose flag.</w:t>
      </w:r>
    </w:p>
    <w:p w14:paraId="2C35F5A9" w14:textId="77777777" w:rsidR="00E1179B" w:rsidRDefault="00FB07F1" w:rsidP="002F6C74">
      <w:pPr>
        <w:pStyle w:val="Caption"/>
        <w:spacing w:after="0"/>
      </w:pPr>
      <w:r w:rsidRPr="00FB07F1">
        <w:rPr>
          <w:rFonts w:eastAsiaTheme="minorEastAsia"/>
          <w:iCs/>
          <w:noProof/>
          <w:color w:val="44546A" w:themeColor="text2"/>
          <w:sz w:val="18"/>
          <w:szCs w:val="18"/>
        </w:rPr>
        <w:object w:dxaOrig="9360" w:dyaOrig="2850" w14:anchorId="1EBC761B">
          <v:shape id="_x0000_i1040" type="#_x0000_t75" alt="" style="width:468.45pt;height:142.95pt;mso-width-percent:0;mso-height-percent:0;mso-width-percent:0;mso-height-percent:0" o:ole="">
            <v:imagedata r:id="rId85" o:title=""/>
          </v:shape>
          <o:OLEObject Type="Embed" ProgID="Visio.Drawing.15" ShapeID="_x0000_i1040" DrawAspect="Content" ObjectID="_1765275269" r:id="rId86"/>
        </w:object>
      </w:r>
    </w:p>
    <w:p w14:paraId="6F13732C" w14:textId="00081BA8" w:rsidR="008E678E" w:rsidRPr="008929E9" w:rsidRDefault="00E1179B" w:rsidP="008929E9">
      <w:pPr>
        <w:pStyle w:val="Caption"/>
        <w:rPr>
          <w:sz w:val="22"/>
          <w:lang w:val="en-CA" w:eastAsia="zh-CN"/>
        </w:rPr>
      </w:pPr>
      <w:bookmarkStart w:id="192" w:name="_Ref122461276"/>
      <w:r>
        <w:t xml:space="preserve">Figure </w:t>
      </w:r>
      <w:r w:rsidR="00B129A0">
        <w:fldChar w:fldCharType="begin"/>
      </w:r>
      <w:r w:rsidR="00B129A0">
        <w:instrText xml:space="preserve"> SEQ Figure \* ARABIC </w:instrText>
      </w:r>
      <w:r w:rsidR="00B129A0">
        <w:fldChar w:fldCharType="separate"/>
      </w:r>
      <w:r w:rsidR="00E827F0">
        <w:rPr>
          <w:noProof/>
        </w:rPr>
        <w:t>50</w:t>
      </w:r>
      <w:r w:rsidR="00B129A0">
        <w:rPr>
          <w:noProof/>
        </w:rPr>
        <w:fldChar w:fldCharType="end"/>
      </w:r>
      <w:bookmarkEnd w:id="192"/>
      <w:r>
        <w:t>. MIP prediction samples to build HOG.</w:t>
      </w:r>
    </w:p>
    <w:p w14:paraId="14D66AA1" w14:textId="7C04D97F" w:rsidR="009B0304" w:rsidRDefault="009B0304" w:rsidP="0070372E">
      <w:pPr>
        <w:pStyle w:val="Heading3"/>
        <w:rPr>
          <w:lang w:val="en-CA"/>
        </w:rPr>
      </w:pPr>
      <w:bookmarkStart w:id="193" w:name="_Toc154584197"/>
      <w:r>
        <w:rPr>
          <w:lang w:val="en-CA"/>
        </w:rPr>
        <w:t>Non-separable primary transform</w:t>
      </w:r>
      <w:r w:rsidR="00FB5648">
        <w:rPr>
          <w:lang w:val="en-CA"/>
        </w:rPr>
        <w:t xml:space="preserve"> </w:t>
      </w:r>
      <w:r w:rsidR="00247E02">
        <w:rPr>
          <w:lang w:val="en-CA"/>
        </w:rPr>
        <w:t xml:space="preserve">(NSPT) </w:t>
      </w:r>
      <w:r w:rsidR="00FB5648">
        <w:rPr>
          <w:lang w:val="en-CA"/>
        </w:rPr>
        <w:t>for intra coding</w:t>
      </w:r>
      <w:bookmarkEnd w:id="193"/>
    </w:p>
    <w:p w14:paraId="18E695FD" w14:textId="327090EB" w:rsidR="00E640DC" w:rsidRDefault="00247E02" w:rsidP="006A1806">
      <w:pPr>
        <w:rPr>
          <w:lang w:val="en-CA"/>
        </w:rPr>
      </w:pPr>
      <w:r>
        <w:rPr>
          <w:lang w:val="en-CA"/>
        </w:rPr>
        <w:t>T</w:t>
      </w:r>
      <w:r w:rsidR="00E640DC">
        <w:rPr>
          <w:lang w:val="en-CA"/>
        </w:rPr>
        <w:t>he separable DCT-II plus LFNST transform combination</w:t>
      </w:r>
      <w:r w:rsidR="00140789">
        <w:rPr>
          <w:lang w:val="en-CA"/>
        </w:rPr>
        <w:t>s</w:t>
      </w:r>
      <w:r w:rsidR="00E640DC">
        <w:rPr>
          <w:lang w:val="en-CA"/>
        </w:rPr>
        <w:t xml:space="preserve"> </w:t>
      </w:r>
      <w:r w:rsidR="006A1806">
        <w:rPr>
          <w:lang w:val="en-CA"/>
        </w:rPr>
        <w:t xml:space="preserve">are replaced </w:t>
      </w:r>
      <w:r w:rsidR="00E640DC">
        <w:rPr>
          <w:lang w:val="en-CA"/>
        </w:rPr>
        <w:t>with NSPT for the block shapes 4x4, 4x8, 8x4 and 8x8, 4x16, 16x4, 8x16 and 16x8</w:t>
      </w:r>
      <w:r w:rsidR="006A1806">
        <w:rPr>
          <w:lang w:val="en-CA"/>
        </w:rPr>
        <w:t>.</w:t>
      </w:r>
    </w:p>
    <w:p w14:paraId="758D99FA" w14:textId="6BE69ADE" w:rsidR="00E640DC" w:rsidRDefault="00E640DC" w:rsidP="00E640DC">
      <w:pPr>
        <w:rPr>
          <w:lang w:val="en-CA"/>
        </w:rPr>
      </w:pPr>
      <w:r>
        <w:rPr>
          <w:lang w:val="en-CA"/>
        </w:rPr>
        <w:t xml:space="preserve">The affected block sizes are summarized in </w:t>
      </w:r>
      <w:r w:rsidR="00ED426F">
        <w:rPr>
          <w:lang w:val="en-CA"/>
        </w:rPr>
        <w:fldChar w:fldCharType="begin"/>
      </w:r>
      <w:r w:rsidR="00ED426F">
        <w:rPr>
          <w:lang w:val="en-CA"/>
        </w:rPr>
        <w:instrText xml:space="preserve"> REF _Ref131507860 \h </w:instrText>
      </w:r>
      <w:r w:rsidR="00ED426F">
        <w:rPr>
          <w:lang w:val="en-CA"/>
        </w:rPr>
      </w:r>
      <w:r w:rsidR="00ED426F">
        <w:rPr>
          <w:lang w:val="en-CA"/>
        </w:rPr>
        <w:fldChar w:fldCharType="separate"/>
      </w:r>
      <w:r w:rsidR="00E827F0">
        <w:t xml:space="preserve">Figure </w:t>
      </w:r>
      <w:r w:rsidR="00E827F0">
        <w:rPr>
          <w:noProof/>
        </w:rPr>
        <w:t>51</w:t>
      </w:r>
      <w:r w:rsidR="00ED426F">
        <w:rPr>
          <w:lang w:val="en-CA"/>
        </w:rPr>
        <w:fldChar w:fldCharType="end"/>
      </w:r>
      <w:r>
        <w:rPr>
          <w:lang w:val="en-CA"/>
        </w:rPr>
        <w:t>.</w:t>
      </w:r>
    </w:p>
    <w:p w14:paraId="4B4AE22A" w14:textId="77777777" w:rsidR="00455A1B" w:rsidRDefault="00455A1B" w:rsidP="00B23D67">
      <w:pPr>
        <w:keepNext/>
        <w:jc w:val="center"/>
      </w:pPr>
      <w:r>
        <w:rPr>
          <w:noProof/>
        </w:rPr>
        <w:drawing>
          <wp:inline distT="0" distB="0" distL="0" distR="0" wp14:anchorId="4A073010" wp14:editId="388FC024">
            <wp:extent cx="2669364" cy="3419039"/>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2679785" cy="3432386"/>
                    </a:xfrm>
                    <a:prstGeom prst="rect">
                      <a:avLst/>
                    </a:prstGeom>
                    <a:noFill/>
                    <a:ln>
                      <a:noFill/>
                    </a:ln>
                  </pic:spPr>
                </pic:pic>
              </a:graphicData>
            </a:graphic>
          </wp:inline>
        </w:drawing>
      </w:r>
    </w:p>
    <w:p w14:paraId="753AEA6D" w14:textId="743E4A19" w:rsidR="00E640DC" w:rsidRDefault="00E640DC" w:rsidP="00E640DC">
      <w:pPr>
        <w:pStyle w:val="Caption"/>
        <w:rPr>
          <w:lang w:val="en-CA"/>
        </w:rPr>
      </w:pPr>
      <w:bookmarkStart w:id="194" w:name="_Ref131507860"/>
      <w:r>
        <w:t xml:space="preserve">Figure </w:t>
      </w:r>
      <w:r w:rsidR="00B129A0">
        <w:fldChar w:fldCharType="begin"/>
      </w:r>
      <w:r w:rsidR="00B129A0">
        <w:instrText xml:space="preserve"> SEQ Figure \* ARABIC </w:instrText>
      </w:r>
      <w:r w:rsidR="00B129A0">
        <w:fldChar w:fldCharType="separate"/>
      </w:r>
      <w:r w:rsidR="00E827F0">
        <w:rPr>
          <w:noProof/>
        </w:rPr>
        <w:t>51</w:t>
      </w:r>
      <w:r w:rsidR="00B129A0">
        <w:rPr>
          <w:noProof/>
        </w:rPr>
        <w:fldChar w:fldCharType="end"/>
      </w:r>
      <w:bookmarkEnd w:id="194"/>
      <w:r>
        <w:t>: Overview of proposed NSPTs among existing LFNSTs.</w:t>
      </w:r>
    </w:p>
    <w:p w14:paraId="7040527A" w14:textId="16DEA881" w:rsidR="00E640DC" w:rsidRDefault="00E640DC" w:rsidP="00E640DC">
      <w:pPr>
        <w:rPr>
          <w:lang w:val="en-CA"/>
        </w:rPr>
      </w:pPr>
      <w:r>
        <w:rPr>
          <w:lang w:val="en-CA"/>
        </w:rPr>
        <w:t xml:space="preserve"> All NSPTs consist of 35 sets and 3 candidates (similar to the current LFNST). The kernels of</w:t>
      </w:r>
      <w:r w:rsidR="007F318A">
        <w:rPr>
          <w:lang w:val="en-CA"/>
        </w:rPr>
        <w:t xml:space="preserve"> NSPTs</w:t>
      </w:r>
      <w:r>
        <w:rPr>
          <w:lang w:val="en-CA"/>
        </w:rPr>
        <w:t xml:space="preserve"> have the following shapes:</w:t>
      </w:r>
    </w:p>
    <w:p w14:paraId="6EA90E53" w14:textId="77777777" w:rsidR="00E640DC" w:rsidRDefault="00E640DC" w:rsidP="0070372E">
      <w:pPr>
        <w:numPr>
          <w:ilvl w:val="0"/>
          <w:numId w:val="29"/>
        </w:numPr>
        <w:rPr>
          <w:lang w:val="en-CA"/>
        </w:rPr>
      </w:pPr>
      <w:r>
        <w:rPr>
          <w:lang w:val="en-CA"/>
        </w:rPr>
        <w:t>NSPT4x4: 16x16</w:t>
      </w:r>
    </w:p>
    <w:p w14:paraId="669777AB" w14:textId="77777777" w:rsidR="00E640DC" w:rsidRDefault="00E640DC" w:rsidP="0070372E">
      <w:pPr>
        <w:numPr>
          <w:ilvl w:val="0"/>
          <w:numId w:val="29"/>
        </w:numPr>
        <w:rPr>
          <w:lang w:val="en-CA"/>
        </w:rPr>
      </w:pPr>
      <w:r>
        <w:rPr>
          <w:lang w:val="en-CA"/>
        </w:rPr>
        <w:t>NSPT4x8/NSPT8x4: 32x20</w:t>
      </w:r>
    </w:p>
    <w:p w14:paraId="5BD6BC27" w14:textId="77777777" w:rsidR="00E640DC" w:rsidRDefault="00E640DC" w:rsidP="0070372E">
      <w:pPr>
        <w:numPr>
          <w:ilvl w:val="0"/>
          <w:numId w:val="29"/>
        </w:numPr>
        <w:rPr>
          <w:lang w:val="en-CA"/>
        </w:rPr>
      </w:pPr>
      <w:r>
        <w:rPr>
          <w:lang w:val="en-CA"/>
        </w:rPr>
        <w:t>NSPT8x8: 64x32</w:t>
      </w:r>
    </w:p>
    <w:p w14:paraId="57FD069F" w14:textId="77777777" w:rsidR="00E640DC" w:rsidRPr="0021141B" w:rsidRDefault="00E640DC" w:rsidP="0070372E">
      <w:pPr>
        <w:numPr>
          <w:ilvl w:val="0"/>
          <w:numId w:val="29"/>
        </w:numPr>
        <w:rPr>
          <w:lang w:val="en-CA"/>
        </w:rPr>
      </w:pPr>
      <w:r>
        <w:rPr>
          <w:lang w:val="en-CA"/>
        </w:rPr>
        <w:t>NSPT4x16/NSPT16x4: 64x24</w:t>
      </w:r>
    </w:p>
    <w:p w14:paraId="20F3F587" w14:textId="77777777" w:rsidR="00E640DC" w:rsidRDefault="00E640DC" w:rsidP="0070372E">
      <w:pPr>
        <w:numPr>
          <w:ilvl w:val="0"/>
          <w:numId w:val="29"/>
        </w:numPr>
        <w:rPr>
          <w:lang w:val="en-CA"/>
        </w:rPr>
      </w:pPr>
      <w:r>
        <w:rPr>
          <w:lang w:val="en-CA"/>
        </w:rPr>
        <w:t>NSPT8x16/NSPT16x8: 128x40</w:t>
      </w:r>
    </w:p>
    <w:p w14:paraId="6FF5110D" w14:textId="5A1E3922" w:rsidR="00A71E70" w:rsidRDefault="00A71E70" w:rsidP="0070372E">
      <w:pPr>
        <w:numPr>
          <w:ilvl w:val="0"/>
          <w:numId w:val="29"/>
        </w:numPr>
        <w:rPr>
          <w:lang w:val="en-CA"/>
        </w:rPr>
      </w:pPr>
      <w:r>
        <w:rPr>
          <w:lang w:val="en-CA"/>
        </w:rPr>
        <w:t>NSPT</w:t>
      </w:r>
      <w:r w:rsidR="00AC345E">
        <w:rPr>
          <w:lang w:val="en-CA"/>
        </w:rPr>
        <w:t xml:space="preserve">4x32/NSPT32x4: </w:t>
      </w:r>
      <w:r w:rsidR="006A7FF9">
        <w:rPr>
          <w:lang w:val="en-CA"/>
        </w:rPr>
        <w:t>128x20</w:t>
      </w:r>
    </w:p>
    <w:p w14:paraId="4CD5309D" w14:textId="236538B4" w:rsidR="006A7FF9" w:rsidRPr="006A7FF9" w:rsidRDefault="006A7FF9" w:rsidP="006A7FF9">
      <w:pPr>
        <w:numPr>
          <w:ilvl w:val="0"/>
          <w:numId w:val="29"/>
        </w:numPr>
        <w:rPr>
          <w:lang w:val="en-CA"/>
        </w:rPr>
      </w:pPr>
      <w:r>
        <w:rPr>
          <w:lang w:val="en-CA"/>
        </w:rPr>
        <w:t>NSPT8x32/NSPT32x8: 256x2</w:t>
      </w:r>
      <w:r w:rsidR="0091202B">
        <w:rPr>
          <w:lang w:val="en-CA"/>
        </w:rPr>
        <w:t>4</w:t>
      </w:r>
    </w:p>
    <w:p w14:paraId="24902976" w14:textId="302D2F02" w:rsidR="009B0304" w:rsidRDefault="00E640DC" w:rsidP="00B23D67">
      <w:r>
        <w:rPr>
          <w:lang w:val="en-CA"/>
        </w:rPr>
        <w:t xml:space="preserve">Therefore, 12, 32, 40 and 88 coefficients are zeroed-out using NSPT4x8/NSPT8x4, NSPT8x8, NSPT4x16/NSPT16x4 and NSPT8x16/NSPT16x8 respectively. </w:t>
      </w:r>
      <w:r w:rsidR="0091202B">
        <w:rPr>
          <w:lang w:val="en-CA"/>
        </w:rPr>
        <w:t>For NSPT4x32/NSPT32x4 and NSPT8x32/NSPT32x8</w:t>
      </w:r>
      <w:r w:rsidR="00F17562">
        <w:rPr>
          <w:lang w:val="en-CA"/>
        </w:rPr>
        <w:t>,</w:t>
      </w:r>
      <w:r w:rsidR="005E1B2A" w:rsidRPr="00C066AC">
        <w:t xml:space="preserve"> remaining 108 and 232 positions in each transform block are zeroed-out, respectively.</w:t>
      </w:r>
    </w:p>
    <w:p w14:paraId="14967176" w14:textId="49E68CC6" w:rsidR="00D06329" w:rsidRDefault="00D06329" w:rsidP="00212F79">
      <w:pPr>
        <w:pStyle w:val="Heading3"/>
        <w:rPr>
          <w:lang w:val="en-CA"/>
        </w:rPr>
      </w:pPr>
      <w:bookmarkStart w:id="195" w:name="_Toc154584198"/>
      <w:r w:rsidRPr="00F17E14">
        <w:rPr>
          <w:lang w:val="en-CA"/>
        </w:rPr>
        <w:t xml:space="preserve">NSPT/LFNST </w:t>
      </w:r>
      <w:r w:rsidR="00A27BE9" w:rsidRPr="00F17E14">
        <w:rPr>
          <w:lang w:val="en-CA"/>
        </w:rPr>
        <w:t>Context modeling for transform coefficient</w:t>
      </w:r>
      <w:r w:rsidR="00212F79" w:rsidRPr="00F17E14">
        <w:rPr>
          <w:lang w:val="en-CA"/>
        </w:rPr>
        <w:t xml:space="preserve"> coding</w:t>
      </w:r>
      <w:bookmarkEnd w:id="195"/>
    </w:p>
    <w:p w14:paraId="41B7F605" w14:textId="3CBA71BD" w:rsidR="003C303A" w:rsidRPr="00E72E2B" w:rsidRDefault="000E3D59" w:rsidP="003C303A">
      <w:pPr>
        <w:rPr>
          <w:lang w:val="en-CA"/>
        </w:rPr>
      </w:pPr>
      <w:r>
        <w:rPr>
          <w:lang w:val="en-CA"/>
        </w:rPr>
        <w:t xml:space="preserve">For coding of </w:t>
      </w:r>
      <w:r w:rsidR="003C303A" w:rsidRPr="00E72E2B">
        <w:rPr>
          <w:lang w:val="en-CA"/>
        </w:rPr>
        <w:t xml:space="preserve">LFNST/NSPT </w:t>
      </w:r>
      <w:r>
        <w:rPr>
          <w:lang w:val="en-CA"/>
        </w:rPr>
        <w:t>coefficients, modified context model using</w:t>
      </w:r>
      <w:r w:rsidR="003C303A" w:rsidRPr="00E72E2B">
        <w:rPr>
          <w:lang w:val="en-CA"/>
        </w:rPr>
        <w:t xml:space="preserve"> the previous 5 coefficients in the coding order are used for context derivation instead of </w:t>
      </w:r>
      <w:r>
        <w:rPr>
          <w:lang w:val="en-CA"/>
        </w:rPr>
        <w:t xml:space="preserve">the </w:t>
      </w:r>
      <w:r w:rsidR="003C303A" w:rsidRPr="00E72E2B">
        <w:rPr>
          <w:lang w:val="en-CA"/>
        </w:rPr>
        <w:t xml:space="preserve">2D </w:t>
      </w:r>
      <w:r w:rsidR="00C6231F">
        <w:rPr>
          <w:lang w:val="en-CA"/>
        </w:rPr>
        <w:t xml:space="preserve">coefficient </w:t>
      </w:r>
      <w:r w:rsidR="003C303A" w:rsidRPr="00E72E2B">
        <w:rPr>
          <w:lang w:val="en-CA"/>
        </w:rPr>
        <w:t>neighborhood.</w:t>
      </w:r>
    </w:p>
    <w:p w14:paraId="7B06E2A8" w14:textId="77777777" w:rsidR="00647735" w:rsidRDefault="003C303A" w:rsidP="00F17E14">
      <w:pPr>
        <w:keepNext/>
      </w:pPr>
      <w:r w:rsidRPr="00E72E2B">
        <w:rPr>
          <w:noProof/>
          <w:lang w:eastAsia="zh-CN"/>
        </w:rPr>
        <w:drawing>
          <wp:inline distT="0" distB="0" distL="0" distR="0" wp14:anchorId="5DCBF988" wp14:editId="7530AC6C">
            <wp:extent cx="5943600" cy="1142365"/>
            <wp:effectExtent l="0" t="0" r="0" b="635"/>
            <wp:docPr id="228388960" name="Picture 228388960" descr="A number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A number on a black background&#10;&#10;Description automatically generated"/>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1142365"/>
                    </a:xfrm>
                    <a:prstGeom prst="rect">
                      <a:avLst/>
                    </a:prstGeom>
                    <a:noFill/>
                    <a:ln>
                      <a:noFill/>
                    </a:ln>
                  </pic:spPr>
                </pic:pic>
              </a:graphicData>
            </a:graphic>
          </wp:inline>
        </w:drawing>
      </w:r>
    </w:p>
    <w:p w14:paraId="4965E8BF" w14:textId="3897DE49" w:rsidR="003C303A" w:rsidRPr="00E72E2B" w:rsidRDefault="00647735" w:rsidP="00F17E14">
      <w:pPr>
        <w:pStyle w:val="Caption"/>
      </w:pPr>
      <w:r>
        <w:t xml:space="preserve">Figure </w:t>
      </w:r>
      <w:fldSimple w:instr=" SEQ Figure \* ARABIC ">
        <w:r w:rsidR="00E827F0">
          <w:rPr>
            <w:noProof/>
          </w:rPr>
          <w:t>52</w:t>
        </w:r>
      </w:fldSimple>
      <w:r>
        <w:t>. Context modeling for LFNST/NSPT coefficients</w:t>
      </w:r>
      <w:r>
        <w:rPr>
          <w:noProof/>
        </w:rPr>
        <w:t>.</w:t>
      </w:r>
    </w:p>
    <w:p w14:paraId="1456B78B" w14:textId="237B062C" w:rsidR="003C303A" w:rsidRPr="00E72E2B" w:rsidRDefault="00647735" w:rsidP="003C303A">
      <w:pPr>
        <w:rPr>
          <w:lang w:val="en-CA"/>
        </w:rPr>
      </w:pPr>
      <w:r>
        <w:rPr>
          <w:lang w:val="en-CA"/>
        </w:rPr>
        <w:t xml:space="preserve">The </w:t>
      </w:r>
      <w:r w:rsidR="003C303A" w:rsidRPr="00E72E2B">
        <w:rPr>
          <w:lang w:val="en-CA"/>
        </w:rPr>
        <w:t>lfnstIdx is signalled after all last_sig_coeff_pos syntax elements in a CU since lfsntIdx is required for parsing the transform coefficients.</w:t>
      </w:r>
    </w:p>
    <w:p w14:paraId="13F49B54" w14:textId="2B5FCA08" w:rsidR="009B0304" w:rsidRPr="009B0304" w:rsidRDefault="008E678E" w:rsidP="0070372E">
      <w:pPr>
        <w:pStyle w:val="Heading3"/>
        <w:rPr>
          <w:lang w:val="en-CA"/>
        </w:rPr>
      </w:pPr>
      <w:bookmarkStart w:id="196" w:name="_Toc146831311"/>
      <w:bookmarkStart w:id="197" w:name="_Toc146831475"/>
      <w:bookmarkStart w:id="198" w:name="_Toc147139281"/>
      <w:bookmarkStart w:id="199" w:name="_Toc154584199"/>
      <w:bookmarkEnd w:id="196"/>
      <w:bookmarkEnd w:id="197"/>
      <w:bookmarkEnd w:id="198"/>
      <w:r w:rsidRPr="00250117">
        <w:rPr>
          <w:lang w:val="en-CA"/>
        </w:rPr>
        <w:t>Sign prediction</w:t>
      </w:r>
      <w:bookmarkEnd w:id="199"/>
    </w:p>
    <w:p w14:paraId="354B3016" w14:textId="4B2D4ED0" w:rsidR="008E678E" w:rsidRPr="00250117" w:rsidRDefault="00D14696" w:rsidP="008E678E">
      <w:pPr>
        <w:rPr>
          <w:lang w:val="en-CA"/>
        </w:rPr>
      </w:pPr>
      <w:r>
        <w:rPr>
          <w:lang w:val="en-CA"/>
        </w:rPr>
        <w:t xml:space="preserve">The </w:t>
      </w:r>
      <w:r w:rsidR="008E678E" w:rsidRPr="00250117">
        <w:rPr>
          <w:lang w:val="en-CA"/>
        </w:rPr>
        <w:t xml:space="preserve">basic idea of the coefficient sign prediction method </w:t>
      </w:r>
      <w:r>
        <w:rPr>
          <w:lang w:val="en-CA"/>
        </w:rPr>
        <w:t>(</w:t>
      </w:r>
      <w:r w:rsidRPr="00250117">
        <w:rPr>
          <w:lang w:val="en-CA"/>
        </w:rPr>
        <w:t>JVET-D0031 and JVET-J0021</w:t>
      </w:r>
      <w:r>
        <w:rPr>
          <w:lang w:val="en-CA"/>
        </w:rPr>
        <w:t>)</w:t>
      </w:r>
      <w:r w:rsidRPr="00250117">
        <w:rPr>
          <w:lang w:val="en-CA"/>
        </w:rPr>
        <w:t xml:space="preserve"> </w:t>
      </w:r>
      <w:r w:rsidR="008E678E" w:rsidRPr="00250117">
        <w:rPr>
          <w:lang w:val="en-CA"/>
        </w:rPr>
        <w:t xml:space="preserve">is to calculate reconstructed residual for both negative and positive sign combinations </w:t>
      </w:r>
      <w:r w:rsidRPr="00250117">
        <w:rPr>
          <w:lang w:val="en-CA"/>
        </w:rPr>
        <w:t xml:space="preserve">for applicable transform coefficients </w:t>
      </w:r>
      <w:r w:rsidR="008E678E" w:rsidRPr="00250117">
        <w:rPr>
          <w:lang w:val="en-CA"/>
        </w:rPr>
        <w:t>and select the hypothesis that minimizes a cost function.</w:t>
      </w:r>
    </w:p>
    <w:p w14:paraId="208094DC" w14:textId="291DDF45" w:rsidR="008E678E" w:rsidRPr="00250117" w:rsidRDefault="008E678E" w:rsidP="008E678E">
      <w:pPr>
        <w:spacing w:before="120" w:after="120"/>
        <w:rPr>
          <w:szCs w:val="22"/>
          <w:lang w:val="en-CA"/>
        </w:rPr>
      </w:pPr>
      <w:r w:rsidRPr="00250117">
        <w:rPr>
          <w:lang w:val="en-CA"/>
        </w:rPr>
        <w:t xml:space="preserve">To derive the best sign, the cost function is defined as discontinuity measure across block boundary shown on </w:t>
      </w:r>
      <w:r w:rsidRPr="00250117">
        <w:rPr>
          <w:lang w:val="en-CA"/>
        </w:rPr>
        <w:fldChar w:fldCharType="begin"/>
      </w:r>
      <w:r w:rsidRPr="00250117">
        <w:rPr>
          <w:lang w:val="en-CA"/>
        </w:rPr>
        <w:instrText xml:space="preserve"> REF _Ref59616395 \h </w:instrText>
      </w:r>
      <w:r w:rsidRPr="00250117">
        <w:rPr>
          <w:lang w:val="en-CA"/>
        </w:rPr>
      </w:r>
      <w:r w:rsidRPr="00250117">
        <w:rPr>
          <w:lang w:val="en-CA"/>
        </w:rPr>
        <w:fldChar w:fldCharType="separate"/>
      </w:r>
      <w:r w:rsidR="00E827F0" w:rsidRPr="00250117">
        <w:rPr>
          <w:lang w:val="en-CA"/>
        </w:rPr>
        <w:t xml:space="preserve">Figure </w:t>
      </w:r>
      <w:r w:rsidR="00E827F0">
        <w:rPr>
          <w:noProof/>
          <w:lang w:val="en-CA"/>
        </w:rPr>
        <w:t>53</w:t>
      </w:r>
      <w:r w:rsidRPr="00250117">
        <w:rPr>
          <w:lang w:val="en-CA"/>
        </w:rPr>
        <w:fldChar w:fldCharType="end"/>
      </w:r>
      <w:r w:rsidRPr="00250117">
        <w:rPr>
          <w:lang w:val="en-CA"/>
        </w:rPr>
        <w:t>. It is measured for all hypotheses, and the one with the smallest cost is selected as a predictor for coefficient signs.</w:t>
      </w:r>
    </w:p>
    <w:p w14:paraId="7FDB7FBA" w14:textId="77777777" w:rsidR="008E678E" w:rsidRPr="00250117" w:rsidRDefault="008E678E" w:rsidP="008E678E">
      <w:pPr>
        <w:pStyle w:val="Caption"/>
        <w:rPr>
          <w:lang w:val="en-CA"/>
        </w:rPr>
      </w:pPr>
      <w:r w:rsidRPr="00250117">
        <w:rPr>
          <w:noProof/>
          <w:lang w:eastAsia="zh-CN"/>
        </w:rPr>
        <w:drawing>
          <wp:inline distT="0" distB="0" distL="0" distR="0" wp14:anchorId="5CCA2CAB" wp14:editId="53207E20">
            <wp:extent cx="4081145" cy="1814830"/>
            <wp:effectExtent l="0" t="0" r="0" b="0"/>
            <wp:docPr id="1382914890" name="Picture 85457935"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914890" name="Picture 85457935" descr="A picture containing text&#10;&#10;Description automatically generated"/>
                    <pic:cNvPicPr/>
                  </pic:nvPicPr>
                  <pic:blipFill>
                    <a:blip r:embed="rId89">
                      <a:extLst>
                        <a:ext uri="{28A0092B-C50C-407E-A947-70E740481C1C}">
                          <a14:useLocalDpi xmlns:a14="http://schemas.microsoft.com/office/drawing/2010/main" val="0"/>
                        </a:ext>
                      </a:extLst>
                    </a:blip>
                    <a:stretch>
                      <a:fillRect/>
                    </a:stretch>
                  </pic:blipFill>
                  <pic:spPr>
                    <a:xfrm>
                      <a:off x="0" y="0"/>
                      <a:ext cx="4081145" cy="1814830"/>
                    </a:xfrm>
                    <a:prstGeom prst="rect">
                      <a:avLst/>
                    </a:prstGeom>
                  </pic:spPr>
                </pic:pic>
              </a:graphicData>
            </a:graphic>
          </wp:inline>
        </w:drawing>
      </w:r>
    </w:p>
    <w:p w14:paraId="22C01189" w14:textId="7A0B2A29" w:rsidR="008E678E" w:rsidRPr="00250117" w:rsidRDefault="008E678E" w:rsidP="008E678E">
      <w:pPr>
        <w:pStyle w:val="Caption"/>
        <w:rPr>
          <w:lang w:val="en-CA"/>
        </w:rPr>
      </w:pPr>
      <w:bookmarkStart w:id="200" w:name="_Ref59616395"/>
      <w:r w:rsidRPr="00250117">
        <w:rPr>
          <w:lang w:val="en-CA"/>
        </w:rPr>
        <w:t xml:space="preserve">Figure </w:t>
      </w:r>
      <w:r w:rsidRPr="00250117">
        <w:rPr>
          <w:color w:val="2B579A"/>
          <w:shd w:val="clear" w:color="auto" w:fill="E6E6E6"/>
          <w:lang w:val="en-CA"/>
        </w:rPr>
        <w:fldChar w:fldCharType="begin"/>
      </w:r>
      <w:r w:rsidRPr="00250117">
        <w:rPr>
          <w:lang w:val="en-CA"/>
        </w:rPr>
        <w:instrText xml:space="preserve"> SEQ Figure \* ARABIC </w:instrText>
      </w:r>
      <w:r w:rsidRPr="00250117">
        <w:rPr>
          <w:color w:val="2B579A"/>
          <w:shd w:val="clear" w:color="auto" w:fill="E6E6E6"/>
          <w:lang w:val="en-CA"/>
        </w:rPr>
        <w:fldChar w:fldCharType="separate"/>
      </w:r>
      <w:r w:rsidR="00E827F0">
        <w:rPr>
          <w:noProof/>
          <w:lang w:val="en-CA"/>
        </w:rPr>
        <w:t>53</w:t>
      </w:r>
      <w:r w:rsidRPr="00250117">
        <w:rPr>
          <w:color w:val="2B579A"/>
          <w:shd w:val="clear" w:color="auto" w:fill="E6E6E6"/>
          <w:lang w:val="en-CA"/>
        </w:rPr>
        <w:fldChar w:fldCharType="end"/>
      </w:r>
      <w:bookmarkEnd w:id="200"/>
      <w:r w:rsidRPr="00250117">
        <w:rPr>
          <w:lang w:val="en-CA"/>
        </w:rPr>
        <w:t>. Discontinuity measure.</w:t>
      </w:r>
    </w:p>
    <w:p w14:paraId="3D6D7E20" w14:textId="2A00F9B6" w:rsidR="008E678E" w:rsidRPr="00250117" w:rsidRDefault="008E678E" w:rsidP="008E678E">
      <w:pPr>
        <w:spacing w:before="120" w:after="120"/>
        <w:jc w:val="left"/>
        <w:rPr>
          <w:szCs w:val="22"/>
          <w:lang w:val="en-CA"/>
        </w:rPr>
      </w:pPr>
      <w:r w:rsidRPr="00250117">
        <w:rPr>
          <w:lang w:val="en-CA"/>
        </w:rPr>
        <w:t>The cost function is defined as a sum of absolute second derivatives in the residual domain for the above row and left column as follows</w:t>
      </w:r>
      <w:r w:rsidR="001F4E9A">
        <w:rPr>
          <w:lang w:val="en-CA"/>
        </w:rPr>
        <w:t>:</w:t>
      </w:r>
    </w:p>
    <w:p w14:paraId="2C8C64CC" w14:textId="77777777" w:rsidR="008E678E" w:rsidRPr="00250117" w:rsidRDefault="008E678E" w:rsidP="008E678E">
      <w:pPr>
        <w:spacing w:before="120" w:after="120"/>
        <w:jc w:val="left"/>
        <w:rPr>
          <w:rFonts w:ascii="Cambria Math" w:hAnsi="Cambria Math"/>
          <w:i/>
          <w:sz w:val="20"/>
          <w:lang w:val="en-CA"/>
        </w:rPr>
      </w:pPr>
      <w:bookmarkStart w:id="201" w:name="_Ref509329672"/>
      <m:oMathPara>
        <m:oMathParaPr>
          <m:jc m:val="centerGroup"/>
        </m:oMathParaPr>
        <m:oMath>
          <m:r>
            <w:rPr>
              <w:rFonts w:ascii="Cambria Math" w:hAnsi="Cambria Math"/>
              <w:sz w:val="20"/>
              <w:lang w:val="en-CA"/>
            </w:rPr>
            <m:t>cost=</m:t>
          </m:r>
          <m:nary>
            <m:naryPr>
              <m:chr m:val="∑"/>
              <m:limLoc m:val="subSup"/>
              <m:grow m:val="1"/>
              <m:ctrlPr>
                <w:rPr>
                  <w:rFonts w:ascii="Cambria Math" w:hAnsi="Cambria Math"/>
                  <w:i/>
                  <w:iCs/>
                  <w:sz w:val="20"/>
                  <w:lang w:val="en-CA"/>
                </w:rPr>
              </m:ctrlPr>
            </m:naryPr>
            <m:sub>
              <m:r>
                <w:rPr>
                  <w:rFonts w:ascii="Cambria Math" w:hAnsi="Cambria Math"/>
                  <w:sz w:val="20"/>
                  <w:lang w:val="en-CA"/>
                </w:rPr>
                <m:t>x=o</m:t>
              </m:r>
            </m:sub>
            <m:sup>
              <m:r>
                <w:rPr>
                  <w:rFonts w:ascii="Cambria Math" w:hAnsi="Cambria Math"/>
                  <w:sz w:val="20"/>
                  <w:lang w:val="en-CA"/>
                </w:rPr>
                <m:t>w</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x,0</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x,1</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x,1</m:t>
                      </m:r>
                    </m:sub>
                  </m:sSub>
                </m:e>
              </m:d>
              <m:r>
                <w:rPr>
                  <w:rFonts w:ascii="Cambria Math" w:hAnsi="Cambria Math"/>
                  <w:sz w:val="20"/>
                  <w:lang w:val="en-CA"/>
                </w:rPr>
                <m:t> </m:t>
              </m:r>
            </m:e>
          </m:nary>
          <m:r>
            <w:rPr>
              <w:rFonts w:ascii="Cambria Math" w:hAnsi="Cambria Math"/>
              <w:sz w:val="20"/>
              <w:lang w:val="en-CA"/>
            </w:rPr>
            <m:t>+</m:t>
          </m:r>
          <m:nary>
            <m:naryPr>
              <m:chr m:val="∑"/>
              <m:limLoc m:val="subSup"/>
              <m:grow m:val="1"/>
              <m:ctrlPr>
                <w:rPr>
                  <w:rFonts w:ascii="Cambria Math" w:hAnsi="Cambria Math"/>
                  <w:i/>
                  <w:iCs/>
                  <w:sz w:val="20"/>
                  <w:lang w:val="en-CA"/>
                </w:rPr>
              </m:ctrlPr>
            </m:naryPr>
            <m:sub>
              <m:r>
                <w:rPr>
                  <w:rFonts w:ascii="Cambria Math" w:hAnsi="Cambria Math"/>
                  <w:sz w:val="20"/>
                  <w:lang w:val="en-CA"/>
                </w:rPr>
                <m:t>y=o</m:t>
              </m:r>
            </m:sub>
            <m:sup>
              <m:r>
                <w:rPr>
                  <w:rFonts w:ascii="Cambria Math" w:hAnsi="Cambria Math"/>
                  <w:sz w:val="20"/>
                  <w:lang w:val="en-CA"/>
                </w:rPr>
                <m:t>h</m:t>
              </m:r>
            </m:sup>
            <m:e>
              <m:d>
                <m:dPr>
                  <m:begChr m:val="|"/>
                  <m:endChr m:val="|"/>
                  <m:ctrlPr>
                    <w:rPr>
                      <w:rFonts w:ascii="Cambria Math" w:hAnsi="Cambria Math"/>
                      <w:i/>
                      <w:iCs/>
                      <w:sz w:val="20"/>
                      <w:lang w:val="en-CA"/>
                    </w:rPr>
                  </m:ctrlPr>
                </m:dPr>
                <m:e>
                  <m:d>
                    <m:dPr>
                      <m:ctrlPr>
                        <w:rPr>
                          <w:rFonts w:ascii="Cambria Math" w:hAnsi="Cambria Math"/>
                          <w:i/>
                          <w:iCs/>
                          <w:sz w:val="20"/>
                          <w:lang w:val="en-CA"/>
                        </w:rPr>
                      </m:ctrlPr>
                    </m:dPr>
                    <m:e>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r>
                        <w:rPr>
                          <w:rFonts w:ascii="Cambria Math" w:hAnsi="Cambria Math"/>
                          <w:sz w:val="20"/>
                          <w:lang w:val="en-CA"/>
                        </w:rPr>
                        <m:t>+2</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0,y</m:t>
                          </m:r>
                        </m:sub>
                      </m:sSub>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P</m:t>
                          </m:r>
                        </m:e>
                        <m:sub>
                          <m:r>
                            <w:rPr>
                              <w:rFonts w:ascii="Cambria Math" w:hAnsi="Cambria Math"/>
                              <w:sz w:val="20"/>
                              <w:lang w:val="en-CA"/>
                            </w:rPr>
                            <m:t>1,y</m:t>
                          </m:r>
                        </m:sub>
                      </m:sSub>
                    </m:e>
                  </m:d>
                  <m:r>
                    <w:rPr>
                      <w:rFonts w:ascii="Cambria Math" w:hAnsi="Cambria Math"/>
                      <w:sz w:val="20"/>
                      <w:lang w:val="en-CA"/>
                    </w:rPr>
                    <m:t>-</m:t>
                  </m:r>
                  <m:sSub>
                    <m:sSubPr>
                      <m:ctrlPr>
                        <w:rPr>
                          <w:rFonts w:ascii="Cambria Math" w:hAnsi="Cambria Math"/>
                          <w:i/>
                          <w:iCs/>
                          <w:sz w:val="20"/>
                          <w:lang w:val="en-CA"/>
                        </w:rPr>
                      </m:ctrlPr>
                    </m:sSubPr>
                    <m:e>
                      <m:r>
                        <w:rPr>
                          <w:rFonts w:ascii="Cambria Math" w:hAnsi="Cambria Math"/>
                          <w:sz w:val="20"/>
                          <w:lang w:val="en-CA"/>
                        </w:rPr>
                        <m:t>r</m:t>
                      </m:r>
                    </m:e>
                    <m:sub>
                      <m:r>
                        <w:rPr>
                          <w:rFonts w:ascii="Cambria Math" w:hAnsi="Cambria Math"/>
                          <w:sz w:val="20"/>
                          <w:lang w:val="en-CA"/>
                        </w:rPr>
                        <m:t>1,y</m:t>
                      </m:r>
                    </m:sub>
                  </m:sSub>
                </m:e>
              </m:d>
              <m:r>
                <w:rPr>
                  <w:rFonts w:ascii="Cambria Math" w:hAnsi="Cambria Math"/>
                  <w:sz w:val="20"/>
                  <w:lang w:val="en-CA"/>
                </w:rPr>
                <m:t> </m:t>
              </m:r>
            </m:e>
          </m:nary>
        </m:oMath>
      </m:oMathPara>
    </w:p>
    <w:bookmarkEnd w:id="201"/>
    <w:p w14:paraId="2103B16A" w14:textId="4BFF439B" w:rsidR="008E678E" w:rsidRDefault="008E678E" w:rsidP="008E678E">
      <w:pPr>
        <w:spacing w:before="120" w:after="120"/>
        <w:rPr>
          <w:szCs w:val="22"/>
          <w:lang w:val="en-CA"/>
        </w:rPr>
      </w:pPr>
      <w:r w:rsidRPr="00250117">
        <w:rPr>
          <w:szCs w:val="22"/>
          <w:lang w:val="en-CA"/>
        </w:rPr>
        <w:t xml:space="preserve">where </w:t>
      </w:r>
      <w:r w:rsidRPr="00250117">
        <w:rPr>
          <w:i/>
          <w:szCs w:val="22"/>
          <w:lang w:val="en-CA"/>
        </w:rPr>
        <w:t>R</w:t>
      </w:r>
      <w:r w:rsidRPr="00250117">
        <w:rPr>
          <w:szCs w:val="22"/>
          <w:lang w:val="en-CA"/>
        </w:rPr>
        <w:t xml:space="preserve"> is reconstructed neighbors, </w:t>
      </w:r>
      <w:r w:rsidRPr="00250117">
        <w:rPr>
          <w:i/>
          <w:szCs w:val="22"/>
          <w:lang w:val="en-CA"/>
        </w:rPr>
        <w:t>P</w:t>
      </w:r>
      <w:r w:rsidRPr="00250117">
        <w:rPr>
          <w:szCs w:val="22"/>
          <w:lang w:val="en-CA"/>
        </w:rPr>
        <w:t xml:space="preserve"> is prediction of the current block, and </w:t>
      </w:r>
      <w:r w:rsidRPr="00250117">
        <w:rPr>
          <w:i/>
          <w:szCs w:val="22"/>
          <w:lang w:val="en-CA"/>
        </w:rPr>
        <w:t>r</w:t>
      </w:r>
      <w:r w:rsidRPr="00250117">
        <w:rPr>
          <w:szCs w:val="22"/>
          <w:lang w:val="en-CA"/>
        </w:rPr>
        <w:t xml:space="preserve"> is the residual hypothesis. The term </w:t>
      </w:r>
      <m:oMath>
        <m:d>
          <m:dPr>
            <m:ctrlPr>
              <w:rPr>
                <w:rFonts w:ascii="Cambria Math" w:hAnsi="Cambria Math"/>
                <w:szCs w:val="22"/>
                <w:lang w:val="en-CA"/>
              </w:rPr>
            </m:ctrlPr>
          </m:dPr>
          <m:e>
            <m:r>
              <w:rPr>
                <w:rFonts w:ascii="Cambria Math" w:hAnsi="Cambria Math"/>
                <w:szCs w:val="22"/>
                <w:lang w:val="en-CA"/>
              </w:rPr>
              <m:t>-</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-1</m:t>
                </m:r>
              </m:sub>
            </m:sSub>
            <m:r>
              <w:rPr>
                <w:rFonts w:ascii="Cambria Math" w:hAnsi="Cambria Math"/>
                <w:szCs w:val="22"/>
                <w:lang w:val="en-CA"/>
              </w:rPr>
              <m:t>+</m:t>
            </m:r>
            <m:r>
              <m:rPr>
                <m:sty m:val="p"/>
              </m:rPr>
              <w:rPr>
                <w:rFonts w:ascii="Cambria Math" w:hAnsi="Cambria Math"/>
                <w:szCs w:val="22"/>
                <w:lang w:val="en-CA"/>
              </w:rPr>
              <m:t>2</m:t>
            </m:r>
            <m:sSub>
              <m:sSubPr>
                <m:ctrlPr>
                  <w:rPr>
                    <w:rFonts w:ascii="Cambria Math" w:hAnsi="Cambria Math"/>
                    <w:szCs w:val="22"/>
                    <w:lang w:val="en-CA"/>
                  </w:rPr>
                </m:ctrlPr>
              </m:sSubPr>
              <m:e>
                <m:r>
                  <w:rPr>
                    <w:rFonts w:ascii="Cambria Math" w:eastAsia="Cambria Math" w:hAnsi="Cambria Math" w:cs="Cambria Math"/>
                    <w:szCs w:val="22"/>
                    <w:lang w:val="en-CA"/>
                  </w:rPr>
                  <m:t>R</m:t>
                </m:r>
              </m:e>
              <m:sub>
                <m:r>
                  <w:rPr>
                    <w:rFonts w:ascii="Cambria Math" w:eastAsia="Cambria Math" w:hAnsi="Cambria Math" w:cs="Cambria Math"/>
                    <w:szCs w:val="22"/>
                    <w:lang w:val="en-CA"/>
                  </w:rPr>
                  <m:t>0</m:t>
                </m:r>
              </m:sub>
            </m:sSub>
            <m:r>
              <w:rPr>
                <w:rFonts w:ascii="Cambria Math" w:eastAsia="Cambria Math" w:hAnsi="Cambria Math" w:cs="Cambria Math"/>
                <w:szCs w:val="22"/>
                <w:lang w:val="en-CA"/>
              </w:rPr>
              <m:t>-</m:t>
            </m:r>
            <m:sSub>
              <m:sSubPr>
                <m:ctrlPr>
                  <w:rPr>
                    <w:rFonts w:ascii="Cambria Math" w:hAnsi="Cambria Math"/>
                    <w:szCs w:val="22"/>
                    <w:lang w:val="en-CA"/>
                  </w:rPr>
                </m:ctrlPr>
              </m:sSubPr>
              <m:e>
                <m:r>
                  <w:rPr>
                    <w:rFonts w:ascii="Cambria Math" w:hAnsi="Cambria Math"/>
                    <w:szCs w:val="22"/>
                    <w:lang w:val="en-CA"/>
                  </w:rPr>
                  <m:t>P</m:t>
                </m:r>
              </m:e>
              <m:sub>
                <m:r>
                  <w:rPr>
                    <w:rFonts w:ascii="Cambria Math" w:eastAsia="Cambria Math" w:hAnsi="Cambria Math" w:cs="Cambria Math"/>
                    <w:szCs w:val="22"/>
                    <w:lang w:val="en-CA"/>
                  </w:rPr>
                  <m:t>1</m:t>
                </m:r>
              </m:sub>
            </m:sSub>
          </m:e>
        </m:d>
      </m:oMath>
      <w:r w:rsidRPr="00250117">
        <w:rPr>
          <w:szCs w:val="22"/>
          <w:lang w:val="en-CA"/>
        </w:rPr>
        <w:t xml:space="preserve"> can be calculated only once per block and only residual hypothesis is subtracted.</w:t>
      </w:r>
    </w:p>
    <w:p w14:paraId="72529C95" w14:textId="72BAFE71" w:rsidR="00A00C5A" w:rsidRPr="00513C87" w:rsidRDefault="00A00C5A" w:rsidP="00A00C5A">
      <w:pPr>
        <w:rPr>
          <w:lang w:val="en-CA"/>
        </w:rPr>
      </w:pPr>
      <w:r>
        <w:rPr>
          <w:lang w:val="en-CA"/>
        </w:rPr>
        <w:t>The</w:t>
      </w:r>
      <w:r w:rsidRPr="00513C87">
        <w:rPr>
          <w:lang w:val="en-CA"/>
        </w:rPr>
        <w:t xml:space="preserve"> transform coefficients with the largest K qIdx value of the top-left 4x4 area </w:t>
      </w:r>
      <w:r>
        <w:rPr>
          <w:lang w:val="en-CA"/>
        </w:rPr>
        <w:t>are</w:t>
      </w:r>
      <w:r w:rsidRPr="00513C87">
        <w:rPr>
          <w:lang w:val="en-CA"/>
        </w:rPr>
        <w:t xml:space="preserve"> selected. qIdx value is the transform coefficient level after compensating the impact from the multiple quantizers in DQ. A larger qIdx value will produce a larger de-quantized transform coefficient level. qIdx is derived as follows</w:t>
      </w:r>
    </w:p>
    <w:p w14:paraId="664DEDAC" w14:textId="77777777" w:rsidR="00A00C5A" w:rsidRPr="00513C87" w:rsidRDefault="00A00C5A" w:rsidP="00A00C5A">
      <w:pPr>
        <w:rPr>
          <w:lang w:val="en-CA"/>
        </w:rPr>
      </w:pPr>
      <w:r w:rsidRPr="00513C87">
        <w:rPr>
          <w:lang w:val="en-CA"/>
        </w:rPr>
        <w:tab/>
        <w:t xml:space="preserve">qIdx = (abs(level) &lt;&lt; 1) </w:t>
      </w:r>
      <w:r>
        <w:rPr>
          <w:lang w:val="en-CA"/>
        </w:rPr>
        <w:t>−</w:t>
      </w:r>
      <w:r w:rsidRPr="00513C87">
        <w:rPr>
          <w:lang w:val="en-CA"/>
        </w:rPr>
        <w:t xml:space="preserve"> (state &amp; 1);</w:t>
      </w:r>
    </w:p>
    <w:p w14:paraId="56A3CEE7" w14:textId="77777777" w:rsidR="00A00C5A" w:rsidRPr="00513C87" w:rsidRDefault="00A00C5A" w:rsidP="00A00C5A">
      <w:pPr>
        <w:rPr>
          <w:lang w:val="en-CA"/>
        </w:rPr>
      </w:pPr>
      <w:r w:rsidRPr="00513C87">
        <w:rPr>
          <w:lang w:val="en-CA"/>
        </w:rPr>
        <w:t>where level is the transform coefficient level parsed from the bitstream and state is a variable maintained by the encoder and decoder in DQ.</w:t>
      </w:r>
    </w:p>
    <w:p w14:paraId="65455194" w14:textId="06B59292" w:rsidR="00A00C5A" w:rsidRPr="00513C87" w:rsidRDefault="00A00C5A" w:rsidP="00A00C5A">
      <w:pPr>
        <w:rPr>
          <w:lang w:val="en-CA"/>
        </w:rPr>
      </w:pPr>
      <w:r>
        <w:rPr>
          <w:lang w:val="en-CA"/>
        </w:rPr>
        <w:t>T</w:t>
      </w:r>
      <w:r w:rsidRPr="00513C87">
        <w:rPr>
          <w:lang w:val="en-CA"/>
        </w:rPr>
        <w:t>he sign prediction area was extended to maximum 32x32</w:t>
      </w:r>
      <w:r>
        <w:rPr>
          <w:lang w:val="en-CA"/>
        </w:rPr>
        <w:t>.</w:t>
      </w:r>
      <w:r w:rsidRPr="00513C87">
        <w:rPr>
          <w:lang w:val="en-CA"/>
        </w:rPr>
        <w:t xml:space="preserve"> </w:t>
      </w:r>
      <w:r>
        <w:rPr>
          <w:lang w:val="en-CA"/>
        </w:rPr>
        <w:t>S</w:t>
      </w:r>
      <w:r w:rsidRPr="00513C87">
        <w:rPr>
          <w:lang w:val="en-CA"/>
        </w:rPr>
        <w:t>igns of top-left MxN block are predicted. The value of M and N is computed as follows:</w:t>
      </w:r>
    </w:p>
    <w:p w14:paraId="2F57768E" w14:textId="6D612FAB" w:rsidR="00A00C5A" w:rsidRPr="00513C87" w:rsidRDefault="00A00C5A" w:rsidP="0070372E">
      <w:pPr>
        <w:numPr>
          <w:ilvl w:val="1"/>
          <w:numId w:val="15"/>
        </w:numPr>
        <w:textAlignment w:val="auto"/>
        <w:rPr>
          <w:lang w:val="en-CA"/>
        </w:rPr>
      </w:pPr>
      <m:oMath>
        <m:r>
          <w:rPr>
            <w:rFonts w:ascii="Cambria Math" w:hAnsi="Cambria Math"/>
            <w:lang w:val="en-CA"/>
          </w:rPr>
          <m:t>M</m:t>
        </m:r>
        <m:r>
          <m:rPr>
            <m:sty m:val="p"/>
          </m:rPr>
          <w:rPr>
            <w:rFonts w:ascii="Cambria Math" w:hAnsi="Cambria Math"/>
            <w:lang w:val="en-CA"/>
          </w:rPr>
          <m:t>=</m:t>
        </m:r>
        <m:func>
          <m:funcPr>
            <m:ctrlPr>
              <w:rPr>
                <w:rFonts w:ascii="Cambria Math" w:hAnsi="Cambria Math"/>
                <w:lang w:val="en-CA"/>
              </w:rPr>
            </m:ctrlPr>
          </m:funcPr>
          <m:fName>
            <m:r>
              <m:rPr>
                <m:sty m:val="p"/>
              </m:rPr>
              <w:rPr>
                <w:rFonts w:ascii="Cambria Math" w:hAnsi="Cambria Math"/>
                <w:lang w:val="en-CA"/>
              </w:rPr>
              <m:t>min</m:t>
            </m:r>
          </m:fName>
          <m:e>
            <m:d>
              <m:dPr>
                <m:ctrlPr>
                  <w:rPr>
                    <w:rFonts w:ascii="Cambria Math" w:hAnsi="Cambria Math"/>
                    <w:lang w:val="en-CA"/>
                  </w:rPr>
                </m:ctrlPr>
              </m:dPr>
              <m:e>
                <m:r>
                  <w:rPr>
                    <w:rFonts w:ascii="Cambria Math" w:hAnsi="Cambria Math"/>
                    <w:lang w:val="en-CA"/>
                  </w:rPr>
                  <m:t>w</m:t>
                </m:r>
                <m:r>
                  <m:rPr>
                    <m:sty m:val="p"/>
                  </m:rPr>
                  <w:rPr>
                    <w:rFonts w:ascii="Cambria Math" w:hAnsi="Cambria Math"/>
                    <w:lang w:val="en-CA"/>
                  </w:rPr>
                  <m:t>, maxW</m:t>
                </m:r>
              </m:e>
            </m:d>
          </m:e>
        </m:func>
      </m:oMath>
    </w:p>
    <w:p w14:paraId="496BEC9E" w14:textId="0ACAD819" w:rsidR="00A00C5A" w:rsidRPr="00513C87" w:rsidRDefault="00A00C5A" w:rsidP="0070372E">
      <w:pPr>
        <w:numPr>
          <w:ilvl w:val="1"/>
          <w:numId w:val="15"/>
        </w:numPr>
        <w:textAlignment w:val="auto"/>
        <w:rPr>
          <w:lang w:val="en-CA"/>
        </w:rPr>
      </w:pPr>
      <m:oMath>
        <m:r>
          <w:rPr>
            <w:rFonts w:ascii="Cambria Math" w:hAnsi="Cambria Math"/>
            <w:lang w:val="en-CA"/>
          </w:rPr>
          <m:t>N</m:t>
        </m:r>
        <m:r>
          <m:rPr>
            <m:sty m:val="p"/>
          </m:rPr>
          <w:rPr>
            <w:rFonts w:ascii="Cambria Math" w:hAnsi="Cambria Math"/>
            <w:lang w:val="en-CA"/>
          </w:rPr>
          <m:t>=min⁡(</m:t>
        </m:r>
        <m:r>
          <w:rPr>
            <w:rFonts w:ascii="Cambria Math" w:hAnsi="Cambria Math"/>
            <w:lang w:val="en-CA"/>
          </w:rPr>
          <m:t>h</m:t>
        </m:r>
        <m:r>
          <m:rPr>
            <m:sty m:val="p"/>
          </m:rPr>
          <w:rPr>
            <w:rFonts w:ascii="Cambria Math" w:hAnsi="Cambria Math"/>
            <w:lang w:val="en-CA"/>
          </w:rPr>
          <m:t>, maxH)</m:t>
        </m:r>
      </m:oMath>
    </w:p>
    <w:p w14:paraId="4C614ABB" w14:textId="11D37487" w:rsidR="00A00C5A" w:rsidRPr="00513C87" w:rsidRDefault="00A00C5A" w:rsidP="00A00C5A">
      <w:pPr>
        <w:rPr>
          <w:lang w:val="en-CA"/>
        </w:rPr>
      </w:pPr>
      <w:r w:rsidRPr="00513C87">
        <w:rPr>
          <w:lang w:val="en-CA"/>
        </w:rPr>
        <w:t xml:space="preserve">where, </w:t>
      </w:r>
      <w:r w:rsidRPr="00513C87">
        <w:rPr>
          <w:i/>
          <w:lang w:val="en-CA"/>
        </w:rPr>
        <w:t>w</w:t>
      </w:r>
      <w:r w:rsidRPr="00513C87">
        <w:rPr>
          <w:lang w:val="en-CA"/>
        </w:rPr>
        <w:t xml:space="preserve"> and </w:t>
      </w:r>
      <w:r w:rsidRPr="00513C87">
        <w:rPr>
          <w:i/>
          <w:lang w:val="en-CA"/>
        </w:rPr>
        <w:t>h</w:t>
      </w:r>
      <w:r w:rsidRPr="00513C87">
        <w:rPr>
          <w:lang w:val="en-CA"/>
        </w:rPr>
        <w:t xml:space="preserve"> are the width and height of the transform block.</w:t>
      </w:r>
      <w:r w:rsidR="00833E05" w:rsidRPr="00833E05">
        <w:rPr>
          <w:szCs w:val="22"/>
          <w:lang w:val="en-CA"/>
        </w:rPr>
        <w:t xml:space="preserve"> </w:t>
      </w:r>
      <w:r w:rsidR="00833E05">
        <w:rPr>
          <w:szCs w:val="22"/>
          <w:lang w:val="en-CA"/>
        </w:rPr>
        <w:t>The maximum area for sign prediction is not always set to 32x32. Encoder sets the maximum area (maxW, maxH) based on configuration, sequence class and QP, and signaled the area in SPS</w:t>
      </w:r>
    </w:p>
    <w:p w14:paraId="1AD1811B" w14:textId="762C28B1" w:rsidR="00A00C5A" w:rsidRPr="00250117" w:rsidRDefault="00A00C5A" w:rsidP="008E678E">
      <w:pPr>
        <w:spacing w:before="120" w:after="120"/>
        <w:rPr>
          <w:lang w:val="en-CA"/>
        </w:rPr>
      </w:pPr>
      <w:r w:rsidRPr="00513C87">
        <w:rPr>
          <w:lang w:val="en-CA"/>
        </w:rPr>
        <w:t>The maximum number of predicted signs is kept unchanged.</w:t>
      </w:r>
      <w:r>
        <w:rPr>
          <w:lang w:val="en-CA"/>
        </w:rPr>
        <w:t xml:space="preserve"> T</w:t>
      </w:r>
      <w:r w:rsidRPr="00513C87">
        <w:rPr>
          <w:lang w:val="en-CA"/>
        </w:rPr>
        <w:t>he sign prediction is also applied to LFNST block</w:t>
      </w:r>
      <w:r>
        <w:rPr>
          <w:lang w:val="en-CA"/>
        </w:rPr>
        <w:t>s</w:t>
      </w:r>
      <w:r w:rsidRPr="00513C87">
        <w:rPr>
          <w:lang w:val="en-CA"/>
        </w:rPr>
        <w:t>. And for LFNST block, a maximum of 4 coefficients in the top-left 4x4 area are allowed to be sign predicted.</w:t>
      </w:r>
    </w:p>
    <w:p w14:paraId="25B9F80A" w14:textId="77777777" w:rsidR="008E678E" w:rsidRPr="00250117" w:rsidRDefault="008E678E" w:rsidP="0070372E">
      <w:pPr>
        <w:pStyle w:val="Heading2"/>
        <w:rPr>
          <w:lang w:val="en-CA"/>
        </w:rPr>
      </w:pPr>
      <w:bookmarkStart w:id="202" w:name="_Toc154584200"/>
      <w:r w:rsidRPr="00250117">
        <w:rPr>
          <w:lang w:val="en-CA"/>
        </w:rPr>
        <w:t>Adaptive loop filter</w:t>
      </w:r>
      <w:bookmarkEnd w:id="202"/>
    </w:p>
    <w:p w14:paraId="6A6D6AE0" w14:textId="77777777" w:rsidR="008E678E" w:rsidRPr="00250117" w:rsidRDefault="008E678E" w:rsidP="0070372E">
      <w:pPr>
        <w:pStyle w:val="Heading3"/>
        <w:rPr>
          <w:lang w:val="en-CA"/>
        </w:rPr>
      </w:pPr>
      <w:bookmarkStart w:id="203" w:name="_Toc154584201"/>
      <w:r w:rsidRPr="00250117">
        <w:rPr>
          <w:lang w:val="en-CA"/>
        </w:rPr>
        <w:t>ALF simplification removal</w:t>
      </w:r>
      <w:bookmarkEnd w:id="203"/>
    </w:p>
    <w:p w14:paraId="02AA0C03" w14:textId="07854CAD" w:rsidR="008E678E" w:rsidRPr="00250117" w:rsidRDefault="008E678E" w:rsidP="008C0C9F">
      <w:pPr>
        <w:rPr>
          <w:lang w:val="en-CA"/>
        </w:rPr>
      </w:pPr>
      <w:r w:rsidRPr="00250117">
        <w:rPr>
          <w:lang w:val="en-CA"/>
        </w:rPr>
        <w:t>ALF gradient subsampling and ALF virtual boundary processing are removed. Block size for classification is reduced from 4x4 to 2x2. Filter size for both luma and chroma, for which ALF coefficients are signalled, is increased to 9x9.</w:t>
      </w:r>
    </w:p>
    <w:p w14:paraId="509B9380" w14:textId="77777777" w:rsidR="008E678E" w:rsidRPr="00250117" w:rsidRDefault="008E678E" w:rsidP="0070372E">
      <w:pPr>
        <w:pStyle w:val="Heading3"/>
        <w:rPr>
          <w:lang w:val="en-CA"/>
        </w:rPr>
      </w:pPr>
      <w:bookmarkStart w:id="204" w:name="_Toc154584202"/>
      <w:r w:rsidRPr="00250117">
        <w:rPr>
          <w:lang w:val="en-CA"/>
        </w:rPr>
        <w:t>ALF with fixed filters</w:t>
      </w:r>
      <w:bookmarkEnd w:id="204"/>
    </w:p>
    <w:p w14:paraId="7B76691E" w14:textId="3FF72A12" w:rsidR="008E678E" w:rsidRPr="00250117" w:rsidRDefault="008E678E" w:rsidP="008C0C9F">
      <w:pPr>
        <w:rPr>
          <w:lang w:val="en-CA"/>
        </w:rPr>
      </w:pPr>
      <w:r w:rsidRPr="00250117">
        <w:rPr>
          <w:szCs w:val="22"/>
          <w:lang w:val="en-CA"/>
        </w:rPr>
        <w:t>To filter a luma sample, three different classifiers (C</w:t>
      </w:r>
      <w:r w:rsidRPr="00250117">
        <w:rPr>
          <w:szCs w:val="22"/>
          <w:vertAlign w:val="subscript"/>
          <w:lang w:val="en-CA"/>
        </w:rPr>
        <w:t>0</w:t>
      </w:r>
      <w:r w:rsidRPr="00250117">
        <w:rPr>
          <w:szCs w:val="22"/>
          <w:lang w:val="en-CA"/>
        </w:rPr>
        <w:t>, C</w:t>
      </w:r>
      <w:r w:rsidRPr="00250117">
        <w:rPr>
          <w:szCs w:val="22"/>
          <w:vertAlign w:val="subscript"/>
          <w:lang w:val="en-CA"/>
        </w:rPr>
        <w:t>1</w:t>
      </w:r>
      <w:r w:rsidRPr="00250117">
        <w:rPr>
          <w:szCs w:val="22"/>
          <w:lang w:val="en-CA"/>
        </w:rPr>
        <w:t xml:space="preserve"> and C</w:t>
      </w:r>
      <w:r w:rsidRPr="00250117">
        <w:rPr>
          <w:szCs w:val="22"/>
          <w:vertAlign w:val="subscript"/>
          <w:lang w:val="en-CA"/>
        </w:rPr>
        <w:t>2</w:t>
      </w:r>
      <w:r w:rsidRPr="00250117">
        <w:rPr>
          <w:szCs w:val="22"/>
          <w:lang w:val="en-CA"/>
        </w:rPr>
        <w:t>) and three different sets of filters (F</w:t>
      </w:r>
      <w:r w:rsidRPr="00250117">
        <w:rPr>
          <w:szCs w:val="22"/>
          <w:vertAlign w:val="subscript"/>
          <w:lang w:val="en-CA"/>
        </w:rPr>
        <w:t>0</w:t>
      </w:r>
      <w:r w:rsidRPr="00250117">
        <w:rPr>
          <w:szCs w:val="22"/>
          <w:lang w:val="en-CA"/>
        </w:rPr>
        <w:t>, F</w:t>
      </w:r>
      <w:r w:rsidRPr="00250117">
        <w:rPr>
          <w:szCs w:val="22"/>
          <w:vertAlign w:val="subscript"/>
          <w:lang w:val="en-CA"/>
        </w:rPr>
        <w:t>1</w:t>
      </w:r>
      <w:r w:rsidRPr="00250117">
        <w:rPr>
          <w:szCs w:val="22"/>
          <w:lang w:val="en-CA"/>
        </w:rPr>
        <w:t xml:space="preserve"> and F</w:t>
      </w:r>
      <w:r w:rsidRPr="00250117">
        <w:rPr>
          <w:szCs w:val="22"/>
          <w:vertAlign w:val="subscript"/>
          <w:lang w:val="en-CA"/>
        </w:rPr>
        <w:t>2</w:t>
      </w:r>
      <w:r w:rsidRPr="00250117">
        <w:rPr>
          <w:szCs w:val="22"/>
          <w:lang w:val="en-CA"/>
        </w:rPr>
        <w:t>)</w:t>
      </w:r>
      <w:r w:rsidR="00E57702">
        <w:rPr>
          <w:szCs w:val="22"/>
          <w:lang w:val="en-CA"/>
        </w:rPr>
        <w:t xml:space="preserve"> are used.</w:t>
      </w:r>
      <w:r w:rsidRPr="00250117">
        <w:rPr>
          <w:szCs w:val="22"/>
          <w:lang w:val="en-CA"/>
        </w:rPr>
        <w:t xml:space="preserve"> Sets F</w:t>
      </w:r>
      <w:r w:rsidRPr="00250117">
        <w:rPr>
          <w:szCs w:val="22"/>
          <w:vertAlign w:val="subscript"/>
          <w:lang w:val="en-CA"/>
        </w:rPr>
        <w:t>0</w:t>
      </w:r>
      <w:r w:rsidRPr="00250117">
        <w:rPr>
          <w:szCs w:val="22"/>
          <w:lang w:val="en-CA"/>
        </w:rPr>
        <w:t xml:space="preserve"> and F</w:t>
      </w:r>
      <w:r w:rsidRPr="00250117">
        <w:rPr>
          <w:szCs w:val="22"/>
          <w:vertAlign w:val="subscript"/>
          <w:lang w:val="en-CA"/>
        </w:rPr>
        <w:t xml:space="preserve">1 </w:t>
      </w:r>
      <w:r w:rsidRPr="00250117">
        <w:rPr>
          <w:szCs w:val="22"/>
          <w:lang w:val="en-CA"/>
        </w:rPr>
        <w:t>contain fixed filters, with coefficients trained for classifiers C</w:t>
      </w:r>
      <w:r w:rsidRPr="00250117">
        <w:rPr>
          <w:szCs w:val="22"/>
          <w:vertAlign w:val="subscript"/>
          <w:lang w:val="en-CA"/>
        </w:rPr>
        <w:t>0</w:t>
      </w:r>
      <w:r w:rsidRPr="00250117">
        <w:rPr>
          <w:szCs w:val="22"/>
          <w:lang w:val="en-CA"/>
        </w:rPr>
        <w:t xml:space="preserve"> and C</w:t>
      </w:r>
      <w:r w:rsidRPr="00250117">
        <w:rPr>
          <w:szCs w:val="22"/>
          <w:vertAlign w:val="subscript"/>
          <w:lang w:val="en-CA"/>
        </w:rPr>
        <w:t>1</w:t>
      </w:r>
      <w:r w:rsidRPr="00250117">
        <w:rPr>
          <w:szCs w:val="22"/>
          <w:lang w:val="en-CA"/>
        </w:rPr>
        <w:t>. Coefficients of filters in F</w:t>
      </w:r>
      <w:r w:rsidRPr="00250117">
        <w:rPr>
          <w:szCs w:val="22"/>
          <w:vertAlign w:val="subscript"/>
          <w:lang w:val="en-CA"/>
        </w:rPr>
        <w:t>2</w:t>
      </w:r>
      <w:r w:rsidRPr="00250117">
        <w:rPr>
          <w:szCs w:val="22"/>
          <w:lang w:val="en-CA"/>
        </w:rPr>
        <w:t xml:space="preserve"> are signalled. Which filter from a set F</w:t>
      </w:r>
      <w:r w:rsidRPr="00250117">
        <w:rPr>
          <w:szCs w:val="22"/>
          <w:vertAlign w:val="subscript"/>
          <w:lang w:val="en-CA"/>
        </w:rPr>
        <w:t>i</w:t>
      </w:r>
      <w:r w:rsidRPr="00250117">
        <w:rPr>
          <w:szCs w:val="22"/>
          <w:lang w:val="en-CA"/>
        </w:rPr>
        <w:t xml:space="preserve"> is used for a given sample is decided by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w:t>
      </w:r>
      <w:r w:rsidRPr="00250117">
        <w:rPr>
          <w:szCs w:val="22"/>
          <w:lang w:val="en-CA"/>
        </w:rPr>
        <w:t>assigned to this sample using classifier C</w:t>
      </w:r>
      <w:r w:rsidRPr="00250117">
        <w:rPr>
          <w:szCs w:val="22"/>
          <w:vertAlign w:val="subscript"/>
          <w:lang w:val="en-CA"/>
        </w:rPr>
        <w:t>i</w:t>
      </w:r>
      <m:oMath>
        <m:r>
          <w:rPr>
            <w:rFonts w:ascii="Cambria Math" w:hAnsi="Cambria Math"/>
            <w:szCs w:val="22"/>
            <w:lang w:val="en-CA"/>
          </w:rPr>
          <m:t>.</m:t>
        </m:r>
      </m:oMath>
    </w:p>
    <w:p w14:paraId="08ABB005" w14:textId="77777777" w:rsidR="008E678E" w:rsidRPr="00250117" w:rsidRDefault="008E678E" w:rsidP="0070372E">
      <w:pPr>
        <w:pStyle w:val="Heading3"/>
        <w:rPr>
          <w:lang w:val="en-CA"/>
        </w:rPr>
      </w:pPr>
      <w:bookmarkStart w:id="205" w:name="_Toc154584203"/>
      <w:r w:rsidRPr="00250117">
        <w:rPr>
          <w:lang w:val="en-CA"/>
        </w:rPr>
        <w:t>Filtering</w:t>
      </w:r>
      <w:bookmarkEnd w:id="205"/>
    </w:p>
    <w:p w14:paraId="3D8C56B4" w14:textId="77777777" w:rsidR="008E678E" w:rsidRPr="00250117" w:rsidRDefault="008E678E" w:rsidP="008C0C9F">
      <w:pPr>
        <w:rPr>
          <w:lang w:val="en-CA"/>
        </w:rPr>
      </w:pPr>
      <w:r w:rsidRPr="00250117">
        <w:rPr>
          <w:lang w:val="en-CA"/>
        </w:rPr>
        <w:t>At first, two 13x13 diamond shape fixed filters F</w:t>
      </w:r>
      <w:r w:rsidRPr="00250117">
        <w:rPr>
          <w:vertAlign w:val="subscript"/>
          <w:lang w:val="en-CA"/>
        </w:rPr>
        <w:t>0</w:t>
      </w:r>
      <w:r w:rsidRPr="00250117">
        <w:rPr>
          <w:lang w:val="en-CA"/>
        </w:rPr>
        <w:t xml:space="preserve"> and F</w:t>
      </w:r>
      <w:r w:rsidRPr="00250117">
        <w:rPr>
          <w:vertAlign w:val="subscript"/>
          <w:lang w:val="en-CA"/>
        </w:rPr>
        <w:t>1</w:t>
      </w:r>
      <w:r w:rsidRPr="00250117">
        <w:rPr>
          <w:lang w:val="en-CA"/>
        </w:rPr>
        <w:t xml:space="preserve"> are applied to derive two intermediate samples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After that, F</w:t>
      </w:r>
      <w:r w:rsidRPr="00250117">
        <w:rPr>
          <w:vertAlign w:val="subscript"/>
          <w:lang w:val="en-CA"/>
        </w:rPr>
        <w:t>2</w:t>
      </w:r>
      <w:r w:rsidRPr="00250117">
        <w:rPr>
          <w:lang w:val="en-CA"/>
        </w:rPr>
        <w:t xml:space="preserve"> is applied to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1</m:t>
            </m:r>
          </m:sub>
        </m:sSub>
        <m:d>
          <m:dPr>
            <m:ctrlPr>
              <w:rPr>
                <w:rFonts w:ascii="Cambria Math" w:hAnsi="Cambria Math"/>
                <w:i/>
                <w:lang w:val="en-CA"/>
              </w:rPr>
            </m:ctrlPr>
          </m:dPr>
          <m:e>
            <m:r>
              <w:rPr>
                <w:rFonts w:ascii="Cambria Math" w:hAnsi="Cambria Math"/>
                <w:lang w:val="en-CA"/>
              </w:rPr>
              <m:t>x,y</m:t>
            </m:r>
          </m:e>
        </m:d>
      </m:oMath>
      <w:r w:rsidRPr="00250117">
        <w:rPr>
          <w:lang w:val="en-CA"/>
        </w:rPr>
        <w:t>, and neighboring samples to derive a filtered sample as</w:t>
      </w:r>
    </w:p>
    <w:p w14:paraId="4BE71BA5" w14:textId="77777777" w:rsidR="008E678E" w:rsidRPr="00250117" w:rsidRDefault="00B129A0" w:rsidP="008C0C9F">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oMath>
      </m:oMathPara>
    </w:p>
    <w:p w14:paraId="7C1C6420" w14:textId="77777777" w:rsidR="008E678E" w:rsidRPr="00250117" w:rsidRDefault="008E678E" w:rsidP="008C0C9F">
      <w:pPr>
        <w:rPr>
          <w:lang w:val="en-CA"/>
        </w:rPr>
      </w:pPr>
      <w:r w:rsidRPr="00250117">
        <w:rPr>
          <w:lang w:val="en-CA"/>
        </w:rPr>
        <w:t xml:space="preserve">where </w:t>
      </w:r>
      <m:oMath>
        <m:sSub>
          <m:sSubPr>
            <m:ctrlPr>
              <w:rPr>
                <w:rFonts w:ascii="Cambria Math" w:hAnsi="Cambria Math"/>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sidRPr="00250117">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oMath>
      <w:r w:rsidRPr="00250117">
        <w:rPr>
          <w:lang w:val="en-CA"/>
        </w:rPr>
        <w:t xml:space="preserve"> and </w:t>
      </w:r>
      <m:oMath>
        <m:sSub>
          <m:sSubPr>
            <m:ctrlPr>
              <w:rPr>
                <w:rFonts w:ascii="Cambria Math" w:hAnsi="Cambria Math"/>
                <w:lang w:val="en-CA"/>
              </w:rPr>
            </m:ctrlPr>
          </m:sSubPr>
          <m:e>
            <m:r>
              <w:rPr>
                <w:rFonts w:ascii="Cambria Math" w:hAnsi="Cambria Math"/>
                <w:lang w:val="en-CA"/>
              </w:rPr>
              <m:t>g</m:t>
            </m:r>
          </m:e>
          <m:sub>
            <m:r>
              <w:rPr>
                <w:rFonts w:ascii="Cambria Math" w:hAnsi="Cambria Math"/>
                <w:lang w:val="en-CA"/>
              </w:rPr>
              <m:t>i</m:t>
            </m:r>
          </m:sub>
        </m:sSub>
      </m:oMath>
      <w:r w:rsidRPr="00250117">
        <w:rPr>
          <w:lang w:val="en-CA"/>
        </w:rPr>
        <w:t xml:space="preserve"> is the clipped difference between </w:t>
      </w:r>
      <m:oMath>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i-20</m:t>
            </m:r>
          </m:sub>
        </m:sSub>
        <m:d>
          <m:dPr>
            <m:ctrlPr>
              <w:rPr>
                <w:rFonts w:ascii="Cambria Math" w:hAnsi="Cambria Math"/>
                <w:i/>
                <w:lang w:val="en-CA"/>
              </w:rPr>
            </m:ctrlPr>
          </m:dPr>
          <m:e>
            <m:r>
              <w:rPr>
                <w:rFonts w:ascii="Cambria Math" w:hAnsi="Cambria Math"/>
                <w:lang w:val="en-CA"/>
              </w:rPr>
              <m:t>x,y</m:t>
            </m:r>
          </m:e>
        </m:d>
      </m:oMath>
      <w:r w:rsidRPr="00250117">
        <w:rPr>
          <w:lang w:val="en-CA"/>
        </w:rPr>
        <w:t xml:space="preserve"> and current sample. The filter coefficients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=0,…21,</m:t>
        </m:r>
      </m:oMath>
      <w:r w:rsidRPr="00250117">
        <w:rPr>
          <w:lang w:val="en-CA"/>
        </w:rPr>
        <w:t xml:space="preserve"> are signalled.</w:t>
      </w:r>
    </w:p>
    <w:p w14:paraId="683A2200" w14:textId="77777777" w:rsidR="008E678E" w:rsidRPr="00250117" w:rsidRDefault="008E678E" w:rsidP="0070372E">
      <w:pPr>
        <w:pStyle w:val="Heading3"/>
        <w:rPr>
          <w:lang w:val="en-CA"/>
        </w:rPr>
      </w:pPr>
      <w:bookmarkStart w:id="206" w:name="_Toc154584204"/>
      <w:r w:rsidRPr="00250117">
        <w:rPr>
          <w:lang w:val="en-CA"/>
        </w:rPr>
        <w:t>Classification</w:t>
      </w:r>
      <w:bookmarkEnd w:id="206"/>
    </w:p>
    <w:p w14:paraId="193735F1" w14:textId="77777777" w:rsidR="008E678E" w:rsidRPr="00250117" w:rsidRDefault="008E678E" w:rsidP="008E678E">
      <w:pPr>
        <w:rPr>
          <w:lang w:val="en-CA"/>
        </w:rPr>
      </w:pPr>
      <w:r w:rsidRPr="00250117">
        <w:rPr>
          <w:lang w:val="en-CA"/>
        </w:rPr>
        <w:t xml:space="preserve">Based on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and activity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lang w:val="en-CA"/>
        </w:rPr>
        <w:t xml:space="preserve">, a class </w:t>
      </w:r>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oMath>
      <w:r w:rsidRPr="00250117">
        <w:rPr>
          <w:lang w:val="en-CA"/>
        </w:rPr>
        <w:t xml:space="preserve"> is assigned to each 2x2 block:</w:t>
      </w:r>
    </w:p>
    <w:p w14:paraId="761D0D27" w14:textId="77777777" w:rsidR="008E678E" w:rsidRPr="00250117" w:rsidRDefault="00B129A0" w:rsidP="008E678E">
      <w:pPr>
        <w:spacing w:after="240"/>
        <w:rPr>
          <w:sz w:val="18"/>
          <w:szCs w:val="18"/>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szCs w:val="22"/>
              <w:lang w:val="en-CA"/>
            </w:rPr>
            <m:t>=</m:t>
          </m:r>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r>
            <w:rPr>
              <w:rFonts w:ascii="Cambria Math" w:hAnsi="Cambria Math"/>
              <w:szCs w:val="22"/>
              <w:lang w:val="en-CA"/>
            </w:rPr>
            <m:t xml:space="preserve"> *</m:t>
          </m:r>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D</m:t>
              </m:r>
            </m:e>
            <m:sub>
              <m:r>
                <w:rPr>
                  <w:rFonts w:ascii="Cambria Math" w:hAnsi="Cambria Math"/>
                  <w:szCs w:val="22"/>
                  <w:lang w:val="en-CA"/>
                </w:rPr>
                <m:t>i</m:t>
              </m:r>
            </m:sub>
          </m:sSub>
        </m:oMath>
      </m:oMathPara>
    </w:p>
    <w:p w14:paraId="538E909F" w14:textId="77777777" w:rsidR="008E678E" w:rsidRPr="00250117" w:rsidRDefault="008E678E" w:rsidP="008E678E">
      <w:pPr>
        <w:rPr>
          <w:rFonts w:ascii="Cambria Math" w:hAnsi="Cambria Math"/>
          <w:lang w:val="en-CA"/>
          <w:oMath/>
        </w:rPr>
      </w:pPr>
      <w:r w:rsidRPr="00250117">
        <w:rPr>
          <w:lang w:val="en-CA"/>
        </w:rPr>
        <w:t xml:space="preserve">where </w:t>
      </w:r>
      <m:oMath>
        <m:sSub>
          <m:sSubPr>
            <m:ctrlPr>
              <w:rPr>
                <w:rFonts w:ascii="Cambria Math" w:hAnsi="Cambria Math"/>
                <w:i/>
                <w:szCs w:val="22"/>
                <w:lang w:val="en-CA"/>
              </w:rPr>
            </m:ctrlPr>
          </m:sSubPr>
          <m:e>
            <m:r>
              <w:rPr>
                <w:rFonts w:ascii="Cambria Math" w:hAnsi="Cambria Math"/>
                <w:szCs w:val="22"/>
                <w:lang w:val="en-CA"/>
              </w:rPr>
              <m:t>M</m:t>
            </m:r>
          </m:e>
          <m:sub>
            <m:r>
              <w:rPr>
                <w:rFonts w:ascii="Cambria Math" w:hAnsi="Cambria Math"/>
                <w:szCs w:val="22"/>
                <w:lang w:val="en-CA"/>
              </w:rPr>
              <m:t>D,i</m:t>
            </m:r>
          </m:sub>
        </m:sSub>
      </m:oMath>
      <w:r w:rsidRPr="00250117">
        <w:rPr>
          <w:szCs w:val="22"/>
          <w:lang w:val="en-CA"/>
        </w:rPr>
        <w:t xml:space="preserve"> represents the total number of directionalities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w:t>
      </w:r>
    </w:p>
    <w:p w14:paraId="1F4EFC8E" w14:textId="77777777" w:rsidR="008E678E" w:rsidRPr="00250117" w:rsidRDefault="008E678E" w:rsidP="008E678E">
      <w:pPr>
        <w:rPr>
          <w:lang w:val="en-CA"/>
        </w:rPr>
      </w:pPr>
      <w:r w:rsidRPr="00250117">
        <w:rPr>
          <w:lang w:val="en-CA"/>
        </w:rPr>
        <w:t xml:space="preserve">As in VVC, values of the horizontal, vertical, and two diagonal gradients are calculated for each sample using 1-D Laplacian. The sum of the sample gradients within a 4×4 window that covers the target 2×2 block is used for classifier </w:t>
      </w:r>
      <w:r w:rsidRPr="00250117">
        <w:rPr>
          <w:szCs w:val="22"/>
          <w:lang w:val="en-CA"/>
        </w:rPr>
        <w:t>C</w:t>
      </w:r>
      <w:r w:rsidRPr="00250117">
        <w:rPr>
          <w:szCs w:val="22"/>
          <w:vertAlign w:val="subscript"/>
          <w:lang w:val="en-CA"/>
        </w:rPr>
        <w:t>0</w:t>
      </w:r>
      <w:r w:rsidRPr="00250117">
        <w:rPr>
          <w:lang w:val="en-CA"/>
        </w:rPr>
        <w:t xml:space="preserve"> and the sum of sample gradients within a 12×12 window is used for classifiers </w:t>
      </w:r>
      <w:r w:rsidRPr="00250117">
        <w:rPr>
          <w:szCs w:val="22"/>
          <w:lang w:val="en-CA"/>
        </w:rPr>
        <w:t>C</w:t>
      </w:r>
      <w:r w:rsidRPr="00250117">
        <w:rPr>
          <w:szCs w:val="22"/>
          <w:vertAlign w:val="subscript"/>
          <w:lang w:val="en-CA"/>
        </w:rPr>
        <w:t>1</w:t>
      </w:r>
      <w:r w:rsidRPr="00250117">
        <w:rPr>
          <w:lang w:val="en-CA"/>
        </w:rPr>
        <w:t xml:space="preserve"> and </w:t>
      </w:r>
      <w:r w:rsidRPr="00250117">
        <w:rPr>
          <w:szCs w:val="22"/>
          <w:lang w:val="en-CA"/>
        </w:rPr>
        <w:t>C</w:t>
      </w:r>
      <w:r w:rsidRPr="00250117">
        <w:rPr>
          <w:szCs w:val="22"/>
          <w:vertAlign w:val="subscript"/>
          <w:lang w:val="en-CA"/>
        </w:rPr>
        <w:t>2</w:t>
      </w:r>
      <w:r w:rsidRPr="00250117">
        <w:rPr>
          <w:lang w:val="en-CA"/>
        </w:rPr>
        <w:t xml:space="preserve">. The sums of horizontal, vertical and two diagonal gradients are denoted, respectively, as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oMath>
      <w:r w:rsidRPr="00250117">
        <w:rPr>
          <w:lang w:val="en-CA"/>
        </w:rPr>
        <w:t xml:space="preserve">,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oMath>
      <w:r w:rsidRPr="00250117">
        <w:rPr>
          <w:lang w:val="en-CA"/>
        </w:rPr>
        <w:t xml:space="preserve">. 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determined by comparing</w:t>
      </w:r>
    </w:p>
    <w:p w14:paraId="343B906E" w14:textId="77777777" w:rsidR="008E678E" w:rsidRPr="00250117" w:rsidRDefault="00B129A0" w:rsidP="008E678E">
      <w:pPr>
        <w:jc w:val="center"/>
        <w:rPr>
          <w:lang w:val="en-CA"/>
        </w:rPr>
      </w:pPr>
      <m:oMathPara>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h</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v</m:t>
                      </m:r>
                    </m:sub>
                    <m:sup>
                      <m:r>
                        <w:rPr>
                          <w:rFonts w:ascii="Cambria Math" w:hAnsi="Cambria Math"/>
                          <w:lang w:val="en-CA"/>
                        </w:rPr>
                        <m:t>i</m:t>
                      </m:r>
                    </m:sup>
                  </m:sSubSup>
                </m:e>
              </m:d>
            </m:den>
          </m:f>
          <m:r>
            <w:rPr>
              <w:rFonts w:ascii="Cambria Math" w:hAnsi="Cambria Math"/>
              <w:lang w:val="en-CA"/>
            </w:rPr>
            <m:t xml:space="preserve"> , </m:t>
          </m:r>
          <m:sSubSup>
            <m:sSubSupPr>
              <m:ctrlPr>
                <w:rPr>
                  <w:rFonts w:ascii="Cambria Math" w:hAnsi="Cambria Math"/>
                  <w:i/>
                  <w:lang w:val="en-CA"/>
                </w:rPr>
              </m:ctrlPr>
            </m:sSubSupPr>
            <m:e>
              <m:r>
                <w:rPr>
                  <w:rFonts w:ascii="Cambria Math" w:hAnsi="Cambria Math"/>
                  <w:lang w:val="en-CA"/>
                </w:rPr>
                <m:t xml:space="preserve"> 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m:t>
          </m:r>
          <m:f>
            <m:fPr>
              <m:ctrlPr>
                <w:rPr>
                  <w:rFonts w:ascii="Cambria Math" w:hAnsi="Cambria Math"/>
                  <w:i/>
                  <w:lang w:val="en-CA"/>
                </w:rPr>
              </m:ctrlPr>
            </m:fPr>
            <m:num>
              <m:r>
                <w:rPr>
                  <w:rFonts w:ascii="Cambria Math" w:hAnsi="Cambria Math"/>
                  <w:lang w:val="en-CA"/>
                </w:rPr>
                <m:t>max</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num>
            <m:den>
              <m:r>
                <w:rPr>
                  <w:rFonts w:ascii="Cambria Math" w:hAnsi="Cambria Math"/>
                  <w:lang w:val="en-CA"/>
                </w:rPr>
                <m:t>min</m:t>
              </m:r>
              <m:d>
                <m:dPr>
                  <m:ctrlPr>
                    <w:rPr>
                      <w:rFonts w:ascii="Cambria Math" w:hAnsi="Cambria Math"/>
                      <w:i/>
                      <w:lang w:val="en-CA"/>
                    </w:rPr>
                  </m:ctrlPr>
                </m:dPr>
                <m:e>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d1</m:t>
                      </m:r>
                    </m:sub>
                    <m:sup>
                      <m:r>
                        <w:rPr>
                          <w:rFonts w:ascii="Cambria Math" w:hAnsi="Cambria Math"/>
                          <w:lang w:val="en-CA"/>
                        </w:rPr>
                        <m:t>i</m:t>
                      </m:r>
                    </m:sup>
                  </m:sSubSup>
                  <m:r>
                    <w:rPr>
                      <w:rFonts w:ascii="Cambria Math" w:hAnsi="Cambria Math"/>
                      <w:lang w:val="en-CA"/>
                    </w:rPr>
                    <m:t xml:space="preserve">, </m:t>
                  </m:r>
                  <m:sSubSup>
                    <m:sSubSupPr>
                      <m:ctrlPr>
                        <w:rPr>
                          <w:rFonts w:ascii="Cambria Math" w:hAnsi="Cambria Math"/>
                          <w:i/>
                          <w:lang w:val="en-CA"/>
                        </w:rPr>
                      </m:ctrlPr>
                    </m:sSubSupPr>
                    <m:e>
                      <m:r>
                        <w:rPr>
                          <w:rFonts w:ascii="Cambria Math" w:hAnsi="Cambria Math"/>
                          <w:lang w:val="en-CA"/>
                        </w:rPr>
                        <m:t>g</m:t>
                      </m:r>
                    </m:e>
                    <m:sub>
                      <m:r>
                        <w:rPr>
                          <w:rFonts w:ascii="Cambria Math" w:hAnsi="Cambria Math"/>
                          <w:lang w:val="en-CA"/>
                        </w:rPr>
                        <m:t>d2</m:t>
                      </m:r>
                    </m:sub>
                    <m:sup>
                      <m:r>
                        <w:rPr>
                          <w:rFonts w:ascii="Cambria Math" w:hAnsi="Cambria Math"/>
                          <w:lang w:val="en-CA"/>
                        </w:rPr>
                        <m:t>i</m:t>
                      </m:r>
                    </m:sup>
                  </m:sSubSup>
                </m:e>
              </m:d>
            </m:den>
          </m:f>
        </m:oMath>
      </m:oMathPara>
    </w:p>
    <w:p w14:paraId="6C209251" w14:textId="6AA9C7D0" w:rsidR="008E678E" w:rsidRPr="00250117" w:rsidRDefault="008E678E" w:rsidP="008E678E">
      <w:pPr>
        <w:rPr>
          <w:lang w:val="en-CA"/>
        </w:rPr>
      </w:pPr>
      <w:r w:rsidRPr="00250117">
        <w:rPr>
          <w:szCs w:val="24"/>
          <w:lang w:val="en-CA"/>
        </w:rPr>
        <w:t xml:space="preserve">with a set of thresholds. </w:t>
      </w:r>
      <w:r w:rsidRPr="00250117">
        <w:rPr>
          <w:lang w:val="en-CA"/>
        </w:rPr>
        <w:t xml:space="preserve">The directionality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2</m:t>
            </m:r>
          </m:sub>
        </m:sSub>
      </m:oMath>
      <w:r w:rsidRPr="00250117">
        <w:rPr>
          <w:lang w:val="en-CA"/>
        </w:rPr>
        <w:t xml:space="preserve"> is derived as in VVC using thresholds 2 and 4.5. For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0</m:t>
            </m:r>
          </m:sub>
        </m:sSub>
      </m:oMath>
      <w:r w:rsidRPr="00250117">
        <w:rPr>
          <w:lang w:val="en-CA"/>
        </w:rPr>
        <w:t xml:space="preserve"> and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1</m:t>
            </m:r>
          </m:sub>
        </m:sSub>
      </m:oMath>
      <w:r w:rsidRPr="00250117">
        <w:rPr>
          <w:lang w:val="en-CA"/>
        </w:rPr>
        <w:t xml:space="preserve">, </w:t>
      </w:r>
      <w:r w:rsidRPr="00250117">
        <w:rPr>
          <w:szCs w:val="24"/>
          <w:lang w:val="en-CA"/>
        </w:rPr>
        <w:t xml:space="preserve">horizontal/vertical </w:t>
      </w:r>
      <w:r w:rsidRPr="00250117">
        <w:rPr>
          <w:lang w:val="en-CA"/>
        </w:rPr>
        <w:t xml:space="preserve">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w:t>
      </w:r>
      <w:r w:rsidRPr="00250117">
        <w:rPr>
          <w:szCs w:val="24"/>
          <w:lang w:val="en-CA"/>
        </w:rPr>
        <w:t xml:space="preserve">and diagonal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w:t>
      </w:r>
      <w:r w:rsidRPr="00250117">
        <w:rPr>
          <w:szCs w:val="24"/>
          <w:lang w:val="en-CA"/>
        </w:rPr>
        <w:t xml:space="preserve">are calculated first. </w:t>
      </w:r>
      <w:r w:rsidRPr="00250117">
        <w:rPr>
          <w:lang w:val="en-CA"/>
        </w:rPr>
        <w:t xml:space="preserve">Thresholds </w:t>
      </w:r>
      <m:oMath>
        <m:r>
          <w:rPr>
            <w:rFonts w:ascii="Cambria Math" w:hAnsi="Cambria Math"/>
            <w:lang w:val="en-CA"/>
          </w:rPr>
          <m:t>Th=</m:t>
        </m:r>
        <m:r>
          <m:rPr>
            <m:sty m:val="p"/>
          </m:rPr>
          <w:rPr>
            <w:rFonts w:ascii="Cambria Math" w:hAnsi="Cambria Math"/>
            <w:lang w:val="en-CA"/>
          </w:rPr>
          <m:t xml:space="preserve">[1.25, 1.5, 2, 3, 4.5, 8] </m:t>
        </m:r>
      </m:oMath>
      <w:r w:rsidRPr="00250117">
        <w:rPr>
          <w:lang w:val="en-CA"/>
        </w:rPr>
        <w:t xml:space="preserve">are used.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 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Edge strength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0 if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≤Th[0]</m:t>
        </m:r>
      </m:oMath>
      <w:r w:rsidRPr="00250117">
        <w:rPr>
          <w:lang w:val="en-CA"/>
        </w:rPr>
        <w:t xml:space="preserve">; otherwise, </w:t>
      </w: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Pr="00250117">
        <w:rPr>
          <w:lang w:val="en-CA"/>
        </w:rPr>
        <w:t xml:space="preserve"> is the maximum integer such that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r>
          <w:rPr>
            <w:rFonts w:ascii="Cambria Math" w:hAnsi="Cambria Math"/>
            <w:lang w:val="en-CA"/>
          </w:rPr>
          <m:t>&gt;Th[</m:t>
        </m:r>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r>
          <m:rPr>
            <m:sty m:val="p"/>
          </m:rPr>
          <w:rPr>
            <w:rFonts w:ascii="Cambria Math" w:hAnsi="Cambria Math"/>
            <w:lang w:val="en-CA"/>
          </w:rPr>
          <m:t xml:space="preserve"> </m:t>
        </m:r>
        <m:r>
          <w:rPr>
            <w:rFonts w:ascii="Cambria Math" w:hAnsi="Cambria Math"/>
            <w:lang w:val="en-CA"/>
          </w:rPr>
          <m:t>-1]</m:t>
        </m:r>
      </m:oMath>
      <w:r w:rsidRPr="00250117">
        <w:rPr>
          <w:lang w:val="en-CA"/>
        </w:rPr>
        <w:t xml:space="preserve">. When </w:t>
      </w:r>
      <m:oMath>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h,v</m:t>
            </m:r>
          </m:sub>
          <m:sup>
            <m:r>
              <w:rPr>
                <w:rFonts w:ascii="Cambria Math" w:hAnsi="Cambria Math"/>
                <w:lang w:val="en-CA"/>
              </w:rPr>
              <m:t>i</m:t>
            </m:r>
          </m:sup>
        </m:sSubSup>
        <m:r>
          <w:rPr>
            <w:rFonts w:ascii="Cambria Math" w:hAnsi="Cambria Math"/>
            <w:szCs w:val="24"/>
            <w:lang w:val="en-CA"/>
          </w:rPr>
          <m:t>&gt;</m:t>
        </m:r>
        <m:sSubSup>
          <m:sSubSupPr>
            <m:ctrlPr>
              <w:rPr>
                <w:rFonts w:ascii="Cambria Math" w:hAnsi="Cambria Math"/>
                <w:i/>
                <w:lang w:val="en-CA"/>
              </w:rPr>
            </m:ctrlPr>
          </m:sSubSupPr>
          <m:e>
            <m:r>
              <w:rPr>
                <w:rFonts w:ascii="Cambria Math" w:hAnsi="Cambria Math"/>
                <w:lang w:val="en-CA"/>
              </w:rPr>
              <m:t>r</m:t>
            </m:r>
          </m:e>
          <m:sub>
            <m:r>
              <w:rPr>
                <w:rFonts w:ascii="Cambria Math" w:hAnsi="Cambria Math"/>
                <w:lang w:val="en-CA"/>
              </w:rPr>
              <m:t>d1,d2</m:t>
            </m:r>
          </m:sub>
          <m:sup>
            <m:r>
              <w:rPr>
                <w:rFonts w:ascii="Cambria Math" w:hAnsi="Cambria Math"/>
                <w:lang w:val="en-CA"/>
              </w:rPr>
              <m:t>i</m:t>
            </m:r>
          </m:sup>
        </m:sSubSup>
      </m:oMath>
      <w:r w:rsidRPr="00250117">
        <w:rPr>
          <w:szCs w:val="24"/>
          <w:lang w:val="en-CA"/>
        </w:rPr>
        <w:t xml:space="preserve">, i.e., horizontal/vertical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827F0" w:rsidRPr="00250117">
        <w:rPr>
          <w:lang w:val="en-CA"/>
        </w:rPr>
        <w:t xml:space="preserve">Table </w:t>
      </w:r>
      <w:r w:rsidR="00E827F0">
        <w:rPr>
          <w:noProof/>
          <w:lang w:val="en-CA"/>
        </w:rPr>
        <w:t>10</w:t>
      </w:r>
      <w:r w:rsidRPr="00250117">
        <w:rPr>
          <w:lang w:val="en-CA"/>
        </w:rPr>
        <w:fldChar w:fldCharType="end"/>
      </w:r>
      <w:r w:rsidRPr="00250117">
        <w:rPr>
          <w:lang w:val="en-CA"/>
        </w:rPr>
        <w:t xml:space="preserve"> (a); otherwise, diagonal edges are dominant, the </w:t>
      </w:r>
      <m:oMath>
        <m:sSub>
          <m:sSubPr>
            <m:ctrlPr>
              <w:rPr>
                <w:rFonts w:ascii="Cambria Math" w:hAnsi="Cambria Math"/>
                <w:i/>
                <w:lang w:val="en-CA"/>
              </w:rPr>
            </m:ctrlPr>
          </m:sSubPr>
          <m:e>
            <m:r>
              <w:rPr>
                <w:rFonts w:ascii="Cambria Math" w:hAnsi="Cambria Math"/>
                <w:lang w:val="en-CA"/>
              </w:rPr>
              <m:t>D</m:t>
            </m:r>
          </m:e>
          <m:sub>
            <m:r>
              <w:rPr>
                <w:rFonts w:ascii="Cambria Math" w:hAnsi="Cambria Math"/>
                <w:lang w:val="en-CA"/>
              </w:rPr>
              <m:t>i</m:t>
            </m:r>
          </m:sub>
        </m:sSub>
      </m:oMath>
      <w:r w:rsidRPr="00250117">
        <w:rPr>
          <w:lang w:val="en-CA"/>
        </w:rPr>
        <w:t xml:space="preserve"> is derived by using </w:t>
      </w:r>
      <w:r w:rsidRPr="00250117">
        <w:rPr>
          <w:lang w:val="en-CA"/>
        </w:rPr>
        <w:fldChar w:fldCharType="begin"/>
      </w:r>
      <w:r w:rsidRPr="00250117">
        <w:rPr>
          <w:lang w:val="en-CA"/>
        </w:rPr>
        <w:instrText xml:space="preserve"> REF _Ref60046433 \h </w:instrText>
      </w:r>
      <w:r w:rsidRPr="00250117">
        <w:rPr>
          <w:lang w:val="en-CA"/>
        </w:rPr>
      </w:r>
      <w:r w:rsidRPr="00250117">
        <w:rPr>
          <w:lang w:val="en-CA"/>
        </w:rPr>
        <w:fldChar w:fldCharType="separate"/>
      </w:r>
      <w:r w:rsidR="00E827F0" w:rsidRPr="00250117">
        <w:rPr>
          <w:lang w:val="en-CA"/>
        </w:rPr>
        <w:t xml:space="preserve">Table </w:t>
      </w:r>
      <w:r w:rsidR="00E827F0">
        <w:rPr>
          <w:noProof/>
          <w:lang w:val="en-CA"/>
        </w:rPr>
        <w:t>10</w:t>
      </w:r>
      <w:r w:rsidRPr="00250117">
        <w:rPr>
          <w:lang w:val="en-CA"/>
        </w:rPr>
        <w:fldChar w:fldCharType="end"/>
      </w:r>
      <w:r w:rsidRPr="00250117">
        <w:rPr>
          <w:lang w:val="en-CA"/>
        </w:rPr>
        <w:t xml:space="preserve"> (b).</w:t>
      </w:r>
    </w:p>
    <w:p w14:paraId="389A1CC5" w14:textId="515CB4CC" w:rsidR="008E678E" w:rsidRPr="00250117" w:rsidRDefault="008E678E" w:rsidP="008E678E">
      <w:pPr>
        <w:pStyle w:val="Caption"/>
        <w:rPr>
          <w:lang w:val="en-CA"/>
        </w:rPr>
      </w:pPr>
      <w:bookmarkStart w:id="207" w:name="_Ref60046433"/>
      <w:r w:rsidRPr="00250117">
        <w:rPr>
          <w:lang w:val="en-CA"/>
        </w:rPr>
        <w:t xml:space="preserve">Table </w:t>
      </w:r>
      <w:r w:rsidR="00B872D1">
        <w:rPr>
          <w:lang w:val="en-CA"/>
        </w:rPr>
        <w:fldChar w:fldCharType="begin"/>
      </w:r>
      <w:r w:rsidR="00B872D1">
        <w:rPr>
          <w:lang w:val="en-CA"/>
        </w:rPr>
        <w:instrText xml:space="preserve"> SEQ Table \* ARABIC </w:instrText>
      </w:r>
      <w:r w:rsidR="00B872D1">
        <w:rPr>
          <w:lang w:val="en-CA"/>
        </w:rPr>
        <w:fldChar w:fldCharType="separate"/>
      </w:r>
      <w:r w:rsidR="00E827F0">
        <w:rPr>
          <w:noProof/>
          <w:lang w:val="en-CA"/>
        </w:rPr>
        <w:t>10</w:t>
      </w:r>
      <w:r w:rsidR="00B872D1">
        <w:rPr>
          <w:lang w:val="en-CA"/>
        </w:rPr>
        <w:fldChar w:fldCharType="end"/>
      </w:r>
      <w:bookmarkEnd w:id="207"/>
      <w:r w:rsidRPr="00250117">
        <w:rPr>
          <w:lang w:val="en-CA"/>
        </w:rPr>
        <w:t xml:space="preserve">. Mapping of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D</m:t>
            </m:r>
          </m:sub>
          <m:sup>
            <m:r>
              <m:rPr>
                <m:sty m:val="bi"/>
              </m:rPr>
              <w:rPr>
                <w:rFonts w:ascii="Cambria Math" w:hAnsi="Cambria Math"/>
                <w:lang w:val="en-CA"/>
              </w:rPr>
              <m:t>i</m:t>
            </m:r>
          </m:sup>
        </m:sSubSup>
      </m:oMath>
      <w:r w:rsidRPr="00250117">
        <w:rPr>
          <w:lang w:val="en-CA"/>
        </w:rPr>
        <w:t xml:space="preserve"> and </w:t>
      </w:r>
      <m:oMath>
        <m:sSubSup>
          <m:sSubSupPr>
            <m:ctrlPr>
              <w:rPr>
                <w:rFonts w:ascii="Cambria Math" w:hAnsi="Cambria Math"/>
                <w:i/>
                <w:lang w:val="en-CA"/>
              </w:rPr>
            </m:ctrlPr>
          </m:sSubSupPr>
          <m:e>
            <m:r>
              <m:rPr>
                <m:sty m:val="bi"/>
              </m:rPr>
              <w:rPr>
                <w:rFonts w:ascii="Cambria Math" w:hAnsi="Cambria Math"/>
                <w:lang w:val="en-CA"/>
              </w:rPr>
              <m:t>E</m:t>
            </m:r>
          </m:e>
          <m:sub>
            <m:r>
              <m:rPr>
                <m:sty m:val="bi"/>
              </m:rPr>
              <w:rPr>
                <w:rFonts w:ascii="Cambria Math" w:hAnsi="Cambria Math"/>
                <w:lang w:val="en-CA"/>
              </w:rPr>
              <m:t>HV</m:t>
            </m:r>
          </m:sub>
          <m:sup>
            <m:r>
              <m:rPr>
                <m:sty m:val="bi"/>
              </m:rPr>
              <w:rPr>
                <w:rFonts w:ascii="Cambria Math" w:hAnsi="Cambria Math"/>
                <w:lang w:val="en-CA"/>
              </w:rPr>
              <m:t>i</m:t>
            </m:r>
          </m:sup>
        </m:sSubSup>
      </m:oMath>
      <w:r w:rsidRPr="00250117">
        <w:rPr>
          <w:lang w:val="en-CA"/>
        </w:rPr>
        <w:t xml:space="preserve"> to </w:t>
      </w:r>
      <m:oMath>
        <m:sSub>
          <m:sSubPr>
            <m:ctrlPr>
              <w:rPr>
                <w:rFonts w:ascii="Cambria Math" w:hAnsi="Cambria Math"/>
                <w:i/>
                <w:lang w:val="en-CA"/>
              </w:rPr>
            </m:ctrlPr>
          </m:sSubPr>
          <m:e>
            <m:r>
              <m:rPr>
                <m:sty m:val="bi"/>
              </m:rPr>
              <w:rPr>
                <w:rFonts w:ascii="Cambria Math" w:hAnsi="Cambria Math"/>
                <w:lang w:val="en-CA"/>
              </w:rPr>
              <m:t>D</m:t>
            </m:r>
          </m:e>
          <m:sub>
            <m:r>
              <m:rPr>
                <m:sty m:val="bi"/>
              </m:rPr>
              <w:rPr>
                <w:rFonts w:ascii="Cambria Math" w:hAnsi="Cambria Math"/>
                <w:lang w:val="en-CA"/>
              </w:rPr>
              <m:t>i</m:t>
            </m:r>
          </m:sub>
        </m:sSub>
      </m:oMath>
    </w:p>
    <w:p w14:paraId="0B4E8869" w14:textId="6E320421" w:rsidR="008E678E" w:rsidRPr="00250117" w:rsidRDefault="008E678E" w:rsidP="008E678E">
      <w:pPr>
        <w:rPr>
          <w:lang w:val="en-CA"/>
        </w:rPr>
      </w:pPr>
      <w:r w:rsidRPr="00250117">
        <w:rPr>
          <w:lang w:val="en-CA"/>
        </w:rPr>
        <w:t xml:space="preserve">                    </w:t>
      </w:r>
      <w:r w:rsidR="00791902">
        <w:rPr>
          <w:lang w:val="en-CA"/>
        </w:rPr>
        <w:tab/>
      </w:r>
      <w:r w:rsidR="00791902">
        <w:rPr>
          <w:lang w:val="en-CA"/>
        </w:rPr>
        <w:tab/>
      </w:r>
      <w:r w:rsidR="00791902">
        <w:rPr>
          <w:lang w:val="en-CA"/>
        </w:rPr>
        <w:tab/>
      </w:r>
      <w:r w:rsidRPr="00250117">
        <w:rPr>
          <w:lang w:val="en-CA"/>
        </w:rPr>
        <w:t xml:space="preserve"> (a)                                 (b)</w:t>
      </w:r>
    </w:p>
    <w:tbl>
      <w:tblPr>
        <w:tblStyle w:val="TableGrid"/>
        <w:tblW w:w="0" w:type="auto"/>
        <w:jc w:val="center"/>
        <w:tblInd w:w="0" w:type="dxa"/>
        <w:tblCellMar>
          <w:left w:w="115" w:type="dxa"/>
          <w:right w:w="115" w:type="dxa"/>
        </w:tblCellMar>
        <w:tblLook w:val="04A0" w:firstRow="1" w:lastRow="0" w:firstColumn="1" w:lastColumn="0" w:noHBand="0" w:noVBand="1"/>
      </w:tblPr>
      <w:tblGrid>
        <w:gridCol w:w="805"/>
        <w:gridCol w:w="450"/>
        <w:gridCol w:w="450"/>
        <w:gridCol w:w="450"/>
        <w:gridCol w:w="450"/>
        <w:gridCol w:w="450"/>
        <w:gridCol w:w="450"/>
        <w:gridCol w:w="450"/>
        <w:gridCol w:w="360"/>
        <w:gridCol w:w="900"/>
        <w:gridCol w:w="450"/>
        <w:gridCol w:w="450"/>
        <w:gridCol w:w="450"/>
        <w:gridCol w:w="450"/>
        <w:gridCol w:w="450"/>
        <w:gridCol w:w="450"/>
        <w:gridCol w:w="450"/>
      </w:tblGrid>
      <w:tr w:rsidR="008E678E" w:rsidRPr="00250117" w14:paraId="28CB3FA8" w14:textId="77777777" w:rsidTr="00AD0A1B">
        <w:trPr>
          <w:jc w:val="center"/>
        </w:trPr>
        <w:tc>
          <w:tcPr>
            <w:tcW w:w="805" w:type="dxa"/>
            <w:tcBorders>
              <w:tl2br w:val="single" w:sz="4" w:space="0" w:color="auto"/>
            </w:tcBorders>
            <w:vAlign w:val="center"/>
          </w:tcPr>
          <w:p w14:paraId="5ED3EBA0" w14:textId="77777777" w:rsidR="008E678E" w:rsidRPr="00250117" w:rsidRDefault="00B129A0"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w:r w:rsidR="008E678E" w:rsidRPr="00250117">
              <w:rPr>
                <w:lang w:val="en-CA"/>
              </w:rPr>
              <w:t xml:space="preserve"> </w:t>
            </w:r>
          </w:p>
          <w:p w14:paraId="03033DE8" w14:textId="77777777" w:rsidR="008E678E" w:rsidRPr="00250117" w:rsidRDefault="00B129A0" w:rsidP="00AD0A1B">
            <w:pP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m:oMathPara>
          </w:p>
        </w:tc>
        <w:tc>
          <w:tcPr>
            <w:tcW w:w="450" w:type="dxa"/>
            <w:vAlign w:val="center"/>
          </w:tcPr>
          <w:p w14:paraId="2E6AAC86" w14:textId="77777777" w:rsidR="008E678E" w:rsidRPr="00250117" w:rsidRDefault="008E678E" w:rsidP="00AD0A1B">
            <w:pPr>
              <w:jc w:val="center"/>
              <w:rPr>
                <w:lang w:val="en-CA"/>
              </w:rPr>
            </w:pPr>
            <w:r w:rsidRPr="00250117">
              <w:rPr>
                <w:lang w:val="en-CA"/>
              </w:rPr>
              <w:t>0</w:t>
            </w:r>
          </w:p>
        </w:tc>
        <w:tc>
          <w:tcPr>
            <w:tcW w:w="450" w:type="dxa"/>
            <w:vAlign w:val="center"/>
          </w:tcPr>
          <w:p w14:paraId="4D694FD9" w14:textId="77777777" w:rsidR="008E678E" w:rsidRPr="00250117" w:rsidRDefault="008E678E" w:rsidP="00AD0A1B">
            <w:pPr>
              <w:jc w:val="center"/>
              <w:rPr>
                <w:lang w:val="en-CA"/>
              </w:rPr>
            </w:pPr>
            <w:r w:rsidRPr="00250117">
              <w:rPr>
                <w:lang w:val="en-CA"/>
              </w:rPr>
              <w:t>1</w:t>
            </w:r>
          </w:p>
        </w:tc>
        <w:tc>
          <w:tcPr>
            <w:tcW w:w="450" w:type="dxa"/>
            <w:vAlign w:val="center"/>
          </w:tcPr>
          <w:p w14:paraId="5C290708" w14:textId="77777777" w:rsidR="008E678E" w:rsidRPr="00250117" w:rsidRDefault="008E678E" w:rsidP="00AD0A1B">
            <w:pPr>
              <w:jc w:val="center"/>
              <w:rPr>
                <w:lang w:val="en-CA"/>
              </w:rPr>
            </w:pPr>
            <w:r w:rsidRPr="00250117">
              <w:rPr>
                <w:lang w:val="en-CA"/>
              </w:rPr>
              <w:t>2</w:t>
            </w:r>
          </w:p>
        </w:tc>
        <w:tc>
          <w:tcPr>
            <w:tcW w:w="450" w:type="dxa"/>
            <w:vAlign w:val="center"/>
          </w:tcPr>
          <w:p w14:paraId="2CFF9786" w14:textId="77777777" w:rsidR="008E678E" w:rsidRPr="00250117" w:rsidRDefault="008E678E" w:rsidP="00AD0A1B">
            <w:pPr>
              <w:jc w:val="center"/>
              <w:rPr>
                <w:lang w:val="en-CA"/>
              </w:rPr>
            </w:pPr>
            <w:r w:rsidRPr="00250117">
              <w:rPr>
                <w:lang w:val="en-CA"/>
              </w:rPr>
              <w:t>3</w:t>
            </w:r>
          </w:p>
        </w:tc>
        <w:tc>
          <w:tcPr>
            <w:tcW w:w="450" w:type="dxa"/>
            <w:vAlign w:val="center"/>
          </w:tcPr>
          <w:p w14:paraId="6464AC72" w14:textId="77777777" w:rsidR="008E678E" w:rsidRPr="00250117" w:rsidRDefault="008E678E" w:rsidP="00AD0A1B">
            <w:pPr>
              <w:jc w:val="center"/>
              <w:rPr>
                <w:lang w:val="en-CA"/>
              </w:rPr>
            </w:pPr>
            <w:r w:rsidRPr="00250117">
              <w:rPr>
                <w:lang w:val="en-CA"/>
              </w:rPr>
              <w:t>4</w:t>
            </w:r>
          </w:p>
        </w:tc>
        <w:tc>
          <w:tcPr>
            <w:tcW w:w="450" w:type="dxa"/>
            <w:vAlign w:val="center"/>
          </w:tcPr>
          <w:p w14:paraId="0538772C" w14:textId="77777777" w:rsidR="008E678E" w:rsidRPr="00250117" w:rsidRDefault="008E678E" w:rsidP="00AD0A1B">
            <w:pPr>
              <w:jc w:val="center"/>
              <w:rPr>
                <w:lang w:val="en-CA"/>
              </w:rPr>
            </w:pPr>
            <w:r w:rsidRPr="00250117">
              <w:rPr>
                <w:lang w:val="en-CA"/>
              </w:rPr>
              <w:t>5</w:t>
            </w:r>
          </w:p>
        </w:tc>
        <w:tc>
          <w:tcPr>
            <w:tcW w:w="450" w:type="dxa"/>
            <w:tcBorders>
              <w:right w:val="single" w:sz="4" w:space="0" w:color="auto"/>
            </w:tcBorders>
            <w:vAlign w:val="center"/>
          </w:tcPr>
          <w:p w14:paraId="624079B8" w14:textId="77777777" w:rsidR="008E678E" w:rsidRPr="00250117" w:rsidRDefault="008E678E" w:rsidP="00AD0A1B">
            <w:pPr>
              <w:jc w:val="center"/>
              <w:rPr>
                <w:lang w:val="en-CA"/>
              </w:rPr>
            </w:pPr>
            <w:r w:rsidRPr="00250117">
              <w:rPr>
                <w:lang w:val="en-CA"/>
              </w:rPr>
              <w:t>6</w:t>
            </w:r>
          </w:p>
        </w:tc>
        <w:tc>
          <w:tcPr>
            <w:tcW w:w="360" w:type="dxa"/>
            <w:tcBorders>
              <w:top w:val="nil"/>
              <w:left w:val="single" w:sz="4" w:space="0" w:color="auto"/>
              <w:bottom w:val="nil"/>
              <w:right w:val="single" w:sz="4" w:space="0" w:color="auto"/>
            </w:tcBorders>
          </w:tcPr>
          <w:p w14:paraId="5E8A8486" w14:textId="77777777" w:rsidR="008E678E" w:rsidRPr="00250117" w:rsidRDefault="008E678E" w:rsidP="00AD0A1B">
            <w:pPr>
              <w:jc w:val="center"/>
              <w:rPr>
                <w:lang w:val="en-CA"/>
              </w:rPr>
            </w:pPr>
          </w:p>
        </w:tc>
        <w:tc>
          <w:tcPr>
            <w:tcW w:w="900" w:type="dxa"/>
            <w:tcBorders>
              <w:left w:val="single" w:sz="4" w:space="0" w:color="auto"/>
              <w:tl2br w:val="single" w:sz="4" w:space="0" w:color="auto"/>
            </w:tcBorders>
          </w:tcPr>
          <w:p w14:paraId="030AEC1D" w14:textId="77777777" w:rsidR="008E678E" w:rsidRPr="00250117" w:rsidRDefault="00B129A0" w:rsidP="00AD0A1B">
            <w:pPr>
              <w:jc w:val="right"/>
              <w:rPr>
                <w:lang w:val="en-CA"/>
              </w:rPr>
            </w:p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HV</m:t>
                  </m:r>
                </m:sub>
                <m:sup>
                  <m:r>
                    <w:rPr>
                      <w:rFonts w:ascii="Cambria Math" w:hAnsi="Cambria Math"/>
                      <w:lang w:val="en-CA"/>
                    </w:rPr>
                    <m:t>i</m:t>
                  </m:r>
                </m:sup>
              </m:sSubSup>
            </m:oMath>
            <w:r w:rsidR="008E678E" w:rsidRPr="00250117">
              <w:rPr>
                <w:lang w:val="en-CA"/>
              </w:rPr>
              <w:t xml:space="preserve"> </w:t>
            </w:r>
          </w:p>
          <w:p w14:paraId="5510C96F" w14:textId="77777777" w:rsidR="008E678E" w:rsidRPr="00250117" w:rsidRDefault="00B129A0" w:rsidP="00AD0A1B">
            <w:pPr>
              <w:jc w:val="center"/>
              <w:rPr>
                <w:lang w:val="en-CA"/>
              </w:rPr>
            </w:pPr>
            <m:oMathPara>
              <m:oMathParaPr>
                <m:jc m:val="left"/>
              </m:oMathParaPr>
              <m:oMath>
                <m:sSubSup>
                  <m:sSubSupPr>
                    <m:ctrlPr>
                      <w:rPr>
                        <w:rFonts w:ascii="Cambria Math" w:hAnsi="Cambria Math"/>
                        <w:i/>
                        <w:lang w:val="en-CA"/>
                      </w:rPr>
                    </m:ctrlPr>
                  </m:sSubSupPr>
                  <m:e>
                    <m:r>
                      <w:rPr>
                        <w:rFonts w:ascii="Cambria Math" w:hAnsi="Cambria Math"/>
                        <w:lang w:val="en-CA"/>
                      </w:rPr>
                      <m:t>E</m:t>
                    </m:r>
                  </m:e>
                  <m:sub>
                    <m:r>
                      <w:rPr>
                        <w:rFonts w:ascii="Cambria Math" w:hAnsi="Cambria Math"/>
                        <w:lang w:val="en-CA"/>
                      </w:rPr>
                      <m:t>D</m:t>
                    </m:r>
                  </m:sub>
                  <m:sup>
                    <m:r>
                      <w:rPr>
                        <w:rFonts w:ascii="Cambria Math" w:hAnsi="Cambria Math"/>
                        <w:lang w:val="en-CA"/>
                      </w:rPr>
                      <m:t>i</m:t>
                    </m:r>
                  </m:sup>
                </m:sSubSup>
              </m:oMath>
            </m:oMathPara>
          </w:p>
        </w:tc>
        <w:tc>
          <w:tcPr>
            <w:tcW w:w="450" w:type="dxa"/>
            <w:tcBorders>
              <w:tl2br w:val="nil"/>
            </w:tcBorders>
            <w:vAlign w:val="center"/>
          </w:tcPr>
          <w:p w14:paraId="000C8A50" w14:textId="77777777" w:rsidR="008E678E" w:rsidRPr="00250117" w:rsidRDefault="008E678E" w:rsidP="00AD0A1B">
            <w:pPr>
              <w:jc w:val="center"/>
              <w:rPr>
                <w:lang w:val="en-CA"/>
              </w:rPr>
            </w:pPr>
            <w:r w:rsidRPr="00250117">
              <w:rPr>
                <w:lang w:val="en-CA"/>
              </w:rPr>
              <w:t>0</w:t>
            </w:r>
          </w:p>
        </w:tc>
        <w:tc>
          <w:tcPr>
            <w:tcW w:w="450" w:type="dxa"/>
            <w:tcBorders>
              <w:tl2br w:val="nil"/>
            </w:tcBorders>
            <w:vAlign w:val="center"/>
          </w:tcPr>
          <w:p w14:paraId="7C22C127" w14:textId="77777777" w:rsidR="008E678E" w:rsidRPr="00250117" w:rsidRDefault="008E678E" w:rsidP="00AD0A1B">
            <w:pPr>
              <w:jc w:val="center"/>
              <w:rPr>
                <w:lang w:val="en-CA"/>
              </w:rPr>
            </w:pPr>
            <w:r w:rsidRPr="00250117">
              <w:rPr>
                <w:lang w:val="en-CA"/>
              </w:rPr>
              <w:t>1</w:t>
            </w:r>
          </w:p>
        </w:tc>
        <w:tc>
          <w:tcPr>
            <w:tcW w:w="450" w:type="dxa"/>
            <w:tcBorders>
              <w:tl2br w:val="nil"/>
            </w:tcBorders>
            <w:vAlign w:val="center"/>
          </w:tcPr>
          <w:p w14:paraId="5C58E7CF" w14:textId="77777777" w:rsidR="008E678E" w:rsidRPr="00250117" w:rsidRDefault="008E678E" w:rsidP="00AD0A1B">
            <w:pPr>
              <w:jc w:val="center"/>
              <w:rPr>
                <w:lang w:val="en-CA"/>
              </w:rPr>
            </w:pPr>
            <w:r w:rsidRPr="00250117">
              <w:rPr>
                <w:lang w:val="en-CA"/>
              </w:rPr>
              <w:t>2</w:t>
            </w:r>
          </w:p>
        </w:tc>
        <w:tc>
          <w:tcPr>
            <w:tcW w:w="450" w:type="dxa"/>
            <w:tcBorders>
              <w:tl2br w:val="nil"/>
            </w:tcBorders>
            <w:vAlign w:val="center"/>
          </w:tcPr>
          <w:p w14:paraId="59C1D461" w14:textId="77777777" w:rsidR="008E678E" w:rsidRPr="00250117" w:rsidRDefault="008E678E" w:rsidP="00AD0A1B">
            <w:pPr>
              <w:jc w:val="center"/>
              <w:rPr>
                <w:lang w:val="en-CA"/>
              </w:rPr>
            </w:pPr>
            <w:r w:rsidRPr="00250117">
              <w:rPr>
                <w:lang w:val="en-CA"/>
              </w:rPr>
              <w:t>3</w:t>
            </w:r>
          </w:p>
        </w:tc>
        <w:tc>
          <w:tcPr>
            <w:tcW w:w="450" w:type="dxa"/>
            <w:tcBorders>
              <w:tl2br w:val="nil"/>
            </w:tcBorders>
            <w:vAlign w:val="center"/>
          </w:tcPr>
          <w:p w14:paraId="7BFD6174" w14:textId="77777777" w:rsidR="008E678E" w:rsidRPr="00250117" w:rsidRDefault="008E678E" w:rsidP="00AD0A1B">
            <w:pPr>
              <w:jc w:val="center"/>
              <w:rPr>
                <w:lang w:val="en-CA"/>
              </w:rPr>
            </w:pPr>
            <w:r w:rsidRPr="00250117">
              <w:rPr>
                <w:lang w:val="en-CA"/>
              </w:rPr>
              <w:t>4</w:t>
            </w:r>
          </w:p>
        </w:tc>
        <w:tc>
          <w:tcPr>
            <w:tcW w:w="450" w:type="dxa"/>
            <w:tcBorders>
              <w:tl2br w:val="nil"/>
            </w:tcBorders>
            <w:vAlign w:val="center"/>
          </w:tcPr>
          <w:p w14:paraId="4290A5A3" w14:textId="77777777" w:rsidR="008E678E" w:rsidRPr="00250117" w:rsidRDefault="008E678E" w:rsidP="00AD0A1B">
            <w:pPr>
              <w:jc w:val="center"/>
              <w:rPr>
                <w:lang w:val="en-CA"/>
              </w:rPr>
            </w:pPr>
            <w:r w:rsidRPr="00250117">
              <w:rPr>
                <w:lang w:val="en-CA"/>
              </w:rPr>
              <w:t>5</w:t>
            </w:r>
          </w:p>
        </w:tc>
        <w:tc>
          <w:tcPr>
            <w:tcW w:w="450" w:type="dxa"/>
            <w:tcBorders>
              <w:tl2br w:val="nil"/>
            </w:tcBorders>
            <w:vAlign w:val="center"/>
          </w:tcPr>
          <w:p w14:paraId="422F39DA" w14:textId="77777777" w:rsidR="008E678E" w:rsidRPr="00250117" w:rsidRDefault="008E678E" w:rsidP="00AD0A1B">
            <w:pPr>
              <w:jc w:val="center"/>
              <w:rPr>
                <w:lang w:val="en-CA"/>
              </w:rPr>
            </w:pPr>
            <w:r w:rsidRPr="00250117">
              <w:rPr>
                <w:lang w:val="en-CA"/>
              </w:rPr>
              <w:t>6</w:t>
            </w:r>
          </w:p>
        </w:tc>
      </w:tr>
      <w:tr w:rsidR="008E678E" w:rsidRPr="00250117" w14:paraId="41536C18" w14:textId="77777777" w:rsidTr="00AD0A1B">
        <w:trPr>
          <w:jc w:val="center"/>
        </w:trPr>
        <w:tc>
          <w:tcPr>
            <w:tcW w:w="805" w:type="dxa"/>
            <w:vAlign w:val="center"/>
          </w:tcPr>
          <w:p w14:paraId="1855D33F" w14:textId="77777777" w:rsidR="008E678E" w:rsidRPr="00250117" w:rsidRDefault="008E678E" w:rsidP="00AD0A1B">
            <w:pPr>
              <w:jc w:val="center"/>
              <w:rPr>
                <w:lang w:val="en-CA"/>
              </w:rPr>
            </w:pPr>
            <w:r w:rsidRPr="00250117">
              <w:rPr>
                <w:lang w:val="en-CA"/>
              </w:rPr>
              <w:t>0</w:t>
            </w:r>
          </w:p>
        </w:tc>
        <w:tc>
          <w:tcPr>
            <w:tcW w:w="450" w:type="dxa"/>
            <w:vAlign w:val="center"/>
          </w:tcPr>
          <w:p w14:paraId="2F95C8BE" w14:textId="77777777" w:rsidR="008E678E" w:rsidRPr="00250117" w:rsidRDefault="008E678E" w:rsidP="00AD0A1B">
            <w:pPr>
              <w:jc w:val="center"/>
              <w:rPr>
                <w:lang w:val="en-CA"/>
              </w:rPr>
            </w:pPr>
            <w:r w:rsidRPr="00250117">
              <w:rPr>
                <w:lang w:val="en-CA"/>
              </w:rPr>
              <w:t>0</w:t>
            </w:r>
          </w:p>
        </w:tc>
        <w:tc>
          <w:tcPr>
            <w:tcW w:w="450" w:type="dxa"/>
            <w:vAlign w:val="center"/>
          </w:tcPr>
          <w:p w14:paraId="2042E4FC" w14:textId="77777777" w:rsidR="008E678E" w:rsidRPr="00250117" w:rsidRDefault="008E678E" w:rsidP="00AD0A1B">
            <w:pPr>
              <w:jc w:val="center"/>
              <w:rPr>
                <w:lang w:val="en-CA"/>
              </w:rPr>
            </w:pPr>
            <w:r w:rsidRPr="00250117">
              <w:rPr>
                <w:lang w:val="en-CA"/>
              </w:rPr>
              <w:t>0</w:t>
            </w:r>
          </w:p>
        </w:tc>
        <w:tc>
          <w:tcPr>
            <w:tcW w:w="450" w:type="dxa"/>
            <w:vAlign w:val="center"/>
          </w:tcPr>
          <w:p w14:paraId="415767B8" w14:textId="77777777" w:rsidR="008E678E" w:rsidRPr="00250117" w:rsidRDefault="008E678E" w:rsidP="00AD0A1B">
            <w:pPr>
              <w:jc w:val="center"/>
              <w:rPr>
                <w:lang w:val="en-CA"/>
              </w:rPr>
            </w:pPr>
            <w:r w:rsidRPr="00250117">
              <w:rPr>
                <w:lang w:val="en-CA"/>
              </w:rPr>
              <w:t>0</w:t>
            </w:r>
          </w:p>
        </w:tc>
        <w:tc>
          <w:tcPr>
            <w:tcW w:w="450" w:type="dxa"/>
            <w:vAlign w:val="center"/>
          </w:tcPr>
          <w:p w14:paraId="5132E552" w14:textId="77777777" w:rsidR="008E678E" w:rsidRPr="00250117" w:rsidRDefault="008E678E" w:rsidP="00AD0A1B">
            <w:pPr>
              <w:jc w:val="center"/>
              <w:rPr>
                <w:lang w:val="en-CA"/>
              </w:rPr>
            </w:pPr>
            <w:r w:rsidRPr="00250117">
              <w:rPr>
                <w:lang w:val="en-CA"/>
              </w:rPr>
              <w:t>0</w:t>
            </w:r>
          </w:p>
        </w:tc>
        <w:tc>
          <w:tcPr>
            <w:tcW w:w="450" w:type="dxa"/>
            <w:vAlign w:val="center"/>
          </w:tcPr>
          <w:p w14:paraId="28944EB6" w14:textId="77777777" w:rsidR="008E678E" w:rsidRPr="00250117" w:rsidRDefault="008E678E" w:rsidP="00AD0A1B">
            <w:pPr>
              <w:jc w:val="center"/>
              <w:rPr>
                <w:lang w:val="en-CA"/>
              </w:rPr>
            </w:pPr>
            <w:r w:rsidRPr="00250117">
              <w:rPr>
                <w:lang w:val="en-CA"/>
              </w:rPr>
              <w:t>0</w:t>
            </w:r>
          </w:p>
        </w:tc>
        <w:tc>
          <w:tcPr>
            <w:tcW w:w="450" w:type="dxa"/>
            <w:vAlign w:val="center"/>
          </w:tcPr>
          <w:p w14:paraId="5C9C6060"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762A2EEB"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B56EABA" w14:textId="77777777" w:rsidR="008E678E" w:rsidRPr="00250117" w:rsidRDefault="008E678E" w:rsidP="00AD0A1B">
            <w:pPr>
              <w:jc w:val="center"/>
              <w:rPr>
                <w:lang w:val="en-CA"/>
              </w:rPr>
            </w:pPr>
          </w:p>
        </w:tc>
        <w:tc>
          <w:tcPr>
            <w:tcW w:w="900" w:type="dxa"/>
            <w:tcBorders>
              <w:left w:val="single" w:sz="4" w:space="0" w:color="auto"/>
            </w:tcBorders>
          </w:tcPr>
          <w:p w14:paraId="6077B710" w14:textId="77777777" w:rsidR="008E678E" w:rsidRPr="00250117" w:rsidRDefault="008E678E" w:rsidP="00AD0A1B">
            <w:pPr>
              <w:jc w:val="center"/>
              <w:rPr>
                <w:lang w:val="en-CA"/>
              </w:rPr>
            </w:pPr>
            <w:r w:rsidRPr="00250117">
              <w:rPr>
                <w:lang w:val="en-CA"/>
              </w:rPr>
              <w:t>0</w:t>
            </w:r>
          </w:p>
        </w:tc>
        <w:tc>
          <w:tcPr>
            <w:tcW w:w="450" w:type="dxa"/>
          </w:tcPr>
          <w:p w14:paraId="6BB6C451" w14:textId="77777777" w:rsidR="008E678E" w:rsidRPr="00250117" w:rsidRDefault="008E678E" w:rsidP="00AD0A1B">
            <w:pPr>
              <w:jc w:val="center"/>
              <w:rPr>
                <w:lang w:val="en-CA"/>
              </w:rPr>
            </w:pPr>
            <w:r w:rsidRPr="00250117">
              <w:rPr>
                <w:lang w:val="en-CA"/>
              </w:rPr>
              <w:t>28</w:t>
            </w:r>
          </w:p>
        </w:tc>
        <w:tc>
          <w:tcPr>
            <w:tcW w:w="450" w:type="dxa"/>
          </w:tcPr>
          <w:p w14:paraId="5D9639A8" w14:textId="77777777" w:rsidR="008E678E" w:rsidRPr="00250117" w:rsidRDefault="008E678E" w:rsidP="00AD0A1B">
            <w:pPr>
              <w:jc w:val="center"/>
              <w:rPr>
                <w:lang w:val="en-CA"/>
              </w:rPr>
            </w:pPr>
            <w:r w:rsidRPr="00250117">
              <w:rPr>
                <w:lang w:val="en-CA"/>
              </w:rPr>
              <w:t>0</w:t>
            </w:r>
          </w:p>
        </w:tc>
        <w:tc>
          <w:tcPr>
            <w:tcW w:w="450" w:type="dxa"/>
          </w:tcPr>
          <w:p w14:paraId="672EC0F7" w14:textId="77777777" w:rsidR="008E678E" w:rsidRPr="00250117" w:rsidRDefault="008E678E" w:rsidP="00AD0A1B">
            <w:pPr>
              <w:jc w:val="center"/>
              <w:rPr>
                <w:lang w:val="en-CA"/>
              </w:rPr>
            </w:pPr>
            <w:r w:rsidRPr="00250117">
              <w:rPr>
                <w:lang w:val="en-CA"/>
              </w:rPr>
              <w:t>0</w:t>
            </w:r>
          </w:p>
        </w:tc>
        <w:tc>
          <w:tcPr>
            <w:tcW w:w="450" w:type="dxa"/>
          </w:tcPr>
          <w:p w14:paraId="07ADA2E5" w14:textId="77777777" w:rsidR="008E678E" w:rsidRPr="00250117" w:rsidRDefault="008E678E" w:rsidP="00AD0A1B">
            <w:pPr>
              <w:jc w:val="center"/>
              <w:rPr>
                <w:lang w:val="en-CA"/>
              </w:rPr>
            </w:pPr>
            <w:r w:rsidRPr="00250117">
              <w:rPr>
                <w:lang w:val="en-CA"/>
              </w:rPr>
              <w:t>0</w:t>
            </w:r>
          </w:p>
        </w:tc>
        <w:tc>
          <w:tcPr>
            <w:tcW w:w="450" w:type="dxa"/>
          </w:tcPr>
          <w:p w14:paraId="2B4ED288" w14:textId="77777777" w:rsidR="008E678E" w:rsidRPr="00250117" w:rsidRDefault="008E678E" w:rsidP="00AD0A1B">
            <w:pPr>
              <w:jc w:val="center"/>
              <w:rPr>
                <w:lang w:val="en-CA"/>
              </w:rPr>
            </w:pPr>
            <w:r w:rsidRPr="00250117">
              <w:rPr>
                <w:lang w:val="en-CA"/>
              </w:rPr>
              <w:t>0</w:t>
            </w:r>
          </w:p>
        </w:tc>
        <w:tc>
          <w:tcPr>
            <w:tcW w:w="450" w:type="dxa"/>
          </w:tcPr>
          <w:p w14:paraId="09EF6CBF" w14:textId="77777777" w:rsidR="008E678E" w:rsidRPr="00250117" w:rsidRDefault="008E678E" w:rsidP="00AD0A1B">
            <w:pPr>
              <w:jc w:val="center"/>
              <w:rPr>
                <w:lang w:val="en-CA"/>
              </w:rPr>
            </w:pPr>
            <w:r w:rsidRPr="00250117">
              <w:rPr>
                <w:lang w:val="en-CA"/>
              </w:rPr>
              <w:t>0</w:t>
            </w:r>
          </w:p>
        </w:tc>
        <w:tc>
          <w:tcPr>
            <w:tcW w:w="450" w:type="dxa"/>
          </w:tcPr>
          <w:p w14:paraId="412B9DD9" w14:textId="77777777" w:rsidR="008E678E" w:rsidRPr="00250117" w:rsidRDefault="008E678E" w:rsidP="00AD0A1B">
            <w:pPr>
              <w:jc w:val="center"/>
              <w:rPr>
                <w:lang w:val="en-CA"/>
              </w:rPr>
            </w:pPr>
            <w:r w:rsidRPr="00250117">
              <w:rPr>
                <w:lang w:val="en-CA"/>
              </w:rPr>
              <w:t>0</w:t>
            </w:r>
          </w:p>
        </w:tc>
      </w:tr>
      <w:tr w:rsidR="008E678E" w:rsidRPr="00250117" w14:paraId="4FDB1C70" w14:textId="77777777" w:rsidTr="00AD0A1B">
        <w:trPr>
          <w:jc w:val="center"/>
        </w:trPr>
        <w:tc>
          <w:tcPr>
            <w:tcW w:w="805" w:type="dxa"/>
            <w:vAlign w:val="center"/>
          </w:tcPr>
          <w:p w14:paraId="38669B87" w14:textId="77777777" w:rsidR="008E678E" w:rsidRPr="00250117" w:rsidRDefault="008E678E" w:rsidP="00AD0A1B">
            <w:pPr>
              <w:jc w:val="center"/>
              <w:rPr>
                <w:lang w:val="en-CA"/>
              </w:rPr>
            </w:pPr>
            <w:r w:rsidRPr="00250117">
              <w:rPr>
                <w:lang w:val="en-CA"/>
              </w:rPr>
              <w:t>1</w:t>
            </w:r>
          </w:p>
        </w:tc>
        <w:tc>
          <w:tcPr>
            <w:tcW w:w="450" w:type="dxa"/>
            <w:vAlign w:val="center"/>
          </w:tcPr>
          <w:p w14:paraId="53695678" w14:textId="77777777" w:rsidR="008E678E" w:rsidRPr="00250117" w:rsidRDefault="008E678E" w:rsidP="00AD0A1B">
            <w:pPr>
              <w:jc w:val="center"/>
              <w:rPr>
                <w:lang w:val="en-CA"/>
              </w:rPr>
            </w:pPr>
            <w:r w:rsidRPr="00250117">
              <w:rPr>
                <w:lang w:val="en-CA"/>
              </w:rPr>
              <w:t>1</w:t>
            </w:r>
          </w:p>
        </w:tc>
        <w:tc>
          <w:tcPr>
            <w:tcW w:w="450" w:type="dxa"/>
            <w:vAlign w:val="center"/>
          </w:tcPr>
          <w:p w14:paraId="0B271DED" w14:textId="77777777" w:rsidR="008E678E" w:rsidRPr="00250117" w:rsidRDefault="008E678E" w:rsidP="00AD0A1B">
            <w:pPr>
              <w:jc w:val="center"/>
              <w:rPr>
                <w:lang w:val="en-CA"/>
              </w:rPr>
            </w:pPr>
            <w:r w:rsidRPr="00250117">
              <w:rPr>
                <w:lang w:val="en-CA"/>
              </w:rPr>
              <w:t>2</w:t>
            </w:r>
          </w:p>
        </w:tc>
        <w:tc>
          <w:tcPr>
            <w:tcW w:w="450" w:type="dxa"/>
            <w:vAlign w:val="center"/>
          </w:tcPr>
          <w:p w14:paraId="76B3C8E3" w14:textId="77777777" w:rsidR="008E678E" w:rsidRPr="00250117" w:rsidRDefault="008E678E" w:rsidP="00AD0A1B">
            <w:pPr>
              <w:jc w:val="center"/>
              <w:rPr>
                <w:lang w:val="en-CA"/>
              </w:rPr>
            </w:pPr>
            <w:r w:rsidRPr="00250117">
              <w:rPr>
                <w:lang w:val="en-CA"/>
              </w:rPr>
              <w:t>0</w:t>
            </w:r>
          </w:p>
        </w:tc>
        <w:tc>
          <w:tcPr>
            <w:tcW w:w="450" w:type="dxa"/>
            <w:vAlign w:val="center"/>
          </w:tcPr>
          <w:p w14:paraId="6A2EAAB7" w14:textId="77777777" w:rsidR="008E678E" w:rsidRPr="00250117" w:rsidRDefault="008E678E" w:rsidP="00AD0A1B">
            <w:pPr>
              <w:jc w:val="center"/>
              <w:rPr>
                <w:lang w:val="en-CA"/>
              </w:rPr>
            </w:pPr>
            <w:r w:rsidRPr="00250117">
              <w:rPr>
                <w:lang w:val="en-CA"/>
              </w:rPr>
              <w:t>0</w:t>
            </w:r>
          </w:p>
        </w:tc>
        <w:tc>
          <w:tcPr>
            <w:tcW w:w="450" w:type="dxa"/>
            <w:vAlign w:val="center"/>
          </w:tcPr>
          <w:p w14:paraId="1B58313C" w14:textId="77777777" w:rsidR="008E678E" w:rsidRPr="00250117" w:rsidRDefault="008E678E" w:rsidP="00AD0A1B">
            <w:pPr>
              <w:jc w:val="center"/>
              <w:rPr>
                <w:lang w:val="en-CA"/>
              </w:rPr>
            </w:pPr>
            <w:r w:rsidRPr="00250117">
              <w:rPr>
                <w:lang w:val="en-CA"/>
              </w:rPr>
              <w:t>0</w:t>
            </w:r>
          </w:p>
        </w:tc>
        <w:tc>
          <w:tcPr>
            <w:tcW w:w="450" w:type="dxa"/>
            <w:vAlign w:val="center"/>
          </w:tcPr>
          <w:p w14:paraId="21657CDA"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D73778F"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1BE83E9" w14:textId="77777777" w:rsidR="008E678E" w:rsidRPr="00250117" w:rsidRDefault="008E678E" w:rsidP="00AD0A1B">
            <w:pPr>
              <w:jc w:val="center"/>
              <w:rPr>
                <w:lang w:val="en-CA"/>
              </w:rPr>
            </w:pPr>
          </w:p>
        </w:tc>
        <w:tc>
          <w:tcPr>
            <w:tcW w:w="900" w:type="dxa"/>
            <w:tcBorders>
              <w:left w:val="single" w:sz="4" w:space="0" w:color="auto"/>
            </w:tcBorders>
          </w:tcPr>
          <w:p w14:paraId="64D76F1D" w14:textId="77777777" w:rsidR="008E678E" w:rsidRPr="00250117" w:rsidRDefault="008E678E" w:rsidP="00AD0A1B">
            <w:pPr>
              <w:jc w:val="center"/>
              <w:rPr>
                <w:lang w:val="en-CA"/>
              </w:rPr>
            </w:pPr>
            <w:r w:rsidRPr="00250117">
              <w:rPr>
                <w:lang w:val="en-CA"/>
              </w:rPr>
              <w:t>1</w:t>
            </w:r>
          </w:p>
        </w:tc>
        <w:tc>
          <w:tcPr>
            <w:tcW w:w="450" w:type="dxa"/>
          </w:tcPr>
          <w:p w14:paraId="37CE93D6" w14:textId="77777777" w:rsidR="008E678E" w:rsidRPr="00250117" w:rsidRDefault="008E678E" w:rsidP="00AD0A1B">
            <w:pPr>
              <w:jc w:val="center"/>
              <w:rPr>
                <w:lang w:val="en-CA"/>
              </w:rPr>
            </w:pPr>
            <w:r w:rsidRPr="00250117">
              <w:rPr>
                <w:lang w:val="en-CA"/>
              </w:rPr>
              <w:t>29</w:t>
            </w:r>
          </w:p>
        </w:tc>
        <w:tc>
          <w:tcPr>
            <w:tcW w:w="450" w:type="dxa"/>
          </w:tcPr>
          <w:p w14:paraId="0B0A4C97" w14:textId="77777777" w:rsidR="008E678E" w:rsidRPr="00250117" w:rsidRDefault="008E678E" w:rsidP="00AD0A1B">
            <w:pPr>
              <w:jc w:val="center"/>
              <w:rPr>
                <w:lang w:val="en-CA"/>
              </w:rPr>
            </w:pPr>
            <w:r w:rsidRPr="00250117">
              <w:rPr>
                <w:lang w:val="en-CA"/>
              </w:rPr>
              <w:t>30</w:t>
            </w:r>
          </w:p>
        </w:tc>
        <w:tc>
          <w:tcPr>
            <w:tcW w:w="450" w:type="dxa"/>
          </w:tcPr>
          <w:p w14:paraId="2528FA26" w14:textId="77777777" w:rsidR="008E678E" w:rsidRPr="00250117" w:rsidRDefault="008E678E" w:rsidP="00AD0A1B">
            <w:pPr>
              <w:jc w:val="center"/>
              <w:rPr>
                <w:lang w:val="en-CA"/>
              </w:rPr>
            </w:pPr>
            <w:r w:rsidRPr="00250117">
              <w:rPr>
                <w:lang w:val="en-CA"/>
              </w:rPr>
              <w:t>0</w:t>
            </w:r>
          </w:p>
        </w:tc>
        <w:tc>
          <w:tcPr>
            <w:tcW w:w="450" w:type="dxa"/>
          </w:tcPr>
          <w:p w14:paraId="30114D9C" w14:textId="77777777" w:rsidR="008E678E" w:rsidRPr="00250117" w:rsidRDefault="008E678E" w:rsidP="00AD0A1B">
            <w:pPr>
              <w:jc w:val="center"/>
              <w:rPr>
                <w:lang w:val="en-CA"/>
              </w:rPr>
            </w:pPr>
            <w:r w:rsidRPr="00250117">
              <w:rPr>
                <w:lang w:val="en-CA"/>
              </w:rPr>
              <w:t>0</w:t>
            </w:r>
          </w:p>
        </w:tc>
        <w:tc>
          <w:tcPr>
            <w:tcW w:w="450" w:type="dxa"/>
          </w:tcPr>
          <w:p w14:paraId="22DB304B" w14:textId="77777777" w:rsidR="008E678E" w:rsidRPr="00250117" w:rsidRDefault="008E678E" w:rsidP="00AD0A1B">
            <w:pPr>
              <w:jc w:val="center"/>
              <w:rPr>
                <w:lang w:val="en-CA"/>
              </w:rPr>
            </w:pPr>
            <w:r w:rsidRPr="00250117">
              <w:rPr>
                <w:lang w:val="en-CA"/>
              </w:rPr>
              <w:t>0</w:t>
            </w:r>
          </w:p>
        </w:tc>
        <w:tc>
          <w:tcPr>
            <w:tcW w:w="450" w:type="dxa"/>
          </w:tcPr>
          <w:p w14:paraId="4DD85FD2" w14:textId="77777777" w:rsidR="008E678E" w:rsidRPr="00250117" w:rsidRDefault="008E678E" w:rsidP="00AD0A1B">
            <w:pPr>
              <w:jc w:val="center"/>
              <w:rPr>
                <w:lang w:val="en-CA"/>
              </w:rPr>
            </w:pPr>
            <w:r w:rsidRPr="00250117">
              <w:rPr>
                <w:lang w:val="en-CA"/>
              </w:rPr>
              <w:t>0</w:t>
            </w:r>
          </w:p>
        </w:tc>
        <w:tc>
          <w:tcPr>
            <w:tcW w:w="450" w:type="dxa"/>
          </w:tcPr>
          <w:p w14:paraId="00E0EC6F" w14:textId="77777777" w:rsidR="008E678E" w:rsidRPr="00250117" w:rsidRDefault="008E678E" w:rsidP="00AD0A1B">
            <w:pPr>
              <w:jc w:val="center"/>
              <w:rPr>
                <w:lang w:val="en-CA"/>
              </w:rPr>
            </w:pPr>
            <w:r w:rsidRPr="00250117">
              <w:rPr>
                <w:lang w:val="en-CA"/>
              </w:rPr>
              <w:t>0</w:t>
            </w:r>
          </w:p>
        </w:tc>
      </w:tr>
      <w:tr w:rsidR="008E678E" w:rsidRPr="00250117" w14:paraId="3893A4C9" w14:textId="77777777" w:rsidTr="00AD0A1B">
        <w:trPr>
          <w:jc w:val="center"/>
        </w:trPr>
        <w:tc>
          <w:tcPr>
            <w:tcW w:w="805" w:type="dxa"/>
            <w:vAlign w:val="center"/>
          </w:tcPr>
          <w:p w14:paraId="23DEE4C9" w14:textId="77777777" w:rsidR="008E678E" w:rsidRPr="00250117" w:rsidRDefault="008E678E" w:rsidP="00AD0A1B">
            <w:pPr>
              <w:jc w:val="center"/>
              <w:rPr>
                <w:lang w:val="en-CA"/>
              </w:rPr>
            </w:pPr>
            <w:r w:rsidRPr="00250117">
              <w:rPr>
                <w:lang w:val="en-CA"/>
              </w:rPr>
              <w:t>2</w:t>
            </w:r>
          </w:p>
        </w:tc>
        <w:tc>
          <w:tcPr>
            <w:tcW w:w="450" w:type="dxa"/>
            <w:vAlign w:val="center"/>
          </w:tcPr>
          <w:p w14:paraId="38FBA7C5" w14:textId="77777777" w:rsidR="008E678E" w:rsidRPr="00250117" w:rsidRDefault="008E678E" w:rsidP="00AD0A1B">
            <w:pPr>
              <w:jc w:val="center"/>
              <w:rPr>
                <w:lang w:val="en-CA"/>
              </w:rPr>
            </w:pPr>
            <w:r w:rsidRPr="00250117">
              <w:rPr>
                <w:lang w:val="en-CA"/>
              </w:rPr>
              <w:t>3</w:t>
            </w:r>
          </w:p>
        </w:tc>
        <w:tc>
          <w:tcPr>
            <w:tcW w:w="450" w:type="dxa"/>
            <w:vAlign w:val="center"/>
          </w:tcPr>
          <w:p w14:paraId="2960059D" w14:textId="77777777" w:rsidR="008E678E" w:rsidRPr="00250117" w:rsidRDefault="008E678E" w:rsidP="00AD0A1B">
            <w:pPr>
              <w:jc w:val="center"/>
              <w:rPr>
                <w:lang w:val="en-CA"/>
              </w:rPr>
            </w:pPr>
            <w:r w:rsidRPr="00250117">
              <w:rPr>
                <w:lang w:val="en-CA"/>
              </w:rPr>
              <w:t>4</w:t>
            </w:r>
          </w:p>
        </w:tc>
        <w:tc>
          <w:tcPr>
            <w:tcW w:w="450" w:type="dxa"/>
            <w:vAlign w:val="center"/>
          </w:tcPr>
          <w:p w14:paraId="63C411BA" w14:textId="77777777" w:rsidR="008E678E" w:rsidRPr="00250117" w:rsidRDefault="008E678E" w:rsidP="00AD0A1B">
            <w:pPr>
              <w:jc w:val="center"/>
              <w:rPr>
                <w:lang w:val="en-CA"/>
              </w:rPr>
            </w:pPr>
            <w:r w:rsidRPr="00250117">
              <w:rPr>
                <w:lang w:val="en-CA"/>
              </w:rPr>
              <w:t>5</w:t>
            </w:r>
          </w:p>
        </w:tc>
        <w:tc>
          <w:tcPr>
            <w:tcW w:w="450" w:type="dxa"/>
            <w:vAlign w:val="center"/>
          </w:tcPr>
          <w:p w14:paraId="73E90786" w14:textId="77777777" w:rsidR="008E678E" w:rsidRPr="00250117" w:rsidRDefault="008E678E" w:rsidP="00AD0A1B">
            <w:pPr>
              <w:jc w:val="center"/>
              <w:rPr>
                <w:lang w:val="en-CA"/>
              </w:rPr>
            </w:pPr>
            <w:r w:rsidRPr="00250117">
              <w:rPr>
                <w:lang w:val="en-CA"/>
              </w:rPr>
              <w:t>0</w:t>
            </w:r>
          </w:p>
        </w:tc>
        <w:tc>
          <w:tcPr>
            <w:tcW w:w="450" w:type="dxa"/>
            <w:vAlign w:val="center"/>
          </w:tcPr>
          <w:p w14:paraId="4DD2A2A7" w14:textId="77777777" w:rsidR="008E678E" w:rsidRPr="00250117" w:rsidRDefault="008E678E" w:rsidP="00AD0A1B">
            <w:pPr>
              <w:jc w:val="center"/>
              <w:rPr>
                <w:lang w:val="en-CA"/>
              </w:rPr>
            </w:pPr>
            <w:r w:rsidRPr="00250117">
              <w:rPr>
                <w:lang w:val="en-CA"/>
              </w:rPr>
              <w:t>0</w:t>
            </w:r>
          </w:p>
        </w:tc>
        <w:tc>
          <w:tcPr>
            <w:tcW w:w="450" w:type="dxa"/>
            <w:vAlign w:val="center"/>
          </w:tcPr>
          <w:p w14:paraId="24B6CDFE"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14093D4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41808284" w14:textId="77777777" w:rsidR="008E678E" w:rsidRPr="00250117" w:rsidRDefault="008E678E" w:rsidP="00AD0A1B">
            <w:pPr>
              <w:jc w:val="center"/>
              <w:rPr>
                <w:lang w:val="en-CA"/>
              </w:rPr>
            </w:pPr>
          </w:p>
        </w:tc>
        <w:tc>
          <w:tcPr>
            <w:tcW w:w="900" w:type="dxa"/>
            <w:tcBorders>
              <w:left w:val="single" w:sz="4" w:space="0" w:color="auto"/>
            </w:tcBorders>
          </w:tcPr>
          <w:p w14:paraId="7A1BE4DB" w14:textId="77777777" w:rsidR="008E678E" w:rsidRPr="00250117" w:rsidRDefault="008E678E" w:rsidP="00AD0A1B">
            <w:pPr>
              <w:jc w:val="center"/>
              <w:rPr>
                <w:lang w:val="en-CA"/>
              </w:rPr>
            </w:pPr>
            <w:r w:rsidRPr="00250117">
              <w:rPr>
                <w:lang w:val="en-CA"/>
              </w:rPr>
              <w:t>2</w:t>
            </w:r>
          </w:p>
        </w:tc>
        <w:tc>
          <w:tcPr>
            <w:tcW w:w="450" w:type="dxa"/>
          </w:tcPr>
          <w:p w14:paraId="1B279CC6" w14:textId="77777777" w:rsidR="008E678E" w:rsidRPr="00250117" w:rsidRDefault="008E678E" w:rsidP="00AD0A1B">
            <w:pPr>
              <w:jc w:val="center"/>
              <w:rPr>
                <w:lang w:val="en-CA"/>
              </w:rPr>
            </w:pPr>
            <w:r w:rsidRPr="00250117">
              <w:rPr>
                <w:lang w:val="en-CA"/>
              </w:rPr>
              <w:t>31</w:t>
            </w:r>
          </w:p>
        </w:tc>
        <w:tc>
          <w:tcPr>
            <w:tcW w:w="450" w:type="dxa"/>
          </w:tcPr>
          <w:p w14:paraId="59B60B1B" w14:textId="77777777" w:rsidR="008E678E" w:rsidRPr="00250117" w:rsidRDefault="008E678E" w:rsidP="00AD0A1B">
            <w:pPr>
              <w:jc w:val="center"/>
              <w:rPr>
                <w:lang w:val="en-CA"/>
              </w:rPr>
            </w:pPr>
            <w:r w:rsidRPr="00250117">
              <w:rPr>
                <w:lang w:val="en-CA"/>
              </w:rPr>
              <w:t>32</w:t>
            </w:r>
          </w:p>
        </w:tc>
        <w:tc>
          <w:tcPr>
            <w:tcW w:w="450" w:type="dxa"/>
          </w:tcPr>
          <w:p w14:paraId="37D4E6F9" w14:textId="77777777" w:rsidR="008E678E" w:rsidRPr="00250117" w:rsidRDefault="008E678E" w:rsidP="00AD0A1B">
            <w:pPr>
              <w:jc w:val="center"/>
              <w:rPr>
                <w:lang w:val="en-CA"/>
              </w:rPr>
            </w:pPr>
            <w:r w:rsidRPr="00250117">
              <w:rPr>
                <w:lang w:val="en-CA"/>
              </w:rPr>
              <w:t>33</w:t>
            </w:r>
          </w:p>
        </w:tc>
        <w:tc>
          <w:tcPr>
            <w:tcW w:w="450" w:type="dxa"/>
          </w:tcPr>
          <w:p w14:paraId="7DADA1F7" w14:textId="77777777" w:rsidR="008E678E" w:rsidRPr="00250117" w:rsidRDefault="008E678E" w:rsidP="00AD0A1B">
            <w:pPr>
              <w:jc w:val="center"/>
              <w:rPr>
                <w:lang w:val="en-CA"/>
              </w:rPr>
            </w:pPr>
            <w:r w:rsidRPr="00250117">
              <w:rPr>
                <w:lang w:val="en-CA"/>
              </w:rPr>
              <w:t>0</w:t>
            </w:r>
          </w:p>
        </w:tc>
        <w:tc>
          <w:tcPr>
            <w:tcW w:w="450" w:type="dxa"/>
          </w:tcPr>
          <w:p w14:paraId="092B73D3" w14:textId="77777777" w:rsidR="008E678E" w:rsidRPr="00250117" w:rsidRDefault="008E678E" w:rsidP="00AD0A1B">
            <w:pPr>
              <w:jc w:val="center"/>
              <w:rPr>
                <w:lang w:val="en-CA"/>
              </w:rPr>
            </w:pPr>
            <w:r w:rsidRPr="00250117">
              <w:rPr>
                <w:lang w:val="en-CA"/>
              </w:rPr>
              <w:t>0</w:t>
            </w:r>
          </w:p>
        </w:tc>
        <w:tc>
          <w:tcPr>
            <w:tcW w:w="450" w:type="dxa"/>
          </w:tcPr>
          <w:p w14:paraId="63071920" w14:textId="77777777" w:rsidR="008E678E" w:rsidRPr="00250117" w:rsidRDefault="008E678E" w:rsidP="00AD0A1B">
            <w:pPr>
              <w:jc w:val="center"/>
              <w:rPr>
                <w:lang w:val="en-CA"/>
              </w:rPr>
            </w:pPr>
            <w:r w:rsidRPr="00250117">
              <w:rPr>
                <w:lang w:val="en-CA"/>
              </w:rPr>
              <w:t>0</w:t>
            </w:r>
          </w:p>
        </w:tc>
        <w:tc>
          <w:tcPr>
            <w:tcW w:w="450" w:type="dxa"/>
          </w:tcPr>
          <w:p w14:paraId="225BD8AA" w14:textId="77777777" w:rsidR="008E678E" w:rsidRPr="00250117" w:rsidRDefault="008E678E" w:rsidP="00AD0A1B">
            <w:pPr>
              <w:jc w:val="center"/>
              <w:rPr>
                <w:lang w:val="en-CA"/>
              </w:rPr>
            </w:pPr>
            <w:r w:rsidRPr="00250117">
              <w:rPr>
                <w:lang w:val="en-CA"/>
              </w:rPr>
              <w:t>0</w:t>
            </w:r>
          </w:p>
        </w:tc>
      </w:tr>
      <w:tr w:rsidR="008E678E" w:rsidRPr="00250117" w14:paraId="415DFD71" w14:textId="77777777" w:rsidTr="00AD0A1B">
        <w:trPr>
          <w:jc w:val="center"/>
        </w:trPr>
        <w:tc>
          <w:tcPr>
            <w:tcW w:w="805" w:type="dxa"/>
            <w:vAlign w:val="center"/>
          </w:tcPr>
          <w:p w14:paraId="1325813F" w14:textId="77777777" w:rsidR="008E678E" w:rsidRPr="00250117" w:rsidRDefault="008E678E" w:rsidP="00AD0A1B">
            <w:pPr>
              <w:jc w:val="center"/>
              <w:rPr>
                <w:lang w:val="en-CA"/>
              </w:rPr>
            </w:pPr>
            <w:r w:rsidRPr="00250117">
              <w:rPr>
                <w:lang w:val="en-CA"/>
              </w:rPr>
              <w:t>3</w:t>
            </w:r>
          </w:p>
        </w:tc>
        <w:tc>
          <w:tcPr>
            <w:tcW w:w="450" w:type="dxa"/>
            <w:vAlign w:val="center"/>
          </w:tcPr>
          <w:p w14:paraId="20DC19A4" w14:textId="77777777" w:rsidR="008E678E" w:rsidRPr="00250117" w:rsidRDefault="008E678E" w:rsidP="00AD0A1B">
            <w:pPr>
              <w:jc w:val="center"/>
              <w:rPr>
                <w:lang w:val="en-CA"/>
              </w:rPr>
            </w:pPr>
            <w:r w:rsidRPr="00250117">
              <w:rPr>
                <w:lang w:val="en-CA"/>
              </w:rPr>
              <w:t>6</w:t>
            </w:r>
          </w:p>
        </w:tc>
        <w:tc>
          <w:tcPr>
            <w:tcW w:w="450" w:type="dxa"/>
            <w:vAlign w:val="center"/>
          </w:tcPr>
          <w:p w14:paraId="36D0748E" w14:textId="77777777" w:rsidR="008E678E" w:rsidRPr="00250117" w:rsidRDefault="008E678E" w:rsidP="00AD0A1B">
            <w:pPr>
              <w:jc w:val="center"/>
              <w:rPr>
                <w:lang w:val="en-CA"/>
              </w:rPr>
            </w:pPr>
            <w:r w:rsidRPr="00250117">
              <w:rPr>
                <w:lang w:val="en-CA"/>
              </w:rPr>
              <w:t>7</w:t>
            </w:r>
          </w:p>
        </w:tc>
        <w:tc>
          <w:tcPr>
            <w:tcW w:w="450" w:type="dxa"/>
            <w:vAlign w:val="center"/>
          </w:tcPr>
          <w:p w14:paraId="76144C77" w14:textId="77777777" w:rsidR="008E678E" w:rsidRPr="00250117" w:rsidRDefault="008E678E" w:rsidP="00AD0A1B">
            <w:pPr>
              <w:jc w:val="center"/>
              <w:rPr>
                <w:lang w:val="en-CA"/>
              </w:rPr>
            </w:pPr>
            <w:r w:rsidRPr="00250117">
              <w:rPr>
                <w:lang w:val="en-CA"/>
              </w:rPr>
              <w:t>8</w:t>
            </w:r>
          </w:p>
        </w:tc>
        <w:tc>
          <w:tcPr>
            <w:tcW w:w="450" w:type="dxa"/>
            <w:vAlign w:val="center"/>
          </w:tcPr>
          <w:p w14:paraId="03C66C1E" w14:textId="77777777" w:rsidR="008E678E" w:rsidRPr="00250117" w:rsidRDefault="008E678E" w:rsidP="00AD0A1B">
            <w:pPr>
              <w:jc w:val="center"/>
              <w:rPr>
                <w:lang w:val="en-CA"/>
              </w:rPr>
            </w:pPr>
            <w:r w:rsidRPr="00250117">
              <w:rPr>
                <w:lang w:val="en-CA"/>
              </w:rPr>
              <w:t>9</w:t>
            </w:r>
          </w:p>
        </w:tc>
        <w:tc>
          <w:tcPr>
            <w:tcW w:w="450" w:type="dxa"/>
            <w:vAlign w:val="center"/>
          </w:tcPr>
          <w:p w14:paraId="6E2E6A2D" w14:textId="77777777" w:rsidR="008E678E" w:rsidRPr="00250117" w:rsidRDefault="008E678E" w:rsidP="00AD0A1B">
            <w:pPr>
              <w:jc w:val="center"/>
              <w:rPr>
                <w:lang w:val="en-CA"/>
              </w:rPr>
            </w:pPr>
            <w:r w:rsidRPr="00250117">
              <w:rPr>
                <w:lang w:val="en-CA"/>
              </w:rPr>
              <w:t>0</w:t>
            </w:r>
          </w:p>
        </w:tc>
        <w:tc>
          <w:tcPr>
            <w:tcW w:w="450" w:type="dxa"/>
            <w:vAlign w:val="center"/>
          </w:tcPr>
          <w:p w14:paraId="05AC31CB"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39FEEC86"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3C497DE" w14:textId="77777777" w:rsidR="008E678E" w:rsidRPr="00250117" w:rsidRDefault="008E678E" w:rsidP="00AD0A1B">
            <w:pPr>
              <w:jc w:val="center"/>
              <w:rPr>
                <w:lang w:val="en-CA"/>
              </w:rPr>
            </w:pPr>
          </w:p>
        </w:tc>
        <w:tc>
          <w:tcPr>
            <w:tcW w:w="900" w:type="dxa"/>
            <w:tcBorders>
              <w:left w:val="single" w:sz="4" w:space="0" w:color="auto"/>
            </w:tcBorders>
          </w:tcPr>
          <w:p w14:paraId="2802C231" w14:textId="77777777" w:rsidR="008E678E" w:rsidRPr="00250117" w:rsidRDefault="008E678E" w:rsidP="00AD0A1B">
            <w:pPr>
              <w:jc w:val="center"/>
              <w:rPr>
                <w:lang w:val="en-CA"/>
              </w:rPr>
            </w:pPr>
            <w:r w:rsidRPr="00250117">
              <w:rPr>
                <w:lang w:val="en-CA"/>
              </w:rPr>
              <w:t>3</w:t>
            </w:r>
          </w:p>
        </w:tc>
        <w:tc>
          <w:tcPr>
            <w:tcW w:w="450" w:type="dxa"/>
          </w:tcPr>
          <w:p w14:paraId="0CE0A187" w14:textId="77777777" w:rsidR="008E678E" w:rsidRPr="00250117" w:rsidRDefault="008E678E" w:rsidP="00AD0A1B">
            <w:pPr>
              <w:jc w:val="center"/>
              <w:rPr>
                <w:lang w:val="en-CA"/>
              </w:rPr>
            </w:pPr>
            <w:r w:rsidRPr="00250117">
              <w:rPr>
                <w:lang w:val="en-CA"/>
              </w:rPr>
              <w:t>34</w:t>
            </w:r>
          </w:p>
        </w:tc>
        <w:tc>
          <w:tcPr>
            <w:tcW w:w="450" w:type="dxa"/>
          </w:tcPr>
          <w:p w14:paraId="20A175B6" w14:textId="77777777" w:rsidR="008E678E" w:rsidRPr="00250117" w:rsidRDefault="008E678E" w:rsidP="00AD0A1B">
            <w:pPr>
              <w:jc w:val="center"/>
              <w:rPr>
                <w:lang w:val="en-CA"/>
              </w:rPr>
            </w:pPr>
            <w:r w:rsidRPr="00250117">
              <w:rPr>
                <w:lang w:val="en-CA"/>
              </w:rPr>
              <w:t>35</w:t>
            </w:r>
          </w:p>
        </w:tc>
        <w:tc>
          <w:tcPr>
            <w:tcW w:w="450" w:type="dxa"/>
          </w:tcPr>
          <w:p w14:paraId="6D2D8D66" w14:textId="77777777" w:rsidR="008E678E" w:rsidRPr="00250117" w:rsidRDefault="008E678E" w:rsidP="00AD0A1B">
            <w:pPr>
              <w:jc w:val="center"/>
              <w:rPr>
                <w:lang w:val="en-CA"/>
              </w:rPr>
            </w:pPr>
            <w:r w:rsidRPr="00250117">
              <w:rPr>
                <w:lang w:val="en-CA"/>
              </w:rPr>
              <w:t>36</w:t>
            </w:r>
          </w:p>
        </w:tc>
        <w:tc>
          <w:tcPr>
            <w:tcW w:w="450" w:type="dxa"/>
          </w:tcPr>
          <w:p w14:paraId="07966A6F" w14:textId="77777777" w:rsidR="008E678E" w:rsidRPr="00250117" w:rsidRDefault="008E678E" w:rsidP="00AD0A1B">
            <w:pPr>
              <w:jc w:val="center"/>
              <w:rPr>
                <w:lang w:val="en-CA"/>
              </w:rPr>
            </w:pPr>
            <w:r w:rsidRPr="00250117">
              <w:rPr>
                <w:lang w:val="en-CA"/>
              </w:rPr>
              <w:t>37</w:t>
            </w:r>
          </w:p>
        </w:tc>
        <w:tc>
          <w:tcPr>
            <w:tcW w:w="450" w:type="dxa"/>
          </w:tcPr>
          <w:p w14:paraId="307DD8DA" w14:textId="77777777" w:rsidR="008E678E" w:rsidRPr="00250117" w:rsidRDefault="008E678E" w:rsidP="00AD0A1B">
            <w:pPr>
              <w:jc w:val="center"/>
              <w:rPr>
                <w:lang w:val="en-CA"/>
              </w:rPr>
            </w:pPr>
            <w:r w:rsidRPr="00250117">
              <w:rPr>
                <w:lang w:val="en-CA"/>
              </w:rPr>
              <w:t>0</w:t>
            </w:r>
          </w:p>
        </w:tc>
        <w:tc>
          <w:tcPr>
            <w:tcW w:w="450" w:type="dxa"/>
          </w:tcPr>
          <w:p w14:paraId="66F4E355" w14:textId="77777777" w:rsidR="008E678E" w:rsidRPr="00250117" w:rsidRDefault="008E678E" w:rsidP="00AD0A1B">
            <w:pPr>
              <w:jc w:val="center"/>
              <w:rPr>
                <w:lang w:val="en-CA"/>
              </w:rPr>
            </w:pPr>
            <w:r w:rsidRPr="00250117">
              <w:rPr>
                <w:lang w:val="en-CA"/>
              </w:rPr>
              <w:t>0</w:t>
            </w:r>
          </w:p>
        </w:tc>
        <w:tc>
          <w:tcPr>
            <w:tcW w:w="450" w:type="dxa"/>
          </w:tcPr>
          <w:p w14:paraId="5BC2204C" w14:textId="77777777" w:rsidR="008E678E" w:rsidRPr="00250117" w:rsidRDefault="008E678E" w:rsidP="00AD0A1B">
            <w:pPr>
              <w:jc w:val="center"/>
              <w:rPr>
                <w:lang w:val="en-CA"/>
              </w:rPr>
            </w:pPr>
            <w:r w:rsidRPr="00250117">
              <w:rPr>
                <w:lang w:val="en-CA"/>
              </w:rPr>
              <w:t>0</w:t>
            </w:r>
          </w:p>
        </w:tc>
      </w:tr>
      <w:tr w:rsidR="008E678E" w:rsidRPr="00250117" w14:paraId="36AA4398" w14:textId="77777777" w:rsidTr="00AD0A1B">
        <w:trPr>
          <w:jc w:val="center"/>
        </w:trPr>
        <w:tc>
          <w:tcPr>
            <w:tcW w:w="805" w:type="dxa"/>
            <w:vAlign w:val="center"/>
          </w:tcPr>
          <w:p w14:paraId="4DD0BF3A" w14:textId="77777777" w:rsidR="008E678E" w:rsidRPr="00250117" w:rsidRDefault="008E678E" w:rsidP="00AD0A1B">
            <w:pPr>
              <w:jc w:val="center"/>
              <w:rPr>
                <w:lang w:val="en-CA"/>
              </w:rPr>
            </w:pPr>
            <w:r w:rsidRPr="00250117">
              <w:rPr>
                <w:lang w:val="en-CA"/>
              </w:rPr>
              <w:t>4</w:t>
            </w:r>
          </w:p>
        </w:tc>
        <w:tc>
          <w:tcPr>
            <w:tcW w:w="450" w:type="dxa"/>
            <w:vAlign w:val="center"/>
          </w:tcPr>
          <w:p w14:paraId="5C44F27B" w14:textId="77777777" w:rsidR="008E678E" w:rsidRPr="00250117" w:rsidRDefault="008E678E" w:rsidP="00AD0A1B">
            <w:pPr>
              <w:jc w:val="center"/>
              <w:rPr>
                <w:lang w:val="en-CA"/>
              </w:rPr>
            </w:pPr>
            <w:r w:rsidRPr="00250117">
              <w:rPr>
                <w:lang w:val="en-CA"/>
              </w:rPr>
              <w:t>10</w:t>
            </w:r>
          </w:p>
        </w:tc>
        <w:tc>
          <w:tcPr>
            <w:tcW w:w="450" w:type="dxa"/>
            <w:vAlign w:val="center"/>
          </w:tcPr>
          <w:p w14:paraId="5C172D6D" w14:textId="77777777" w:rsidR="008E678E" w:rsidRPr="00250117" w:rsidRDefault="008E678E" w:rsidP="00AD0A1B">
            <w:pPr>
              <w:jc w:val="center"/>
              <w:rPr>
                <w:lang w:val="en-CA"/>
              </w:rPr>
            </w:pPr>
            <w:r w:rsidRPr="00250117">
              <w:rPr>
                <w:lang w:val="en-CA"/>
              </w:rPr>
              <w:t>11</w:t>
            </w:r>
          </w:p>
        </w:tc>
        <w:tc>
          <w:tcPr>
            <w:tcW w:w="450" w:type="dxa"/>
            <w:vAlign w:val="center"/>
          </w:tcPr>
          <w:p w14:paraId="00369926" w14:textId="77777777" w:rsidR="008E678E" w:rsidRPr="00250117" w:rsidRDefault="008E678E" w:rsidP="00AD0A1B">
            <w:pPr>
              <w:jc w:val="center"/>
              <w:rPr>
                <w:lang w:val="en-CA"/>
              </w:rPr>
            </w:pPr>
            <w:r w:rsidRPr="00250117">
              <w:rPr>
                <w:lang w:val="en-CA"/>
              </w:rPr>
              <w:t>12</w:t>
            </w:r>
          </w:p>
        </w:tc>
        <w:tc>
          <w:tcPr>
            <w:tcW w:w="450" w:type="dxa"/>
            <w:vAlign w:val="center"/>
          </w:tcPr>
          <w:p w14:paraId="499E0585" w14:textId="77777777" w:rsidR="008E678E" w:rsidRPr="00250117" w:rsidRDefault="008E678E" w:rsidP="00AD0A1B">
            <w:pPr>
              <w:jc w:val="center"/>
              <w:rPr>
                <w:lang w:val="en-CA"/>
              </w:rPr>
            </w:pPr>
            <w:r w:rsidRPr="00250117">
              <w:rPr>
                <w:lang w:val="en-CA"/>
              </w:rPr>
              <w:t>13</w:t>
            </w:r>
          </w:p>
        </w:tc>
        <w:tc>
          <w:tcPr>
            <w:tcW w:w="450" w:type="dxa"/>
            <w:vAlign w:val="center"/>
          </w:tcPr>
          <w:p w14:paraId="4E469A6E" w14:textId="77777777" w:rsidR="008E678E" w:rsidRPr="00250117" w:rsidRDefault="008E678E" w:rsidP="00AD0A1B">
            <w:pPr>
              <w:jc w:val="center"/>
              <w:rPr>
                <w:lang w:val="en-CA"/>
              </w:rPr>
            </w:pPr>
            <w:r w:rsidRPr="00250117">
              <w:rPr>
                <w:lang w:val="en-CA"/>
              </w:rPr>
              <w:t>14</w:t>
            </w:r>
          </w:p>
        </w:tc>
        <w:tc>
          <w:tcPr>
            <w:tcW w:w="450" w:type="dxa"/>
            <w:vAlign w:val="center"/>
          </w:tcPr>
          <w:p w14:paraId="059F5165" w14:textId="77777777" w:rsidR="008E678E" w:rsidRPr="00250117" w:rsidRDefault="008E678E" w:rsidP="00AD0A1B">
            <w:pPr>
              <w:jc w:val="center"/>
              <w:rPr>
                <w:lang w:val="en-CA"/>
              </w:rPr>
            </w:pPr>
            <w:r w:rsidRPr="00250117">
              <w:rPr>
                <w:lang w:val="en-CA"/>
              </w:rPr>
              <w:t>0</w:t>
            </w:r>
          </w:p>
        </w:tc>
        <w:tc>
          <w:tcPr>
            <w:tcW w:w="450" w:type="dxa"/>
            <w:tcBorders>
              <w:right w:val="single" w:sz="4" w:space="0" w:color="auto"/>
            </w:tcBorders>
            <w:vAlign w:val="center"/>
          </w:tcPr>
          <w:p w14:paraId="4C024497"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0E0E37D7" w14:textId="77777777" w:rsidR="008E678E" w:rsidRPr="00250117" w:rsidRDefault="008E678E" w:rsidP="00AD0A1B">
            <w:pPr>
              <w:jc w:val="center"/>
              <w:rPr>
                <w:lang w:val="en-CA"/>
              </w:rPr>
            </w:pPr>
          </w:p>
        </w:tc>
        <w:tc>
          <w:tcPr>
            <w:tcW w:w="900" w:type="dxa"/>
            <w:tcBorders>
              <w:left w:val="single" w:sz="4" w:space="0" w:color="auto"/>
            </w:tcBorders>
          </w:tcPr>
          <w:p w14:paraId="5280E48F" w14:textId="77777777" w:rsidR="008E678E" w:rsidRPr="00250117" w:rsidRDefault="008E678E" w:rsidP="00AD0A1B">
            <w:pPr>
              <w:jc w:val="center"/>
              <w:rPr>
                <w:lang w:val="en-CA"/>
              </w:rPr>
            </w:pPr>
            <w:r w:rsidRPr="00250117">
              <w:rPr>
                <w:lang w:val="en-CA"/>
              </w:rPr>
              <w:t>4</w:t>
            </w:r>
          </w:p>
        </w:tc>
        <w:tc>
          <w:tcPr>
            <w:tcW w:w="450" w:type="dxa"/>
          </w:tcPr>
          <w:p w14:paraId="35CD174B" w14:textId="77777777" w:rsidR="008E678E" w:rsidRPr="00250117" w:rsidRDefault="008E678E" w:rsidP="00AD0A1B">
            <w:pPr>
              <w:jc w:val="center"/>
              <w:rPr>
                <w:lang w:val="en-CA"/>
              </w:rPr>
            </w:pPr>
            <w:r w:rsidRPr="00250117">
              <w:rPr>
                <w:lang w:val="en-CA"/>
              </w:rPr>
              <w:t>38</w:t>
            </w:r>
          </w:p>
        </w:tc>
        <w:tc>
          <w:tcPr>
            <w:tcW w:w="450" w:type="dxa"/>
          </w:tcPr>
          <w:p w14:paraId="18036DD1" w14:textId="77777777" w:rsidR="008E678E" w:rsidRPr="00250117" w:rsidRDefault="008E678E" w:rsidP="00AD0A1B">
            <w:pPr>
              <w:jc w:val="center"/>
              <w:rPr>
                <w:lang w:val="en-CA"/>
              </w:rPr>
            </w:pPr>
            <w:r w:rsidRPr="00250117">
              <w:rPr>
                <w:lang w:val="en-CA"/>
              </w:rPr>
              <w:t>39</w:t>
            </w:r>
          </w:p>
        </w:tc>
        <w:tc>
          <w:tcPr>
            <w:tcW w:w="450" w:type="dxa"/>
          </w:tcPr>
          <w:p w14:paraId="5698AF09" w14:textId="77777777" w:rsidR="008E678E" w:rsidRPr="00250117" w:rsidRDefault="008E678E" w:rsidP="00AD0A1B">
            <w:pPr>
              <w:jc w:val="center"/>
              <w:rPr>
                <w:lang w:val="en-CA"/>
              </w:rPr>
            </w:pPr>
            <w:r w:rsidRPr="00250117">
              <w:rPr>
                <w:lang w:val="en-CA"/>
              </w:rPr>
              <w:t>40</w:t>
            </w:r>
          </w:p>
        </w:tc>
        <w:tc>
          <w:tcPr>
            <w:tcW w:w="450" w:type="dxa"/>
          </w:tcPr>
          <w:p w14:paraId="3A7FCA61" w14:textId="77777777" w:rsidR="008E678E" w:rsidRPr="00250117" w:rsidRDefault="008E678E" w:rsidP="00AD0A1B">
            <w:pPr>
              <w:jc w:val="center"/>
              <w:rPr>
                <w:lang w:val="en-CA"/>
              </w:rPr>
            </w:pPr>
            <w:r w:rsidRPr="00250117">
              <w:rPr>
                <w:lang w:val="en-CA"/>
              </w:rPr>
              <w:t>41</w:t>
            </w:r>
          </w:p>
        </w:tc>
        <w:tc>
          <w:tcPr>
            <w:tcW w:w="450" w:type="dxa"/>
          </w:tcPr>
          <w:p w14:paraId="5383CA79" w14:textId="77777777" w:rsidR="008E678E" w:rsidRPr="00250117" w:rsidRDefault="008E678E" w:rsidP="00AD0A1B">
            <w:pPr>
              <w:jc w:val="center"/>
              <w:rPr>
                <w:lang w:val="en-CA"/>
              </w:rPr>
            </w:pPr>
            <w:r w:rsidRPr="00250117">
              <w:rPr>
                <w:lang w:val="en-CA"/>
              </w:rPr>
              <w:t>42</w:t>
            </w:r>
          </w:p>
        </w:tc>
        <w:tc>
          <w:tcPr>
            <w:tcW w:w="450" w:type="dxa"/>
          </w:tcPr>
          <w:p w14:paraId="01FB58A1" w14:textId="77777777" w:rsidR="008E678E" w:rsidRPr="00250117" w:rsidRDefault="008E678E" w:rsidP="00AD0A1B">
            <w:pPr>
              <w:jc w:val="center"/>
              <w:rPr>
                <w:lang w:val="en-CA"/>
              </w:rPr>
            </w:pPr>
            <w:r w:rsidRPr="00250117">
              <w:rPr>
                <w:lang w:val="en-CA"/>
              </w:rPr>
              <w:t>0</w:t>
            </w:r>
          </w:p>
        </w:tc>
        <w:tc>
          <w:tcPr>
            <w:tcW w:w="450" w:type="dxa"/>
          </w:tcPr>
          <w:p w14:paraId="2283D5B5" w14:textId="77777777" w:rsidR="008E678E" w:rsidRPr="00250117" w:rsidRDefault="008E678E" w:rsidP="00AD0A1B">
            <w:pPr>
              <w:jc w:val="center"/>
              <w:rPr>
                <w:lang w:val="en-CA"/>
              </w:rPr>
            </w:pPr>
            <w:r w:rsidRPr="00250117">
              <w:rPr>
                <w:lang w:val="en-CA"/>
              </w:rPr>
              <w:t>0</w:t>
            </w:r>
          </w:p>
        </w:tc>
      </w:tr>
      <w:tr w:rsidR="008E678E" w:rsidRPr="00250117" w14:paraId="5A1410A9" w14:textId="77777777" w:rsidTr="00AD0A1B">
        <w:trPr>
          <w:jc w:val="center"/>
        </w:trPr>
        <w:tc>
          <w:tcPr>
            <w:tcW w:w="805" w:type="dxa"/>
            <w:vAlign w:val="center"/>
          </w:tcPr>
          <w:p w14:paraId="3CEFE999" w14:textId="77777777" w:rsidR="008E678E" w:rsidRPr="00250117" w:rsidRDefault="008E678E" w:rsidP="00AD0A1B">
            <w:pPr>
              <w:jc w:val="center"/>
              <w:rPr>
                <w:lang w:val="en-CA"/>
              </w:rPr>
            </w:pPr>
            <w:r w:rsidRPr="00250117">
              <w:rPr>
                <w:lang w:val="en-CA"/>
              </w:rPr>
              <w:t>5</w:t>
            </w:r>
          </w:p>
        </w:tc>
        <w:tc>
          <w:tcPr>
            <w:tcW w:w="450" w:type="dxa"/>
            <w:vAlign w:val="center"/>
          </w:tcPr>
          <w:p w14:paraId="5AE16214" w14:textId="77777777" w:rsidR="008E678E" w:rsidRPr="00250117" w:rsidRDefault="008E678E" w:rsidP="00AD0A1B">
            <w:pPr>
              <w:jc w:val="center"/>
              <w:rPr>
                <w:lang w:val="en-CA"/>
              </w:rPr>
            </w:pPr>
            <w:r w:rsidRPr="00250117">
              <w:rPr>
                <w:lang w:val="en-CA"/>
              </w:rPr>
              <w:t>15</w:t>
            </w:r>
          </w:p>
        </w:tc>
        <w:tc>
          <w:tcPr>
            <w:tcW w:w="450" w:type="dxa"/>
            <w:vAlign w:val="center"/>
          </w:tcPr>
          <w:p w14:paraId="137C8EC2" w14:textId="77777777" w:rsidR="008E678E" w:rsidRPr="00250117" w:rsidRDefault="008E678E" w:rsidP="00AD0A1B">
            <w:pPr>
              <w:jc w:val="center"/>
              <w:rPr>
                <w:lang w:val="en-CA"/>
              </w:rPr>
            </w:pPr>
            <w:r w:rsidRPr="00250117">
              <w:rPr>
                <w:lang w:val="en-CA"/>
              </w:rPr>
              <w:t>16</w:t>
            </w:r>
          </w:p>
        </w:tc>
        <w:tc>
          <w:tcPr>
            <w:tcW w:w="450" w:type="dxa"/>
            <w:vAlign w:val="center"/>
          </w:tcPr>
          <w:p w14:paraId="2C7D54C3" w14:textId="77777777" w:rsidR="008E678E" w:rsidRPr="00250117" w:rsidRDefault="008E678E" w:rsidP="00AD0A1B">
            <w:pPr>
              <w:jc w:val="center"/>
              <w:rPr>
                <w:lang w:val="en-CA"/>
              </w:rPr>
            </w:pPr>
            <w:r w:rsidRPr="00250117">
              <w:rPr>
                <w:lang w:val="en-CA"/>
              </w:rPr>
              <w:t>17</w:t>
            </w:r>
          </w:p>
        </w:tc>
        <w:tc>
          <w:tcPr>
            <w:tcW w:w="450" w:type="dxa"/>
            <w:vAlign w:val="center"/>
          </w:tcPr>
          <w:p w14:paraId="5F297DBA" w14:textId="77777777" w:rsidR="008E678E" w:rsidRPr="00250117" w:rsidRDefault="008E678E" w:rsidP="00AD0A1B">
            <w:pPr>
              <w:jc w:val="center"/>
              <w:rPr>
                <w:lang w:val="en-CA"/>
              </w:rPr>
            </w:pPr>
            <w:r w:rsidRPr="00250117">
              <w:rPr>
                <w:lang w:val="en-CA"/>
              </w:rPr>
              <w:t>18</w:t>
            </w:r>
          </w:p>
        </w:tc>
        <w:tc>
          <w:tcPr>
            <w:tcW w:w="450" w:type="dxa"/>
            <w:vAlign w:val="center"/>
          </w:tcPr>
          <w:p w14:paraId="55C92DF3" w14:textId="77777777" w:rsidR="008E678E" w:rsidRPr="00250117" w:rsidRDefault="008E678E" w:rsidP="00AD0A1B">
            <w:pPr>
              <w:jc w:val="center"/>
              <w:rPr>
                <w:lang w:val="en-CA"/>
              </w:rPr>
            </w:pPr>
            <w:r w:rsidRPr="00250117">
              <w:rPr>
                <w:lang w:val="en-CA"/>
              </w:rPr>
              <w:t>19</w:t>
            </w:r>
          </w:p>
        </w:tc>
        <w:tc>
          <w:tcPr>
            <w:tcW w:w="450" w:type="dxa"/>
            <w:vAlign w:val="center"/>
          </w:tcPr>
          <w:p w14:paraId="21F493E7" w14:textId="77777777" w:rsidR="008E678E" w:rsidRPr="00250117" w:rsidRDefault="008E678E" w:rsidP="00AD0A1B">
            <w:pPr>
              <w:jc w:val="center"/>
              <w:rPr>
                <w:lang w:val="en-CA"/>
              </w:rPr>
            </w:pPr>
            <w:r w:rsidRPr="00250117">
              <w:rPr>
                <w:lang w:val="en-CA"/>
              </w:rPr>
              <w:t>20</w:t>
            </w:r>
          </w:p>
        </w:tc>
        <w:tc>
          <w:tcPr>
            <w:tcW w:w="450" w:type="dxa"/>
            <w:tcBorders>
              <w:right w:val="single" w:sz="4" w:space="0" w:color="auto"/>
            </w:tcBorders>
            <w:vAlign w:val="center"/>
          </w:tcPr>
          <w:p w14:paraId="3EDAC97A" w14:textId="77777777" w:rsidR="008E678E" w:rsidRPr="00250117" w:rsidRDefault="008E678E" w:rsidP="00AD0A1B">
            <w:pPr>
              <w:jc w:val="center"/>
              <w:rPr>
                <w:lang w:val="en-CA"/>
              </w:rPr>
            </w:pPr>
            <w:r w:rsidRPr="00250117">
              <w:rPr>
                <w:lang w:val="en-CA"/>
              </w:rPr>
              <w:t>0</w:t>
            </w:r>
          </w:p>
        </w:tc>
        <w:tc>
          <w:tcPr>
            <w:tcW w:w="360" w:type="dxa"/>
            <w:tcBorders>
              <w:top w:val="nil"/>
              <w:left w:val="single" w:sz="4" w:space="0" w:color="auto"/>
              <w:bottom w:val="nil"/>
              <w:right w:val="single" w:sz="4" w:space="0" w:color="auto"/>
            </w:tcBorders>
          </w:tcPr>
          <w:p w14:paraId="6A702EE0" w14:textId="77777777" w:rsidR="008E678E" w:rsidRPr="00250117" w:rsidRDefault="008E678E" w:rsidP="00AD0A1B">
            <w:pPr>
              <w:jc w:val="center"/>
              <w:rPr>
                <w:lang w:val="en-CA"/>
              </w:rPr>
            </w:pPr>
          </w:p>
        </w:tc>
        <w:tc>
          <w:tcPr>
            <w:tcW w:w="900" w:type="dxa"/>
            <w:tcBorders>
              <w:left w:val="single" w:sz="4" w:space="0" w:color="auto"/>
            </w:tcBorders>
          </w:tcPr>
          <w:p w14:paraId="6CC3343E" w14:textId="77777777" w:rsidR="008E678E" w:rsidRPr="00250117" w:rsidRDefault="008E678E" w:rsidP="00AD0A1B">
            <w:pPr>
              <w:jc w:val="center"/>
              <w:rPr>
                <w:lang w:val="en-CA"/>
              </w:rPr>
            </w:pPr>
            <w:r w:rsidRPr="00250117">
              <w:rPr>
                <w:lang w:val="en-CA"/>
              </w:rPr>
              <w:t>5</w:t>
            </w:r>
          </w:p>
        </w:tc>
        <w:tc>
          <w:tcPr>
            <w:tcW w:w="450" w:type="dxa"/>
          </w:tcPr>
          <w:p w14:paraId="17B82BCE" w14:textId="77777777" w:rsidR="008E678E" w:rsidRPr="00250117" w:rsidRDefault="008E678E" w:rsidP="00AD0A1B">
            <w:pPr>
              <w:jc w:val="center"/>
              <w:rPr>
                <w:lang w:val="en-CA"/>
              </w:rPr>
            </w:pPr>
            <w:r w:rsidRPr="00250117">
              <w:rPr>
                <w:lang w:val="en-CA"/>
              </w:rPr>
              <w:t>43</w:t>
            </w:r>
          </w:p>
        </w:tc>
        <w:tc>
          <w:tcPr>
            <w:tcW w:w="450" w:type="dxa"/>
          </w:tcPr>
          <w:p w14:paraId="0F754C4A" w14:textId="77777777" w:rsidR="008E678E" w:rsidRPr="00250117" w:rsidRDefault="008E678E" w:rsidP="00AD0A1B">
            <w:pPr>
              <w:jc w:val="center"/>
              <w:rPr>
                <w:lang w:val="en-CA"/>
              </w:rPr>
            </w:pPr>
            <w:r w:rsidRPr="00250117">
              <w:rPr>
                <w:lang w:val="en-CA"/>
              </w:rPr>
              <w:t>44</w:t>
            </w:r>
          </w:p>
        </w:tc>
        <w:tc>
          <w:tcPr>
            <w:tcW w:w="450" w:type="dxa"/>
          </w:tcPr>
          <w:p w14:paraId="21FC6D2E" w14:textId="77777777" w:rsidR="008E678E" w:rsidRPr="00250117" w:rsidRDefault="008E678E" w:rsidP="00AD0A1B">
            <w:pPr>
              <w:jc w:val="center"/>
              <w:rPr>
                <w:lang w:val="en-CA"/>
              </w:rPr>
            </w:pPr>
            <w:r w:rsidRPr="00250117">
              <w:rPr>
                <w:lang w:val="en-CA"/>
              </w:rPr>
              <w:t>45</w:t>
            </w:r>
          </w:p>
        </w:tc>
        <w:tc>
          <w:tcPr>
            <w:tcW w:w="450" w:type="dxa"/>
          </w:tcPr>
          <w:p w14:paraId="6BF53D53" w14:textId="77777777" w:rsidR="008E678E" w:rsidRPr="00250117" w:rsidRDefault="008E678E" w:rsidP="00AD0A1B">
            <w:pPr>
              <w:jc w:val="center"/>
              <w:rPr>
                <w:lang w:val="en-CA"/>
              </w:rPr>
            </w:pPr>
            <w:r w:rsidRPr="00250117">
              <w:rPr>
                <w:lang w:val="en-CA"/>
              </w:rPr>
              <w:t>46</w:t>
            </w:r>
          </w:p>
        </w:tc>
        <w:tc>
          <w:tcPr>
            <w:tcW w:w="450" w:type="dxa"/>
          </w:tcPr>
          <w:p w14:paraId="3A3E7B29" w14:textId="77777777" w:rsidR="008E678E" w:rsidRPr="00250117" w:rsidRDefault="008E678E" w:rsidP="00AD0A1B">
            <w:pPr>
              <w:jc w:val="center"/>
              <w:rPr>
                <w:lang w:val="en-CA"/>
              </w:rPr>
            </w:pPr>
            <w:r w:rsidRPr="00250117">
              <w:rPr>
                <w:lang w:val="en-CA"/>
              </w:rPr>
              <w:t>47</w:t>
            </w:r>
          </w:p>
        </w:tc>
        <w:tc>
          <w:tcPr>
            <w:tcW w:w="450" w:type="dxa"/>
          </w:tcPr>
          <w:p w14:paraId="0A079DDA" w14:textId="77777777" w:rsidR="008E678E" w:rsidRPr="00250117" w:rsidRDefault="008E678E" w:rsidP="00AD0A1B">
            <w:pPr>
              <w:jc w:val="center"/>
              <w:rPr>
                <w:lang w:val="en-CA"/>
              </w:rPr>
            </w:pPr>
            <w:r w:rsidRPr="00250117">
              <w:rPr>
                <w:lang w:val="en-CA"/>
              </w:rPr>
              <w:t>48</w:t>
            </w:r>
          </w:p>
        </w:tc>
        <w:tc>
          <w:tcPr>
            <w:tcW w:w="450" w:type="dxa"/>
          </w:tcPr>
          <w:p w14:paraId="613F7262" w14:textId="77777777" w:rsidR="008E678E" w:rsidRPr="00250117" w:rsidRDefault="008E678E" w:rsidP="00AD0A1B">
            <w:pPr>
              <w:jc w:val="center"/>
              <w:rPr>
                <w:lang w:val="en-CA"/>
              </w:rPr>
            </w:pPr>
            <w:r w:rsidRPr="00250117">
              <w:rPr>
                <w:lang w:val="en-CA"/>
              </w:rPr>
              <w:t>0</w:t>
            </w:r>
          </w:p>
        </w:tc>
      </w:tr>
      <w:tr w:rsidR="008E678E" w:rsidRPr="00250117" w14:paraId="198082F9" w14:textId="77777777" w:rsidTr="00AD0A1B">
        <w:trPr>
          <w:jc w:val="center"/>
        </w:trPr>
        <w:tc>
          <w:tcPr>
            <w:tcW w:w="805" w:type="dxa"/>
            <w:vAlign w:val="center"/>
          </w:tcPr>
          <w:p w14:paraId="4ED01549" w14:textId="77777777" w:rsidR="008E678E" w:rsidRPr="00250117" w:rsidRDefault="008E678E" w:rsidP="00AD0A1B">
            <w:pPr>
              <w:jc w:val="center"/>
              <w:rPr>
                <w:lang w:val="en-CA"/>
              </w:rPr>
            </w:pPr>
            <w:r w:rsidRPr="00250117">
              <w:rPr>
                <w:lang w:val="en-CA"/>
              </w:rPr>
              <w:t>6</w:t>
            </w:r>
          </w:p>
        </w:tc>
        <w:tc>
          <w:tcPr>
            <w:tcW w:w="450" w:type="dxa"/>
            <w:vAlign w:val="center"/>
          </w:tcPr>
          <w:p w14:paraId="1FCD6EF5" w14:textId="77777777" w:rsidR="008E678E" w:rsidRPr="00250117" w:rsidRDefault="008E678E" w:rsidP="00AD0A1B">
            <w:pPr>
              <w:jc w:val="center"/>
              <w:rPr>
                <w:lang w:val="en-CA"/>
              </w:rPr>
            </w:pPr>
            <w:r w:rsidRPr="00250117">
              <w:rPr>
                <w:lang w:val="en-CA"/>
              </w:rPr>
              <w:t>21</w:t>
            </w:r>
          </w:p>
        </w:tc>
        <w:tc>
          <w:tcPr>
            <w:tcW w:w="450" w:type="dxa"/>
            <w:vAlign w:val="center"/>
          </w:tcPr>
          <w:p w14:paraId="272673E3" w14:textId="77777777" w:rsidR="008E678E" w:rsidRPr="00250117" w:rsidRDefault="008E678E" w:rsidP="00AD0A1B">
            <w:pPr>
              <w:jc w:val="center"/>
              <w:rPr>
                <w:lang w:val="en-CA"/>
              </w:rPr>
            </w:pPr>
            <w:r w:rsidRPr="00250117">
              <w:rPr>
                <w:lang w:val="en-CA"/>
              </w:rPr>
              <w:t>22</w:t>
            </w:r>
          </w:p>
        </w:tc>
        <w:tc>
          <w:tcPr>
            <w:tcW w:w="450" w:type="dxa"/>
            <w:vAlign w:val="center"/>
          </w:tcPr>
          <w:p w14:paraId="09389EDD" w14:textId="77777777" w:rsidR="008E678E" w:rsidRPr="00250117" w:rsidRDefault="008E678E" w:rsidP="00AD0A1B">
            <w:pPr>
              <w:jc w:val="center"/>
              <w:rPr>
                <w:lang w:val="en-CA"/>
              </w:rPr>
            </w:pPr>
            <w:r w:rsidRPr="00250117">
              <w:rPr>
                <w:lang w:val="en-CA"/>
              </w:rPr>
              <w:t>23</w:t>
            </w:r>
          </w:p>
        </w:tc>
        <w:tc>
          <w:tcPr>
            <w:tcW w:w="450" w:type="dxa"/>
            <w:vAlign w:val="center"/>
          </w:tcPr>
          <w:p w14:paraId="5C333E21" w14:textId="77777777" w:rsidR="008E678E" w:rsidRPr="00250117" w:rsidRDefault="008E678E" w:rsidP="00AD0A1B">
            <w:pPr>
              <w:jc w:val="center"/>
              <w:rPr>
                <w:lang w:val="en-CA"/>
              </w:rPr>
            </w:pPr>
            <w:r w:rsidRPr="00250117">
              <w:rPr>
                <w:lang w:val="en-CA"/>
              </w:rPr>
              <w:t>24</w:t>
            </w:r>
          </w:p>
        </w:tc>
        <w:tc>
          <w:tcPr>
            <w:tcW w:w="450" w:type="dxa"/>
            <w:vAlign w:val="center"/>
          </w:tcPr>
          <w:p w14:paraId="34E35A85" w14:textId="77777777" w:rsidR="008E678E" w:rsidRPr="00250117" w:rsidRDefault="008E678E" w:rsidP="00AD0A1B">
            <w:pPr>
              <w:jc w:val="center"/>
              <w:rPr>
                <w:lang w:val="en-CA"/>
              </w:rPr>
            </w:pPr>
            <w:r w:rsidRPr="00250117">
              <w:rPr>
                <w:lang w:val="en-CA"/>
              </w:rPr>
              <w:t>25</w:t>
            </w:r>
          </w:p>
        </w:tc>
        <w:tc>
          <w:tcPr>
            <w:tcW w:w="450" w:type="dxa"/>
            <w:vAlign w:val="center"/>
          </w:tcPr>
          <w:p w14:paraId="111474B0" w14:textId="77777777" w:rsidR="008E678E" w:rsidRPr="00250117" w:rsidRDefault="008E678E" w:rsidP="00AD0A1B">
            <w:pPr>
              <w:jc w:val="center"/>
              <w:rPr>
                <w:lang w:val="en-CA"/>
              </w:rPr>
            </w:pPr>
            <w:r w:rsidRPr="00250117">
              <w:rPr>
                <w:lang w:val="en-CA"/>
              </w:rPr>
              <w:t>26</w:t>
            </w:r>
          </w:p>
        </w:tc>
        <w:tc>
          <w:tcPr>
            <w:tcW w:w="450" w:type="dxa"/>
            <w:tcBorders>
              <w:right w:val="single" w:sz="4" w:space="0" w:color="auto"/>
            </w:tcBorders>
            <w:vAlign w:val="center"/>
          </w:tcPr>
          <w:p w14:paraId="58CD4BA5" w14:textId="77777777" w:rsidR="008E678E" w:rsidRPr="00250117" w:rsidRDefault="008E678E" w:rsidP="00AD0A1B">
            <w:pPr>
              <w:jc w:val="center"/>
              <w:rPr>
                <w:lang w:val="en-CA"/>
              </w:rPr>
            </w:pPr>
            <w:r w:rsidRPr="00250117">
              <w:rPr>
                <w:lang w:val="en-CA"/>
              </w:rPr>
              <w:t>27</w:t>
            </w:r>
          </w:p>
        </w:tc>
        <w:tc>
          <w:tcPr>
            <w:tcW w:w="360" w:type="dxa"/>
            <w:tcBorders>
              <w:top w:val="nil"/>
              <w:left w:val="single" w:sz="4" w:space="0" w:color="auto"/>
              <w:bottom w:val="nil"/>
              <w:right w:val="single" w:sz="4" w:space="0" w:color="auto"/>
            </w:tcBorders>
          </w:tcPr>
          <w:p w14:paraId="56DBCC43" w14:textId="77777777" w:rsidR="008E678E" w:rsidRPr="00250117" w:rsidRDefault="008E678E" w:rsidP="00AD0A1B">
            <w:pPr>
              <w:jc w:val="center"/>
              <w:rPr>
                <w:lang w:val="en-CA"/>
              </w:rPr>
            </w:pPr>
          </w:p>
        </w:tc>
        <w:tc>
          <w:tcPr>
            <w:tcW w:w="900" w:type="dxa"/>
            <w:tcBorders>
              <w:left w:val="single" w:sz="4" w:space="0" w:color="auto"/>
            </w:tcBorders>
          </w:tcPr>
          <w:p w14:paraId="4937FF94" w14:textId="77777777" w:rsidR="008E678E" w:rsidRPr="00250117" w:rsidRDefault="008E678E" w:rsidP="00AD0A1B">
            <w:pPr>
              <w:jc w:val="center"/>
              <w:rPr>
                <w:lang w:val="en-CA"/>
              </w:rPr>
            </w:pPr>
            <w:r w:rsidRPr="00250117">
              <w:rPr>
                <w:lang w:val="en-CA"/>
              </w:rPr>
              <w:t>6</w:t>
            </w:r>
          </w:p>
        </w:tc>
        <w:tc>
          <w:tcPr>
            <w:tcW w:w="450" w:type="dxa"/>
          </w:tcPr>
          <w:p w14:paraId="0454B76C" w14:textId="77777777" w:rsidR="008E678E" w:rsidRPr="00250117" w:rsidRDefault="008E678E" w:rsidP="00AD0A1B">
            <w:pPr>
              <w:jc w:val="center"/>
              <w:rPr>
                <w:lang w:val="en-CA"/>
              </w:rPr>
            </w:pPr>
            <w:r w:rsidRPr="00250117">
              <w:rPr>
                <w:lang w:val="en-CA"/>
              </w:rPr>
              <w:t>49</w:t>
            </w:r>
          </w:p>
        </w:tc>
        <w:tc>
          <w:tcPr>
            <w:tcW w:w="450" w:type="dxa"/>
          </w:tcPr>
          <w:p w14:paraId="410D57DE" w14:textId="77777777" w:rsidR="008E678E" w:rsidRPr="00250117" w:rsidRDefault="008E678E" w:rsidP="00AD0A1B">
            <w:pPr>
              <w:jc w:val="center"/>
              <w:rPr>
                <w:lang w:val="en-CA"/>
              </w:rPr>
            </w:pPr>
            <w:r w:rsidRPr="00250117">
              <w:rPr>
                <w:lang w:val="en-CA"/>
              </w:rPr>
              <w:t>50</w:t>
            </w:r>
          </w:p>
        </w:tc>
        <w:tc>
          <w:tcPr>
            <w:tcW w:w="450" w:type="dxa"/>
          </w:tcPr>
          <w:p w14:paraId="37F0AAE1" w14:textId="77777777" w:rsidR="008E678E" w:rsidRPr="00250117" w:rsidRDefault="008E678E" w:rsidP="00AD0A1B">
            <w:pPr>
              <w:jc w:val="center"/>
              <w:rPr>
                <w:lang w:val="en-CA"/>
              </w:rPr>
            </w:pPr>
            <w:r w:rsidRPr="00250117">
              <w:rPr>
                <w:lang w:val="en-CA"/>
              </w:rPr>
              <w:t>51</w:t>
            </w:r>
          </w:p>
        </w:tc>
        <w:tc>
          <w:tcPr>
            <w:tcW w:w="450" w:type="dxa"/>
          </w:tcPr>
          <w:p w14:paraId="26D83B4D" w14:textId="77777777" w:rsidR="008E678E" w:rsidRPr="00250117" w:rsidRDefault="008E678E" w:rsidP="00AD0A1B">
            <w:pPr>
              <w:jc w:val="center"/>
              <w:rPr>
                <w:lang w:val="en-CA"/>
              </w:rPr>
            </w:pPr>
            <w:r w:rsidRPr="00250117">
              <w:rPr>
                <w:lang w:val="en-CA"/>
              </w:rPr>
              <w:t>52</w:t>
            </w:r>
          </w:p>
        </w:tc>
        <w:tc>
          <w:tcPr>
            <w:tcW w:w="450" w:type="dxa"/>
          </w:tcPr>
          <w:p w14:paraId="5067D057" w14:textId="77777777" w:rsidR="008E678E" w:rsidRPr="00250117" w:rsidRDefault="008E678E" w:rsidP="00AD0A1B">
            <w:pPr>
              <w:jc w:val="center"/>
              <w:rPr>
                <w:lang w:val="en-CA"/>
              </w:rPr>
            </w:pPr>
            <w:r w:rsidRPr="00250117">
              <w:rPr>
                <w:lang w:val="en-CA"/>
              </w:rPr>
              <w:t>53</w:t>
            </w:r>
          </w:p>
        </w:tc>
        <w:tc>
          <w:tcPr>
            <w:tcW w:w="450" w:type="dxa"/>
          </w:tcPr>
          <w:p w14:paraId="39B06B81" w14:textId="77777777" w:rsidR="008E678E" w:rsidRPr="00250117" w:rsidRDefault="008E678E" w:rsidP="00AD0A1B">
            <w:pPr>
              <w:jc w:val="center"/>
              <w:rPr>
                <w:lang w:val="en-CA"/>
              </w:rPr>
            </w:pPr>
            <w:r w:rsidRPr="00250117">
              <w:rPr>
                <w:lang w:val="en-CA"/>
              </w:rPr>
              <w:t>54</w:t>
            </w:r>
          </w:p>
        </w:tc>
        <w:tc>
          <w:tcPr>
            <w:tcW w:w="450" w:type="dxa"/>
          </w:tcPr>
          <w:p w14:paraId="4018FBCB" w14:textId="77777777" w:rsidR="008E678E" w:rsidRPr="00250117" w:rsidRDefault="008E678E" w:rsidP="00AD0A1B">
            <w:pPr>
              <w:jc w:val="center"/>
              <w:rPr>
                <w:lang w:val="en-CA"/>
              </w:rPr>
            </w:pPr>
            <w:r w:rsidRPr="00250117">
              <w:rPr>
                <w:lang w:val="en-CA"/>
              </w:rPr>
              <w:t>55</w:t>
            </w:r>
          </w:p>
        </w:tc>
      </w:tr>
    </w:tbl>
    <w:p w14:paraId="722D5755" w14:textId="77777777" w:rsidR="008E678E" w:rsidRPr="00250117" w:rsidRDefault="008E678E" w:rsidP="008E678E">
      <w:pPr>
        <w:rPr>
          <w:lang w:val="en-CA"/>
        </w:rPr>
      </w:pPr>
    </w:p>
    <w:p w14:paraId="507C3FA7" w14:textId="77777777" w:rsidR="008E678E" w:rsidRPr="00250117" w:rsidRDefault="008E678E" w:rsidP="008E678E">
      <w:pPr>
        <w:rPr>
          <w:szCs w:val="22"/>
          <w:lang w:val="en-CA"/>
        </w:rPr>
      </w:pPr>
      <w:r w:rsidRPr="00250117">
        <w:rPr>
          <w:szCs w:val="22"/>
          <w:lang w:val="en-CA"/>
        </w:rPr>
        <w:t xml:space="preserve">To obtain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i</m:t>
            </m:r>
          </m:sub>
        </m:sSub>
      </m:oMath>
      <w:r w:rsidRPr="00250117">
        <w:rPr>
          <w:szCs w:val="22"/>
          <w:lang w:val="en-CA"/>
        </w:rPr>
        <w:t xml:space="preserve">, the sum of vertical and horizontal gradients </w:t>
      </w:r>
      <m:oMath>
        <m:sSub>
          <m:sSubPr>
            <m:ctrlPr>
              <w:rPr>
                <w:rFonts w:ascii="Cambria Math" w:hAnsi="Cambria Math"/>
                <w:i/>
                <w:szCs w:val="22"/>
                <w:lang w:val="en-CA"/>
              </w:rPr>
            </m:ctrlPr>
          </m:sSubPr>
          <m:e>
            <m:r>
              <w:rPr>
                <w:rFonts w:ascii="Cambria Math" w:hAnsi="Cambria Math"/>
                <w:szCs w:val="22"/>
                <w:lang w:val="en-CA"/>
              </w:rPr>
              <m:t>A</m:t>
            </m:r>
          </m:e>
          <m:sub>
            <m:r>
              <w:rPr>
                <w:rFonts w:ascii="Cambria Math" w:hAnsi="Cambria Math"/>
                <w:szCs w:val="22"/>
                <w:lang w:val="en-CA"/>
              </w:rPr>
              <m:t>i</m:t>
            </m:r>
          </m:sub>
        </m:sSub>
      </m:oMath>
      <w:r w:rsidRPr="00250117">
        <w:rPr>
          <w:szCs w:val="22"/>
          <w:lang w:val="en-CA"/>
        </w:rPr>
        <w:t xml:space="preserve"> is mapped to the range of 0 to </w:t>
      </w:r>
      <m:oMath>
        <m:r>
          <w:rPr>
            <w:rFonts w:ascii="Cambria Math" w:hAnsi="Cambria Math"/>
            <w:szCs w:val="22"/>
            <w:lang w:val="en-CA"/>
          </w:rPr>
          <m:t>n</m:t>
        </m:r>
      </m:oMath>
      <w:r w:rsidRPr="00250117">
        <w:rPr>
          <w:szCs w:val="22"/>
          <w:lang w:val="en-CA"/>
        </w:rPr>
        <w:t xml:space="preserve">, where </w:t>
      </w:r>
      <m:oMath>
        <m:r>
          <w:rPr>
            <w:rFonts w:ascii="Cambria Math" w:hAnsi="Cambria Math"/>
            <w:szCs w:val="22"/>
            <w:lang w:val="en-CA"/>
          </w:rPr>
          <m:t>n</m:t>
        </m:r>
      </m:oMath>
      <w:r w:rsidRPr="00250117">
        <w:rPr>
          <w:szCs w:val="22"/>
          <w:lang w:val="en-CA"/>
        </w:rPr>
        <w:t xml:space="preserve"> is equal to 4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2</m:t>
            </m:r>
          </m:sub>
        </m:sSub>
      </m:oMath>
      <w:r w:rsidRPr="00250117">
        <w:rPr>
          <w:szCs w:val="22"/>
          <w:lang w:val="en-CA"/>
        </w:rPr>
        <w:t xml:space="preserve"> and 15 for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0</m:t>
            </m:r>
          </m:sub>
        </m:sSub>
      </m:oMath>
      <w:r w:rsidRPr="00250117">
        <w:rPr>
          <w:szCs w:val="22"/>
          <w:lang w:val="en-CA"/>
        </w:rPr>
        <w:t xml:space="preserve"> and </w:t>
      </w:r>
      <m:oMath>
        <m:sSub>
          <m:sSubPr>
            <m:ctrlPr>
              <w:rPr>
                <w:rFonts w:ascii="Cambria Math" w:hAnsi="Cambria Math"/>
                <w:i/>
                <w:szCs w:val="22"/>
                <w:lang w:val="en-CA"/>
              </w:rPr>
            </m:ctrlPr>
          </m:sSubPr>
          <m:e>
            <m:acc>
              <m:accPr>
                <m:ctrlPr>
                  <w:rPr>
                    <w:rFonts w:ascii="Cambria Math" w:hAnsi="Cambria Math"/>
                    <w:i/>
                    <w:szCs w:val="22"/>
                    <w:lang w:val="en-CA"/>
                  </w:rPr>
                </m:ctrlPr>
              </m:accPr>
              <m:e>
                <m:r>
                  <w:rPr>
                    <w:rFonts w:ascii="Cambria Math" w:hAnsi="Cambria Math"/>
                    <w:szCs w:val="22"/>
                    <w:lang w:val="en-CA"/>
                  </w:rPr>
                  <m:t>A</m:t>
                </m:r>
              </m:e>
            </m:acc>
          </m:e>
          <m:sub>
            <m:r>
              <w:rPr>
                <w:rFonts w:ascii="Cambria Math" w:hAnsi="Cambria Math"/>
                <w:szCs w:val="22"/>
                <w:lang w:val="en-CA"/>
              </w:rPr>
              <m:t>1</m:t>
            </m:r>
          </m:sub>
        </m:sSub>
      </m:oMath>
      <w:r w:rsidRPr="00250117">
        <w:rPr>
          <w:szCs w:val="22"/>
          <w:lang w:val="en-CA"/>
        </w:rPr>
        <w:t xml:space="preserve">. </w:t>
      </w:r>
    </w:p>
    <w:p w14:paraId="49A2D989" w14:textId="208CFE41" w:rsidR="008E678E" w:rsidRDefault="008E678E" w:rsidP="008E678E">
      <w:pPr>
        <w:rPr>
          <w:szCs w:val="22"/>
          <w:lang w:val="en-CA"/>
        </w:rPr>
      </w:pPr>
      <w:r w:rsidRPr="00250117">
        <w:rPr>
          <w:szCs w:val="22"/>
          <w:lang w:val="en-CA"/>
        </w:rPr>
        <w:t>In an ALF_APS, up to 4 luma filter sets are signalled, each set may have up to 25 filters.</w:t>
      </w:r>
    </w:p>
    <w:p w14:paraId="6F593D79" w14:textId="4CDFCA48" w:rsidR="006F2F39" w:rsidRPr="00250117" w:rsidRDefault="006F2F39" w:rsidP="0070372E">
      <w:pPr>
        <w:pStyle w:val="Heading3"/>
        <w:rPr>
          <w:lang w:val="en-CA"/>
        </w:rPr>
      </w:pPr>
      <w:bookmarkStart w:id="208" w:name="_Toc154584205"/>
      <w:r>
        <w:rPr>
          <w:lang w:val="en-CA"/>
        </w:rPr>
        <w:t xml:space="preserve">Alternative </w:t>
      </w:r>
      <w:r w:rsidR="00897712">
        <w:rPr>
          <w:lang w:val="en-CA"/>
        </w:rPr>
        <w:t xml:space="preserve">2x2 ALF </w:t>
      </w:r>
      <w:r>
        <w:rPr>
          <w:lang w:val="en-CA"/>
        </w:rPr>
        <w:t>classifie</w:t>
      </w:r>
      <w:r w:rsidR="00EC25A9">
        <w:rPr>
          <w:lang w:val="en-CA"/>
        </w:rPr>
        <w:t>r</w:t>
      </w:r>
      <w:bookmarkEnd w:id="208"/>
    </w:p>
    <w:p w14:paraId="3BD38EA0" w14:textId="77777777" w:rsidR="0041625A" w:rsidRDefault="006F2F39" w:rsidP="0041625A">
      <w:r>
        <w:rPr>
          <w:szCs w:val="22"/>
          <w:lang w:val="en-CA"/>
        </w:rPr>
        <w:t xml:space="preserve">Classification in ALF is extended with an additional alternative classifier. For a signalled luma filter set, a flag is signalled to indicate whether the alternative classifier is applied. Geometrical transformation is not applied to the alternative band classifier. </w:t>
      </w:r>
      <w:r w:rsidR="0041625A">
        <w:rPr>
          <w:szCs w:val="22"/>
          <w:lang w:val="en-CA"/>
        </w:rPr>
        <w:t xml:space="preserve">When the band-based classifier is applied, </w:t>
      </w:r>
      <w:r w:rsidR="0041625A">
        <w:t>the sum of sample values of a 2x2 luma block is calculated at first. Then the class index is calculated as below,</w:t>
      </w:r>
    </w:p>
    <w:p w14:paraId="2AA3E238" w14:textId="0F81E528" w:rsidR="006F2F39" w:rsidRPr="00DA56A6" w:rsidRDefault="0041625A" w:rsidP="00DA56A6">
      <w:pPr>
        <w:jc w:val="center"/>
      </w:pPr>
      <w:r>
        <w:t>class_index = (sum * 25) &gt;&gt; (sample bit depth + 2).</w:t>
      </w:r>
      <w:r w:rsidR="006F2F39">
        <w:rPr>
          <w:szCs w:val="22"/>
          <w:lang w:val="en-CA"/>
        </w:rPr>
        <w:t xml:space="preserve">  </w:t>
      </w:r>
    </w:p>
    <w:p w14:paraId="5C02B7FD" w14:textId="46C51361" w:rsidR="006F2F39" w:rsidRPr="00F00FD5" w:rsidRDefault="00C43E8E" w:rsidP="0070372E">
      <w:pPr>
        <w:pStyle w:val="Heading3"/>
        <w:rPr>
          <w:lang w:val="en-CA"/>
        </w:rPr>
      </w:pPr>
      <w:bookmarkStart w:id="209" w:name="_Toc154584206"/>
      <w:r>
        <w:rPr>
          <w:lang w:val="en-CA"/>
        </w:rPr>
        <w:t>Residual based classifier</w:t>
      </w:r>
      <w:bookmarkEnd w:id="209"/>
    </w:p>
    <w:p w14:paraId="1492D453" w14:textId="0811A10B" w:rsidR="00F00FD5" w:rsidRDefault="00C43E8E" w:rsidP="00F00FD5">
      <w:pPr>
        <w:rPr>
          <w:color w:val="000000"/>
        </w:rPr>
      </w:pPr>
      <w:r>
        <w:t>A</w:t>
      </w:r>
      <w:r w:rsidR="00F00FD5">
        <w:t xml:space="preserve"> third classifier based on luma residual sample values. </w:t>
      </w:r>
      <w:r w:rsidR="00F00FD5">
        <w:rPr>
          <w:color w:val="000000"/>
        </w:rPr>
        <w:t xml:space="preserve">For each 2x2 luma block, the sum of absolute values of the residual samples in a neighbouring 8x8 window is calculated, and the class index is derived as: </w:t>
      </w:r>
    </w:p>
    <w:p w14:paraId="5FE83F87" w14:textId="77777777" w:rsidR="00F00FD5" w:rsidRDefault="00F00FD5" w:rsidP="00F00FD5">
      <w:pPr>
        <w:jc w:val="center"/>
      </w:pPr>
      <w:r>
        <w:t>classIdx = sum &gt;&gt; (sample bit depth – 4).</w:t>
      </w:r>
    </w:p>
    <w:p w14:paraId="076E12E5" w14:textId="2F7ACEC3" w:rsidR="00F00FD5" w:rsidRPr="00CB2B5C" w:rsidRDefault="00F00FD5" w:rsidP="008E678E">
      <w:r>
        <w:t>The value of classIdx is in the range of 0 to 24, same as in ECM-8.0. The classifier usage is signalled for each luma filter set in APS.</w:t>
      </w:r>
    </w:p>
    <w:p w14:paraId="16B6CED1" w14:textId="6560E4C4" w:rsidR="005E0361" w:rsidRPr="00250117" w:rsidRDefault="005E0361" w:rsidP="0070372E">
      <w:pPr>
        <w:pStyle w:val="Heading3"/>
        <w:rPr>
          <w:lang w:val="en-CA"/>
        </w:rPr>
      </w:pPr>
      <w:bookmarkStart w:id="210" w:name="_Toc154584207"/>
      <w:r>
        <w:rPr>
          <w:lang w:val="en-CA"/>
        </w:rPr>
        <w:t>CCALF with long tap filter</w:t>
      </w:r>
      <w:bookmarkEnd w:id="210"/>
    </w:p>
    <w:p w14:paraId="71D59FA3" w14:textId="1BF018D4" w:rsidR="005E0361" w:rsidRDefault="00ED56A3" w:rsidP="005E0361">
      <w:pPr>
        <w:jc w:val="left"/>
        <w:rPr>
          <w:szCs w:val="22"/>
          <w:lang w:val="en-CA"/>
        </w:rPr>
      </w:pPr>
      <w:r>
        <w:rPr>
          <w:szCs w:val="22"/>
          <w:lang w:val="en-CA"/>
        </w:rPr>
        <w:t xml:space="preserve">Different from VVC wherein only luma samples are involved in CCALF, in ECM, </w:t>
      </w:r>
      <w:r>
        <w:rPr>
          <w:rFonts w:hint="eastAsia"/>
          <w:szCs w:val="22"/>
          <w:lang w:val="en-CA" w:eastAsia="zh-CN"/>
        </w:rPr>
        <w:t>t</w:t>
      </w:r>
      <w:r>
        <w:rPr>
          <w:szCs w:val="22"/>
          <w:lang w:val="en-CA"/>
        </w:rPr>
        <w:t xml:space="preserve">he </w:t>
      </w:r>
      <w:r w:rsidR="005E0361">
        <w:rPr>
          <w:szCs w:val="22"/>
          <w:lang w:val="en-CA"/>
        </w:rPr>
        <w:t>CCALF process uses a linear filter to filter luma sample values</w:t>
      </w:r>
      <w:r w:rsidR="00316360">
        <w:rPr>
          <w:szCs w:val="22"/>
          <w:lang w:val="en-CA" w:eastAsia="zh-CN"/>
        </w:rPr>
        <w:t xml:space="preserve">, </w:t>
      </w:r>
      <w:r w:rsidR="00316360" w:rsidRPr="005729F8">
        <w:rPr>
          <w:szCs w:val="22"/>
          <w:lang w:val="en-CA"/>
        </w:rPr>
        <w:t>luma residual samples</w:t>
      </w:r>
      <w:r w:rsidR="005E0361">
        <w:rPr>
          <w:szCs w:val="22"/>
          <w:lang w:val="en-CA"/>
        </w:rPr>
        <w:t xml:space="preserve"> and generate a residual correction for the chroma samples.</w:t>
      </w:r>
      <w:r w:rsidR="005E0361" w:rsidRPr="005E0361">
        <w:rPr>
          <w:szCs w:val="22"/>
          <w:lang w:val="en-CA"/>
        </w:rPr>
        <w:t xml:space="preserve"> </w:t>
      </w:r>
      <w:r w:rsidR="00A22970" w:rsidRPr="005729F8">
        <w:rPr>
          <w:szCs w:val="22"/>
          <w:lang w:val="en-CA"/>
        </w:rPr>
        <w:t>In addition, the CCALF filter shape is constructed by 23 luma spatial taps and 5 luma residual taps</w:t>
      </w:r>
      <w:r w:rsidR="00A22970">
        <w:rPr>
          <w:szCs w:val="22"/>
          <w:lang w:val="en-CA"/>
        </w:rPr>
        <w:t>,</w:t>
      </w:r>
      <w:r w:rsidR="00B57B10">
        <w:rPr>
          <w:szCs w:val="22"/>
          <w:lang w:val="en-CA"/>
        </w:rPr>
        <w:t xml:space="preserve"> </w:t>
      </w:r>
      <w:r w:rsidR="005E0361">
        <w:rPr>
          <w:szCs w:val="22"/>
          <w:lang w:val="en-CA"/>
        </w:rPr>
        <w:t xml:space="preserve">which is illustrated in </w:t>
      </w:r>
      <w:r w:rsidR="005E0361">
        <w:rPr>
          <w:szCs w:val="22"/>
          <w:lang w:val="en-CA"/>
        </w:rPr>
        <w:fldChar w:fldCharType="begin"/>
      </w:r>
      <w:r w:rsidR="005E0361">
        <w:rPr>
          <w:szCs w:val="22"/>
          <w:lang w:val="en-CA"/>
        </w:rPr>
        <w:instrText xml:space="preserve"> REF _Ref90930207 \h </w:instrText>
      </w:r>
      <w:r w:rsidR="005E0361">
        <w:rPr>
          <w:szCs w:val="22"/>
          <w:lang w:val="en-CA"/>
        </w:rPr>
      </w:r>
      <w:r w:rsidR="005E0361">
        <w:rPr>
          <w:szCs w:val="22"/>
          <w:lang w:val="en-CA"/>
        </w:rPr>
        <w:fldChar w:fldCharType="separate"/>
      </w:r>
      <w:r w:rsidR="00E827F0">
        <w:t xml:space="preserve">Figure </w:t>
      </w:r>
      <w:r w:rsidR="00E827F0">
        <w:rPr>
          <w:noProof/>
        </w:rPr>
        <w:t>54</w:t>
      </w:r>
      <w:r w:rsidR="005E0361">
        <w:rPr>
          <w:szCs w:val="22"/>
          <w:lang w:val="en-CA"/>
        </w:rPr>
        <w:fldChar w:fldCharType="end"/>
      </w:r>
      <w:r w:rsidR="005E0361">
        <w:rPr>
          <w:szCs w:val="22"/>
          <w:lang w:val="en-CA"/>
        </w:rPr>
        <w:t xml:space="preserve">. For a given slice, the encoder can collect the statistics of the slice, analyze </w:t>
      </w:r>
      <w:r w:rsidR="003616B7">
        <w:rPr>
          <w:szCs w:val="22"/>
          <w:lang w:val="en-CA"/>
        </w:rPr>
        <w:t>them</w:t>
      </w:r>
      <w:r w:rsidR="005E0361">
        <w:rPr>
          <w:szCs w:val="22"/>
          <w:lang w:val="en-CA"/>
        </w:rPr>
        <w:t xml:space="preserve"> and can signal up to 16 filters through APS.</w:t>
      </w:r>
    </w:p>
    <w:p w14:paraId="24CC57BA" w14:textId="3DE11189" w:rsidR="005E0361" w:rsidRDefault="00CA6002" w:rsidP="00EC25A9">
      <w:pPr>
        <w:keepNext/>
        <w:jc w:val="center"/>
      </w:pPr>
      <w:r>
        <w:rPr>
          <w:b/>
          <w:noProof/>
          <w:color w:val="000000"/>
          <w:sz w:val="20"/>
        </w:rPr>
        <w:drawing>
          <wp:inline distT="0" distB="0" distL="0" distR="0" wp14:anchorId="2693C197" wp14:editId="0D7693CD">
            <wp:extent cx="2469973" cy="1701800"/>
            <wp:effectExtent l="0" t="0" r="0" b="0"/>
            <wp:docPr id="1304677733" name="图片 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图示&#10;&#10;描述已自动生成"/>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495224" cy="1719198"/>
                    </a:xfrm>
                    <a:prstGeom prst="rect">
                      <a:avLst/>
                    </a:prstGeom>
                  </pic:spPr>
                </pic:pic>
              </a:graphicData>
            </a:graphic>
          </wp:inline>
        </w:drawing>
      </w:r>
    </w:p>
    <w:p w14:paraId="2B5A1632" w14:textId="5BA51992" w:rsidR="005E0361" w:rsidRDefault="005E0361" w:rsidP="00DA56A6">
      <w:pPr>
        <w:pStyle w:val="Caption"/>
      </w:pPr>
      <w:bookmarkStart w:id="211" w:name="_Ref90930207"/>
      <w:r>
        <w:t xml:space="preserve">Figure </w:t>
      </w:r>
      <w:r w:rsidR="00B129A0">
        <w:fldChar w:fldCharType="begin"/>
      </w:r>
      <w:r w:rsidR="00B129A0">
        <w:instrText xml:space="preserve"> SEQ Figure \* ARABIC </w:instrText>
      </w:r>
      <w:r w:rsidR="00B129A0">
        <w:fldChar w:fldCharType="separate"/>
      </w:r>
      <w:r w:rsidR="00E827F0">
        <w:rPr>
          <w:noProof/>
        </w:rPr>
        <w:t>54</w:t>
      </w:r>
      <w:r w:rsidR="00B129A0">
        <w:rPr>
          <w:noProof/>
        </w:rPr>
        <w:fldChar w:fldCharType="end"/>
      </w:r>
      <w:bookmarkEnd w:id="211"/>
      <w:r>
        <w:t>. 25-tap long filter.</w:t>
      </w:r>
    </w:p>
    <w:p w14:paraId="5123B8D0" w14:textId="61C1FE6D" w:rsidR="002F7D60" w:rsidRPr="002F7D60" w:rsidRDefault="00236F3E" w:rsidP="0070372E">
      <w:pPr>
        <w:pStyle w:val="Heading3"/>
      </w:pPr>
      <w:bookmarkStart w:id="212" w:name="_Toc154584208"/>
      <w:r>
        <w:t>Adaptive filter shape switch and using samples before deblocking filter for adaptive loop filter</w:t>
      </w:r>
      <w:bookmarkEnd w:id="212"/>
    </w:p>
    <w:p w14:paraId="5734B5BC" w14:textId="518E322A" w:rsidR="00F8221A" w:rsidRDefault="00F8221A" w:rsidP="00F8221A">
      <w:pPr>
        <w:rPr>
          <w:lang w:eastAsia="zh-CN"/>
        </w:rPr>
      </w:pPr>
      <w:r>
        <w:rPr>
          <w:lang w:val="en-CA"/>
        </w:rPr>
        <w:t xml:space="preserve">Two candidate filter shapes: </w:t>
      </w:r>
      <w:r>
        <w:rPr>
          <w:lang w:eastAsia="zh-CN"/>
        </w:rPr>
        <w:t xml:space="preserve">a diamond shape as shown in </w:t>
      </w:r>
      <w:r>
        <w:rPr>
          <w:lang w:eastAsia="zh-CN"/>
        </w:rPr>
        <w:fldChar w:fldCharType="begin"/>
      </w:r>
      <w:r>
        <w:rPr>
          <w:lang w:eastAsia="zh-CN"/>
        </w:rPr>
        <w:instrText xml:space="preserve"> REF _Ref116164601 \h </w:instrText>
      </w:r>
      <w:r>
        <w:rPr>
          <w:lang w:eastAsia="zh-CN"/>
        </w:rPr>
      </w:r>
      <w:r>
        <w:rPr>
          <w:lang w:eastAsia="zh-CN"/>
        </w:rPr>
        <w:fldChar w:fldCharType="separate"/>
      </w:r>
      <w:r w:rsidR="00E827F0">
        <w:t xml:space="preserve">Figure </w:t>
      </w:r>
      <w:r w:rsidR="00E827F0">
        <w:rPr>
          <w:noProof/>
        </w:rPr>
        <w:t>55</w:t>
      </w:r>
      <w:r>
        <w:rPr>
          <w:lang w:eastAsia="zh-CN"/>
        </w:rPr>
        <w:fldChar w:fldCharType="end"/>
      </w:r>
      <w:r>
        <w:rPr>
          <w:lang w:eastAsia="zh-CN"/>
        </w:rPr>
        <w:t xml:space="preserve"> and a</w:t>
      </w:r>
      <w:r w:rsidR="0026593C">
        <w:rPr>
          <w:lang w:eastAsia="zh-CN"/>
        </w:rPr>
        <w:t xml:space="preserve"> new</w:t>
      </w:r>
      <w:r>
        <w:rPr>
          <w:lang w:eastAsia="zh-CN"/>
        </w:rPr>
        <w:t xml:space="preserve"> cross shape as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827F0">
        <w:t xml:space="preserve">Figure </w:t>
      </w:r>
      <w:r w:rsidR="00E827F0">
        <w:rPr>
          <w:noProof/>
        </w:rPr>
        <w:t>56</w:t>
      </w:r>
      <w:r>
        <w:rPr>
          <w:lang w:eastAsia="zh-CN"/>
        </w:rPr>
        <w:fldChar w:fldCharType="end"/>
      </w:r>
      <w:r>
        <w:rPr>
          <w:lang w:eastAsia="zh-CN"/>
        </w:rPr>
        <w:t>, can be adaptively selected by the luma filters in ALF. The number of coefficients of a luma filter is 22 for both the filter shapes. Please note that these 22 taps are constituted with 20 spatial taps and 2 fixed filters based taps in both shapes.</w:t>
      </w:r>
    </w:p>
    <w:p w14:paraId="1C2CBEBF" w14:textId="77777777" w:rsidR="00F8221A" w:rsidRDefault="00F8221A" w:rsidP="00F8221A">
      <w:pPr>
        <w:rPr>
          <w:lang w:eastAsia="zh-CN"/>
        </w:rPr>
      </w:pPr>
      <w:r>
        <w:rPr>
          <w:lang w:eastAsia="zh-CN"/>
        </w:rPr>
        <w:t xml:space="preserve">In each adaptation parameter set (APS), a shape index for the derived luma filters is signaled to decoder. Each APS contains the luma filters that are associated with the filter shape index. </w:t>
      </w:r>
    </w:p>
    <w:p w14:paraId="7B9E69DE" w14:textId="4D57A3AC" w:rsidR="00F8221A" w:rsidRDefault="00F8221A" w:rsidP="00F8221A">
      <w:pPr>
        <w:rPr>
          <w:lang w:eastAsia="zh-CN"/>
        </w:rPr>
      </w:pPr>
      <w:r>
        <w:rPr>
          <w:lang w:eastAsia="zh-CN"/>
        </w:rPr>
        <w:t>For each CTB, an APS index is signaled to indicate which luma filter shape is used to filter the current CTB. When filtering a luma sample, the coefficients and clip indices are also rearranged according to the corresponding filter shape.</w:t>
      </w:r>
    </w:p>
    <w:p w14:paraId="3D43E59E" w14:textId="106CBE7C" w:rsidR="0026593C" w:rsidRDefault="0026593C" w:rsidP="0026593C">
      <w:pPr>
        <w:rPr>
          <w:rFonts w:eastAsiaTheme="minorEastAsia"/>
          <w:lang w:val="en-CA"/>
        </w:rPr>
      </w:pPr>
      <w:r>
        <w:rPr>
          <w:lang w:val="en-CA"/>
        </w:rPr>
        <w:t xml:space="preserve">The diamond shape luma ALF is replaced by the longer filter shown in </w:t>
      </w:r>
      <w:r>
        <w:rPr>
          <w:lang w:eastAsia="zh-CN"/>
        </w:rPr>
        <w:fldChar w:fldCharType="begin"/>
      </w:r>
      <w:r>
        <w:rPr>
          <w:lang w:eastAsia="zh-CN"/>
        </w:rPr>
        <w:instrText xml:space="preserve"> REF _Ref100156496 \h </w:instrText>
      </w:r>
      <w:r>
        <w:rPr>
          <w:lang w:eastAsia="zh-CN"/>
        </w:rPr>
      </w:r>
      <w:r>
        <w:rPr>
          <w:lang w:eastAsia="zh-CN"/>
        </w:rPr>
        <w:fldChar w:fldCharType="separate"/>
      </w:r>
      <w:r w:rsidR="00E827F0">
        <w:t xml:space="preserve">Figure </w:t>
      </w:r>
      <w:r w:rsidR="00E827F0">
        <w:rPr>
          <w:noProof/>
        </w:rPr>
        <w:t>56</w:t>
      </w:r>
      <w:r>
        <w:rPr>
          <w:lang w:eastAsia="zh-CN"/>
        </w:rPr>
        <w:fldChar w:fldCharType="end"/>
      </w:r>
      <w:r>
        <w:rPr>
          <w:lang w:val="en-CA"/>
        </w:rPr>
        <w:t xml:space="preserve">. </w:t>
      </w:r>
    </w:p>
    <w:p w14:paraId="362ED23B" w14:textId="77777777" w:rsidR="0026593C" w:rsidRDefault="0026593C" w:rsidP="00F8221A">
      <w:pPr>
        <w:rPr>
          <w:lang w:eastAsia="zh-CN"/>
        </w:rPr>
      </w:pPr>
    </w:p>
    <w:p w14:paraId="6C289AB3" w14:textId="77777777" w:rsidR="00F8221A" w:rsidRDefault="00F8221A" w:rsidP="002963CF">
      <w:pPr>
        <w:keepNext/>
        <w:jc w:val="center"/>
      </w:pPr>
      <w:r>
        <w:rPr>
          <w:noProof/>
        </w:rPr>
        <w:drawing>
          <wp:inline distT="0" distB="0" distL="0" distR="0" wp14:anchorId="76CB5561" wp14:editId="4CE34499">
            <wp:extent cx="3124200" cy="2038350"/>
            <wp:effectExtent l="0" t="0" r="0" b="0"/>
            <wp:docPr id="151" name="Picture 151"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descr="图表&#10;&#10;描述已自动生成"/>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3124200" cy="2038350"/>
                    </a:xfrm>
                    <a:prstGeom prst="rect">
                      <a:avLst/>
                    </a:prstGeom>
                    <a:noFill/>
                    <a:ln>
                      <a:noFill/>
                    </a:ln>
                  </pic:spPr>
                </pic:pic>
              </a:graphicData>
            </a:graphic>
          </wp:inline>
        </w:drawing>
      </w:r>
    </w:p>
    <w:p w14:paraId="07506A9B" w14:textId="06BCD56E" w:rsidR="00F8221A" w:rsidRDefault="00F8221A" w:rsidP="002963CF">
      <w:pPr>
        <w:pStyle w:val="Caption"/>
        <w:rPr>
          <w:lang w:eastAsia="zh-CN"/>
        </w:rPr>
      </w:pPr>
      <w:bookmarkStart w:id="213" w:name="_Ref116164601"/>
      <w:r>
        <w:t xml:space="preserve">Figure </w:t>
      </w:r>
      <w:r w:rsidR="00B129A0">
        <w:fldChar w:fldCharType="begin"/>
      </w:r>
      <w:r w:rsidR="00B129A0">
        <w:instrText xml:space="preserve"> SEQ Figure \* ARABIC </w:instrText>
      </w:r>
      <w:r w:rsidR="00B129A0">
        <w:fldChar w:fldCharType="separate"/>
      </w:r>
      <w:r w:rsidR="00E827F0">
        <w:rPr>
          <w:noProof/>
        </w:rPr>
        <w:t>55</w:t>
      </w:r>
      <w:r w:rsidR="00B129A0">
        <w:rPr>
          <w:noProof/>
        </w:rPr>
        <w:fldChar w:fldCharType="end"/>
      </w:r>
      <w:bookmarkEnd w:id="213"/>
      <w:r>
        <w:t>:</w:t>
      </w:r>
      <w:r w:rsidRPr="00F8221A">
        <w:t xml:space="preserve"> </w:t>
      </w:r>
      <w:r>
        <w:t>The diamond shape of ALF in ECM-5.0.</w:t>
      </w:r>
    </w:p>
    <w:p w14:paraId="7C869DD0" w14:textId="7AFEDEDF" w:rsidR="00F8221A" w:rsidRDefault="00F8221A" w:rsidP="00F8221A">
      <w:pPr>
        <w:jc w:val="center"/>
        <w:rPr>
          <w:lang w:eastAsia="zh-CN"/>
        </w:rPr>
      </w:pPr>
      <w:r>
        <w:rPr>
          <w:noProof/>
        </w:rPr>
        <w:drawing>
          <wp:inline distT="0" distB="0" distL="0" distR="0" wp14:anchorId="71975F6C" wp14:editId="785549D8">
            <wp:extent cx="3422650" cy="2736850"/>
            <wp:effectExtent l="0" t="0" r="6350" b="6350"/>
            <wp:docPr id="150" name="Picture 150" descr="图示&#10;&#10;低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descr="图示&#10;&#10;低可信度描述已自动生成"/>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422650" cy="2736850"/>
                    </a:xfrm>
                    <a:prstGeom prst="rect">
                      <a:avLst/>
                    </a:prstGeom>
                    <a:noFill/>
                    <a:ln>
                      <a:noFill/>
                    </a:ln>
                  </pic:spPr>
                </pic:pic>
              </a:graphicData>
            </a:graphic>
          </wp:inline>
        </w:drawing>
      </w:r>
    </w:p>
    <w:p w14:paraId="536128C7" w14:textId="33B7DCB4" w:rsidR="00F8221A" w:rsidRDefault="00F8221A" w:rsidP="00F8221A">
      <w:pPr>
        <w:pStyle w:val="Caption"/>
      </w:pPr>
      <w:bookmarkStart w:id="214" w:name="_Ref100156496"/>
      <w:r>
        <w:t xml:space="preserve">Figure </w:t>
      </w:r>
      <w:r w:rsidR="00B129A0">
        <w:fldChar w:fldCharType="begin"/>
      </w:r>
      <w:r w:rsidR="00B129A0">
        <w:instrText xml:space="preserve"> SEQ Figure \* ARABIC \s 1 </w:instrText>
      </w:r>
      <w:r w:rsidR="00B129A0">
        <w:fldChar w:fldCharType="separate"/>
      </w:r>
      <w:r w:rsidR="00E827F0">
        <w:rPr>
          <w:noProof/>
        </w:rPr>
        <w:t>56</w:t>
      </w:r>
      <w:r w:rsidR="00B129A0">
        <w:rPr>
          <w:noProof/>
        </w:rPr>
        <w:fldChar w:fldCharType="end"/>
      </w:r>
      <w:bookmarkEnd w:id="214"/>
      <w:r>
        <w:t>. The new filter shape for ALF.</w:t>
      </w:r>
    </w:p>
    <w:p w14:paraId="0830F3E1" w14:textId="10E65788" w:rsidR="00F8221A" w:rsidRDefault="0026593C" w:rsidP="00F8221A">
      <w:pPr>
        <w:rPr>
          <w:rFonts w:eastAsiaTheme="minorEastAsia"/>
          <w:lang w:val="en-CA"/>
        </w:rPr>
      </w:pPr>
      <w:r>
        <w:rPr>
          <w:lang w:val="en-CA"/>
        </w:rPr>
        <w:t>The</w:t>
      </w:r>
      <w:r w:rsidR="00F8221A">
        <w:rPr>
          <w:lang w:val="en-CA"/>
        </w:rPr>
        <w:t xml:space="preserve"> samples before deblocking filters are used as additional inputs for ALF. A final ALF sample is derived by weighting the regular ALF and the filter applied to the samples before the deblocking filter. Specifically, a filtered sample is derived as</w:t>
      </w:r>
    </w:p>
    <w:p w14:paraId="5908C4CC" w14:textId="77777777" w:rsidR="00F8221A" w:rsidRDefault="00B129A0" w:rsidP="00F8221A">
      <w:pPr>
        <w:rPr>
          <w:lang w:val="en-CA"/>
        </w:rPr>
      </w:pPr>
      <m:oMathPara>
        <m:oMath>
          <m:acc>
            <m:accPr>
              <m:chr m:val="̃"/>
              <m:ctrlPr>
                <w:rPr>
                  <w:rFonts w:ascii="Cambria Math" w:hAnsi="Cambria Math"/>
                  <w:i/>
                  <w:lang w:val="en-CA"/>
                </w:rPr>
              </m:ctrlPr>
            </m:accPr>
            <m:e>
              <m:r>
                <w:rPr>
                  <w:rFonts w:ascii="Cambria Math" w:hAnsi="Cambria Math"/>
                  <w:lang w:val="en-CA"/>
                </w:rPr>
                <m:t>R</m:t>
              </m:r>
            </m:e>
          </m:acc>
          <m:d>
            <m:dPr>
              <m:ctrlPr>
                <w:rPr>
                  <w:rFonts w:ascii="Cambria Math" w:hAnsi="Cambria Math"/>
                  <w:i/>
                  <w:lang w:val="en-CA"/>
                </w:rPr>
              </m:ctrlPr>
            </m:dPr>
            <m:e>
              <m:r>
                <w:rPr>
                  <w:rFonts w:ascii="Cambria Math" w:hAnsi="Cambria Math"/>
                  <w:lang w:val="en-CA"/>
                </w:rPr>
                <m:t>x,y</m:t>
              </m:r>
            </m:e>
          </m:d>
          <m:r>
            <w:rPr>
              <w:rFonts w:ascii="Cambria Math" w:hAnsi="Cambria Math"/>
              <w:lang w:val="en-CA"/>
            </w:rPr>
            <m:t>=R</m:t>
          </m:r>
          <m:d>
            <m:dPr>
              <m:ctrlPr>
                <w:rPr>
                  <w:rFonts w:ascii="Cambria Math" w:hAnsi="Cambria Math"/>
                  <w:i/>
                  <w:lang w:val="en-CA"/>
                </w:rPr>
              </m:ctrlPr>
            </m:dPr>
            <m:e>
              <m:r>
                <w:rPr>
                  <w:rFonts w:ascii="Cambria Math" w:hAnsi="Cambria Math"/>
                  <w:lang w:val="en-CA"/>
                </w:rPr>
                <m:t>x, y</m:t>
              </m:r>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i=0</m:t>
                  </m:r>
                </m:sub>
                <m:sup>
                  <m:r>
                    <w:rPr>
                      <w:rFonts w:ascii="Cambria Math" w:hAnsi="Cambria Math"/>
                      <w:lang w:val="en-CA"/>
                    </w:rPr>
                    <m:t>19</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f</m:t>
                          </m:r>
                        </m:e>
                        <m:sub>
                          <m:r>
                            <w:rPr>
                              <w:rFonts w:ascii="Cambria Math" w:hAnsi="Cambria Math"/>
                              <w:lang w:val="en-CA"/>
                            </w:rPr>
                            <m:t>i,1</m:t>
                          </m:r>
                        </m:sub>
                      </m:sSub>
                    </m:e>
                  </m:d>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i=20</m:t>
                  </m:r>
                </m:sub>
                <m:sup>
                  <m:r>
                    <w:rPr>
                      <w:rFonts w:ascii="Cambria Math" w:hAnsi="Cambria Math"/>
                      <w:lang w:val="en-CA"/>
                    </w:rPr>
                    <m:t>21</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sSub>
                    <m:sSubPr>
                      <m:ctrlPr>
                        <w:rPr>
                          <w:rFonts w:ascii="Cambria Math" w:hAnsi="Cambria Math"/>
                          <w:i/>
                          <w:lang w:val="en-CA"/>
                        </w:rPr>
                      </m:ctrlPr>
                    </m:sSubPr>
                    <m:e>
                      <m:r>
                        <w:rPr>
                          <w:rFonts w:ascii="Cambria Math" w:hAnsi="Cambria Math"/>
                          <w:lang w:val="en-CA"/>
                        </w:rPr>
                        <m:t>g</m:t>
                      </m:r>
                    </m:e>
                    <m:sub>
                      <m:r>
                        <w:rPr>
                          <w:rFonts w:ascii="Cambria Math" w:hAnsi="Cambria Math"/>
                          <w:lang w:val="en-CA"/>
                        </w:rPr>
                        <m:t>i</m:t>
                      </m:r>
                    </m:sub>
                  </m:sSub>
                </m:e>
              </m:nary>
            </m:e>
          </m:d>
          <m:r>
            <w:rPr>
              <w:rFonts w:ascii="Cambria Math" w:hAnsi="Cambria Math"/>
              <w:lang w:val="en-CA"/>
            </w:rPr>
            <m:t>+</m:t>
          </m:r>
          <m:d>
            <m:dPr>
              <m:begChr m:val="["/>
              <m:endChr m:val="]"/>
              <m:ctrlPr>
                <w:rPr>
                  <w:rFonts w:ascii="Cambria Math" w:hAnsi="Cambria Math"/>
                  <w:i/>
                  <w:lang w:val="en-CA"/>
                </w:rPr>
              </m:ctrlPr>
            </m:dPr>
            <m:e>
              <m:nary>
                <m:naryPr>
                  <m:chr m:val="∑"/>
                  <m:limLoc m:val="undOvr"/>
                  <m:ctrlPr>
                    <w:rPr>
                      <w:rFonts w:ascii="Cambria Math" w:hAnsi="Cambria Math"/>
                      <w:i/>
                      <w:lang w:val="en-CA"/>
                    </w:rPr>
                  </m:ctrlPr>
                </m:naryPr>
                <m:sub>
                  <m:r>
                    <w:rPr>
                      <w:rFonts w:ascii="Cambria Math" w:hAnsi="Cambria Math"/>
                      <w:lang w:val="en-CA"/>
                    </w:rPr>
                    <m:t>i=22</m:t>
                  </m:r>
                </m:sub>
                <m:sup>
                  <m:r>
                    <w:rPr>
                      <w:rFonts w:ascii="Cambria Math" w:hAnsi="Cambria Math"/>
                      <w:lang w:val="en-CA"/>
                    </w:rPr>
                    <m:t>N</m:t>
                  </m:r>
                </m:sup>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i</m:t>
                      </m:r>
                    </m:sub>
                  </m:sSub>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i,0</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h</m:t>
                          </m:r>
                        </m:e>
                        <m:sub>
                          <m:r>
                            <w:rPr>
                              <w:rFonts w:ascii="Cambria Math" w:hAnsi="Cambria Math"/>
                              <w:lang w:val="en-CA"/>
                            </w:rPr>
                            <m:t>i,1</m:t>
                          </m:r>
                        </m:sub>
                      </m:sSub>
                    </m:e>
                  </m:d>
                </m:e>
              </m:nary>
            </m:e>
          </m:d>
        </m:oMath>
      </m:oMathPara>
    </w:p>
    <w:p w14:paraId="40729994" w14:textId="1910EEEA" w:rsidR="00F8221A" w:rsidRDefault="00F8221A" w:rsidP="00F8221A">
      <w:r>
        <w:rPr>
          <w:lang w:val="en-CA"/>
        </w:rPr>
        <w:t xml:space="preserve">where </w:t>
      </w:r>
      <m:oMath>
        <m:sSub>
          <m:sSubPr>
            <m:ctrlPr>
              <w:rPr>
                <w:rFonts w:ascii="Cambria Math" w:hAnsi="Cambria Math"/>
                <w:sz w:val="24"/>
                <w:szCs w:val="24"/>
                <w:lang w:val="en-CA"/>
              </w:rPr>
            </m:ctrlPr>
          </m:sSubPr>
          <m:e>
            <m:r>
              <w:rPr>
                <w:rFonts w:ascii="Cambria Math" w:hAnsi="Cambria Math"/>
                <w:lang w:val="en-CA"/>
              </w:rPr>
              <m:t>f</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w:t>
      </w:r>
      <m:oMath>
        <m:sSub>
          <m:sSubPr>
            <m:ctrlPr>
              <w:rPr>
                <w:rFonts w:ascii="Cambria Math" w:hAnsi="Cambria Math"/>
                <w:sz w:val="24"/>
                <w:szCs w:val="24"/>
                <w:lang w:val="en-CA"/>
              </w:rPr>
            </m:ctrlPr>
          </m:sSubPr>
          <m:e>
            <m:r>
              <w:rPr>
                <w:rFonts w:ascii="Cambria Math" w:hAnsi="Cambria Math"/>
                <w:lang w:val="en-CA"/>
              </w:rPr>
              <m:t>g</m:t>
            </m:r>
          </m:e>
          <m:sub>
            <m:r>
              <w:rPr>
                <w:rFonts w:ascii="Cambria Math" w:hAnsi="Cambria Math"/>
                <w:lang w:val="en-CA"/>
              </w:rPr>
              <m:t>i</m:t>
            </m:r>
          </m:sub>
        </m:sSub>
      </m:oMath>
      <w:r>
        <w:rPr>
          <w:lang w:val="en-CA"/>
        </w:rPr>
        <w:t xml:space="preserve"> is the clipped difference between an intermediate sample and current sample</w:t>
      </w:r>
      <w:r>
        <w:rPr>
          <w:rFonts w:ascii="Cambria Math" w:hAnsi="Cambria Math"/>
          <w:i/>
          <w:lang w:val="en-CA"/>
        </w:rPr>
        <w:t xml:space="preserv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lang w:val="en-CA"/>
        </w:rPr>
        <w:t xml:space="preserve"> and </w:t>
      </w:r>
      <m:oMath>
        <m:sSub>
          <m:sSubPr>
            <m:ctrlPr>
              <w:rPr>
                <w:rFonts w:ascii="Cambria Math" w:hAnsi="Cambria Math"/>
                <w:sz w:val="24"/>
                <w:szCs w:val="24"/>
                <w:lang w:val="en-CA"/>
              </w:rPr>
            </m:ctrlPr>
          </m:sSubPr>
          <m:e>
            <m:r>
              <w:rPr>
                <w:rFonts w:ascii="Cambria Math" w:hAnsi="Cambria Math"/>
                <w:lang w:val="en-CA"/>
              </w:rPr>
              <m:t>h</m:t>
            </m:r>
          </m:e>
          <m:sub>
            <m:r>
              <w:rPr>
                <w:rFonts w:ascii="Cambria Math" w:hAnsi="Cambria Math"/>
                <w:lang w:val="en-CA"/>
              </w:rPr>
              <m:t>i</m:t>
            </m:r>
            <m:r>
              <m:rPr>
                <m:sty m:val="p"/>
              </m:rPr>
              <w:rPr>
                <w:rFonts w:ascii="Cambria Math" w:hAnsi="Cambria Math"/>
                <w:lang w:val="en-CA"/>
              </w:rPr>
              <m:t>,</m:t>
            </m:r>
            <m:r>
              <w:rPr>
                <w:rFonts w:ascii="Cambria Math" w:hAnsi="Cambria Math"/>
                <w:lang w:val="en-CA"/>
              </w:rPr>
              <m:t>j</m:t>
            </m:r>
          </m:sub>
        </m:sSub>
        <m:r>
          <m:rPr>
            <m:sty m:val="p"/>
          </m:rPr>
          <w:rPr>
            <w:rFonts w:ascii="Cambria Math" w:hAnsi="Cambria Math"/>
            <w:lang w:val="en-CA"/>
          </w:rPr>
          <m:t xml:space="preserve"> </m:t>
        </m:r>
      </m:oMath>
      <w:r>
        <w:rPr>
          <w:lang w:val="en-CA"/>
        </w:rPr>
        <w:t xml:space="preserve"> is the clipped difference between a neighboring sample before DBF and current sample </w:t>
      </w:r>
      <m:oMath>
        <m:r>
          <w:rPr>
            <w:rFonts w:ascii="Cambria Math" w:hAnsi="Cambria Math"/>
            <w:lang w:val="en-CA"/>
          </w:rPr>
          <m:t>R</m:t>
        </m:r>
        <m:d>
          <m:dPr>
            <m:ctrlPr>
              <w:rPr>
                <w:rFonts w:ascii="Cambria Math" w:hAnsi="Cambria Math"/>
                <w:i/>
                <w:sz w:val="24"/>
                <w:szCs w:val="24"/>
                <w:lang w:val="en-CA"/>
              </w:rPr>
            </m:ctrlPr>
          </m:dPr>
          <m:e>
            <m:r>
              <w:rPr>
                <w:rFonts w:ascii="Cambria Math" w:hAnsi="Cambria Math"/>
                <w:lang w:val="en-CA"/>
              </w:rPr>
              <m:t>x, y</m:t>
            </m:r>
          </m:e>
        </m:d>
      </m:oMath>
      <w:r>
        <w:rPr>
          <w:sz w:val="24"/>
          <w:szCs w:val="24"/>
          <w:lang w:val="en-CA"/>
        </w:rPr>
        <w:t>.</w:t>
      </w:r>
      <w:r>
        <w:rPr>
          <w:lang w:val="en-CA"/>
        </w:rPr>
        <w:t xml:space="preserve"> The filter coefficients </w:t>
      </w:r>
      <m:oMath>
        <m:sSub>
          <m:sSubPr>
            <m:ctrlPr>
              <w:rPr>
                <w:rFonts w:ascii="Cambria Math" w:hAnsi="Cambria Math"/>
                <w:i/>
                <w:sz w:val="24"/>
                <w:szCs w:val="24"/>
                <w:lang w:val="en-CA"/>
              </w:rPr>
            </m:ctrlPr>
          </m:sSubPr>
          <m:e>
            <m:r>
              <w:rPr>
                <w:rFonts w:ascii="Cambria Math" w:hAnsi="Cambria Math"/>
                <w:lang w:val="en-CA"/>
              </w:rPr>
              <m:t>c</m:t>
            </m:r>
          </m:e>
          <m:sub>
            <m:r>
              <w:rPr>
                <w:rFonts w:ascii="Cambria Math" w:hAnsi="Cambria Math"/>
                <w:lang w:val="en-CA"/>
              </w:rPr>
              <m:t>i</m:t>
            </m:r>
          </m:sub>
        </m:sSub>
        <m:r>
          <w:rPr>
            <w:rFonts w:ascii="Cambria Math" w:hAnsi="Cambria Math"/>
            <w:lang w:val="en-CA"/>
          </w:rPr>
          <m:t>, i</m:t>
        </m:r>
        <m:r>
          <m:rPr>
            <m:sty m:val="p"/>
          </m:rPr>
          <w:rPr>
            <w:rFonts w:ascii="Cambria Math" w:hAnsi="Cambria Math"/>
            <w:lang w:val="en-CA"/>
          </w:rPr>
          <m:t>=0,…24</m:t>
        </m:r>
      </m:oMath>
      <w:r>
        <w:rPr>
          <w:lang w:val="en-CA"/>
        </w:rPr>
        <w:t xml:space="preserve"> are signalled. In this test, 3x3 diamond shape is applied to samples before deblocking filter. </w:t>
      </w:r>
      <w:r>
        <w:t xml:space="preserve">In an APS, a flag is </w:t>
      </w:r>
      <w:r>
        <w:rPr>
          <w:lang w:val="en-CA"/>
        </w:rPr>
        <w:t xml:space="preserve">signalled </w:t>
      </w:r>
      <w:r>
        <w:t>to indicate whether samples before DBF are used for ALF</w:t>
      </w:r>
      <w:r w:rsidR="0026593C">
        <w:t xml:space="preserve"> which </w:t>
      </w:r>
      <w:r>
        <w:t>is always set as true at encoder.</w:t>
      </w:r>
    </w:p>
    <w:p w14:paraId="39AA34A4" w14:textId="78A227C9" w:rsidR="00C53CFE" w:rsidRDefault="00C53CFE" w:rsidP="0070372E">
      <w:pPr>
        <w:pStyle w:val="Heading3"/>
      </w:pPr>
      <w:bookmarkStart w:id="215" w:name="_Toc154584209"/>
      <w:r>
        <w:t>Extended Fixed-Filter-Output based Taps for ALF</w:t>
      </w:r>
      <w:bookmarkEnd w:id="215"/>
    </w:p>
    <w:p w14:paraId="371145D1" w14:textId="29DA4AE0" w:rsidR="00DB32E0" w:rsidRDefault="00DB32E0" w:rsidP="00432636">
      <w:r>
        <w:rPr>
          <w:lang w:val="en-CA" w:eastAsia="zh-CN"/>
        </w:rPr>
        <w:t xml:space="preserve">In ALF </w:t>
      </w:r>
      <w:r w:rsidR="00F4555D">
        <w:t xml:space="preserve">online-trained filters consist of 4 kinds of filter taps: spatial taps, reconstruction-before-DBF based taps, residual based taps and fixed-filter-output based taps </w:t>
      </w:r>
      <w:r w:rsidR="002E0531">
        <w:t xml:space="preserve">as shown in </w:t>
      </w:r>
      <w:r>
        <w:rPr>
          <w:highlight w:val="yellow"/>
          <w:lang w:val="en-CA" w:eastAsia="zh-CN"/>
        </w:rPr>
        <w:fldChar w:fldCharType="begin"/>
      </w:r>
      <w:r>
        <w:rPr>
          <w:lang w:val="en-CA" w:eastAsia="zh-CN"/>
        </w:rPr>
        <w:instrText xml:space="preserve"> REF _Ref121512774 \h </w:instrText>
      </w:r>
      <w:r>
        <w:rPr>
          <w:highlight w:val="yellow"/>
          <w:lang w:val="en-CA" w:eastAsia="zh-CN"/>
        </w:rPr>
      </w:r>
      <w:r>
        <w:rPr>
          <w:highlight w:val="yellow"/>
          <w:lang w:val="en-CA" w:eastAsia="zh-CN"/>
        </w:rPr>
        <w:fldChar w:fldCharType="separate"/>
      </w:r>
      <w:r w:rsidR="00E827F0">
        <w:rPr>
          <w:b/>
          <w:bCs/>
          <w:highlight w:val="yellow"/>
          <w:lang w:eastAsia="zh-CN"/>
        </w:rPr>
        <w:t>Error! Reference source not found.</w:t>
      </w:r>
      <w:r>
        <w:rPr>
          <w:highlight w:val="yellow"/>
          <w:lang w:val="en-CA" w:eastAsia="zh-CN"/>
        </w:rPr>
        <w:fldChar w:fldCharType="end"/>
      </w:r>
      <w:r w:rsidR="00432636">
        <w:t>.</w:t>
      </w:r>
    </w:p>
    <w:p w14:paraId="1B1A52B5" w14:textId="20885CA9" w:rsidR="00C8778F" w:rsidRDefault="00144CE8" w:rsidP="00CB2B5C">
      <w:pPr>
        <w:keepNext/>
      </w:pPr>
      <w:r>
        <w:rPr>
          <w:noProof/>
        </w:rPr>
        <mc:AlternateContent>
          <mc:Choice Requires="wps">
            <w:drawing>
              <wp:anchor distT="0" distB="0" distL="114300" distR="114300" simplePos="0" relativeHeight="251659264" behindDoc="0" locked="0" layoutInCell="1" allowOverlap="1" wp14:anchorId="03FD099A" wp14:editId="28D0C0F4">
                <wp:simplePos x="0" y="0"/>
                <wp:positionH relativeFrom="column">
                  <wp:posOffset>5345112</wp:posOffset>
                </wp:positionH>
                <wp:positionV relativeFrom="paragraph">
                  <wp:posOffset>2101850</wp:posOffset>
                </wp:positionV>
                <wp:extent cx="1123950" cy="200025"/>
                <wp:effectExtent l="0" t="0" r="0" b="9525"/>
                <wp:wrapNone/>
                <wp:docPr id="174" name="Text Box 174"/>
                <wp:cNvGraphicFramePr/>
                <a:graphic xmlns:a="http://schemas.openxmlformats.org/drawingml/2006/main">
                  <a:graphicData uri="http://schemas.microsoft.com/office/word/2010/wordprocessingShape">
                    <wps:wsp>
                      <wps:cNvSpPr txBox="1"/>
                      <wps:spPr>
                        <a:xfrm>
                          <a:off x="0" y="0"/>
                          <a:ext cx="1123950" cy="200025"/>
                        </a:xfrm>
                        <a:prstGeom prst="rect">
                          <a:avLst/>
                        </a:prstGeom>
                        <a:solidFill>
                          <a:sysClr val="window" lastClr="FFFFFF"/>
                        </a:solidFill>
                        <a:ln w="6350">
                          <a:noFill/>
                        </a:ln>
                      </wps:spPr>
                      <wps:txb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3FD099A" id="_x0000_t202" coordsize="21600,21600" o:spt="202" path="m,l,21600r21600,l21600,xe">
                <v:stroke joinstyle="miter"/>
                <v:path gradientshapeok="t" o:connecttype="rect"/>
              </v:shapetype>
              <v:shape id="Text Box 174" o:spid="_x0000_s1066" type="#_x0000_t202" style="position:absolute;left:0;text-align:left;margin-left:420.85pt;margin-top:165.5pt;width:88.5pt;height:15.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yL6NwIAAG0EAAAOAAAAZHJzL2Uyb0RvYy54bWysVEtvGjEQvlfqf7B8LwsE0mTFElEiqkoo&#10;iUSqnI3XZi15Pa5t2KW/vmPv8mjaU1UOZsYznsf3zezsoa01OQjnFZiCjgZDSoThUCqzK+j319Wn&#10;O0p8YKZkGowo6FF4+jD/+GHW2FyMoQJdCkcwiPF5YwtahWDzLPO8EjXzA7DCoFGCq1lA1e2y0rEG&#10;o9c6Gw+Ht1kDrrQOuPAebx87I52n+FIKHp6l9CIQXVCsLaTTpXMbz2w+Y/nOMVsp3pfB/qGKmimD&#10;Sc+hHllgZO/UH6FqxR14kGHAoc5ASsVF6gG7GQ3fdbOpmBWpFwTH2zNM/v+F5U+HjX1xJLRfoEUC&#10;IyCN9bnHy9hPK10d/7FSgnaE8HiGTbSB8PhoNL65n6KJow1JGY6nMUx2eW2dD18F1CQKBXVIS0KL&#10;HdY+dK4nl5jMg1blSmmdlKNfakcODBlE4ktoKNHMB7ws6Cr9+my/PdOGNAW9vcG6YhQDMV6XShss&#10;7tJklEK7bYkqsZdUerzaQnlEYBx0M+MtXymsfo2pX5jDIcGGcfDDMx5SAyaDXqKkAvfzb/fRH7lD&#10;KyUNDl1B/Y89cwI7+maQ1fvRZBKnNCmT6ecxKu7asr22mH29BERlhCtmeRKjf9AnUTqo33A/FjEr&#10;mpjhmLug4SQuQ7cKuF9cLBbJCefSsrA2G8tj6Ahe5Oa1fWPO9gQGpP4JTuPJ8nc8dr4d7It9AKkS&#10;yRdUe/xxptOY9PsXl+ZaT16Xr8T8FwAAAP//AwBQSwMEFAAGAAgAAAAhALwOUi/iAAAADAEAAA8A&#10;AABkcnMvZG93bnJldi54bWxMj01Lw0AQhu+C/2EZwZvdpNUaYjZFRNGCoRoFr9tkTKLZ2bC7bWJ/&#10;vdOTHuedh/cjW02mF3t0vrOkIJ5FIJAqW3fUKHh/e7hIQPigqda9JVTwgx5W+elJptPajvSK+zI0&#10;gk3Ip1pBG8KQSumrFo32Mzsg8e/TOqMDn66RtdMjm5tezqNoKY3uiBNaPeBdi9V3uTMKPsby0W3W&#10;66+X4ak4bA5l8Yz3hVLnZ9PtDYiAU/iD4Vifq0POnbZ2R7UXvYLkMr5mVMFiEfOoIxHFCUtblpbz&#10;K5B5Jv+PyH8BAAD//wMAUEsBAi0AFAAGAAgAAAAhALaDOJL+AAAA4QEAABMAAAAAAAAAAAAAAAAA&#10;AAAAAFtDb250ZW50X1R5cGVzXS54bWxQSwECLQAUAAYACAAAACEAOP0h/9YAAACUAQAACwAAAAAA&#10;AAAAAAAAAAAvAQAAX3JlbHMvLnJlbHNQSwECLQAUAAYACAAAACEAT/si+jcCAABtBAAADgAAAAAA&#10;AAAAAAAAAAAuAgAAZHJzL2Uyb0RvYy54bWxQSwECLQAUAAYACAAAACEAvA5SL+IAAAAMAQAADwAA&#10;AAAAAAAAAAAAAACRBAAAZHJzL2Rvd25yZXYueG1sUEsFBgAAAAAEAAQA8wAAAKAFAAAAAA==&#10;" fillcolor="window" stroked="f" strokeweight=".5pt">
                <v:textbox>
                  <w:txbxContent>
                    <w:p w14:paraId="4BD4466A" w14:textId="6336714B" w:rsidR="008C02FD" w:rsidRPr="00CB2B5C" w:rsidRDefault="00057913" w:rsidP="00CB2B5C">
                      <w:pPr>
                        <w:spacing w:before="0"/>
                        <w:jc w:val="center"/>
                        <w:rPr>
                          <w:sz w:val="14"/>
                          <w:szCs w:val="12"/>
                        </w:rPr>
                      </w:pPr>
                      <w:r>
                        <w:rPr>
                          <w:sz w:val="14"/>
                          <w:szCs w:val="12"/>
                        </w:rPr>
                        <w:t>Residual</w:t>
                      </w:r>
                      <w:r w:rsidR="004E7924">
                        <w:rPr>
                          <w:sz w:val="14"/>
                          <w:szCs w:val="12"/>
                        </w:rPr>
                        <w:t xml:space="preserve"> based</w:t>
                      </w:r>
                      <w:r w:rsidR="008C02FD" w:rsidRPr="00CB2B5C">
                        <w:rPr>
                          <w:sz w:val="14"/>
                          <w:szCs w:val="12"/>
                        </w:rPr>
                        <w:t xml:space="preserve"> taps</w:t>
                      </w:r>
                      <w:r w:rsidR="008C02FD">
                        <w:rPr>
                          <w:noProof/>
                        </w:rPr>
                        <w:drawing>
                          <wp:inline distT="0" distB="0" distL="0" distR="0" wp14:anchorId="33586F2E" wp14:editId="62ADF620">
                            <wp:extent cx="563245" cy="204849"/>
                            <wp:effectExtent l="0" t="0" r="8255" b="508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56192" behindDoc="0" locked="0" layoutInCell="1" allowOverlap="1" wp14:anchorId="4E31000C" wp14:editId="2A578E72">
                <wp:simplePos x="0" y="0"/>
                <wp:positionH relativeFrom="column">
                  <wp:posOffset>566420</wp:posOffset>
                </wp:positionH>
                <wp:positionV relativeFrom="paragraph">
                  <wp:posOffset>2101215</wp:posOffset>
                </wp:positionV>
                <wp:extent cx="752475" cy="200025"/>
                <wp:effectExtent l="0" t="0" r="9525" b="9525"/>
                <wp:wrapNone/>
                <wp:docPr id="172" name="Text Box 172"/>
                <wp:cNvGraphicFramePr/>
                <a:graphic xmlns:a="http://schemas.openxmlformats.org/drawingml/2006/main">
                  <a:graphicData uri="http://schemas.microsoft.com/office/word/2010/wordprocessingShape">
                    <wps:wsp>
                      <wps:cNvSpPr txBox="1"/>
                      <wps:spPr>
                        <a:xfrm>
                          <a:off x="0" y="0"/>
                          <a:ext cx="752475" cy="200025"/>
                        </a:xfrm>
                        <a:prstGeom prst="rect">
                          <a:avLst/>
                        </a:prstGeom>
                        <a:solidFill>
                          <a:schemeClr val="lt1"/>
                        </a:solidFill>
                        <a:ln w="6350">
                          <a:noFill/>
                        </a:ln>
                      </wps:spPr>
                      <wps:txb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31000C" id="Text Box 172" o:spid="_x0000_s1067" type="#_x0000_t202" style="position:absolute;left:0;text-align:left;margin-left:44.6pt;margin-top:165.45pt;width:59.25pt;height:15.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ngMAIAAFsEAAAOAAAAZHJzL2Uyb0RvYy54bWysVE2P2jAQvVfqf7B8LwkU2DYirCgrqkpo&#10;dyW22rNxbGLJ8bi2IaG/vmOHr257qnoxY8/keea9Z2b3XaPJQTivwJR0OMgpEYZDpcyupN9fVh8+&#10;UeIDMxXTYERJj8LT+/n7d7PWFmIENehKOIIgxhetLWkdgi2yzPNaNMwPwAqDSQmuYQG3bpdVjrWI&#10;3uhslOfTrAVXWQdceI+nD32SzhO+lIKHJym9CESXFHsLaXVp3cY1m89YsXPM1oqf2mD/0EXDlMFL&#10;L1APLDCyd+oPqEZxBx5kGHBoMpBScZFmwGmG+ZtpNjWzIs2C5Hh7ocn/P1j+eNjYZ0dC9wU6FDAS&#10;0lpfeDyM83TSNfEXOyWYRwqPF9pEFwjHw7vJaHw3oYRjCjXJR5OIkl0/ts6HrwIaEoOSOlQlkcUO&#10;ax/60nNJvMuDVtVKaZ020QliqR05MNRQh9Qigv9WpQ1pSzr9OMkTsIH4eY+sDfZyHSlGodt2RFU4&#10;7vQ87xaqI9LgoHeIt3ylsNk18+GZObQETo42D0+4SA14GZwiSmpwP/92HutRKcxS0qLFSup/7JkT&#10;lOhvBjX8PByPoyfTZjy5G+HG3Wa2txmzb5aADAzxQVmewlgf9DmUDppXfA2LeCummOF4d0nDOVyG&#10;3vj4mrhYLFIRutCysDYbyyN0ZDxK8dK9MmdPegUU+hHOZmTFG9n62vilgcU+gFRJ00h0z+qJf3Rw&#10;csXptcUncrtPVdf/hPkvAAAA//8DAFBLAwQUAAYACAAAACEAV7knFOIAAAAKAQAADwAAAGRycy9k&#10;b3ducmV2LnhtbEyPTU+DQBCG7yb+h82YeDF2EbS0yNIY40fizdJqvG3ZEYjsLGG3gP/e8aTHmXny&#10;zvPmm9l2YsTBt44UXC0iEEiVMy3VCnbl4+UKhA+ajO4coYJv9LApTk9ynRk30SuO21ALDiGfaQVN&#10;CH0mpa8atNovXI/Et083WB14HGppBj1xuO1kHEVLaXVL/KHRPd43WH1tj1bBx0X9/uLnp/2U3CT9&#10;w/NYpm+mVOr8bL67BRFwDn8w/OqzOhTsdHBHMl50ClbrmEkFSRKtQTAQR2kK4sCbZXwNssjl/wrF&#10;DwAAAP//AwBQSwECLQAUAAYACAAAACEAtoM4kv4AAADhAQAAEwAAAAAAAAAAAAAAAAAAAAAAW0Nv&#10;bnRlbnRfVHlwZXNdLnhtbFBLAQItABQABgAIAAAAIQA4/SH/1gAAAJQBAAALAAAAAAAAAAAAAAAA&#10;AC8BAABfcmVscy8ucmVsc1BLAQItABQABgAIAAAAIQBg7/ngMAIAAFsEAAAOAAAAAAAAAAAAAAAA&#10;AC4CAABkcnMvZTJvRG9jLnhtbFBLAQItABQABgAIAAAAIQBXuScU4gAAAAoBAAAPAAAAAAAAAAAA&#10;AAAAAIoEAABkcnMvZG93bnJldi54bWxQSwUGAAAAAAQABADzAAAAmQUAAAAA&#10;" fillcolor="white [3201]" stroked="f" strokeweight=".5pt">
                <v:textbox>
                  <w:txbxContent>
                    <w:p w14:paraId="57E84DC5" w14:textId="08E91449" w:rsidR="00045635" w:rsidRPr="00CB2B5C" w:rsidRDefault="00313849" w:rsidP="00CB2B5C">
                      <w:pPr>
                        <w:spacing w:before="0"/>
                        <w:jc w:val="center"/>
                        <w:rPr>
                          <w:sz w:val="14"/>
                          <w:szCs w:val="12"/>
                        </w:rPr>
                      </w:pPr>
                      <w:r w:rsidRPr="00CB2B5C">
                        <w:rPr>
                          <w:sz w:val="14"/>
                          <w:szCs w:val="12"/>
                        </w:rPr>
                        <w:t>Spatial taps</w:t>
                      </w:r>
                      <w:r w:rsidR="008C02FD">
                        <w:rPr>
                          <w:noProof/>
                        </w:rPr>
                        <w:drawing>
                          <wp:inline distT="0" distB="0" distL="0" distR="0" wp14:anchorId="70BBF900" wp14:editId="4E5252C1">
                            <wp:extent cx="563245" cy="204849"/>
                            <wp:effectExtent l="0" t="0" r="8255" b="508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4E7924">
        <w:rPr>
          <w:noProof/>
        </w:rPr>
        <mc:AlternateContent>
          <mc:Choice Requires="wps">
            <w:drawing>
              <wp:anchor distT="0" distB="0" distL="114300" distR="114300" simplePos="0" relativeHeight="251661312" behindDoc="0" locked="0" layoutInCell="1" allowOverlap="1" wp14:anchorId="0D87264F" wp14:editId="05A3E23A">
                <wp:simplePos x="0" y="0"/>
                <wp:positionH relativeFrom="column">
                  <wp:posOffset>4562475</wp:posOffset>
                </wp:positionH>
                <wp:positionV relativeFrom="paragraph">
                  <wp:posOffset>2097405</wp:posOffset>
                </wp:positionV>
                <wp:extent cx="966788" cy="200025"/>
                <wp:effectExtent l="0" t="0" r="5080" b="9525"/>
                <wp:wrapNone/>
                <wp:docPr id="177" name="Text Box 177"/>
                <wp:cNvGraphicFramePr/>
                <a:graphic xmlns:a="http://schemas.openxmlformats.org/drawingml/2006/main">
                  <a:graphicData uri="http://schemas.microsoft.com/office/word/2010/wordprocessingShape">
                    <wps:wsp>
                      <wps:cNvSpPr txBox="1"/>
                      <wps:spPr>
                        <a:xfrm>
                          <a:off x="0" y="0"/>
                          <a:ext cx="966788" cy="200025"/>
                        </a:xfrm>
                        <a:prstGeom prst="rect">
                          <a:avLst/>
                        </a:prstGeom>
                        <a:solidFill>
                          <a:sysClr val="window" lastClr="FFFFFF"/>
                        </a:solidFill>
                        <a:ln w="6350">
                          <a:noFill/>
                        </a:ln>
                      </wps:spPr>
                      <wps:txb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D87264F" id="Text Box 177" o:spid="_x0000_s1068" type="#_x0000_t202" style="position:absolute;left:0;text-align:left;margin-left:359.25pt;margin-top:165.15pt;width:76.15pt;height:1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89iOQIAAGwEAAAOAAAAZHJzL2Uyb0RvYy54bWysVEtv2zAMvg/YfxB0X+xkebRGnCJLkWFA&#10;0BZIh54VWY4FyKImKbGzXz9Kdh7rdhqWg0KKFB/fR3r+0NaKHIV1EnROh4OUEqE5FFLvc/r9df3p&#10;jhLnmS6YAi1yehKOPiw+fpg3JhMjqEAVwhIMol3WmJxW3pssSRyvRM3cAIzQaCzB1syjavdJYVmD&#10;0WuVjNJ0mjRgC2OBC+fw9rEz0kWMX5aC++eydMITlVOszcfTxnMXzmQxZ9neMlNJ3pfB/qGKmkmN&#10;SS+hHpln5GDlH6FqyS04KP2AQ51AWUouYg/YzTB91822YkbEXhAcZy4wuf8Xlj8dt+bFEt9+gRYJ&#10;DIA0xmUOL0M/bWnr8I+VErQjhKcLbKL1hOPl/XQ6u0OeOZqQk3Q0CVGS62Njnf8qoCZByKlFViJY&#10;7LhxvnM9u4RcDpQs1lKpqJzcSllyZEgg8l5AQ4lizuNlTtfx12f77ZnSpMnp9PMkjZk0hHhdKqWx&#10;uGuPQfLtriWywP5nZwB2UJwQFwvdyDjD1xKr32DqF2ZxRhAKnHv/jEepAJNBL1FSgf35t/vgj9Sh&#10;lZIGZy6n7seBWYEdfdNI6v1wPA5DGpXxZDZCxd5adrcWfahXgKgMccMMj2Lw9+oslhbqN1yPZciK&#10;JqY55s6pP4sr320CrhcXy2V0wrE0zG/01vAQOlAQuHlt35g1PYEemX+C83Sy7B2PnW94qWF58FDK&#10;SHIAukO1xx9HOo5Jv35hZ2716HX9SCx+AQAA//8DAFBLAwQUAAYACAAAACEAN8HXX+IAAAALAQAA&#10;DwAAAGRycy9kb3ducmV2LnhtbEyPwUrEMBCG74LvEEbw5ia1uFtq00VE0QXLahW8ZpuxrTZJSbLb&#10;uk/veNLjzHz88/3FejYDO6APvbMSkoUAhrZxurethLfX+4sMWIjKajU4ixK+McC6PD0pVK7dZF/w&#10;UMeWUYgNuZLQxTjmnIemQ6PCwo1o6fbhvFGRRt9y7dVE4Wbgl0IsuVG9pQ+dGvG2w+ar3hsJ71P9&#10;4Lebzefz+Fgdt8e6esK7Ssrzs/nmGljEOf7B8KtP6lCS087trQ5skLBKsitCJaSpSIERka0EldnR&#10;ZplkwMuC/+9Q/gAAAP//AwBQSwECLQAUAAYACAAAACEAtoM4kv4AAADhAQAAEwAAAAAAAAAAAAAA&#10;AAAAAAAAW0NvbnRlbnRfVHlwZXNdLnhtbFBLAQItABQABgAIAAAAIQA4/SH/1gAAAJQBAAALAAAA&#10;AAAAAAAAAAAAAC8BAABfcmVscy8ucmVsc1BLAQItABQABgAIAAAAIQAEf89iOQIAAGwEAAAOAAAA&#10;AAAAAAAAAAAAAC4CAABkcnMvZTJvRG9jLnhtbFBLAQItABQABgAIAAAAIQA3wddf4gAAAAsBAAAP&#10;AAAAAAAAAAAAAAAAAJMEAABkcnMvZG93bnJldi54bWxQSwUGAAAAAAQABADzAAAAogUAAAAA&#10;" fillcolor="window" stroked="f" strokeweight=".5pt">
                <v:textbox>
                  <w:txbxContent>
                    <w:p w14:paraId="3047F03E" w14:textId="5D70C82D" w:rsidR="008C02FD" w:rsidRPr="00CB2B5C" w:rsidRDefault="004E7924" w:rsidP="00CB2B5C">
                      <w:pPr>
                        <w:spacing w:before="0"/>
                        <w:jc w:val="center"/>
                        <w:rPr>
                          <w:sz w:val="14"/>
                          <w:szCs w:val="12"/>
                        </w:rPr>
                      </w:pPr>
                      <w:r>
                        <w:rPr>
                          <w:sz w:val="14"/>
                          <w:szCs w:val="12"/>
                        </w:rPr>
                        <w:t>RecBeforeDB</w:t>
                      </w:r>
                      <w:r w:rsidR="008C02FD" w:rsidRPr="00CB2B5C">
                        <w:rPr>
                          <w:sz w:val="14"/>
                          <w:szCs w:val="12"/>
                        </w:rPr>
                        <w:t xml:space="preserve"> taps</w:t>
                      </w:r>
                      <w:r w:rsidR="008C02FD">
                        <w:rPr>
                          <w:noProof/>
                        </w:rPr>
                        <w:drawing>
                          <wp:inline distT="0" distB="0" distL="0" distR="0" wp14:anchorId="4B861ADE" wp14:editId="72C19E0C">
                            <wp:extent cx="563245" cy="204849"/>
                            <wp:effectExtent l="0" t="0" r="8255"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DB212E">
        <w:rPr>
          <w:noProof/>
        </w:rPr>
        <mc:AlternateContent>
          <mc:Choice Requires="wps">
            <w:drawing>
              <wp:anchor distT="0" distB="0" distL="114300" distR="114300" simplePos="0" relativeHeight="251655168" behindDoc="0" locked="0" layoutInCell="1" allowOverlap="1" wp14:anchorId="4ADE5874" wp14:editId="285D44FB">
                <wp:simplePos x="0" y="0"/>
                <wp:positionH relativeFrom="column">
                  <wp:posOffset>2252345</wp:posOffset>
                </wp:positionH>
                <wp:positionV relativeFrom="paragraph">
                  <wp:posOffset>2111375</wp:posOffset>
                </wp:positionV>
                <wp:extent cx="1733550" cy="200025"/>
                <wp:effectExtent l="0" t="0" r="0" b="9525"/>
                <wp:wrapNone/>
                <wp:docPr id="179" name="Text Box 179"/>
                <wp:cNvGraphicFramePr/>
                <a:graphic xmlns:a="http://schemas.openxmlformats.org/drawingml/2006/main">
                  <a:graphicData uri="http://schemas.microsoft.com/office/word/2010/wordprocessingShape">
                    <wps:wsp>
                      <wps:cNvSpPr txBox="1"/>
                      <wps:spPr>
                        <a:xfrm>
                          <a:off x="0" y="0"/>
                          <a:ext cx="1733550" cy="200025"/>
                        </a:xfrm>
                        <a:prstGeom prst="rect">
                          <a:avLst/>
                        </a:prstGeom>
                        <a:solidFill>
                          <a:sysClr val="window" lastClr="FFFFFF"/>
                        </a:solidFill>
                        <a:ln w="6350">
                          <a:noFill/>
                        </a:ln>
                      </wps:spPr>
                      <wps:txb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DE5874" id="Text Box 179" o:spid="_x0000_s1069" type="#_x0000_t202" style="position:absolute;left:0;text-align:left;margin-left:177.35pt;margin-top:166.25pt;width:136.5pt;height:15.7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9pqzNwIAAG0EAAAOAAAAZHJzL2Uyb0RvYy54bWysVEtv2zAMvg/YfxB0X5xn2xlxiixFhgFB&#10;WyAdelZkKRYgi5qkxM5+/SjZabJup2E5KKRI8fF9pOf3ba3JUTivwBR0NBhSIgyHUpl9Qb+/rD/d&#10;UeIDMyXTYERBT8LT+8XHD/PG5mIMFehSOIJBjM8bW9AqBJtnmeeVqJkfgBUGjRJczQKqbp+VjjUY&#10;vdbZeDi8yRpwpXXAhfd4+9AZ6SLFl1Lw8CSlF4HogmJtIZ0unbt4Zos5y/eO2Urxvgz2D1XUTBlM&#10;+hbqgQVGDk79EapW3IEHGQYc6gykVFykHrCb0fBdN9uKWZF6QXC8fYPJ/7+w/PG4tc+OhPYLtEhg&#10;BKSxPvd4GftppavjP1ZK0I4Qnt5gE20gPD66nUxmMzRxtCEpw/Eshskur63z4auAmkShoA5pSWix&#10;48aHzvXsEpN50KpcK62TcvIr7ciRIYNIfAkNJZr5gJcFXadfn+23Z9qQpqA3E6wrRjEQ43WptMHi&#10;Lk1GKbS7lqgSe7k7I7CD8oTAOOhmxlu+Vlj9BlM/M4dDgg3j4IcnPKQGTAa9REkF7uff7qM/codW&#10;ShocuoL6HwfmBHb0zSCrn0fTaZzSpExnt2NU3LVld20xh3oFiMoIV8zyJEb/oM+idFC/4n4sY1Y0&#10;McMxd0HDWVyFbhVwv7hYLpMTzqVlYWO2lsfQEbzIzUv7ypztCQxI/SOcx5Pl73jsfDvYl4cAUiWS&#10;I9Adqj3+ONNpTPr9i0tzrSevy1di8QsAAP//AwBQSwMEFAAGAAgAAAAhAA6ICrTiAAAACwEAAA8A&#10;AABkcnMvZG93bnJldi54bWxMj0FPwzAMhe9I/IfISNxYSrd1qDSdEALBJKpBQeKaNaYtNE7VZGvZ&#10;r8ec4Ga/9/T8OVtPthMHHHzrSMHlLAKBVDnTUq3g7fX+4gqED5qM7hyhgm/0sM5PTzKdGjfSCx7K&#10;UAsuIZ9qBU0IfSqlrxq02s9cj8TehxusDrwOtTSDHrncdjKOokRa3RJfaHSPtw1WX+XeKngfy4dh&#10;u9l8PvePxXF7LIsnvCuUOj+bbq5BBJzCXxh+8RkdcmbauT0ZLzoF8+VixVEe5vESBCeSeMXKjpVk&#10;EYHMM/n/h/wHAAD//wMAUEsBAi0AFAAGAAgAAAAhALaDOJL+AAAA4QEAABMAAAAAAAAAAAAAAAAA&#10;AAAAAFtDb250ZW50X1R5cGVzXS54bWxQSwECLQAUAAYACAAAACEAOP0h/9YAAACUAQAACwAAAAAA&#10;AAAAAAAAAAAvAQAAX3JlbHMvLnJlbHNQSwECLQAUAAYACAAAACEA+vaaszcCAABtBAAADgAAAAAA&#10;AAAAAAAAAAAuAgAAZHJzL2Uyb0RvYy54bWxQSwECLQAUAAYACAAAACEADogKtOIAAAALAQAADwAA&#10;AAAAAAAAAAAAAACRBAAAZHJzL2Rvd25yZXYueG1sUEsFBgAAAAAEAAQA8wAAAKAFAAAAAA==&#10;" fillcolor="window" stroked="f" strokeweight=".5pt">
                <v:textbox>
                  <w:txbxContent>
                    <w:p w14:paraId="28562169" w14:textId="18E1931E" w:rsidR="008C02FD" w:rsidRPr="00CB2B5C" w:rsidRDefault="00DB212E" w:rsidP="00CB2B5C">
                      <w:pPr>
                        <w:spacing w:before="0"/>
                        <w:jc w:val="center"/>
                        <w:rPr>
                          <w:sz w:val="14"/>
                          <w:szCs w:val="12"/>
                        </w:rPr>
                      </w:pPr>
                      <w:r>
                        <w:rPr>
                          <w:sz w:val="14"/>
                          <w:szCs w:val="12"/>
                        </w:rPr>
                        <w:t xml:space="preserve">Fixed filter output based </w:t>
                      </w:r>
                      <w:r w:rsidR="008C02FD" w:rsidRPr="00CB2B5C">
                        <w:rPr>
                          <w:sz w:val="14"/>
                          <w:szCs w:val="12"/>
                        </w:rPr>
                        <w:t>taps</w:t>
                      </w:r>
                      <w:r w:rsidR="008C02FD">
                        <w:rPr>
                          <w:noProof/>
                        </w:rPr>
                        <w:drawing>
                          <wp:inline distT="0" distB="0" distL="0" distR="0" wp14:anchorId="1203527E" wp14:editId="24805F07">
                            <wp:extent cx="563245" cy="204849"/>
                            <wp:effectExtent l="0" t="0" r="8255" b="508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63245" cy="204849"/>
                                    </a:xfrm>
                                    <a:prstGeom prst="rect">
                                      <a:avLst/>
                                    </a:prstGeom>
                                    <a:noFill/>
                                    <a:ln>
                                      <a:noFill/>
                                    </a:ln>
                                  </pic:spPr>
                                </pic:pic>
                              </a:graphicData>
                            </a:graphic>
                          </wp:inline>
                        </w:drawing>
                      </w:r>
                    </w:p>
                  </w:txbxContent>
                </v:textbox>
              </v:shape>
            </w:pict>
          </mc:Fallback>
        </mc:AlternateContent>
      </w:r>
      <w:r w:rsidR="00C8778F">
        <w:rPr>
          <w:noProof/>
        </w:rPr>
        <w:drawing>
          <wp:inline distT="0" distB="0" distL="0" distR="0" wp14:anchorId="12388AF8" wp14:editId="76241697">
            <wp:extent cx="5939790" cy="2160270"/>
            <wp:effectExtent l="0" t="0" r="381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939790" cy="2160270"/>
                    </a:xfrm>
                    <a:prstGeom prst="rect">
                      <a:avLst/>
                    </a:prstGeom>
                    <a:noFill/>
                    <a:ln>
                      <a:noFill/>
                    </a:ln>
                  </pic:spPr>
                </pic:pic>
              </a:graphicData>
            </a:graphic>
          </wp:inline>
        </w:drawing>
      </w:r>
    </w:p>
    <w:p w14:paraId="36188095" w14:textId="5CCCDDAB" w:rsidR="00432636" w:rsidRPr="00DC329D" w:rsidRDefault="00C8778F" w:rsidP="00C8778F">
      <w:pPr>
        <w:pStyle w:val="Caption"/>
      </w:pPr>
      <w:r>
        <w:t xml:space="preserve">Figure </w:t>
      </w:r>
      <w:r w:rsidR="00B129A0">
        <w:fldChar w:fldCharType="begin"/>
      </w:r>
      <w:r w:rsidR="00B129A0">
        <w:instrText xml:space="preserve"> SEQ Figure \* ARABIC </w:instrText>
      </w:r>
      <w:r w:rsidR="00B129A0">
        <w:fldChar w:fldCharType="separate"/>
      </w:r>
      <w:r w:rsidR="00E827F0">
        <w:rPr>
          <w:noProof/>
        </w:rPr>
        <w:t>57</w:t>
      </w:r>
      <w:r w:rsidR="00B129A0">
        <w:rPr>
          <w:noProof/>
        </w:rPr>
        <w:fldChar w:fldCharType="end"/>
      </w:r>
      <w:r>
        <w:t xml:space="preserve">. </w:t>
      </w:r>
      <w:r w:rsidR="00DB25BF">
        <w:t>ALF fi</w:t>
      </w:r>
      <w:r w:rsidR="002E0531">
        <w:t>l</w:t>
      </w:r>
      <w:r w:rsidR="00DB25BF">
        <w:t>ter shapes.</w:t>
      </w:r>
    </w:p>
    <w:p w14:paraId="0EF7168B" w14:textId="2D001E06" w:rsidR="00DB32E0" w:rsidRDefault="00DB32E0" w:rsidP="00F8221A"/>
    <w:p w14:paraId="6C9CC171" w14:textId="75646F87" w:rsidR="00ED426F" w:rsidRDefault="000E0B6A" w:rsidP="0070372E">
      <w:pPr>
        <w:pStyle w:val="Heading3"/>
      </w:pPr>
      <w:bookmarkStart w:id="216" w:name="_Toc154584210"/>
      <w:r>
        <w:t>ALF with residu</w:t>
      </w:r>
      <w:r w:rsidR="001E2597">
        <w:t>a</w:t>
      </w:r>
      <w:r>
        <w:t xml:space="preserve">l </w:t>
      </w:r>
      <w:r w:rsidR="003076E0">
        <w:t>samples</w:t>
      </w:r>
      <w:bookmarkEnd w:id="216"/>
    </w:p>
    <w:p w14:paraId="1F0B4D27" w14:textId="401AC42E" w:rsidR="00F50B07" w:rsidRPr="00B23D67" w:rsidRDefault="009D75EB" w:rsidP="00F50B07">
      <w:r>
        <w:t xml:space="preserve">The residual samples are used as additional inputs to the ALF. </w:t>
      </w:r>
      <w:r w:rsidR="007F318A">
        <w:rPr>
          <w:rFonts w:eastAsiaTheme="minorEastAsia"/>
        </w:rPr>
        <w:t>A</w:t>
      </w:r>
      <w:r w:rsidR="00F50B07" w:rsidRPr="00F50B07">
        <w:rPr>
          <w:rFonts w:eastAsiaTheme="minorEastAsia"/>
        </w:rPr>
        <w:t xml:space="preserve"> filtered sample is derived as</w:t>
      </w:r>
    </w:p>
    <w:p w14:paraId="0F9B8CF7" w14:textId="77777777" w:rsidR="00F50B07" w:rsidRPr="00F50B07" w:rsidRDefault="00B129A0" w:rsidP="00F50B07">
      <w:pPr>
        <w:rPr>
          <w:rFonts w:eastAsiaTheme="minorEastAsia"/>
          <w:lang w:val="en-CA"/>
        </w:rPr>
      </w:pPr>
      <m:oMathPara>
        <m:oMath>
          <m:acc>
            <m:accPr>
              <m:chr m:val="̃"/>
              <m:ctrlPr>
                <w:rPr>
                  <w:rFonts w:ascii="Cambria Math" w:eastAsiaTheme="minorEastAsia" w:hAnsi="Cambria Math"/>
                  <w:i/>
                </w:rPr>
              </m:ctrlPr>
            </m:accPr>
            <m:e>
              <m:r>
                <w:rPr>
                  <w:rFonts w:ascii="Cambria Math" w:eastAsiaTheme="minorEastAsia" w:hAnsi="Cambria Math"/>
                </w:rPr>
                <m:t>R</m:t>
              </m:r>
            </m:e>
          </m:acc>
          <m:d>
            <m:dPr>
              <m:ctrlPr>
                <w:rPr>
                  <w:rFonts w:ascii="Cambria Math" w:eastAsiaTheme="minorEastAsia" w:hAnsi="Cambria Math"/>
                  <w:i/>
                </w:rPr>
              </m:ctrlPr>
            </m:dPr>
            <m:e>
              <m:r>
                <w:rPr>
                  <w:rFonts w:ascii="Cambria Math" w:eastAsiaTheme="minorEastAsia" w:hAnsi="Cambria Math"/>
                </w:rPr>
                <m:t>x,y</m:t>
              </m:r>
            </m:e>
          </m:d>
          <m:r>
            <w:rPr>
              <w:rFonts w:ascii="Cambria Math" w:eastAsiaTheme="minorEastAsia" w:hAnsi="Cambria Math"/>
              <w:lang w:val="en-CA"/>
            </w:rPr>
            <m:t>=R</m:t>
          </m:r>
          <m:d>
            <m:dPr>
              <m:ctrlPr>
                <w:rPr>
                  <w:rFonts w:ascii="Cambria Math" w:eastAsiaTheme="minorEastAsia" w:hAnsi="Cambria Math"/>
                  <w:i/>
                  <w:lang w:val="en-CA"/>
                </w:rPr>
              </m:ctrlPr>
            </m:dPr>
            <m:e>
              <m:r>
                <w:rPr>
                  <w:rFonts w:ascii="Cambria Math" w:eastAsiaTheme="minorEastAsia" w:hAnsi="Cambria Math"/>
                  <w:lang w:val="en-CA"/>
                </w:rPr>
                <m:t>x, y</m:t>
              </m:r>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i=0</m:t>
                  </m:r>
                </m:sub>
                <m:sup>
                  <m:r>
                    <w:rPr>
                      <w:rFonts w:ascii="Cambria Math" w:eastAsiaTheme="minorEastAsia" w:hAnsi="Cambria Math"/>
                      <w:lang w:val="en-CA"/>
                    </w:rPr>
                    <m:t>19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f</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i=20</m:t>
                  </m:r>
                </m:sub>
                <m:sup>
                  <m:r>
                    <w:rPr>
                      <w:rFonts w:ascii="Cambria Math" w:eastAsiaTheme="minorEastAsia" w:hAnsi="Cambria Math"/>
                      <w:lang w:val="en-CA"/>
                    </w:rPr>
                    <m:t>25</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i=26</m:t>
                  </m:r>
                </m:sub>
                <m:sup>
                  <m:r>
                    <w:rPr>
                      <w:rFonts w:ascii="Cambria Math" w:eastAsiaTheme="minorEastAsia" w:hAnsi="Cambria Math"/>
                      <w:lang w:val="en-CA"/>
                    </w:rPr>
                    <m:t>27</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d>
                    <m:dPr>
                      <m:ctrlPr>
                        <w:rPr>
                          <w:rFonts w:ascii="Cambria Math" w:eastAsiaTheme="minorEastAsia" w:hAnsi="Cambria Math"/>
                          <w:i/>
                          <w:lang w:val="en-CA"/>
                        </w:rPr>
                      </m:ctrlPr>
                    </m:dPr>
                    <m:e>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i,0</m:t>
                          </m:r>
                        </m:sub>
                      </m:sSub>
                      <m:r>
                        <w:rPr>
                          <w:rFonts w:ascii="Cambria Math" w:eastAsiaTheme="minorEastAsia" w:hAnsi="Cambria Math"/>
                          <w:lang w:val="en-CA"/>
                        </w:rPr>
                        <m:t>+</m:t>
                      </m:r>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i,1</m:t>
                          </m:r>
                        </m:sub>
                      </m:sSub>
                    </m:e>
                  </m:d>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i=28</m:t>
                  </m:r>
                </m:sub>
                <m:sup>
                  <m:r>
                    <w:rPr>
                      <w:rFonts w:ascii="Cambria Math" w:eastAsiaTheme="minorEastAsia" w:hAnsi="Cambria Math"/>
                      <w:lang w:val="en-CA"/>
                    </w:rPr>
                    <m:t>29</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g</m:t>
                      </m:r>
                    </m:e>
                    <m:sub>
                      <m:r>
                        <w:rPr>
                          <w:rFonts w:ascii="Cambria Math" w:eastAsiaTheme="minorEastAsia" w:hAnsi="Cambria Math"/>
                          <w:lang w:val="en-CA"/>
                        </w:rPr>
                        <m:t>i</m:t>
                      </m:r>
                    </m:sub>
                  </m:sSub>
                </m:e>
              </m:nary>
            </m:e>
          </m:d>
          <m:r>
            <w:rPr>
              <w:rFonts w:ascii="Cambria Math" w:eastAsiaTheme="minorEastAsia" w:hAnsi="Cambria Math"/>
              <w:lang w:val="en-CA"/>
            </w:rPr>
            <m:t>+</m:t>
          </m:r>
          <m:d>
            <m:dPr>
              <m:begChr m:val="["/>
              <m:endChr m:val="]"/>
              <m:ctrlPr>
                <w:rPr>
                  <w:rFonts w:ascii="Cambria Math" w:eastAsiaTheme="minorEastAsia" w:hAnsi="Cambria Math"/>
                  <w:i/>
                  <w:lang w:val="en-CA"/>
                </w:rPr>
              </m:ctrlPr>
            </m:dPr>
            <m:e>
              <m:nary>
                <m:naryPr>
                  <m:chr m:val="∑"/>
                  <m:limLoc m:val="undOvr"/>
                  <m:ctrlPr>
                    <w:rPr>
                      <w:rFonts w:ascii="Cambria Math" w:eastAsiaTheme="minorEastAsia" w:hAnsi="Cambria Math"/>
                      <w:i/>
                      <w:lang w:val="en-CA"/>
                    </w:rPr>
                  </m:ctrlPr>
                </m:naryPr>
                <m:sub>
                  <m:r>
                    <w:rPr>
                      <w:rFonts w:ascii="Cambria Math" w:eastAsiaTheme="minorEastAsia" w:hAnsi="Cambria Math"/>
                      <w:lang w:val="en-CA"/>
                    </w:rPr>
                    <m:t>i=30</m:t>
                  </m:r>
                </m:sub>
                <m:sup>
                  <m:r>
                    <w:rPr>
                      <w:rFonts w:ascii="Cambria Math" w:eastAsiaTheme="minorEastAsia" w:hAnsi="Cambria Math"/>
                      <w:lang w:val="en-CA"/>
                    </w:rPr>
                    <m:t>30</m:t>
                  </m:r>
                </m:sup>
                <m:e>
                  <m:sSub>
                    <m:sSubPr>
                      <m:ctrlPr>
                        <w:rPr>
                          <w:rFonts w:ascii="Cambria Math" w:eastAsiaTheme="minorEastAsia" w:hAnsi="Cambria Math"/>
                          <w:i/>
                          <w:lang w:val="en-CA"/>
                        </w:rPr>
                      </m:ctrlPr>
                    </m:sSubPr>
                    <m:e>
                      <m:r>
                        <w:rPr>
                          <w:rFonts w:ascii="Cambria Math" w:eastAsiaTheme="minorEastAsia" w:hAnsi="Cambria Math"/>
                          <w:lang w:val="en-CA"/>
                        </w:rPr>
                        <m:t>c</m:t>
                      </m:r>
                    </m:e>
                    <m:sub>
                      <m:r>
                        <w:rPr>
                          <w:rFonts w:ascii="Cambria Math" w:eastAsiaTheme="minorEastAsia" w:hAnsi="Cambria Math"/>
                          <w:lang w:val="en-CA"/>
                        </w:rPr>
                        <m:t>i</m:t>
                      </m:r>
                    </m:sub>
                  </m:sSub>
                  <m:sSub>
                    <m:sSubPr>
                      <m:ctrlPr>
                        <w:rPr>
                          <w:rFonts w:ascii="Cambria Math" w:eastAsiaTheme="minorEastAsia" w:hAnsi="Cambria Math"/>
                          <w:i/>
                          <w:lang w:val="en-CA"/>
                        </w:rPr>
                      </m:ctrlPr>
                    </m:sSubPr>
                    <m:e>
                      <m:r>
                        <w:rPr>
                          <w:rFonts w:ascii="Cambria Math" w:eastAsiaTheme="minorEastAsia" w:hAnsi="Cambria Math"/>
                          <w:lang w:val="en-CA"/>
                        </w:rPr>
                        <m:t>h</m:t>
                      </m:r>
                    </m:e>
                    <m:sub>
                      <m:r>
                        <w:rPr>
                          <w:rFonts w:ascii="Cambria Math" w:eastAsiaTheme="minorEastAsia" w:hAnsi="Cambria Math"/>
                          <w:lang w:val="en-CA"/>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i=31</m:t>
                  </m:r>
                </m:sub>
                <m:sup>
                  <m:r>
                    <w:rPr>
                      <w:rFonts w:ascii="Cambria Math" w:eastAsiaTheme="minorEastAsia" w:hAnsi="Cambria Math"/>
                    </w:rPr>
                    <m:t>31</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heme="minorEastAsia" w:hAnsi="Cambria Math"/>
                          <w:i/>
                        </w:rPr>
                      </m:ctrlPr>
                    </m:sSubPr>
                    <m:e>
                      <m:r>
                        <w:rPr>
                          <w:rFonts w:ascii="Cambria Math" w:eastAsiaTheme="minorEastAsia" w:hAnsi="Cambria Math"/>
                        </w:rPr>
                        <m:t>r</m:t>
                      </m:r>
                    </m:e>
                    <m:sub>
                      <m:r>
                        <w:rPr>
                          <w:rFonts w:ascii="Cambria Math" w:eastAsiaTheme="minorEastAsia" w:hAnsi="Cambria Math"/>
                        </w:rPr>
                        <m:t>i</m:t>
                      </m:r>
                    </m:sub>
                  </m:sSub>
                </m:e>
              </m:nary>
            </m:e>
          </m:d>
          <m:r>
            <w:rPr>
              <w:rFonts w:ascii="Cambria Math" w:eastAsiaTheme="minorEastAsia" w:hAnsi="Cambria Math"/>
            </w:rPr>
            <m:t>+</m:t>
          </m:r>
          <m:d>
            <m:dPr>
              <m:begChr m:val="["/>
              <m:endChr m:val="]"/>
              <m:ctrlPr>
                <w:rPr>
                  <w:rFonts w:ascii="Cambria Math" w:eastAsiaTheme="minorEastAsia" w:hAnsi="Cambria Math"/>
                  <w:i/>
                </w:rPr>
              </m:ctrlPr>
            </m:dPr>
            <m:e>
              <m:nary>
                <m:naryPr>
                  <m:chr m:val="∑"/>
                  <m:limLoc m:val="undOvr"/>
                  <m:ctrlPr>
                    <w:rPr>
                      <w:rFonts w:ascii="Cambria Math" w:eastAsiaTheme="minorEastAsia" w:hAnsi="Cambria Math"/>
                      <w:i/>
                    </w:rPr>
                  </m:ctrlPr>
                </m:naryPr>
                <m:sub>
                  <m:r>
                    <w:rPr>
                      <w:rFonts w:ascii="Cambria Math" w:eastAsiaTheme="minorEastAsia" w:hAnsi="Cambria Math"/>
                    </w:rPr>
                    <m:t>i=32</m:t>
                  </m:r>
                </m:sub>
                <m:sup>
                  <m:r>
                    <w:rPr>
                      <w:rFonts w:ascii="Cambria Math" w:eastAsiaTheme="minorEastAsia" w:hAnsi="Cambria Math"/>
                    </w:rPr>
                    <m:t>32</m:t>
                  </m:r>
                </m:sup>
                <m:e>
                  <m:sSub>
                    <m:sSubPr>
                      <m:ctrlPr>
                        <w:rPr>
                          <w:rFonts w:ascii="Cambria Math" w:eastAsiaTheme="minorEastAsia" w:hAnsi="Cambria Math"/>
                          <w:i/>
                        </w:rPr>
                      </m:ctrlPr>
                    </m:sSubPr>
                    <m:e>
                      <m:r>
                        <w:rPr>
                          <w:rFonts w:ascii="Cambria Math" w:eastAsiaTheme="minorEastAsia" w:hAnsi="Cambria Math"/>
                        </w:rPr>
                        <m:t>c</m:t>
                      </m:r>
                    </m:e>
                    <m:sub>
                      <m:r>
                        <w:rPr>
                          <w:rFonts w:ascii="Cambria Math" w:eastAsiaTheme="minorEastAsia" w:hAnsi="Cambria Math"/>
                        </w:rPr>
                        <m:t>i</m:t>
                      </m:r>
                    </m:sub>
                  </m:sSub>
                  <m:sSub>
                    <m:sSubPr>
                      <m:ctrlPr>
                        <w:rPr>
                          <w:rFonts w:ascii="Cambria Math" w:eastAsia="Times New Roman" w:hAnsi="Cambria Math"/>
                        </w:rPr>
                      </m:ctrlPr>
                    </m:sSubPr>
                    <m:e>
                      <m:r>
                        <w:rPr>
                          <w:rFonts w:ascii="Cambria Math" w:eastAsia="Times New Roman" w:hAnsi="Cambria Math"/>
                        </w:rPr>
                        <m:t>rFilterd</m:t>
                      </m:r>
                    </m:e>
                    <m:sub>
                      <m:r>
                        <w:rPr>
                          <w:rFonts w:ascii="Cambria Math" w:eastAsia="Times New Roman" w:hAnsi="Cambria Math"/>
                        </w:rPr>
                        <m:t>i</m:t>
                      </m:r>
                    </m:sub>
                  </m:sSub>
                </m:e>
              </m:nary>
            </m:e>
          </m:d>
        </m:oMath>
      </m:oMathPara>
    </w:p>
    <w:p w14:paraId="5D7B9142" w14:textId="36ECFBB0" w:rsidR="00F50B07" w:rsidRPr="00F50B07" w:rsidRDefault="00F50B07" w:rsidP="00F50B07">
      <w:pPr>
        <w:rPr>
          <w:rFonts w:eastAsiaTheme="minorEastAsia"/>
        </w:rPr>
      </w:pPr>
      <w:r w:rsidRPr="00F50B07">
        <w:rPr>
          <w:rFonts w:eastAsiaTheme="minorEastAsia"/>
        </w:rPr>
        <w:t xml:space="preserve">where </w:t>
      </w:r>
      <m:oMath>
        <m:sSub>
          <m:sSubPr>
            <m:ctrlPr>
              <w:rPr>
                <w:rFonts w:ascii="Cambria Math" w:eastAsia="Times New Roman" w:hAnsi="Cambria Math"/>
              </w:rPr>
            </m:ctrlPr>
          </m:sSubPr>
          <m:e>
            <m:r>
              <w:rPr>
                <w:rFonts w:ascii="Cambria Math" w:eastAsia="Times New Roman" w:hAnsi="Cambria Math"/>
              </w:rPr>
              <m:t>r</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neighboring residual sample value and</w:t>
      </w:r>
      <w:r w:rsidRPr="00F50B07">
        <w:rPr>
          <w:rFonts w:eastAsiaTheme="minorEastAsia"/>
        </w:rPr>
        <w:t xml:space="preserve"> </w:t>
      </w:r>
      <m:oMath>
        <m:sSub>
          <m:sSubPr>
            <m:ctrlPr>
              <w:rPr>
                <w:rFonts w:ascii="Cambria Math" w:eastAsia="Times New Roman" w:hAnsi="Cambria Math"/>
              </w:rPr>
            </m:ctrlPr>
          </m:sSubPr>
          <m:e>
            <m:r>
              <w:rPr>
                <w:rFonts w:ascii="Cambria Math" w:eastAsia="Times New Roman" w:hAnsi="Cambria Math"/>
              </w:rPr>
              <m:t>rFiltered</m:t>
            </m:r>
          </m:e>
          <m:sub>
            <m:r>
              <w:rPr>
                <w:rFonts w:ascii="Cambria Math" w:eastAsia="Times New Roman" w:hAnsi="Cambria Math"/>
              </w:rPr>
              <m:t>i</m:t>
            </m:r>
          </m:sub>
        </m:sSub>
        <m:r>
          <m:rPr>
            <m:sty m:val="p"/>
          </m:rPr>
          <w:rPr>
            <w:rFonts w:ascii="Cambria Math" w:eastAsia="Times New Roman" w:hAnsi="Cambria Math"/>
          </w:rPr>
          <m:t xml:space="preserve"> </m:t>
        </m:r>
      </m:oMath>
      <w:r w:rsidRPr="00F50B07">
        <w:rPr>
          <w:rFonts w:eastAsia="Times New Roman"/>
        </w:rPr>
        <w:t>is the clipped residual sample filtered by the fixed-filter. For residual samples, the fixed filter reuses the offline fixed filter trained for reconstruction after SAO.</w:t>
      </w:r>
    </w:p>
    <w:p w14:paraId="5FDE3106" w14:textId="6C8F8DE4" w:rsidR="00E759E2" w:rsidRDefault="004C3A8E" w:rsidP="0070372E">
      <w:pPr>
        <w:pStyle w:val="Heading3"/>
      </w:pPr>
      <w:bookmarkStart w:id="217" w:name="_Toc154584211"/>
      <w:r>
        <w:t>Additional fixed filter for ALF</w:t>
      </w:r>
      <w:bookmarkEnd w:id="217"/>
    </w:p>
    <w:p w14:paraId="096E80AB" w14:textId="582C036C" w:rsidR="0066193A" w:rsidRDefault="0066193A" w:rsidP="0066193A">
      <w:r>
        <w:t>Additional fixed filter with a shape of diamond 7x7 is introduced, the filter parameters are stored at both encoder and decoder. There is no classification for the newly added fixed filter.</w:t>
      </w:r>
    </w:p>
    <w:p w14:paraId="6F4AC4FC" w14:textId="54FBE116" w:rsidR="0066193A" w:rsidRDefault="0066193A" w:rsidP="0066193A">
      <w:r>
        <w:t>An online filter of the proposed method is shown in</w:t>
      </w:r>
      <w:r w:rsidR="00A446F5">
        <w:t xml:space="preserve"> </w:t>
      </w:r>
      <w:r w:rsidR="00A446F5">
        <w:fldChar w:fldCharType="begin"/>
      </w:r>
      <w:r w:rsidR="00A446F5">
        <w:instrText xml:space="preserve"> REF _Ref138973346 \h </w:instrText>
      </w:r>
      <w:r w:rsidR="00A446F5">
        <w:fldChar w:fldCharType="separate"/>
      </w:r>
      <w:r w:rsidR="00E827F0">
        <w:t xml:space="preserve">Figure </w:t>
      </w:r>
      <w:r w:rsidR="00E827F0">
        <w:rPr>
          <w:noProof/>
        </w:rPr>
        <w:t>58</w:t>
      </w:r>
      <w:r w:rsidR="00A446F5">
        <w:fldChar w:fldCharType="end"/>
      </w:r>
      <w:r>
        <w:t>, where spatial taps (i.e., tap #0 ~ #19), reconstruction-before-DBF-based taps (i.e., tap #26, #27, #36), residual-based taps (i.e., #37 ~ #38) and fixed-filter-output-based taps (i.e., tap #20 ~ #25, #34, #35) are kept the same as the ECM-8.0, and several extended taps (i.e., tap #28 ~ #33, #39) are introduced into luma online-trained filters. The reconstruction before DBF is fed into the additional fixed filter to produce the filter outputs, then these filter outputs are used as input for newly extended taps.</w:t>
      </w:r>
    </w:p>
    <w:p w14:paraId="2273DF79" w14:textId="6AD37349" w:rsidR="0066193A" w:rsidRDefault="0066193A" w:rsidP="0066193A">
      <w:r>
        <w:t>Th</w:t>
      </w:r>
      <w:r w:rsidR="007C182D">
        <w:t>is filter</w:t>
      </w:r>
      <w:r>
        <w:t xml:space="preserve"> is always enabled without any filter shape switching.</w:t>
      </w:r>
    </w:p>
    <w:p w14:paraId="43C5672E" w14:textId="77777777" w:rsidR="007C182D" w:rsidRDefault="007C182D" w:rsidP="0066193A"/>
    <w:p w14:paraId="69D47AC5" w14:textId="77777777" w:rsidR="00A446F5" w:rsidRDefault="00A446F5" w:rsidP="00CB2B5C">
      <w:pPr>
        <w:keepNext/>
      </w:pPr>
      <w:r>
        <w:rPr>
          <w:noProof/>
        </w:rPr>
        <w:drawing>
          <wp:inline distT="0" distB="0" distL="0" distR="0" wp14:anchorId="3827D36B" wp14:editId="15B45AE8">
            <wp:extent cx="5943600" cy="1778635"/>
            <wp:effectExtent l="0" t="0" r="0" b="0"/>
            <wp:docPr id="170" name="image4.png" descr="图示, 示意图&#10;&#10;描述已自动生成"/>
            <wp:cNvGraphicFramePr/>
            <a:graphic xmlns:a="http://schemas.openxmlformats.org/drawingml/2006/main">
              <a:graphicData uri="http://schemas.openxmlformats.org/drawingml/2006/picture">
                <pic:pic xmlns:pic="http://schemas.openxmlformats.org/drawingml/2006/picture">
                  <pic:nvPicPr>
                    <pic:cNvPr id="41" name="image4.png" descr="图示, 示意图&#10;&#10;描述已自动生成"/>
                    <pic:cNvPicPr/>
                  </pic:nvPicPr>
                  <pic:blipFill>
                    <a:blip r:embed="rId94"/>
                    <a:srcRect/>
                    <a:stretch>
                      <a:fillRect/>
                    </a:stretch>
                  </pic:blipFill>
                  <pic:spPr>
                    <a:xfrm>
                      <a:off x="0" y="0"/>
                      <a:ext cx="5943600" cy="1778635"/>
                    </a:xfrm>
                    <a:prstGeom prst="rect">
                      <a:avLst/>
                    </a:prstGeom>
                    <a:ln/>
                  </pic:spPr>
                </pic:pic>
              </a:graphicData>
            </a:graphic>
          </wp:inline>
        </w:drawing>
      </w:r>
    </w:p>
    <w:p w14:paraId="38199CB9" w14:textId="3A60C116" w:rsidR="004C3A8E" w:rsidRPr="00CB2B5C" w:rsidRDefault="00A446F5" w:rsidP="00CB2B5C">
      <w:pPr>
        <w:pStyle w:val="Caption"/>
      </w:pPr>
      <w:bookmarkStart w:id="218" w:name="_Ref138973346"/>
      <w:r>
        <w:t xml:space="preserve">Figure </w:t>
      </w:r>
      <w:r w:rsidR="00B129A0">
        <w:fldChar w:fldCharType="begin"/>
      </w:r>
      <w:r w:rsidR="00B129A0">
        <w:instrText xml:space="preserve"> SEQ Figure \* ARABIC </w:instrText>
      </w:r>
      <w:r w:rsidR="00B129A0">
        <w:fldChar w:fldCharType="separate"/>
      </w:r>
      <w:r w:rsidR="00E827F0">
        <w:rPr>
          <w:noProof/>
        </w:rPr>
        <w:t>58</w:t>
      </w:r>
      <w:r w:rsidR="00B129A0">
        <w:rPr>
          <w:noProof/>
        </w:rPr>
        <w:fldChar w:fldCharType="end"/>
      </w:r>
      <w:bookmarkEnd w:id="218"/>
      <w:r>
        <w:t>. Addit</w:t>
      </w:r>
      <w:r w:rsidR="00D755D4">
        <w:t>i</w:t>
      </w:r>
      <w:r>
        <w:t>onal fixed filter.</w:t>
      </w:r>
    </w:p>
    <w:p w14:paraId="1599EE74" w14:textId="77777777" w:rsidR="00365243" w:rsidRPr="00F17E14" w:rsidRDefault="00365243" w:rsidP="00F17E14">
      <w:pPr>
        <w:pStyle w:val="Heading3"/>
      </w:pPr>
      <w:bookmarkStart w:id="219" w:name="_Toc116166196"/>
      <w:bookmarkStart w:id="220" w:name="_Toc116166507"/>
      <w:bookmarkStart w:id="221" w:name="_Toc154584212"/>
      <w:bookmarkEnd w:id="219"/>
      <w:bookmarkEnd w:id="220"/>
      <w:r w:rsidRPr="00E72E2B">
        <w:t>Improved fixed filters for ALF</w:t>
      </w:r>
      <w:bookmarkEnd w:id="221"/>
      <w:r w:rsidRPr="00F17E14">
        <w:t xml:space="preserve"> </w:t>
      </w:r>
    </w:p>
    <w:p w14:paraId="120C3C6E" w14:textId="77777777" w:rsidR="00063DF1" w:rsidRPr="00892464" w:rsidRDefault="00720A1E" w:rsidP="00063DF1">
      <w:r>
        <w:t>T</w:t>
      </w:r>
      <w:r w:rsidR="00BB32B3" w:rsidRPr="00892464">
        <w:t xml:space="preserve">wo Laplacian-based classifiers (one for each fixed filter) are applied to a 2x2 block. In each classifier, activity and directionality values are derived based on vertical, horizontal, and diagonal gradients using a window surrounding each 2x2 block. </w:t>
      </w:r>
      <w:r w:rsidR="00063DF1" w:rsidRPr="00892464">
        <w:t xml:space="preserve">For each 2x2 block, the mean value of a surrounding window is calculated. Then, for each sample of this window, the difference between the sample value and the mean value is calculated. A scaling factor is determined based on the activity value derived from a Laplacian classifier. The square root of the sum of the squared differences is further quantized to </w:t>
      </w:r>
      <m:oMath>
        <m:sSup>
          <m:sSupPr>
            <m:ctrlPr>
              <w:rPr>
                <w:rFonts w:ascii="Cambria Math" w:hAnsi="Cambria Math"/>
                <w:i/>
              </w:rPr>
            </m:ctrlPr>
          </m:sSupPr>
          <m:e>
            <m:r>
              <w:rPr>
                <w:rFonts w:ascii="Cambria Math" w:hAnsi="Cambria Math"/>
              </w:rPr>
              <m:t>C</m:t>
            </m:r>
          </m:e>
          <m:sup>
            <m:r>
              <w:rPr>
                <w:rFonts w:ascii="Cambria Math" w:hAnsi="Cambria Math"/>
              </w:rPr>
              <m:t>'</m:t>
            </m:r>
          </m:sup>
        </m:sSup>
      </m:oMath>
      <w:r w:rsidR="00063DF1" w:rsidRPr="00892464">
        <w:t xml:space="preserve"> by a scaling factor. The value of </w:t>
      </w:r>
      <m:oMath>
        <m:r>
          <w:rPr>
            <w:rFonts w:ascii="Cambria Math" w:hAnsi="Cambria Math"/>
          </w:rPr>
          <m:t>C'</m:t>
        </m:r>
      </m:oMath>
      <w:r w:rsidR="00063DF1" w:rsidRPr="00892464">
        <w:t xml:space="preserve"> is an integer between 0 and 7, inclusively. With </w:t>
      </w:r>
      <w:r w:rsidR="00063DF1" w:rsidRPr="00892464">
        <w:rPr>
          <w:i/>
          <w:iCs/>
        </w:rPr>
        <w:t>i</w:t>
      </w:r>
      <w:r w:rsidR="00063DF1" w:rsidRPr="00892464">
        <w:t xml:space="preserve">=0, 1, let </w:t>
      </w:r>
      <m:oMath>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 xml:space="preserve"> denote the classifier from the classifier of i-th fixed filter in ECM-9.0. Then the proposed class index </w:t>
      </w:r>
      <m:oMath>
        <m:sSub>
          <m:sSubPr>
            <m:ctrlPr>
              <w:rPr>
                <w:rFonts w:ascii="Cambria Math" w:hAnsi="Cambria Math"/>
                <w:i/>
              </w:rPr>
            </m:ctrlPr>
          </m:sSubPr>
          <m:e>
            <m:r>
              <w:rPr>
                <w:rFonts w:ascii="Cambria Math" w:hAnsi="Cambria Math"/>
              </w:rPr>
              <m:t>C</m:t>
            </m:r>
          </m:e>
          <m:sub>
            <m:r>
              <w:rPr>
                <w:rFonts w:ascii="Cambria Math" w:hAnsi="Cambria Math"/>
              </w:rPr>
              <m:t>i</m:t>
            </m:r>
          </m:sub>
        </m:sSub>
        <m:r>
          <w:rPr>
            <w:rFonts w:ascii="Cambria Math" w:hAnsi="Cambria Math"/>
          </w:rPr>
          <m:t>'</m:t>
        </m:r>
      </m:oMath>
      <w:r w:rsidR="00063DF1" w:rsidRPr="00892464">
        <w:t xml:space="preserve"> is derived as </w:t>
      </w:r>
    </w:p>
    <w:p w14:paraId="7A76F61D" w14:textId="77777777" w:rsidR="00063DF1" w:rsidRPr="00892464" w:rsidRDefault="00B129A0" w:rsidP="00063DF1">
      <m:oMath>
        <m:sSubSup>
          <m:sSubSupPr>
            <m:ctrlPr>
              <w:rPr>
                <w:rFonts w:ascii="Cambria Math" w:hAnsi="Cambria Math"/>
                <w:i/>
              </w:rPr>
            </m:ctrlPr>
          </m:sSubSupPr>
          <m:e>
            <m:r>
              <w:rPr>
                <w:rFonts w:ascii="Cambria Math" w:hAnsi="Cambria Math"/>
              </w:rPr>
              <m:t>C</m:t>
            </m:r>
          </m:e>
          <m:sub>
            <m:r>
              <w:rPr>
                <w:rFonts w:ascii="Cambria Math" w:hAnsi="Cambria Math"/>
              </w:rPr>
              <m:t>i</m:t>
            </m:r>
          </m:sub>
          <m:sup>
            <m:r>
              <w:rPr>
                <w:rFonts w:ascii="Cambria Math" w:hAnsi="Cambria Math"/>
              </w:rPr>
              <m:t>'</m:t>
            </m:r>
          </m:sup>
        </m:sSubSup>
        <m:r>
          <w:rPr>
            <w:rFonts w:ascii="Cambria Math" w:hAnsi="Cambria Math"/>
          </w:rPr>
          <m:t xml:space="preserve">= </m:t>
        </m:r>
        <m:sSup>
          <m:sSupPr>
            <m:ctrlPr>
              <w:rPr>
                <w:rFonts w:ascii="Cambria Math" w:hAnsi="Cambria Math"/>
                <w:i/>
              </w:rPr>
            </m:ctrlPr>
          </m:sSupPr>
          <m:e>
            <m:r>
              <w:rPr>
                <w:rFonts w:ascii="Cambria Math" w:hAnsi="Cambria Math"/>
              </w:rPr>
              <m:t>C</m:t>
            </m:r>
          </m:e>
          <m:sup>
            <m:r>
              <w:rPr>
                <w:rFonts w:ascii="Cambria Math" w:hAnsi="Cambria Math"/>
              </w:rPr>
              <m:t>'</m:t>
            </m:r>
          </m:sup>
        </m:sSup>
        <m:r>
          <w:rPr>
            <w:rFonts w:ascii="Cambria Math" w:hAnsi="Cambria Math"/>
          </w:rPr>
          <m:t>*896+</m:t>
        </m:r>
        <m:sSub>
          <m:sSubPr>
            <m:ctrlPr>
              <w:rPr>
                <w:rFonts w:ascii="Cambria Math" w:hAnsi="Cambria Math"/>
                <w:i/>
              </w:rPr>
            </m:ctrlPr>
          </m:sSubPr>
          <m:e>
            <m:r>
              <w:rPr>
                <w:rFonts w:ascii="Cambria Math" w:hAnsi="Cambria Math"/>
              </w:rPr>
              <m:t>C</m:t>
            </m:r>
          </m:e>
          <m:sub>
            <m:r>
              <w:rPr>
                <w:rFonts w:ascii="Cambria Math" w:hAnsi="Cambria Math"/>
              </w:rPr>
              <m:t>i</m:t>
            </m:r>
          </m:sub>
        </m:sSub>
      </m:oMath>
      <w:r w:rsidR="00063DF1" w:rsidRPr="00892464">
        <w:t>.</w:t>
      </w:r>
    </w:p>
    <w:p w14:paraId="40CCB28B" w14:textId="77777777" w:rsidR="00063DF1" w:rsidRPr="00892464" w:rsidRDefault="00063DF1" w:rsidP="00063DF1">
      <w:r w:rsidRPr="00892464">
        <w:t>The total number of the fixed filters is not changed.</w:t>
      </w:r>
    </w:p>
    <w:p w14:paraId="35FF4346" w14:textId="31A96EFA" w:rsidR="00BB32B3" w:rsidRPr="00892464" w:rsidRDefault="00BB32B3" w:rsidP="00BB32B3">
      <w:r w:rsidRPr="00892464">
        <w:t xml:space="preserve">Then a class index is determined based on the activity and directionality values. Two diamond shaped fixed filters are selected from the two filter sets by using the derived two class indices. </w:t>
      </w:r>
      <w:r w:rsidR="00BC3460">
        <w:t>B</w:t>
      </w:r>
      <w:r w:rsidR="00AE5BF5" w:rsidRPr="00892464">
        <w:t>oth fixed filters are applied to samples before DBF and ALF input, where additional diamond 9x9 filter is used for the samples before DBF. The shape of the first fixed filter applied to the ALF input samples is reduced from 13x13 to 9x9, and the shape of the second fixed filter, which is 13x13, applied to ALF input is unchanged as shown in the table</w:t>
      </w:r>
      <w:r w:rsidR="00AE5BF5">
        <w:t xml:space="preserve"> </w:t>
      </w:r>
      <w:r w:rsidR="00AE5BF5" w:rsidRPr="00892464">
        <w:t>below</w:t>
      </w:r>
      <w:r w:rsidRPr="00892464">
        <w:t xml:space="preserve">. </w:t>
      </w:r>
    </w:p>
    <w:tbl>
      <w:tblPr>
        <w:tblStyle w:val="TableGrid"/>
        <w:tblW w:w="0" w:type="auto"/>
        <w:jc w:val="center"/>
        <w:tblInd w:w="0" w:type="dxa"/>
        <w:tblLook w:val="04A0" w:firstRow="1" w:lastRow="0" w:firstColumn="1" w:lastColumn="0" w:noHBand="0" w:noVBand="1"/>
      </w:tblPr>
      <w:tblGrid>
        <w:gridCol w:w="1535"/>
        <w:gridCol w:w="1249"/>
        <w:gridCol w:w="2172"/>
        <w:gridCol w:w="1249"/>
      </w:tblGrid>
      <w:tr w:rsidR="00BB32B3" w:rsidRPr="00892464" w14:paraId="1814D6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1CC4A0B6"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E561626"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ECM-9.0</w:t>
            </w:r>
          </w:p>
        </w:tc>
        <w:tc>
          <w:tcPr>
            <w:tcW w:w="3421" w:type="dxa"/>
            <w:gridSpan w:val="2"/>
            <w:tcBorders>
              <w:top w:val="single" w:sz="4" w:space="0" w:color="auto"/>
              <w:left w:val="single" w:sz="4" w:space="0" w:color="auto"/>
              <w:bottom w:val="single" w:sz="4" w:space="0" w:color="auto"/>
              <w:right w:val="single" w:sz="4" w:space="0" w:color="auto"/>
            </w:tcBorders>
            <w:hideMark/>
          </w:tcPr>
          <w:p w14:paraId="079C73D8" w14:textId="2B3DB37E" w:rsidR="00BB32B3" w:rsidRPr="00892464" w:rsidRDefault="0052146E" w:rsidP="009B5619">
            <w:pPr>
              <w:tabs>
                <w:tab w:val="clear" w:pos="360"/>
                <w:tab w:val="clear" w:pos="720"/>
                <w:tab w:val="clear" w:pos="1080"/>
                <w:tab w:val="clear" w:pos="1440"/>
              </w:tabs>
              <w:overflowPunct/>
              <w:autoSpaceDE/>
              <w:autoSpaceDN/>
              <w:adjustRightInd/>
            </w:pPr>
            <w:r>
              <w:t>Improved fixed filtering</w:t>
            </w:r>
          </w:p>
        </w:tc>
      </w:tr>
      <w:tr w:rsidR="00BB32B3" w:rsidRPr="00892464" w14:paraId="1E5B864E"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tcPr>
          <w:p w14:paraId="726C123D" w14:textId="77777777" w:rsidR="00BB32B3" w:rsidRPr="00892464" w:rsidRDefault="00BB32B3" w:rsidP="009B5619">
            <w:pPr>
              <w:tabs>
                <w:tab w:val="clear" w:pos="360"/>
                <w:tab w:val="clear" w:pos="720"/>
                <w:tab w:val="clear" w:pos="1080"/>
                <w:tab w:val="clear" w:pos="1440"/>
              </w:tabs>
              <w:overflowPunct/>
              <w:autoSpaceDE/>
              <w:autoSpaceDN/>
              <w:adjustRightInd/>
            </w:pPr>
          </w:p>
        </w:tc>
        <w:tc>
          <w:tcPr>
            <w:tcW w:w="1249" w:type="dxa"/>
            <w:tcBorders>
              <w:top w:val="single" w:sz="4" w:space="0" w:color="auto"/>
              <w:left w:val="single" w:sz="4" w:space="0" w:color="auto"/>
              <w:bottom w:val="single" w:sz="4" w:space="0" w:color="auto"/>
              <w:right w:val="single" w:sz="4" w:space="0" w:color="auto"/>
            </w:tcBorders>
            <w:hideMark/>
          </w:tcPr>
          <w:p w14:paraId="3704A8D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c>
          <w:tcPr>
            <w:tcW w:w="2172" w:type="dxa"/>
            <w:tcBorders>
              <w:top w:val="single" w:sz="4" w:space="0" w:color="auto"/>
              <w:left w:val="single" w:sz="4" w:space="0" w:color="auto"/>
              <w:bottom w:val="single" w:sz="4" w:space="0" w:color="auto"/>
              <w:right w:val="single" w:sz="4" w:space="0" w:color="auto"/>
            </w:tcBorders>
            <w:hideMark/>
          </w:tcPr>
          <w:p w14:paraId="48CD411A"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Samples before DBF</w:t>
            </w:r>
          </w:p>
        </w:tc>
        <w:tc>
          <w:tcPr>
            <w:tcW w:w="1249" w:type="dxa"/>
            <w:tcBorders>
              <w:top w:val="single" w:sz="4" w:space="0" w:color="auto"/>
              <w:left w:val="single" w:sz="4" w:space="0" w:color="auto"/>
              <w:bottom w:val="single" w:sz="4" w:space="0" w:color="auto"/>
              <w:right w:val="single" w:sz="4" w:space="0" w:color="auto"/>
            </w:tcBorders>
            <w:hideMark/>
          </w:tcPr>
          <w:p w14:paraId="054760DC"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ALF input</w:t>
            </w:r>
          </w:p>
        </w:tc>
      </w:tr>
      <w:tr w:rsidR="00BB32B3" w:rsidRPr="00892464" w14:paraId="1CA524CD"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383C2286" w14:textId="46376608"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0</m:t>
                  </m:r>
                </m:sub>
              </m:sSub>
            </m:oMath>
          </w:p>
        </w:tc>
        <w:tc>
          <w:tcPr>
            <w:tcW w:w="1249" w:type="dxa"/>
            <w:tcBorders>
              <w:top w:val="single" w:sz="4" w:space="0" w:color="auto"/>
              <w:left w:val="single" w:sz="4" w:space="0" w:color="auto"/>
              <w:bottom w:val="single" w:sz="4" w:space="0" w:color="auto"/>
              <w:right w:val="single" w:sz="4" w:space="0" w:color="auto"/>
            </w:tcBorders>
            <w:hideMark/>
          </w:tcPr>
          <w:p w14:paraId="76052D64"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3FAB56CE"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2B2DF1E2"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r>
      <w:tr w:rsidR="00BB32B3" w:rsidRPr="00892464" w14:paraId="7A6DA540" w14:textId="77777777" w:rsidTr="009B5619">
        <w:trPr>
          <w:trHeight w:val="326"/>
          <w:jc w:val="center"/>
        </w:trPr>
        <w:tc>
          <w:tcPr>
            <w:tcW w:w="1535" w:type="dxa"/>
            <w:tcBorders>
              <w:top w:val="single" w:sz="4" w:space="0" w:color="auto"/>
              <w:left w:val="single" w:sz="4" w:space="0" w:color="auto"/>
              <w:bottom w:val="single" w:sz="4" w:space="0" w:color="auto"/>
              <w:right w:val="single" w:sz="4" w:space="0" w:color="auto"/>
            </w:tcBorders>
            <w:hideMark/>
          </w:tcPr>
          <w:p w14:paraId="06817AB5" w14:textId="280D176E" w:rsidR="00BB32B3" w:rsidRPr="00892464" w:rsidRDefault="00BB32B3" w:rsidP="009B5619">
            <w:pPr>
              <w:tabs>
                <w:tab w:val="clear" w:pos="360"/>
                <w:tab w:val="clear" w:pos="720"/>
                <w:tab w:val="clear" w:pos="1080"/>
                <w:tab w:val="clear" w:pos="1440"/>
              </w:tabs>
              <w:overflowPunct/>
              <w:autoSpaceDE/>
              <w:autoSpaceDN/>
              <w:adjustRightInd/>
            </w:pPr>
            <w:r w:rsidRPr="00892464">
              <w:t>Fixed fil</w:t>
            </w:r>
            <w:r w:rsidR="004D193C">
              <w:t>t</w:t>
            </w:r>
            <w:r w:rsidRPr="00892464">
              <w:t xml:space="preserve">er </w:t>
            </w:r>
            <m:oMath>
              <m:sSub>
                <m:sSubPr>
                  <m:ctrlPr>
                    <w:rPr>
                      <w:rFonts w:ascii="Cambria Math" w:hAnsi="Cambria Math"/>
                      <w:i/>
                    </w:rPr>
                  </m:ctrlPr>
                </m:sSubPr>
                <m:e>
                  <m:r>
                    <w:rPr>
                      <w:rFonts w:ascii="Cambria Math" w:hAnsi="Cambria Math"/>
                    </w:rPr>
                    <m:t>f</m:t>
                  </m:r>
                </m:e>
                <m:sub>
                  <m:r>
                    <w:rPr>
                      <w:rFonts w:ascii="Cambria Math" w:hAnsi="Cambria Math"/>
                    </w:rPr>
                    <m:t>1</m:t>
                  </m:r>
                </m:sub>
              </m:sSub>
            </m:oMath>
          </w:p>
        </w:tc>
        <w:tc>
          <w:tcPr>
            <w:tcW w:w="1249" w:type="dxa"/>
            <w:tcBorders>
              <w:top w:val="single" w:sz="4" w:space="0" w:color="auto"/>
              <w:left w:val="single" w:sz="4" w:space="0" w:color="auto"/>
              <w:bottom w:val="single" w:sz="4" w:space="0" w:color="auto"/>
              <w:right w:val="single" w:sz="4" w:space="0" w:color="auto"/>
            </w:tcBorders>
            <w:hideMark/>
          </w:tcPr>
          <w:p w14:paraId="304D2801"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c>
          <w:tcPr>
            <w:tcW w:w="2172" w:type="dxa"/>
            <w:tcBorders>
              <w:top w:val="single" w:sz="4" w:space="0" w:color="auto"/>
              <w:left w:val="single" w:sz="4" w:space="0" w:color="auto"/>
              <w:bottom w:val="single" w:sz="4" w:space="0" w:color="auto"/>
              <w:right w:val="single" w:sz="4" w:space="0" w:color="auto"/>
            </w:tcBorders>
            <w:hideMark/>
          </w:tcPr>
          <w:p w14:paraId="1B047553"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9x9</w:t>
            </w:r>
          </w:p>
        </w:tc>
        <w:tc>
          <w:tcPr>
            <w:tcW w:w="1249" w:type="dxa"/>
            <w:tcBorders>
              <w:top w:val="single" w:sz="4" w:space="0" w:color="auto"/>
              <w:left w:val="single" w:sz="4" w:space="0" w:color="auto"/>
              <w:bottom w:val="single" w:sz="4" w:space="0" w:color="auto"/>
              <w:right w:val="single" w:sz="4" w:space="0" w:color="auto"/>
            </w:tcBorders>
            <w:hideMark/>
          </w:tcPr>
          <w:p w14:paraId="1515A528" w14:textId="77777777" w:rsidR="00BB32B3" w:rsidRPr="00892464" w:rsidRDefault="00BB32B3" w:rsidP="009B5619">
            <w:pPr>
              <w:tabs>
                <w:tab w:val="clear" w:pos="360"/>
                <w:tab w:val="clear" w:pos="720"/>
                <w:tab w:val="clear" w:pos="1080"/>
                <w:tab w:val="clear" w:pos="1440"/>
              </w:tabs>
              <w:overflowPunct/>
              <w:autoSpaceDE/>
              <w:autoSpaceDN/>
              <w:adjustRightInd/>
            </w:pPr>
            <w:r w:rsidRPr="00892464">
              <w:t>13x13</w:t>
            </w:r>
          </w:p>
        </w:tc>
      </w:tr>
    </w:tbl>
    <w:p w14:paraId="08856E8E" w14:textId="5C4566E2" w:rsidR="00BB32B3" w:rsidRPr="00892464" w:rsidRDefault="00A624CE" w:rsidP="00BB32B3">
      <w:r>
        <w:t>Fixed</w:t>
      </w:r>
      <w:r w:rsidR="00BB32B3" w:rsidRPr="00892464">
        <w:t xml:space="preserve"> filter </w:t>
      </w:r>
      <m:oMath>
        <m:sSub>
          <m:sSubPr>
            <m:ctrlPr>
              <w:rPr>
                <w:rFonts w:ascii="Cambria Math" w:hAnsi="Cambria Math"/>
                <w:i/>
              </w:rPr>
            </m:ctrlPr>
          </m:sSubPr>
          <m:e>
            <m:r>
              <w:rPr>
                <w:rFonts w:ascii="Cambria Math" w:hAnsi="Cambria Math"/>
              </w:rPr>
              <m:t>f</m:t>
            </m:r>
          </m:e>
          <m:sub>
            <m:r>
              <w:rPr>
                <w:rFonts w:ascii="Cambria Math" w:hAnsi="Cambria Math"/>
              </w:rPr>
              <m:t>1</m:t>
            </m:r>
          </m:sub>
        </m:sSub>
      </m:oMath>
      <w:r w:rsidR="00BB32B3" w:rsidRPr="00892464">
        <w:t xml:space="preserve"> is applied to outputs of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rsidR="00BB32B3" w:rsidRPr="00892464">
        <w:t xml:space="preserve"> (instead of ALF input) and samples before DBF.</w:t>
      </w:r>
    </w:p>
    <w:p w14:paraId="61D1944A" w14:textId="3F87001C" w:rsidR="00BB32B3" w:rsidRPr="00BB32B3" w:rsidRDefault="002B79DF" w:rsidP="00F17E14">
      <w:pPr>
        <w:rPr>
          <w:lang w:val="en-CA"/>
        </w:rPr>
      </w:pPr>
      <w:r w:rsidRPr="00892464">
        <w:t>Finally, a signalled filter is applied to the ALF input samples, samples before the deblocking filter (DBF), outputs of the two fixed filters, output of a gaussian filter and the residual data.</w:t>
      </w:r>
    </w:p>
    <w:p w14:paraId="467D6EDA" w14:textId="30CC9936" w:rsidR="00C84121" w:rsidRDefault="00C84121" w:rsidP="0070372E">
      <w:pPr>
        <w:pStyle w:val="Heading2"/>
        <w:rPr>
          <w:lang w:val="en-CA"/>
        </w:rPr>
      </w:pPr>
      <w:bookmarkStart w:id="222" w:name="_Toc154584213"/>
      <w:r>
        <w:rPr>
          <w:lang w:val="en-CA"/>
        </w:rPr>
        <w:t>Bilateral filter</w:t>
      </w:r>
      <w:bookmarkEnd w:id="222"/>
    </w:p>
    <w:p w14:paraId="4C695122" w14:textId="77F5EC29" w:rsidR="00C84121" w:rsidRDefault="00C84121" w:rsidP="00C84121">
      <w:pPr>
        <w:rPr>
          <w:szCs w:val="22"/>
          <w:lang w:eastAsia="de-DE"/>
        </w:rPr>
      </w:pPr>
      <w:r>
        <w:rPr>
          <w:szCs w:val="22"/>
          <w:lang w:eastAsia="de-DE"/>
        </w:rPr>
        <w:t>The filter is carried out in the sample adaptive offset (SAO) loop-filter stage, as shown in</w:t>
      </w:r>
      <w:r w:rsidR="00FA7FB0">
        <w:rPr>
          <w:szCs w:val="22"/>
          <w:lang w:eastAsia="de-DE"/>
        </w:rPr>
        <w:t xml:space="preserve"> </w:t>
      </w:r>
      <w:r w:rsidR="00FA7FB0">
        <w:rPr>
          <w:szCs w:val="22"/>
          <w:lang w:eastAsia="de-DE"/>
        </w:rPr>
        <w:fldChar w:fldCharType="begin"/>
      </w:r>
      <w:r w:rsidR="00FA7FB0">
        <w:rPr>
          <w:szCs w:val="22"/>
          <w:lang w:eastAsia="de-DE"/>
        </w:rPr>
        <w:instrText xml:space="preserve"> REF _Ref75448179 \h </w:instrText>
      </w:r>
      <w:r w:rsidR="00FA7FB0">
        <w:rPr>
          <w:szCs w:val="22"/>
          <w:lang w:eastAsia="de-DE"/>
        </w:rPr>
      </w:r>
      <w:r w:rsidR="00FA7FB0">
        <w:rPr>
          <w:szCs w:val="22"/>
          <w:lang w:eastAsia="de-DE"/>
        </w:rPr>
        <w:fldChar w:fldCharType="separate"/>
      </w:r>
      <w:r w:rsidR="00E827F0">
        <w:t xml:space="preserve">Figure </w:t>
      </w:r>
      <w:r w:rsidR="00E827F0">
        <w:rPr>
          <w:noProof/>
        </w:rPr>
        <w:t>59</w:t>
      </w:r>
      <w:r w:rsidR="00FA7FB0">
        <w:rPr>
          <w:szCs w:val="22"/>
          <w:lang w:eastAsia="de-DE"/>
        </w:rPr>
        <w:fldChar w:fldCharType="end"/>
      </w:r>
      <w:r>
        <w:rPr>
          <w:szCs w:val="22"/>
          <w:lang w:eastAsia="de-DE"/>
        </w:rPr>
        <w:t>. Both the bilateral filter (BIF) and SAO are using samples from deblocking as input. Each filter creates an offset per sample, and these are added to the input sample and then clipped, before proceeding to ALF.</w:t>
      </w:r>
    </w:p>
    <w:p w14:paraId="039BD2F1" w14:textId="2A8F8063" w:rsidR="00FA7FB0" w:rsidRDefault="00C84121" w:rsidP="00FA7FB0">
      <w:pPr>
        <w:keepNext/>
      </w:pPr>
      <w:r>
        <w:rPr>
          <w:lang w:val="en-CA"/>
        </w:rPr>
        <w:t xml:space="preserve">                           </w:t>
      </w:r>
      <w:r>
        <w:rPr>
          <w:noProof/>
          <w:lang w:eastAsia="zh-CN"/>
        </w:rPr>
        <w:drawing>
          <wp:inline distT="0" distB="0" distL="0" distR="0" wp14:anchorId="6CD5429C" wp14:editId="529F3EFC">
            <wp:extent cx="2305050" cy="2419350"/>
            <wp:effectExtent l="0" t="0" r="0" b="0"/>
            <wp:docPr id="29" name="Picture 2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iagram&#10;&#10;Description automatically generated"/>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05050" cy="2419350"/>
                    </a:xfrm>
                    <a:prstGeom prst="rect">
                      <a:avLst/>
                    </a:prstGeom>
                    <a:noFill/>
                    <a:ln>
                      <a:noFill/>
                    </a:ln>
                  </pic:spPr>
                </pic:pic>
              </a:graphicData>
            </a:graphic>
          </wp:inline>
        </w:drawing>
      </w:r>
    </w:p>
    <w:p w14:paraId="7F5A65EE" w14:textId="5F54923C" w:rsidR="00C84121" w:rsidRDefault="00FA7FB0" w:rsidP="00FA7FB0">
      <w:pPr>
        <w:pStyle w:val="Caption"/>
        <w:jc w:val="both"/>
        <w:rPr>
          <w:lang w:val="en-CA"/>
        </w:rPr>
      </w:pPr>
      <w:bookmarkStart w:id="223" w:name="_Ref75448179"/>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827F0">
        <w:rPr>
          <w:noProof/>
        </w:rPr>
        <w:t>59</w:t>
      </w:r>
      <w:r w:rsidR="00B55601">
        <w:rPr>
          <w:noProof/>
        </w:rPr>
        <w:fldChar w:fldCharType="end"/>
      </w:r>
      <w:bookmarkEnd w:id="223"/>
      <w:r>
        <w:t xml:space="preserve">. </w:t>
      </w:r>
      <w:r w:rsidRPr="000A5314">
        <w:t>Both BIF and SAO use samples from the deblocking stage as input. Both create an offset, and these are added to the input sample and clipped.</w:t>
      </w:r>
    </w:p>
    <w:p w14:paraId="4B60B181" w14:textId="77777777" w:rsidR="00C84121" w:rsidRDefault="00C84121" w:rsidP="00C84121">
      <w:pPr>
        <w:rPr>
          <w:lang w:val="en-CA"/>
        </w:rPr>
      </w:pPr>
      <w:r>
        <w:rPr>
          <w:lang w:val="en-CA"/>
        </w:rPr>
        <w:t xml:space="preserve">In detail, the output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oMath>
      <w:r>
        <w:rPr>
          <w:lang w:val="en-CA"/>
        </w:rPr>
        <w:t xml:space="preserve"> is obtained as</w:t>
      </w:r>
    </w:p>
    <w:p w14:paraId="578691CE" w14:textId="77777777" w:rsidR="00C84121" w:rsidRDefault="00B129A0" w:rsidP="00C84121">
      <w:pPr>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OUT</m:t>
              </m:r>
            </m:sub>
          </m:sSub>
          <m:r>
            <w:rPr>
              <w:rFonts w:ascii="Cambria Math" w:hAnsi="Cambria Math"/>
              <w:lang w:val="en-CA"/>
            </w:rPr>
            <m:t>=clip3</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SAO</m:t>
                  </m:r>
                </m:sub>
              </m:sSub>
            </m:e>
          </m:d>
          <m:r>
            <w:rPr>
              <w:rFonts w:ascii="Cambria Math" w:hAnsi="Cambria Math"/>
              <w:lang w:val="en-CA"/>
            </w:rPr>
            <m:t>,                 (Eq. 1)</m:t>
          </m:r>
        </m:oMath>
      </m:oMathPara>
    </w:p>
    <w:p w14:paraId="609473E9" w14:textId="77777777" w:rsidR="00C84121" w:rsidRDefault="00C84121" w:rsidP="00C84121">
      <w:pPr>
        <w:rPr>
          <w:lang w:val="en-CA"/>
        </w:rPr>
      </w:pPr>
      <w:r>
        <w:rPr>
          <w:lang w:val="en-CA"/>
        </w:rPr>
        <w:t xml:space="preserve">where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is the input sample from deblocking,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the offset from the bilateral filter and </w:t>
      </w:r>
      <m:oMath>
        <m:r>
          <m:rPr>
            <m:sty m:val="p"/>
          </m:rPr>
          <w:rPr>
            <w:rFonts w:ascii="Cambria Math" w:hAnsi="Cambria Math"/>
            <w:lang w:val="en-CA"/>
          </w:rPr>
          <m:t>Δ</m:t>
        </m:r>
        <m:sSub>
          <m:sSubPr>
            <m:ctrlPr>
              <w:rPr>
                <w:rFonts w:ascii="Cambria Math" w:hAnsi="Cambria Math"/>
                <w:i/>
                <w:lang w:val="en-CA"/>
              </w:rPr>
            </m:ctrlPr>
          </m:sSubPr>
          <m:e>
            <m:r>
              <m:rPr>
                <m:sty m:val="p"/>
              </m:rPr>
              <w:rPr>
                <w:rFonts w:ascii="Cambria Math" w:hAnsi="Cambria Math"/>
                <w:lang w:val="en-CA"/>
              </w:rPr>
              <m:t>I</m:t>
            </m:r>
            <m:ctrlPr>
              <w:rPr>
                <w:rFonts w:ascii="Cambria Math" w:hAnsi="Cambria Math"/>
                <w:lang w:val="en-CA"/>
              </w:rPr>
            </m:ctrlPr>
          </m:e>
          <m:sub>
            <m:r>
              <w:rPr>
                <w:rFonts w:ascii="Cambria Math" w:hAnsi="Cambria Math"/>
                <w:lang w:val="en-CA"/>
              </w:rPr>
              <m:t>SAO</m:t>
            </m:r>
          </m:sub>
        </m:sSub>
      </m:oMath>
      <w:r>
        <w:rPr>
          <w:lang w:val="en-CA"/>
        </w:rPr>
        <w:t xml:space="preserve"> is the offset from SAO.</w:t>
      </w:r>
    </w:p>
    <w:p w14:paraId="20A07397" w14:textId="51FD0E09" w:rsidR="00C84121" w:rsidRPr="00FA7FB0" w:rsidRDefault="00C84121" w:rsidP="00C84121">
      <w:r>
        <w:t xml:space="preserve">The implementation provides the possibility for the encoder to enable or disable filtering at the CTU and slice level. The encoder takes a decision by evaluating the RDO cost. </w:t>
      </w:r>
    </w:p>
    <w:p w14:paraId="7F62D909" w14:textId="77777777" w:rsidR="00C84121" w:rsidRDefault="00C84121" w:rsidP="00C84121">
      <w:pPr>
        <w:rPr>
          <w:lang w:val="en-CA"/>
        </w:rPr>
      </w:pPr>
      <w:r>
        <w:rPr>
          <w:lang w:val="en-CA"/>
        </w:rPr>
        <w:t xml:space="preserve">For CTUs that are filtered, the filtering process proceeds as follows. </w:t>
      </w:r>
    </w:p>
    <w:p w14:paraId="0E2D2988" w14:textId="126B6E8D" w:rsidR="00C84121" w:rsidRDefault="00C84121" w:rsidP="00C84121">
      <w:pPr>
        <w:rPr>
          <w:lang w:val="en-CA"/>
        </w:rPr>
      </w:pPr>
      <w:r>
        <w:rPr>
          <w:lang w:val="en-CA"/>
        </w:rPr>
        <w:t xml:space="preserve">At the picture border, where samples are unavailable, the bilateral filter uses extension (sample repetition) to fill in unavailable samples. For virtual boundaries, the behavior is the same as for SAO, i.e., no filtering occurs. When crossing horizontal CTU borders, the bilateral filter can access the same samples as SAO is accessing. As an example, if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(see</w:t>
      </w:r>
      <w:r w:rsidR="005C13D1">
        <w:rPr>
          <w:lang w:val="en-CA"/>
        </w:rPr>
        <w:t xml:space="preserve"> </w:t>
      </w:r>
      <w:r w:rsidR="005C13D1">
        <w:rPr>
          <w:lang w:val="en-CA"/>
        </w:rPr>
        <w:fldChar w:fldCharType="begin"/>
      </w:r>
      <w:r w:rsidR="005C13D1">
        <w:rPr>
          <w:lang w:val="en-CA"/>
        </w:rPr>
        <w:instrText xml:space="preserve"> REF _Ref75448255 \h </w:instrText>
      </w:r>
      <w:r w:rsidR="005C13D1">
        <w:rPr>
          <w:lang w:val="en-CA"/>
        </w:rPr>
      </w:r>
      <w:r w:rsidR="005C13D1">
        <w:rPr>
          <w:lang w:val="en-CA"/>
        </w:rPr>
        <w:fldChar w:fldCharType="separate"/>
      </w:r>
      <w:r w:rsidR="00E827F0">
        <w:t xml:space="preserve">Figure </w:t>
      </w:r>
      <w:r w:rsidR="00E827F0">
        <w:rPr>
          <w:noProof/>
        </w:rPr>
        <w:t>60</w:t>
      </w:r>
      <w:r w:rsidR="005C13D1">
        <w:rPr>
          <w:lang w:val="en-CA"/>
        </w:rPr>
        <w:fldChar w:fldCharType="end"/>
      </w:r>
      <w:r>
        <w:rPr>
          <w:lang w:val="en-CA"/>
        </w:rPr>
        <w:t xml:space="preserve">) is located on the top line of a CTU,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are read from the CTU above, just like SAO does, but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is padded, so no extra line buffer is needed compared to JVET-P0073.</w:t>
      </w:r>
    </w:p>
    <w:p w14:paraId="759EFDC6" w14:textId="7FDD38C0" w:rsidR="00C84121" w:rsidRDefault="00C84121" w:rsidP="00C84121">
      <w:pPr>
        <w:rPr>
          <w:lang w:val="en-CA"/>
        </w:rPr>
      </w:pPr>
      <w:r>
        <w:rPr>
          <w:lang w:val="en-CA"/>
        </w:rPr>
        <w:t xml:space="preserve">The samples surrounding the center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w:r>
        <w:rPr>
          <w:lang w:val="en-CA"/>
        </w:rPr>
        <w:t xml:space="preserve"> are denoted according to</w:t>
      </w:r>
      <w:r w:rsidR="00FA7FB0">
        <w:rPr>
          <w:lang w:val="en-CA"/>
        </w:rPr>
        <w:t xml:space="preserve"> </w:t>
      </w:r>
      <w:r w:rsidR="00FA7FB0">
        <w:rPr>
          <w:lang w:val="en-CA"/>
        </w:rPr>
        <w:fldChar w:fldCharType="begin"/>
      </w:r>
      <w:r w:rsidR="00FA7FB0">
        <w:rPr>
          <w:lang w:val="en-CA"/>
        </w:rPr>
        <w:instrText xml:space="preserve"> REF _Ref75448255 \h </w:instrText>
      </w:r>
      <w:r w:rsidR="00FA7FB0">
        <w:rPr>
          <w:lang w:val="en-CA"/>
        </w:rPr>
      </w:r>
      <w:r w:rsidR="00FA7FB0">
        <w:rPr>
          <w:lang w:val="en-CA"/>
        </w:rPr>
        <w:fldChar w:fldCharType="separate"/>
      </w:r>
      <w:r w:rsidR="00E827F0">
        <w:t xml:space="preserve">Figure </w:t>
      </w:r>
      <w:r w:rsidR="00E827F0">
        <w:rPr>
          <w:noProof/>
        </w:rPr>
        <w:t>60</w:t>
      </w:r>
      <w:r w:rsidR="00FA7FB0">
        <w:rPr>
          <w:lang w:val="en-CA"/>
        </w:rPr>
        <w:fldChar w:fldCharType="end"/>
      </w:r>
      <w:r>
        <w:rPr>
          <w:lang w:val="en-CA"/>
        </w:rPr>
        <w:t xml:space="preserve">, where A, B, L and R stands for above, below, left and right and where NW, NE, SW, SE stands for north-west etc. Likewise, AA stands for above-above, BB for below-below etc. This diamond shape is different from JVET-P0073 which used a square filter support, not using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or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w:t>
      </w:r>
    </w:p>
    <w:p w14:paraId="6F7A9E0C" w14:textId="77777777" w:rsidR="00C84121" w:rsidRDefault="00C84121" w:rsidP="00C84121">
      <w:pPr>
        <w:rPr>
          <w:lang w:val="en-CA"/>
        </w:rPr>
      </w:pPr>
    </w:p>
    <w:tbl>
      <w:tblPr>
        <w:tblStyle w:val="TableGrid"/>
        <w:tblW w:w="2785" w:type="dxa"/>
        <w:tblInd w:w="3158" w:type="dxa"/>
        <w:tblLook w:val="04A0" w:firstRow="1" w:lastRow="0" w:firstColumn="1" w:lastColumn="0" w:noHBand="0" w:noVBand="1"/>
      </w:tblPr>
      <w:tblGrid>
        <w:gridCol w:w="549"/>
        <w:gridCol w:w="577"/>
        <w:gridCol w:w="553"/>
        <w:gridCol w:w="554"/>
        <w:gridCol w:w="552"/>
      </w:tblGrid>
      <w:tr w:rsidR="00C84121" w14:paraId="08B3E822" w14:textId="77777777" w:rsidTr="00C84121">
        <w:trPr>
          <w:trHeight w:val="498"/>
        </w:trPr>
        <w:tc>
          <w:tcPr>
            <w:tcW w:w="557" w:type="dxa"/>
            <w:tcBorders>
              <w:top w:val="nil"/>
              <w:left w:val="nil"/>
              <w:bottom w:val="nil"/>
              <w:right w:val="nil"/>
            </w:tcBorders>
          </w:tcPr>
          <w:p w14:paraId="4E0E1BC8" w14:textId="77777777" w:rsidR="00C84121" w:rsidRDefault="00C84121" w:rsidP="006A5664">
            <w:pPr>
              <w:keepNext/>
              <w:rPr>
                <w:lang w:val="en-CA"/>
              </w:rPr>
            </w:pPr>
          </w:p>
        </w:tc>
        <w:tc>
          <w:tcPr>
            <w:tcW w:w="557" w:type="dxa"/>
            <w:tcBorders>
              <w:top w:val="nil"/>
              <w:left w:val="nil"/>
              <w:bottom w:val="single" w:sz="4" w:space="0" w:color="auto"/>
              <w:right w:val="single" w:sz="4" w:space="0" w:color="auto"/>
            </w:tcBorders>
          </w:tcPr>
          <w:p w14:paraId="0E4CB761"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3023B10C"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m:oMathPara>
          </w:p>
        </w:tc>
        <w:tc>
          <w:tcPr>
            <w:tcW w:w="557" w:type="dxa"/>
            <w:tcBorders>
              <w:top w:val="nil"/>
              <w:left w:val="single" w:sz="4" w:space="0" w:color="auto"/>
              <w:bottom w:val="single" w:sz="4" w:space="0" w:color="auto"/>
              <w:right w:val="nil"/>
            </w:tcBorders>
          </w:tcPr>
          <w:p w14:paraId="644BE4A9" w14:textId="77777777" w:rsidR="00C84121" w:rsidRDefault="00C84121" w:rsidP="006A5664">
            <w:pPr>
              <w:keepNext/>
              <w:rPr>
                <w:lang w:val="en-CA"/>
              </w:rPr>
            </w:pPr>
          </w:p>
        </w:tc>
        <w:tc>
          <w:tcPr>
            <w:tcW w:w="557" w:type="dxa"/>
            <w:tcBorders>
              <w:top w:val="nil"/>
              <w:left w:val="nil"/>
              <w:bottom w:val="nil"/>
              <w:right w:val="nil"/>
            </w:tcBorders>
          </w:tcPr>
          <w:p w14:paraId="4E90164A" w14:textId="77777777" w:rsidR="00C84121" w:rsidRDefault="00C84121" w:rsidP="006A5664">
            <w:pPr>
              <w:keepNext/>
              <w:rPr>
                <w:lang w:val="en-CA"/>
              </w:rPr>
            </w:pPr>
          </w:p>
        </w:tc>
      </w:tr>
      <w:tr w:rsidR="00C84121" w14:paraId="5DA2EAEC" w14:textId="77777777" w:rsidTr="00C84121">
        <w:trPr>
          <w:trHeight w:val="498"/>
        </w:trPr>
        <w:tc>
          <w:tcPr>
            <w:tcW w:w="557" w:type="dxa"/>
            <w:tcBorders>
              <w:top w:val="nil"/>
              <w:left w:val="nil"/>
              <w:bottom w:val="single" w:sz="4" w:space="0" w:color="auto"/>
              <w:right w:val="single" w:sz="4" w:space="0" w:color="auto"/>
            </w:tcBorders>
          </w:tcPr>
          <w:p w14:paraId="78DD0C42"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532C2AC0"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070DB71"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49F7A21"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m:oMathPara>
          </w:p>
        </w:tc>
        <w:tc>
          <w:tcPr>
            <w:tcW w:w="557" w:type="dxa"/>
            <w:tcBorders>
              <w:top w:val="nil"/>
              <w:left w:val="single" w:sz="4" w:space="0" w:color="auto"/>
              <w:bottom w:val="single" w:sz="4" w:space="0" w:color="auto"/>
              <w:right w:val="nil"/>
            </w:tcBorders>
          </w:tcPr>
          <w:p w14:paraId="551D3C66" w14:textId="77777777" w:rsidR="00C84121" w:rsidRDefault="00C84121" w:rsidP="006A5664">
            <w:pPr>
              <w:keepNext/>
              <w:rPr>
                <w:lang w:val="en-CA"/>
              </w:rPr>
            </w:pPr>
          </w:p>
        </w:tc>
      </w:tr>
      <w:tr w:rsidR="00C84121" w14:paraId="5083A46C" w14:textId="77777777" w:rsidTr="00C84121">
        <w:trPr>
          <w:trHeight w:val="513"/>
        </w:trPr>
        <w:tc>
          <w:tcPr>
            <w:tcW w:w="557" w:type="dxa"/>
            <w:tcBorders>
              <w:top w:val="single" w:sz="4" w:space="0" w:color="auto"/>
              <w:left w:val="single" w:sz="4" w:space="0" w:color="auto"/>
              <w:bottom w:val="single" w:sz="4" w:space="0" w:color="auto"/>
              <w:right w:val="single" w:sz="4" w:space="0" w:color="auto"/>
            </w:tcBorders>
            <w:hideMark/>
          </w:tcPr>
          <w:p w14:paraId="4E1B3FB8"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6684379"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68F13353"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084AE41A"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3C1D70F8"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m:oMathPara>
          </w:p>
        </w:tc>
      </w:tr>
      <w:tr w:rsidR="00C84121" w14:paraId="74456A9C" w14:textId="77777777" w:rsidTr="00C84121">
        <w:trPr>
          <w:trHeight w:val="498"/>
        </w:trPr>
        <w:tc>
          <w:tcPr>
            <w:tcW w:w="557" w:type="dxa"/>
            <w:tcBorders>
              <w:top w:val="single" w:sz="4" w:space="0" w:color="auto"/>
              <w:left w:val="nil"/>
              <w:bottom w:val="nil"/>
              <w:right w:val="single" w:sz="4" w:space="0" w:color="auto"/>
            </w:tcBorders>
          </w:tcPr>
          <w:p w14:paraId="6547A444" w14:textId="77777777" w:rsidR="00C84121" w:rsidRDefault="00C84121" w:rsidP="006A5664">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0875A72A"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249A9D4C"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m:oMathPara>
          </w:p>
        </w:tc>
        <w:tc>
          <w:tcPr>
            <w:tcW w:w="557" w:type="dxa"/>
            <w:tcBorders>
              <w:top w:val="single" w:sz="4" w:space="0" w:color="auto"/>
              <w:left w:val="single" w:sz="4" w:space="0" w:color="auto"/>
              <w:bottom w:val="single" w:sz="4" w:space="0" w:color="auto"/>
              <w:right w:val="single" w:sz="4" w:space="0" w:color="auto"/>
            </w:tcBorders>
            <w:hideMark/>
          </w:tcPr>
          <w:p w14:paraId="5A91386F" w14:textId="77777777" w:rsidR="00C84121" w:rsidRDefault="00B129A0" w:rsidP="006A5664">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m:oMathPara>
          </w:p>
        </w:tc>
        <w:tc>
          <w:tcPr>
            <w:tcW w:w="557" w:type="dxa"/>
            <w:tcBorders>
              <w:top w:val="single" w:sz="4" w:space="0" w:color="auto"/>
              <w:left w:val="single" w:sz="4" w:space="0" w:color="auto"/>
              <w:bottom w:val="nil"/>
              <w:right w:val="nil"/>
            </w:tcBorders>
          </w:tcPr>
          <w:p w14:paraId="102EF3A3" w14:textId="77777777" w:rsidR="00C84121" w:rsidRDefault="00C84121" w:rsidP="006A5664">
            <w:pPr>
              <w:keepNext/>
              <w:rPr>
                <w:lang w:val="en-CA"/>
              </w:rPr>
            </w:pPr>
          </w:p>
        </w:tc>
      </w:tr>
      <w:tr w:rsidR="00C84121" w14:paraId="1C9915ED" w14:textId="77777777" w:rsidTr="00C84121">
        <w:trPr>
          <w:trHeight w:val="498"/>
        </w:trPr>
        <w:tc>
          <w:tcPr>
            <w:tcW w:w="557" w:type="dxa"/>
            <w:tcBorders>
              <w:top w:val="nil"/>
              <w:left w:val="nil"/>
              <w:bottom w:val="nil"/>
              <w:right w:val="nil"/>
            </w:tcBorders>
          </w:tcPr>
          <w:p w14:paraId="2617DDEE" w14:textId="77777777" w:rsidR="00C84121" w:rsidRDefault="00C84121" w:rsidP="002B124A">
            <w:pPr>
              <w:keepNext/>
              <w:rPr>
                <w:lang w:val="en-CA"/>
              </w:rPr>
            </w:pPr>
          </w:p>
        </w:tc>
        <w:tc>
          <w:tcPr>
            <w:tcW w:w="557" w:type="dxa"/>
            <w:tcBorders>
              <w:top w:val="single" w:sz="4" w:space="0" w:color="auto"/>
              <w:left w:val="nil"/>
              <w:bottom w:val="nil"/>
              <w:right w:val="single" w:sz="4" w:space="0" w:color="auto"/>
            </w:tcBorders>
          </w:tcPr>
          <w:p w14:paraId="7CA9C5A7" w14:textId="77777777" w:rsidR="00C84121" w:rsidRDefault="00C84121" w:rsidP="002B124A">
            <w:pPr>
              <w:keepNext/>
              <w:rPr>
                <w:lang w:val="en-CA"/>
              </w:rPr>
            </w:pPr>
          </w:p>
        </w:tc>
        <w:tc>
          <w:tcPr>
            <w:tcW w:w="557" w:type="dxa"/>
            <w:tcBorders>
              <w:top w:val="single" w:sz="4" w:space="0" w:color="auto"/>
              <w:left w:val="single" w:sz="4" w:space="0" w:color="auto"/>
              <w:bottom w:val="single" w:sz="4" w:space="0" w:color="auto"/>
              <w:right w:val="single" w:sz="4" w:space="0" w:color="auto"/>
            </w:tcBorders>
            <w:hideMark/>
          </w:tcPr>
          <w:p w14:paraId="1810A1D7" w14:textId="77777777" w:rsidR="00C84121" w:rsidRDefault="00B129A0" w:rsidP="002B124A">
            <w:pPr>
              <w:keepNext/>
              <w:rPr>
                <w:lang w:val="en-CA"/>
              </w:rPr>
            </w:pPr>
            <m:oMathPara>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m:oMathPara>
          </w:p>
        </w:tc>
        <w:tc>
          <w:tcPr>
            <w:tcW w:w="557" w:type="dxa"/>
            <w:tcBorders>
              <w:top w:val="single" w:sz="4" w:space="0" w:color="auto"/>
              <w:left w:val="single" w:sz="4" w:space="0" w:color="auto"/>
              <w:bottom w:val="nil"/>
              <w:right w:val="nil"/>
            </w:tcBorders>
          </w:tcPr>
          <w:p w14:paraId="511D667C" w14:textId="77777777" w:rsidR="00C84121" w:rsidRDefault="00C84121" w:rsidP="002B124A">
            <w:pPr>
              <w:keepNext/>
              <w:rPr>
                <w:lang w:val="en-CA"/>
              </w:rPr>
            </w:pPr>
          </w:p>
        </w:tc>
        <w:tc>
          <w:tcPr>
            <w:tcW w:w="557" w:type="dxa"/>
            <w:tcBorders>
              <w:top w:val="nil"/>
              <w:left w:val="nil"/>
              <w:bottom w:val="nil"/>
              <w:right w:val="nil"/>
            </w:tcBorders>
          </w:tcPr>
          <w:p w14:paraId="6FF1716B" w14:textId="77777777" w:rsidR="00C84121" w:rsidRDefault="00C84121" w:rsidP="006A5664">
            <w:pPr>
              <w:keepNext/>
              <w:rPr>
                <w:lang w:val="en-CA"/>
              </w:rPr>
            </w:pPr>
          </w:p>
        </w:tc>
      </w:tr>
    </w:tbl>
    <w:p w14:paraId="37EAE8E9" w14:textId="06DC6FC4" w:rsidR="00C84121" w:rsidRDefault="00FA7FB0" w:rsidP="006A5664">
      <w:pPr>
        <w:pStyle w:val="Caption"/>
        <w:rPr>
          <w:sz w:val="22"/>
          <w:lang w:val="en-CA"/>
        </w:rPr>
      </w:pPr>
      <w:bookmarkStart w:id="224" w:name="_Ref75448255"/>
      <w:r>
        <w:t xml:space="preserve">Figure </w:t>
      </w:r>
      <w:r w:rsidR="00B55601">
        <w:rPr>
          <w:noProof/>
        </w:rPr>
        <w:fldChar w:fldCharType="begin"/>
      </w:r>
      <w:r w:rsidR="00B55601">
        <w:rPr>
          <w:noProof/>
        </w:rPr>
        <w:instrText xml:space="preserve"> SEQ Figure \* ARABIC </w:instrText>
      </w:r>
      <w:r w:rsidR="00B55601">
        <w:rPr>
          <w:noProof/>
        </w:rPr>
        <w:fldChar w:fldCharType="separate"/>
      </w:r>
      <w:r w:rsidR="00E827F0">
        <w:rPr>
          <w:noProof/>
        </w:rPr>
        <w:t>60</w:t>
      </w:r>
      <w:r w:rsidR="00B55601">
        <w:rPr>
          <w:noProof/>
        </w:rPr>
        <w:fldChar w:fldCharType="end"/>
      </w:r>
      <w:bookmarkEnd w:id="224"/>
      <w:r>
        <w:t xml:space="preserve">. </w:t>
      </w:r>
      <w:r w:rsidRPr="00AD492D">
        <w:t>Naming convention for samples surrounding the center sample, I_C.</w:t>
      </w:r>
    </w:p>
    <w:p w14:paraId="49F5F4E2" w14:textId="77777777" w:rsidR="00C84121" w:rsidRDefault="00C84121" w:rsidP="00C84121">
      <w:pPr>
        <w:rPr>
          <w:lang w:val="en-CA"/>
        </w:rPr>
      </w:pPr>
      <w:r>
        <w:rPr>
          <w:lang w:val="en-CA"/>
        </w:rPr>
        <w:t xml:space="preserve">Each surrounding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xml:space="preserve"> etc will contribute with a corresponding modifier value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R</m:t>
                </m:r>
              </m:sub>
            </m:sSub>
          </m:sub>
        </m:sSub>
      </m:oMath>
      <w:r>
        <w:rPr>
          <w:lang w:val="en-CA"/>
        </w:rPr>
        <w:t xml:space="preserve">, etc. These are calculated the following way: Starting with the contribution from the sample to the right,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oMath>
      <w:r>
        <w:rPr>
          <w:lang w:val="en-CA"/>
        </w:rPr>
        <w:t>, we calculate the difference</w:t>
      </w:r>
    </w:p>
    <w:p w14:paraId="7BC04B74"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+4</m:t>
              </m:r>
            </m:e>
          </m:d>
          <m:r>
            <w:rPr>
              <w:rFonts w:ascii="Cambria Math" w:hAnsi="Cambria Math"/>
              <w:lang w:val="en-CA"/>
            </w:rPr>
            <m:t>≫3,         (Eq. 2)</m:t>
          </m:r>
        </m:oMath>
      </m:oMathPara>
    </w:p>
    <w:p w14:paraId="1B1B9AAD" w14:textId="77777777" w:rsidR="00C84121" w:rsidRDefault="00C84121" w:rsidP="00C84121">
      <w:pPr>
        <w:rPr>
          <w:lang w:val="en-CA"/>
        </w:rPr>
      </w:pPr>
      <w:r>
        <w:rPr>
          <w:lang w:val="en-CA"/>
        </w:rPr>
        <w:t xml:space="preserve">where </w:t>
      </w:r>
      <m:oMath>
        <m:r>
          <w:rPr>
            <w:rFonts w:ascii="Cambria Math" w:hAnsi="Cambria Math"/>
            <w:lang w:val="en-CA"/>
          </w:rPr>
          <m:t>|⋅|</m:t>
        </m:r>
      </m:oMath>
      <w:r>
        <w:rPr>
          <w:lang w:val="en-CA"/>
        </w:rPr>
        <w:t xml:space="preserve"> denotes absolute value. For data that is not 10-bit, we instead use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 xml:space="preserve">= </m:t>
        </m:r>
        <m:d>
          <m:dPr>
            <m:ctrlPr>
              <w:rPr>
                <w:rFonts w:ascii="Cambria Math" w:hAnsi="Cambria Math"/>
                <w:i/>
                <w:lang w:val="en-CA"/>
              </w:rPr>
            </m:ctrlPr>
          </m:dPr>
          <m:e>
            <m:d>
              <m:dPr>
                <m:begChr m:val="|"/>
                <m:endChr m:val="|"/>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e>
            </m:d>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n-6</m:t>
                </m:r>
              </m:sup>
            </m:sSup>
          </m:e>
        </m:d>
        <m:r>
          <w:rPr>
            <w:rFonts w:ascii="Cambria Math" w:hAnsi="Cambria Math"/>
            <w:lang w:val="en-CA"/>
          </w:rPr>
          <m:t>≫</m:t>
        </m:r>
        <m:d>
          <m:dPr>
            <m:ctrlPr>
              <w:rPr>
                <w:rFonts w:ascii="Cambria Math" w:hAnsi="Cambria Math"/>
                <w:i/>
                <w:lang w:val="en-CA"/>
              </w:rPr>
            </m:ctrlPr>
          </m:dPr>
          <m:e>
            <m:r>
              <w:rPr>
                <w:rFonts w:ascii="Cambria Math" w:hAnsi="Cambria Math"/>
                <w:lang w:val="en-CA"/>
              </w:rPr>
              <m:t>n-7</m:t>
            </m:r>
          </m:e>
        </m:d>
      </m:oMath>
      <w:r>
        <w:rPr>
          <w:lang w:val="en-CA"/>
        </w:rPr>
        <w:t>, where n = 8 for 8-bit data etc. The resulting value is now clipped so that it is smaller than 16:</w:t>
      </w:r>
    </w:p>
    <w:p w14:paraId="0D09AA4E" w14:textId="77777777" w:rsidR="00C84121" w:rsidRDefault="00C84121" w:rsidP="00C84121">
      <w:pPr>
        <w:rPr>
          <w:lang w:val="en-CA"/>
        </w:rPr>
      </w:pPr>
      <m:oMathPara>
        <m:oMath>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min</m:t>
              </m:r>
            </m:fName>
            <m:e>
              <m:d>
                <m:dPr>
                  <m:ctrlPr>
                    <w:rPr>
                      <w:rFonts w:ascii="Cambria Math" w:hAnsi="Cambria Math"/>
                      <w:i/>
                      <w:lang w:val="en-CA"/>
                    </w:rPr>
                  </m:ctrlPr>
                </m:dPr>
                <m:e>
                  <m:r>
                    <w:rPr>
                      <w:rFonts w:ascii="Cambria Math" w:hAnsi="Cambria Math"/>
                      <w:lang w:val="en-CA"/>
                    </w:rPr>
                    <m:t>15,</m:t>
                  </m:r>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e>
          </m:func>
          <m:r>
            <w:rPr>
              <w:rFonts w:ascii="Cambria Math" w:hAnsi="Cambria Math"/>
              <w:lang w:val="en-CA"/>
            </w:rPr>
            <m:t xml:space="preserve">          (Eq. 3)</m:t>
          </m:r>
        </m:oMath>
      </m:oMathPara>
    </w:p>
    <w:p w14:paraId="46D72271" w14:textId="77777777" w:rsidR="00C84121" w:rsidRDefault="00C84121" w:rsidP="00C84121">
      <w:pPr>
        <w:rPr>
          <w:lang w:val="en-CA"/>
        </w:rPr>
      </w:pPr>
      <w:r>
        <w:rPr>
          <w:lang w:val="en-CA"/>
        </w:rPr>
        <w:t>The modifier value is now calculated as</w:t>
      </w:r>
    </w:p>
    <w:p w14:paraId="4651140E" w14:textId="77777777" w:rsidR="00C84121" w:rsidRDefault="00B129A0"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e>
                    </m:d>
                    <m:r>
                      <w:rPr>
                        <w:rFonts w:ascii="Cambria Math" w:hAnsi="Cambria Math"/>
                        <w:lang w:val="en-CA"/>
                      </w:rPr>
                      <m:t xml:space="preserve">          </m:t>
                    </m:r>
                    <m:r>
                      <m:rPr>
                        <m:sty m:val="p"/>
                      </m:rPr>
                      <w:rPr>
                        <w:rFonts w:ascii="Cambria Math" w:hAnsi="Cambria Math"/>
                        <w:lang w:val="en-CA"/>
                      </w:rPr>
                      <m:t>otherwise</m:t>
                    </m:r>
                  </m:e>
                </m:mr>
              </m:m>
            </m:e>
          </m:d>
          <m:r>
            <w:rPr>
              <w:rFonts w:ascii="Cambria Math" w:hAnsi="Cambria Math"/>
              <w:lang w:val="en-CA"/>
            </w:rPr>
            <m:t xml:space="preserve">        (Eq. 4)</m:t>
          </m:r>
        </m:oMath>
      </m:oMathPara>
    </w:p>
    <w:p w14:paraId="2F7B301C" w14:textId="77777777" w:rsidR="00C84121" w:rsidRDefault="00C84121" w:rsidP="00C84121">
      <w:pPr>
        <w:rPr>
          <w:lang w:val="en-CA"/>
        </w:rPr>
      </w:pPr>
      <w:r>
        <w:rPr>
          <w:lang w:val="en-CA"/>
        </w:rPr>
        <w:t xml:space="preserve">where </w:t>
      </w:r>
      <m:oMath>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r>
          <w:rPr>
            <w:rFonts w:ascii="Cambria Math" w:hAnsi="Cambria Math"/>
            <w:lang w:val="en-CA"/>
          </w:rPr>
          <m:t>[ ]</m:t>
        </m:r>
      </m:oMath>
      <w:r>
        <w:rPr>
          <w:lang w:val="en-CA"/>
        </w:rPr>
        <w:t xml:space="preserve"> is an array of 16 values determined by the value of qpb = clip(0, 25, QP + bilateral_filter_qp_offset-17):</w:t>
      </w:r>
    </w:p>
    <w:p w14:paraId="23F15F8A" w14:textId="77777777" w:rsidR="00C84121" w:rsidRDefault="00C84121" w:rsidP="00C84121">
      <w:pPr>
        <w:rPr>
          <w:noProof/>
          <w:lang w:val="en-CA" w:eastAsia="ko-KR"/>
        </w:rPr>
      </w:pPr>
      <w:r>
        <w:rPr>
          <w:noProof/>
          <w:lang w:val="en-CA" w:eastAsia="ko-KR"/>
        </w:rPr>
        <w:t>{ 0, 0, 0, 0, 0, 0, 0, 0, 0, 0, 0, 0, 0, 0, 0, 0, }, if qpb = 0</w:t>
      </w:r>
      <w:r>
        <w:rPr>
          <w:noProof/>
          <w:lang w:val="en-CA" w:eastAsia="ko-KR"/>
        </w:rPr>
        <w:br/>
        <w:t>{ 0, 1, 1, 1, 1, 0, 0, 0, 0, 0, 0, 0, 0, 0, 0, 0, }, if qpb = 1</w:t>
      </w:r>
      <w:r>
        <w:rPr>
          <w:noProof/>
          <w:lang w:val="en-CA" w:eastAsia="ko-KR"/>
        </w:rPr>
        <w:br/>
        <w:t>{ 0, 2, 2, 2, 1, 1, 0, 1, 0, 0, 0, 0, 0, 0, 0, 0, }, if qpb = 2</w:t>
      </w:r>
      <w:r>
        <w:rPr>
          <w:noProof/>
          <w:lang w:val="en-CA" w:eastAsia="ko-KR"/>
        </w:rPr>
        <w:br/>
        <w:t>{ 0, 2, 2, 2, 2, 1, 1, 1, 1, 1, 1, 1, 0, 1, 1, -1, }, if qpb = 3</w:t>
      </w:r>
      <w:r>
        <w:rPr>
          <w:noProof/>
          <w:lang w:val="en-CA" w:eastAsia="ko-KR"/>
        </w:rPr>
        <w:br/>
        <w:t>{ 0, 3, 3, 3, 2, 2, 1, 2, 1, 1, 1, 1, 0, 1, 1, -1, }, if qpb = 4</w:t>
      </w:r>
      <w:r>
        <w:rPr>
          <w:noProof/>
          <w:lang w:val="en-CA" w:eastAsia="ko-KR"/>
        </w:rPr>
        <w:br/>
        <w:t>{ 0, 4, 4, 4, 3, 2, 1, 2, 1, 1, 1, 1, 0, 1, 1, -1, }, if qpb = 5</w:t>
      </w:r>
      <w:r>
        <w:rPr>
          <w:noProof/>
          <w:lang w:val="en-CA" w:eastAsia="ko-KR"/>
        </w:rPr>
        <w:br/>
        <w:t>{ 0, 5, 5, 5, 4, 3, 2, 2, 2, 2, 2, 1, 0, 1, 1, -1, }, if qpb = 6</w:t>
      </w:r>
      <w:r>
        <w:rPr>
          <w:noProof/>
          <w:lang w:val="en-CA" w:eastAsia="ko-KR"/>
        </w:rPr>
        <w:br/>
        <w:t>{ 0, 6, 7, 7, 5, 3, 3, 3, 3, 2, 2, 1, 1, 1, 1, -1, }, if qpb = 7</w:t>
      </w:r>
      <w:r>
        <w:rPr>
          <w:noProof/>
          <w:lang w:val="en-CA" w:eastAsia="ko-KR"/>
        </w:rPr>
        <w:br/>
        <w:t>{ 0, 6, 8, 8, 5, 4, 3, 3, 3, 3, 3, 2, 1, 2, 2, -2, }, if qpb = 8</w:t>
      </w:r>
      <w:r>
        <w:rPr>
          <w:noProof/>
          <w:lang w:val="en-CA" w:eastAsia="ko-KR"/>
        </w:rPr>
        <w:br/>
        <w:t>{ 0, 7, 10, 10, 6, 4, 4, 4, 4, 3, 3, 2, 2, 2, 2, -2, }, if qpb = 9</w:t>
      </w:r>
      <w:r>
        <w:rPr>
          <w:noProof/>
          <w:lang w:val="en-CA" w:eastAsia="ko-KR"/>
        </w:rPr>
        <w:br/>
        <w:t>{ 0, 8, 11, 11, 7, 5, 5, 4, 5, 4, 4, 2, 2, 2, 2, -2, }, if qpb = 10</w:t>
      </w:r>
      <w:r>
        <w:rPr>
          <w:noProof/>
          <w:lang w:val="en-CA" w:eastAsia="ko-KR"/>
        </w:rPr>
        <w:br/>
        <w:t>{ 0, 8, 12, 13, 10, 8, 8, 6, 6, 6, 5, 3, 3, 3, 3, -2, }, if qpb = 11</w:t>
      </w:r>
      <w:r>
        <w:rPr>
          <w:noProof/>
          <w:lang w:val="en-CA" w:eastAsia="ko-KR"/>
        </w:rPr>
        <w:br/>
        <w:t>{ 0, 8, 13, 14, 13, 12, 11, 8, 8, 7, 7, 5, 5, 4, 4, -2, }, if qpb = 12</w:t>
      </w:r>
      <w:r>
        <w:rPr>
          <w:noProof/>
          <w:lang w:val="en-CA" w:eastAsia="ko-KR"/>
        </w:rPr>
        <w:br/>
        <w:t>{ 0, 9, 14, 16, 16, 15, 14, 11, 9, 9, 8, 6, 6, 5, 6, -3, }, if qpb = 13</w:t>
      </w:r>
      <w:r>
        <w:rPr>
          <w:noProof/>
          <w:lang w:val="en-CA" w:eastAsia="ko-KR"/>
        </w:rPr>
        <w:br/>
        <w:t>{ 0, 9, 15, 17, 19, 19, 17, 13, 11, 10, 10, 8, 8, 6, 7, -3, }, if qpb = 14</w:t>
      </w:r>
      <w:r>
        <w:rPr>
          <w:noProof/>
          <w:lang w:val="en-CA" w:eastAsia="ko-KR"/>
        </w:rPr>
        <w:br/>
        <w:t>{ 0, 9, 16, 19, 22, 22, 20, 15, 12, 12, 11, 9, 9, 7, 8, -3, }, if qpb = 15</w:t>
      </w:r>
      <w:r>
        <w:rPr>
          <w:noProof/>
          <w:lang w:val="en-CA" w:eastAsia="ko-KR"/>
        </w:rPr>
        <w:br/>
        <w:t>{ 0, 10, 17, 21, 24, 25, 24, 20, 18, 17, 15, 12, 11, 9, 9, -3, }, if qpb = 16</w:t>
      </w:r>
      <w:r>
        <w:rPr>
          <w:noProof/>
          <w:lang w:val="en-CA" w:eastAsia="ko-KR"/>
        </w:rPr>
        <w:br/>
        <w:t>{ 0, 10, 18, 23, 26, 28, 28, 25, 23, 22, 18, 14, 13, 11, 11, -3, }, if qpb = 17</w:t>
      </w:r>
      <w:r>
        <w:rPr>
          <w:noProof/>
          <w:lang w:val="en-CA" w:eastAsia="ko-KR"/>
        </w:rPr>
        <w:br/>
        <w:t>{ 0, 11, 19, 24, 29, 30, 32, 30, 29, 26, 22, 17, 15, 13, 12, -3, }, if qpb = 18</w:t>
      </w:r>
      <w:r>
        <w:rPr>
          <w:noProof/>
          <w:lang w:val="en-CA" w:eastAsia="ko-KR"/>
        </w:rPr>
        <w:br/>
        <w:t>{ 0, 11, 20, 26, 31, 33, 36, 35, 34, 31, 25, 19, 17, 15, 14, -3, }, if qpb = 19</w:t>
      </w:r>
      <w:r>
        <w:rPr>
          <w:noProof/>
          <w:lang w:val="en-CA" w:eastAsia="ko-KR"/>
        </w:rPr>
        <w:br/>
        <w:t>{ 0, 12, 21, 28, 33, 36, 40, 40, 40, 36, 29, 22, 19, 17, 15, -3, }, if qpb = 20</w:t>
      </w:r>
      <w:r>
        <w:rPr>
          <w:noProof/>
          <w:lang w:val="en-CA" w:eastAsia="ko-KR"/>
        </w:rPr>
        <w:br/>
        <w:t>{ 0, 13, 21, 29, 34, 37, 41, 41, 41, 38, 32, 23, 20, 17, 15, -3, }, if qpb = 21</w:t>
      </w:r>
      <w:r>
        <w:rPr>
          <w:noProof/>
          <w:lang w:val="en-CA" w:eastAsia="ko-KR"/>
        </w:rPr>
        <w:br/>
        <w:t>{ 0, 14, 22, 30, 35, 38, 42, 42, 42, 39, 34, 24, 20, 17, 15, -3, }, if qpb = 22</w:t>
      </w:r>
      <w:r>
        <w:rPr>
          <w:noProof/>
          <w:lang w:val="en-CA" w:eastAsia="ko-KR"/>
        </w:rPr>
        <w:br/>
        <w:t>{ 0, 15, 22, 31, 35, 39, 42, 42, 43, 41, 37, 25, 21, 17, 15, -3, }, if qpb = 23</w:t>
      </w:r>
      <w:r>
        <w:rPr>
          <w:noProof/>
          <w:lang w:val="en-CA" w:eastAsia="ko-KR"/>
        </w:rPr>
        <w:br/>
        <w:t>{ 0, 16, 23, 32, 36, 40, 43, 43, 44, 42, 39, 26, 21, 17, 15, -3, }, if qpb = 24</w:t>
      </w:r>
      <w:r>
        <w:rPr>
          <w:noProof/>
          <w:lang w:val="en-CA" w:eastAsia="ko-KR"/>
        </w:rPr>
        <w:br/>
        <w:t>{ 0, 17, 23, 33, 37, 41, 44, 44, 45, 44, 42, 27, 22, 17, 15, -3, }, if qpb = 25</w:t>
      </w:r>
    </w:p>
    <w:p w14:paraId="7DEB01E7" w14:textId="77777777" w:rsidR="00C84121" w:rsidRDefault="00C84121" w:rsidP="00C84121">
      <w:pPr>
        <w:rPr>
          <w:noProof/>
          <w:lang w:val="en-CA" w:eastAsia="ko-KR"/>
        </w:rPr>
      </w:pPr>
      <w:r>
        <w:rPr>
          <w:noProof/>
          <w:lang w:val="en-CA" w:eastAsia="ko-KR"/>
        </w:rPr>
        <w:t>This is different from JVET-P0073 where 5 such tables were used, and the same table was reused for several qp-values.</w:t>
      </w:r>
    </w:p>
    <w:p w14:paraId="3BB4F3C7" w14:textId="77777777" w:rsidR="00C84121" w:rsidRDefault="00C84121" w:rsidP="00C84121">
      <w:pPr>
        <w:rPr>
          <w:noProof/>
          <w:lang w:val="en-CA" w:eastAsia="ko-KR"/>
        </w:rPr>
      </w:pPr>
      <w:r>
        <w:rPr>
          <w:noProof/>
          <w:lang w:val="en-CA" w:eastAsia="ko-KR"/>
        </w:rPr>
        <w:t>As described in JVET-N0493 section 3.1.3, these values can be stored using six bits per entry resulting in 26*16*6/8=312 bytes or 300 bytes if excluding the first row which is all zeros.</w:t>
      </w:r>
    </w:p>
    <w:p w14:paraId="27F8F2AF" w14:textId="77777777" w:rsidR="00C84121" w:rsidRDefault="00C84121" w:rsidP="00C84121">
      <w:pPr>
        <w:rPr>
          <w:i/>
          <w:iCs/>
          <w:lang w:val="en-CA"/>
        </w:rPr>
      </w:pPr>
      <w:r>
        <w:rPr>
          <w:lang w:val="en-CA"/>
        </w:rPr>
        <w:t xml:space="preserve">The modifier values for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L</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A</m:t>
                </m:r>
              </m:sub>
            </m:sSub>
          </m:sub>
        </m:sSub>
      </m:oMath>
      <w:r>
        <w:rPr>
          <w:lang w:val="en-CA"/>
        </w:rPr>
        <w:t xml:space="preserve"> 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lang w:val="en-CA"/>
                  </w:rPr>
                </m:ctrlPr>
              </m:sSubPr>
              <m:e>
                <m:r>
                  <m:rPr>
                    <m:sty m:val="p"/>
                  </m:rPr>
                  <w:rPr>
                    <w:rFonts w:ascii="Cambria Math" w:hAnsi="Cambria Math"/>
                    <w:lang w:val="en-CA"/>
                  </w:rPr>
                  <m:t>I</m:t>
                </m:r>
              </m:e>
              <m:sub>
                <m:r>
                  <m:rPr>
                    <m:sty m:val="p"/>
                  </m:rPr>
                  <w:rPr>
                    <w:rFonts w:ascii="Cambria Math" w:hAnsi="Cambria Math"/>
                    <w:lang w:val="en-CA"/>
                  </w:rPr>
                  <m:t>B</m:t>
                </m:r>
              </m:sub>
            </m:sSub>
          </m:sub>
        </m:sSub>
      </m:oMath>
      <w:r>
        <w:rPr>
          <w:lang w:val="en-CA"/>
        </w:rPr>
        <w:t xml:space="preserve"> are calculated from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oMath>
      <w:r>
        <w:rPr>
          <w:lang w:val="en-CA"/>
        </w:rPr>
        <w:t xml:space="preserve"> in the same way. For diagonal samples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w:t>
      </w:r>
      <m:oMath>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oMath>
      <w:r>
        <w:rPr>
          <w:lang w:val="en-CA"/>
        </w:rPr>
        <w:t xml:space="preserve">, and the samples two steps away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oMath>
      <w:r>
        <w:rPr>
          <w:lang w:val="en-CA"/>
        </w:rPr>
        <w:t xml:space="preserv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oMath>
      <w:r>
        <w:rPr>
          <w:lang w:val="en-CA"/>
        </w:rPr>
        <w:t xml:space="preserve">, the calculation also follows Equations 2 and 3, but uses a value shifted by 1. Using the diagonal sample </w:t>
      </w:r>
      <m:oMath>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oMath>
      <w:r>
        <w:rPr>
          <w:lang w:val="en-CA"/>
        </w:rPr>
        <w:t xml:space="preserve"> as an example, we get</w:t>
      </w:r>
    </w:p>
    <w:p w14:paraId="1482F1CD" w14:textId="77777777" w:rsidR="00C84121" w:rsidRDefault="00B129A0" w:rsidP="00C84121">
      <w:pPr>
        <w:rPr>
          <w:lang w:val="en-CA"/>
        </w:rPr>
      </w:pPr>
      <m:oMathPara>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m:t>
          </m:r>
          <m:d>
            <m:dPr>
              <m:begChr m:val="{"/>
              <m:endChr m:val=""/>
              <m:ctrlPr>
                <w:rPr>
                  <w:rFonts w:ascii="Cambria Math" w:hAnsi="Cambria Math"/>
                  <w:i/>
                  <w:lang w:val="en-CA"/>
                </w:rPr>
              </m:ctrlPr>
            </m:dPr>
            <m:e>
              <m:m>
                <m:mPr>
                  <m:mcs>
                    <m:mc>
                      <m:mcPr>
                        <m:count m:val="1"/>
                        <m:mcJc m:val="center"/>
                      </m:mcPr>
                    </m:mc>
                  </m:mcs>
                  <m:ctrlPr>
                    <w:rPr>
                      <w:rFonts w:ascii="Cambria Math" w:hAnsi="Cambria Math"/>
                      <w:i/>
                      <w:lang w:val="en-CA"/>
                    </w:rPr>
                  </m:ctrlPr>
                </m:mP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≫1,</m:t>
                    </m:r>
                    <m:r>
                      <m:rPr>
                        <m:sty m:val="p"/>
                      </m:rPr>
                      <w:rPr>
                        <w:rFonts w:ascii="Cambria Math" w:hAnsi="Cambria Math"/>
                        <w:lang w:val="en-CA"/>
                      </w:rPr>
                      <m:t xml:space="preserve">  if</m:t>
                    </m:r>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C</m:t>
                        </m:r>
                      </m:sub>
                    </m:sSub>
                    <m:r>
                      <w:rPr>
                        <w:rFonts w:ascii="Cambria Math" w:hAnsi="Cambria Math"/>
                        <w:lang w:val="en-CA"/>
                      </w:rPr>
                      <m:t>≥0,</m:t>
                    </m:r>
                  </m:e>
                </m:mr>
                <m:mr>
                  <m:e>
                    <m:r>
                      <w:rPr>
                        <w:rFonts w:ascii="Cambria Math" w:hAnsi="Cambria Math"/>
                        <w:lang w:val="en-CA"/>
                      </w:rPr>
                      <m:t>-(LU</m:t>
                    </m:r>
                    <m:sSub>
                      <m:sSubPr>
                        <m:ctrlPr>
                          <w:rPr>
                            <w:rFonts w:ascii="Cambria Math" w:hAnsi="Cambria Math"/>
                            <w:i/>
                            <w:lang w:val="en-CA"/>
                          </w:rPr>
                        </m:ctrlPr>
                      </m:sSubPr>
                      <m:e>
                        <m:r>
                          <w:rPr>
                            <w:rFonts w:ascii="Cambria Math" w:hAnsi="Cambria Math"/>
                            <w:lang w:val="en-CA"/>
                          </w:rPr>
                          <m:t>T</m:t>
                        </m:r>
                      </m:e>
                      <m:sub>
                        <m:r>
                          <w:rPr>
                            <w:rFonts w:ascii="Cambria Math" w:hAnsi="Cambria Math"/>
                            <w:lang w:val="en-CA"/>
                          </w:rPr>
                          <m:t>ROW</m:t>
                        </m:r>
                      </m:sub>
                    </m:sSub>
                    <m:d>
                      <m:dPr>
                        <m:begChr m:val="["/>
                        <m:endChr m:val="]"/>
                        <m:ctrlPr>
                          <w:rPr>
                            <w:rFonts w:ascii="Cambria Math" w:hAnsi="Cambria Math"/>
                            <w:i/>
                            <w:lang w:val="en-CA"/>
                          </w:rPr>
                        </m:ctrlPr>
                      </m:dPr>
                      <m:e>
                        <m:r>
                          <w:rPr>
                            <w:rFonts w:ascii="Cambria Math" w:hAnsi="Cambria Math"/>
                            <w:lang w:val="en-CA"/>
                          </w:rPr>
                          <m:t>s</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e>
                    </m:d>
                    <m:r>
                      <w:rPr>
                        <w:rFonts w:ascii="Cambria Math" w:hAnsi="Cambria Math"/>
                        <w:lang w:val="en-CA"/>
                      </w:rPr>
                      <m:t xml:space="preserve">≫1)          </m:t>
                    </m:r>
                    <m:r>
                      <m:rPr>
                        <m:sty m:val="p"/>
                      </m:rPr>
                      <w:rPr>
                        <w:rFonts w:ascii="Cambria Math" w:hAnsi="Cambria Math"/>
                        <w:lang w:val="en-CA"/>
                      </w:rPr>
                      <m:t>otherwise</m:t>
                    </m:r>
                  </m:e>
                </m:mr>
              </m:m>
            </m:e>
          </m:d>
          <m:r>
            <w:rPr>
              <w:rFonts w:ascii="Cambria Math" w:hAnsi="Cambria Math"/>
              <w:lang w:val="en-CA"/>
            </w:rPr>
            <m:t xml:space="preserve">        (Eq. 5)</m:t>
          </m:r>
        </m:oMath>
      </m:oMathPara>
    </w:p>
    <w:p w14:paraId="7E831139" w14:textId="77777777" w:rsidR="00C84121" w:rsidRDefault="00C84121" w:rsidP="00C84121">
      <w:pPr>
        <w:rPr>
          <w:lang w:val="en-CA"/>
        </w:rPr>
      </w:pPr>
      <w:r>
        <w:rPr>
          <w:lang w:val="en-CA"/>
        </w:rPr>
        <w:t>and the other diagonal samples and two-steps-away samples are calculated likewise. The modifier values are summed together</w:t>
      </w:r>
    </w:p>
    <w:p w14:paraId="0538AA0D" w14:textId="77777777" w:rsidR="00C84121" w:rsidRDefault="00B129A0" w:rsidP="00C84121">
      <w:pPr>
        <w:rPr>
          <w:lang w:val="en-CA"/>
        </w:rPr>
      </w:pPr>
      <m:oMathPara>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NE</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r>
            <w:rPr>
              <w:rFonts w:ascii="Cambria Math" w:hAnsi="Cambria Math"/>
              <w:lang w:val="en-CA"/>
            </w:rPr>
            <m:t xml:space="preserve"> </m:t>
          </m:r>
          <m:r>
            <m:rPr>
              <m:sty m:val="p"/>
            </m:rPr>
            <w:rPr>
              <w:rFonts w:ascii="Cambria Math" w:hAnsi="Cambria Math"/>
              <w:lang w:val="en-CA"/>
            </w:rPr>
            <w:br/>
          </m:r>
        </m:oMath>
        <m:oMath>
          <m:r>
            <w:rPr>
              <w:rFonts w:ascii="Cambria Math" w:hAnsi="Cambria Math"/>
              <w:lang w:val="en-CA"/>
            </w:rPr>
            <m:t xml:space="preserve">             + </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AA</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LL</m:t>
                  </m:r>
                </m:sub>
              </m:sSub>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r>
            <w:rPr>
              <w:rFonts w:ascii="Cambria Math" w:hAnsi="Cambria Math"/>
              <w:lang w:val="en-CA"/>
            </w:rPr>
            <m:t xml:space="preserve">.                                                                 </m:t>
          </m:r>
          <m:d>
            <m:dPr>
              <m:ctrlPr>
                <w:rPr>
                  <w:rFonts w:ascii="Cambria Math" w:hAnsi="Cambria Math"/>
                  <w:i/>
                  <w:lang w:val="en-CA"/>
                </w:rPr>
              </m:ctrlPr>
            </m:dPr>
            <m:e>
              <m:r>
                <w:rPr>
                  <w:rFonts w:ascii="Cambria Math" w:hAnsi="Cambria Math"/>
                  <w:lang w:val="en-CA"/>
                </w:rPr>
                <m:t>Eq. 6</m:t>
              </m:r>
            </m:e>
          </m:d>
        </m:oMath>
      </m:oMathPara>
    </w:p>
    <w:p w14:paraId="69E06F64" w14:textId="77777777" w:rsidR="00C84121" w:rsidRDefault="00C84121" w:rsidP="00C84121">
      <w:pPr>
        <w:rPr>
          <w:lang w:val="en-CA"/>
        </w:rPr>
      </w:pPr>
      <w:r>
        <w:rPr>
          <w:lang w:val="en-CA"/>
        </w:rPr>
        <w:t xml:space="preserve">Note that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for the previous sample. Likewise,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A</m:t>
                </m:r>
              </m:sub>
            </m:sSub>
          </m:sub>
        </m:sSub>
      </m:oMath>
      <w:r>
        <w:rPr>
          <w:lang w:val="en-CA"/>
        </w:rPr>
        <w:t xml:space="preserve"> equals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for the sample above, and similar symmetries can be found also for the diagonal- and two-steps-away modifier values. This means that in a hardware implementation, it is sufficient to calculate the six values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SW</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SE</m:t>
                </m:r>
              </m:sub>
            </m:sSub>
          </m:sub>
        </m:sSub>
      </m:oMath>
      <w:r>
        <w:rPr>
          <w:lang w:val="en-CA"/>
        </w:rPr>
        <w:t xml:space="preserve">,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RR</m:t>
                </m:r>
              </m:sub>
            </m:sSub>
          </m:sub>
        </m:sSub>
      </m:oMath>
      <w:r>
        <w:rPr>
          <w:lang w:val="en-CA"/>
        </w:rPr>
        <w:t xml:space="preserve">and </w:t>
      </w:r>
      <m:oMath>
        <m:sSub>
          <m:sSubPr>
            <m:ctrlPr>
              <w:rPr>
                <w:rFonts w:ascii="Cambria Math" w:hAnsi="Cambria Math"/>
                <w:i/>
                <w:lang w:val="en-CA"/>
              </w:rPr>
            </m:ctrlPr>
          </m:sSubPr>
          <m:e>
            <m:r>
              <w:rPr>
                <w:rFonts w:ascii="Cambria Math" w:hAnsi="Cambria Math"/>
                <w:lang w:val="en-CA"/>
              </w:rPr>
              <m:t>μ</m:t>
            </m:r>
          </m:e>
          <m:sub>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BB</m:t>
                </m:r>
              </m:sub>
            </m:sSub>
          </m:sub>
        </m:sSub>
      </m:oMath>
      <w:r>
        <w:rPr>
          <w:lang w:val="en-CA"/>
        </w:rPr>
        <w:t xml:space="preserve">and the remaining six values can be obtained from previously calculated values. </w:t>
      </w:r>
    </w:p>
    <w:p w14:paraId="621E31C8" w14:textId="77777777" w:rsidR="00C84121" w:rsidRDefault="00C84121" w:rsidP="00C84121">
      <w:pPr>
        <w:rPr>
          <w:lang w:val="en-CA"/>
        </w:rPr>
      </w:pPr>
      <w:r>
        <w:rPr>
          <w:lang w:val="en-CA"/>
        </w:rPr>
        <w:t xml:space="preserve">The </w:t>
      </w:r>
      <m:oMath>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oMath>
      <w:r>
        <w:rPr>
          <w:lang w:val="en-CA"/>
        </w:rPr>
        <w:t xml:space="preserve"> value is now multiplied either by </w:t>
      </w:r>
      <m:oMath>
        <m:r>
          <w:rPr>
            <w:rFonts w:ascii="Cambria Math" w:hAnsi="Cambria Math"/>
            <w:lang w:val="en-CA"/>
          </w:rPr>
          <m:t>c = 1, 2</m:t>
        </m:r>
      </m:oMath>
      <w:r>
        <w:rPr>
          <w:lang w:val="en-CA"/>
        </w:rPr>
        <w:t xml:space="preserve"> or </w:t>
      </w:r>
      <m:oMath>
        <m:r>
          <w:rPr>
            <w:rFonts w:ascii="Cambria Math" w:hAnsi="Cambria Math"/>
            <w:lang w:val="en-CA"/>
          </w:rPr>
          <m:t>3</m:t>
        </m:r>
      </m:oMath>
      <w:r>
        <w:rPr>
          <w:lang w:val="en-CA"/>
        </w:rPr>
        <w:t>, which can be done using a single adder and logical AND gates in the following way:</w:t>
      </w:r>
    </w:p>
    <w:p w14:paraId="3B68B96C" w14:textId="77777777" w:rsidR="00C84121" w:rsidRDefault="00B129A0" w:rsidP="00C84121">
      <w:pPr>
        <w:rPr>
          <w:lang w:val="en-CA"/>
        </w:rPr>
      </w:pPr>
      <m:oMathPara>
        <m:oMath>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r>
            <w:rPr>
              <w:rFonts w:ascii="Cambria Math" w:hAnsi="Cambria Math"/>
              <w:lang w:val="en-CA"/>
            </w:rPr>
            <m:t>&amp;</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≪1</m:t>
              </m:r>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r>
            <w:rPr>
              <w:rFonts w:ascii="Cambria Math" w:hAnsi="Cambria Math"/>
              <w:lang w:val="en-CA"/>
            </w:rPr>
            <m:t>&amp;</m:t>
          </m:r>
          <m:sSub>
            <m:sSubPr>
              <m:ctrlPr>
                <w:rPr>
                  <w:rFonts w:ascii="Cambria Math" w:hAnsi="Cambria Math"/>
                  <w:i/>
                  <w:lang w:val="en-CA"/>
                </w:rPr>
              </m:ctrlPr>
            </m:sSubPr>
            <m:e>
              <m:r>
                <w:rPr>
                  <w:rFonts w:ascii="Cambria Math" w:hAnsi="Cambria Math"/>
                  <w:lang w:val="en-CA"/>
                </w:rPr>
                <m:t>m</m:t>
              </m:r>
            </m:e>
            <m:sub>
              <m:r>
                <w:rPr>
                  <w:rFonts w:ascii="Cambria Math" w:hAnsi="Cambria Math"/>
                  <w:lang w:val="en-CA"/>
                </w:rPr>
                <m:t>sum</m:t>
              </m:r>
            </m:sub>
          </m:sSub>
          <m:r>
            <w:rPr>
              <w:rFonts w:ascii="Cambria Math" w:hAnsi="Cambria Math"/>
              <w:lang w:val="en-CA"/>
            </w:rPr>
            <m:t>,        (Eq. 7)</m:t>
          </m:r>
        </m:oMath>
      </m:oMathPara>
    </w:p>
    <w:p w14:paraId="3B9E3010" w14:textId="627EA67E" w:rsidR="00C84121" w:rsidRDefault="00C84121" w:rsidP="00C84121">
      <w:pPr>
        <w:rPr>
          <w:lang w:val="en-CA"/>
        </w:rPr>
      </w:pPr>
      <w:r>
        <w:rPr>
          <w:lang w:val="en-CA"/>
        </w:rPr>
        <w:t xml:space="preserve">where </w:t>
      </w:r>
      <m:oMath>
        <m:r>
          <w:rPr>
            <w:rFonts w:ascii="Cambria Math" w:hAnsi="Cambria Math"/>
            <w:lang w:val="en-CA"/>
          </w:rPr>
          <m:t>&amp;</m:t>
        </m:r>
      </m:oMath>
      <w:r>
        <w:rPr>
          <w:lang w:val="en-CA"/>
        </w:rPr>
        <w:t xml:space="preserve"> denotes logical and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1</m:t>
            </m:r>
          </m:sub>
        </m:sSub>
      </m:oMath>
      <w:r>
        <w:rPr>
          <w:lang w:val="en-CA"/>
        </w:rPr>
        <w:t xml:space="preserve"> is the most significant bit of the multiplier </w:t>
      </w:r>
      <m:oMath>
        <m:r>
          <w:rPr>
            <w:rFonts w:ascii="Cambria Math" w:hAnsi="Cambria Math"/>
            <w:lang w:val="en-CA"/>
          </w:rPr>
          <m:t>c</m:t>
        </m:r>
      </m:oMath>
      <w:r>
        <w:rPr>
          <w:lang w:val="en-CA"/>
        </w:rPr>
        <w:t xml:space="preserve"> and </w:t>
      </w:r>
      <m:oMath>
        <m:sSub>
          <m:sSubPr>
            <m:ctrlPr>
              <w:rPr>
                <w:rFonts w:ascii="Cambria Math" w:hAnsi="Cambria Math"/>
                <w:i/>
                <w:lang w:val="en-CA"/>
              </w:rPr>
            </m:ctrlPr>
          </m:sSubPr>
          <m:e>
            <m:r>
              <w:rPr>
                <w:rFonts w:ascii="Cambria Math" w:hAnsi="Cambria Math"/>
                <w:lang w:val="en-CA"/>
              </w:rPr>
              <m:t>k</m:t>
            </m:r>
          </m:e>
          <m:sub>
            <m:r>
              <w:rPr>
                <w:rFonts w:ascii="Cambria Math" w:hAnsi="Cambria Math"/>
                <w:lang w:val="en-CA"/>
              </w:rPr>
              <m:t>2</m:t>
            </m:r>
          </m:sub>
        </m:sSub>
      </m:oMath>
      <w:r>
        <w:rPr>
          <w:lang w:val="en-CA"/>
        </w:rPr>
        <w:t xml:space="preserve"> is the least significant bit. The value to multiply with is obtained using the minimum block dimension </w:t>
      </w:r>
      <m:oMath>
        <m:r>
          <w:rPr>
            <w:rFonts w:ascii="Cambria Math" w:hAnsi="Cambria Math"/>
            <w:lang w:val="en-CA"/>
          </w:rPr>
          <m:t>D=</m:t>
        </m:r>
        <m:r>
          <m:rPr>
            <m:sty m:val="p"/>
          </m:rPr>
          <w:rPr>
            <w:rFonts w:ascii="Cambria Math" w:hAnsi="Cambria Math"/>
            <w:lang w:val="en-CA"/>
          </w:rPr>
          <m:t>min⁡</m:t>
        </m:r>
        <m:r>
          <w:rPr>
            <w:rFonts w:ascii="Cambria Math" w:hAnsi="Cambria Math"/>
            <w:lang w:val="en-CA"/>
          </w:rPr>
          <m:t>(width, height)</m:t>
        </m:r>
      </m:oMath>
      <w:r>
        <w:rPr>
          <w:lang w:val="en-CA"/>
        </w:rPr>
        <w:t xml:space="preserve"> as shown in</w:t>
      </w:r>
      <w:r w:rsidR="00FA7FB0">
        <w:rPr>
          <w:lang w:val="en-CA"/>
        </w:rPr>
        <w:t xml:space="preserve"> </w:t>
      </w:r>
      <w:r w:rsidR="00FA7FB0">
        <w:rPr>
          <w:lang w:val="en-CA"/>
        </w:rPr>
        <w:fldChar w:fldCharType="begin"/>
      </w:r>
      <w:r w:rsidR="00FA7FB0">
        <w:rPr>
          <w:lang w:val="en-CA"/>
        </w:rPr>
        <w:instrText xml:space="preserve"> REF _Ref75448338 \h </w:instrText>
      </w:r>
      <w:r w:rsidR="00FA7FB0">
        <w:rPr>
          <w:lang w:val="en-CA"/>
        </w:rPr>
      </w:r>
      <w:r w:rsidR="00FA7FB0">
        <w:rPr>
          <w:lang w:val="en-CA"/>
        </w:rPr>
        <w:fldChar w:fldCharType="separate"/>
      </w:r>
      <w:r w:rsidR="00E827F0">
        <w:t xml:space="preserve">Table </w:t>
      </w:r>
      <w:r w:rsidR="00E827F0">
        <w:rPr>
          <w:noProof/>
        </w:rPr>
        <w:t>11</w:t>
      </w:r>
      <w:r w:rsidR="00FA7FB0">
        <w:rPr>
          <w:lang w:val="en-CA"/>
        </w:rPr>
        <w:fldChar w:fldCharType="end"/>
      </w:r>
      <w:r>
        <w:rPr>
          <w:lang w:val="en-CA"/>
        </w:rPr>
        <w:t>:</w:t>
      </w:r>
      <w:r>
        <w:rPr>
          <w:lang w:val="en-CA"/>
        </w:rPr>
        <w:br/>
      </w:r>
    </w:p>
    <w:p w14:paraId="3EA6A8C2" w14:textId="29492FBC" w:rsidR="00C84121" w:rsidRDefault="00C84121" w:rsidP="00FA7FB0">
      <w:pPr>
        <w:keepNext/>
        <w:rPr>
          <w:b/>
          <w:bCs/>
          <w:lang w:val="en-CA"/>
        </w:rPr>
      </w:pPr>
    </w:p>
    <w:p w14:paraId="3F7DFD93" w14:textId="24DFD155" w:rsidR="00FA7FB0" w:rsidRDefault="00FA7FB0" w:rsidP="00FA7FB0">
      <w:pPr>
        <w:pStyle w:val="Caption"/>
      </w:pPr>
      <w:bookmarkStart w:id="225" w:name="_Ref75448338"/>
      <w:r>
        <w:t xml:space="preserve">Table </w:t>
      </w:r>
      <w:r w:rsidR="00B129A0">
        <w:fldChar w:fldCharType="begin"/>
      </w:r>
      <w:r w:rsidR="00B129A0">
        <w:instrText xml:space="preserve"> SEQ Table \* ARABIC </w:instrText>
      </w:r>
      <w:r w:rsidR="00B129A0">
        <w:fldChar w:fldCharType="separate"/>
      </w:r>
      <w:r w:rsidR="00E827F0">
        <w:rPr>
          <w:noProof/>
        </w:rPr>
        <w:t>11</w:t>
      </w:r>
      <w:r w:rsidR="00B129A0">
        <w:rPr>
          <w:noProof/>
        </w:rPr>
        <w:fldChar w:fldCharType="end"/>
      </w:r>
      <w:bookmarkEnd w:id="225"/>
      <w:r>
        <w:t xml:space="preserve">. </w:t>
      </w:r>
      <w:r w:rsidRPr="00B81203">
        <w:t>Obtaining the c parameter from the minimum size D</w:t>
      </w:r>
      <w:r w:rsidR="005C13D1">
        <w:t xml:space="preserve"> </w:t>
      </w:r>
      <w:r w:rsidRPr="00B81203">
        <w:t>=</w:t>
      </w:r>
      <w:r w:rsidR="005C13D1">
        <w:t xml:space="preserve"> </w:t>
      </w:r>
      <w:r w:rsidRPr="00B81203">
        <w:t>min(width,</w:t>
      </w:r>
      <w:r w:rsidR="005C13D1">
        <w:t xml:space="preserve"> </w:t>
      </w:r>
      <w:r w:rsidRPr="00B81203">
        <w:t>height) of the block.</w:t>
      </w:r>
    </w:p>
    <w:tbl>
      <w:tblPr>
        <w:tblStyle w:val="TableGrid"/>
        <w:tblW w:w="0" w:type="auto"/>
        <w:tblInd w:w="0" w:type="dxa"/>
        <w:tblLook w:val="04A0" w:firstRow="1" w:lastRow="0" w:firstColumn="1" w:lastColumn="0" w:noHBand="0" w:noVBand="1"/>
      </w:tblPr>
      <w:tblGrid>
        <w:gridCol w:w="2337"/>
        <w:gridCol w:w="2337"/>
        <w:gridCol w:w="2338"/>
        <w:gridCol w:w="2338"/>
      </w:tblGrid>
      <w:tr w:rsidR="00C84121" w14:paraId="0C6D2B39"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1AA4F73E" w14:textId="77777777" w:rsidR="00C84121" w:rsidRDefault="00C84121">
            <w:pPr>
              <w:keepNext/>
              <w:rPr>
                <w:b/>
                <w:bCs/>
                <w:lang w:val="en-CA"/>
              </w:rPr>
            </w:pPr>
            <w:r>
              <w:rPr>
                <w:b/>
                <w:bCs/>
                <w:lang w:val="en-CA"/>
              </w:rPr>
              <w:t>Block type</w:t>
            </w:r>
          </w:p>
        </w:tc>
        <w:tc>
          <w:tcPr>
            <w:tcW w:w="2337" w:type="dxa"/>
            <w:tcBorders>
              <w:top w:val="single" w:sz="4" w:space="0" w:color="auto"/>
              <w:left w:val="single" w:sz="4" w:space="0" w:color="auto"/>
              <w:bottom w:val="single" w:sz="4" w:space="0" w:color="auto"/>
              <w:right w:val="single" w:sz="4" w:space="0" w:color="auto"/>
            </w:tcBorders>
            <w:hideMark/>
          </w:tcPr>
          <w:p w14:paraId="45ADB40E" w14:textId="77777777" w:rsidR="00C84121" w:rsidRDefault="00C84121">
            <w:pPr>
              <w:keepNext/>
              <w:rPr>
                <w:lang w:val="en-CA"/>
              </w:rPr>
            </w:pPr>
            <m:oMathPara>
              <m:oMath>
                <m:r>
                  <w:rPr>
                    <w:rFonts w:ascii="Cambria Math" w:hAnsi="Cambria Math"/>
                    <w:lang w:val="en-CA"/>
                  </w:rPr>
                  <m:t>D≤4</m:t>
                </m:r>
              </m:oMath>
            </m:oMathPara>
          </w:p>
        </w:tc>
        <w:tc>
          <w:tcPr>
            <w:tcW w:w="2338" w:type="dxa"/>
            <w:tcBorders>
              <w:top w:val="single" w:sz="4" w:space="0" w:color="auto"/>
              <w:left w:val="single" w:sz="4" w:space="0" w:color="auto"/>
              <w:bottom w:val="single" w:sz="4" w:space="0" w:color="auto"/>
              <w:right w:val="single" w:sz="4" w:space="0" w:color="auto"/>
            </w:tcBorders>
            <w:hideMark/>
          </w:tcPr>
          <w:p w14:paraId="33E14F35" w14:textId="77777777" w:rsidR="00C84121" w:rsidRDefault="00C84121">
            <w:pPr>
              <w:keepNext/>
              <w:rPr>
                <w:lang w:val="en-CA"/>
              </w:rPr>
            </w:pPr>
            <m:oMathPara>
              <m:oMath>
                <m:r>
                  <w:rPr>
                    <w:rFonts w:ascii="Cambria Math" w:hAnsi="Cambria Math"/>
                    <w:lang w:val="en-CA"/>
                  </w:rPr>
                  <m:t>4&lt;D&lt;16</m:t>
                </m:r>
              </m:oMath>
            </m:oMathPara>
          </w:p>
        </w:tc>
        <w:tc>
          <w:tcPr>
            <w:tcW w:w="2338" w:type="dxa"/>
            <w:tcBorders>
              <w:top w:val="single" w:sz="4" w:space="0" w:color="auto"/>
              <w:left w:val="single" w:sz="4" w:space="0" w:color="auto"/>
              <w:bottom w:val="single" w:sz="4" w:space="0" w:color="auto"/>
              <w:right w:val="single" w:sz="4" w:space="0" w:color="auto"/>
            </w:tcBorders>
            <w:hideMark/>
          </w:tcPr>
          <w:p w14:paraId="65A88117" w14:textId="77777777" w:rsidR="00C84121" w:rsidRDefault="00C84121">
            <w:pPr>
              <w:keepNext/>
              <w:rPr>
                <w:lang w:val="en-CA"/>
              </w:rPr>
            </w:pPr>
            <m:oMathPara>
              <m:oMath>
                <m:r>
                  <w:rPr>
                    <w:rFonts w:ascii="Cambria Math" w:hAnsi="Cambria Math"/>
                    <w:lang w:val="en-CA"/>
                  </w:rPr>
                  <m:t>D≥16</m:t>
                </m:r>
              </m:oMath>
            </m:oMathPara>
          </w:p>
        </w:tc>
      </w:tr>
      <w:tr w:rsidR="00C84121" w14:paraId="5D70DEC5"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531FD158" w14:textId="77777777" w:rsidR="00C84121" w:rsidRDefault="00C84121">
            <w:pPr>
              <w:keepNext/>
              <w:rPr>
                <w:lang w:val="en-CA"/>
              </w:rPr>
            </w:pPr>
            <w:r>
              <w:rPr>
                <w:lang w:val="en-CA"/>
              </w:rPr>
              <w:t>Intra</w:t>
            </w:r>
          </w:p>
        </w:tc>
        <w:tc>
          <w:tcPr>
            <w:tcW w:w="2337" w:type="dxa"/>
            <w:tcBorders>
              <w:top w:val="single" w:sz="4" w:space="0" w:color="auto"/>
              <w:left w:val="single" w:sz="4" w:space="0" w:color="auto"/>
              <w:bottom w:val="single" w:sz="4" w:space="0" w:color="auto"/>
              <w:right w:val="single" w:sz="4" w:space="0" w:color="auto"/>
            </w:tcBorders>
            <w:hideMark/>
          </w:tcPr>
          <w:p w14:paraId="06AEFA2F" w14:textId="77777777" w:rsidR="00C84121" w:rsidRDefault="00C84121">
            <w:pPr>
              <w:keepNext/>
              <w:rPr>
                <w:lang w:val="en-CA"/>
              </w:rPr>
            </w:pPr>
            <w:r>
              <w:rPr>
                <w:lang w:val="en-CA"/>
              </w:rPr>
              <w:t>3</w:t>
            </w:r>
          </w:p>
        </w:tc>
        <w:tc>
          <w:tcPr>
            <w:tcW w:w="2338" w:type="dxa"/>
            <w:tcBorders>
              <w:top w:val="single" w:sz="4" w:space="0" w:color="auto"/>
              <w:left w:val="single" w:sz="4" w:space="0" w:color="auto"/>
              <w:bottom w:val="single" w:sz="4" w:space="0" w:color="auto"/>
              <w:right w:val="single" w:sz="4" w:space="0" w:color="auto"/>
            </w:tcBorders>
            <w:hideMark/>
          </w:tcPr>
          <w:p w14:paraId="01C08F0E" w14:textId="77777777" w:rsidR="00C84121" w:rsidRDefault="00C84121">
            <w:pPr>
              <w:keepNext/>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533CC57B" w14:textId="77777777" w:rsidR="00C84121" w:rsidRDefault="00C84121">
            <w:pPr>
              <w:keepNext/>
              <w:rPr>
                <w:lang w:val="en-CA"/>
              </w:rPr>
            </w:pPr>
            <w:r>
              <w:rPr>
                <w:lang w:val="en-CA"/>
              </w:rPr>
              <w:t>1</w:t>
            </w:r>
          </w:p>
        </w:tc>
      </w:tr>
      <w:tr w:rsidR="00C84121" w14:paraId="5C804FCA" w14:textId="77777777" w:rsidTr="00C84121">
        <w:tc>
          <w:tcPr>
            <w:tcW w:w="2337" w:type="dxa"/>
            <w:tcBorders>
              <w:top w:val="single" w:sz="4" w:space="0" w:color="auto"/>
              <w:left w:val="single" w:sz="4" w:space="0" w:color="auto"/>
              <w:bottom w:val="single" w:sz="4" w:space="0" w:color="auto"/>
              <w:right w:val="single" w:sz="4" w:space="0" w:color="auto"/>
            </w:tcBorders>
            <w:hideMark/>
          </w:tcPr>
          <w:p w14:paraId="4E1F094D" w14:textId="77777777" w:rsidR="00C84121" w:rsidRDefault="00C84121">
            <w:pPr>
              <w:rPr>
                <w:lang w:val="en-CA"/>
              </w:rPr>
            </w:pPr>
            <w:r>
              <w:rPr>
                <w:lang w:val="en-CA"/>
              </w:rPr>
              <w:t>Inter</w:t>
            </w:r>
          </w:p>
        </w:tc>
        <w:tc>
          <w:tcPr>
            <w:tcW w:w="2337" w:type="dxa"/>
            <w:tcBorders>
              <w:top w:val="single" w:sz="4" w:space="0" w:color="auto"/>
              <w:left w:val="single" w:sz="4" w:space="0" w:color="auto"/>
              <w:bottom w:val="single" w:sz="4" w:space="0" w:color="auto"/>
              <w:right w:val="single" w:sz="4" w:space="0" w:color="auto"/>
            </w:tcBorders>
            <w:hideMark/>
          </w:tcPr>
          <w:p w14:paraId="17B4B1BB"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0A1315D9" w14:textId="77777777" w:rsidR="00C84121" w:rsidRDefault="00C84121">
            <w:pPr>
              <w:rPr>
                <w:lang w:val="en-CA"/>
              </w:rPr>
            </w:pPr>
            <w:r>
              <w:rPr>
                <w:lang w:val="en-CA"/>
              </w:rPr>
              <w:t>2</w:t>
            </w:r>
          </w:p>
        </w:tc>
        <w:tc>
          <w:tcPr>
            <w:tcW w:w="2338" w:type="dxa"/>
            <w:tcBorders>
              <w:top w:val="single" w:sz="4" w:space="0" w:color="auto"/>
              <w:left w:val="single" w:sz="4" w:space="0" w:color="auto"/>
              <w:bottom w:val="single" w:sz="4" w:space="0" w:color="auto"/>
              <w:right w:val="single" w:sz="4" w:space="0" w:color="auto"/>
            </w:tcBorders>
            <w:hideMark/>
          </w:tcPr>
          <w:p w14:paraId="1939E12E" w14:textId="77777777" w:rsidR="00C84121" w:rsidRDefault="00C84121">
            <w:pPr>
              <w:rPr>
                <w:lang w:val="en-CA"/>
              </w:rPr>
            </w:pPr>
            <w:r>
              <w:rPr>
                <w:lang w:val="en-CA"/>
              </w:rPr>
              <w:t>1</w:t>
            </w:r>
          </w:p>
        </w:tc>
      </w:tr>
    </w:tbl>
    <w:p w14:paraId="4181ED6C" w14:textId="77777777" w:rsidR="00C84121" w:rsidRDefault="00C84121" w:rsidP="00C84121">
      <w:pPr>
        <w:rPr>
          <w:lang w:val="en-CA"/>
        </w:rPr>
      </w:pPr>
      <w:r>
        <w:rPr>
          <w:lang w:val="en-CA"/>
        </w:rPr>
        <w:br/>
        <w:t xml:space="preserve">Finally, the bilateral filter offset </w:t>
      </w:r>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oMath>
      <w:r>
        <w:rPr>
          <w:lang w:val="en-CA"/>
        </w:rPr>
        <w:t xml:space="preserve"> is calculated. For full strength filtering, we use</w:t>
      </w:r>
    </w:p>
    <w:p w14:paraId="307E176F"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+16</m:t>
              </m:r>
            </m:e>
          </m:d>
          <m:r>
            <w:rPr>
              <w:rFonts w:ascii="Cambria Math" w:hAnsi="Cambria Math"/>
              <w:lang w:val="en-CA"/>
            </w:rPr>
            <m:t xml:space="preserve">≫5,          </m:t>
          </m:r>
          <m:d>
            <m:dPr>
              <m:ctrlPr>
                <w:rPr>
                  <w:rFonts w:ascii="Cambria Math" w:hAnsi="Cambria Math"/>
                  <w:i/>
                  <w:lang w:val="en-CA"/>
                </w:rPr>
              </m:ctrlPr>
            </m:dPr>
            <m:e>
              <m:r>
                <w:rPr>
                  <w:rFonts w:ascii="Cambria Math" w:hAnsi="Cambria Math"/>
                  <w:lang w:val="en-CA"/>
                </w:rPr>
                <m:t>Eq. 8</m:t>
              </m:r>
            </m:e>
          </m:d>
        </m:oMath>
      </m:oMathPara>
    </w:p>
    <w:p w14:paraId="7055D6F0" w14:textId="77777777" w:rsidR="00C84121" w:rsidRDefault="00C84121" w:rsidP="00C84121">
      <w:pPr>
        <w:rPr>
          <w:lang w:val="en-CA"/>
        </w:rPr>
      </w:pPr>
      <w:r>
        <w:rPr>
          <w:lang w:val="en-CA"/>
        </w:rPr>
        <w:t>whereas for half-strength filtering, we instead use</w:t>
      </w:r>
    </w:p>
    <w:p w14:paraId="28239852" w14:textId="77777777" w:rsidR="00C84121" w:rsidRDefault="00C84121" w:rsidP="00C84121">
      <w:pPr>
        <w:rPr>
          <w:lang w:val="en-CA"/>
        </w:rPr>
      </w:pPr>
      <m:oMathPara>
        <m:oMath>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+32</m:t>
              </m:r>
            </m:e>
          </m:d>
          <m:r>
            <w:rPr>
              <w:rFonts w:ascii="Cambria Math" w:hAnsi="Cambria Math"/>
              <w:lang w:val="en-CA"/>
            </w:rPr>
            <m:t>≫6.        (Eq. 9)</m:t>
          </m:r>
        </m:oMath>
      </m:oMathPara>
    </w:p>
    <w:p w14:paraId="78974140" w14:textId="77777777" w:rsidR="00C84121" w:rsidRDefault="00C84121" w:rsidP="00C84121">
      <w:pPr>
        <w:rPr>
          <w:lang w:val="en-CA"/>
        </w:rPr>
      </w:pPr>
      <w:r>
        <w:rPr>
          <w:lang w:val="en-CA"/>
        </w:rPr>
        <w:t>A general formula for n-bit data is to use</w:t>
      </w:r>
    </w:p>
    <w:p w14:paraId="5DAF2EAE" w14:textId="77777777" w:rsidR="00C84121" w:rsidRDefault="00B129A0" w:rsidP="00C84121">
      <w:pPr>
        <w:rPr>
          <w:lang w:val="en-CA"/>
        </w:rPr>
      </w:pPr>
      <m:oMathPara>
        <m:oMath>
          <m:m>
            <m:mPr>
              <m:mcs>
                <m:mc>
                  <m:mcPr>
                    <m:count m:val="1"/>
                    <m:mcJc m:val="center"/>
                  </m:mcPr>
                </m:mc>
              </m:mcs>
              <m:ctrlPr>
                <w:rPr>
                  <w:rFonts w:ascii="Cambria Math" w:hAnsi="Cambria Math"/>
                  <w:i/>
                  <w:lang w:val="en-CA"/>
                </w:rPr>
              </m:ctrlPr>
            </m:mP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14-n-</m:t>
                    </m:r>
                    <m:r>
                      <m:rPr>
                        <m:sty m:val="p"/>
                      </m:rPr>
                      <w:rPr>
                        <w:rFonts w:ascii="Cambria Math" w:hAnsi="Cambria Math"/>
                        <w:lang w:val="en-CA"/>
                      </w:rPr>
                      <m:t>bilateral_filter_strength</m:t>
                    </m:r>
                  </m:sup>
                </m:sSup>
              </m:e>
            </m:mr>
            <m:mr>
              <m:e>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=15-n-</m:t>
                </m:r>
                <m:r>
                  <m:rPr>
                    <m:sty m:val="p"/>
                  </m:rPr>
                  <w:rPr>
                    <w:rFonts w:ascii="Cambria Math" w:hAnsi="Cambria Math"/>
                    <w:lang w:val="en-CA"/>
                  </w:rPr>
                  <m:t>bilateal_filter_strength</m:t>
                </m:r>
                <m:r>
                  <w:rPr>
                    <w:rFonts w:ascii="Cambria Math" w:hAnsi="Cambria Math"/>
                    <w:lang w:val="en-CA"/>
                  </w:rPr>
                  <m:t xml:space="preserve"> </m:t>
                </m:r>
              </m:e>
            </m:mr>
            <m:mr>
              <m:e>
                <m:r>
                  <m:rPr>
                    <m:sty m:val="p"/>
                  </m:rPr>
                  <w:rPr>
                    <w:rFonts w:ascii="Cambria Math" w:hAnsi="Cambria Math"/>
                    <w:lang w:val="en-CA"/>
                  </w:rPr>
                  <m:t>Δ</m:t>
                </m:r>
                <m:sSub>
                  <m:sSubPr>
                    <m:ctrlPr>
                      <w:rPr>
                        <w:rFonts w:ascii="Cambria Math" w:hAnsi="Cambria Math"/>
                        <w:i/>
                        <w:lang w:val="en-CA"/>
                      </w:rPr>
                    </m:ctrlPr>
                  </m:sSubPr>
                  <m:e>
                    <m:r>
                      <w:rPr>
                        <w:rFonts w:ascii="Cambria Math" w:hAnsi="Cambria Math"/>
                        <w:lang w:val="en-CA"/>
                      </w:rPr>
                      <m:t>I</m:t>
                    </m:r>
                  </m:e>
                  <m:sub>
                    <m:r>
                      <w:rPr>
                        <w:rFonts w:ascii="Cambria Math" w:hAnsi="Cambria Math"/>
                        <w:lang w:val="en-CA"/>
                      </w:rPr>
                      <m:t>BIF</m:t>
                    </m:r>
                  </m:sub>
                </m:sSub>
                <m:r>
                  <w:rPr>
                    <w:rFonts w:ascii="Cambria Math" w:hAnsi="Cambria Math"/>
                    <w:lang w:val="en-CA"/>
                  </w:rPr>
                  <m:t>=</m:t>
                </m:r>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c</m:t>
                        </m:r>
                      </m:e>
                      <m:sub>
                        <m:r>
                          <w:rPr>
                            <w:rFonts w:ascii="Cambria Math" w:hAnsi="Cambria Math"/>
                            <w:lang w:val="en-CA"/>
                          </w:rPr>
                          <m:t>v</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add</m:t>
                        </m:r>
                      </m:sub>
                    </m:sSub>
                  </m:e>
                </m:d>
                <m:r>
                  <w:rPr>
                    <w:rFonts w:ascii="Cambria Math" w:hAnsi="Cambria Math"/>
                    <w:lang w:val="en-CA"/>
                  </w:rPr>
                  <m:t>≫</m:t>
                </m:r>
                <m:sSub>
                  <m:sSubPr>
                    <m:ctrlPr>
                      <w:rPr>
                        <w:rFonts w:ascii="Cambria Math" w:hAnsi="Cambria Math"/>
                        <w:i/>
                        <w:lang w:val="en-CA"/>
                      </w:rPr>
                    </m:ctrlPr>
                  </m:sSubPr>
                  <m:e>
                    <m:r>
                      <w:rPr>
                        <w:rFonts w:ascii="Cambria Math" w:hAnsi="Cambria Math"/>
                        <w:lang w:val="en-CA"/>
                      </w:rPr>
                      <m:t>r</m:t>
                    </m:r>
                  </m:e>
                  <m:sub>
                    <m:r>
                      <w:rPr>
                        <w:rFonts w:ascii="Cambria Math" w:hAnsi="Cambria Math"/>
                        <w:lang w:val="en-CA"/>
                      </w:rPr>
                      <m:t>shift</m:t>
                    </m:r>
                  </m:sub>
                </m:sSub>
                <m:r>
                  <w:rPr>
                    <w:rFonts w:ascii="Cambria Math" w:hAnsi="Cambria Math"/>
                    <w:lang w:val="en-CA"/>
                  </w:rPr>
                  <m:t>,</m:t>
                </m:r>
              </m:e>
            </m:mr>
          </m:m>
          <m:r>
            <w:rPr>
              <w:rFonts w:ascii="Cambria Math" w:hAnsi="Cambria Math"/>
              <w:lang w:val="en-CA"/>
            </w:rPr>
            <m:t xml:space="preserve">           (Eq. 10)</m:t>
          </m:r>
        </m:oMath>
      </m:oMathPara>
    </w:p>
    <w:p w14:paraId="6EB5D9EA" w14:textId="77777777" w:rsidR="00AF2B97" w:rsidRDefault="00C84121" w:rsidP="00C84121">
      <w:pPr>
        <w:rPr>
          <w:lang w:val="en-CA"/>
        </w:rPr>
      </w:pPr>
      <w:r>
        <w:rPr>
          <w:lang w:val="en-CA"/>
        </w:rPr>
        <w:t>where bilateral_filter_strength can be 0 or 1 and is signalled in the pps.</w:t>
      </w:r>
    </w:p>
    <w:p w14:paraId="33C28F4B" w14:textId="631ADCA9" w:rsidR="00AF2B97" w:rsidRDefault="00C84121" w:rsidP="0070372E">
      <w:pPr>
        <w:pStyle w:val="Heading2"/>
        <w:rPr>
          <w:lang w:val="en-CA"/>
        </w:rPr>
      </w:pPr>
      <w:r>
        <w:rPr>
          <w:lang w:val="en-CA"/>
        </w:rPr>
        <w:t xml:space="preserve"> </w:t>
      </w:r>
      <w:bookmarkStart w:id="226" w:name="_Toc154584214"/>
      <w:r w:rsidR="00AF2B97">
        <w:rPr>
          <w:lang w:val="en-CA"/>
        </w:rPr>
        <w:t>Bilateral inloop filter on chroma</w:t>
      </w:r>
      <w:bookmarkEnd w:id="226"/>
    </w:p>
    <w:p w14:paraId="7C420EAD" w14:textId="5AA155B0" w:rsidR="00AF2B97" w:rsidRDefault="00AF2B97" w:rsidP="00AF2B97">
      <w:r>
        <w:t xml:space="preserve">Same as BIF-luma, proposed BIF-chroma is also performed in parallel with the SAO and CCSAO process as shown in </w:t>
      </w:r>
      <w:r>
        <w:fldChar w:fldCharType="begin"/>
      </w:r>
      <w:r>
        <w:instrText xml:space="preserve"> REF _Ref90929644 \h </w:instrText>
      </w:r>
      <w:r>
        <w:fldChar w:fldCharType="separate"/>
      </w:r>
      <w:r w:rsidR="00E827F0">
        <w:t xml:space="preserve">Figure </w:t>
      </w:r>
      <w:r w:rsidR="00E827F0">
        <w:rPr>
          <w:noProof/>
        </w:rPr>
        <w:t>61</w:t>
      </w:r>
      <w:r>
        <w:fldChar w:fldCharType="end"/>
      </w:r>
      <w:r>
        <w:t>. BIF-chroma, CCSAO and SAO use the same chroma samples produced by the deblocking filter as input and generate three offsets per chroma sample in parallel. Then these three offsets are added to the input chroma sample to obtain a sum, which is then clipped to form the final output chroma sample value. The proposed BIF-chroma provides an on/off control mechanism on CTU level and slice level.</w:t>
      </w:r>
    </w:p>
    <w:p w14:paraId="6A8767AB" w14:textId="77777777" w:rsidR="00AF2B97" w:rsidRDefault="00AF2B97" w:rsidP="00EC25A9">
      <w:pPr>
        <w:keepNext/>
        <w:jc w:val="center"/>
      </w:pPr>
      <w:r>
        <w:rPr>
          <w:noProof/>
        </w:rPr>
        <w:drawing>
          <wp:inline distT="0" distB="0" distL="0" distR="0" wp14:anchorId="46C12A76" wp14:editId="7B86CB01">
            <wp:extent cx="2398119" cy="2422971"/>
            <wp:effectExtent l="0" t="0" r="0" b="0"/>
            <wp:docPr id="48" name="image2.png"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8" name="image2.png" descr="Diagram&#10;&#10;Description automatically generated"/>
                    <pic:cNvPicPr preferRelativeResize="0"/>
                  </pic:nvPicPr>
                  <pic:blipFill>
                    <a:blip r:embed="rId96"/>
                    <a:srcRect/>
                    <a:stretch>
                      <a:fillRect/>
                    </a:stretch>
                  </pic:blipFill>
                  <pic:spPr>
                    <a:xfrm>
                      <a:off x="0" y="0"/>
                      <a:ext cx="2398119" cy="2422971"/>
                    </a:xfrm>
                    <a:prstGeom prst="rect">
                      <a:avLst/>
                    </a:prstGeom>
                    <a:ln/>
                  </pic:spPr>
                </pic:pic>
              </a:graphicData>
            </a:graphic>
          </wp:inline>
        </w:drawing>
      </w:r>
    </w:p>
    <w:p w14:paraId="0D39F079" w14:textId="41967923" w:rsidR="00AF2B97" w:rsidRDefault="00AF2B97" w:rsidP="00DA56A6">
      <w:pPr>
        <w:pStyle w:val="Caption"/>
      </w:pPr>
      <w:bookmarkStart w:id="227" w:name="_Ref90929644"/>
      <w:bookmarkStart w:id="228" w:name="_Ref90929635"/>
      <w:r>
        <w:t xml:space="preserve">Figure </w:t>
      </w:r>
      <w:r w:rsidR="00B129A0">
        <w:fldChar w:fldCharType="begin"/>
      </w:r>
      <w:r w:rsidR="00B129A0">
        <w:instrText xml:space="preserve"> SEQ Figure \* ARABIC </w:instrText>
      </w:r>
      <w:r w:rsidR="00B129A0">
        <w:fldChar w:fldCharType="separate"/>
      </w:r>
      <w:r w:rsidR="00E827F0">
        <w:rPr>
          <w:noProof/>
        </w:rPr>
        <w:t>61</w:t>
      </w:r>
      <w:r w:rsidR="00B129A0">
        <w:rPr>
          <w:noProof/>
        </w:rPr>
        <w:fldChar w:fldCharType="end"/>
      </w:r>
      <w:bookmarkEnd w:id="227"/>
      <w:r>
        <w:t>. Filtering stage of BIF-Chroma.</w:t>
      </w:r>
      <w:bookmarkEnd w:id="228"/>
    </w:p>
    <w:p w14:paraId="3D040D20" w14:textId="42C582DD" w:rsidR="00C84121" w:rsidRDefault="00AF2B97" w:rsidP="00C84121">
      <w:r>
        <w:t xml:space="preserve">The filtering process of BIF-chroma is similar to that of BIF-luma. For a chroma sample, a 5×5 diamond shape filter is used for generating the filtering offset. The difference between the central sample and each surrounding sample is calculated first. The coefficient for each reference sample is extracted from a pre-defined look-up-table based on the calculated difference directly. The coefficients used for chroma components are retrained, different from those from BIF-luma. In the BIF-luma design, the block-level filtering strength parameter </w:t>
      </w:r>
      <m:oMath>
        <m:r>
          <w:rPr>
            <w:rFonts w:ascii="Cambria Math" w:eastAsia="Cambria Math" w:hAnsi="Cambria Math" w:cs="Cambria Math"/>
          </w:rPr>
          <m:t>c</m:t>
        </m:r>
      </m:oMath>
      <w:r>
        <w:t xml:space="preserve"> is determined based on luma TU size and CU mode. While in the BIF-chroma design, the parameter for chroma components is determined based the chroma TU size and mode when dual-tree partitioning is enabled for the current slice</w:t>
      </w:r>
      <w:r w:rsidR="00715359">
        <w:t xml:space="preserve"> </w:t>
      </w:r>
      <w:r>
        <w:t>and based on the corresponding luma TU size and mode when dual-tree partitioning is disabled.</w:t>
      </w:r>
    </w:p>
    <w:p w14:paraId="2E3A3EF0" w14:textId="5C0241FE" w:rsidR="00F66FA6" w:rsidRDefault="000508E9" w:rsidP="0070372E">
      <w:pPr>
        <w:pStyle w:val="Heading2"/>
      </w:pPr>
      <w:bookmarkStart w:id="229" w:name="_Toc154584215"/>
      <w:r>
        <w:t>Cross-Component Sample Adaptive Offset (CCSAO)</w:t>
      </w:r>
      <w:bookmarkEnd w:id="229"/>
    </w:p>
    <w:p w14:paraId="661805FE" w14:textId="297D6375" w:rsidR="00AE5351" w:rsidRPr="00BE1DC1" w:rsidRDefault="00AE5351" w:rsidP="00AE5351">
      <w:pPr>
        <w:rPr>
          <w:szCs w:val="22"/>
          <w:lang w:eastAsia="zh-CN"/>
        </w:rPr>
      </w:pPr>
      <w:r>
        <w:rPr>
          <w:szCs w:val="22"/>
          <w:lang w:val="en-CA" w:eastAsia="zh-CN"/>
        </w:rPr>
        <w:t>Cross-component Sample Adaptive Offset (CCSAO)</w:t>
      </w:r>
      <w:r w:rsidR="00334A7C">
        <w:rPr>
          <w:szCs w:val="22"/>
          <w:lang w:val="en-CA" w:eastAsia="zh-CN"/>
        </w:rPr>
        <w:t xml:space="preserve"> </w:t>
      </w:r>
      <w:r w:rsidR="00391056">
        <w:rPr>
          <w:szCs w:val="22"/>
          <w:lang w:val="en-CA" w:eastAsia="zh-CN"/>
        </w:rPr>
        <w:t xml:space="preserve">is used to </w:t>
      </w:r>
      <w:r w:rsidR="00334A7C">
        <w:rPr>
          <w:szCs w:val="22"/>
          <w:lang w:val="en-CA" w:eastAsia="zh-CN"/>
        </w:rPr>
        <w:t>refine reconstructed chroma samples. S</w:t>
      </w:r>
      <w:r>
        <w:rPr>
          <w:rFonts w:eastAsia="Calibri"/>
        </w:rPr>
        <w:t>imilar</w:t>
      </w:r>
      <w:r w:rsidR="00334A7C">
        <w:rPr>
          <w:rFonts w:eastAsia="Calibri"/>
        </w:rPr>
        <w:t>ly</w:t>
      </w:r>
      <w:r>
        <w:rPr>
          <w:rFonts w:eastAsia="Calibri"/>
        </w:rPr>
        <w:t xml:space="preserve"> to SAO, the CCSAO classifies the reconstructed samples into different categories, derives one offset for each category and adds the offset to the reconstructed samples in that category. However, different from SAO which only uses one </w:t>
      </w:r>
      <w:r>
        <w:rPr>
          <w:szCs w:val="22"/>
          <w:lang w:val="en-CA"/>
        </w:rPr>
        <w:t xml:space="preserve">single luma/chroma component of current </w:t>
      </w:r>
      <w:r>
        <w:rPr>
          <w:rFonts w:eastAsia="Calibri"/>
        </w:rPr>
        <w:t xml:space="preserve">sample as input, the CCSAO utilizes all three components to classify the current sample into different categories. To facilitate the parallel </w:t>
      </w:r>
      <w:r w:rsidRPr="004F4EBE">
        <w:rPr>
          <w:rFonts w:eastAsia="Calibri"/>
        </w:rPr>
        <w:t>processing, the output samples from the de-blocking filter are used</w:t>
      </w:r>
      <w:r>
        <w:rPr>
          <w:rFonts w:eastAsia="Calibri"/>
        </w:rPr>
        <w:t xml:space="preserve"> as the input</w:t>
      </w:r>
      <w:r w:rsidRPr="004F4EBE">
        <w:rPr>
          <w:rFonts w:eastAsia="Calibri"/>
        </w:rPr>
        <w:t xml:space="preserve"> </w:t>
      </w:r>
      <w:r>
        <w:rPr>
          <w:rFonts w:eastAsia="Calibri"/>
        </w:rPr>
        <w:t>of</w:t>
      </w:r>
      <w:r w:rsidRPr="004F4EBE">
        <w:rPr>
          <w:rFonts w:eastAsia="Calibri"/>
        </w:rPr>
        <w:t xml:space="preserve"> the CCSAO. </w:t>
      </w:r>
      <w:r w:rsidR="00B90B69">
        <w:rPr>
          <w:rFonts w:eastAsia="Calibri"/>
        </w:rPr>
        <w:fldChar w:fldCharType="begin"/>
      </w:r>
      <w:r w:rsidR="00B90B69">
        <w:rPr>
          <w:rFonts w:eastAsia="Calibri"/>
        </w:rPr>
        <w:instrText xml:space="preserve"> REF _Ref91155189 \h </w:instrText>
      </w:r>
      <w:r w:rsidR="00B90B69">
        <w:rPr>
          <w:rFonts w:eastAsia="Calibri"/>
        </w:rPr>
      </w:r>
      <w:r w:rsidR="00B90B69">
        <w:rPr>
          <w:rFonts w:eastAsia="Calibri"/>
        </w:rPr>
        <w:fldChar w:fldCharType="separate"/>
      </w:r>
      <w:r w:rsidR="00E827F0">
        <w:t xml:space="preserve">Figure </w:t>
      </w:r>
      <w:r w:rsidR="00E827F0">
        <w:rPr>
          <w:noProof/>
        </w:rPr>
        <w:t>62</w:t>
      </w:r>
      <w:r w:rsidR="00B90B69">
        <w:rPr>
          <w:rFonts w:eastAsia="Calibri"/>
        </w:rPr>
        <w:fldChar w:fldCharType="end"/>
      </w:r>
      <w:r w:rsidR="00B90B69">
        <w:rPr>
          <w:rFonts w:eastAsia="Calibri"/>
        </w:rPr>
        <w:t xml:space="preserve"> </w:t>
      </w:r>
      <w:r>
        <w:rPr>
          <w:rFonts w:eastAsia="Calibri"/>
        </w:rPr>
        <w:t>shows the diagram of the decoding workflow when the CCSAO is applied.</w:t>
      </w:r>
    </w:p>
    <w:p w14:paraId="42AAC11B" w14:textId="77777777" w:rsidR="00AE5351" w:rsidRDefault="00AE5351" w:rsidP="00AE5351">
      <w:pPr>
        <w:jc w:val="center"/>
        <w:rPr>
          <w:szCs w:val="22"/>
          <w:lang w:val="en-CA" w:eastAsia="zh-CN"/>
        </w:rPr>
      </w:pPr>
      <w:r>
        <w:rPr>
          <w:noProof/>
          <w:szCs w:val="22"/>
          <w:lang w:eastAsia="zh-CN"/>
        </w:rPr>
        <w:drawing>
          <wp:inline distT="0" distB="0" distL="0" distR="0" wp14:anchorId="714A9F77" wp14:editId="793CAB5B">
            <wp:extent cx="3657600" cy="2325416"/>
            <wp:effectExtent l="0" t="0" r="0" b="0"/>
            <wp:docPr id="33"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3657600" cy="2325416"/>
                    </a:xfrm>
                    <a:prstGeom prst="rect">
                      <a:avLst/>
                    </a:prstGeom>
                    <a:noFill/>
                  </pic:spPr>
                </pic:pic>
              </a:graphicData>
            </a:graphic>
          </wp:inline>
        </w:drawing>
      </w:r>
    </w:p>
    <w:p w14:paraId="2BBF0EDD" w14:textId="6F3E80EA" w:rsidR="00AE5351" w:rsidRPr="004F4EBE" w:rsidRDefault="00B90B69" w:rsidP="00B90B69">
      <w:pPr>
        <w:pStyle w:val="Caption"/>
        <w:rPr>
          <w:rFonts w:eastAsiaTheme="minorEastAsia"/>
          <w:i/>
          <w:color w:val="000000" w:themeColor="text1"/>
          <w:sz w:val="22"/>
          <w:szCs w:val="22"/>
          <w:lang w:val="en-CA" w:eastAsia="zh-CN"/>
        </w:rPr>
      </w:pPr>
      <w:bookmarkStart w:id="230" w:name="_Ref91155189"/>
      <w:r>
        <w:t xml:space="preserve">Figure </w:t>
      </w:r>
      <w:r w:rsidR="00B129A0">
        <w:fldChar w:fldCharType="begin"/>
      </w:r>
      <w:r w:rsidR="00B129A0">
        <w:instrText xml:space="preserve"> SEQ Figure \* ARABIC </w:instrText>
      </w:r>
      <w:r w:rsidR="00B129A0">
        <w:fldChar w:fldCharType="separate"/>
      </w:r>
      <w:r w:rsidR="00E827F0">
        <w:rPr>
          <w:noProof/>
        </w:rPr>
        <w:t>62</w:t>
      </w:r>
      <w:r w:rsidR="00B129A0">
        <w:rPr>
          <w:noProof/>
        </w:rPr>
        <w:fldChar w:fldCharType="end"/>
      </w:r>
      <w:bookmarkEnd w:id="230"/>
      <w:r>
        <w:t>:</w:t>
      </w:r>
      <w:r w:rsidR="00AE5351" w:rsidRPr="004F4EBE">
        <w:rPr>
          <w:color w:val="000000" w:themeColor="text1"/>
          <w:sz w:val="22"/>
          <w:szCs w:val="22"/>
        </w:rPr>
        <w:t xml:space="preserve"> </w:t>
      </w:r>
      <w:r w:rsidR="00AE5351" w:rsidRPr="004F4EBE">
        <w:rPr>
          <w:rFonts w:eastAsia="Calibri"/>
          <w:color w:val="000000" w:themeColor="text1"/>
          <w:sz w:val="22"/>
          <w:szCs w:val="22"/>
        </w:rPr>
        <w:t>Modified SAO process when the proposed CCSAO is applied.</w:t>
      </w:r>
    </w:p>
    <w:p w14:paraId="22719B64" w14:textId="26A9293A" w:rsidR="00AE5351" w:rsidRPr="00DA56A6" w:rsidRDefault="00AE5351" w:rsidP="00AE5351">
      <w:pPr>
        <w:rPr>
          <w:rFonts w:eastAsiaTheme="minorEastAsia"/>
          <w:szCs w:val="22"/>
          <w:lang w:val="en-CA" w:eastAsia="zh-CN"/>
        </w:rPr>
      </w:pPr>
      <w:r>
        <w:rPr>
          <w:rFonts w:eastAsiaTheme="minorEastAsia" w:hint="eastAsia"/>
          <w:szCs w:val="22"/>
          <w:lang w:val="en-CA" w:eastAsia="zh-CN"/>
        </w:rPr>
        <w:t>In CCSAO,</w:t>
      </w:r>
      <w:r>
        <w:rPr>
          <w:rFonts w:eastAsiaTheme="minorEastAsia"/>
          <w:szCs w:val="22"/>
          <w:lang w:val="en-CA" w:eastAsia="zh-CN"/>
        </w:rPr>
        <w:t xml:space="preserve"> only BO is used to enhance the quality of the reconstructed samples. </w:t>
      </w:r>
      <w:r>
        <w:rPr>
          <w:rFonts w:eastAsiaTheme="minorEastAsia"/>
          <w:szCs w:val="22"/>
          <w:lang w:val="en-CA"/>
        </w:rPr>
        <w:t xml:space="preserve">For a given luma/chroma sample, three candidate samples are selected to classify the given sample into different </w:t>
      </w:r>
      <w:r>
        <w:rPr>
          <w:rFonts w:eastAsiaTheme="minorEastAsia"/>
          <w:szCs w:val="22"/>
          <w:lang w:val="en-CA" w:eastAsia="zh-CN"/>
        </w:rPr>
        <w:t>categories</w:t>
      </w:r>
      <w:r>
        <w:rPr>
          <w:rFonts w:eastAsiaTheme="minorEastAsia"/>
          <w:szCs w:val="22"/>
          <w:lang w:val="en-CA"/>
        </w:rPr>
        <w:t xml:space="preserve">: one collocated Y sample, one collocated U sample, and one collocated V sample. The sample values of these three selected samples are then classified into three different </w:t>
      </w:r>
      <w:r w:rsidR="008174C1">
        <w:rPr>
          <w:rFonts w:eastAsiaTheme="minorEastAsia"/>
          <w:szCs w:val="22"/>
          <w:lang w:val="en-CA"/>
        </w:rPr>
        <w:t xml:space="preserve">bands </w:t>
      </w:r>
      <w:r>
        <w:rPr>
          <w:rFonts w:eastAsiaTheme="minorEastAsia"/>
          <w:szCs w:val="22"/>
          <w:lang w:val="en-CA"/>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band</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Theme="minorEastAsia"/>
          <w:szCs w:val="22"/>
          <w:lang w:val="en-CA"/>
        </w:rPr>
        <w:t xml:space="preserve">}, and a joint index </w:t>
      </w:r>
      <m:oMath>
        <m:r>
          <w:rPr>
            <w:rFonts w:ascii="Cambria Math" w:eastAsia="Cambria Math" w:hAnsi="Cambria Math" w:cs="Cambria Math"/>
            <w:color w:val="000000" w:themeColor="text1"/>
            <w:szCs w:val="22"/>
            <w:lang w:val="en-CA"/>
          </w:rPr>
          <m:t>i</m:t>
        </m:r>
      </m:oMath>
      <w:r w:rsidRPr="0074584F">
        <w:rPr>
          <w:rFonts w:eastAsiaTheme="minorEastAsia"/>
          <w:i/>
          <w:szCs w:val="22"/>
          <w:lang w:val="en-CA"/>
        </w:rPr>
        <w:t xml:space="preserve"> </w:t>
      </w:r>
      <w:r w:rsidR="000468D4">
        <w:rPr>
          <w:rFonts w:eastAsiaTheme="minorEastAsia"/>
          <w:szCs w:val="22"/>
          <w:lang w:val="en-CA"/>
        </w:rPr>
        <w:t>represents</w:t>
      </w:r>
      <w:r>
        <w:rPr>
          <w:rFonts w:eastAsiaTheme="minorEastAsia"/>
          <w:szCs w:val="22"/>
          <w:lang w:val="en-CA"/>
        </w:rPr>
        <w:t xml:space="preserve"> the category of the given sample. </w:t>
      </w:r>
      <w:r>
        <w:rPr>
          <w:rFonts w:eastAsiaTheme="minorEastAsia"/>
          <w:szCs w:val="22"/>
          <w:lang w:val="en-CA" w:eastAsia="zh-CN"/>
        </w:rPr>
        <w:t>One offset is signaled and added to the reconstructed samples that fall into that category, which can be formulated as</w:t>
      </w:r>
    </w:p>
    <w:p w14:paraId="33CCC621" w14:textId="3652BCED" w:rsidR="003C0E2C" w:rsidRPr="00DA56A6" w:rsidRDefault="00B129A0" w:rsidP="00DA56A6">
      <w:pPr>
        <w:pStyle w:val="Caption"/>
        <w:ind w:left="360" w:hanging="360"/>
        <w:rPr>
          <w:rFonts w:eastAsiaTheme="minorEastAsia"/>
          <w:color w:val="000000" w:themeColor="text1"/>
          <w:szCs w:val="22"/>
          <w:lang w:val="en-CA"/>
        </w:rPr>
      </w:pPr>
      <m:oMathPara>
        <m:oMath>
          <m:eqArr>
            <m:eqArrPr>
              <m:ctrlPr>
                <w:rPr>
                  <w:rFonts w:ascii="Cambria Math" w:hAnsi="Cambria Math"/>
                  <w:color w:val="000000" w:themeColor="text1"/>
                  <w:sz w:val="22"/>
                  <w:szCs w:val="22"/>
                  <w:lang w:val="en-CA"/>
                </w:rPr>
              </m:ctrlPr>
            </m:eqArr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Y</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Y</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U</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V</m:t>
                      </m:r>
                    </m:e>
                    <m:sub>
                      <m:r>
                        <m:rPr>
                          <m:sty m:val="bi"/>
                        </m:rPr>
                        <w:rPr>
                          <w:rFonts w:ascii="Cambria Math" w:hAnsi="Cambria Math"/>
                          <w:color w:val="000000" w:themeColor="text1"/>
                          <w:sz w:val="22"/>
                          <w:szCs w:val="22"/>
                          <w:lang w:val="en-CA"/>
                        </w:rPr>
                        <m:t>col</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≫BD</m:t>
              </m:r>
              <m:ctrlPr>
                <w:rPr>
                  <w:rFonts w:ascii="Cambria Math" w:eastAsia="Cambria Math" w:hAnsi="Cambria Math" w:cs="Cambria Math"/>
                  <w:color w:val="000000" w:themeColor="text1"/>
                  <w:sz w:val="22"/>
                  <w:szCs w:val="22"/>
                  <w:lang w:val="en-CA"/>
                </w:rPr>
              </m:ctrlPr>
            </m:e>
            <m:e>
              <m:r>
                <m:rPr>
                  <m:sty m:val="bi"/>
                </m:rPr>
                <w:rPr>
                  <w:rFonts w:ascii="Cambria Math" w:eastAsia="Cambria Math" w:hAnsi="Cambria Math" w:cs="Cambria Math"/>
                  <w:color w:val="000000" w:themeColor="text1"/>
                  <w:sz w:val="22"/>
                  <w:szCs w:val="22"/>
                  <w:lang w:val="en-CA"/>
                </w:rPr>
                <m:t>i=</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Y</m:t>
                  </m:r>
                </m:sub>
              </m:sSub>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U</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e>
                  </m:d>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U</m:t>
                  </m:r>
                </m:sub>
              </m:sSub>
              <m:sSub>
                <m:sSubPr>
                  <m:ctrlPr>
                    <w:rPr>
                      <w:rFonts w:ascii="Cambria Math" w:hAnsi="Cambria Math"/>
                      <w:color w:val="000000" w:themeColor="text1"/>
                      <w:sz w:val="22"/>
                      <w:szCs w:val="22"/>
                      <w:lang w:val="en-CA"/>
                    </w:rPr>
                  </m:ctrlPr>
                </m:sSub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∙N</m:t>
                      </m:r>
                    </m:e>
                    <m:sub>
                      <m:r>
                        <m:rPr>
                          <m:sty m:val="bi"/>
                        </m:rPr>
                        <w:rPr>
                          <w:rFonts w:ascii="Cambria Math" w:hAnsi="Cambria Math"/>
                          <w:color w:val="000000" w:themeColor="text1"/>
                          <w:sz w:val="22"/>
                          <w:szCs w:val="22"/>
                          <w:lang w:val="en-CA"/>
                        </w:rPr>
                        <m:t>V</m:t>
                      </m:r>
                    </m:sub>
                  </m:sSub>
                  <m:r>
                    <m:rPr>
                      <m:sty m:val="bi"/>
                    </m:rPr>
                    <w:rPr>
                      <w:rFonts w:ascii="Cambria Math" w:hAnsi="Cambria Math"/>
                      <w:color w:val="000000" w:themeColor="text1"/>
                      <w:sz w:val="22"/>
                      <w:szCs w:val="22"/>
                      <w:lang w:val="en-CA"/>
                    </w:rPr>
                    <m:t>+band</m:t>
                  </m:r>
                </m:e>
                <m:sub>
                  <m:r>
                    <m:rPr>
                      <m:sty m:val="bi"/>
                    </m:rPr>
                    <w:rPr>
                      <w:rFonts w:ascii="Cambria Math" w:hAnsi="Cambria Math"/>
                      <w:color w:val="000000" w:themeColor="text1"/>
                      <w:sz w:val="22"/>
                      <w:szCs w:val="22"/>
                      <w:lang w:val="en-CA"/>
                    </w:rPr>
                    <m:t>V</m:t>
                  </m:r>
                </m:sub>
              </m:sSub>
              <m:ctrlPr>
                <w:rPr>
                  <w:rFonts w:ascii="Cambria Math" w:eastAsia="Cambria Math" w:hAnsi="Cambria Math" w:cs="Cambria Math"/>
                  <w:color w:val="000000" w:themeColor="text1"/>
                  <w:sz w:val="22"/>
                  <w:szCs w:val="22"/>
                  <w:lang w:val="en-CA"/>
                </w:rPr>
              </m:ctrlPr>
            </m:e>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=Clip</m:t>
              </m:r>
              <m:r>
                <m:rPr>
                  <m:sty m:val="bi"/>
                </m:rPr>
                <w:rPr>
                  <w:rFonts w:ascii="Cambria Math" w:hAnsi="Cambria Math"/>
                  <w:color w:val="000000" w:themeColor="text1"/>
                  <w:sz w:val="22"/>
                  <w:szCs w:val="22"/>
                  <w:lang w:val="en-CA"/>
                </w:rPr>
                <m:t>1</m:t>
              </m:r>
              <m:d>
                <m:dPr>
                  <m:ctrlPr>
                    <w:rPr>
                      <w:rFonts w:ascii="Cambria Math" w:hAnsi="Cambria Math"/>
                      <w:color w:val="000000" w:themeColor="text1"/>
                      <w:sz w:val="22"/>
                      <w:szCs w:val="22"/>
                      <w:lang w:val="en-CA"/>
                    </w:rPr>
                  </m:ctrlPr>
                </m:dPr>
                <m:e>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C</m:t>
                      </m:r>
                    </m:e>
                    <m:sub>
                      <m:r>
                        <m:rPr>
                          <m:sty m:val="bi"/>
                        </m:rPr>
                        <w:rPr>
                          <w:rFonts w:ascii="Cambria Math" w:hAnsi="Cambria Math"/>
                          <w:color w:val="000000" w:themeColor="text1"/>
                          <w:sz w:val="22"/>
                          <w:szCs w:val="22"/>
                          <w:lang w:val="en-CA"/>
                        </w:rPr>
                        <m:t>rec</m:t>
                      </m:r>
                    </m:sub>
                  </m:sSub>
                  <m:r>
                    <m:rPr>
                      <m:sty m:val="bi"/>
                    </m:rPr>
                    <w:rPr>
                      <w:rFonts w:ascii="Cambria Math" w:hAnsi="Cambria Math"/>
                      <w:color w:val="000000" w:themeColor="text1"/>
                      <w:sz w:val="22"/>
                      <w:szCs w:val="22"/>
                      <w:lang w:val="en-CA"/>
                    </w:rPr>
                    <m:t>+</m:t>
                  </m:r>
                  <m:sSub>
                    <m:sSubPr>
                      <m:ctrlPr>
                        <w:rPr>
                          <w:rFonts w:ascii="Cambria Math" w:hAnsi="Cambria Math"/>
                          <w:color w:val="000000" w:themeColor="text1"/>
                          <w:sz w:val="22"/>
                          <w:szCs w:val="22"/>
                          <w:lang w:val="en-CA"/>
                        </w:rPr>
                      </m:ctrlPr>
                    </m:sSubPr>
                    <m:e>
                      <m:r>
                        <m:rPr>
                          <m:sty m:val="bi"/>
                        </m:rPr>
                        <w:rPr>
                          <w:rFonts w:ascii="Cambria Math" w:hAnsi="Cambria Math"/>
                          <w:color w:val="000000" w:themeColor="text1"/>
                          <w:sz w:val="22"/>
                          <w:szCs w:val="22"/>
                          <w:lang w:val="en-CA"/>
                        </w:rPr>
                        <m:t>σ</m:t>
                      </m:r>
                    </m:e>
                    <m:sub>
                      <m:r>
                        <m:rPr>
                          <m:sty m:val="bi"/>
                        </m:rPr>
                        <w:rPr>
                          <w:rFonts w:ascii="Cambria Math" w:hAnsi="Cambria Math"/>
                          <w:color w:val="000000" w:themeColor="text1"/>
                          <w:sz w:val="22"/>
                          <w:szCs w:val="22"/>
                          <w:lang w:val="en-CA"/>
                        </w:rPr>
                        <m:t>CCSAO</m:t>
                      </m:r>
                    </m:sub>
                  </m:sSub>
                  <m:d>
                    <m:dPr>
                      <m:begChr m:val="["/>
                      <m:endChr m:val="]"/>
                      <m:ctrlPr>
                        <w:rPr>
                          <w:rFonts w:ascii="Cambria Math" w:hAnsi="Cambria Math"/>
                          <w:color w:val="000000" w:themeColor="text1"/>
                          <w:sz w:val="22"/>
                          <w:szCs w:val="22"/>
                          <w:lang w:val="en-CA"/>
                        </w:rPr>
                      </m:ctrlPr>
                    </m:dPr>
                    <m:e>
                      <m:r>
                        <m:rPr>
                          <m:sty m:val="bi"/>
                        </m:rPr>
                        <w:rPr>
                          <w:rFonts w:ascii="Cambria Math" w:hAnsi="Cambria Math"/>
                          <w:color w:val="000000" w:themeColor="text1"/>
                          <w:sz w:val="22"/>
                          <w:szCs w:val="22"/>
                          <w:lang w:val="en-CA"/>
                        </w:rPr>
                        <m:t>i</m:t>
                      </m:r>
                    </m:e>
                  </m:d>
                </m:e>
              </m:d>
            </m:e>
          </m:eqArr>
          <m:r>
            <m:rPr>
              <m:sty m:val="bi"/>
            </m:rPr>
            <w:rPr>
              <w:rFonts w:ascii="Cambria Math" w:eastAsiaTheme="minorEastAsia" w:hAnsi="Cambria Math"/>
              <w:color w:val="000000" w:themeColor="text1"/>
              <w:sz w:val="22"/>
              <w:szCs w:val="22"/>
              <w:lang w:val="en-CA"/>
            </w:rPr>
            <m:t xml:space="preserve">                     </m:t>
          </m:r>
        </m:oMath>
      </m:oMathPara>
    </w:p>
    <w:p w14:paraId="2F13EA96" w14:textId="74AF2F28" w:rsidR="00AE5351" w:rsidRDefault="000468D4" w:rsidP="00AE5351">
      <w:pPr>
        <w:rPr>
          <w:rFonts w:eastAsiaTheme="minorEastAsia"/>
          <w:szCs w:val="22"/>
          <w:lang w:val="en-CA"/>
        </w:rPr>
      </w:pPr>
      <w:r>
        <w:rPr>
          <w:rFonts w:eastAsiaTheme="minorEastAsia"/>
          <w:szCs w:val="22"/>
          <w:lang w:val="en-CA" w:eastAsia="zh-CN"/>
        </w:rPr>
        <w:t>where</w:t>
      </w:r>
      <w:r w:rsidR="00AE5351">
        <w:rPr>
          <w:rFonts w:eastAsiaTheme="minorEastAsia"/>
          <w:szCs w:val="22"/>
          <w:lang w:val="en-CA" w:eastAsia="zh-CN"/>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987EF4">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sidRPr="008E6F69">
        <w:rPr>
          <w:rFonts w:eastAsiaTheme="minorEastAsia"/>
          <w:szCs w:val="22"/>
          <w:lang w:val="en-CA" w:eastAsia="zh-CN"/>
        </w:rPr>
        <w:t>}</w:t>
      </w:r>
      <w:r w:rsidR="00AE5351">
        <w:rPr>
          <w:rFonts w:eastAsiaTheme="minorEastAsia"/>
          <w:szCs w:val="22"/>
          <w:lang w:val="en-CA" w:eastAsia="zh-CN"/>
        </w:rPr>
        <w:t xml:space="preserve"> </w:t>
      </w:r>
      <w:r w:rsidR="00AE5351">
        <w:rPr>
          <w:rFonts w:eastAsiaTheme="minorEastAsia"/>
          <w:szCs w:val="22"/>
          <w:lang w:val="en-CA"/>
        </w:rPr>
        <w:t>are</w:t>
      </w:r>
      <w:r w:rsidR="00AE5351">
        <w:rPr>
          <w:rFonts w:eastAsiaTheme="minorEastAsia" w:hint="eastAsia"/>
          <w:szCs w:val="22"/>
          <w:lang w:val="en-CA"/>
        </w:rPr>
        <w:t xml:space="preserve"> the </w:t>
      </w:r>
      <w:r w:rsidR="00AE5351">
        <w:rPr>
          <w:rFonts w:eastAsiaTheme="minorEastAsia"/>
          <w:szCs w:val="22"/>
          <w:lang w:val="en-CA"/>
        </w:rPr>
        <w:t xml:space="preserve">three selected collocated samples used to classify current sample; </w:t>
      </w:r>
      <w:r w:rsidR="00AE5351">
        <w:rPr>
          <w:rFonts w:eastAsiaTheme="minorEastAsia"/>
          <w:szCs w:val="22"/>
          <w:lang w:val="en-CA" w:eastAsia="zh-CN"/>
        </w:rPr>
        <w:t>{</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00AE5351" w:rsidRPr="005D320A">
        <w:rPr>
          <w:rFonts w:eastAsiaTheme="minorEastAsia"/>
          <w:iCs/>
          <w:color w:val="000000" w:themeColor="text1"/>
          <w:szCs w:val="22"/>
          <w:lang w:val="en-CA"/>
        </w:rPr>
        <w:t>}</w:t>
      </w:r>
      <w:r w:rsidR="00AE5351">
        <w:rPr>
          <w:rFonts w:eastAsiaTheme="minorEastAsia"/>
          <w:szCs w:val="22"/>
          <w:lang w:val="en-CA"/>
        </w:rPr>
        <w:t xml:space="preserve"> are the numbers of </w:t>
      </w:r>
      <w:r w:rsidR="00AE5351">
        <w:rPr>
          <w:rFonts w:eastAsiaTheme="minorEastAsia"/>
          <w:szCs w:val="22"/>
          <w:lang w:val="en-CA" w:eastAsia="zh-CN"/>
        </w:rPr>
        <w:t>equally divided bands applied to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U</m:t>
            </m:r>
          </m:e>
          <m:sub>
            <m:r>
              <w:rPr>
                <w:rFonts w:ascii="Cambria Math" w:hAnsi="Cambria Math"/>
                <w:color w:val="000000" w:themeColor="text1"/>
                <w:szCs w:val="22"/>
                <w:lang w:val="en-CA"/>
              </w:rPr>
              <m:t>col</m:t>
            </m:r>
          </m:sub>
        </m:sSub>
      </m:oMath>
      <w:r w:rsidR="00AE5351" w:rsidRPr="004C7212">
        <w:rPr>
          <w:rFonts w:eastAsiaTheme="minorEastAsia"/>
          <w:i/>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V</m:t>
            </m:r>
          </m:e>
          <m:sub>
            <m:r>
              <w:rPr>
                <w:rFonts w:ascii="Cambria Math" w:hAnsi="Cambria Math"/>
                <w:color w:val="000000" w:themeColor="text1"/>
                <w:szCs w:val="22"/>
                <w:lang w:val="en-CA"/>
              </w:rPr>
              <m:t>col</m:t>
            </m:r>
          </m:sub>
        </m:sSub>
      </m:oMath>
      <w:r w:rsidR="00AE5351">
        <w:rPr>
          <w:rFonts w:eastAsiaTheme="minorEastAsia"/>
          <w:szCs w:val="22"/>
          <w:lang w:val="en-CA" w:eastAsia="zh-CN"/>
        </w:rPr>
        <w:t xml:space="preserve">} full range respectively; </w:t>
      </w:r>
      <m:oMath>
        <m:r>
          <w:rPr>
            <w:rFonts w:ascii="Cambria Math" w:hAnsi="Cambria Math"/>
            <w:szCs w:val="22"/>
            <w:lang w:val="en-CA"/>
          </w:rPr>
          <m:t>BD</m:t>
        </m:r>
      </m:oMath>
      <w:r w:rsidR="00AE5351">
        <w:rPr>
          <w:rFonts w:eastAsiaTheme="minorEastAsia"/>
          <w:szCs w:val="22"/>
          <w:lang w:val="en-CA"/>
        </w:rPr>
        <w:t xml:space="preserve"> is the internal coding bit-depth;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rec</m:t>
            </m:r>
          </m:sub>
        </m:sSub>
      </m:oMath>
      <w:r w:rsidR="00AE5351">
        <w:rPr>
          <w:rFonts w:eastAsiaTheme="minorEastAsia"/>
          <w:szCs w:val="22"/>
          <w:lang w:val="en-CA" w:eastAsia="zh-CN"/>
        </w:rPr>
        <w:t xml:space="preserve"> </w:t>
      </w:r>
      <w:r w:rsidR="00AE5351">
        <w:rPr>
          <w:rFonts w:eastAsiaTheme="minorEastAsia" w:hint="eastAsia"/>
          <w:szCs w:val="22"/>
          <w:lang w:val="en-CA"/>
        </w:rPr>
        <w:t xml:space="preserve">and </w:t>
      </w:r>
      <m:oMath>
        <m:sSubSup>
          <m:sSubSupPr>
            <m:ctrlPr>
              <w:rPr>
                <w:rFonts w:ascii="Cambria Math" w:hAnsi="Cambria Math"/>
                <w:szCs w:val="22"/>
                <w:lang w:val="en-CA"/>
              </w:rPr>
            </m:ctrlPr>
          </m:sSubSupPr>
          <m:e>
            <m:r>
              <w:rPr>
                <w:rFonts w:ascii="Cambria Math" w:hAnsi="Cambria Math"/>
                <w:szCs w:val="22"/>
                <w:lang w:val="en-CA"/>
              </w:rPr>
              <m:t>C</m:t>
            </m:r>
          </m:e>
          <m:sub>
            <m:r>
              <w:rPr>
                <w:rFonts w:ascii="Cambria Math" w:hAnsi="Cambria Math"/>
                <w:szCs w:val="22"/>
                <w:lang w:val="en-CA"/>
              </w:rPr>
              <m:t>rec</m:t>
            </m:r>
          </m:sub>
          <m:sup>
            <m:r>
              <w:rPr>
                <w:rFonts w:ascii="Cambria Math" w:hAnsi="Cambria Math"/>
                <w:szCs w:val="22"/>
                <w:lang w:val="en-CA"/>
              </w:rPr>
              <m:t>'</m:t>
            </m:r>
          </m:sup>
        </m:sSubSup>
      </m:oMath>
      <w:r w:rsidR="00AE5351">
        <w:rPr>
          <w:rFonts w:eastAsiaTheme="minorEastAsia" w:hint="eastAsia"/>
          <w:szCs w:val="22"/>
          <w:lang w:val="en-CA"/>
        </w:rPr>
        <w:t xml:space="preserve"> are</w:t>
      </w:r>
      <w:r w:rsidR="00AE5351">
        <w:rPr>
          <w:rFonts w:eastAsiaTheme="minorEastAsia"/>
          <w:szCs w:val="22"/>
          <w:lang w:val="en-CA"/>
        </w:rPr>
        <w:t xml:space="preserve"> the reconstructed samples before and after the CCSAO is applied; </w:t>
      </w:r>
      <m:oMath>
        <m:sSub>
          <m:sSubPr>
            <m:ctrlPr>
              <w:rPr>
                <w:rFonts w:ascii="Cambria Math" w:hAnsi="Cambria Math"/>
                <w:i/>
                <w:szCs w:val="22"/>
                <w:lang w:val="en-CA"/>
              </w:rPr>
            </m:ctrlPr>
          </m:sSubPr>
          <m:e>
            <m:r>
              <w:rPr>
                <w:rFonts w:ascii="Cambria Math" w:hAnsi="Cambria Math"/>
                <w:szCs w:val="22"/>
                <w:lang w:val="en-CA"/>
              </w:rPr>
              <m:t>σ</m:t>
            </m:r>
          </m:e>
          <m:sub>
            <m:r>
              <w:rPr>
                <w:rFonts w:ascii="Cambria Math" w:hAnsi="Cambria Math"/>
                <w:szCs w:val="22"/>
                <w:lang w:val="en-CA"/>
              </w:rPr>
              <m:t>CCSAO</m:t>
            </m:r>
          </m:sub>
        </m:sSub>
        <m:d>
          <m:dPr>
            <m:begChr m:val="["/>
            <m:endChr m:val="]"/>
            <m:ctrlPr>
              <w:rPr>
                <w:rFonts w:ascii="Cambria Math" w:hAnsi="Cambria Math"/>
                <w:i/>
                <w:szCs w:val="22"/>
                <w:lang w:val="en-CA"/>
              </w:rPr>
            </m:ctrlPr>
          </m:dPr>
          <m:e>
            <m:r>
              <w:rPr>
                <w:rFonts w:ascii="Cambria Math" w:hAnsi="Cambria Math"/>
                <w:szCs w:val="22"/>
                <w:lang w:val="en-CA"/>
              </w:rPr>
              <m:t>i</m:t>
            </m:r>
          </m:e>
        </m:d>
      </m:oMath>
      <w:r w:rsidR="00AE5351">
        <w:rPr>
          <w:rFonts w:eastAsiaTheme="minorEastAsia" w:hint="eastAsia"/>
          <w:szCs w:val="22"/>
          <w:lang w:val="en-CA"/>
        </w:rPr>
        <w:t xml:space="preserve"> </w:t>
      </w:r>
      <w:r w:rsidR="00AE5351">
        <w:rPr>
          <w:rFonts w:eastAsiaTheme="minorEastAsia"/>
          <w:szCs w:val="22"/>
          <w:lang w:val="en-CA"/>
        </w:rPr>
        <w:t xml:space="preserve">is the value of </w:t>
      </w:r>
      <w:r w:rsidR="00105C0C">
        <w:rPr>
          <w:rFonts w:eastAsiaTheme="minorEastAsia"/>
          <w:szCs w:val="22"/>
          <w:lang w:val="en-CA"/>
        </w:rPr>
        <w:t xml:space="preserve">the </w:t>
      </w:r>
      <w:r w:rsidR="00AE5351">
        <w:rPr>
          <w:rFonts w:eastAsiaTheme="minorEastAsia"/>
          <w:szCs w:val="22"/>
          <w:lang w:val="en-CA"/>
        </w:rPr>
        <w:t xml:space="preserve">CCSAO offset applied to </w:t>
      </w:r>
      <w:r w:rsidR="00AE5351" w:rsidRPr="009E0145">
        <w:rPr>
          <w:rFonts w:eastAsiaTheme="minorEastAsia"/>
          <w:i/>
          <w:szCs w:val="22"/>
          <w:lang w:val="en-CA"/>
        </w:rPr>
        <w:t>i</w:t>
      </w:r>
      <w:r w:rsidR="00AE5351">
        <w:rPr>
          <w:rFonts w:eastAsiaTheme="minorEastAsia"/>
          <w:szCs w:val="22"/>
          <w:lang w:val="en-CA"/>
        </w:rPr>
        <w:t xml:space="preserve">-th BO category. </w:t>
      </w:r>
      <w:r w:rsidR="00105C0C">
        <w:rPr>
          <w:rFonts w:eastAsiaTheme="minorEastAsia"/>
          <w:szCs w:val="22"/>
          <w:lang w:val="en-CA"/>
        </w:rPr>
        <w:t>T</w:t>
      </w:r>
      <w:r w:rsidR="00AE5351">
        <w:rPr>
          <w:rFonts w:eastAsiaTheme="minorEastAsia"/>
          <w:szCs w:val="22"/>
          <w:lang w:val="en-CA"/>
        </w:rPr>
        <w:t>he collocated luma sample can be chosen from 9 candidate positions, while the collocated chroma sample positions are fixed, as depicted in</w:t>
      </w:r>
      <w:r w:rsidR="003E2D8B">
        <w:rPr>
          <w:rFonts w:eastAsiaTheme="minorEastAsia"/>
          <w:szCs w:val="22"/>
          <w:lang w:val="en-CA"/>
        </w:rPr>
        <w:t xml:space="preserve"> </w:t>
      </w:r>
      <w:r w:rsidR="003E2D8B">
        <w:rPr>
          <w:rFonts w:eastAsiaTheme="minorEastAsia"/>
          <w:szCs w:val="22"/>
          <w:lang w:val="en-CA"/>
        </w:rPr>
        <w:fldChar w:fldCharType="begin"/>
      </w:r>
      <w:r w:rsidR="003E2D8B">
        <w:rPr>
          <w:rFonts w:eastAsiaTheme="minorEastAsia"/>
          <w:szCs w:val="22"/>
          <w:lang w:val="en-CA"/>
        </w:rPr>
        <w:instrText xml:space="preserve"> REF _Ref91155389 \h </w:instrText>
      </w:r>
      <w:r w:rsidR="003E2D8B">
        <w:rPr>
          <w:rFonts w:eastAsiaTheme="minorEastAsia"/>
          <w:szCs w:val="22"/>
          <w:lang w:val="en-CA"/>
        </w:rPr>
      </w:r>
      <w:r w:rsidR="003E2D8B">
        <w:rPr>
          <w:rFonts w:eastAsiaTheme="minorEastAsia"/>
          <w:szCs w:val="22"/>
          <w:lang w:val="en-CA"/>
        </w:rPr>
        <w:fldChar w:fldCharType="separate"/>
      </w:r>
      <w:r w:rsidR="00E827F0">
        <w:t xml:space="preserve">Figure </w:t>
      </w:r>
      <w:r w:rsidR="00E827F0">
        <w:rPr>
          <w:noProof/>
        </w:rPr>
        <w:t>63</w:t>
      </w:r>
      <w:r w:rsidR="003E2D8B">
        <w:rPr>
          <w:rFonts w:eastAsiaTheme="minorEastAsia"/>
          <w:szCs w:val="22"/>
          <w:lang w:val="en-CA"/>
        </w:rPr>
        <w:fldChar w:fldCharType="end"/>
      </w:r>
      <w:r w:rsidR="00AE5351">
        <w:rPr>
          <w:rFonts w:eastAsiaTheme="minorEastAsia"/>
          <w:szCs w:val="22"/>
          <w:lang w:val="en-CA"/>
        </w:rPr>
        <w:t>.</w:t>
      </w:r>
    </w:p>
    <w:p w14:paraId="2A1B4360" w14:textId="2A4432B7" w:rsidR="00AE5351" w:rsidRDefault="00AE5351" w:rsidP="00AE5351">
      <w:pPr>
        <w:rPr>
          <w:szCs w:val="22"/>
          <w:lang w:eastAsia="zh-CN"/>
        </w:rPr>
      </w:pPr>
      <w:r>
        <w:rPr>
          <w:rFonts w:eastAsiaTheme="minorEastAsia"/>
          <w:szCs w:val="22"/>
          <w:lang w:val="en-CA" w:eastAsia="zh-CN"/>
        </w:rPr>
        <w:t xml:space="preserve">Similar to SAO, different classifiers can be applied to </w:t>
      </w:r>
      <w:r w:rsidRPr="00713FD2">
        <w:rPr>
          <w:rFonts w:eastAsiaTheme="minorEastAsia"/>
          <w:szCs w:val="22"/>
          <w:lang w:val="en-CA" w:eastAsia="zh-CN"/>
        </w:rPr>
        <w:t>different local region to further enhance the whole picture quality.</w:t>
      </w:r>
      <w:r>
        <w:rPr>
          <w:rFonts w:eastAsiaTheme="minorEastAsia"/>
          <w:szCs w:val="22"/>
          <w:lang w:val="en-CA" w:eastAsia="zh-CN"/>
        </w:rPr>
        <w:t xml:space="preserve"> </w:t>
      </w:r>
      <w:r>
        <w:rPr>
          <w:rFonts w:eastAsia="Calibri"/>
        </w:rPr>
        <w:t xml:space="preserve">The parameters for each classifier (i.e., the position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Y</m:t>
            </m:r>
          </m:e>
          <m:sub>
            <m:r>
              <w:rPr>
                <w:rFonts w:ascii="Cambria Math" w:hAnsi="Cambria Math"/>
                <w:color w:val="000000" w:themeColor="text1"/>
                <w:szCs w:val="22"/>
                <w:lang w:val="en-CA"/>
              </w:rPr>
              <m:t>col</m:t>
            </m: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oMath>
      <w:r>
        <w:rPr>
          <w:rFonts w:eastAsia="Calibri"/>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Pr>
          <w:rFonts w:eastAsia="Calibri"/>
          <w:iCs/>
          <w:color w:val="000000" w:themeColor="text1"/>
          <w:szCs w:val="22"/>
          <w:lang w:val="en-CA"/>
        </w:rPr>
        <w:t xml:space="preserve">, </w:t>
      </w:r>
      <w:r>
        <w:rPr>
          <w:rFonts w:eastAsia="Calibri"/>
        </w:rPr>
        <w:t xml:space="preserve">and offsets) are signaled </w:t>
      </w:r>
      <w:r w:rsidR="004A3DE7">
        <w:rPr>
          <w:rFonts w:eastAsia="Calibri"/>
        </w:rPr>
        <w:t>at</w:t>
      </w:r>
      <w:r>
        <w:rPr>
          <w:rFonts w:eastAsia="Calibri"/>
        </w:rPr>
        <w:t xml:space="preserve"> </w:t>
      </w:r>
      <w:r w:rsidR="004A3DE7">
        <w:rPr>
          <w:rFonts w:eastAsia="Calibri"/>
        </w:rPr>
        <w:t>picture</w:t>
      </w:r>
      <w:r>
        <w:rPr>
          <w:rFonts w:eastAsia="Calibri"/>
        </w:rPr>
        <w:t xml:space="preserve"> level, and </w:t>
      </w:r>
      <w:r w:rsidR="004A3DE7">
        <w:rPr>
          <w:rFonts w:eastAsia="Calibri"/>
        </w:rPr>
        <w:t xml:space="preserve">the </w:t>
      </w:r>
      <w:r>
        <w:rPr>
          <w:rFonts w:eastAsia="Calibri"/>
        </w:rPr>
        <w:t xml:space="preserve">classifier to be used is explicitly signaled and switched </w:t>
      </w:r>
      <w:r w:rsidR="004A3DE7">
        <w:rPr>
          <w:rFonts w:eastAsia="Calibri"/>
        </w:rPr>
        <w:t>at</w:t>
      </w:r>
      <w:r>
        <w:rPr>
          <w:rFonts w:eastAsia="Calibri"/>
        </w:rPr>
        <w:t xml:space="preserve"> CTB level. </w:t>
      </w:r>
      <w:r w:rsidRPr="00BA16C3">
        <w:rPr>
          <w:rFonts w:eastAsia="Calibri"/>
        </w:rPr>
        <w:t xml:space="preserve">For each classifier, </w:t>
      </w:r>
      <w:r w:rsidRPr="00BA16C3">
        <w:rPr>
          <w:rFonts w:eastAsiaTheme="minorEastAsia"/>
          <w:szCs w:val="22"/>
          <w:lang w:val="en-CA" w:eastAsia="zh-CN"/>
        </w:rPr>
        <w:t>the maximum of {</w:t>
      </w:r>
      <m:oMath>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Y</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U</m:t>
            </m:r>
            <m:ctrlPr>
              <w:rPr>
                <w:rFonts w:ascii="Cambria Math" w:hAnsi="Cambria Math"/>
                <w:i/>
                <w:iCs/>
                <w:color w:val="000000" w:themeColor="text1"/>
                <w:szCs w:val="22"/>
                <w:lang w:val="en-CA"/>
              </w:rPr>
            </m:ctrlPr>
          </m:sub>
        </m:sSub>
        <m:r>
          <w:rPr>
            <w:rFonts w:ascii="Cambria Math" w:eastAsiaTheme="minorEastAsia" w:hAnsi="Cambria Math"/>
            <w:color w:val="000000" w:themeColor="text1"/>
            <w:szCs w:val="22"/>
            <w:lang w:val="en-CA"/>
          </w:rPr>
          <m:t xml:space="preserve">, </m:t>
        </m:r>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N</m:t>
            </m:r>
            <m:ctrlPr>
              <w:rPr>
                <w:rFonts w:ascii="Cambria Math" w:hAnsi="Cambria Math"/>
                <w:i/>
                <w:iCs/>
                <w:color w:val="000000" w:themeColor="text1"/>
                <w:szCs w:val="22"/>
                <w:lang w:val="en-CA"/>
              </w:rPr>
            </m:ctrlPr>
          </m:e>
          <m:sub>
            <m:r>
              <w:rPr>
                <w:rFonts w:ascii="Cambria Math" w:hAnsi="Cambria Math"/>
                <w:color w:val="000000" w:themeColor="text1"/>
                <w:szCs w:val="22"/>
                <w:lang w:val="en-CA"/>
              </w:rPr>
              <m:t>V</m:t>
            </m:r>
            <m:ctrlPr>
              <w:rPr>
                <w:rFonts w:ascii="Cambria Math" w:hAnsi="Cambria Math"/>
                <w:i/>
                <w:iCs/>
                <w:color w:val="000000" w:themeColor="text1"/>
                <w:szCs w:val="22"/>
                <w:lang w:val="en-CA"/>
              </w:rPr>
            </m:ctrlPr>
          </m:sub>
        </m:sSub>
      </m:oMath>
      <w:r w:rsidRPr="00BA16C3">
        <w:rPr>
          <w:rFonts w:eastAsiaTheme="minorEastAsia"/>
          <w:iCs/>
          <w:color w:val="000000" w:themeColor="text1"/>
          <w:szCs w:val="22"/>
          <w:lang w:val="en-CA"/>
        </w:rPr>
        <w:t xml:space="preserve">} </w:t>
      </w:r>
      <w:r w:rsidRPr="00BA16C3">
        <w:rPr>
          <w:rFonts w:eastAsiaTheme="minorEastAsia"/>
          <w:szCs w:val="22"/>
          <w:lang w:val="en-CA" w:eastAsia="zh-CN"/>
        </w:rPr>
        <w:t xml:space="preserve">is set to {16, 4, 4}, and offsets are </w:t>
      </w:r>
      <w:r w:rsidRPr="00BA16C3">
        <w:rPr>
          <w:szCs w:val="22"/>
          <w:lang w:eastAsia="zh-CN"/>
        </w:rPr>
        <w:t xml:space="preserve">constrained to be within the range [-15, 15]. </w:t>
      </w:r>
      <w:r w:rsidR="00472707">
        <w:rPr>
          <w:szCs w:val="22"/>
          <w:lang w:eastAsia="zh-CN"/>
        </w:rPr>
        <w:t xml:space="preserve">At most 4 classifiers are used per </w:t>
      </w:r>
      <w:r w:rsidR="000E2598">
        <w:rPr>
          <w:szCs w:val="22"/>
          <w:lang w:eastAsia="zh-CN"/>
        </w:rPr>
        <w:t>frame</w:t>
      </w:r>
      <w:r w:rsidR="00472707">
        <w:rPr>
          <w:szCs w:val="22"/>
          <w:lang w:eastAsia="zh-CN"/>
        </w:rPr>
        <w:t>.</w:t>
      </w:r>
    </w:p>
    <w:p w14:paraId="72F48D44" w14:textId="77777777" w:rsidR="00AE5351" w:rsidRPr="009A7E7B" w:rsidRDefault="00AE5351" w:rsidP="00AE5351">
      <w:pPr>
        <w:jc w:val="center"/>
        <w:rPr>
          <w:szCs w:val="22"/>
          <w:lang w:eastAsia="zh-CN"/>
        </w:rPr>
      </w:pPr>
      <w:r>
        <w:rPr>
          <w:noProof/>
          <w:szCs w:val="22"/>
          <w:lang w:eastAsia="zh-CN"/>
        </w:rPr>
        <w:drawing>
          <wp:inline distT="0" distB="0" distL="0" distR="0" wp14:anchorId="34D1AD1B" wp14:editId="6B7817F9">
            <wp:extent cx="3200400" cy="991811"/>
            <wp:effectExtent l="0" t="0" r="0" b="0"/>
            <wp:docPr id="35" name="图片 25" descr="Une image contenant texte, piscine à balle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5" descr="Une image contenant texte, piscine à balles&#10;&#10;Description générée automatiquement"/>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3200400" cy="991811"/>
                    </a:xfrm>
                    <a:prstGeom prst="rect">
                      <a:avLst/>
                    </a:prstGeom>
                    <a:noFill/>
                  </pic:spPr>
                </pic:pic>
              </a:graphicData>
            </a:graphic>
          </wp:inline>
        </w:drawing>
      </w:r>
    </w:p>
    <w:p w14:paraId="2ADC7047" w14:textId="5C664747" w:rsidR="00AE5351" w:rsidRDefault="00D041E0" w:rsidP="00DA56A6">
      <w:pPr>
        <w:pStyle w:val="Caption"/>
        <w:rPr>
          <w:szCs w:val="22"/>
          <w:lang w:val="en-CA"/>
        </w:rPr>
      </w:pPr>
      <w:bookmarkStart w:id="231" w:name="_Ref91155389"/>
      <w:r>
        <w:t xml:space="preserve">Figure </w:t>
      </w:r>
      <w:r w:rsidR="00B129A0">
        <w:fldChar w:fldCharType="begin"/>
      </w:r>
      <w:r w:rsidR="00B129A0">
        <w:instrText xml:space="preserve"> SEQ Figure \* ARABIC </w:instrText>
      </w:r>
      <w:r w:rsidR="00B129A0">
        <w:fldChar w:fldCharType="separate"/>
      </w:r>
      <w:r w:rsidR="00E827F0">
        <w:rPr>
          <w:noProof/>
        </w:rPr>
        <w:t>63</w:t>
      </w:r>
      <w:r w:rsidR="00B129A0">
        <w:rPr>
          <w:noProof/>
        </w:rPr>
        <w:fldChar w:fldCharType="end"/>
      </w:r>
      <w:bookmarkEnd w:id="231"/>
      <w:r>
        <w:t>:</w:t>
      </w:r>
      <w:r w:rsidR="00AE5351" w:rsidRPr="005055E1">
        <w:rPr>
          <w:color w:val="000000" w:themeColor="text1"/>
          <w:szCs w:val="22"/>
        </w:rPr>
        <w:t xml:space="preserve"> </w:t>
      </w:r>
      <w:r w:rsidR="00AE5351" w:rsidRPr="005055E1">
        <w:rPr>
          <w:szCs w:val="22"/>
          <w:lang w:val="en-CA"/>
        </w:rPr>
        <w:t>Illustration</w:t>
      </w:r>
      <w:r w:rsidR="00AE5351">
        <w:rPr>
          <w:szCs w:val="22"/>
          <w:lang w:val="en-CA"/>
        </w:rPr>
        <w:t xml:space="preserve"> of the candidate positions used for the CCSAO classifier.</w:t>
      </w:r>
    </w:p>
    <w:p w14:paraId="65CC0FF5" w14:textId="4C9A2FDC" w:rsidR="00AE5351" w:rsidRDefault="004D0574" w:rsidP="00DA56A6">
      <w:pPr>
        <w:rPr>
          <w:rFonts w:eastAsiaTheme="minorEastAsia"/>
          <w:szCs w:val="22"/>
          <w:lang w:val="en-CA" w:eastAsia="zh-CN"/>
        </w:rPr>
      </w:pPr>
      <w:r>
        <w:t xml:space="preserve">SAO, </w:t>
      </w:r>
      <w:r w:rsidR="00AE5351">
        <w:t xml:space="preserve">Bilateral filter (BIF) </w:t>
      </w:r>
      <w:r>
        <w:t xml:space="preserve">and CCSAO offset are computed in parallel, added to the </w:t>
      </w:r>
      <w:r w:rsidR="00B93912">
        <w:t>reconstructed</w:t>
      </w:r>
      <w:r>
        <w:t xml:space="preserve"> chroma sample</w:t>
      </w:r>
      <w:r w:rsidR="005346F8">
        <w:t xml:space="preserve">s and jointly clipped, as shown in </w:t>
      </w:r>
      <w:r w:rsidR="00013457">
        <w:fldChar w:fldCharType="begin"/>
      </w:r>
      <w:r w:rsidR="00013457">
        <w:instrText xml:space="preserve"> REF _Ref91155686 \h </w:instrText>
      </w:r>
      <w:r w:rsidR="00B93912">
        <w:instrText xml:space="preserve"> \* MERGEFORMAT </w:instrText>
      </w:r>
      <w:r w:rsidR="00013457">
        <w:fldChar w:fldCharType="separate"/>
      </w:r>
      <w:r w:rsidR="00E827F0">
        <w:t xml:space="preserve">Figure </w:t>
      </w:r>
      <w:r w:rsidR="00E827F0">
        <w:rPr>
          <w:noProof/>
        </w:rPr>
        <w:t>64</w:t>
      </w:r>
      <w:r w:rsidR="00013457">
        <w:fldChar w:fldCharType="end"/>
      </w:r>
      <w:r w:rsidR="00013457">
        <w:t>.</w:t>
      </w:r>
    </w:p>
    <w:p w14:paraId="608D24BC" w14:textId="78CEF8CB" w:rsidR="00AE5351" w:rsidRDefault="008F618C" w:rsidP="00AE5351">
      <w:pPr>
        <w:jc w:val="center"/>
        <w:rPr>
          <w:rFonts w:eastAsiaTheme="minorEastAsia"/>
          <w:szCs w:val="22"/>
          <w:lang w:val="en-CA" w:eastAsia="zh-CN"/>
        </w:rPr>
      </w:pPr>
      <w:r w:rsidRPr="008F618C">
        <w:rPr>
          <w:noProof/>
        </w:rPr>
        <w:drawing>
          <wp:inline distT="0" distB="0" distL="0" distR="0" wp14:anchorId="372B7DBB" wp14:editId="1A833DB0">
            <wp:extent cx="1771650" cy="2057400"/>
            <wp:effectExtent l="0" t="0" r="0" b="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1771650" cy="2057400"/>
                    </a:xfrm>
                    <a:prstGeom prst="rect">
                      <a:avLst/>
                    </a:prstGeom>
                  </pic:spPr>
                </pic:pic>
              </a:graphicData>
            </a:graphic>
          </wp:inline>
        </w:drawing>
      </w:r>
    </w:p>
    <w:p w14:paraId="21C72E5E" w14:textId="128E27BE" w:rsidR="00AE5351" w:rsidRDefault="00FC4AF1" w:rsidP="00DA56A6">
      <w:pPr>
        <w:pStyle w:val="Caption"/>
        <w:rPr>
          <w:szCs w:val="22"/>
          <w:lang w:val="en-CA"/>
        </w:rPr>
      </w:pPr>
      <w:bookmarkStart w:id="232" w:name="_Ref91155686"/>
      <w:r>
        <w:t xml:space="preserve">Figure </w:t>
      </w:r>
      <w:r w:rsidR="00B129A0">
        <w:fldChar w:fldCharType="begin"/>
      </w:r>
      <w:r w:rsidR="00B129A0">
        <w:instrText xml:space="preserve"> SEQ Figure \* ARABIC </w:instrText>
      </w:r>
      <w:r w:rsidR="00B129A0">
        <w:fldChar w:fldCharType="separate"/>
      </w:r>
      <w:r w:rsidR="00E827F0">
        <w:rPr>
          <w:noProof/>
        </w:rPr>
        <w:t>64</w:t>
      </w:r>
      <w:r w:rsidR="00B129A0">
        <w:rPr>
          <w:noProof/>
        </w:rPr>
        <w:fldChar w:fldCharType="end"/>
      </w:r>
      <w:bookmarkEnd w:id="232"/>
      <w:r w:rsidR="00F3217A">
        <w:t>.</w:t>
      </w:r>
      <w:r w:rsidR="00AE5351">
        <w:t xml:space="preserve"> </w:t>
      </w:r>
      <w:r w:rsidR="00F3217A">
        <w:t>J</w:t>
      </w:r>
      <w:r w:rsidR="00AE5351">
        <w:t>oint clipping after adding SAO/BIF/CCSAO offsets to the input sample.</w:t>
      </w:r>
    </w:p>
    <w:p w14:paraId="5DAA8C35" w14:textId="54FF2AB1" w:rsidR="0056050C" w:rsidRPr="00DA56A6" w:rsidRDefault="0056050C" w:rsidP="0056050C">
      <w:pPr>
        <w:rPr>
          <w:lang w:val="en-CA"/>
        </w:rPr>
      </w:pPr>
    </w:p>
    <w:p w14:paraId="3DC8F624" w14:textId="58DD3DD4" w:rsidR="00CB2DDA" w:rsidRDefault="00CB2DDA" w:rsidP="00CB2DDA">
      <w:r>
        <w:rPr>
          <w:lang w:val="en-CA"/>
        </w:rPr>
        <w:t xml:space="preserve">Similar to the edge classifier of SAO in VVC the edge-based classifier of CCSAO also uses the four 1-D directional patterns for sample classification: horizontal, vertical, </w:t>
      </w:r>
      <w:r>
        <w:t>135° diagonal</w:t>
      </w:r>
      <w:r>
        <w:rPr>
          <w:szCs w:val="22"/>
          <w:lang w:val="en-CA"/>
        </w:rPr>
        <w:t xml:space="preserve"> and </w:t>
      </w:r>
      <w:r>
        <w:rPr>
          <w:rFonts w:ascii="Times-Roman" w:hAnsi="Times-Roman" w:cs="Times-Roman"/>
          <w:sz w:val="20"/>
        </w:rPr>
        <w:t xml:space="preserve">45° </w:t>
      </w:r>
      <w:r>
        <w:t xml:space="preserve">diagonal, as shown in </w:t>
      </w:r>
      <w:r>
        <w:fldChar w:fldCharType="begin"/>
      </w:r>
      <w:r>
        <w:instrText xml:space="preserve"> REF _Ref100595597 \h </w:instrText>
      </w:r>
      <w:r>
        <w:fldChar w:fldCharType="separate"/>
      </w:r>
      <w:r w:rsidR="00E827F0">
        <w:t xml:space="preserve">Figure </w:t>
      </w:r>
      <w:r w:rsidR="00E827F0">
        <w:rPr>
          <w:noProof/>
        </w:rPr>
        <w:t>65</w:t>
      </w:r>
      <w:r>
        <w:fldChar w:fldCharType="end"/>
      </w:r>
      <w:r>
        <w:t xml:space="preserve">. </w:t>
      </w:r>
    </w:p>
    <w:p w14:paraId="589A1E91" w14:textId="77777777" w:rsidR="00CB2DDA" w:rsidRDefault="00CB2DDA" w:rsidP="004E65F7">
      <w:pPr>
        <w:keepNext/>
      </w:pPr>
      <w:r>
        <w:rPr>
          <w:noProof/>
        </w:rPr>
        <w:drawing>
          <wp:inline distT="0" distB="0" distL="0" distR="0" wp14:anchorId="0B3650DD" wp14:editId="24EAEB72">
            <wp:extent cx="5943600" cy="1358900"/>
            <wp:effectExtent l="0" t="0" r="0" b="0"/>
            <wp:docPr id="1382914887" name="Picture 1382914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5943600" cy="1358900"/>
                    </a:xfrm>
                    <a:prstGeom prst="rect">
                      <a:avLst/>
                    </a:prstGeom>
                    <a:noFill/>
                    <a:ln>
                      <a:noFill/>
                    </a:ln>
                  </pic:spPr>
                </pic:pic>
              </a:graphicData>
            </a:graphic>
          </wp:inline>
        </w:drawing>
      </w:r>
    </w:p>
    <w:p w14:paraId="6197A455" w14:textId="0A74B57E" w:rsidR="00CB2DDA" w:rsidRDefault="00CB2DDA" w:rsidP="002963CF">
      <w:pPr>
        <w:pStyle w:val="Caption"/>
      </w:pPr>
      <w:bookmarkStart w:id="233" w:name="_Ref100595597"/>
      <w:r>
        <w:t xml:space="preserve">Figure </w:t>
      </w:r>
      <w:r w:rsidR="00B129A0">
        <w:fldChar w:fldCharType="begin"/>
      </w:r>
      <w:r w:rsidR="00B129A0">
        <w:instrText xml:space="preserve"> SEQ Figure \* ARABIC </w:instrText>
      </w:r>
      <w:r w:rsidR="00B129A0">
        <w:fldChar w:fldCharType="separate"/>
      </w:r>
      <w:r w:rsidR="00E827F0">
        <w:rPr>
          <w:noProof/>
        </w:rPr>
        <w:t>65</w:t>
      </w:r>
      <w:r w:rsidR="00B129A0">
        <w:rPr>
          <w:noProof/>
        </w:rPr>
        <w:fldChar w:fldCharType="end"/>
      </w:r>
      <w:bookmarkEnd w:id="233"/>
      <w:r>
        <w:t xml:space="preserve">. </w:t>
      </w:r>
      <w:r w:rsidRPr="000D466A">
        <w:t>Four 1-D directional patterns for CCSAO EO sample classification: horizontal (EO class = 0), vertical (EO class =1), 135° diagonal and 45° diagonal</w:t>
      </w:r>
    </w:p>
    <w:p w14:paraId="34483390" w14:textId="77777777" w:rsidR="00CB2DDA" w:rsidRDefault="00CB2DDA" w:rsidP="00CB2DDA">
      <w:r>
        <w:t xml:space="preserve">For every 1-D pattern, each sample is classified based on the sample difference between the luma sample value labeled as “c” and its two neighbor luma samples labeled as “a” and “b” along the selected 1-D pattern.  </w:t>
      </w:r>
    </w:p>
    <w:p w14:paraId="50EEE843" w14:textId="77777777" w:rsidR="00CB2DDA" w:rsidRDefault="00CB2DDA" w:rsidP="00CB2DDA">
      <w:pPr>
        <w:rPr>
          <w:rFonts w:eastAsia="Calibri"/>
        </w:rPr>
      </w:pPr>
      <w:r>
        <w:rPr>
          <w:rFonts w:eastAsia="Calibri"/>
        </w:rPr>
        <w:t xml:space="preserve">Similar to SAO, the encoder may decide the best 1-D directional pattern using the rate-distortion optimization (RDO) and signal this additional information in each classifier/set. Both the sample differences “a-c” and “b-c” are compared against a pre-defined threshold value (Th) to derive the final “class_idx” information. </w:t>
      </w:r>
    </w:p>
    <w:p w14:paraId="78514115" w14:textId="77777777" w:rsidR="00CB2DDA" w:rsidRDefault="00CB2DDA" w:rsidP="00CB2DDA">
      <w:pPr>
        <w:rPr>
          <w:rFonts w:eastAsia="Calibri"/>
        </w:rPr>
      </w:pPr>
      <w:r>
        <w:rPr>
          <w:rFonts w:eastAsia="Calibri"/>
        </w:rPr>
        <w:t xml:space="preserve">The encoder selects the best “Th” value from an array of pre-defined threshold values based on RDO and the index into the “Th” array is signalled. </w:t>
      </w:r>
    </w:p>
    <w:p w14:paraId="603AAE4D" w14:textId="2964BA5F" w:rsidR="00CB2DDA" w:rsidRDefault="00CB2DDA" w:rsidP="00CB2DDA">
      <w:r>
        <w:rPr>
          <w:lang w:val="en-CA"/>
        </w:rPr>
        <w:t xml:space="preserve">Furthermore, </w:t>
      </w:r>
      <w:r>
        <w:t xml:space="preserve">an additional difference between CCSAO edge-based classifier and the SAO edge classifier in VVC is that, in the former, Chroma samples use the co-located Luma samples for deriving the edge information (samples “a”, “c” and “b” are the co-located luma samples) whereas, in the later Chroma samples use its own neighboring samples for deriving the edge information. </w:t>
      </w:r>
    </w:p>
    <w:p w14:paraId="18F72067" w14:textId="7F28F7BA" w:rsidR="009164D0" w:rsidRDefault="009164D0" w:rsidP="009164D0">
      <w:pPr>
        <w:rPr>
          <w:rFonts w:eastAsia="Calibri"/>
        </w:rPr>
      </w:pPr>
      <w:r>
        <w:rPr>
          <w:rFonts w:eastAsia="Calibri"/>
        </w:rPr>
        <w:t>Two edge-based classifiers are supported in ECM, and the</w:t>
      </w:r>
      <w:r w:rsidRPr="00735416">
        <w:t xml:space="preserve"> </w:t>
      </w:r>
      <w:r>
        <w:t>edge-based classifier is decided by RDO and is signaled in slice header.</w:t>
      </w:r>
    </w:p>
    <w:p w14:paraId="463D9A90" w14:textId="0E5D60FD" w:rsidR="00CB2DDA" w:rsidRDefault="00CB2DDA" w:rsidP="00CB2DDA">
      <w:pPr>
        <w:rPr>
          <w:rFonts w:eastAsia="Calibri"/>
        </w:rPr>
      </w:pPr>
      <w:r>
        <w:rPr>
          <w:rFonts w:eastAsia="Calibri"/>
        </w:rPr>
        <w:t xml:space="preserve">The </w:t>
      </w:r>
      <w:r w:rsidR="009164D0">
        <w:rPr>
          <w:rFonts w:eastAsia="Calibri"/>
        </w:rPr>
        <w:t>first e</w:t>
      </w:r>
      <w:r>
        <w:rPr>
          <w:rFonts w:eastAsia="Calibri"/>
        </w:rPr>
        <w:t>dge-based classifier process is formulated as follows:</w:t>
      </w:r>
    </w:p>
    <w:p w14:paraId="445F50F1" w14:textId="77777777" w:rsidR="00CB2DDA" w:rsidRDefault="00CB2DDA" w:rsidP="00CB2DDA">
      <w:pPr>
        <w:rPr>
          <w:rFonts w:eastAsia="Calibri"/>
        </w:rPr>
      </w:pPr>
    </w:p>
    <w:p w14:paraId="17B10419" w14:textId="77777777" w:rsidR="00CB2DDA" w:rsidRDefault="00CB2DDA" w:rsidP="00CB2DDA">
      <w:pPr>
        <w:tabs>
          <w:tab w:val="clear" w:pos="360"/>
        </w:tabs>
        <w:overflowPunct/>
        <w:autoSpaceDE/>
        <w:adjustRightInd/>
        <w:spacing w:before="0" w:after="160" w:line="256" w:lineRule="auto"/>
        <w:ind w:left="720"/>
        <w:jc w:val="left"/>
        <w:rPr>
          <w:rFonts w:eastAsiaTheme="minorEastAsia"/>
        </w:rPr>
      </w:pPr>
      <w:r>
        <w:t xml:space="preserve">Ea=(a-c&lt;0)? (a-c&lt;(-Th)? 0:1) : (a-c&lt;(Th)? 2:3) </w:t>
      </w:r>
      <w:r>
        <w:tab/>
      </w:r>
      <w:r>
        <w:tab/>
      </w:r>
      <w:r>
        <w:tab/>
      </w:r>
      <w:r>
        <w:tab/>
        <w:t>– (1)</w:t>
      </w:r>
    </w:p>
    <w:p w14:paraId="7CF6DEB0" w14:textId="77777777" w:rsidR="00CB2DDA" w:rsidRDefault="00CB2DDA" w:rsidP="00CB2DDA">
      <w:pPr>
        <w:tabs>
          <w:tab w:val="clear" w:pos="360"/>
        </w:tabs>
        <w:overflowPunct/>
        <w:autoSpaceDE/>
        <w:adjustRightInd/>
        <w:spacing w:before="0" w:after="160" w:line="256" w:lineRule="auto"/>
        <w:ind w:left="720"/>
        <w:jc w:val="left"/>
      </w:pPr>
      <w:r>
        <w:t xml:space="preserve">Eb=(b-c&lt;0)? (b-c&lt;(-Th)? 0:1) : (b-c&lt;(Th)? 2:3) </w:t>
      </w:r>
      <w:r>
        <w:tab/>
      </w:r>
      <w:r>
        <w:tab/>
      </w:r>
      <w:r>
        <w:tab/>
      </w:r>
      <w:r>
        <w:tab/>
        <w:t>– (2)</w:t>
      </w:r>
    </w:p>
    <w:p w14:paraId="25C9FB34" w14:textId="77777777" w:rsidR="00CB2DDA" w:rsidRDefault="00CB2DDA" w:rsidP="00CB2DDA">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16 + Ea * 4 + Eb </w:t>
      </w:r>
      <w:r>
        <w:tab/>
      </w:r>
      <w:r>
        <w:tab/>
      </w:r>
      <w:r>
        <w:tab/>
      </w:r>
      <w:r>
        <w:tab/>
      </w:r>
      <w:r>
        <w:tab/>
        <w:t xml:space="preserve">– (3)    </w:t>
      </w:r>
    </w:p>
    <w:p w14:paraId="50B6B7B5" w14:textId="77777777" w:rsidR="00CB2DDA" w:rsidRDefault="00CB2DDA" w:rsidP="00CB2DDA">
      <w:pPr>
        <w:tabs>
          <w:tab w:val="clear" w:pos="360"/>
        </w:tabs>
        <w:overflowPunct/>
        <w:autoSpaceDE/>
        <w:adjustRightInd/>
        <w:spacing w:before="0" w:after="160" w:line="256" w:lineRule="auto"/>
        <w:ind w:left="720"/>
        <w:jc w:val="left"/>
      </w:pPr>
      <w:r>
        <w:t xml:space="preserv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t xml:space="preserve">                        – (4)</w:t>
      </w:r>
    </w:p>
    <w:p w14:paraId="0CB26EFA" w14:textId="77777777" w:rsidR="00CB2DDA" w:rsidRDefault="00CB2DDA" w:rsidP="00CB2DDA">
      <w:pPr>
        <w:rPr>
          <w:rFonts w:eastAsia="Calibri"/>
        </w:rPr>
      </w:pPr>
      <w:r>
        <w:rPr>
          <w:rFonts w:eastAsia="Calibri"/>
        </w:rPr>
        <w:t>variable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rPr>
          <w:rFonts w:eastAsia="Calibri"/>
        </w:rPr>
        <w:t xml:space="preserve">” in equation (3) is derived as follows. </w:t>
      </w:r>
    </w:p>
    <w:p w14:paraId="34582697" w14:textId="77777777" w:rsidR="00CB2DDA" w:rsidRDefault="00B129A0" w:rsidP="00CB2DDA">
      <w:pPr>
        <w:rPr>
          <w:rFonts w:eastAsiaTheme="minorEastAsia"/>
        </w:rPr>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m:rPr>
                <m:sty m:val="p"/>
              </m:rPr>
              <w:rPr>
                <w:rFonts w:ascii="Cambria Math" w:hAnsi="Cambria Math"/>
                <w:color w:val="000000" w:themeColor="text1"/>
                <w:szCs w:val="22"/>
                <w:lang w:val="en-CA"/>
              </w:rPr>
              <m:t xml:space="preserve">cur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cur</m:t>
                </m:r>
              </m:sub>
            </m:sSub>
          </m:e>
        </m:d>
        <m:r>
          <w:rPr>
            <w:rFonts w:ascii="Cambria Math" w:hAnsi="Cambria Math"/>
            <w:color w:val="000000" w:themeColor="text1"/>
            <w:szCs w:val="22"/>
            <w:lang w:val="en-CA"/>
          </w:rPr>
          <m:t xml:space="preserve">≫BD </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col1</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col1</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(or)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d>
          <m:dPr>
            <m:ctrlPr>
              <w:rPr>
                <w:rFonts w:ascii="Cambria Math" w:hAnsi="Cambria Math"/>
                <w:color w:val="000000" w:themeColor="text1"/>
                <w:szCs w:val="22"/>
                <w:lang w:val="en-CA"/>
              </w:rPr>
            </m:ctrlPr>
          </m:dPr>
          <m:e>
            <m:r>
              <w:rPr>
                <w:rFonts w:ascii="Cambria Math" w:hAnsi="Cambria Math"/>
                <w:color w:val="000000" w:themeColor="text1"/>
                <w:szCs w:val="22"/>
                <w:lang w:val="en-CA"/>
              </w:rPr>
              <m:t>col2</m:t>
            </m:r>
            <m:r>
              <m:rPr>
                <m:sty m:val="p"/>
              </m:rPr>
              <w:rPr>
                <w:rFonts w:ascii="Cambria Math" w:hAnsi="Cambria Math"/>
                <w:color w:val="000000" w:themeColor="text1"/>
                <w:szCs w:val="22"/>
                <w:lang w:val="en-CA"/>
              </w:rPr>
              <m:t xml:space="preserve"> </m:t>
            </m:r>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N</m:t>
                </m:r>
              </m:e>
              <m:sub>
                <m:r>
                  <w:rPr>
                    <w:rFonts w:ascii="Cambria Math" w:hAnsi="Cambria Math"/>
                    <w:color w:val="000000" w:themeColor="text1"/>
                    <w:szCs w:val="22"/>
                    <w:lang w:val="en-CA"/>
                  </w:rPr>
                  <m:t>col2</m:t>
                </m:r>
              </m:sub>
            </m:sSub>
          </m:e>
        </m:d>
        <m:r>
          <w:rPr>
            <w:rFonts w:ascii="Cambria Math" w:hAnsi="Cambria Math"/>
            <w:color w:val="000000" w:themeColor="text1"/>
            <w:szCs w:val="22"/>
            <w:lang w:val="en-CA"/>
          </w:rPr>
          <m:t>≫BD</m:t>
        </m:r>
      </m:oMath>
      <w:r w:rsidR="00CB2DDA">
        <w:rPr>
          <w:rFonts w:eastAsia="Calibri"/>
          <w:color w:val="000000" w:themeColor="text1"/>
          <w:szCs w:val="22"/>
          <w:lang w:val="en-CA"/>
        </w:rPr>
        <w:t xml:space="preserve">,   </w:t>
      </w:r>
      <w:r w:rsidR="00CB2DDA">
        <w:t>– (5)</w:t>
      </w:r>
    </w:p>
    <w:p w14:paraId="34CD4A6B" w14:textId="77777777" w:rsidR="00CB2DDA" w:rsidRDefault="00CB2DDA" w:rsidP="00CB2DDA">
      <w:pPr>
        <w:rPr>
          <w:rFonts w:eastAsia="Calibri"/>
          <w:color w:val="000000" w:themeColor="text1"/>
          <w:szCs w:val="22"/>
          <w:lang w:val="en-CA"/>
        </w:rPr>
      </w:pPr>
      <w:r>
        <w:rPr>
          <w:rFonts w:eastAsia="Calibri"/>
          <w:color w:val="000000" w:themeColor="text1"/>
          <w:szCs w:val="22"/>
          <w:lang w:val="en-CA"/>
        </w:rPr>
        <w:br/>
        <w:t xml:space="preserve">wherein, sample “cur” is the current sample being processed, </w:t>
      </w:r>
      <m:oMath>
        <m:r>
          <w:rPr>
            <w:rFonts w:ascii="Cambria Math" w:hAnsi="Cambria Math"/>
            <w:color w:val="000000" w:themeColor="text1"/>
            <w:szCs w:val="22"/>
            <w:lang w:val="en-CA"/>
          </w:rPr>
          <m:t>col1 and col2</m:t>
        </m:r>
      </m:oMath>
      <w:r>
        <w:rPr>
          <w:rFonts w:eastAsia="Calibri"/>
          <w:color w:val="000000" w:themeColor="text1"/>
          <w:szCs w:val="22"/>
          <w:lang w:val="en-CA"/>
        </w:rPr>
        <w:t xml:space="preserve"> are the co-located samples. When Luma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 xml:space="preserve">are the co-located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 xml:space="preserve">and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 xml:space="preserve"> samples respectively.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m:t>
        </m:r>
      </m:oMath>
      <w:r>
        <w:rPr>
          <w:rFonts w:eastAsia="Calibri"/>
          <w:color w:val="000000" w:themeColor="text1"/>
          <w:szCs w:val="22"/>
          <w:lang w:val="en-CA"/>
        </w:rPr>
        <w:t xml:space="preserve"> 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oMath>
      <w:r>
        <w:rPr>
          <w:rFonts w:eastAsia="Calibri"/>
          <w:color w:val="000000" w:themeColor="text1"/>
          <w:szCs w:val="22"/>
          <w:lang w:val="en-CA"/>
        </w:rPr>
        <w:t>samples respectively. Similarly When Chroma(</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m:t>
            </m:r>
          </m:sub>
        </m:sSub>
        <m:r>
          <w:rPr>
            <w:rFonts w:ascii="Cambria Math" w:hAnsi="Cambria Math"/>
            <w:color w:val="000000" w:themeColor="text1"/>
            <w:szCs w:val="22"/>
            <w:lang w:val="en-CA"/>
          </w:rPr>
          <m:t>)</m:t>
        </m:r>
      </m:oMath>
      <w:r>
        <w:rPr>
          <w:rFonts w:eastAsia="Calibri"/>
          <w:color w:val="000000" w:themeColor="text1"/>
          <w:szCs w:val="22"/>
          <w:lang w:val="en-CA"/>
        </w:rPr>
        <w:t xml:space="preserve">samples are processed, </w:t>
      </w:r>
      <m:oMath>
        <m:r>
          <w:rPr>
            <w:rFonts w:ascii="Cambria Math" w:hAnsi="Cambria Math"/>
            <w:color w:val="000000" w:themeColor="text1"/>
            <w:szCs w:val="22"/>
            <w:lang w:val="en-CA"/>
          </w:rPr>
          <m:t xml:space="preserve">col1 and col2 </m:t>
        </m:r>
      </m:oMath>
      <w:r>
        <w:rPr>
          <w:rFonts w:eastAsia="Calibri"/>
          <w:color w:val="000000" w:themeColor="text1"/>
          <w:szCs w:val="22"/>
          <w:lang w:val="en-CA"/>
        </w:rPr>
        <w:t>are the co-located</w:t>
      </w:r>
      <m:oMath>
        <m:r>
          <w:rPr>
            <w:rFonts w:ascii="Cambria Math" w:eastAsia="Calibri" w:hAnsi="Cambria Math"/>
            <w:color w:val="000000" w:themeColor="text1"/>
            <w:szCs w:val="22"/>
            <w:lang w:val="en-CA"/>
          </w:rPr>
          <m:t xml:space="preserve"> </m:t>
        </m:r>
        <m:r>
          <w:rPr>
            <w:rFonts w:ascii="Cambria Math" w:hAnsi="Cambria Math"/>
            <w:color w:val="000000" w:themeColor="text1"/>
            <w:szCs w:val="22"/>
            <w:lang w:val="en-CA"/>
          </w:rPr>
          <m:t xml:space="preserve">Y </m:t>
        </m:r>
      </m:oMath>
      <w:r>
        <w:rPr>
          <w:rFonts w:eastAsia="Calibri"/>
          <w:color w:val="000000" w:themeColor="text1"/>
          <w:szCs w:val="22"/>
          <w:lang w:val="en-CA"/>
        </w:rPr>
        <w:t>and</w:t>
      </w:r>
      <m:oMath>
        <m:r>
          <w:rPr>
            <w:rFonts w:ascii="Cambria Math" w:eastAsia="Calibri" w:hAnsi="Cambria Math"/>
            <w:color w:val="000000" w:themeColor="text1"/>
            <w:szCs w:val="22"/>
            <w:lang w:val="en-CA"/>
          </w:rPr>
          <m:t xml:space="preserve"> </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b</m:t>
            </m:r>
          </m:sub>
        </m:sSub>
        <m:r>
          <w:rPr>
            <w:rFonts w:ascii="Cambria Math" w:hAnsi="Cambria Math"/>
            <w:color w:val="000000" w:themeColor="text1"/>
            <w:szCs w:val="22"/>
            <w:lang w:val="en-CA"/>
          </w:rPr>
          <m:t xml:space="preserve"> </m:t>
        </m:r>
      </m:oMath>
      <w:r>
        <w:rPr>
          <w:rFonts w:eastAsia="Calibri"/>
          <w:color w:val="000000" w:themeColor="text1"/>
          <w:szCs w:val="22"/>
          <w:lang w:val="en-CA"/>
        </w:rPr>
        <w:t>samples respectively.</w:t>
      </w:r>
    </w:p>
    <w:p w14:paraId="1BE280DB" w14:textId="77777777" w:rsidR="009164D0" w:rsidRDefault="00CB2DDA" w:rsidP="0056050C">
      <w:pPr>
        <w:rPr>
          <w:rFonts w:eastAsia="Calibri"/>
          <w:color w:val="000000" w:themeColor="text1"/>
          <w:szCs w:val="22"/>
          <w:lang w:val="en-CA"/>
        </w:rPr>
      </w:pPr>
      <w:r>
        <w:rPr>
          <w:rFonts w:eastAsia="Calibri"/>
          <w:color w:val="000000" w:themeColor="text1"/>
          <w:szCs w:val="22"/>
          <w:lang w:val="en-CA"/>
        </w:rPr>
        <w:t>Based on RDO, encoder signals one among the samples “cur”, “</w:t>
      </w:r>
      <m:oMath>
        <m:r>
          <w:rPr>
            <w:rFonts w:ascii="Cambria Math" w:hAnsi="Cambria Math"/>
            <w:color w:val="000000" w:themeColor="text1"/>
            <w:szCs w:val="22"/>
            <w:lang w:val="en-CA"/>
          </w:rPr>
          <m:t>col1"</m:t>
        </m:r>
      </m:oMath>
      <w:r>
        <w:rPr>
          <w:rFonts w:eastAsia="Calibri"/>
          <w:color w:val="000000" w:themeColor="text1"/>
          <w:szCs w:val="22"/>
          <w:lang w:val="en-CA"/>
        </w:rPr>
        <w:t xml:space="preserve">, </w:t>
      </w:r>
      <m:oMath>
        <m:r>
          <w:rPr>
            <w:rFonts w:ascii="Cambria Math" w:eastAsia="Calibri" w:hAnsi="Cambria Math"/>
            <w:color w:val="000000" w:themeColor="text1"/>
            <w:szCs w:val="22"/>
            <w:lang w:val="en-CA"/>
          </w:rPr>
          <m:t>"</m:t>
        </m:r>
        <m:r>
          <w:rPr>
            <w:rFonts w:ascii="Cambria Math" w:hAnsi="Cambria Math"/>
            <w:color w:val="000000" w:themeColor="text1"/>
            <w:szCs w:val="22"/>
            <w:lang w:val="en-CA"/>
          </w:rPr>
          <m:t>col2"</m:t>
        </m:r>
      </m:oMath>
      <w:r>
        <w:rPr>
          <w:rFonts w:eastAsia="Calibri"/>
          <w:color w:val="000000" w:themeColor="text1"/>
          <w:szCs w:val="22"/>
          <w:lang w:val="en-CA"/>
        </w:rPr>
        <w:t xml:space="preserve"> used in deriving the band information.</w:t>
      </w:r>
    </w:p>
    <w:p w14:paraId="518D3352" w14:textId="77777777" w:rsidR="009164D0" w:rsidRDefault="009164D0" w:rsidP="009164D0">
      <w:pPr>
        <w:rPr>
          <w:rFonts w:eastAsia="Calibri"/>
          <w:color w:val="000000" w:themeColor="text1"/>
          <w:szCs w:val="22"/>
          <w:lang w:val="en-CA"/>
        </w:rPr>
      </w:pPr>
      <w:r>
        <w:rPr>
          <w:rFonts w:eastAsia="Calibri"/>
          <w:color w:val="000000" w:themeColor="text1"/>
          <w:szCs w:val="22"/>
          <w:lang w:val="en-CA"/>
        </w:rPr>
        <w:t>The second edge-based classifier is a subset of the first edge-based classifier with less edge range divisions, and is formulated as follows:</w:t>
      </w:r>
    </w:p>
    <w:p w14:paraId="30F6AA7B" w14:textId="77777777" w:rsidR="009164D0" w:rsidRDefault="009164D0" w:rsidP="009164D0">
      <w:pPr>
        <w:tabs>
          <w:tab w:val="clear" w:pos="360"/>
        </w:tabs>
        <w:overflowPunct/>
        <w:autoSpaceDE/>
        <w:adjustRightInd/>
        <w:spacing w:before="0" w:after="160" w:line="256" w:lineRule="auto"/>
        <w:ind w:left="720"/>
        <w:jc w:val="left"/>
        <w:rPr>
          <w:rFonts w:eastAsiaTheme="minorEastAsia"/>
        </w:rPr>
      </w:pPr>
      <w:r>
        <w:t xml:space="preserve">Ea=(a-c&lt;(-Th)? 0:1) </w:t>
      </w:r>
      <w:r>
        <w:tab/>
      </w:r>
      <w:r>
        <w:tab/>
      </w:r>
      <w:r>
        <w:tab/>
      </w:r>
      <w:r>
        <w:tab/>
      </w:r>
      <w:r>
        <w:tab/>
      </w:r>
      <w:r>
        <w:tab/>
      </w:r>
      <w:r>
        <w:tab/>
      </w:r>
      <w:r>
        <w:tab/>
        <w:t>– (6)</w:t>
      </w:r>
    </w:p>
    <w:p w14:paraId="01F6F46C" w14:textId="77777777" w:rsidR="009164D0" w:rsidRDefault="009164D0" w:rsidP="009164D0">
      <w:pPr>
        <w:tabs>
          <w:tab w:val="clear" w:pos="360"/>
        </w:tabs>
        <w:overflowPunct/>
        <w:autoSpaceDE/>
        <w:adjustRightInd/>
        <w:spacing w:before="0" w:after="160" w:line="256" w:lineRule="auto"/>
        <w:ind w:left="720"/>
        <w:jc w:val="left"/>
      </w:pPr>
      <w:r>
        <w:t xml:space="preserve">Eb= (b-c&lt;(-Th)? 0:1) </w:t>
      </w:r>
      <w:r>
        <w:tab/>
      </w:r>
      <w:r>
        <w:tab/>
      </w:r>
      <w:r>
        <w:tab/>
      </w:r>
      <w:r>
        <w:tab/>
      </w:r>
      <w:r>
        <w:tab/>
      </w:r>
      <w:r>
        <w:tab/>
      </w:r>
      <w:r>
        <w:tab/>
      </w:r>
      <w:r>
        <w:tab/>
        <w:t>– (7)</w:t>
      </w:r>
    </w:p>
    <w:p w14:paraId="7A0B8E80" w14:textId="77777777" w:rsidR="009164D0" w:rsidRDefault="009164D0" w:rsidP="009164D0">
      <w:pPr>
        <w:tabs>
          <w:tab w:val="clear" w:pos="360"/>
        </w:tabs>
        <w:overflowPunct/>
        <w:autoSpaceDE/>
        <w:adjustRightInd/>
        <w:spacing w:before="0" w:after="160" w:line="256" w:lineRule="auto"/>
        <w:ind w:left="720"/>
        <w:jc w:val="left"/>
      </w:pPr>
      <m:oMath>
        <m:r>
          <w:rPr>
            <w:rFonts w:ascii="Cambria Math" w:hAnsi="Cambria Math"/>
            <w:color w:val="000000" w:themeColor="text1"/>
            <w:szCs w:val="22"/>
            <w:lang w:val="en-CA"/>
          </w:rPr>
          <m:t>class_idx</m:t>
        </m:r>
      </m:oMath>
      <w:r>
        <w:t xml:space="preserve"> = </w:t>
      </w: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i</m:t>
            </m:r>
          </m:e>
          <m:sub>
            <m:r>
              <w:rPr>
                <w:rFonts w:ascii="Cambria Math" w:hAnsi="Cambria Math"/>
                <w:color w:val="000000" w:themeColor="text1"/>
                <w:szCs w:val="22"/>
                <w:lang w:val="en-CA"/>
              </w:rPr>
              <m:t>B</m:t>
            </m:r>
          </m:sub>
        </m:sSub>
      </m:oMath>
      <w:r>
        <w:t xml:space="preserve"> * 4 + Ea * 2 + Eb </w:t>
      </w:r>
      <w:r>
        <w:tab/>
      </w:r>
      <w:r>
        <w:tab/>
      </w:r>
      <w:r>
        <w:tab/>
        <w:t xml:space="preserve">       </w:t>
      </w:r>
      <w:r>
        <w:tab/>
        <w:t xml:space="preserve">– (8)    </w:t>
      </w:r>
    </w:p>
    <w:p w14:paraId="2866B858" w14:textId="77777777" w:rsidR="009164D0" w:rsidRDefault="00B129A0" w:rsidP="009164D0">
      <w:pPr>
        <w:tabs>
          <w:tab w:val="clear" w:pos="360"/>
        </w:tabs>
        <w:overflowPunct/>
        <w:autoSpaceDE/>
        <w:adjustRightInd/>
        <w:spacing w:before="0" w:after="160" w:line="256" w:lineRule="auto"/>
        <w:ind w:left="720"/>
        <w:jc w:val="left"/>
      </w:pPr>
      <m:oMath>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=Clip1</m:t>
        </m:r>
        <m:d>
          <m:dPr>
            <m:ctrlPr>
              <w:rPr>
                <w:rFonts w:ascii="Cambria Math" w:hAnsi="Cambria Math"/>
                <w:color w:val="000000" w:themeColor="text1"/>
                <w:szCs w:val="22"/>
                <w:lang w:val="en-CA"/>
              </w:rPr>
            </m:ctrlPr>
          </m:dPr>
          <m:e>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C</m:t>
                </m:r>
              </m:e>
              <m:sub>
                <m:r>
                  <w:rPr>
                    <w:rFonts w:ascii="Cambria Math" w:hAnsi="Cambria Math"/>
                    <w:color w:val="000000" w:themeColor="text1"/>
                    <w:szCs w:val="22"/>
                    <w:lang w:val="en-CA"/>
                  </w:rPr>
                  <m:t>rec</m:t>
                </m:r>
              </m:sub>
            </m:sSub>
            <m:r>
              <w:rPr>
                <w:rFonts w:ascii="Cambria Math" w:hAnsi="Cambria Math"/>
                <w:color w:val="000000" w:themeColor="text1"/>
                <w:szCs w:val="22"/>
                <w:lang w:val="en-CA"/>
              </w:rPr>
              <m:t>+</m:t>
            </m:r>
            <m:sSub>
              <m:sSubPr>
                <m:ctrlPr>
                  <w:rPr>
                    <w:rFonts w:ascii="Cambria Math" w:hAnsi="Cambria Math"/>
                    <w:color w:val="000000" w:themeColor="text1"/>
                    <w:szCs w:val="22"/>
                    <w:lang w:val="en-CA"/>
                  </w:rPr>
                </m:ctrlPr>
              </m:sSubPr>
              <m:e>
                <m:r>
                  <w:rPr>
                    <w:rFonts w:ascii="Cambria Math" w:hAnsi="Cambria Math"/>
                    <w:color w:val="000000" w:themeColor="text1"/>
                    <w:szCs w:val="22"/>
                    <w:lang w:val="en-CA"/>
                  </w:rPr>
                  <m:t>σ</m:t>
                </m:r>
              </m:e>
              <m:sub>
                <m:r>
                  <w:rPr>
                    <w:rFonts w:ascii="Cambria Math" w:hAnsi="Cambria Math"/>
                    <w:color w:val="000000" w:themeColor="text1"/>
                    <w:szCs w:val="22"/>
                    <w:lang w:val="en-CA"/>
                  </w:rPr>
                  <m:t>CCSAO</m:t>
                </m:r>
              </m:sub>
            </m:sSub>
            <m:d>
              <m:dPr>
                <m:begChr m:val="["/>
                <m:endChr m:val="]"/>
                <m:ctrlPr>
                  <w:rPr>
                    <w:rFonts w:ascii="Cambria Math" w:hAnsi="Cambria Math"/>
                    <w:color w:val="000000" w:themeColor="text1"/>
                    <w:szCs w:val="22"/>
                    <w:lang w:val="en-CA"/>
                  </w:rPr>
                </m:ctrlPr>
              </m:dPr>
              <m:e>
                <m:r>
                  <w:rPr>
                    <w:rFonts w:ascii="Cambria Math" w:hAnsi="Cambria Math"/>
                    <w:color w:val="000000" w:themeColor="text1"/>
                    <w:szCs w:val="22"/>
                    <w:lang w:val="en-CA"/>
                  </w:rPr>
                  <m:t>class_idx</m:t>
                </m:r>
              </m:e>
            </m:d>
          </m:e>
        </m:d>
      </m:oMath>
      <w:r w:rsidR="009164D0">
        <w:t xml:space="preserve">                  – (9)</w:t>
      </w:r>
    </w:p>
    <w:p w14:paraId="048F3070" w14:textId="736CE2C8" w:rsidR="00CE1A16" w:rsidRPr="00DA56A6" w:rsidRDefault="009164D0" w:rsidP="00AA2E08">
      <w:pPr>
        <w:tabs>
          <w:tab w:val="clear" w:pos="360"/>
        </w:tabs>
        <w:overflowPunct/>
        <w:autoSpaceDE/>
        <w:adjustRightInd/>
        <w:spacing w:before="0" w:after="160" w:line="256" w:lineRule="auto"/>
      </w:pPr>
      <w:r>
        <w:t>To reduce the signaling overhead, the CCASO offsets and classifier parameters can be inherited from previous coded pictures. A FIFO buffer is used to store the CCASO parameters. An index is signaled in slice header to indicate which candidate in the FIFO buffer is selected for the current slice.</w:t>
      </w:r>
      <w:r w:rsidR="00CB2DDA">
        <w:rPr>
          <w:rFonts w:eastAsia="Calibri"/>
          <w:color w:val="000000" w:themeColor="text1"/>
          <w:szCs w:val="22"/>
          <w:lang w:val="en-CA"/>
        </w:rPr>
        <w:t xml:space="preserve"> </w:t>
      </w:r>
    </w:p>
    <w:p w14:paraId="07803DE1" w14:textId="77777777" w:rsidR="008E678E" w:rsidRPr="00250117" w:rsidRDefault="008E678E" w:rsidP="0070372E">
      <w:pPr>
        <w:pStyle w:val="Heading2"/>
        <w:rPr>
          <w:lang w:val="en-CA"/>
        </w:rPr>
      </w:pPr>
      <w:bookmarkStart w:id="234" w:name="_Toc154584216"/>
      <w:r w:rsidRPr="00250117">
        <w:rPr>
          <w:lang w:val="en-CA"/>
        </w:rPr>
        <w:t>Entropy coding</w:t>
      </w:r>
      <w:bookmarkEnd w:id="234"/>
    </w:p>
    <w:p w14:paraId="5DD2A3CC" w14:textId="77777777" w:rsidR="008E678E" w:rsidRPr="00250117" w:rsidRDefault="008E678E" w:rsidP="0070372E">
      <w:pPr>
        <w:pStyle w:val="Heading3"/>
        <w:rPr>
          <w:lang w:val="en-CA"/>
        </w:rPr>
      </w:pPr>
      <w:bookmarkStart w:id="235" w:name="_Toc154584217"/>
      <w:r w:rsidRPr="00250117">
        <w:rPr>
          <w:lang w:val="en-CA"/>
        </w:rPr>
        <w:t>Extended precision</w:t>
      </w:r>
      <w:bookmarkEnd w:id="235"/>
    </w:p>
    <w:p w14:paraId="74E2B8C0" w14:textId="77777777" w:rsidR="008E678E" w:rsidRPr="00250117" w:rsidRDefault="008E678E" w:rsidP="008C0C9F">
      <w:pPr>
        <w:spacing w:after="120"/>
        <w:rPr>
          <w:lang w:val="en-CA"/>
        </w:rPr>
      </w:pPr>
      <w:r w:rsidRPr="00250117">
        <w:rPr>
          <w:lang w:val="en-CA"/>
        </w:rPr>
        <w:t xml:space="preserve">The intermediate precision used in the arithmetic coding engine is increased, including three elements. First, the precisions for two probability states are both increased to 15 bits, in comparison to 10 bits and 14 bits in VVC. Second, the LPS range update process is modified as below, </w:t>
      </w:r>
    </w:p>
    <w:p w14:paraId="38D69051" w14:textId="77777777" w:rsidR="008E678E" w:rsidRPr="00250117" w:rsidRDefault="008E678E" w:rsidP="008C0C9F">
      <w:pPr>
        <w:spacing w:after="120"/>
        <w:jc w:val="center"/>
        <w:rPr>
          <w:lang w:val="en-CA"/>
        </w:rPr>
      </w:pPr>
      <w:r w:rsidRPr="00250117">
        <w:rPr>
          <w:noProof/>
          <w:shd w:val="clear" w:color="auto" w:fill="E6E6E6"/>
          <w:lang w:eastAsia="zh-CN"/>
        </w:rPr>
        <mc:AlternateContent>
          <mc:Choice Requires="wps">
            <w:drawing>
              <wp:inline distT="45720" distB="45720" distL="114300" distR="114300" wp14:anchorId="209381F2" wp14:editId="55ECDF1B">
                <wp:extent cx="2326234" cy="841375"/>
                <wp:effectExtent l="0" t="0" r="0" b="0"/>
                <wp:docPr id="1414099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234" cy="841375"/>
                        </a:xfrm>
                        <a:prstGeom prst="rect">
                          <a:avLst/>
                        </a:prstGeom>
                        <a:solidFill>
                          <a:srgbClr val="FFFFFF"/>
                        </a:solidFill>
                        <a:ln w="9525">
                          <a:noFill/>
                          <a:miter lim="800000"/>
                          <a:headEnd/>
                          <a:tailEnd/>
                        </a:ln>
                      </wps:spPr>
                      <wps:txbx>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wps:txbx>
                      <wps:bodyPr rot="0" vert="horz" wrap="square" lIns="91440" tIns="0" rIns="91440" bIns="45720" anchor="t" anchorCtr="0">
                        <a:spAutoFit/>
                      </wps:bodyPr>
                    </wps:wsp>
                  </a:graphicData>
                </a:graphic>
              </wp:inline>
            </w:drawing>
          </mc:Choice>
          <mc:Fallback>
            <w:pict>
              <v:shape w14:anchorId="209381F2" id="Text Box 2" o:spid="_x0000_s1070" type="#_x0000_t202" style="width:183.15pt;height:66.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A+8iEgIAAPoDAAAOAAAAZHJzL2Uyb0RvYy54bWysU9tu2zAMfR+wfxD0vjhxkrYx4hRdugwD&#10;ugvQ7QNkWY6FyaJGKbG7rx+lOGm3vQ3Tg0CK1BF5eLS+HTrDjgq9Blvy2WTKmbISam33Jf/2dffm&#10;hjMfhK2FAatK/qQ8v928frXuXaFyaMHUChmBWF/0ruRtCK7IMi9b1Qk/AacsBRvATgRycZ/VKHpC&#10;70yWT6dXWQ9YOwSpvKfT+1OQbxJ+0ygZPjeNV4GZklNtIe2Y9iru2WYtij0K12o5liH+oYpOaEuP&#10;XqDuRRDsgPovqE5LBA9NmEjoMmgaLVXqgbqZTf/o5rEVTqVeiBzvLjT5/wcrPx0f3RdkYXgLAw0w&#10;NeHdA8jvnlnYtsLu1R0i9K0SNT08i5RlvfPFeDVS7QsfQar+I9Q0ZHEIkICGBrvICvXJCJ0G8HQh&#10;XQ2BSTrM5/lVPl9wJil2s5jNr5fpCVGcbzv04b2CjkWj5EhDTeji+OBDrEYU55T4mAej6502Jjm4&#10;r7YG2VGQAHZpjei/pRnL+pKvlvkyIVuI95M2Oh1IoEZ3VNw0rpNkIhvvbJ1SgtDmZFMlxo70REZO&#10;3IShGpiuibtVvBzpqqB+IsIQToKkD0RGC/iTs57EWHL/4yBQcWY+WCJ9NVssonqTQwa+PK2Ss1he&#10;5xQRVhJMycPZ3Iak9sSFu6PB7HTi7LmKsV4SWKJy/AxRwS/9lPX8ZTe/AAAA//8DAFBLAwQUAAYA&#10;CAAAACEAaLysjNoAAAAFAQAADwAAAGRycy9kb3ducmV2LnhtbEyPT0vEMBDF74LfIYzgzU3dYtHa&#10;dHGFFU+Cq6zXbDM2xWYSmvSP397Ri3t5MLzHe7+pNovrxYRD7DwpuF5lIJAabzpqFby/7a5uQcSk&#10;yejeEyr4xgib+vys0qXxM73itE+t4BKKpVZgUwqllLGx6HRc+YDE3qcfnE58Dq00g5653PVynWWF&#10;dLojXrA64KPF5ms/OgWHaWvnl+e7LnyMO9oiPU0hOyh1ebE83INIuKT/MPziMzrUzHT0I5koegX8&#10;SPpT9vKiyEEcOZSvb0DWlTylr38AAAD//wMAUEsBAi0AFAAGAAgAAAAhALaDOJL+AAAA4QEAABMA&#10;AAAAAAAAAAAAAAAAAAAAAFtDb250ZW50X1R5cGVzXS54bWxQSwECLQAUAAYACAAAACEAOP0h/9YA&#10;AACUAQAACwAAAAAAAAAAAAAAAAAvAQAAX3JlbHMvLnJlbHNQSwECLQAUAAYACAAAACEAuAPvIhIC&#10;AAD6AwAADgAAAAAAAAAAAAAAAAAuAgAAZHJzL2Uyb0RvYy54bWxQSwECLQAUAAYACAAAACEAaLys&#10;jNoAAAAFAQAADwAAAAAAAAAAAAAAAABsBAAAZHJzL2Rvd25yZXYueG1sUEsFBgAAAAAEAAQA8wAA&#10;AHMFAAAAAA==&#10;" stroked="f">
                <v:textbox style="mso-fit-shape-to-text:t" inset=",0">
                  <w:txbxContent>
                    <w:p w14:paraId="410E2EED" w14:textId="77777777" w:rsidR="0067732E" w:rsidRDefault="0067732E" w:rsidP="008E678E">
                      <w:pPr>
                        <w:spacing w:before="0"/>
                        <w:rPr>
                          <w:lang w:val="en-CA"/>
                        </w:rPr>
                      </w:pPr>
                      <w:r>
                        <w:rPr>
                          <w:lang w:val="en-CA"/>
                        </w:rPr>
                        <w:t>if q &gt;= 16384</w:t>
                      </w:r>
                    </w:p>
                    <w:p w14:paraId="582B0CAB" w14:textId="77777777" w:rsidR="0067732E" w:rsidRDefault="0067732E" w:rsidP="008E678E">
                      <w:pPr>
                        <w:rPr>
                          <w:lang w:val="en-CA"/>
                        </w:rPr>
                      </w:pPr>
                      <w:r>
                        <w:rPr>
                          <w:lang w:val="en-CA"/>
                        </w:rPr>
                        <w:tab/>
                        <w:t>q = 2</w:t>
                      </w:r>
                      <w:r w:rsidRPr="00432351">
                        <w:rPr>
                          <w:vertAlign w:val="superscript"/>
                          <w:lang w:val="en-CA"/>
                        </w:rPr>
                        <w:t>15</w:t>
                      </w:r>
                      <w:r>
                        <w:rPr>
                          <w:lang w:val="en-CA"/>
                        </w:rPr>
                        <w:t xml:space="preserve"> – 1 </w:t>
                      </w:r>
                      <w:r w:rsidRPr="002963CF">
                        <w:t xml:space="preserve">– </w:t>
                      </w:r>
                      <w:r>
                        <w:rPr>
                          <w:lang w:val="en-CA"/>
                        </w:rPr>
                        <w:t>q</w:t>
                      </w:r>
                    </w:p>
                    <w:p w14:paraId="0691DC68" w14:textId="77777777" w:rsidR="0067732E" w:rsidRPr="00426B21" w:rsidRDefault="0067732E" w:rsidP="008E678E">
                      <w:pPr>
                        <w:rPr>
                          <w:lang w:val="en-CA"/>
                        </w:rPr>
                      </w:pPr>
                      <w:r>
                        <w:rPr>
                          <w:lang w:val="en-CA"/>
                        </w:rPr>
                        <w:t>R</w:t>
                      </w:r>
                      <w:r w:rsidRPr="00C37B64">
                        <w:rPr>
                          <w:vertAlign w:val="subscript"/>
                          <w:lang w:val="en-CA"/>
                        </w:rPr>
                        <w:t>LPS</w:t>
                      </w:r>
                      <w:r>
                        <w:rPr>
                          <w:lang w:val="en-CA"/>
                        </w:rPr>
                        <w:t xml:space="preserve"> = ((range * (q&gt;&gt;6)) &gt;&gt;9) + 1,</w:t>
                      </w:r>
                    </w:p>
                  </w:txbxContent>
                </v:textbox>
                <w10:anchorlock/>
              </v:shape>
            </w:pict>
          </mc:Fallback>
        </mc:AlternateContent>
      </w:r>
    </w:p>
    <w:p w14:paraId="1A6B42ED" w14:textId="77777777" w:rsidR="008E678E" w:rsidRPr="00250117" w:rsidRDefault="008E678E" w:rsidP="008C0C9F">
      <w:pPr>
        <w:rPr>
          <w:lang w:val="en-CA"/>
        </w:rPr>
      </w:pPr>
      <w:r w:rsidRPr="00250117">
        <w:rPr>
          <w:lang w:val="en-CA"/>
        </w:rPr>
        <w:t>where range is a 9-bit variable representing the width of the current interval, q is a 15-bit variable representing the probability state of the current context model, and R</w:t>
      </w:r>
      <w:r w:rsidRPr="00250117">
        <w:rPr>
          <w:vertAlign w:val="subscript"/>
          <w:lang w:val="en-CA"/>
        </w:rPr>
        <w:t>LPS</w:t>
      </w:r>
      <w:r w:rsidRPr="00250117">
        <w:rPr>
          <w:lang w:val="en-CA"/>
        </w:rPr>
        <w:t xml:space="preserve"> is the updated range for LPS. This operation can also be realized by looking up a 512×256-entry in 9-bit look-up table. Third, at the encoder side, the 256-entry look-up table used for bits estimation in VTM is extended to 512 entries.</w:t>
      </w:r>
    </w:p>
    <w:p w14:paraId="1FF34D39" w14:textId="77777777" w:rsidR="008E678E" w:rsidRPr="00250117" w:rsidRDefault="008E678E" w:rsidP="0070372E">
      <w:pPr>
        <w:pStyle w:val="Heading3"/>
        <w:rPr>
          <w:lang w:val="en-CA"/>
        </w:rPr>
      </w:pPr>
      <w:bookmarkStart w:id="236" w:name="_Toc154584218"/>
      <w:r w:rsidRPr="00250117">
        <w:rPr>
          <w:lang w:val="en-CA"/>
        </w:rPr>
        <w:t>Slice-type-based window size</w:t>
      </w:r>
      <w:bookmarkEnd w:id="236"/>
    </w:p>
    <w:p w14:paraId="53E6565A" w14:textId="77777777" w:rsidR="008E678E" w:rsidRPr="00250117" w:rsidRDefault="008E678E" w:rsidP="008E678E">
      <w:pPr>
        <w:rPr>
          <w:lang w:val="en-CA"/>
        </w:rPr>
      </w:pPr>
      <w:r w:rsidRPr="00250117">
        <w:rPr>
          <w:lang w:val="en-CA"/>
        </w:rPr>
        <w:t>Since statistics are different with different slice types, it is beneficial to have a context’s probability state updated at a rate that is optimal under the given slice type. Therefore, for each context model, three window sizes are pre-defined for I-, B-, and P-slices, respectively, like the initialization parameters.</w:t>
      </w:r>
    </w:p>
    <w:p w14:paraId="41A828E9" w14:textId="09825592" w:rsidR="008E678E" w:rsidRDefault="008E678E" w:rsidP="009234A5">
      <w:pPr>
        <w:rPr>
          <w:lang w:val="en-CA"/>
        </w:rPr>
      </w:pPr>
      <w:r w:rsidRPr="00250117">
        <w:rPr>
          <w:lang w:val="en-CA"/>
        </w:rPr>
        <w:t>The context initialization parameters and window sizes are retrained.</w:t>
      </w:r>
    </w:p>
    <w:p w14:paraId="68197D3B" w14:textId="0B68D452" w:rsidR="0053367B" w:rsidRDefault="00464011" w:rsidP="0070372E">
      <w:pPr>
        <w:pStyle w:val="Heading3"/>
        <w:rPr>
          <w:lang w:val="en-CA"/>
        </w:rPr>
      </w:pPr>
      <w:bookmarkStart w:id="237" w:name="_Toc154584219"/>
      <w:r>
        <w:rPr>
          <w:lang w:val="en-CA"/>
        </w:rPr>
        <w:t>Improved probability estimation for CABAC</w:t>
      </w:r>
      <w:bookmarkEnd w:id="237"/>
    </w:p>
    <w:p w14:paraId="4F5A7D60" w14:textId="77777777" w:rsidR="00956165" w:rsidRDefault="00956165" w:rsidP="002B124A">
      <w:pPr>
        <w:pStyle w:val="Heading5"/>
        <w:numPr>
          <w:ilvl w:val="0"/>
          <w:numId w:val="0"/>
        </w:numPr>
        <w:ind w:left="1080" w:hanging="1080"/>
        <w:rPr>
          <w:lang w:val="en-CA"/>
        </w:rPr>
      </w:pPr>
      <w:bookmarkStart w:id="238" w:name="_Ref92203800"/>
      <w:r>
        <w:rPr>
          <w:lang w:val="en-CA"/>
        </w:rPr>
        <w:t>Multi-hypothesis probability estimation with adaptive weight</w:t>
      </w:r>
      <w:bookmarkEnd w:id="238"/>
    </w:p>
    <w:p w14:paraId="5D88BCA4" w14:textId="158C958A" w:rsidR="00956165" w:rsidRDefault="00BC04A2" w:rsidP="00956165">
      <w:pPr>
        <w:rPr>
          <w:lang w:val="en-CA"/>
        </w:rPr>
      </w:pPr>
      <w:r>
        <w:rPr>
          <w:lang w:val="en-CA"/>
        </w:rPr>
        <w:t>T</w:t>
      </w:r>
      <w:r w:rsidR="00956165">
        <w:rPr>
          <w:lang w:val="en-CA"/>
        </w:rPr>
        <w:t xml:space="preserve">he multi-hypothesis-based probability </w:t>
      </w:r>
      <w:r>
        <w:rPr>
          <w:lang w:val="en-CA"/>
        </w:rPr>
        <w:t xml:space="preserve">is estimated </w:t>
      </w:r>
      <w:r w:rsidR="00956165">
        <w:rPr>
          <w:lang w:val="en-CA"/>
        </w:rPr>
        <w:t xml:space="preserve">based on adaptive weights (MHP-AW). Specifically, two separate probability estimates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oMath>
      <w:r w:rsidR="00956165">
        <w:rPr>
          <w:szCs w:val="22"/>
        </w:rPr>
        <w:t xml:space="preserve"> and </w:t>
      </w:r>
      <m:oMath>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oMath>
      <w:r w:rsidR="00956165">
        <w:rPr>
          <w:szCs w:val="22"/>
          <w:lang w:val="en-CA"/>
        </w:rPr>
        <w:t xml:space="preserve"> are maintained for each context and updated according to their own adaptation rates. However, </w:t>
      </w:r>
      <w:r w:rsidR="00956165">
        <w:rPr>
          <w:lang w:val="en-CA"/>
        </w:rPr>
        <w:t xml:space="preserve">instead of using simple average, multiple weights are introduced to derive the resulting probability </w:t>
      </w:r>
      <m:oMath>
        <m:r>
          <w:rPr>
            <w:rFonts w:ascii="Cambria Math" w:hAnsi="Cambria Math"/>
            <w:szCs w:val="22"/>
            <w:lang w:val="en-CA"/>
          </w:rPr>
          <m:t>p</m:t>
        </m:r>
      </m:oMath>
      <w:r w:rsidR="00956165">
        <w:rPr>
          <w:lang w:val="en-CA"/>
        </w:rPr>
        <w:t xml:space="preserve"> used for the binary arithmetic coding, as illustrated as follows:</w:t>
      </w:r>
    </w:p>
    <w:p w14:paraId="61B9C794" w14:textId="77777777" w:rsidR="00956165" w:rsidRDefault="00956165" w:rsidP="00956165">
      <w:pPr>
        <w:rPr>
          <w:szCs w:val="22"/>
          <w:lang w:val="en-CA"/>
        </w:rPr>
      </w:pPr>
      <m:oMathPara>
        <m:oMath>
          <m:r>
            <w:rPr>
              <w:rFonts w:ascii="Cambria Math" w:hAnsi="Cambria Math"/>
              <w:szCs w:val="22"/>
              <w:lang w:val="en-CA"/>
            </w:rPr>
            <m:t>p</m:t>
          </m:r>
          <m:r>
            <m:rPr>
              <m:sty m:val="p"/>
            </m:rPr>
            <w:rPr>
              <w:rFonts w:ascii="Cambria Math"/>
              <w:szCs w:val="22"/>
              <w:lang w:val="en-CA"/>
            </w:rPr>
            <m:t>=</m:t>
          </m:r>
          <m:d>
            <m:dPr>
              <m:ctrlPr>
                <w:rPr>
                  <w:rFonts w:ascii="Cambria Math" w:hAnsi="Cambria Math"/>
                  <w:szCs w:val="22"/>
                  <w:lang w:val="en-CA"/>
                </w:rPr>
              </m:ctrlPr>
            </m:dPr>
            <m:e>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ω</m:t>
                  </m:r>
                </m:e>
                <m:sub>
                  <m:r>
                    <w:rPr>
                      <w:rFonts w:ascii="Cambria Math" w:hAnsi="Cambria Math"/>
                      <w:szCs w:val="22"/>
                      <w:lang w:val="en-CA"/>
                    </w:rPr>
                    <m:t>1</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p</m:t>
                  </m:r>
                </m:e>
                <m:sub>
                  <m:r>
                    <w:rPr>
                      <w:rFonts w:ascii="Cambria Math" w:hAnsi="Cambria Math"/>
                      <w:szCs w:val="22"/>
                      <w:lang w:val="en-CA"/>
                    </w:rPr>
                    <m:t>1</m:t>
                  </m:r>
                </m:sub>
              </m:sSub>
            </m:e>
          </m:d>
          <m:r>
            <w:rPr>
              <w:rFonts w:ascii="Cambria Math" w:hAnsi="Cambria Math"/>
              <w:szCs w:val="22"/>
              <w:lang w:val="en-CA"/>
            </w:rPr>
            <m:t>≫s</m:t>
          </m:r>
        </m:oMath>
      </m:oMathPara>
    </w:p>
    <w:p w14:paraId="4FA5F354" w14:textId="07424F53" w:rsidR="00464011" w:rsidRDefault="00956165" w:rsidP="00956165">
      <w:pPr>
        <w:rPr>
          <w:szCs w:val="22"/>
          <w:lang w:val="en-CA"/>
        </w:rPr>
      </w:pPr>
      <w:r>
        <w:rPr>
          <w:lang w:val="en-CA"/>
        </w:rPr>
        <w:t xml:space="preserve">where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oMath>
      <w:r>
        <w:rPr>
          <w:lang w:val="en-CA"/>
        </w:rPr>
        <w:t xml:space="preserve"> and </w:t>
      </w:r>
      <m:oMath>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oMath>
      <w:r>
        <w:rPr>
          <w:lang w:val="en-CA"/>
        </w:rPr>
        <w:t xml:space="preserve"> are the weights selected from a pre-defined set </w:t>
      </w:r>
      <m:oMath>
        <m:d>
          <m:dPr>
            <m:begChr m:val="{"/>
            <m:endChr m:val="}"/>
            <m:ctrlPr>
              <w:rPr>
                <w:rFonts w:ascii="Cambria Math" w:hAnsi="Cambria Math"/>
                <w:sz w:val="24"/>
                <w:szCs w:val="22"/>
                <w:lang w:val="en-CA"/>
              </w:rPr>
            </m:ctrlPr>
          </m:dPr>
          <m:e>
            <m:r>
              <w:rPr>
                <w:rFonts w:ascii="Cambria Math"/>
                <w:szCs w:val="22"/>
                <w:lang w:val="en-CA"/>
              </w:rPr>
              <m:t>10, 12, 16, 20, 22</m:t>
            </m:r>
          </m:e>
        </m:d>
      </m:oMath>
      <w:r>
        <w:rPr>
          <w:szCs w:val="22"/>
          <w:lang w:val="en-CA"/>
        </w:rPr>
        <w:t xml:space="preserve">; </w:t>
      </w:r>
      <m:oMath>
        <m:r>
          <w:rPr>
            <w:rFonts w:ascii="Cambria Math" w:hAnsi="Cambria Math"/>
            <w:szCs w:val="22"/>
            <w:lang w:val="en-CA"/>
          </w:rPr>
          <m:t>s</m:t>
        </m:r>
      </m:oMath>
      <w:r>
        <w:rPr>
          <w:szCs w:val="22"/>
          <w:lang w:val="en-CA"/>
        </w:rPr>
        <w:t xml:space="preserve"> is the bitwise right-shift value, which is equal to 5 when </w:t>
      </w:r>
      <m:oMath>
        <m:d>
          <m:dPr>
            <m:ctrlPr>
              <w:rPr>
                <w:rFonts w:ascii="Cambria Math" w:hAnsi="Cambria Math"/>
                <w:i/>
                <w:sz w:val="24"/>
                <w:szCs w:val="22"/>
                <w:lang w:val="en-CA"/>
              </w:rPr>
            </m:ctrlPr>
          </m:dPr>
          <m:e>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0</m:t>
                </m:r>
              </m:sub>
            </m:sSub>
            <m:r>
              <w:rPr>
                <w:rFonts w:ascii="Cambria Math" w:hAnsi="Cambria Math"/>
                <w:szCs w:val="22"/>
                <w:lang w:val="en-CA"/>
              </w:rPr>
              <m:t>+</m:t>
            </m:r>
            <m:sSub>
              <m:sSubPr>
                <m:ctrlPr>
                  <w:rPr>
                    <w:rFonts w:ascii="Cambria Math" w:hAnsi="Cambria Math"/>
                    <w:i/>
                    <w:sz w:val="24"/>
                    <w:szCs w:val="22"/>
                    <w:lang w:val="en-CA"/>
                  </w:rPr>
                </m:ctrlPr>
              </m:sSubPr>
              <m:e>
                <m:r>
                  <w:rPr>
                    <w:rFonts w:ascii="Cambria Math" w:hAnsi="Cambria Math"/>
                    <w:szCs w:val="22"/>
                    <w:lang w:val="en-CA"/>
                  </w:rPr>
                  <m:t>ω</m:t>
                </m:r>
              </m:e>
              <m:sub>
                <m:r>
                  <w:rPr>
                    <w:rFonts w:ascii="Cambria Math" w:hAnsi="Cambria Math"/>
                    <w:szCs w:val="22"/>
                    <w:lang w:val="en-CA"/>
                  </w:rPr>
                  <m:t>1</m:t>
                </m:r>
              </m:sub>
            </m:sSub>
          </m:e>
        </m:d>
        <m:r>
          <w:rPr>
            <w:rFonts w:ascii="Cambria Math" w:hAnsi="Cambria Math"/>
            <w:szCs w:val="22"/>
            <w:lang w:val="en-CA"/>
          </w:rPr>
          <m:t>≤32</m:t>
        </m:r>
      </m:oMath>
      <w:r>
        <w:rPr>
          <w:szCs w:val="22"/>
          <w:lang w:val="en-CA"/>
        </w:rPr>
        <w:t xml:space="preserve"> and 6 otherwise. Three different sets of weights are pre-determined for each context model at I-, B- and P-slice types. </w:t>
      </w:r>
      <w:r w:rsidR="00BC04A2">
        <w:rPr>
          <w:szCs w:val="22"/>
          <w:lang w:val="en-CA"/>
        </w:rPr>
        <w:t xml:space="preserve">The </w:t>
      </w:r>
      <w:r>
        <w:rPr>
          <w:szCs w:val="22"/>
          <w:lang w:val="en-CA"/>
        </w:rPr>
        <w:t>weights of I-slice type are only allowed for intra slices while the weights of B- and P-slice types are allowed to be switched for inter slices at slice level.</w:t>
      </w:r>
    </w:p>
    <w:p w14:paraId="71E2F6FC" w14:textId="4E8334DD" w:rsidR="000D3505" w:rsidRDefault="00461C39" w:rsidP="00461C39">
      <w:pPr>
        <w:pStyle w:val="Heading5"/>
        <w:numPr>
          <w:ilvl w:val="0"/>
          <w:numId w:val="0"/>
        </w:numPr>
        <w:ind w:left="1080" w:hanging="1080"/>
        <w:rPr>
          <w:lang w:val="en-CA"/>
        </w:rPr>
      </w:pPr>
      <w:r w:rsidRPr="003C23EA">
        <w:rPr>
          <w:lang w:val="en-CA"/>
        </w:rPr>
        <w:t>CABAC initialization from previous inter slice and windows adjustment</w:t>
      </w:r>
    </w:p>
    <w:p w14:paraId="1A8FD768" w14:textId="15EBCC82" w:rsidR="00461C39" w:rsidRDefault="00D5439F" w:rsidP="00461C39">
      <w:pPr>
        <w:rPr>
          <w:lang w:val="en-CA"/>
        </w:rPr>
      </w:pPr>
      <w:r>
        <w:rPr>
          <w:lang w:val="en-CA"/>
        </w:rPr>
        <w:t>C</w:t>
      </w:r>
      <w:r w:rsidRPr="003C23EA">
        <w:rPr>
          <w:lang w:val="en-CA"/>
        </w:rPr>
        <w:t>ontext initialization stored at previously coded picture after coding the last CTU can be used to initialize an inter slice having the same slice type, QP, and temporal ID. The buffer size for storing previous initializations is set equal to 5 for each slice type, when the buffer is full</w:t>
      </w:r>
      <w:r w:rsidR="006D43BF">
        <w:rPr>
          <w:lang w:val="en-CA"/>
        </w:rPr>
        <w:t>,</w:t>
      </w:r>
      <w:r w:rsidRPr="003C23EA">
        <w:rPr>
          <w:lang w:val="en-CA"/>
        </w:rPr>
        <w:t xml:space="preserve"> the entry with the smallest QP and temporal ID is removed first before storing the initialization.</w:t>
      </w:r>
    </w:p>
    <w:p w14:paraId="7C4AFFCA" w14:textId="5ECC964A" w:rsidR="00D05E65" w:rsidRDefault="00D05E65" w:rsidP="00D05E65">
      <w:pPr>
        <w:rPr>
          <w:sz w:val="20"/>
        </w:rPr>
      </w:pPr>
      <w:r>
        <w:t>The CABAC employs two probability states that are updated with a short and a long window size, respectively. The window sizes, predefined for each context model, are not optimal for varying statistics in different regions</w:t>
      </w:r>
      <w:r w:rsidR="002E38C1">
        <w:t>,</w:t>
      </w:r>
      <w:r>
        <w:t xml:space="preserve"> </w:t>
      </w:r>
      <w:r w:rsidR="0045578E">
        <w:t xml:space="preserve">hence </w:t>
      </w:r>
      <w:r>
        <w:t xml:space="preserve">window sizes </w:t>
      </w:r>
      <w:r w:rsidR="002E38C1">
        <w:t xml:space="preserve">are adjusted </w:t>
      </w:r>
      <w:r>
        <w:t>according to the previously coded bin of each context.</w:t>
      </w:r>
    </w:p>
    <w:p w14:paraId="12115E69" w14:textId="78FFDFB3" w:rsidR="00191BB5" w:rsidRDefault="00A61EFD" w:rsidP="00AB70A2">
      <w:pPr>
        <w:rPr>
          <w:lang w:val="en-CA"/>
        </w:rPr>
      </w:pPr>
      <w:r>
        <w:rPr>
          <w:lang w:val="en-CA"/>
        </w:rPr>
        <w:t>The s</w:t>
      </w:r>
      <w:r w:rsidR="00191BB5" w:rsidRPr="003C23EA">
        <w:rPr>
          <w:lang w:val="en-CA"/>
        </w:rPr>
        <w:t xml:space="preserve">hort and long window sizes used in CABAC update are adjusted by two delta parameters stored in a look-up table per context and retrieved by a previous coded bin used as an index. </w:t>
      </w:r>
      <w:r w:rsidR="00320429">
        <w:t>The previous coded bin is used as an index to get the adjustment parameters from a look-up table: delta0 for the short window and delta1 for the long window. Denote the original short and long window sizes stored in the existed initialization tables and defined for the context model as shift0 and shift1, respectively. The actual window sizes used to code the current bin after adjustment is (shift0+delta0) and (shift1+delta1)</w:t>
      </w:r>
      <w:r>
        <w:t>,</w:t>
      </w:r>
      <w:r w:rsidR="00191BB5" w:rsidRPr="003C23EA">
        <w:rPr>
          <w:lang w:val="en-CA"/>
        </w:rPr>
        <w:t xml:space="preserve"> where shift0 and shift1 are existed predefined windows sizes stored in the context initialization tables</w:t>
      </w:r>
      <w:r w:rsidR="009E10DD">
        <w:rPr>
          <w:lang w:val="en-CA"/>
        </w:rPr>
        <w:t>.</w:t>
      </w:r>
    </w:p>
    <w:p w14:paraId="0B35BD95" w14:textId="20BE2128" w:rsidR="005E4BD5" w:rsidRDefault="005E4BD5" w:rsidP="0070372E">
      <w:pPr>
        <w:pStyle w:val="Heading2"/>
        <w:rPr>
          <w:lang w:val="en-CA"/>
        </w:rPr>
      </w:pPr>
      <w:bookmarkStart w:id="239" w:name="_Toc154584220"/>
      <w:r>
        <w:rPr>
          <w:lang w:val="en-CA"/>
        </w:rPr>
        <w:t>Gradual decod</w:t>
      </w:r>
      <w:r w:rsidR="00126A3F">
        <w:rPr>
          <w:lang w:val="en-CA"/>
        </w:rPr>
        <w:t>ing</w:t>
      </w:r>
      <w:r>
        <w:rPr>
          <w:lang w:val="en-CA"/>
        </w:rPr>
        <w:t xml:space="preserve"> refresh</w:t>
      </w:r>
      <w:r w:rsidR="00126A3F">
        <w:rPr>
          <w:lang w:val="en-CA"/>
        </w:rPr>
        <w:t xml:space="preserve"> (GDR)</w:t>
      </w:r>
      <w:bookmarkEnd w:id="239"/>
    </w:p>
    <w:p w14:paraId="6343F517" w14:textId="7F134E1B" w:rsidR="00C366EB" w:rsidRPr="00766E81" w:rsidRDefault="00C366EB" w:rsidP="00C366EB">
      <w:pPr>
        <w:rPr>
          <w:szCs w:val="22"/>
        </w:rPr>
      </w:pPr>
      <w:r w:rsidRPr="00766E81">
        <w:rPr>
          <w:szCs w:val="22"/>
        </w:rPr>
        <w:t xml:space="preserve">A coded video sequence consists of intra coded pictures (e.g. I picture) and inter coded pictures (e.g. P and B pictures). Intra coded pictures usually use many more bits than inter coded pictures. Transmission time of such big intra coded pictures increases the encoder to decoder delay. For (ultra) low delay applications, it is desirable that all the coded pictures have similar number of bits so that the encoder to decoder delay can be reduced to around 1 picture interval. Hence, intra coded picture seems not fit for (ultra) low delay applications. However, on the other hand, an intra coded picture is indeed needed at random access point. </w:t>
      </w:r>
    </w:p>
    <w:p w14:paraId="42BDC640" w14:textId="64A2DDF7" w:rsidR="00C366EB" w:rsidRPr="00766E81" w:rsidRDefault="00C366EB" w:rsidP="00C366EB">
      <w:pPr>
        <w:rPr>
          <w:szCs w:val="22"/>
        </w:rPr>
      </w:pPr>
      <w:r w:rsidRPr="00766E81">
        <w:rPr>
          <w:szCs w:val="22"/>
        </w:rPr>
        <w:t xml:space="preserve">Gradual Decoding Refresh (GDR) (Gradual Random Access (GRA) or Progressive Intra Refresh (PIR)) approaches alleviate the delay issue with intra coded pictures. Instead of coding an intra picture at a random access point, GDR progressively refreshes pictures by spreading intra coded areas over several pictures. </w:t>
      </w:r>
    </w:p>
    <w:p w14:paraId="024011A3" w14:textId="5C527B51" w:rsidR="00C366EB" w:rsidRPr="00766E81" w:rsidRDefault="00F15E1E" w:rsidP="00C366EB">
      <w:pPr>
        <w:rPr>
          <w:szCs w:val="22"/>
        </w:rPr>
      </w:pPr>
      <w:r>
        <w:rPr>
          <w:szCs w:val="22"/>
        </w:rPr>
        <w:fldChar w:fldCharType="begin"/>
      </w:r>
      <w:r>
        <w:rPr>
          <w:szCs w:val="22"/>
        </w:rPr>
        <w:instrText xml:space="preserve"> REF _Ref122446332 \h </w:instrText>
      </w:r>
      <w:r>
        <w:rPr>
          <w:szCs w:val="22"/>
        </w:rPr>
      </w:r>
      <w:r>
        <w:rPr>
          <w:szCs w:val="22"/>
        </w:rPr>
        <w:fldChar w:fldCharType="separate"/>
      </w:r>
      <w:r w:rsidR="00E827F0">
        <w:t xml:space="preserve">Figure </w:t>
      </w:r>
      <w:r w:rsidR="00E827F0">
        <w:rPr>
          <w:noProof/>
        </w:rPr>
        <w:t>66</w:t>
      </w:r>
      <w:r>
        <w:rPr>
          <w:szCs w:val="22"/>
        </w:rPr>
        <w:fldChar w:fldCharType="end"/>
      </w:r>
      <w:r>
        <w:rPr>
          <w:szCs w:val="22"/>
        </w:rPr>
        <w:t xml:space="preserve"> </w:t>
      </w:r>
      <w:r w:rsidR="00C366EB" w:rsidRPr="00766E81">
        <w:rPr>
          <w:szCs w:val="22"/>
        </w:rPr>
        <w:t>illustrates the basic concept of (vertical) GDR, where a GDR period starts with picture of POC (n) and ends at picture of POC(n+N-1). The first picture of POC(n) within the GDR period is called GDR picture. Forced intra coded areas (green) gradually spread over the N pictures of the GDR period from the left to the right. The picture of POC(n+N-1) is called recovery point picture. The pictures between GDR picture of POC(n) and recovery point picture of POC(n+N-1) are called recovering pictures of GDR picture of POC(n).</w:t>
      </w:r>
    </w:p>
    <w:p w14:paraId="561B917A" w14:textId="77777777" w:rsidR="00126A3F" w:rsidRDefault="00FB07F1" w:rsidP="008929E9">
      <w:pPr>
        <w:keepNext/>
      </w:pPr>
      <w:r w:rsidRPr="00A947CF">
        <w:rPr>
          <w:noProof/>
        </w:rPr>
        <w:object w:dxaOrig="22365" w:dyaOrig="3720" w14:anchorId="748AC432">
          <v:shape id="_x0000_i1041" type="#_x0000_t75" alt="" style="width:467.45pt;height:77.4pt;mso-width-percent:0;mso-height-percent:0;mso-width-percent:0;mso-height-percent:0" o:ole="">
            <v:imagedata r:id="rId101" o:title=""/>
          </v:shape>
          <o:OLEObject Type="Embed" ProgID="Visio.Drawing.15" ShapeID="_x0000_i1041" DrawAspect="Content" ObjectID="_1765275270" r:id="rId102"/>
        </w:object>
      </w:r>
    </w:p>
    <w:p w14:paraId="6EF145E5" w14:textId="33857E00" w:rsidR="00C366EB" w:rsidRPr="00766E81" w:rsidRDefault="00126A3F" w:rsidP="008929E9">
      <w:pPr>
        <w:pStyle w:val="Caption"/>
        <w:rPr>
          <w:szCs w:val="22"/>
        </w:rPr>
      </w:pPr>
      <w:bookmarkStart w:id="240" w:name="_Ref122446332"/>
      <w:r>
        <w:t xml:space="preserve">Figure </w:t>
      </w:r>
      <w:r w:rsidR="00B129A0">
        <w:fldChar w:fldCharType="begin"/>
      </w:r>
      <w:r w:rsidR="00B129A0">
        <w:instrText xml:space="preserve"> SEQ Figure \* ARABIC </w:instrText>
      </w:r>
      <w:r w:rsidR="00B129A0">
        <w:fldChar w:fldCharType="separate"/>
      </w:r>
      <w:r w:rsidR="00E827F0">
        <w:rPr>
          <w:noProof/>
        </w:rPr>
        <w:t>66</w:t>
      </w:r>
      <w:r w:rsidR="00B129A0">
        <w:rPr>
          <w:noProof/>
        </w:rPr>
        <w:fldChar w:fldCharType="end"/>
      </w:r>
      <w:bookmarkEnd w:id="240"/>
      <w:r>
        <w:t>.</w:t>
      </w:r>
      <w:r w:rsidRPr="00126A3F">
        <w:rPr>
          <w:sz w:val="22"/>
          <w:szCs w:val="22"/>
        </w:rPr>
        <w:t xml:space="preserve"> </w:t>
      </w:r>
      <w:r w:rsidRPr="002F6C74">
        <w:t xml:space="preserve">A GDR period starts with a GDR picture of POC(n) and ends </w:t>
      </w:r>
      <w:r w:rsidRPr="001D142F">
        <w:t>at recovery point picture of POC(n+N-1). A picture within GDR period consists of a refreshed area and a non-refreshed area separated by a virtual boundary.</w:t>
      </w:r>
    </w:p>
    <w:p w14:paraId="06EDCB24" w14:textId="77777777" w:rsidR="00C366EB" w:rsidRPr="00766E81" w:rsidRDefault="00C366EB" w:rsidP="00C366EB">
      <w:pPr>
        <w:rPr>
          <w:szCs w:val="22"/>
        </w:rPr>
      </w:pPr>
    </w:p>
    <w:p w14:paraId="15622E0E" w14:textId="1746E37A" w:rsidR="00C366EB" w:rsidRPr="00766E81" w:rsidRDefault="00C366EB" w:rsidP="00C366EB">
      <w:pPr>
        <w:rPr>
          <w:szCs w:val="22"/>
        </w:rPr>
      </w:pPr>
      <w:r w:rsidRPr="00766E81">
        <w:rPr>
          <w:szCs w:val="22"/>
        </w:rPr>
        <w:t>One of the requirements for GDR (such as in VVC) is “exact match” at recovery points. With exact match, the reconstructed pictures at recovery points of encoder and decoder should be identical (or matched). To achieve exact match, coding units (CUs) in refreshed areas should not use any coding information (</w:t>
      </w:r>
      <w:r w:rsidR="001E7201" w:rsidRPr="00766E81">
        <w:rPr>
          <w:szCs w:val="22"/>
        </w:rPr>
        <w:t>e.g.,</w:t>
      </w:r>
      <w:r w:rsidRPr="00766E81">
        <w:rPr>
          <w:szCs w:val="22"/>
        </w:rPr>
        <w:t xml:space="preserve"> reconstructed pixels, code mode, motion vector (MV), reference picture index (refIdx), reference picture list (refList), etc.) from non-refreshed areas, because the coding information in non-refreshed areas may not be decoded correctly at decoder. The incorrectly decoded information from non-refreshed areas may contaminate the refreshed areas, which will result in mismatch at recovery points (or leaks). Many coding tools, however, may involve in using the coding information from non-refreshed areas for CUs in refreshed areas. To support GDR functionality, the followings are included. </w:t>
      </w:r>
    </w:p>
    <w:p w14:paraId="728D7C44"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All types of partitions within a current CTU are allowed, but no CU should span both the refreshed and non-refreshed areas, </w:t>
      </w:r>
    </w:p>
    <w:p w14:paraId="38E52AD9" w14:textId="0F62481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the reconstructed pixels in non-refreshed areas of the current picture and reference pictures are considered as “not available”, and if needed, they are </w:t>
      </w:r>
      <w:r w:rsidR="006712BD">
        <w:rPr>
          <w:rFonts w:eastAsia="SimSun"/>
          <w:sz w:val="22"/>
          <w:szCs w:val="22"/>
        </w:rPr>
        <w:t>horizontally padded with samples from refereshed areas.</w:t>
      </w:r>
    </w:p>
    <w:p w14:paraId="4AA9A145" w14:textId="77777777" w:rsidR="00C366EB" w:rsidRPr="008929E9" w:rsidRDefault="00C366EB" w:rsidP="0070372E">
      <w:pPr>
        <w:pStyle w:val="ListParagraph"/>
        <w:numPr>
          <w:ilvl w:val="0"/>
          <w:numId w:val="24"/>
        </w:numPr>
        <w:tabs>
          <w:tab w:val="clear" w:pos="720"/>
        </w:tabs>
        <w:rPr>
          <w:rFonts w:eastAsia="SimSun"/>
          <w:sz w:val="22"/>
          <w:szCs w:val="22"/>
        </w:rPr>
      </w:pPr>
      <w:r w:rsidRPr="008929E9">
        <w:rPr>
          <w:rFonts w:eastAsia="SimSun"/>
          <w:sz w:val="22"/>
          <w:szCs w:val="22"/>
        </w:rPr>
        <w:t xml:space="preserve">For CUs in refreshed area of a current picture, coding information in non-refreshed areas of the current picture and reference pictures are considered “not available”, which will prevent CUs in refreshed area of the current picture from using coding information in non-refreshed area of the current picture and reference pictures. </w:t>
      </w:r>
    </w:p>
    <w:p w14:paraId="689CB71F" w14:textId="77777777" w:rsidR="00C366EB" w:rsidRPr="00766E81"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766E81">
        <w:rPr>
          <w:szCs w:val="22"/>
        </w:rPr>
        <w:t xml:space="preserve">CUs in non-refreshed area of the current picture are allowed to use the reconstructed pixels and the coding information of both refreshed and non-refreshed areas of the current picture and reference pictures. </w:t>
      </w:r>
    </w:p>
    <w:p w14:paraId="692A4094" w14:textId="6B70E32F" w:rsidR="00C366EB" w:rsidRPr="002F6C74" w:rsidRDefault="00C366EB" w:rsidP="0070372E">
      <w:pPr>
        <w:numPr>
          <w:ilvl w:val="0"/>
          <w:numId w:val="24"/>
        </w:numPr>
        <w:tabs>
          <w:tab w:val="clear" w:pos="36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szCs w:val="22"/>
        </w:rPr>
      </w:pPr>
      <w:r w:rsidRPr="003377B4">
        <w:rPr>
          <w:szCs w:val="22"/>
        </w:rPr>
        <w:t xml:space="preserve">In-loop filters are performed in both refreshed and non-refreshed areas, but not crossing virtual boundaries of refreshed-areas and non-refreshed areas. </w:t>
      </w:r>
    </w:p>
    <w:p w14:paraId="14FC6A13" w14:textId="6430D872" w:rsidR="00C366EB" w:rsidRPr="00766E81" w:rsidRDefault="00F15E1E" w:rsidP="00C366EB">
      <w:pPr>
        <w:rPr>
          <w:szCs w:val="22"/>
        </w:rPr>
      </w:pPr>
      <w:r>
        <w:rPr>
          <w:szCs w:val="22"/>
        </w:rPr>
        <w:fldChar w:fldCharType="begin"/>
      </w:r>
      <w:r>
        <w:rPr>
          <w:szCs w:val="22"/>
        </w:rPr>
        <w:instrText xml:space="preserve"> REF _Ref122446363 \h </w:instrText>
      </w:r>
      <w:r>
        <w:rPr>
          <w:szCs w:val="22"/>
        </w:rPr>
      </w:r>
      <w:r>
        <w:rPr>
          <w:szCs w:val="22"/>
        </w:rPr>
        <w:fldChar w:fldCharType="separate"/>
      </w:r>
      <w:r w:rsidR="00E827F0">
        <w:t xml:space="preserve">Figure </w:t>
      </w:r>
      <w:r w:rsidR="00E827F0">
        <w:rPr>
          <w:noProof/>
        </w:rPr>
        <w:t>67</w:t>
      </w:r>
      <w:r>
        <w:rPr>
          <w:szCs w:val="22"/>
        </w:rPr>
        <w:fldChar w:fldCharType="end"/>
      </w:r>
      <w:r>
        <w:rPr>
          <w:szCs w:val="22"/>
        </w:rPr>
        <w:t xml:space="preserve"> </w:t>
      </w:r>
      <w:r w:rsidR="00C366EB" w:rsidRPr="00766E81">
        <w:rPr>
          <w:szCs w:val="22"/>
        </w:rPr>
        <w:t xml:space="preserve">shows an example, where with the reconstructed pixels and the coding information of non-refreshed areas of the current picture and reference picture(s) treated as “not available”, all intra and inter coding modes can be applied to CUs (green) in refreshed area of a current (recovering point) picture without restrictions. </w:t>
      </w:r>
    </w:p>
    <w:p w14:paraId="327E1B7E" w14:textId="77777777" w:rsidR="00C366EB" w:rsidRPr="00766E81" w:rsidRDefault="00C366EB" w:rsidP="00C366EB">
      <w:pPr>
        <w:rPr>
          <w:szCs w:val="22"/>
        </w:rPr>
      </w:pPr>
    </w:p>
    <w:p w14:paraId="455F4573" w14:textId="77777777" w:rsidR="00126A3F" w:rsidRDefault="00FB07F1" w:rsidP="008929E9">
      <w:pPr>
        <w:keepNext/>
        <w:jc w:val="center"/>
      </w:pPr>
      <w:r w:rsidRPr="00A947CF">
        <w:rPr>
          <w:noProof/>
        </w:rPr>
        <w:object w:dxaOrig="9720" w:dyaOrig="5513" w14:anchorId="021ED2CB">
          <v:shape id="_x0000_i1042" type="#_x0000_t75" alt="" style="width:305.2pt;height:173.65pt;mso-width-percent:0;mso-height-percent:0;mso-width-percent:0;mso-height-percent:0" o:ole="">
            <v:imagedata r:id="rId103" o:title=""/>
          </v:shape>
          <o:OLEObject Type="Embed" ProgID="Visio.Drawing.15" ShapeID="_x0000_i1042" DrawAspect="Content" ObjectID="_1765275271" r:id="rId104"/>
        </w:object>
      </w:r>
    </w:p>
    <w:p w14:paraId="74FD1EFA" w14:textId="3C08CF9B" w:rsidR="00C366EB" w:rsidRPr="00766E81" w:rsidRDefault="00126A3F" w:rsidP="008929E9">
      <w:pPr>
        <w:pStyle w:val="Caption"/>
        <w:rPr>
          <w:szCs w:val="22"/>
        </w:rPr>
      </w:pPr>
      <w:bookmarkStart w:id="241" w:name="_Ref122446363"/>
      <w:r>
        <w:t xml:space="preserve">Figure </w:t>
      </w:r>
      <w:r w:rsidR="00B129A0">
        <w:fldChar w:fldCharType="begin"/>
      </w:r>
      <w:r w:rsidR="00B129A0">
        <w:instrText xml:space="preserve"> SEQ Figure \* ARABIC </w:instrText>
      </w:r>
      <w:r w:rsidR="00B129A0">
        <w:fldChar w:fldCharType="separate"/>
      </w:r>
      <w:r w:rsidR="00E827F0">
        <w:rPr>
          <w:noProof/>
        </w:rPr>
        <w:t>67</w:t>
      </w:r>
      <w:r w:rsidR="00B129A0">
        <w:rPr>
          <w:noProof/>
        </w:rPr>
        <w:fldChar w:fldCharType="end"/>
      </w:r>
      <w:bookmarkEnd w:id="241"/>
      <w:r>
        <w:t xml:space="preserve">. </w:t>
      </w:r>
      <w:r w:rsidRPr="002F6C74">
        <w:t xml:space="preserve">For a CU in refreshed area of a current picture, the reconstructed </w:t>
      </w:r>
      <w:r w:rsidRPr="001D142F">
        <w:t>pixels, and the coding information of non-refreshed areas of the current picture and the reference pictures are considered as “not available”.</w:t>
      </w:r>
    </w:p>
    <w:p w14:paraId="13743D96" w14:textId="5DD32C1C" w:rsidR="00C366EB" w:rsidRPr="00766E81" w:rsidRDefault="00C366EB" w:rsidP="00C366EB">
      <w:pPr>
        <w:rPr>
          <w:szCs w:val="22"/>
        </w:rPr>
      </w:pPr>
      <w:r w:rsidRPr="00766E81">
        <w:rPr>
          <w:szCs w:val="22"/>
        </w:rPr>
        <w:t xml:space="preserve">Asymmetric deblocking </w:t>
      </w:r>
      <w:r w:rsidRPr="003377B4">
        <w:rPr>
          <w:szCs w:val="22"/>
        </w:rPr>
        <w:t>may be</w:t>
      </w:r>
      <w:r w:rsidRPr="00766E81">
        <w:rPr>
          <w:szCs w:val="22"/>
        </w:rPr>
        <w:t xml:space="preserve"> enabled for better subjective quality around virtual boundaries of GDR/recovering pictures. Specifically, deblocking is still disabled for refreshed-area pixels (</w:t>
      </w:r>
      <m:oMath>
        <m:sSub>
          <m:sSubPr>
            <m:ctrlPr>
              <w:rPr>
                <w:rFonts w:ascii="Cambria Math" w:hAnsi="Cambria Math"/>
                <w:szCs w:val="22"/>
              </w:rPr>
            </m:ctrlPr>
          </m:sSubPr>
          <m:e>
            <m:r>
              <w:rPr>
                <w:rFonts w:ascii="Cambria Math" w:hAnsi="Cambria Math"/>
                <w:szCs w:val="22"/>
              </w:rPr>
              <m:t>p</m:t>
            </m:r>
          </m:e>
          <m:sub>
            <m:r>
              <w:rPr>
                <w:rFonts w:ascii="Cambria Math" w:hAnsi="Cambria Math"/>
                <w:szCs w:val="22"/>
              </w:rPr>
              <m:t>i</m:t>
            </m:r>
          </m:sub>
        </m:sSub>
      </m:oMath>
      <w:r w:rsidRPr="00766E81">
        <w:rPr>
          <w:szCs w:val="22"/>
        </w:rPr>
        <w:t>) of a virtual boundary if their deblocking requires use of the coding information of non-refreshed area, but deblocking will be performed for non-refreshed-area pixels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of the virtual boundary even if their deblocking requires use of the coding information of refreshed area, as shown in</w:t>
      </w:r>
      <w:r w:rsidR="00F15E1E">
        <w:rPr>
          <w:szCs w:val="22"/>
        </w:rPr>
        <w:t xml:space="preserve"> </w:t>
      </w:r>
      <w:r w:rsidR="00F15E1E">
        <w:rPr>
          <w:szCs w:val="22"/>
        </w:rPr>
        <w:fldChar w:fldCharType="begin"/>
      </w:r>
      <w:r w:rsidR="00F15E1E">
        <w:rPr>
          <w:szCs w:val="22"/>
        </w:rPr>
        <w:instrText xml:space="preserve"> REF _Ref122446384 \h </w:instrText>
      </w:r>
      <w:r w:rsidR="002947FF">
        <w:rPr>
          <w:szCs w:val="22"/>
        </w:rPr>
        <w:instrText xml:space="preserve"> \* MERGEFORMAT </w:instrText>
      </w:r>
      <w:r w:rsidR="00F15E1E">
        <w:rPr>
          <w:szCs w:val="22"/>
        </w:rPr>
      </w:r>
      <w:r w:rsidR="00F15E1E">
        <w:rPr>
          <w:szCs w:val="22"/>
        </w:rPr>
        <w:fldChar w:fldCharType="separate"/>
      </w:r>
      <w:r w:rsidR="00E827F0" w:rsidRPr="006F78DF">
        <w:rPr>
          <w:szCs w:val="22"/>
        </w:rPr>
        <w:t xml:space="preserve">Figure </w:t>
      </w:r>
      <w:r w:rsidR="00E827F0" w:rsidRPr="0098481E">
        <w:rPr>
          <w:szCs w:val="22"/>
        </w:rPr>
        <w:t>68</w:t>
      </w:r>
      <w:r w:rsidR="00F15E1E">
        <w:rPr>
          <w:szCs w:val="22"/>
        </w:rPr>
        <w:fldChar w:fldCharType="end"/>
      </w:r>
      <w:r w:rsidRPr="00766E81">
        <w:rPr>
          <w:szCs w:val="22"/>
        </w:rPr>
        <w:t xml:space="preserve">. In addition, refreshed-area pixels of a virtual boundary are used to compensate the output of deblocking of corresponding non-refreshed-area pixels. The final output of deblocking of non-refreshed area pixel </w:t>
      </w:r>
      <m:oMath>
        <m:sSub>
          <m:sSubPr>
            <m:ctrlPr>
              <w:rPr>
                <w:rFonts w:ascii="Cambria Math" w:hAnsi="Cambria Math"/>
                <w:szCs w:val="22"/>
              </w:rPr>
            </m:ctrlPr>
          </m:sSubPr>
          <m:e>
            <m:r>
              <w:rPr>
                <w:rFonts w:ascii="Cambria Math" w:hAnsi="Cambria Math"/>
                <w:szCs w:val="22"/>
              </w:rPr>
              <m:t>q</m:t>
            </m:r>
          </m:e>
          <m:sub>
            <m:r>
              <w:rPr>
                <w:rFonts w:ascii="Cambria Math" w:hAnsi="Cambria Math"/>
                <w:szCs w:val="22"/>
              </w:rPr>
              <m:t>i</m:t>
            </m:r>
          </m:sub>
        </m:sSub>
      </m:oMath>
      <w:r w:rsidRPr="00766E81">
        <w:rPr>
          <w:szCs w:val="22"/>
        </w:rPr>
        <w:t xml:space="preserve"> is therefore equal to </w:t>
      </w:r>
    </w:p>
    <w:p w14:paraId="4A7B53B0" w14:textId="7EAFAF16" w:rsidR="00C366EB" w:rsidRPr="00766E81" w:rsidRDefault="00B129A0" w:rsidP="00C366EB">
      <w:pPr>
        <w:rPr>
          <w:szCs w:val="22"/>
        </w:rPr>
      </w:pPr>
      <m:oMathPara>
        <m:oMath>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Sup>
            <m:sSubSupPr>
              <m:ctrlPr>
                <w:rPr>
                  <w:rFonts w:ascii="Cambria Math" w:hAnsi="Cambria Math"/>
                  <w:i/>
                  <w:szCs w:val="22"/>
                </w:rPr>
              </m:ctrlPr>
            </m:sSubSupPr>
            <m:e>
              <m:r>
                <w:rPr>
                  <w:rFonts w:ascii="Cambria Math" w:hAnsi="Cambria Math"/>
                  <w:szCs w:val="22"/>
                </w:rPr>
                <m:t>q</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d>
            <m:dPr>
              <m:ctrlPr>
                <w:rPr>
                  <w:rFonts w:ascii="Cambria Math" w:hAnsi="Cambria Math"/>
                  <w:i/>
                  <w:szCs w:val="22"/>
                </w:rPr>
              </m:ctrlPr>
            </m:dPr>
            <m:e>
              <m:sSubSup>
                <m:sSubSupPr>
                  <m:ctrlPr>
                    <w:rPr>
                      <w:rFonts w:ascii="Cambria Math" w:hAnsi="Cambria Math"/>
                      <w:i/>
                      <w:szCs w:val="22"/>
                    </w:rPr>
                  </m:ctrlPr>
                </m:sSubSupPr>
                <m:e>
                  <m:r>
                    <w:rPr>
                      <w:rFonts w:ascii="Cambria Math" w:hAnsi="Cambria Math"/>
                      <w:szCs w:val="22"/>
                    </w:rPr>
                    <m:t>p</m:t>
                  </m:r>
                </m:e>
                <m:sub>
                  <m:r>
                    <w:rPr>
                      <w:rFonts w:ascii="Cambria Math" w:hAnsi="Cambria Math"/>
                      <w:szCs w:val="22"/>
                    </w:rPr>
                    <m:t>i</m:t>
                  </m:r>
                </m:sub>
                <m:sup>
                  <m:r>
                    <w:rPr>
                      <w:rFonts w:ascii="Cambria Math" w:hAnsi="Cambria Math"/>
                      <w:szCs w:val="22"/>
                    </w:rPr>
                    <m:t>'</m:t>
                  </m:r>
                </m:sup>
              </m:sSubSup>
              <m:r>
                <w:rPr>
                  <w:rFonts w:ascii="Cambria Math" w:hAnsi="Cambria Math"/>
                  <w:szCs w:val="22"/>
                </w:rPr>
                <m:t>-</m:t>
              </m:r>
              <m:sSub>
                <m:sSubPr>
                  <m:ctrlPr>
                    <w:rPr>
                      <w:rFonts w:ascii="Cambria Math" w:hAnsi="Cambria Math"/>
                      <w:i/>
                      <w:szCs w:val="22"/>
                    </w:rPr>
                  </m:ctrlPr>
                </m:sSubPr>
                <m:e>
                  <m:r>
                    <w:rPr>
                      <w:rFonts w:ascii="Cambria Math" w:hAnsi="Cambria Math"/>
                      <w:szCs w:val="22"/>
                    </w:rPr>
                    <m:t>p</m:t>
                  </m:r>
                </m:e>
                <m:sub>
                  <m:r>
                    <w:rPr>
                      <w:rFonts w:ascii="Cambria Math" w:hAnsi="Cambria Math"/>
                      <w:szCs w:val="22"/>
                    </w:rPr>
                    <m:t>i</m:t>
                  </m:r>
                </m:sub>
              </m:sSub>
            </m:e>
          </m:d>
        </m:oMath>
      </m:oMathPara>
    </w:p>
    <w:p w14:paraId="78465E87" w14:textId="0F76C7C3" w:rsidR="00C366EB" w:rsidRPr="00766E81" w:rsidRDefault="00C366EB" w:rsidP="00C366EB">
      <w:pPr>
        <w:rPr>
          <w:szCs w:val="22"/>
        </w:rPr>
      </w:pPr>
      <w:r w:rsidRPr="00766E81">
        <w:rPr>
          <w:szCs w:val="22"/>
        </w:rPr>
        <w:t>where</w:t>
      </w:r>
      <w:r w:rsidR="00F75257">
        <w:rPr>
          <w:szCs w:val="22"/>
        </w:rPr>
        <w:t>,</w:t>
      </w:r>
    </w:p>
    <w:p w14:paraId="3EA547D8" w14:textId="77777777" w:rsidR="00C366EB" w:rsidRPr="00766E81" w:rsidRDefault="00B129A0"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final output of deblocking o</w:t>
      </w:r>
      <w:r w:rsidR="00C366EB" w:rsidRPr="00766E81">
        <w:rPr>
          <w:szCs w:val="22"/>
        </w:rPr>
        <w:t xml:space="preserve">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p>
    <w:p w14:paraId="65C20B66" w14:textId="77777777" w:rsidR="00C366EB" w:rsidRPr="00766E81" w:rsidRDefault="00B129A0"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q</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 xml:space="preserve">is the output of deblocking of </w:t>
      </w:r>
      <m:oMath>
        <m:sSub>
          <m:sSubPr>
            <m:ctrlPr>
              <w:rPr>
                <w:rFonts w:ascii="Cambria Math" w:hAnsi="Cambria Math"/>
                <w:i/>
                <w:sz w:val="22"/>
                <w:szCs w:val="20"/>
              </w:rPr>
            </m:ctrlPr>
          </m:sSubPr>
          <m:e>
            <m:r>
              <w:rPr>
                <w:rFonts w:ascii="Cambria Math" w:hAnsi="Cambria Math"/>
                <w:sz w:val="22"/>
                <w:szCs w:val="20"/>
              </w:rPr>
              <m:t>q</m:t>
            </m:r>
          </m:e>
          <m:sub>
            <m:r>
              <w:rPr>
                <w:rFonts w:ascii="Cambria Math" w:hAnsi="Cambria Math"/>
                <w:sz w:val="22"/>
                <w:szCs w:val="20"/>
              </w:rPr>
              <m:t>i</m:t>
            </m:r>
          </m:sub>
        </m:sSub>
      </m:oMath>
      <w:r w:rsidR="00C366EB" w:rsidRPr="00766E81">
        <w:rPr>
          <w:szCs w:val="22"/>
        </w:rPr>
        <w:t>,</w:t>
      </w:r>
      <w:r w:rsidR="00C366EB" w:rsidRPr="008929E9">
        <w:rPr>
          <w:sz w:val="22"/>
          <w:szCs w:val="20"/>
        </w:rPr>
        <w:t xml:space="preserve"> and</w:t>
      </w:r>
    </w:p>
    <w:p w14:paraId="603C3167" w14:textId="77777777" w:rsidR="00C366EB" w:rsidRPr="00766E81" w:rsidRDefault="00B129A0" w:rsidP="0070372E">
      <w:pPr>
        <w:pStyle w:val="ListParagraph"/>
        <w:numPr>
          <w:ilvl w:val="0"/>
          <w:numId w:val="2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m:oMath>
        <m:sSubSup>
          <m:sSubSupPr>
            <m:ctrlPr>
              <w:rPr>
                <w:rFonts w:ascii="Cambria Math" w:hAnsi="Cambria Math"/>
                <w:i/>
                <w:sz w:val="22"/>
                <w:szCs w:val="20"/>
              </w:rPr>
            </m:ctrlPr>
          </m:sSubSupPr>
          <m:e>
            <m:r>
              <w:rPr>
                <w:rFonts w:ascii="Cambria Math" w:hAnsi="Cambria Math"/>
                <w:sz w:val="22"/>
                <w:szCs w:val="20"/>
              </w:rPr>
              <m:t>p</m:t>
            </m:r>
          </m:e>
          <m:sub>
            <m:r>
              <w:rPr>
                <w:rFonts w:ascii="Cambria Math" w:hAnsi="Cambria Math"/>
                <w:sz w:val="22"/>
                <w:szCs w:val="20"/>
              </w:rPr>
              <m:t>i</m:t>
            </m:r>
          </m:sub>
          <m:sup>
            <m:r>
              <w:rPr>
                <w:rFonts w:ascii="Cambria Math" w:hAnsi="Cambria Math" w:hint="eastAsia"/>
                <w:sz w:val="22"/>
                <w:szCs w:val="20"/>
              </w:rPr>
              <m:t>'</m:t>
            </m:r>
          </m:sup>
        </m:sSubSup>
      </m:oMath>
      <w:r w:rsidR="00C366EB" w:rsidRPr="00766E81">
        <w:rPr>
          <w:szCs w:val="22"/>
        </w:rPr>
        <w:t xml:space="preserve"> </w:t>
      </w:r>
      <w:r w:rsidR="00C366EB" w:rsidRPr="008929E9">
        <w:rPr>
          <w:sz w:val="22"/>
          <w:szCs w:val="20"/>
        </w:rPr>
        <w:t>is the output of deblocking of</w:t>
      </w:r>
      <w:r w:rsidR="00C366EB" w:rsidRPr="00766E81">
        <w:rPr>
          <w:szCs w:val="22"/>
        </w:rPr>
        <w:t xml:space="preserve"> </w:t>
      </w:r>
      <m:oMath>
        <m:sSub>
          <m:sSubPr>
            <m:ctrlPr>
              <w:rPr>
                <w:rFonts w:ascii="Cambria Math" w:hAnsi="Cambria Math"/>
                <w:i/>
                <w:sz w:val="22"/>
                <w:szCs w:val="20"/>
              </w:rPr>
            </m:ctrlPr>
          </m:sSubPr>
          <m:e>
            <m:r>
              <w:rPr>
                <w:rFonts w:ascii="Cambria Math" w:hAnsi="Cambria Math"/>
                <w:sz w:val="22"/>
                <w:szCs w:val="20"/>
              </w:rPr>
              <m:t>p</m:t>
            </m:r>
          </m:e>
          <m:sub>
            <m:r>
              <w:rPr>
                <w:rFonts w:ascii="Cambria Math" w:hAnsi="Cambria Math"/>
                <w:sz w:val="22"/>
                <w:szCs w:val="20"/>
              </w:rPr>
              <m:t>i</m:t>
            </m:r>
          </m:sub>
        </m:sSub>
      </m:oMath>
      <w:r w:rsidR="00C366EB" w:rsidRPr="00766E81">
        <w:rPr>
          <w:szCs w:val="22"/>
        </w:rPr>
        <w:t xml:space="preserve"> </w:t>
      </w:r>
      <w:r w:rsidR="00C366EB" w:rsidRPr="008929E9">
        <w:rPr>
          <w:sz w:val="22"/>
          <w:szCs w:val="20"/>
        </w:rPr>
        <w:t>when assuming use of non-refreshed area were allowed.</w:t>
      </w:r>
    </w:p>
    <w:p w14:paraId="37DBDA0B" w14:textId="77777777" w:rsidR="00C366EB" w:rsidRPr="00766E81" w:rsidRDefault="00C366EB" w:rsidP="008929E9">
      <w:pPr>
        <w:rPr>
          <w:szCs w:val="22"/>
        </w:rPr>
      </w:pPr>
    </w:p>
    <w:p w14:paraId="54D95C03" w14:textId="77777777" w:rsidR="00126A3F" w:rsidRDefault="00C366EB" w:rsidP="008929E9">
      <w:pPr>
        <w:keepNext/>
        <w:ind w:left="360"/>
        <w:jc w:val="center"/>
      </w:pPr>
      <w:r w:rsidRPr="00766E81">
        <w:rPr>
          <w:noProof/>
        </w:rPr>
        <w:drawing>
          <wp:inline distT="0" distB="0" distL="0" distR="0" wp14:anchorId="3FCC3297" wp14:editId="6D3D8083">
            <wp:extent cx="3617595" cy="1557020"/>
            <wp:effectExtent l="0" t="0" r="1905" b="508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a:picLocks noChangeAspect="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3617595" cy="1557020"/>
                    </a:xfrm>
                    <a:prstGeom prst="rect">
                      <a:avLst/>
                    </a:prstGeom>
                    <a:noFill/>
                  </pic:spPr>
                </pic:pic>
              </a:graphicData>
            </a:graphic>
          </wp:inline>
        </w:drawing>
      </w:r>
    </w:p>
    <w:p w14:paraId="0848A70D" w14:textId="09500D1C" w:rsidR="00C366EB" w:rsidRDefault="00126A3F" w:rsidP="008929E9">
      <w:pPr>
        <w:pStyle w:val="Caption"/>
        <w:rPr>
          <w:szCs w:val="22"/>
        </w:rPr>
      </w:pPr>
      <w:bookmarkStart w:id="242" w:name="_Ref122446384"/>
      <w:r>
        <w:t xml:space="preserve">Figure </w:t>
      </w:r>
      <w:r w:rsidR="00B129A0">
        <w:fldChar w:fldCharType="begin"/>
      </w:r>
      <w:r w:rsidR="00B129A0">
        <w:instrText xml:space="preserve"> SEQ Figure \* ARABIC </w:instrText>
      </w:r>
      <w:r w:rsidR="00B129A0">
        <w:fldChar w:fldCharType="separate"/>
      </w:r>
      <w:r w:rsidR="00E827F0">
        <w:rPr>
          <w:noProof/>
        </w:rPr>
        <w:t>68</w:t>
      </w:r>
      <w:r w:rsidR="00B129A0">
        <w:rPr>
          <w:noProof/>
        </w:rPr>
        <w:fldChar w:fldCharType="end"/>
      </w:r>
      <w:bookmarkEnd w:id="242"/>
      <w:r>
        <w:t>. D</w:t>
      </w:r>
      <w:r w:rsidRPr="00766E81">
        <w:rPr>
          <w:szCs w:val="22"/>
        </w:rPr>
        <w:t>eblocking is performed for pixels in non-refreshed area, but not for pixels in refreshed area.</w:t>
      </w:r>
    </w:p>
    <w:p w14:paraId="50A14919" w14:textId="0C4CFED4" w:rsidR="00F81A6E" w:rsidRDefault="00F81A6E" w:rsidP="0070372E">
      <w:pPr>
        <w:pStyle w:val="Heading2"/>
      </w:pPr>
      <w:bookmarkStart w:id="243" w:name="_Toc154584221"/>
      <w:r>
        <w:t>Simplified linear model solver</w:t>
      </w:r>
      <w:bookmarkEnd w:id="243"/>
    </w:p>
    <w:p w14:paraId="3D3784BC" w14:textId="77777777" w:rsidR="009D6B7E" w:rsidRDefault="003166FE" w:rsidP="009D6B7E">
      <w:pPr>
        <w:rPr>
          <w:lang w:val="en-CA"/>
        </w:rPr>
      </w:pPr>
      <w:r>
        <w:rPr>
          <w:lang w:val="en-CA"/>
        </w:rPr>
        <w:t>Some ECM tools, such as CCCM (Convolutional Cross-Component Model) and GLM (Gradient Linear Model), are solving sets of linear equations when calculating filter coefficient</w:t>
      </w:r>
      <w:r w:rsidR="00923913">
        <w:rPr>
          <w:lang w:val="en-CA"/>
        </w:rPr>
        <w:t xml:space="preserve"> using</w:t>
      </w:r>
      <w:r>
        <w:rPr>
          <w:lang w:val="en-CA"/>
        </w:rPr>
        <w:t xml:space="preserve"> Gaussian elimination based approach</w:t>
      </w:r>
      <w:r w:rsidR="009D6B7E">
        <w:rPr>
          <w:lang w:val="en-CA"/>
        </w:rPr>
        <w:t>.</w:t>
      </w:r>
    </w:p>
    <w:p w14:paraId="5A61850B" w14:textId="01DE0376" w:rsidR="009D6B7E" w:rsidRDefault="009D6B7E" w:rsidP="0070372E">
      <w:pPr>
        <w:pStyle w:val="Heading3"/>
        <w:rPr>
          <w:lang w:val="en-CA"/>
        </w:rPr>
      </w:pPr>
      <w:bookmarkStart w:id="244" w:name="_Toc154584222"/>
      <w:r>
        <w:rPr>
          <w:lang w:val="en-CA"/>
        </w:rPr>
        <w:t>Implementation</w:t>
      </w:r>
      <w:bookmarkEnd w:id="244"/>
    </w:p>
    <w:p w14:paraId="22D88CC0" w14:textId="221E0D34" w:rsidR="000C23D8" w:rsidRDefault="000C23D8" w:rsidP="000C23D8">
      <w:pPr>
        <w:rPr>
          <w:lang w:val="en-CA"/>
        </w:rPr>
      </w:pPr>
      <w:r>
        <w:rPr>
          <w:lang w:val="en-CA"/>
        </w:rPr>
        <w:t xml:space="preserve">Elimination and back-substitution can be implemented for example as given below. The same function can be used to solve coefficients for one or both chrominance channels by setting numFilters parameter to 1 or 2, respectively. The xGetDivScaleRoundShift function returns scale, round and shift parameters approximating a division operation with the input diag parameter. Calculation of those parameters </w:t>
      </w:r>
      <w:r w:rsidR="00ED5791">
        <w:rPr>
          <w:lang w:val="en-CA"/>
        </w:rPr>
        <w:t xml:space="preserve">is </w:t>
      </w:r>
      <w:r>
        <w:rPr>
          <w:lang w:val="en-CA"/>
        </w:rPr>
        <w:t>implemented in ECM “</w:t>
      </w:r>
      <w:r>
        <w:rPr>
          <w:lang w:val="en-GB"/>
        </w:rPr>
        <w:t>xDivide” function.</w:t>
      </w:r>
      <w:r>
        <w:rPr>
          <w:lang w:val="en-CA"/>
        </w:rPr>
        <w:t xml:space="preserve"> </w:t>
      </w:r>
    </w:p>
    <w:p w14:paraId="689C560C" w14:textId="77777777" w:rsidR="000C23D8" w:rsidRDefault="000C23D8" w:rsidP="000C23D8">
      <w:pPr>
        <w:rPr>
          <w:lang w:val="en-CA"/>
        </w:rPr>
      </w:pPr>
    </w:p>
    <w:p w14:paraId="509E025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w:t>
      </w:r>
      <w:r>
        <w:rPr>
          <w:rFonts w:ascii="Menlo" w:hAnsi="Menlo" w:cs="Menlo"/>
          <w:color w:val="1C00CF"/>
          <w:sz w:val="16"/>
          <w:szCs w:val="16"/>
          <w:lang w:val="en-GB"/>
        </w:rPr>
        <w:t>0</w:t>
      </w:r>
      <w:r>
        <w:rPr>
          <w:rFonts w:ascii="Menlo" w:hAnsi="Menlo" w:cs="Menlo"/>
          <w:color w:val="000000"/>
          <w:sz w:val="16"/>
          <w:szCs w:val="16"/>
          <w:lang w:val="en-GB"/>
        </w:rPr>
        <w:t>; i &lt; numEq; i++ )</w:t>
      </w:r>
    </w:p>
    <w:p w14:paraId="58CBD63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1EE5A7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*src = C[i];</w:t>
      </w:r>
    </w:p>
    <w:p w14:paraId="6B697A1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diag = src[i] &lt; </w:t>
      </w:r>
      <w:r>
        <w:rPr>
          <w:rFonts w:ascii="Menlo" w:hAnsi="Menlo" w:cs="Menlo"/>
          <w:color w:val="1C00CF"/>
          <w:sz w:val="16"/>
          <w:szCs w:val="16"/>
          <w:lang w:val="en-GB"/>
        </w:rPr>
        <w:t>1</w:t>
      </w:r>
      <w:r>
        <w:rPr>
          <w:rFonts w:ascii="Menlo" w:hAnsi="Menlo" w:cs="Menlo"/>
          <w:color w:val="000000"/>
          <w:sz w:val="16"/>
          <w:szCs w:val="16"/>
          <w:lang w:val="en-GB"/>
        </w:rPr>
        <w:t xml:space="preserve"> ? </w:t>
      </w:r>
      <w:r>
        <w:rPr>
          <w:rFonts w:ascii="Menlo" w:hAnsi="Menlo" w:cs="Menlo"/>
          <w:color w:val="1C00CF"/>
          <w:sz w:val="16"/>
          <w:szCs w:val="16"/>
          <w:lang w:val="en-GB"/>
        </w:rPr>
        <w:t>1</w:t>
      </w:r>
      <w:r>
        <w:rPr>
          <w:rFonts w:ascii="Menlo" w:hAnsi="Menlo" w:cs="Menlo"/>
          <w:color w:val="000000"/>
          <w:sz w:val="16"/>
          <w:szCs w:val="16"/>
          <w:lang w:val="en-GB"/>
        </w:rPr>
        <w:t xml:space="preserve"> : src[i];</w:t>
      </w:r>
    </w:p>
    <w:p w14:paraId="487E53AC"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15CBC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xGetDivScaleRoundShift</w:t>
      </w:r>
      <w:r>
        <w:rPr>
          <w:rFonts w:ascii="Menlo" w:hAnsi="Menlo" w:cs="Menlo"/>
          <w:color w:val="000000"/>
          <w:sz w:val="16"/>
          <w:szCs w:val="16"/>
          <w:lang w:val="en-GB"/>
        </w:rPr>
        <w:t>(diag, dscale, dround, dshift);</w:t>
      </w:r>
    </w:p>
    <w:p w14:paraId="4DBF5F30"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41B3979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numEq+numFilters; j++ )</w:t>
      </w:r>
    </w:p>
    <w:p w14:paraId="21CA7B6E"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FEDF80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src[j] = (src[j] * dscale + dround) &gt;&gt; dshift;</w:t>
      </w:r>
    </w:p>
    <w:p w14:paraId="175254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72596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59DD3922"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 + </w:t>
      </w:r>
      <w:r>
        <w:rPr>
          <w:rFonts w:ascii="Menlo" w:hAnsi="Menlo" w:cs="Menlo"/>
          <w:color w:val="1C00CF"/>
          <w:sz w:val="16"/>
          <w:szCs w:val="16"/>
          <w:lang w:val="en-GB"/>
        </w:rPr>
        <w:t>1</w:t>
      </w:r>
      <w:r>
        <w:rPr>
          <w:rFonts w:ascii="Menlo" w:hAnsi="Menlo" w:cs="Menlo"/>
          <w:color w:val="000000"/>
          <w:sz w:val="16"/>
          <w:szCs w:val="16"/>
          <w:lang w:val="en-GB"/>
        </w:rPr>
        <w:t>; j &lt; numEq; j++ )</w:t>
      </w:r>
    </w:p>
    <w:p w14:paraId="16E5B05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4AA84B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*dst  = C[j];</w:t>
      </w:r>
    </w:p>
    <w:p w14:paraId="1CB17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1C464A"/>
          <w:sz w:val="16"/>
          <w:szCs w:val="16"/>
          <w:lang w:val="en-GB"/>
        </w:rPr>
        <w:t>TCccmCoeff</w:t>
      </w:r>
      <w:r>
        <w:rPr>
          <w:rFonts w:ascii="Menlo" w:hAnsi="Menlo" w:cs="Menlo"/>
          <w:color w:val="000000"/>
          <w:sz w:val="16"/>
          <w:szCs w:val="16"/>
          <w:lang w:val="en-GB"/>
        </w:rPr>
        <w:t xml:space="preserve"> scale = dst[i];</w:t>
      </w:r>
    </w:p>
    <w:p w14:paraId="5F09004B"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775D27B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On row j all elements with k &lt; i+1 are now zero</w:t>
      </w:r>
    </w:p>
    <w:p w14:paraId="4BC99BF4" w14:textId="77777777" w:rsidR="000C23D8" w:rsidRPr="00F17E14" w:rsidRDefault="000C23D8" w:rsidP="000C23D8">
      <w:pPr>
        <w:tabs>
          <w:tab w:val="left" w:pos="296"/>
        </w:tabs>
        <w:overflowPunct/>
        <w:spacing w:before="0"/>
        <w:jc w:val="left"/>
        <w:rPr>
          <w:rFonts w:ascii="Menlo" w:hAnsi="Menlo" w:cs="Menlo"/>
          <w:color w:val="000000"/>
          <w:sz w:val="16"/>
          <w:szCs w:val="16"/>
          <w:lang w:val="sv-SE"/>
        </w:rPr>
      </w:pPr>
      <w:r>
        <w:rPr>
          <w:rFonts w:ascii="Menlo" w:hAnsi="Menlo" w:cs="Menlo"/>
          <w:color w:val="000000"/>
          <w:sz w:val="16"/>
          <w:szCs w:val="16"/>
          <w:lang w:val="en-GB"/>
        </w:rPr>
        <w:t xml:space="preserve">      </w:t>
      </w:r>
      <w:r w:rsidRPr="00F17E14">
        <w:rPr>
          <w:rFonts w:ascii="Menlo" w:hAnsi="Menlo" w:cs="Menlo"/>
          <w:b/>
          <w:bCs/>
          <w:color w:val="9B2393"/>
          <w:sz w:val="16"/>
          <w:szCs w:val="16"/>
          <w:lang w:val="sv-SE"/>
        </w:rPr>
        <w:t>for</w:t>
      </w:r>
      <w:r w:rsidRPr="00F17E14">
        <w:rPr>
          <w:rFonts w:ascii="Menlo" w:hAnsi="Menlo" w:cs="Menlo"/>
          <w:color w:val="000000"/>
          <w:sz w:val="16"/>
          <w:szCs w:val="16"/>
          <w:lang w:val="sv-SE"/>
        </w:rPr>
        <w:t xml:space="preserve">( </w:t>
      </w:r>
      <w:r w:rsidRPr="00F17E14">
        <w:rPr>
          <w:rFonts w:ascii="Menlo" w:hAnsi="Menlo" w:cs="Menlo"/>
          <w:b/>
          <w:bCs/>
          <w:color w:val="9B2393"/>
          <w:sz w:val="16"/>
          <w:szCs w:val="16"/>
          <w:lang w:val="sv-SE"/>
        </w:rPr>
        <w:t>int</w:t>
      </w:r>
      <w:r w:rsidRPr="00F17E14">
        <w:rPr>
          <w:rFonts w:ascii="Menlo" w:hAnsi="Menlo" w:cs="Menlo"/>
          <w:color w:val="000000"/>
          <w:sz w:val="16"/>
          <w:szCs w:val="16"/>
          <w:lang w:val="sv-SE"/>
        </w:rPr>
        <w:t xml:space="preserve"> k = i + </w:t>
      </w:r>
      <w:r w:rsidRPr="00F17E14">
        <w:rPr>
          <w:rFonts w:ascii="Menlo" w:hAnsi="Menlo" w:cs="Menlo"/>
          <w:color w:val="1C00CF"/>
          <w:sz w:val="16"/>
          <w:szCs w:val="16"/>
          <w:lang w:val="sv-SE"/>
        </w:rPr>
        <w:t>1</w:t>
      </w:r>
      <w:r w:rsidRPr="00F17E14">
        <w:rPr>
          <w:rFonts w:ascii="Menlo" w:hAnsi="Menlo" w:cs="Menlo"/>
          <w:color w:val="000000"/>
          <w:sz w:val="16"/>
          <w:szCs w:val="16"/>
          <w:lang w:val="sv-SE"/>
        </w:rPr>
        <w:t>; k &lt; numEq+numFilters; k++ )</w:t>
      </w:r>
    </w:p>
    <w:p w14:paraId="1070BEE1" w14:textId="77777777" w:rsidR="000C23D8" w:rsidRDefault="000C23D8" w:rsidP="000C23D8">
      <w:pPr>
        <w:tabs>
          <w:tab w:val="left" w:pos="296"/>
        </w:tabs>
        <w:overflowPunct/>
        <w:spacing w:before="0"/>
        <w:jc w:val="left"/>
        <w:rPr>
          <w:rFonts w:ascii="Menlo" w:hAnsi="Menlo" w:cs="Menlo"/>
          <w:color w:val="000000"/>
          <w:sz w:val="16"/>
          <w:szCs w:val="16"/>
          <w:lang w:val="en-GB"/>
        </w:rPr>
      </w:pPr>
      <w:r w:rsidRPr="00F17E14">
        <w:rPr>
          <w:rFonts w:ascii="Menlo" w:hAnsi="Menlo" w:cs="Menlo"/>
          <w:color w:val="000000"/>
          <w:sz w:val="16"/>
          <w:szCs w:val="16"/>
          <w:lang w:val="sv-SE"/>
        </w:rPr>
        <w:t xml:space="preserve">      </w:t>
      </w:r>
      <w:r>
        <w:rPr>
          <w:rFonts w:ascii="Menlo" w:hAnsi="Menlo" w:cs="Menlo"/>
          <w:color w:val="000000"/>
          <w:sz w:val="16"/>
          <w:szCs w:val="16"/>
          <w:lang w:val="en-GB"/>
        </w:rPr>
        <w:t>{</w:t>
      </w:r>
    </w:p>
    <w:p w14:paraId="50576C0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dst[k] -= </w:t>
      </w:r>
      <w:r>
        <w:rPr>
          <w:rFonts w:ascii="Menlo" w:hAnsi="Menlo" w:cs="Menlo"/>
          <w:color w:val="643820"/>
          <w:sz w:val="16"/>
          <w:szCs w:val="16"/>
          <w:lang w:val="en-GB"/>
        </w:rPr>
        <w:t>FIXED_MULT</w:t>
      </w:r>
      <w:r>
        <w:rPr>
          <w:rFonts w:ascii="Menlo" w:hAnsi="Menlo" w:cs="Menlo"/>
          <w:color w:val="000000"/>
          <w:sz w:val="16"/>
          <w:szCs w:val="16"/>
          <w:lang w:val="en-GB"/>
        </w:rPr>
        <w:t>(scale, src[k]);</w:t>
      </w:r>
    </w:p>
    <w:p w14:paraId="44D8C59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B20819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918CBAF"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74AD125"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5C46206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5D6C79"/>
          <w:sz w:val="16"/>
          <w:szCs w:val="16"/>
          <w:lang w:val="en-GB"/>
        </w:rPr>
        <w:t>// Solve with backsubstitution</w:t>
      </w:r>
    </w:p>
    <w:p w14:paraId="0954FBF6"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if</w:t>
      </w:r>
      <w:r>
        <w:rPr>
          <w:rFonts w:ascii="Menlo" w:hAnsi="Menlo" w:cs="Menlo"/>
          <w:color w:val="000000"/>
          <w:sz w:val="16"/>
          <w:szCs w:val="16"/>
          <w:lang w:val="en-GB"/>
        </w:rPr>
        <w:t xml:space="preserve"> ( numFilters == </w:t>
      </w:r>
      <w:r>
        <w:rPr>
          <w:rFonts w:ascii="Menlo" w:hAnsi="Menlo" w:cs="Menlo"/>
          <w:color w:val="1C00CF"/>
          <w:sz w:val="16"/>
          <w:szCs w:val="16"/>
          <w:lang w:val="en-GB"/>
        </w:rPr>
        <w:t>2</w:t>
      </w:r>
      <w:r>
        <w:rPr>
          <w:rFonts w:ascii="Menlo" w:hAnsi="Menlo" w:cs="Menlo"/>
          <w:color w:val="000000"/>
          <w:sz w:val="16"/>
          <w:szCs w:val="16"/>
          <w:lang w:val="en-GB"/>
        </w:rPr>
        <w:t xml:space="preserve"> )</w:t>
      </w:r>
    </w:p>
    <w:p w14:paraId="1C52D43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0A46FF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2F6827BB"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x1, numEq, colChr1);</w:t>
      </w:r>
    </w:p>
    <w:p w14:paraId="49C8F1F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CF7AA6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else</w:t>
      </w:r>
    </w:p>
    <w:p w14:paraId="04514687"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D0B6E5A"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color w:val="326D74"/>
          <w:sz w:val="16"/>
          <w:szCs w:val="16"/>
          <w:lang w:val="en-GB"/>
        </w:rPr>
        <w:t>backsubstitution</w:t>
      </w:r>
      <w:r>
        <w:rPr>
          <w:rFonts w:ascii="Menlo" w:hAnsi="Menlo" w:cs="Menlo"/>
          <w:color w:val="000000"/>
          <w:sz w:val="16"/>
          <w:szCs w:val="16"/>
          <w:lang w:val="en-GB"/>
        </w:rPr>
        <w:t>(C, x0, numEq, colChr0);</w:t>
      </w:r>
    </w:p>
    <w:p w14:paraId="7A954D3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4CBFD447" w14:textId="77777777" w:rsidR="000C23D8" w:rsidRDefault="000C23D8" w:rsidP="000C23D8">
      <w:pPr>
        <w:rPr>
          <w:lang w:val="en-CA"/>
        </w:rPr>
      </w:pPr>
      <w:r>
        <w:rPr>
          <w:lang w:val="en-CA"/>
        </w:rPr>
        <w:t>Where:</w:t>
      </w:r>
    </w:p>
    <w:p w14:paraId="763F8287" w14:textId="77777777" w:rsidR="000C23D8" w:rsidRDefault="000C23D8" w:rsidP="000C23D8">
      <w:pPr>
        <w:tabs>
          <w:tab w:val="left" w:pos="296"/>
        </w:tabs>
        <w:overflowPunct/>
        <w:spacing w:before="0"/>
        <w:jc w:val="left"/>
        <w:rPr>
          <w:rFonts w:ascii="Menlo" w:hAnsi="Menlo" w:cs="Menlo"/>
          <w:b/>
          <w:bCs/>
          <w:color w:val="9B2393"/>
          <w:sz w:val="24"/>
          <w:szCs w:val="24"/>
          <w:lang w:val="en-GB"/>
        </w:rPr>
      </w:pPr>
    </w:p>
    <w:p w14:paraId="7D7F73F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b/>
          <w:bCs/>
          <w:color w:val="9B2393"/>
          <w:sz w:val="16"/>
          <w:szCs w:val="16"/>
          <w:lang w:val="en-GB"/>
        </w:rPr>
        <w:t>void</w:t>
      </w:r>
      <w:r>
        <w:rPr>
          <w:rFonts w:ascii="Menlo" w:hAnsi="Menlo" w:cs="Menlo"/>
          <w:color w:val="000000"/>
          <w:sz w:val="16"/>
          <w:szCs w:val="16"/>
          <w:lang w:val="en-GB"/>
        </w:rPr>
        <w:t xml:space="preserve"> backsubstitution(</w:t>
      </w:r>
      <w:r>
        <w:rPr>
          <w:rFonts w:ascii="Menlo" w:hAnsi="Menlo" w:cs="Menlo"/>
          <w:color w:val="1C464A"/>
          <w:sz w:val="16"/>
          <w:szCs w:val="16"/>
          <w:lang w:val="en-GB"/>
        </w:rPr>
        <w:t>TE2</w:t>
      </w:r>
      <w:r>
        <w:rPr>
          <w:rFonts w:ascii="Menlo" w:hAnsi="Menlo" w:cs="Menlo"/>
          <w:color w:val="000000"/>
          <w:sz w:val="16"/>
          <w:szCs w:val="16"/>
          <w:lang w:val="en-GB"/>
        </w:rPr>
        <w:t xml:space="preserve"> C, </w:t>
      </w:r>
      <w:r>
        <w:rPr>
          <w:rFonts w:ascii="Menlo" w:hAnsi="Menlo" w:cs="Menlo"/>
          <w:color w:val="1C464A"/>
          <w:sz w:val="16"/>
          <w:szCs w:val="16"/>
          <w:lang w:val="en-GB"/>
        </w:rPr>
        <w:t>Ty</w:t>
      </w:r>
      <w:r>
        <w:rPr>
          <w:rFonts w:ascii="Menlo" w:hAnsi="Menlo" w:cs="Menlo"/>
          <w:color w:val="000000"/>
          <w:sz w:val="16"/>
          <w:szCs w:val="16"/>
          <w:lang w:val="en-GB"/>
        </w:rPr>
        <w:t xml:space="preserve"> x, </w:t>
      </w:r>
      <w:r>
        <w:rPr>
          <w:rFonts w:ascii="Menlo" w:hAnsi="Menlo" w:cs="Menlo"/>
          <w:b/>
          <w:bCs/>
          <w:color w:val="9B2393"/>
          <w:sz w:val="16"/>
          <w:szCs w:val="16"/>
          <w:lang w:val="en-GB"/>
        </w:rPr>
        <w:t>int</w:t>
      </w:r>
      <w:r>
        <w:rPr>
          <w:rFonts w:ascii="Menlo" w:hAnsi="Menlo" w:cs="Menlo"/>
          <w:color w:val="000000"/>
          <w:sz w:val="16"/>
          <w:szCs w:val="16"/>
          <w:lang w:val="en-GB"/>
        </w:rPr>
        <w:t xml:space="preserve"> numEq, </w:t>
      </w:r>
      <w:r>
        <w:rPr>
          <w:rFonts w:ascii="Menlo" w:hAnsi="Menlo" w:cs="Menlo"/>
          <w:b/>
          <w:bCs/>
          <w:color w:val="9B2393"/>
          <w:sz w:val="16"/>
          <w:szCs w:val="16"/>
          <w:lang w:val="en-GB"/>
        </w:rPr>
        <w:t>int</w:t>
      </w:r>
      <w:r>
        <w:rPr>
          <w:rFonts w:ascii="Menlo" w:hAnsi="Menlo" w:cs="Menlo"/>
          <w:color w:val="000000"/>
          <w:sz w:val="16"/>
          <w:szCs w:val="16"/>
          <w:lang w:val="en-GB"/>
        </w:rPr>
        <w:t xml:space="preserve"> col)</w:t>
      </w:r>
    </w:p>
    <w:p w14:paraId="1D90E5E9"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w:t>
      </w:r>
    </w:p>
    <w:p w14:paraId="5AD0D60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x[numEq-</w:t>
      </w:r>
      <w:r>
        <w:rPr>
          <w:rFonts w:ascii="Menlo" w:hAnsi="Menlo" w:cs="Menlo"/>
          <w:color w:val="1C00CF"/>
          <w:sz w:val="16"/>
          <w:szCs w:val="16"/>
          <w:lang w:val="en-GB"/>
        </w:rPr>
        <w:t>1</w:t>
      </w:r>
      <w:r>
        <w:rPr>
          <w:rFonts w:ascii="Menlo" w:hAnsi="Menlo" w:cs="Menlo"/>
          <w:color w:val="000000"/>
          <w:sz w:val="16"/>
          <w:szCs w:val="16"/>
          <w:lang w:val="en-GB"/>
        </w:rPr>
        <w:t>] = C[numEq-</w:t>
      </w:r>
      <w:r>
        <w:rPr>
          <w:rFonts w:ascii="Menlo" w:hAnsi="Menlo" w:cs="Menlo"/>
          <w:color w:val="1C00CF"/>
          <w:sz w:val="16"/>
          <w:szCs w:val="16"/>
          <w:lang w:val="en-GB"/>
        </w:rPr>
        <w:t>1</w:t>
      </w:r>
      <w:r>
        <w:rPr>
          <w:rFonts w:ascii="Menlo" w:hAnsi="Menlo" w:cs="Menlo"/>
          <w:color w:val="000000"/>
          <w:sz w:val="16"/>
          <w:szCs w:val="16"/>
          <w:lang w:val="en-GB"/>
        </w:rPr>
        <w:t>][col];</w:t>
      </w:r>
    </w:p>
    <w:p w14:paraId="18AF1E0A"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11201D28"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i = numEq-</w:t>
      </w:r>
      <w:r>
        <w:rPr>
          <w:rFonts w:ascii="Menlo" w:hAnsi="Menlo" w:cs="Menlo"/>
          <w:color w:val="1C00CF"/>
          <w:sz w:val="16"/>
          <w:szCs w:val="16"/>
          <w:lang w:val="en-GB"/>
        </w:rPr>
        <w:t>2</w:t>
      </w:r>
      <w:r>
        <w:rPr>
          <w:rFonts w:ascii="Menlo" w:hAnsi="Menlo" w:cs="Menlo"/>
          <w:color w:val="000000"/>
          <w:sz w:val="16"/>
          <w:szCs w:val="16"/>
          <w:lang w:val="en-GB"/>
        </w:rPr>
        <w:t xml:space="preserve">; i &gt;= </w:t>
      </w:r>
      <w:r>
        <w:rPr>
          <w:rFonts w:ascii="Menlo" w:hAnsi="Menlo" w:cs="Menlo"/>
          <w:color w:val="1C00CF"/>
          <w:sz w:val="16"/>
          <w:szCs w:val="16"/>
          <w:lang w:val="en-GB"/>
        </w:rPr>
        <w:t>0</w:t>
      </w:r>
      <w:r>
        <w:rPr>
          <w:rFonts w:ascii="Menlo" w:hAnsi="Menlo" w:cs="Menlo"/>
          <w:color w:val="000000"/>
          <w:sz w:val="16"/>
          <w:szCs w:val="16"/>
          <w:lang w:val="en-GB"/>
        </w:rPr>
        <w:t>; i-- )</w:t>
      </w:r>
    </w:p>
    <w:p w14:paraId="180B51DD"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55045F5"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C[i][col];</w:t>
      </w:r>
    </w:p>
    <w:p w14:paraId="73988418" w14:textId="77777777" w:rsidR="000C23D8" w:rsidRDefault="000C23D8" w:rsidP="000C23D8">
      <w:pPr>
        <w:tabs>
          <w:tab w:val="left" w:pos="296"/>
        </w:tabs>
        <w:overflowPunct/>
        <w:spacing w:before="0"/>
        <w:jc w:val="left"/>
        <w:rPr>
          <w:rFonts w:ascii="Menlo" w:hAnsi="Menlo" w:cs="Menlo"/>
          <w:color w:val="000000"/>
          <w:sz w:val="16"/>
          <w:szCs w:val="16"/>
          <w:lang w:val="en-GB"/>
        </w:rPr>
      </w:pPr>
    </w:p>
    <w:p w14:paraId="3D10807C"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r>
        <w:rPr>
          <w:rFonts w:ascii="Menlo" w:hAnsi="Menlo" w:cs="Menlo"/>
          <w:b/>
          <w:bCs/>
          <w:color w:val="9B2393"/>
          <w:sz w:val="16"/>
          <w:szCs w:val="16"/>
          <w:lang w:val="en-GB"/>
        </w:rPr>
        <w:t>for</w:t>
      </w:r>
      <w:r>
        <w:rPr>
          <w:rFonts w:ascii="Menlo" w:hAnsi="Menlo" w:cs="Menlo"/>
          <w:color w:val="000000"/>
          <w:sz w:val="16"/>
          <w:szCs w:val="16"/>
          <w:lang w:val="en-GB"/>
        </w:rPr>
        <w:t xml:space="preserve">( </w:t>
      </w:r>
      <w:r>
        <w:rPr>
          <w:rFonts w:ascii="Menlo" w:hAnsi="Menlo" w:cs="Menlo"/>
          <w:b/>
          <w:bCs/>
          <w:color w:val="9B2393"/>
          <w:sz w:val="16"/>
          <w:szCs w:val="16"/>
          <w:lang w:val="en-GB"/>
        </w:rPr>
        <w:t>int</w:t>
      </w:r>
      <w:r>
        <w:rPr>
          <w:rFonts w:ascii="Menlo" w:hAnsi="Menlo" w:cs="Menlo"/>
          <w:color w:val="000000"/>
          <w:sz w:val="16"/>
          <w:szCs w:val="16"/>
          <w:lang w:val="en-GB"/>
        </w:rPr>
        <w:t xml:space="preserve"> j = i+</w:t>
      </w:r>
      <w:r>
        <w:rPr>
          <w:rFonts w:ascii="Menlo" w:hAnsi="Menlo" w:cs="Menlo"/>
          <w:color w:val="1C00CF"/>
          <w:sz w:val="16"/>
          <w:szCs w:val="16"/>
          <w:lang w:val="en-GB"/>
        </w:rPr>
        <w:t>1</w:t>
      </w:r>
      <w:r>
        <w:rPr>
          <w:rFonts w:ascii="Menlo" w:hAnsi="Menlo" w:cs="Menlo"/>
          <w:color w:val="000000"/>
          <w:sz w:val="16"/>
          <w:szCs w:val="16"/>
          <w:lang w:val="en-GB"/>
        </w:rPr>
        <w:t>; j &lt; numEq; j++ )</w:t>
      </w:r>
    </w:p>
    <w:p w14:paraId="3D1DE0F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3E4BA431"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x[i] -= </w:t>
      </w:r>
      <w:r>
        <w:rPr>
          <w:rFonts w:ascii="Menlo" w:hAnsi="Menlo" w:cs="Menlo"/>
          <w:color w:val="643820"/>
          <w:sz w:val="16"/>
          <w:szCs w:val="16"/>
          <w:lang w:val="en-GB"/>
        </w:rPr>
        <w:t>FIXED_MULT</w:t>
      </w:r>
      <w:r>
        <w:rPr>
          <w:rFonts w:ascii="Menlo" w:hAnsi="Menlo" w:cs="Menlo"/>
          <w:color w:val="000000"/>
          <w:sz w:val="16"/>
          <w:szCs w:val="16"/>
          <w:lang w:val="en-GB"/>
        </w:rPr>
        <w:t>(C[i][j], x[j]);</w:t>
      </w:r>
    </w:p>
    <w:p w14:paraId="76E6C470"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0E0AF853" w14:textId="77777777" w:rsidR="000C23D8" w:rsidRDefault="000C23D8" w:rsidP="000C23D8">
      <w:pPr>
        <w:tabs>
          <w:tab w:val="left" w:pos="296"/>
        </w:tabs>
        <w:overflowPunct/>
        <w:spacing w:before="0"/>
        <w:jc w:val="left"/>
        <w:rPr>
          <w:rFonts w:ascii="Menlo" w:hAnsi="Menlo" w:cs="Menlo"/>
          <w:color w:val="000000"/>
          <w:sz w:val="16"/>
          <w:szCs w:val="16"/>
          <w:lang w:val="en-GB"/>
        </w:rPr>
      </w:pPr>
      <w:r>
        <w:rPr>
          <w:rFonts w:ascii="Menlo" w:hAnsi="Menlo" w:cs="Menlo"/>
          <w:color w:val="000000"/>
          <w:sz w:val="16"/>
          <w:szCs w:val="16"/>
          <w:lang w:val="en-GB"/>
        </w:rPr>
        <w:t xml:space="preserve">  }</w:t>
      </w:r>
    </w:p>
    <w:p w14:paraId="663D516C" w14:textId="4DC2F346" w:rsidR="00C366EB" w:rsidRPr="00766E81" w:rsidRDefault="000C23D8" w:rsidP="00B23D67">
      <w:pPr>
        <w:rPr>
          <w:szCs w:val="22"/>
        </w:rPr>
      </w:pPr>
      <w:r>
        <w:rPr>
          <w:rFonts w:ascii="Menlo" w:hAnsi="Menlo" w:cs="Menlo"/>
          <w:color w:val="000000"/>
          <w:sz w:val="16"/>
          <w:szCs w:val="16"/>
          <w:lang w:val="en-GB"/>
        </w:rPr>
        <w:t>}</w:t>
      </w:r>
    </w:p>
    <w:p w14:paraId="4DFA6038" w14:textId="77777777" w:rsidR="008E678E" w:rsidRPr="00265EB7" w:rsidRDefault="008E678E" w:rsidP="008929E9">
      <w:pPr>
        <w:pStyle w:val="Heading1"/>
        <w:numPr>
          <w:ilvl w:val="0"/>
          <w:numId w:val="0"/>
        </w:numPr>
        <w:spacing w:before="136"/>
        <w:ind w:left="432"/>
        <w:rPr>
          <w:lang w:val="en-CA"/>
        </w:rPr>
      </w:pPr>
      <w:bookmarkStart w:id="245" w:name="_Toc68872149"/>
      <w:bookmarkStart w:id="246" w:name="_Toc154584223"/>
      <w:r w:rsidRPr="00265EB7">
        <w:rPr>
          <w:lang w:val="en-CA"/>
        </w:rPr>
        <w:t>References</w:t>
      </w:r>
      <w:bookmarkEnd w:id="245"/>
      <w:bookmarkEnd w:id="246"/>
    </w:p>
    <w:p w14:paraId="5E4AE8ED" w14:textId="083706C1" w:rsidR="00305B34" w:rsidRPr="00D06707" w:rsidRDefault="008E678E" w:rsidP="0070372E">
      <w:pPr>
        <w:pStyle w:val="ListParagraph"/>
        <w:numPr>
          <w:ilvl w:val="0"/>
          <w:numId w:val="2"/>
        </w:numPr>
        <w:spacing w:before="136"/>
        <w:contextualSpacing w:val="0"/>
        <w:rPr>
          <w:lang w:val="en-CA"/>
        </w:rPr>
      </w:pPr>
      <w:bookmarkStart w:id="247" w:name="_Ref513032198"/>
      <w:bookmarkStart w:id="248" w:name="_Ref463245059"/>
      <w:bookmarkStart w:id="249" w:name="_Ref450752014"/>
      <w:bookmarkStart w:id="250" w:name="_Ref451180107"/>
      <w:bookmarkStart w:id="251" w:name="_Ref463214298"/>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sidRPr="00B306BF">
        <w:rPr>
          <w:sz w:val="22"/>
          <w:szCs w:val="22"/>
          <w:lang w:val="en-GB" w:eastAsia="zh-TW"/>
        </w:rPr>
        <w:t xml:space="preserve"> </w:t>
      </w:r>
      <w:r>
        <w:rPr>
          <w:sz w:val="22"/>
          <w:szCs w:val="22"/>
          <w:lang w:val="en-GB" w:eastAsia="zh-TW"/>
        </w:rPr>
        <w:t>"</w:t>
      </w:r>
      <w:r w:rsidRPr="00B306BF">
        <w:rPr>
          <w:sz w:val="22"/>
          <w:szCs w:val="22"/>
          <w:lang w:val="en-GB" w:eastAsia="zh-TW"/>
        </w:rPr>
        <w:t xml:space="preserve">Versatile Video Coding (Draft </w:t>
      </w:r>
      <w:r>
        <w:rPr>
          <w:sz w:val="22"/>
          <w:szCs w:val="22"/>
          <w:lang w:val="en-GB" w:eastAsia="zh-TW"/>
        </w:rPr>
        <w:t>10</w:t>
      </w:r>
      <w:r w:rsidRPr="000F6BFD">
        <w:rPr>
          <w:sz w:val="22"/>
          <w:szCs w:val="22"/>
          <w:lang w:val="en-GB" w:eastAsia="zh-TW"/>
        </w:rPr>
        <w:t>)</w:t>
      </w:r>
      <w:r w:rsidRPr="000F6BFD">
        <w:rPr>
          <w:sz w:val="22"/>
          <w:szCs w:val="22"/>
          <w:lang w:val="en-CA"/>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2</w:t>
      </w:r>
      <w:r w:rsidRPr="00C27E46">
        <w:rPr>
          <w:sz w:val="22"/>
          <w:szCs w:val="22"/>
          <w:lang w:val="en-CA"/>
        </w:rPr>
        <w:t>001</w:t>
      </w:r>
      <w:r w:rsidRPr="00DF455C">
        <w:rPr>
          <w:sz w:val="22"/>
          <w:szCs w:val="22"/>
          <w:lang w:val="en-CA"/>
        </w:rPr>
        <w:t xml:space="preserve">, </w:t>
      </w:r>
      <w:r w:rsidRPr="009C3A28">
        <w:rPr>
          <w:rFonts w:eastAsia="Malgun Gothic"/>
          <w:sz w:val="22"/>
          <w:szCs w:val="22"/>
          <w:lang w:val="en-CA" w:eastAsia="zh-CN"/>
        </w:rPr>
        <w:t>1</w:t>
      </w:r>
      <w:r>
        <w:rPr>
          <w:rFonts w:eastAsia="Malgun Gothic"/>
          <w:sz w:val="22"/>
          <w:szCs w:val="22"/>
          <w:lang w:val="en-CA" w:eastAsia="zh-CN"/>
        </w:rPr>
        <w:t>9</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bookmarkStart w:id="252" w:name="_Hlk43070986"/>
      <w:r w:rsidRPr="00A60A90">
        <w:rPr>
          <w:rFonts w:eastAsia="Malgun Gothic"/>
          <w:sz w:val="22"/>
          <w:szCs w:val="22"/>
          <w:lang w:val="en-CA" w:eastAsia="zh-CN"/>
        </w:rPr>
        <w:t>:</w:t>
      </w:r>
      <w:r>
        <w:rPr>
          <w:rFonts w:eastAsia="Malgun Gothic"/>
          <w:sz w:val="22"/>
          <w:szCs w:val="22"/>
          <w:lang w:val="en-CA" w:eastAsia="zh-CN"/>
        </w:rPr>
        <w:t xml:space="preserve"> by</w:t>
      </w:r>
      <w:r w:rsidRPr="00EC046B">
        <w:t xml:space="preserve"> </w:t>
      </w:r>
      <w:r>
        <w:t>t</w:t>
      </w:r>
      <w:r w:rsidRPr="002E5F9E">
        <w:t>eleconference</w:t>
      </w:r>
      <w:r>
        <w:t xml:space="preserve">, </w:t>
      </w:r>
      <w:r w:rsidRPr="009225F2">
        <w:t xml:space="preserve">22 June – 1 July </w:t>
      </w:r>
      <w:r w:rsidRPr="00F77614">
        <w:t>2020</w:t>
      </w:r>
      <w:r w:rsidRPr="000604AE">
        <w:rPr>
          <w:rFonts w:eastAsia="Malgun Gothic"/>
          <w:sz w:val="22"/>
          <w:szCs w:val="22"/>
          <w:lang w:val="en-CA" w:eastAsia="zh-CN"/>
        </w:rPr>
        <w:t>.</w:t>
      </w:r>
      <w:bookmarkEnd w:id="247"/>
      <w:bookmarkEnd w:id="248"/>
      <w:bookmarkEnd w:id="249"/>
      <w:bookmarkEnd w:id="250"/>
      <w:bookmarkEnd w:id="251"/>
      <w:bookmarkEnd w:id="252"/>
    </w:p>
    <w:sectPr w:rsidR="00305B34" w:rsidRPr="00D06707" w:rsidSect="00247E1E">
      <w:footerReference w:type="default" r:id="rId106"/>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E892E4" w14:textId="77777777" w:rsidR="00DF31B2" w:rsidRDefault="00DF31B2">
      <w:r>
        <w:separator/>
      </w:r>
    </w:p>
  </w:endnote>
  <w:endnote w:type="continuationSeparator" w:id="0">
    <w:p w14:paraId="098D15F4" w14:textId="77777777" w:rsidR="00DF31B2" w:rsidRDefault="00DF31B2">
      <w:r>
        <w:continuationSeparator/>
      </w:r>
    </w:p>
  </w:endnote>
  <w:endnote w:type="continuationNotice" w:id="1">
    <w:p w14:paraId="1DA3751A" w14:textId="77777777" w:rsidR="00DF31B2" w:rsidRDefault="00DF31B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default"/>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sig w:usb0="00000003" w:usb1="00000000" w:usb2="00000000" w:usb3="00000000" w:csb0="00000001" w:csb1="00000000"/>
  </w:font>
  <w:font w:name="Menlo">
    <w:altName w:val="DokChampa"/>
    <w:charset w:val="00"/>
    <w:family w:val="modern"/>
    <w:pitch w:val="fixed"/>
    <w:sig w:usb0="E60022FF" w:usb1="D200F9FB" w:usb2="02000028" w:usb3="00000000" w:csb0="000001D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29BE0973" w:rsidR="0067732E" w:rsidRPr="00C00DDE" w:rsidRDefault="0067732E" w:rsidP="00C00DD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right" w:pos="9360"/>
      </w:tabs>
    </w:pPr>
    <w:r w:rsidRPr="00C00DDE">
      <w:tab/>
      <w:t xml:space="preserve">Page: </w:t>
    </w:r>
    <w:r w:rsidRPr="00C00DDE">
      <w:rPr>
        <w:rStyle w:val="Heading4Char"/>
      </w:rPr>
      <w:fldChar w:fldCharType="begin"/>
    </w:r>
    <w:r w:rsidRPr="00C00DDE">
      <w:rPr>
        <w:rStyle w:val="Heading4Char"/>
      </w:rPr>
      <w:instrText xml:space="preserve"> PAGE </w:instrText>
    </w:r>
    <w:r w:rsidRPr="00C00DDE">
      <w:rPr>
        <w:rStyle w:val="Heading4Char"/>
      </w:rPr>
      <w:fldChar w:fldCharType="separate"/>
    </w:r>
    <w:r>
      <w:rPr>
        <w:rStyle w:val="Heading4Char"/>
        <w:noProof/>
      </w:rPr>
      <w:t>18</w:t>
    </w:r>
    <w:r w:rsidRPr="00C00DDE">
      <w:rPr>
        <w:rStyle w:val="Heading4Char"/>
      </w:rPr>
      <w:fldChar w:fldCharType="end"/>
    </w:r>
    <w:r w:rsidRPr="00C00DDE">
      <w:rPr>
        <w:rStyle w:val="Heading4Char"/>
      </w:rPr>
      <w:tab/>
      <w:t xml:space="preserve">Date Saved: </w:t>
    </w:r>
    <w:r w:rsidRPr="00C00DDE">
      <w:rPr>
        <w:rStyle w:val="Heading4Char"/>
      </w:rPr>
      <w:fldChar w:fldCharType="begin"/>
    </w:r>
    <w:r w:rsidRPr="00C00DDE">
      <w:rPr>
        <w:rStyle w:val="Heading4Char"/>
      </w:rPr>
      <w:instrText xml:space="preserve"> SAVEDATE  \@ "yyyy-MM-dd"  \* MERGEFORMAT </w:instrText>
    </w:r>
    <w:r w:rsidRPr="00C00DDE">
      <w:rPr>
        <w:rStyle w:val="Heading4Char"/>
      </w:rPr>
      <w:fldChar w:fldCharType="separate"/>
    </w:r>
    <w:r w:rsidR="0098481E">
      <w:rPr>
        <w:rStyle w:val="Heading4Char"/>
        <w:rFonts w:hint="eastAsia"/>
        <w:noProof/>
      </w:rPr>
      <w:t>2023-12-27</w:t>
    </w:r>
    <w:r w:rsidRPr="00C00DDE">
      <w:rPr>
        <w:rStyle w:val="Heading4Cha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9EAF88" w14:textId="77777777" w:rsidR="00DF31B2" w:rsidRDefault="00DF31B2">
      <w:r>
        <w:separator/>
      </w:r>
    </w:p>
  </w:footnote>
  <w:footnote w:type="continuationSeparator" w:id="0">
    <w:p w14:paraId="3528C16D" w14:textId="77777777" w:rsidR="00DF31B2" w:rsidRDefault="00DF31B2">
      <w:r>
        <w:continuationSeparator/>
      </w:r>
    </w:p>
  </w:footnote>
  <w:footnote w:type="continuationNotice" w:id="1">
    <w:p w14:paraId="1BCC7AC2" w14:textId="77777777" w:rsidR="00DF31B2" w:rsidRDefault="00DF31B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F317B6D"/>
    <w:multiLevelType w:val="hybridMultilevel"/>
    <w:tmpl w:val="C3785C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09C708D"/>
    <w:multiLevelType w:val="hybridMultilevel"/>
    <w:tmpl w:val="67AEEE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11A4797"/>
    <w:multiLevelType w:val="hybridMultilevel"/>
    <w:tmpl w:val="C9D0B8D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4" w15:restartNumberingAfterBreak="0">
    <w:nsid w:val="155A63B4"/>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957534D"/>
    <w:multiLevelType w:val="hybridMultilevel"/>
    <w:tmpl w:val="D46CCED8"/>
    <w:lvl w:ilvl="0" w:tplc="FFFFFFFF">
      <w:start w:val="1"/>
      <w:numFmt w:val="decimal"/>
      <w:lvlText w:val="%1."/>
      <w:lvlJc w:val="left"/>
      <w:pPr>
        <w:tabs>
          <w:tab w:val="num" w:pos="720"/>
        </w:tabs>
        <w:ind w:left="720" w:hanging="360"/>
      </w:pPr>
      <w:rPr>
        <w:rFonts w:hint="default"/>
      </w:rPr>
    </w:lvl>
    <w:lvl w:ilvl="1" w:tplc="FFFFFFFF" w:tentative="1">
      <w:start w:val="1"/>
      <w:numFmt w:val="bullet"/>
      <w:lvlText w:val="•"/>
      <w:lvlJc w:val="left"/>
      <w:pPr>
        <w:tabs>
          <w:tab w:val="num" w:pos="1440"/>
        </w:tabs>
        <w:ind w:left="1440" w:hanging="360"/>
      </w:pPr>
      <w:rPr>
        <w:rFonts w:ascii="Arial" w:hAnsi="Arial" w:hint="default"/>
      </w:rPr>
    </w:lvl>
    <w:lvl w:ilvl="2" w:tplc="FFFFFFFF" w:tentative="1">
      <w:start w:val="1"/>
      <w:numFmt w:val="bullet"/>
      <w:lvlText w:val="•"/>
      <w:lvlJc w:val="left"/>
      <w:pPr>
        <w:tabs>
          <w:tab w:val="num" w:pos="2160"/>
        </w:tabs>
        <w:ind w:left="2160" w:hanging="360"/>
      </w:pPr>
      <w:rPr>
        <w:rFonts w:ascii="Arial" w:hAnsi="Aria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0284E24"/>
    <w:multiLevelType w:val="hybridMultilevel"/>
    <w:tmpl w:val="CD9EA91E"/>
    <w:lvl w:ilvl="0" w:tplc="FFFFFFFF">
      <w:start w:val="2"/>
      <w:numFmt w:val="bullet"/>
      <w:lvlText w:val="-"/>
      <w:lvlJc w:val="left"/>
      <w:pPr>
        <w:ind w:left="360" w:hanging="360"/>
      </w:pPr>
      <w:rPr>
        <w:rFonts w:ascii="Times New Roman" w:eastAsiaTheme="minorEastAsia" w:hAnsi="Times New Roman" w:cs="Times New Roman" w:hint="default"/>
      </w:rPr>
    </w:lvl>
    <w:lvl w:ilvl="1" w:tplc="437EB41C">
      <w:start w:val="1"/>
      <w:numFmt w:val="bullet"/>
      <w:lvlText w:val=""/>
      <w:lvlJc w:val="left"/>
      <w:pPr>
        <w:ind w:left="780" w:hanging="360"/>
      </w:pPr>
      <w:rPr>
        <w:rFonts w:ascii="Wingdings" w:hAnsi="Wingdings" w:hint="default"/>
      </w:rPr>
    </w:lvl>
    <w:lvl w:ilvl="2" w:tplc="FFFFFFFF">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start w:val="1"/>
      <w:numFmt w:val="bullet"/>
      <w:lvlText w:val=""/>
      <w:lvlJc w:val="left"/>
      <w:pPr>
        <w:ind w:left="2100" w:hanging="420"/>
      </w:pPr>
      <w:rPr>
        <w:rFonts w:ascii="Wingdings" w:hAnsi="Wingdings" w:hint="default"/>
      </w:rPr>
    </w:lvl>
    <w:lvl w:ilvl="5" w:tplc="FFFFFFFF">
      <w:start w:val="1"/>
      <w:numFmt w:val="bullet"/>
      <w:lvlText w:val=""/>
      <w:lvlJc w:val="left"/>
      <w:pPr>
        <w:ind w:left="2520" w:hanging="420"/>
      </w:pPr>
      <w:rPr>
        <w:rFonts w:ascii="Wingdings" w:hAnsi="Wingdings" w:hint="default"/>
      </w:rPr>
    </w:lvl>
    <w:lvl w:ilvl="6" w:tplc="FFFFFFFF">
      <w:start w:val="1"/>
      <w:numFmt w:val="bullet"/>
      <w:lvlText w:val=""/>
      <w:lvlJc w:val="left"/>
      <w:pPr>
        <w:ind w:left="2940" w:hanging="420"/>
      </w:pPr>
      <w:rPr>
        <w:rFonts w:ascii="Wingdings" w:hAnsi="Wingdings" w:hint="default"/>
      </w:rPr>
    </w:lvl>
    <w:lvl w:ilvl="7" w:tplc="FFFFFFFF">
      <w:start w:val="1"/>
      <w:numFmt w:val="bullet"/>
      <w:lvlText w:val=""/>
      <w:lvlJc w:val="left"/>
      <w:pPr>
        <w:ind w:left="3360" w:hanging="420"/>
      </w:pPr>
      <w:rPr>
        <w:rFonts w:ascii="Wingdings" w:hAnsi="Wingdings" w:hint="default"/>
      </w:rPr>
    </w:lvl>
    <w:lvl w:ilvl="8" w:tplc="FFFFFFFF">
      <w:start w:val="1"/>
      <w:numFmt w:val="bullet"/>
      <w:lvlText w:val=""/>
      <w:lvlJc w:val="left"/>
      <w:pPr>
        <w:ind w:left="3780" w:hanging="420"/>
      </w:pPr>
      <w:rPr>
        <w:rFonts w:ascii="Wingdings" w:hAnsi="Wingdings" w:hint="default"/>
      </w:rPr>
    </w:lvl>
  </w:abstractNum>
  <w:abstractNum w:abstractNumId="7" w15:restartNumberingAfterBreak="0">
    <w:nsid w:val="22B77FE5"/>
    <w:multiLevelType w:val="hybridMultilevel"/>
    <w:tmpl w:val="7D6AB3A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8"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81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0" w15:restartNumberingAfterBreak="0">
    <w:nsid w:val="2FD41B80"/>
    <w:multiLevelType w:val="hybridMultilevel"/>
    <w:tmpl w:val="D8608450"/>
    <w:lvl w:ilvl="0" w:tplc="0E24C616">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 w15:restartNumberingAfterBreak="0">
    <w:nsid w:val="39372431"/>
    <w:multiLevelType w:val="hybridMultilevel"/>
    <w:tmpl w:val="3926DB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BCE0821"/>
    <w:multiLevelType w:val="hybridMultilevel"/>
    <w:tmpl w:val="44028132"/>
    <w:lvl w:ilvl="0" w:tplc="04090011">
      <w:start w:val="1"/>
      <w:numFmt w:val="decimal"/>
      <w:lvlText w:val="%1)"/>
      <w:lvlJc w:val="left"/>
      <w:pPr>
        <w:ind w:left="833" w:hanging="360"/>
      </w:pPr>
      <w:rPr>
        <w:rFonts w:hint="default"/>
      </w:rPr>
    </w:lvl>
    <w:lvl w:ilvl="1" w:tplc="04090003" w:tentative="1">
      <w:start w:val="1"/>
      <w:numFmt w:val="bullet"/>
      <w:lvlText w:val="o"/>
      <w:lvlJc w:val="left"/>
      <w:pPr>
        <w:ind w:left="1553" w:hanging="360"/>
      </w:pPr>
      <w:rPr>
        <w:rFonts w:ascii="Courier New" w:hAnsi="Courier New" w:cs="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cs="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cs="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13" w15:restartNumberingAfterBreak="0">
    <w:nsid w:val="3D16371C"/>
    <w:multiLevelType w:val="hybridMultilevel"/>
    <w:tmpl w:val="FFFFFFFF"/>
    <w:lvl w:ilvl="0" w:tplc="D6727B5A">
      <w:start w:val="1"/>
      <w:numFmt w:val="bullet"/>
      <w:lvlText w:val="·"/>
      <w:lvlJc w:val="left"/>
      <w:pPr>
        <w:ind w:left="720" w:hanging="360"/>
      </w:pPr>
      <w:rPr>
        <w:rFonts w:ascii="Symbol" w:hAnsi="Symbol" w:hint="default"/>
      </w:rPr>
    </w:lvl>
    <w:lvl w:ilvl="1" w:tplc="CBF64EE2">
      <w:start w:val="1"/>
      <w:numFmt w:val="bullet"/>
      <w:lvlText w:val="o"/>
      <w:lvlJc w:val="left"/>
      <w:pPr>
        <w:ind w:left="1440" w:hanging="360"/>
      </w:pPr>
      <w:rPr>
        <w:rFonts w:ascii="Courier New" w:hAnsi="Courier New" w:hint="default"/>
      </w:rPr>
    </w:lvl>
    <w:lvl w:ilvl="2" w:tplc="CB24D384">
      <w:start w:val="1"/>
      <w:numFmt w:val="bullet"/>
      <w:lvlText w:val=""/>
      <w:lvlJc w:val="left"/>
      <w:pPr>
        <w:ind w:left="2160" w:hanging="360"/>
      </w:pPr>
      <w:rPr>
        <w:rFonts w:ascii="Wingdings" w:hAnsi="Wingdings" w:hint="default"/>
      </w:rPr>
    </w:lvl>
    <w:lvl w:ilvl="3" w:tplc="16DA2B9A">
      <w:start w:val="1"/>
      <w:numFmt w:val="bullet"/>
      <w:lvlText w:val=""/>
      <w:lvlJc w:val="left"/>
      <w:pPr>
        <w:ind w:left="2880" w:hanging="360"/>
      </w:pPr>
      <w:rPr>
        <w:rFonts w:ascii="Symbol" w:hAnsi="Symbol" w:hint="default"/>
      </w:rPr>
    </w:lvl>
    <w:lvl w:ilvl="4" w:tplc="1320350E">
      <w:start w:val="1"/>
      <w:numFmt w:val="bullet"/>
      <w:lvlText w:val="o"/>
      <w:lvlJc w:val="left"/>
      <w:pPr>
        <w:ind w:left="3600" w:hanging="360"/>
      </w:pPr>
      <w:rPr>
        <w:rFonts w:ascii="Courier New" w:hAnsi="Courier New" w:hint="default"/>
      </w:rPr>
    </w:lvl>
    <w:lvl w:ilvl="5" w:tplc="D7EAA728">
      <w:start w:val="1"/>
      <w:numFmt w:val="bullet"/>
      <w:lvlText w:val=""/>
      <w:lvlJc w:val="left"/>
      <w:pPr>
        <w:ind w:left="4320" w:hanging="360"/>
      </w:pPr>
      <w:rPr>
        <w:rFonts w:ascii="Wingdings" w:hAnsi="Wingdings" w:hint="default"/>
      </w:rPr>
    </w:lvl>
    <w:lvl w:ilvl="6" w:tplc="1512BE8C">
      <w:start w:val="1"/>
      <w:numFmt w:val="bullet"/>
      <w:lvlText w:val=""/>
      <w:lvlJc w:val="left"/>
      <w:pPr>
        <w:ind w:left="5040" w:hanging="360"/>
      </w:pPr>
      <w:rPr>
        <w:rFonts w:ascii="Symbol" w:hAnsi="Symbol" w:hint="default"/>
      </w:rPr>
    </w:lvl>
    <w:lvl w:ilvl="7" w:tplc="8C78771A">
      <w:start w:val="1"/>
      <w:numFmt w:val="bullet"/>
      <w:lvlText w:val="o"/>
      <w:lvlJc w:val="left"/>
      <w:pPr>
        <w:ind w:left="5760" w:hanging="360"/>
      </w:pPr>
      <w:rPr>
        <w:rFonts w:ascii="Courier New" w:hAnsi="Courier New" w:hint="default"/>
      </w:rPr>
    </w:lvl>
    <w:lvl w:ilvl="8" w:tplc="7AD476C2">
      <w:start w:val="1"/>
      <w:numFmt w:val="bullet"/>
      <w:lvlText w:val=""/>
      <w:lvlJc w:val="left"/>
      <w:pPr>
        <w:ind w:left="6480" w:hanging="360"/>
      </w:pPr>
      <w:rPr>
        <w:rFonts w:ascii="Wingdings" w:hAnsi="Wingdings" w:hint="default"/>
      </w:rPr>
    </w:lvl>
  </w:abstractNum>
  <w:abstractNum w:abstractNumId="14" w15:restartNumberingAfterBreak="0">
    <w:nsid w:val="3F8C1370"/>
    <w:multiLevelType w:val="hybridMultilevel"/>
    <w:tmpl w:val="FFFFFFFF"/>
    <w:lvl w:ilvl="0" w:tplc="C6C06810">
      <w:start w:val="1"/>
      <w:numFmt w:val="bullet"/>
      <w:lvlText w:val="·"/>
      <w:lvlJc w:val="left"/>
      <w:pPr>
        <w:ind w:left="720" w:hanging="360"/>
      </w:pPr>
      <w:rPr>
        <w:rFonts w:ascii="Symbol" w:hAnsi="Symbol" w:hint="default"/>
      </w:rPr>
    </w:lvl>
    <w:lvl w:ilvl="1" w:tplc="843A05E0">
      <w:start w:val="1"/>
      <w:numFmt w:val="bullet"/>
      <w:lvlText w:val="o"/>
      <w:lvlJc w:val="left"/>
      <w:pPr>
        <w:ind w:left="1440" w:hanging="360"/>
      </w:pPr>
      <w:rPr>
        <w:rFonts w:ascii="Courier New" w:hAnsi="Courier New" w:hint="default"/>
      </w:rPr>
    </w:lvl>
    <w:lvl w:ilvl="2" w:tplc="A6B60D84">
      <w:start w:val="1"/>
      <w:numFmt w:val="bullet"/>
      <w:lvlText w:val=""/>
      <w:lvlJc w:val="left"/>
      <w:pPr>
        <w:ind w:left="2160" w:hanging="360"/>
      </w:pPr>
      <w:rPr>
        <w:rFonts w:ascii="Wingdings" w:hAnsi="Wingdings" w:hint="default"/>
      </w:rPr>
    </w:lvl>
    <w:lvl w:ilvl="3" w:tplc="D0CA5A20">
      <w:start w:val="1"/>
      <w:numFmt w:val="bullet"/>
      <w:lvlText w:val=""/>
      <w:lvlJc w:val="left"/>
      <w:pPr>
        <w:ind w:left="2880" w:hanging="360"/>
      </w:pPr>
      <w:rPr>
        <w:rFonts w:ascii="Symbol" w:hAnsi="Symbol" w:hint="default"/>
      </w:rPr>
    </w:lvl>
    <w:lvl w:ilvl="4" w:tplc="F056D99A">
      <w:start w:val="1"/>
      <w:numFmt w:val="bullet"/>
      <w:lvlText w:val="o"/>
      <w:lvlJc w:val="left"/>
      <w:pPr>
        <w:ind w:left="3600" w:hanging="360"/>
      </w:pPr>
      <w:rPr>
        <w:rFonts w:ascii="Courier New" w:hAnsi="Courier New" w:hint="default"/>
      </w:rPr>
    </w:lvl>
    <w:lvl w:ilvl="5" w:tplc="7CB6E84E">
      <w:start w:val="1"/>
      <w:numFmt w:val="bullet"/>
      <w:lvlText w:val=""/>
      <w:lvlJc w:val="left"/>
      <w:pPr>
        <w:ind w:left="4320" w:hanging="360"/>
      </w:pPr>
      <w:rPr>
        <w:rFonts w:ascii="Wingdings" w:hAnsi="Wingdings" w:hint="default"/>
      </w:rPr>
    </w:lvl>
    <w:lvl w:ilvl="6" w:tplc="8DDA5000">
      <w:start w:val="1"/>
      <w:numFmt w:val="bullet"/>
      <w:lvlText w:val=""/>
      <w:lvlJc w:val="left"/>
      <w:pPr>
        <w:ind w:left="5040" w:hanging="360"/>
      </w:pPr>
      <w:rPr>
        <w:rFonts w:ascii="Symbol" w:hAnsi="Symbol" w:hint="default"/>
      </w:rPr>
    </w:lvl>
    <w:lvl w:ilvl="7" w:tplc="7BB8BE20">
      <w:start w:val="1"/>
      <w:numFmt w:val="bullet"/>
      <w:lvlText w:val="o"/>
      <w:lvlJc w:val="left"/>
      <w:pPr>
        <w:ind w:left="5760" w:hanging="360"/>
      </w:pPr>
      <w:rPr>
        <w:rFonts w:ascii="Courier New" w:hAnsi="Courier New" w:hint="default"/>
      </w:rPr>
    </w:lvl>
    <w:lvl w:ilvl="8" w:tplc="6032CE50">
      <w:start w:val="1"/>
      <w:numFmt w:val="bullet"/>
      <w:lvlText w:val=""/>
      <w:lvlJc w:val="left"/>
      <w:pPr>
        <w:ind w:left="6480" w:hanging="360"/>
      </w:pPr>
      <w:rPr>
        <w:rFonts w:ascii="Wingdings" w:hAnsi="Wingdings" w:hint="default"/>
      </w:rPr>
    </w:lvl>
  </w:abstractNum>
  <w:abstractNum w:abstractNumId="15" w15:restartNumberingAfterBreak="0">
    <w:nsid w:val="42C2588F"/>
    <w:multiLevelType w:val="hybridMultilevel"/>
    <w:tmpl w:val="6CD24B8E"/>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16" w15:restartNumberingAfterBreak="0">
    <w:nsid w:val="45D23EF8"/>
    <w:multiLevelType w:val="hybridMultilevel"/>
    <w:tmpl w:val="E14A5B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8540396"/>
    <w:multiLevelType w:val="hybridMultilevel"/>
    <w:tmpl w:val="64C674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93D5D26"/>
    <w:multiLevelType w:val="hybridMultilevel"/>
    <w:tmpl w:val="C1B4AC80"/>
    <w:lvl w:ilvl="0" w:tplc="64DCD880">
      <w:start w:val="1"/>
      <mc:AlternateContent>
        <mc:Choice Requires="w14">
          <w:numFmt w:val="custom" w:format="0001, 0002, 0003, ..."/>
        </mc:Choice>
        <mc:Fallback>
          <w:numFmt w:val="decimal"/>
        </mc:Fallback>
      </mc:AlternateContent>
      <w:pStyle w:val="BodyText"/>
      <w:lvlText w:val="[%1]"/>
      <w:lvlJc w:val="left"/>
      <w:pPr>
        <w:tabs>
          <w:tab w:val="num" w:pos="864"/>
        </w:tabs>
        <w:ind w:left="0" w:firstLine="0"/>
      </w:pPr>
      <w:rPr>
        <w:rFonts w:ascii="Arial Narrow" w:hAnsi="Arial Narrow" w:hint="default"/>
        <w:b/>
        <w:i w:val="0"/>
        <w:sz w:val="24"/>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15:restartNumberingAfterBreak="0">
    <w:nsid w:val="56BF2D07"/>
    <w:multiLevelType w:val="hybridMultilevel"/>
    <w:tmpl w:val="4FA617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7040EFD"/>
    <w:multiLevelType w:val="hybridMultilevel"/>
    <w:tmpl w:val="35ECE82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1" w15:restartNumberingAfterBreak="0">
    <w:nsid w:val="5BF331C0"/>
    <w:multiLevelType w:val="hybridMultilevel"/>
    <w:tmpl w:val="C5A253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2" w15:restartNumberingAfterBreak="0">
    <w:nsid w:val="5C3B0F03"/>
    <w:multiLevelType w:val="hybridMultilevel"/>
    <w:tmpl w:val="5532F1E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Times New Roman"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Times New Roman"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Times New Roman" w:hint="default"/>
      </w:rPr>
    </w:lvl>
    <w:lvl w:ilvl="8" w:tplc="04090005">
      <w:start w:val="1"/>
      <w:numFmt w:val="bullet"/>
      <w:lvlText w:val=""/>
      <w:lvlJc w:val="left"/>
      <w:pPr>
        <w:ind w:left="6120" w:hanging="360"/>
      </w:pPr>
      <w:rPr>
        <w:rFonts w:ascii="Wingdings" w:hAnsi="Wingdings" w:hint="default"/>
      </w:rPr>
    </w:lvl>
  </w:abstractNum>
  <w:abstractNum w:abstractNumId="23" w15:restartNumberingAfterBreak="0">
    <w:nsid w:val="6002067D"/>
    <w:multiLevelType w:val="hybridMultilevel"/>
    <w:tmpl w:val="FFFFFFFF"/>
    <w:lvl w:ilvl="0" w:tplc="330492EE">
      <w:start w:val="1"/>
      <w:numFmt w:val="bullet"/>
      <w:lvlText w:val=""/>
      <w:lvlJc w:val="left"/>
      <w:pPr>
        <w:ind w:left="720" w:hanging="360"/>
      </w:pPr>
      <w:rPr>
        <w:rFonts w:ascii="Symbol" w:hAnsi="Symbol" w:hint="default"/>
      </w:rPr>
    </w:lvl>
    <w:lvl w:ilvl="1" w:tplc="5B180B0C">
      <w:start w:val="1"/>
      <w:numFmt w:val="bullet"/>
      <w:lvlText w:val="o"/>
      <w:lvlJc w:val="left"/>
      <w:pPr>
        <w:ind w:left="1440" w:hanging="360"/>
      </w:pPr>
      <w:rPr>
        <w:rFonts w:ascii="Courier New" w:hAnsi="Courier New" w:hint="default"/>
      </w:rPr>
    </w:lvl>
    <w:lvl w:ilvl="2" w:tplc="4CF00CA6">
      <w:start w:val="1"/>
      <w:numFmt w:val="bullet"/>
      <w:lvlText w:val=""/>
      <w:lvlJc w:val="left"/>
      <w:pPr>
        <w:ind w:left="2160" w:hanging="360"/>
      </w:pPr>
      <w:rPr>
        <w:rFonts w:ascii="Wingdings" w:hAnsi="Wingdings" w:hint="default"/>
      </w:rPr>
    </w:lvl>
    <w:lvl w:ilvl="3" w:tplc="A2DEC722">
      <w:start w:val="1"/>
      <w:numFmt w:val="bullet"/>
      <w:lvlText w:val=""/>
      <w:lvlJc w:val="left"/>
      <w:pPr>
        <w:ind w:left="2880" w:hanging="360"/>
      </w:pPr>
      <w:rPr>
        <w:rFonts w:ascii="Symbol" w:hAnsi="Symbol" w:hint="default"/>
      </w:rPr>
    </w:lvl>
    <w:lvl w:ilvl="4" w:tplc="D80839D2">
      <w:start w:val="1"/>
      <w:numFmt w:val="bullet"/>
      <w:lvlText w:val="o"/>
      <w:lvlJc w:val="left"/>
      <w:pPr>
        <w:ind w:left="3600" w:hanging="360"/>
      </w:pPr>
      <w:rPr>
        <w:rFonts w:ascii="Courier New" w:hAnsi="Courier New" w:hint="default"/>
      </w:rPr>
    </w:lvl>
    <w:lvl w:ilvl="5" w:tplc="77E884EC">
      <w:start w:val="1"/>
      <w:numFmt w:val="bullet"/>
      <w:lvlText w:val=""/>
      <w:lvlJc w:val="left"/>
      <w:pPr>
        <w:ind w:left="4320" w:hanging="360"/>
      </w:pPr>
      <w:rPr>
        <w:rFonts w:ascii="Wingdings" w:hAnsi="Wingdings" w:hint="default"/>
      </w:rPr>
    </w:lvl>
    <w:lvl w:ilvl="6" w:tplc="C9CC11EC">
      <w:start w:val="1"/>
      <w:numFmt w:val="bullet"/>
      <w:lvlText w:val=""/>
      <w:lvlJc w:val="left"/>
      <w:pPr>
        <w:ind w:left="5040" w:hanging="360"/>
      </w:pPr>
      <w:rPr>
        <w:rFonts w:ascii="Symbol" w:hAnsi="Symbol" w:hint="default"/>
      </w:rPr>
    </w:lvl>
    <w:lvl w:ilvl="7" w:tplc="F9802CC8">
      <w:start w:val="1"/>
      <w:numFmt w:val="bullet"/>
      <w:lvlText w:val="o"/>
      <w:lvlJc w:val="left"/>
      <w:pPr>
        <w:ind w:left="5760" w:hanging="360"/>
      </w:pPr>
      <w:rPr>
        <w:rFonts w:ascii="Courier New" w:hAnsi="Courier New" w:hint="default"/>
      </w:rPr>
    </w:lvl>
    <w:lvl w:ilvl="8" w:tplc="7EF60D08">
      <w:start w:val="1"/>
      <w:numFmt w:val="bullet"/>
      <w:lvlText w:val=""/>
      <w:lvlJc w:val="left"/>
      <w:pPr>
        <w:ind w:left="6480" w:hanging="360"/>
      </w:pPr>
      <w:rPr>
        <w:rFonts w:ascii="Wingdings" w:hAnsi="Wingdings" w:hint="default"/>
      </w:rPr>
    </w:lvl>
  </w:abstractNum>
  <w:abstractNum w:abstractNumId="24" w15:restartNumberingAfterBreak="0">
    <w:nsid w:val="64F01E4A"/>
    <w:multiLevelType w:val="hybridMultilevel"/>
    <w:tmpl w:val="11401904"/>
    <w:lvl w:ilvl="0" w:tplc="442EE5EC">
      <w:start w:val="1"/>
      <w:numFmt w:val="decimal"/>
      <w:lvlText w:val="%1-"/>
      <w:lvlJc w:val="left"/>
      <w:pPr>
        <w:ind w:left="720" w:hanging="360"/>
      </w:pPr>
      <w:rPr>
        <w:rFonts w:hint="default"/>
      </w:rPr>
    </w:lvl>
    <w:lvl w:ilvl="1" w:tplc="040C0019">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66947665"/>
    <w:multiLevelType w:val="hybridMultilevel"/>
    <w:tmpl w:val="741015E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66A06175"/>
    <w:multiLevelType w:val="hybridMultilevel"/>
    <w:tmpl w:val="B574C938"/>
    <w:lvl w:ilvl="0" w:tplc="871EEC9C">
      <w:start w:val="1"/>
      <w:numFmt w:val="lowerLetter"/>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7" w15:restartNumberingAfterBreak="0">
    <w:nsid w:val="68AD78AF"/>
    <w:multiLevelType w:val="hybridMultilevel"/>
    <w:tmpl w:val="39FA97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69F4094A"/>
    <w:multiLevelType w:val="hybridMultilevel"/>
    <w:tmpl w:val="1BA86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A70203B"/>
    <w:multiLevelType w:val="hybridMultilevel"/>
    <w:tmpl w:val="FFFFFFFF"/>
    <w:lvl w:ilvl="0" w:tplc="4E32444E">
      <w:start w:val="1"/>
      <w:numFmt w:val="bullet"/>
      <w:lvlText w:val="·"/>
      <w:lvlJc w:val="left"/>
      <w:pPr>
        <w:ind w:left="720" w:hanging="360"/>
      </w:pPr>
      <w:rPr>
        <w:rFonts w:ascii="Symbol" w:hAnsi="Symbol" w:hint="default"/>
      </w:rPr>
    </w:lvl>
    <w:lvl w:ilvl="1" w:tplc="BF408F84">
      <w:start w:val="1"/>
      <w:numFmt w:val="bullet"/>
      <w:lvlText w:val="o"/>
      <w:lvlJc w:val="left"/>
      <w:pPr>
        <w:ind w:left="1440" w:hanging="360"/>
      </w:pPr>
      <w:rPr>
        <w:rFonts w:ascii="Courier New" w:hAnsi="Courier New" w:hint="default"/>
      </w:rPr>
    </w:lvl>
    <w:lvl w:ilvl="2" w:tplc="1DB6490E">
      <w:start w:val="1"/>
      <w:numFmt w:val="bullet"/>
      <w:lvlText w:val=""/>
      <w:lvlJc w:val="left"/>
      <w:pPr>
        <w:ind w:left="2160" w:hanging="360"/>
      </w:pPr>
      <w:rPr>
        <w:rFonts w:ascii="Wingdings" w:hAnsi="Wingdings" w:hint="default"/>
      </w:rPr>
    </w:lvl>
    <w:lvl w:ilvl="3" w:tplc="248EAD80">
      <w:start w:val="1"/>
      <w:numFmt w:val="bullet"/>
      <w:lvlText w:val=""/>
      <w:lvlJc w:val="left"/>
      <w:pPr>
        <w:ind w:left="2880" w:hanging="360"/>
      </w:pPr>
      <w:rPr>
        <w:rFonts w:ascii="Symbol" w:hAnsi="Symbol" w:hint="default"/>
      </w:rPr>
    </w:lvl>
    <w:lvl w:ilvl="4" w:tplc="979CCB80">
      <w:start w:val="1"/>
      <w:numFmt w:val="bullet"/>
      <w:lvlText w:val="o"/>
      <w:lvlJc w:val="left"/>
      <w:pPr>
        <w:ind w:left="3600" w:hanging="360"/>
      </w:pPr>
      <w:rPr>
        <w:rFonts w:ascii="Courier New" w:hAnsi="Courier New" w:hint="default"/>
      </w:rPr>
    </w:lvl>
    <w:lvl w:ilvl="5" w:tplc="A25A0608">
      <w:start w:val="1"/>
      <w:numFmt w:val="bullet"/>
      <w:lvlText w:val=""/>
      <w:lvlJc w:val="left"/>
      <w:pPr>
        <w:ind w:left="4320" w:hanging="360"/>
      </w:pPr>
      <w:rPr>
        <w:rFonts w:ascii="Wingdings" w:hAnsi="Wingdings" w:hint="default"/>
      </w:rPr>
    </w:lvl>
    <w:lvl w:ilvl="6" w:tplc="B0E61D02">
      <w:start w:val="1"/>
      <w:numFmt w:val="bullet"/>
      <w:lvlText w:val=""/>
      <w:lvlJc w:val="left"/>
      <w:pPr>
        <w:ind w:left="5040" w:hanging="360"/>
      </w:pPr>
      <w:rPr>
        <w:rFonts w:ascii="Symbol" w:hAnsi="Symbol" w:hint="default"/>
      </w:rPr>
    </w:lvl>
    <w:lvl w:ilvl="7" w:tplc="35FC6ECA">
      <w:start w:val="1"/>
      <w:numFmt w:val="bullet"/>
      <w:lvlText w:val="o"/>
      <w:lvlJc w:val="left"/>
      <w:pPr>
        <w:ind w:left="5760" w:hanging="360"/>
      </w:pPr>
      <w:rPr>
        <w:rFonts w:ascii="Courier New" w:hAnsi="Courier New" w:hint="default"/>
      </w:rPr>
    </w:lvl>
    <w:lvl w:ilvl="8" w:tplc="C56A2AA6">
      <w:start w:val="1"/>
      <w:numFmt w:val="bullet"/>
      <w:lvlText w:val=""/>
      <w:lvlJc w:val="left"/>
      <w:pPr>
        <w:ind w:left="6480" w:hanging="360"/>
      </w:pPr>
      <w:rPr>
        <w:rFonts w:ascii="Wingdings" w:hAnsi="Wingdings" w:hint="default"/>
      </w:rPr>
    </w:lvl>
  </w:abstractNum>
  <w:abstractNum w:abstractNumId="30" w15:restartNumberingAfterBreak="0">
    <w:nsid w:val="76252D45"/>
    <w:multiLevelType w:val="hybridMultilevel"/>
    <w:tmpl w:val="B7C47F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F30397C"/>
    <w:multiLevelType w:val="hybridMultilevel"/>
    <w:tmpl w:val="E326BFD4"/>
    <w:lvl w:ilvl="0" w:tplc="663EEBE2">
      <w:start w:val="2"/>
      <w:numFmt w:val="bullet"/>
      <w:lvlText w:val="-"/>
      <w:lvlJc w:val="left"/>
      <w:pPr>
        <w:ind w:left="360" w:hanging="360"/>
      </w:pPr>
      <w:rPr>
        <w:rFonts w:ascii="Times New Roman" w:eastAsiaTheme="minorEastAsia"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7FF649BD"/>
    <w:multiLevelType w:val="hybridMultilevel"/>
    <w:tmpl w:val="71320D00"/>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16cid:durableId="889880239">
    <w:abstractNumId w:val="8"/>
  </w:num>
  <w:num w:numId="2" w16cid:durableId="161489823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90017800">
    <w:abstractNumId w:val="13"/>
  </w:num>
  <w:num w:numId="4" w16cid:durableId="1965651320">
    <w:abstractNumId w:val="14"/>
  </w:num>
  <w:num w:numId="5" w16cid:durableId="495725566">
    <w:abstractNumId w:val="29"/>
  </w:num>
  <w:num w:numId="6" w16cid:durableId="1496260017">
    <w:abstractNumId w:val="23"/>
  </w:num>
  <w:num w:numId="7" w16cid:durableId="853107336">
    <w:abstractNumId w:val="15"/>
  </w:num>
  <w:num w:numId="8" w16cid:durableId="1305574893">
    <w:abstractNumId w:val="22"/>
  </w:num>
  <w:num w:numId="9" w16cid:durableId="1358962915">
    <w:abstractNumId w:val="16"/>
  </w:num>
  <w:num w:numId="10" w16cid:durableId="160969757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78237990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820726831">
    <w:abstractNumId w:val="32"/>
    <w:lvlOverride w:ilvl="0">
      <w:startOverride w:val="1"/>
    </w:lvlOverride>
    <w:lvlOverride w:ilvl="1"/>
    <w:lvlOverride w:ilvl="2"/>
    <w:lvlOverride w:ilvl="3"/>
    <w:lvlOverride w:ilvl="4"/>
    <w:lvlOverride w:ilvl="5"/>
    <w:lvlOverride w:ilvl="6"/>
    <w:lvlOverride w:ilvl="7"/>
    <w:lvlOverride w:ilvl="8"/>
  </w:num>
  <w:num w:numId="13" w16cid:durableId="213170101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934098863">
    <w:abstractNumId w:val="19"/>
  </w:num>
  <w:num w:numId="15" w16cid:durableId="418411678">
    <w:abstractNumId w:val="1"/>
  </w:num>
  <w:num w:numId="16" w16cid:durableId="1673291796">
    <w:abstractNumId w:val="31"/>
  </w:num>
  <w:num w:numId="17" w16cid:durableId="1241334386">
    <w:abstractNumId w:val="21"/>
  </w:num>
  <w:num w:numId="18" w16cid:durableId="160145117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913810253">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9844167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8971049">
    <w:abstractNumId w:val="11"/>
  </w:num>
  <w:num w:numId="22" w16cid:durableId="606498830">
    <w:abstractNumId w:val="2"/>
  </w:num>
  <w:num w:numId="23" w16cid:durableId="2010403038">
    <w:abstractNumId w:val="27"/>
  </w:num>
  <w:num w:numId="24" w16cid:durableId="545217993">
    <w:abstractNumId w:val="5"/>
  </w:num>
  <w:num w:numId="25" w16cid:durableId="1255936684">
    <w:abstractNumId w:val="28"/>
  </w:num>
  <w:num w:numId="26" w16cid:durableId="101372594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68713006">
    <w:abstractNumId w:val="12"/>
  </w:num>
  <w:num w:numId="28" w16cid:durableId="236012491">
    <w:abstractNumId w:val="30"/>
  </w:num>
  <w:num w:numId="29" w16cid:durableId="393504216">
    <w:abstractNumId w:val="17"/>
  </w:num>
  <w:num w:numId="30" w16cid:durableId="18857517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23105817">
    <w:abstractNumId w:val="24"/>
  </w:num>
  <w:num w:numId="32" w16cid:durableId="1091852904">
    <w:abstractNumId w:val="6"/>
  </w:num>
  <w:num w:numId="33" w16cid:durableId="494955856">
    <w:abstractNumId w:val="8"/>
  </w:num>
  <w:num w:numId="34" w16cid:durableId="1548839881">
    <w:abstractNumId w:val="8"/>
  </w:num>
  <w:num w:numId="35" w16cid:durableId="824393126">
    <w:abstractNumId w:val="8"/>
  </w:num>
  <w:num w:numId="36" w16cid:durableId="1006713481">
    <w:abstractNumId w:val="8"/>
  </w:num>
  <w:num w:numId="37" w16cid:durableId="1278180580">
    <w:abstractNumId w:val="8"/>
  </w:num>
  <w:num w:numId="38" w16cid:durableId="527642241">
    <w:abstractNumId w:val="8"/>
  </w:num>
  <w:num w:numId="39" w16cid:durableId="1778211583">
    <w:abstractNumId w:val="3"/>
  </w:num>
  <w:num w:numId="40" w16cid:durableId="1258904983">
    <w:abstractNumId w:val="7"/>
  </w:num>
  <w:num w:numId="41" w16cid:durableId="51269564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00212557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271282340">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44" w16cid:durableId="191096501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8408359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265113588">
    <w:abstractNumId w:val="8"/>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6145"/>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00A"/>
    <w:rsid w:val="000002C0"/>
    <w:rsid w:val="0000176D"/>
    <w:rsid w:val="00002ACD"/>
    <w:rsid w:val="000043A6"/>
    <w:rsid w:val="00004DB1"/>
    <w:rsid w:val="00006E65"/>
    <w:rsid w:val="00013457"/>
    <w:rsid w:val="0001548E"/>
    <w:rsid w:val="00016CFB"/>
    <w:rsid w:val="00016D07"/>
    <w:rsid w:val="00020A47"/>
    <w:rsid w:val="00023FAD"/>
    <w:rsid w:val="00026600"/>
    <w:rsid w:val="00026C62"/>
    <w:rsid w:val="00027702"/>
    <w:rsid w:val="00027EA5"/>
    <w:rsid w:val="000308A3"/>
    <w:rsid w:val="00035CA6"/>
    <w:rsid w:val="00035F06"/>
    <w:rsid w:val="0004133B"/>
    <w:rsid w:val="000423D8"/>
    <w:rsid w:val="00045423"/>
    <w:rsid w:val="0004543A"/>
    <w:rsid w:val="00045635"/>
    <w:rsid w:val="000458BC"/>
    <w:rsid w:val="00045C1A"/>
    <w:rsid w:val="00045C41"/>
    <w:rsid w:val="000461FC"/>
    <w:rsid w:val="000468D4"/>
    <w:rsid w:val="00046C03"/>
    <w:rsid w:val="00047DF2"/>
    <w:rsid w:val="000508E9"/>
    <w:rsid w:val="00050C69"/>
    <w:rsid w:val="00052D0C"/>
    <w:rsid w:val="00052EAA"/>
    <w:rsid w:val="00054BD7"/>
    <w:rsid w:val="00055030"/>
    <w:rsid w:val="00057913"/>
    <w:rsid w:val="00061BC4"/>
    <w:rsid w:val="00062EEB"/>
    <w:rsid w:val="00063041"/>
    <w:rsid w:val="00063DF1"/>
    <w:rsid w:val="00065039"/>
    <w:rsid w:val="00071904"/>
    <w:rsid w:val="00071DC1"/>
    <w:rsid w:val="000726D6"/>
    <w:rsid w:val="000728C8"/>
    <w:rsid w:val="0007614F"/>
    <w:rsid w:val="00077BE2"/>
    <w:rsid w:val="00080774"/>
    <w:rsid w:val="00081398"/>
    <w:rsid w:val="00084393"/>
    <w:rsid w:val="00085D51"/>
    <w:rsid w:val="000865E1"/>
    <w:rsid w:val="0008718A"/>
    <w:rsid w:val="00092921"/>
    <w:rsid w:val="00092AF4"/>
    <w:rsid w:val="00094479"/>
    <w:rsid w:val="000962AC"/>
    <w:rsid w:val="000A1865"/>
    <w:rsid w:val="000A212C"/>
    <w:rsid w:val="000A2782"/>
    <w:rsid w:val="000A326E"/>
    <w:rsid w:val="000A4265"/>
    <w:rsid w:val="000A546E"/>
    <w:rsid w:val="000A6056"/>
    <w:rsid w:val="000A6AC8"/>
    <w:rsid w:val="000B0C0F"/>
    <w:rsid w:val="000B1C6B"/>
    <w:rsid w:val="000B4142"/>
    <w:rsid w:val="000B4FF9"/>
    <w:rsid w:val="000B56BF"/>
    <w:rsid w:val="000B73FF"/>
    <w:rsid w:val="000C09AC"/>
    <w:rsid w:val="000C23D8"/>
    <w:rsid w:val="000C2BAA"/>
    <w:rsid w:val="000C6FAC"/>
    <w:rsid w:val="000D1BC5"/>
    <w:rsid w:val="000D2563"/>
    <w:rsid w:val="000D2846"/>
    <w:rsid w:val="000D3505"/>
    <w:rsid w:val="000D46BD"/>
    <w:rsid w:val="000D4C16"/>
    <w:rsid w:val="000D682B"/>
    <w:rsid w:val="000D7A02"/>
    <w:rsid w:val="000E00F3"/>
    <w:rsid w:val="000E0661"/>
    <w:rsid w:val="000E0B6A"/>
    <w:rsid w:val="000E2598"/>
    <w:rsid w:val="000E3D59"/>
    <w:rsid w:val="000E529E"/>
    <w:rsid w:val="000F158C"/>
    <w:rsid w:val="000F34B2"/>
    <w:rsid w:val="000F5152"/>
    <w:rsid w:val="000F5346"/>
    <w:rsid w:val="000F6F9D"/>
    <w:rsid w:val="00102F3D"/>
    <w:rsid w:val="00104580"/>
    <w:rsid w:val="001056B7"/>
    <w:rsid w:val="00105C0C"/>
    <w:rsid w:val="00111AFC"/>
    <w:rsid w:val="00112511"/>
    <w:rsid w:val="00114CD3"/>
    <w:rsid w:val="00124E38"/>
    <w:rsid w:val="0012580B"/>
    <w:rsid w:val="001260E2"/>
    <w:rsid w:val="00126A3F"/>
    <w:rsid w:val="00131F90"/>
    <w:rsid w:val="0013283E"/>
    <w:rsid w:val="00133071"/>
    <w:rsid w:val="00133753"/>
    <w:rsid w:val="0013458C"/>
    <w:rsid w:val="0013503A"/>
    <w:rsid w:val="0013526E"/>
    <w:rsid w:val="001356C0"/>
    <w:rsid w:val="00135D46"/>
    <w:rsid w:val="001361E3"/>
    <w:rsid w:val="001367AA"/>
    <w:rsid w:val="00136C85"/>
    <w:rsid w:val="00140789"/>
    <w:rsid w:val="001413F7"/>
    <w:rsid w:val="001424A1"/>
    <w:rsid w:val="00144CE8"/>
    <w:rsid w:val="00144FB5"/>
    <w:rsid w:val="00146152"/>
    <w:rsid w:val="00153444"/>
    <w:rsid w:val="00153820"/>
    <w:rsid w:val="00153DD8"/>
    <w:rsid w:val="00155526"/>
    <w:rsid w:val="00155AFA"/>
    <w:rsid w:val="00164F69"/>
    <w:rsid w:val="0016675C"/>
    <w:rsid w:val="00170738"/>
    <w:rsid w:val="00171371"/>
    <w:rsid w:val="001750DA"/>
    <w:rsid w:val="001751FD"/>
    <w:rsid w:val="001758AE"/>
    <w:rsid w:val="00175A24"/>
    <w:rsid w:val="0018312D"/>
    <w:rsid w:val="001842AC"/>
    <w:rsid w:val="001860EE"/>
    <w:rsid w:val="00186D1B"/>
    <w:rsid w:val="00187E58"/>
    <w:rsid w:val="00190EEA"/>
    <w:rsid w:val="00191BB5"/>
    <w:rsid w:val="00195435"/>
    <w:rsid w:val="001954F1"/>
    <w:rsid w:val="001A1E1A"/>
    <w:rsid w:val="001A297E"/>
    <w:rsid w:val="001A2F4E"/>
    <w:rsid w:val="001A319F"/>
    <w:rsid w:val="001A338C"/>
    <w:rsid w:val="001A368E"/>
    <w:rsid w:val="001A3C41"/>
    <w:rsid w:val="001A7329"/>
    <w:rsid w:val="001A792F"/>
    <w:rsid w:val="001B160E"/>
    <w:rsid w:val="001B4E28"/>
    <w:rsid w:val="001B6FB7"/>
    <w:rsid w:val="001C3525"/>
    <w:rsid w:val="001C3AFB"/>
    <w:rsid w:val="001C3C0C"/>
    <w:rsid w:val="001C5F84"/>
    <w:rsid w:val="001D07F0"/>
    <w:rsid w:val="001D142F"/>
    <w:rsid w:val="001D18BE"/>
    <w:rsid w:val="001D1BD2"/>
    <w:rsid w:val="001D3B8B"/>
    <w:rsid w:val="001D51AF"/>
    <w:rsid w:val="001D7311"/>
    <w:rsid w:val="001D76C9"/>
    <w:rsid w:val="001E0248"/>
    <w:rsid w:val="001E02BE"/>
    <w:rsid w:val="001E2597"/>
    <w:rsid w:val="001E3B37"/>
    <w:rsid w:val="001E5946"/>
    <w:rsid w:val="001E71EC"/>
    <w:rsid w:val="001E7201"/>
    <w:rsid w:val="001F0B5D"/>
    <w:rsid w:val="001F1A28"/>
    <w:rsid w:val="001F2594"/>
    <w:rsid w:val="001F3EB9"/>
    <w:rsid w:val="001F4E9A"/>
    <w:rsid w:val="001F6172"/>
    <w:rsid w:val="001F62C3"/>
    <w:rsid w:val="00200685"/>
    <w:rsid w:val="0020543B"/>
    <w:rsid w:val="002055A6"/>
    <w:rsid w:val="00205BA8"/>
    <w:rsid w:val="00206460"/>
    <w:rsid w:val="002069B4"/>
    <w:rsid w:val="00212F79"/>
    <w:rsid w:val="00213934"/>
    <w:rsid w:val="00213EA2"/>
    <w:rsid w:val="00215DFC"/>
    <w:rsid w:val="0021653A"/>
    <w:rsid w:val="002201D4"/>
    <w:rsid w:val="0022039F"/>
    <w:rsid w:val="002212DF"/>
    <w:rsid w:val="00221C27"/>
    <w:rsid w:val="00222CD4"/>
    <w:rsid w:val="00225016"/>
    <w:rsid w:val="002253CA"/>
    <w:rsid w:val="00226209"/>
    <w:rsid w:val="002264A6"/>
    <w:rsid w:val="00227BA7"/>
    <w:rsid w:val="0023011C"/>
    <w:rsid w:val="00230D9E"/>
    <w:rsid w:val="0023127E"/>
    <w:rsid w:val="00231DCC"/>
    <w:rsid w:val="002333C3"/>
    <w:rsid w:val="00236F3E"/>
    <w:rsid w:val="002375C1"/>
    <w:rsid w:val="00237CAA"/>
    <w:rsid w:val="0024038F"/>
    <w:rsid w:val="00240457"/>
    <w:rsid w:val="0024798A"/>
    <w:rsid w:val="00247E02"/>
    <w:rsid w:val="00247E1E"/>
    <w:rsid w:val="002537F6"/>
    <w:rsid w:val="00254FFB"/>
    <w:rsid w:val="002551DB"/>
    <w:rsid w:val="00257BE0"/>
    <w:rsid w:val="00262D8F"/>
    <w:rsid w:val="00263398"/>
    <w:rsid w:val="00263B99"/>
    <w:rsid w:val="0026416A"/>
    <w:rsid w:val="002647D8"/>
    <w:rsid w:val="002657A6"/>
    <w:rsid w:val="0026593C"/>
    <w:rsid w:val="00265ECD"/>
    <w:rsid w:val="00266F06"/>
    <w:rsid w:val="00267242"/>
    <w:rsid w:val="0027057A"/>
    <w:rsid w:val="00270A3F"/>
    <w:rsid w:val="00271D78"/>
    <w:rsid w:val="002746A2"/>
    <w:rsid w:val="00275BCF"/>
    <w:rsid w:val="002766AF"/>
    <w:rsid w:val="002774C5"/>
    <w:rsid w:val="00280613"/>
    <w:rsid w:val="00282FB2"/>
    <w:rsid w:val="00286101"/>
    <w:rsid w:val="00287499"/>
    <w:rsid w:val="002879FD"/>
    <w:rsid w:val="00291E36"/>
    <w:rsid w:val="00292257"/>
    <w:rsid w:val="002947FF"/>
    <w:rsid w:val="00296234"/>
    <w:rsid w:val="002963CF"/>
    <w:rsid w:val="00296562"/>
    <w:rsid w:val="0029738D"/>
    <w:rsid w:val="002A0476"/>
    <w:rsid w:val="002A31B2"/>
    <w:rsid w:val="002A54E0"/>
    <w:rsid w:val="002A70D1"/>
    <w:rsid w:val="002A71B7"/>
    <w:rsid w:val="002A7807"/>
    <w:rsid w:val="002B124A"/>
    <w:rsid w:val="002B1595"/>
    <w:rsid w:val="002B191D"/>
    <w:rsid w:val="002B2E83"/>
    <w:rsid w:val="002B486B"/>
    <w:rsid w:val="002B5BF6"/>
    <w:rsid w:val="002B7414"/>
    <w:rsid w:val="002B79DF"/>
    <w:rsid w:val="002D059C"/>
    <w:rsid w:val="002D0AF6"/>
    <w:rsid w:val="002D2A3B"/>
    <w:rsid w:val="002D6026"/>
    <w:rsid w:val="002D7233"/>
    <w:rsid w:val="002E0531"/>
    <w:rsid w:val="002E36CC"/>
    <w:rsid w:val="002E38C1"/>
    <w:rsid w:val="002E3EF9"/>
    <w:rsid w:val="002E70DC"/>
    <w:rsid w:val="002F164D"/>
    <w:rsid w:val="002F170E"/>
    <w:rsid w:val="002F3A7F"/>
    <w:rsid w:val="002F3F53"/>
    <w:rsid w:val="002F6ADF"/>
    <w:rsid w:val="002F6C74"/>
    <w:rsid w:val="002F7D60"/>
    <w:rsid w:val="003021BC"/>
    <w:rsid w:val="00305B34"/>
    <w:rsid w:val="00306206"/>
    <w:rsid w:val="003076E0"/>
    <w:rsid w:val="00311B97"/>
    <w:rsid w:val="00313849"/>
    <w:rsid w:val="00313BD5"/>
    <w:rsid w:val="0031422E"/>
    <w:rsid w:val="003156B8"/>
    <w:rsid w:val="00315874"/>
    <w:rsid w:val="00316360"/>
    <w:rsid w:val="003166FE"/>
    <w:rsid w:val="00317D85"/>
    <w:rsid w:val="00320429"/>
    <w:rsid w:val="00321F2D"/>
    <w:rsid w:val="0032527C"/>
    <w:rsid w:val="00327C56"/>
    <w:rsid w:val="003315A1"/>
    <w:rsid w:val="003337C5"/>
    <w:rsid w:val="00334A7C"/>
    <w:rsid w:val="0033536E"/>
    <w:rsid w:val="00336AFB"/>
    <w:rsid w:val="003373EC"/>
    <w:rsid w:val="00341BBB"/>
    <w:rsid w:val="003424FA"/>
    <w:rsid w:val="00342FF4"/>
    <w:rsid w:val="003431B3"/>
    <w:rsid w:val="00344E5A"/>
    <w:rsid w:val="00346148"/>
    <w:rsid w:val="00347D69"/>
    <w:rsid w:val="00350D84"/>
    <w:rsid w:val="003616B7"/>
    <w:rsid w:val="00361C9C"/>
    <w:rsid w:val="00365243"/>
    <w:rsid w:val="003669EA"/>
    <w:rsid w:val="00370314"/>
    <w:rsid w:val="003706CC"/>
    <w:rsid w:val="00371DF9"/>
    <w:rsid w:val="003763E7"/>
    <w:rsid w:val="003772E4"/>
    <w:rsid w:val="00377710"/>
    <w:rsid w:val="0038016A"/>
    <w:rsid w:val="0038052D"/>
    <w:rsid w:val="003805E5"/>
    <w:rsid w:val="00381088"/>
    <w:rsid w:val="0038377D"/>
    <w:rsid w:val="00384F87"/>
    <w:rsid w:val="0038500B"/>
    <w:rsid w:val="00385A30"/>
    <w:rsid w:val="00391056"/>
    <w:rsid w:val="0039218F"/>
    <w:rsid w:val="0039765F"/>
    <w:rsid w:val="003A2D8E"/>
    <w:rsid w:val="003A434A"/>
    <w:rsid w:val="003A64AB"/>
    <w:rsid w:val="003A7CE6"/>
    <w:rsid w:val="003B453E"/>
    <w:rsid w:val="003B4566"/>
    <w:rsid w:val="003B66F3"/>
    <w:rsid w:val="003C0E2C"/>
    <w:rsid w:val="003C20E4"/>
    <w:rsid w:val="003C303A"/>
    <w:rsid w:val="003C4539"/>
    <w:rsid w:val="003C788F"/>
    <w:rsid w:val="003D41C5"/>
    <w:rsid w:val="003D538E"/>
    <w:rsid w:val="003D6342"/>
    <w:rsid w:val="003E12E9"/>
    <w:rsid w:val="003E14E3"/>
    <w:rsid w:val="003E1BA1"/>
    <w:rsid w:val="003E220A"/>
    <w:rsid w:val="003E2D8B"/>
    <w:rsid w:val="003E41B9"/>
    <w:rsid w:val="003E4EDE"/>
    <w:rsid w:val="003E6B2E"/>
    <w:rsid w:val="003E6F90"/>
    <w:rsid w:val="003E73ED"/>
    <w:rsid w:val="003E7C3C"/>
    <w:rsid w:val="003F22AA"/>
    <w:rsid w:val="003F5D0F"/>
    <w:rsid w:val="004030FD"/>
    <w:rsid w:val="0040368C"/>
    <w:rsid w:val="004055AE"/>
    <w:rsid w:val="0040720D"/>
    <w:rsid w:val="00414101"/>
    <w:rsid w:val="004148DE"/>
    <w:rsid w:val="0041625A"/>
    <w:rsid w:val="004213A9"/>
    <w:rsid w:val="004219CF"/>
    <w:rsid w:val="004234F0"/>
    <w:rsid w:val="0042481E"/>
    <w:rsid w:val="00427EEC"/>
    <w:rsid w:val="00432636"/>
    <w:rsid w:val="00432E4E"/>
    <w:rsid w:val="00433461"/>
    <w:rsid w:val="00433DDB"/>
    <w:rsid w:val="004340C4"/>
    <w:rsid w:val="004340FC"/>
    <w:rsid w:val="0043448E"/>
    <w:rsid w:val="00435A29"/>
    <w:rsid w:val="00437619"/>
    <w:rsid w:val="00440340"/>
    <w:rsid w:val="0044189E"/>
    <w:rsid w:val="0044495B"/>
    <w:rsid w:val="0045190D"/>
    <w:rsid w:val="00452F90"/>
    <w:rsid w:val="0045578E"/>
    <w:rsid w:val="00455A1B"/>
    <w:rsid w:val="00457CB8"/>
    <w:rsid w:val="0046124B"/>
    <w:rsid w:val="00461A64"/>
    <w:rsid w:val="00461C39"/>
    <w:rsid w:val="00464011"/>
    <w:rsid w:val="00465A1E"/>
    <w:rsid w:val="00467C67"/>
    <w:rsid w:val="00472707"/>
    <w:rsid w:val="00472A23"/>
    <w:rsid w:val="0047353B"/>
    <w:rsid w:val="00475AB6"/>
    <w:rsid w:val="00476614"/>
    <w:rsid w:val="0048053E"/>
    <w:rsid w:val="00480BBA"/>
    <w:rsid w:val="00484381"/>
    <w:rsid w:val="00485704"/>
    <w:rsid w:val="00487311"/>
    <w:rsid w:val="00487ACD"/>
    <w:rsid w:val="004934F8"/>
    <w:rsid w:val="0049445A"/>
    <w:rsid w:val="0049559E"/>
    <w:rsid w:val="004A1456"/>
    <w:rsid w:val="004A28FD"/>
    <w:rsid w:val="004A2A63"/>
    <w:rsid w:val="004A3DE7"/>
    <w:rsid w:val="004A6AAD"/>
    <w:rsid w:val="004A6B7F"/>
    <w:rsid w:val="004B0839"/>
    <w:rsid w:val="004B210C"/>
    <w:rsid w:val="004B3FED"/>
    <w:rsid w:val="004B4A28"/>
    <w:rsid w:val="004B5422"/>
    <w:rsid w:val="004B6170"/>
    <w:rsid w:val="004C18CC"/>
    <w:rsid w:val="004C3A8E"/>
    <w:rsid w:val="004C5886"/>
    <w:rsid w:val="004C6F7D"/>
    <w:rsid w:val="004C78DD"/>
    <w:rsid w:val="004D0574"/>
    <w:rsid w:val="004D193C"/>
    <w:rsid w:val="004D267F"/>
    <w:rsid w:val="004D2946"/>
    <w:rsid w:val="004D2BD8"/>
    <w:rsid w:val="004D405F"/>
    <w:rsid w:val="004D4760"/>
    <w:rsid w:val="004D49BF"/>
    <w:rsid w:val="004D548A"/>
    <w:rsid w:val="004D677F"/>
    <w:rsid w:val="004D748A"/>
    <w:rsid w:val="004D7951"/>
    <w:rsid w:val="004E25B4"/>
    <w:rsid w:val="004E2A7E"/>
    <w:rsid w:val="004E388A"/>
    <w:rsid w:val="004E4F4F"/>
    <w:rsid w:val="004E65F7"/>
    <w:rsid w:val="004E6789"/>
    <w:rsid w:val="004E7924"/>
    <w:rsid w:val="004F0FAD"/>
    <w:rsid w:val="004F127F"/>
    <w:rsid w:val="004F18C0"/>
    <w:rsid w:val="004F1B26"/>
    <w:rsid w:val="004F4605"/>
    <w:rsid w:val="004F61E3"/>
    <w:rsid w:val="004F7E69"/>
    <w:rsid w:val="00501F2F"/>
    <w:rsid w:val="005020AF"/>
    <w:rsid w:val="00502E10"/>
    <w:rsid w:val="0050354E"/>
    <w:rsid w:val="00503864"/>
    <w:rsid w:val="0051015C"/>
    <w:rsid w:val="005107C6"/>
    <w:rsid w:val="005134AA"/>
    <w:rsid w:val="00515D6B"/>
    <w:rsid w:val="00516CF1"/>
    <w:rsid w:val="00517567"/>
    <w:rsid w:val="00521335"/>
    <w:rsid w:val="0052146E"/>
    <w:rsid w:val="00522FEE"/>
    <w:rsid w:val="00525DAC"/>
    <w:rsid w:val="00526A9B"/>
    <w:rsid w:val="00531AE9"/>
    <w:rsid w:val="0053367B"/>
    <w:rsid w:val="005346F8"/>
    <w:rsid w:val="00536188"/>
    <w:rsid w:val="00540C46"/>
    <w:rsid w:val="005439BD"/>
    <w:rsid w:val="005442CE"/>
    <w:rsid w:val="00545CB9"/>
    <w:rsid w:val="00547D59"/>
    <w:rsid w:val="00550A66"/>
    <w:rsid w:val="0055112D"/>
    <w:rsid w:val="0055533E"/>
    <w:rsid w:val="0056050C"/>
    <w:rsid w:val="00561F6D"/>
    <w:rsid w:val="00567552"/>
    <w:rsid w:val="00567EC7"/>
    <w:rsid w:val="00570013"/>
    <w:rsid w:val="00570608"/>
    <w:rsid w:val="005723FE"/>
    <w:rsid w:val="0057497B"/>
    <w:rsid w:val="005753EC"/>
    <w:rsid w:val="005760B9"/>
    <w:rsid w:val="0057646F"/>
    <w:rsid w:val="005801A2"/>
    <w:rsid w:val="00580368"/>
    <w:rsid w:val="00582194"/>
    <w:rsid w:val="0058624A"/>
    <w:rsid w:val="005867EB"/>
    <w:rsid w:val="0059007B"/>
    <w:rsid w:val="0059025E"/>
    <w:rsid w:val="00593B9B"/>
    <w:rsid w:val="005948C4"/>
    <w:rsid w:val="0059500C"/>
    <w:rsid w:val="005952A5"/>
    <w:rsid w:val="00595701"/>
    <w:rsid w:val="00596AB0"/>
    <w:rsid w:val="005A01AD"/>
    <w:rsid w:val="005A0F7D"/>
    <w:rsid w:val="005A33A1"/>
    <w:rsid w:val="005A4CE8"/>
    <w:rsid w:val="005A5783"/>
    <w:rsid w:val="005A5A7F"/>
    <w:rsid w:val="005A5B30"/>
    <w:rsid w:val="005A7CE1"/>
    <w:rsid w:val="005A7CE6"/>
    <w:rsid w:val="005B01A9"/>
    <w:rsid w:val="005B0895"/>
    <w:rsid w:val="005B0CAD"/>
    <w:rsid w:val="005B18B1"/>
    <w:rsid w:val="005B217D"/>
    <w:rsid w:val="005B2E97"/>
    <w:rsid w:val="005B4449"/>
    <w:rsid w:val="005B503D"/>
    <w:rsid w:val="005B55C4"/>
    <w:rsid w:val="005B5C8F"/>
    <w:rsid w:val="005C0869"/>
    <w:rsid w:val="005C0B1E"/>
    <w:rsid w:val="005C13D1"/>
    <w:rsid w:val="005C17D5"/>
    <w:rsid w:val="005C22F7"/>
    <w:rsid w:val="005C385F"/>
    <w:rsid w:val="005C4419"/>
    <w:rsid w:val="005C4A82"/>
    <w:rsid w:val="005C5AFC"/>
    <w:rsid w:val="005C690F"/>
    <w:rsid w:val="005C6E0D"/>
    <w:rsid w:val="005C7159"/>
    <w:rsid w:val="005C7C26"/>
    <w:rsid w:val="005D436E"/>
    <w:rsid w:val="005D6C20"/>
    <w:rsid w:val="005D7A41"/>
    <w:rsid w:val="005E0361"/>
    <w:rsid w:val="005E1AC6"/>
    <w:rsid w:val="005E1AD9"/>
    <w:rsid w:val="005E1B2A"/>
    <w:rsid w:val="005E321D"/>
    <w:rsid w:val="005E3878"/>
    <w:rsid w:val="005E3F2B"/>
    <w:rsid w:val="005E4BD5"/>
    <w:rsid w:val="005E6366"/>
    <w:rsid w:val="005F1A19"/>
    <w:rsid w:val="005F3AE2"/>
    <w:rsid w:val="005F3C04"/>
    <w:rsid w:val="005F4A09"/>
    <w:rsid w:val="005F6F1B"/>
    <w:rsid w:val="005F7E14"/>
    <w:rsid w:val="00605124"/>
    <w:rsid w:val="00612913"/>
    <w:rsid w:val="00615995"/>
    <w:rsid w:val="00616155"/>
    <w:rsid w:val="006242FA"/>
    <w:rsid w:val="00624B33"/>
    <w:rsid w:val="0063041A"/>
    <w:rsid w:val="00630AA2"/>
    <w:rsid w:val="00631B46"/>
    <w:rsid w:val="00631D8B"/>
    <w:rsid w:val="00635862"/>
    <w:rsid w:val="00637135"/>
    <w:rsid w:val="00640364"/>
    <w:rsid w:val="00641D98"/>
    <w:rsid w:val="00644A26"/>
    <w:rsid w:val="00645CC3"/>
    <w:rsid w:val="00645E40"/>
    <w:rsid w:val="00646707"/>
    <w:rsid w:val="00647735"/>
    <w:rsid w:val="006513BF"/>
    <w:rsid w:val="00654C90"/>
    <w:rsid w:val="0065603B"/>
    <w:rsid w:val="006564EE"/>
    <w:rsid w:val="00656FDB"/>
    <w:rsid w:val="00657F7E"/>
    <w:rsid w:val="0066193A"/>
    <w:rsid w:val="006624AD"/>
    <w:rsid w:val="00662CEF"/>
    <w:rsid w:val="00662E58"/>
    <w:rsid w:val="006637F2"/>
    <w:rsid w:val="006641FC"/>
    <w:rsid w:val="006642A5"/>
    <w:rsid w:val="00664DCF"/>
    <w:rsid w:val="00664FDD"/>
    <w:rsid w:val="00670040"/>
    <w:rsid w:val="006707DB"/>
    <w:rsid w:val="006712BD"/>
    <w:rsid w:val="0067288E"/>
    <w:rsid w:val="006732E4"/>
    <w:rsid w:val="006742A3"/>
    <w:rsid w:val="0067732E"/>
    <w:rsid w:val="00677601"/>
    <w:rsid w:val="00685303"/>
    <w:rsid w:val="00686622"/>
    <w:rsid w:val="0068697D"/>
    <w:rsid w:val="00692C01"/>
    <w:rsid w:val="006936C4"/>
    <w:rsid w:val="0069482E"/>
    <w:rsid w:val="006974C3"/>
    <w:rsid w:val="006A0E5C"/>
    <w:rsid w:val="006A1129"/>
    <w:rsid w:val="006A1806"/>
    <w:rsid w:val="006A2DA9"/>
    <w:rsid w:val="006A48E6"/>
    <w:rsid w:val="006A4FC0"/>
    <w:rsid w:val="006A5664"/>
    <w:rsid w:val="006A61ED"/>
    <w:rsid w:val="006A79F7"/>
    <w:rsid w:val="006A7FF9"/>
    <w:rsid w:val="006B22F3"/>
    <w:rsid w:val="006B3B30"/>
    <w:rsid w:val="006C2710"/>
    <w:rsid w:val="006C2B25"/>
    <w:rsid w:val="006C4A87"/>
    <w:rsid w:val="006C4D49"/>
    <w:rsid w:val="006C5D39"/>
    <w:rsid w:val="006C64DA"/>
    <w:rsid w:val="006C6BDE"/>
    <w:rsid w:val="006D2B9A"/>
    <w:rsid w:val="006D428B"/>
    <w:rsid w:val="006D43BF"/>
    <w:rsid w:val="006D4580"/>
    <w:rsid w:val="006D4C58"/>
    <w:rsid w:val="006D6D9B"/>
    <w:rsid w:val="006E2810"/>
    <w:rsid w:val="006E5417"/>
    <w:rsid w:val="006E749B"/>
    <w:rsid w:val="006F0794"/>
    <w:rsid w:val="006F2AC5"/>
    <w:rsid w:val="006F2F39"/>
    <w:rsid w:val="006F5A1D"/>
    <w:rsid w:val="006F71B7"/>
    <w:rsid w:val="006F7528"/>
    <w:rsid w:val="006F78DF"/>
    <w:rsid w:val="007023DE"/>
    <w:rsid w:val="0070306A"/>
    <w:rsid w:val="0070318B"/>
    <w:rsid w:val="0070372E"/>
    <w:rsid w:val="007051C4"/>
    <w:rsid w:val="0070631F"/>
    <w:rsid w:val="00706EB7"/>
    <w:rsid w:val="00712692"/>
    <w:rsid w:val="00712F60"/>
    <w:rsid w:val="00715359"/>
    <w:rsid w:val="00715CCC"/>
    <w:rsid w:val="007162FD"/>
    <w:rsid w:val="00720425"/>
    <w:rsid w:val="00720A1E"/>
    <w:rsid w:val="00720E3B"/>
    <w:rsid w:val="00723840"/>
    <w:rsid w:val="0072503B"/>
    <w:rsid w:val="0072563F"/>
    <w:rsid w:val="007260EF"/>
    <w:rsid w:val="00730226"/>
    <w:rsid w:val="007302C9"/>
    <w:rsid w:val="00734255"/>
    <w:rsid w:val="00734715"/>
    <w:rsid w:val="00734773"/>
    <w:rsid w:val="007364F3"/>
    <w:rsid w:val="007432C9"/>
    <w:rsid w:val="0074393F"/>
    <w:rsid w:val="007451E7"/>
    <w:rsid w:val="00745F6B"/>
    <w:rsid w:val="0075175B"/>
    <w:rsid w:val="00752006"/>
    <w:rsid w:val="0075585E"/>
    <w:rsid w:val="00755CDE"/>
    <w:rsid w:val="00760FEB"/>
    <w:rsid w:val="00764FB7"/>
    <w:rsid w:val="00766B2E"/>
    <w:rsid w:val="00770571"/>
    <w:rsid w:val="00773B6C"/>
    <w:rsid w:val="007768FF"/>
    <w:rsid w:val="007779BB"/>
    <w:rsid w:val="00777C83"/>
    <w:rsid w:val="00780BC4"/>
    <w:rsid w:val="007824D3"/>
    <w:rsid w:val="00783DA1"/>
    <w:rsid w:val="00784A2D"/>
    <w:rsid w:val="0078627D"/>
    <w:rsid w:val="00786EF1"/>
    <w:rsid w:val="007902B6"/>
    <w:rsid w:val="00791686"/>
    <w:rsid w:val="00791902"/>
    <w:rsid w:val="00793FFD"/>
    <w:rsid w:val="00795F4D"/>
    <w:rsid w:val="00796EE3"/>
    <w:rsid w:val="007A5274"/>
    <w:rsid w:val="007A7132"/>
    <w:rsid w:val="007A7412"/>
    <w:rsid w:val="007A7D29"/>
    <w:rsid w:val="007B3642"/>
    <w:rsid w:val="007B4AB8"/>
    <w:rsid w:val="007B6C25"/>
    <w:rsid w:val="007C081C"/>
    <w:rsid w:val="007C182D"/>
    <w:rsid w:val="007C1ECB"/>
    <w:rsid w:val="007C48D0"/>
    <w:rsid w:val="007C7CCB"/>
    <w:rsid w:val="007D0F12"/>
    <w:rsid w:val="007D1181"/>
    <w:rsid w:val="007D61BC"/>
    <w:rsid w:val="007D716D"/>
    <w:rsid w:val="007E01A3"/>
    <w:rsid w:val="007E035D"/>
    <w:rsid w:val="007E23E1"/>
    <w:rsid w:val="007E626E"/>
    <w:rsid w:val="007E7810"/>
    <w:rsid w:val="007F1F8B"/>
    <w:rsid w:val="007F318A"/>
    <w:rsid w:val="007F5035"/>
    <w:rsid w:val="007F50BA"/>
    <w:rsid w:val="007F6205"/>
    <w:rsid w:val="007F67A1"/>
    <w:rsid w:val="007F6BAB"/>
    <w:rsid w:val="00801A7B"/>
    <w:rsid w:val="00803C13"/>
    <w:rsid w:val="008063F3"/>
    <w:rsid w:val="00807DC6"/>
    <w:rsid w:val="00811C05"/>
    <w:rsid w:val="00811C4E"/>
    <w:rsid w:val="008126DF"/>
    <w:rsid w:val="008152B0"/>
    <w:rsid w:val="008174C1"/>
    <w:rsid w:val="00817B42"/>
    <w:rsid w:val="008206C8"/>
    <w:rsid w:val="00820893"/>
    <w:rsid w:val="00821287"/>
    <w:rsid w:val="00821DB8"/>
    <w:rsid w:val="008227A2"/>
    <w:rsid w:val="008253D4"/>
    <w:rsid w:val="00826EEC"/>
    <w:rsid w:val="008326C4"/>
    <w:rsid w:val="00832A4F"/>
    <w:rsid w:val="0083397C"/>
    <w:rsid w:val="00833E05"/>
    <w:rsid w:val="00835A57"/>
    <w:rsid w:val="00835FDB"/>
    <w:rsid w:val="0083629F"/>
    <w:rsid w:val="00841399"/>
    <w:rsid w:val="00841BAB"/>
    <w:rsid w:val="0084315C"/>
    <w:rsid w:val="008433F0"/>
    <w:rsid w:val="008462CC"/>
    <w:rsid w:val="0084719E"/>
    <w:rsid w:val="00851ECA"/>
    <w:rsid w:val="008560B3"/>
    <w:rsid w:val="0085639C"/>
    <w:rsid w:val="0085748F"/>
    <w:rsid w:val="0086342C"/>
    <w:rsid w:val="008636A3"/>
    <w:rsid w:val="0086387C"/>
    <w:rsid w:val="00864702"/>
    <w:rsid w:val="00865F43"/>
    <w:rsid w:val="008705CA"/>
    <w:rsid w:val="00870979"/>
    <w:rsid w:val="00872FEA"/>
    <w:rsid w:val="00874A6C"/>
    <w:rsid w:val="008755AC"/>
    <w:rsid w:val="00876C65"/>
    <w:rsid w:val="008820EF"/>
    <w:rsid w:val="00882F72"/>
    <w:rsid w:val="00884514"/>
    <w:rsid w:val="008851E7"/>
    <w:rsid w:val="0089265C"/>
    <w:rsid w:val="008929E9"/>
    <w:rsid w:val="00893DC4"/>
    <w:rsid w:val="008942E8"/>
    <w:rsid w:val="00897712"/>
    <w:rsid w:val="008A0FE0"/>
    <w:rsid w:val="008A1082"/>
    <w:rsid w:val="008A2093"/>
    <w:rsid w:val="008A2A0E"/>
    <w:rsid w:val="008A2DFA"/>
    <w:rsid w:val="008A4B4C"/>
    <w:rsid w:val="008B2E37"/>
    <w:rsid w:val="008B30B6"/>
    <w:rsid w:val="008B632A"/>
    <w:rsid w:val="008C02FD"/>
    <w:rsid w:val="008C0C9F"/>
    <w:rsid w:val="008C1B35"/>
    <w:rsid w:val="008C239F"/>
    <w:rsid w:val="008C359C"/>
    <w:rsid w:val="008C362C"/>
    <w:rsid w:val="008C4AAA"/>
    <w:rsid w:val="008C7033"/>
    <w:rsid w:val="008D3D51"/>
    <w:rsid w:val="008D5274"/>
    <w:rsid w:val="008E2A91"/>
    <w:rsid w:val="008E30BD"/>
    <w:rsid w:val="008E480C"/>
    <w:rsid w:val="008E54B4"/>
    <w:rsid w:val="008E57EB"/>
    <w:rsid w:val="008E5D9C"/>
    <w:rsid w:val="008E678E"/>
    <w:rsid w:val="008F618C"/>
    <w:rsid w:val="008F7414"/>
    <w:rsid w:val="00906E6E"/>
    <w:rsid w:val="00907757"/>
    <w:rsid w:val="0091202B"/>
    <w:rsid w:val="00914EEA"/>
    <w:rsid w:val="009164D0"/>
    <w:rsid w:val="009212B0"/>
    <w:rsid w:val="00921FA1"/>
    <w:rsid w:val="009234A5"/>
    <w:rsid w:val="009238C9"/>
    <w:rsid w:val="00923913"/>
    <w:rsid w:val="0092411E"/>
    <w:rsid w:val="00924FF8"/>
    <w:rsid w:val="0092642C"/>
    <w:rsid w:val="00930F87"/>
    <w:rsid w:val="00931695"/>
    <w:rsid w:val="00933453"/>
    <w:rsid w:val="009336F7"/>
    <w:rsid w:val="00934A14"/>
    <w:rsid w:val="0093636C"/>
    <w:rsid w:val="00936DE2"/>
    <w:rsid w:val="009374A7"/>
    <w:rsid w:val="00937F03"/>
    <w:rsid w:val="009404B1"/>
    <w:rsid w:val="00946D2A"/>
    <w:rsid w:val="00946F64"/>
    <w:rsid w:val="009546F7"/>
    <w:rsid w:val="00954B7A"/>
    <w:rsid w:val="00955F6D"/>
    <w:rsid w:val="00956010"/>
    <w:rsid w:val="00956165"/>
    <w:rsid w:val="00957870"/>
    <w:rsid w:val="00962C5B"/>
    <w:rsid w:val="00962FBB"/>
    <w:rsid w:val="00965135"/>
    <w:rsid w:val="0096532D"/>
    <w:rsid w:val="0096733C"/>
    <w:rsid w:val="009702AB"/>
    <w:rsid w:val="00970F68"/>
    <w:rsid w:val="00973059"/>
    <w:rsid w:val="00974B10"/>
    <w:rsid w:val="00975BB5"/>
    <w:rsid w:val="00975D37"/>
    <w:rsid w:val="00977C16"/>
    <w:rsid w:val="00981BEB"/>
    <w:rsid w:val="0098367B"/>
    <w:rsid w:val="0098481E"/>
    <w:rsid w:val="0098551D"/>
    <w:rsid w:val="00985DCB"/>
    <w:rsid w:val="00986B9B"/>
    <w:rsid w:val="00991474"/>
    <w:rsid w:val="00992269"/>
    <w:rsid w:val="00992369"/>
    <w:rsid w:val="0099518F"/>
    <w:rsid w:val="009A0447"/>
    <w:rsid w:val="009A332E"/>
    <w:rsid w:val="009A3592"/>
    <w:rsid w:val="009A523D"/>
    <w:rsid w:val="009A5F32"/>
    <w:rsid w:val="009B02A1"/>
    <w:rsid w:val="009B0304"/>
    <w:rsid w:val="009B1412"/>
    <w:rsid w:val="009B1760"/>
    <w:rsid w:val="009B1D4A"/>
    <w:rsid w:val="009B250A"/>
    <w:rsid w:val="009B3361"/>
    <w:rsid w:val="009B4296"/>
    <w:rsid w:val="009B706E"/>
    <w:rsid w:val="009B7F3F"/>
    <w:rsid w:val="009C05BC"/>
    <w:rsid w:val="009C0F4B"/>
    <w:rsid w:val="009C1407"/>
    <w:rsid w:val="009C211D"/>
    <w:rsid w:val="009C2444"/>
    <w:rsid w:val="009C63B9"/>
    <w:rsid w:val="009C738C"/>
    <w:rsid w:val="009D12B9"/>
    <w:rsid w:val="009D38BD"/>
    <w:rsid w:val="009D3F12"/>
    <w:rsid w:val="009D523D"/>
    <w:rsid w:val="009D6071"/>
    <w:rsid w:val="009D6B7E"/>
    <w:rsid w:val="009D7454"/>
    <w:rsid w:val="009D75EB"/>
    <w:rsid w:val="009D7CE6"/>
    <w:rsid w:val="009E10DD"/>
    <w:rsid w:val="009E401F"/>
    <w:rsid w:val="009E448E"/>
    <w:rsid w:val="009F25D5"/>
    <w:rsid w:val="009F496B"/>
    <w:rsid w:val="009F4E2F"/>
    <w:rsid w:val="009F5316"/>
    <w:rsid w:val="009F5E04"/>
    <w:rsid w:val="009F6C5B"/>
    <w:rsid w:val="009F6F8A"/>
    <w:rsid w:val="00A00C5A"/>
    <w:rsid w:val="00A01439"/>
    <w:rsid w:val="00A0156F"/>
    <w:rsid w:val="00A01DA0"/>
    <w:rsid w:val="00A02E61"/>
    <w:rsid w:val="00A048E5"/>
    <w:rsid w:val="00A05CFF"/>
    <w:rsid w:val="00A07D7D"/>
    <w:rsid w:val="00A07EEF"/>
    <w:rsid w:val="00A1029B"/>
    <w:rsid w:val="00A1191E"/>
    <w:rsid w:val="00A13048"/>
    <w:rsid w:val="00A13783"/>
    <w:rsid w:val="00A14225"/>
    <w:rsid w:val="00A164C3"/>
    <w:rsid w:val="00A177A5"/>
    <w:rsid w:val="00A22970"/>
    <w:rsid w:val="00A22E87"/>
    <w:rsid w:val="00A2365D"/>
    <w:rsid w:val="00A25640"/>
    <w:rsid w:val="00A25AF4"/>
    <w:rsid w:val="00A25EBB"/>
    <w:rsid w:val="00A26696"/>
    <w:rsid w:val="00A26F45"/>
    <w:rsid w:val="00A27587"/>
    <w:rsid w:val="00A27BE9"/>
    <w:rsid w:val="00A316B7"/>
    <w:rsid w:val="00A33782"/>
    <w:rsid w:val="00A356F2"/>
    <w:rsid w:val="00A36CDC"/>
    <w:rsid w:val="00A3774A"/>
    <w:rsid w:val="00A37938"/>
    <w:rsid w:val="00A40310"/>
    <w:rsid w:val="00A4161A"/>
    <w:rsid w:val="00A446F5"/>
    <w:rsid w:val="00A46843"/>
    <w:rsid w:val="00A507A5"/>
    <w:rsid w:val="00A5241A"/>
    <w:rsid w:val="00A5446B"/>
    <w:rsid w:val="00A54A01"/>
    <w:rsid w:val="00A55089"/>
    <w:rsid w:val="00A56B97"/>
    <w:rsid w:val="00A6093D"/>
    <w:rsid w:val="00A60DEE"/>
    <w:rsid w:val="00A61896"/>
    <w:rsid w:val="00A61EFD"/>
    <w:rsid w:val="00A624CE"/>
    <w:rsid w:val="00A66FBB"/>
    <w:rsid w:val="00A710E4"/>
    <w:rsid w:val="00A71C93"/>
    <w:rsid w:val="00A71E70"/>
    <w:rsid w:val="00A72017"/>
    <w:rsid w:val="00A7281D"/>
    <w:rsid w:val="00A7355F"/>
    <w:rsid w:val="00A757C4"/>
    <w:rsid w:val="00A767DC"/>
    <w:rsid w:val="00A76A6D"/>
    <w:rsid w:val="00A77284"/>
    <w:rsid w:val="00A77B3C"/>
    <w:rsid w:val="00A80BB0"/>
    <w:rsid w:val="00A83253"/>
    <w:rsid w:val="00A83D91"/>
    <w:rsid w:val="00A83F5E"/>
    <w:rsid w:val="00A84F4B"/>
    <w:rsid w:val="00A86418"/>
    <w:rsid w:val="00A923B0"/>
    <w:rsid w:val="00A969F8"/>
    <w:rsid w:val="00A974C8"/>
    <w:rsid w:val="00A97788"/>
    <w:rsid w:val="00A97AED"/>
    <w:rsid w:val="00AA039C"/>
    <w:rsid w:val="00AA1DD3"/>
    <w:rsid w:val="00AA1F3A"/>
    <w:rsid w:val="00AA2E08"/>
    <w:rsid w:val="00AA6E84"/>
    <w:rsid w:val="00AA7248"/>
    <w:rsid w:val="00AB1A1C"/>
    <w:rsid w:val="00AB1FFC"/>
    <w:rsid w:val="00AB44AA"/>
    <w:rsid w:val="00AB70A2"/>
    <w:rsid w:val="00AC0911"/>
    <w:rsid w:val="00AC345E"/>
    <w:rsid w:val="00AC3611"/>
    <w:rsid w:val="00AC36C0"/>
    <w:rsid w:val="00AC3EFC"/>
    <w:rsid w:val="00AC4AEC"/>
    <w:rsid w:val="00AC4B4E"/>
    <w:rsid w:val="00AC69F4"/>
    <w:rsid w:val="00AC6CB5"/>
    <w:rsid w:val="00AC7910"/>
    <w:rsid w:val="00AD05A8"/>
    <w:rsid w:val="00AD0A1B"/>
    <w:rsid w:val="00AD0F83"/>
    <w:rsid w:val="00AD5472"/>
    <w:rsid w:val="00AE341B"/>
    <w:rsid w:val="00AE5351"/>
    <w:rsid w:val="00AE5BF5"/>
    <w:rsid w:val="00AF194B"/>
    <w:rsid w:val="00AF2B97"/>
    <w:rsid w:val="00AF337C"/>
    <w:rsid w:val="00AF51A6"/>
    <w:rsid w:val="00AF6D9F"/>
    <w:rsid w:val="00B0057F"/>
    <w:rsid w:val="00B0186E"/>
    <w:rsid w:val="00B01905"/>
    <w:rsid w:val="00B07CA7"/>
    <w:rsid w:val="00B1279A"/>
    <w:rsid w:val="00B13437"/>
    <w:rsid w:val="00B157C3"/>
    <w:rsid w:val="00B1762F"/>
    <w:rsid w:val="00B20426"/>
    <w:rsid w:val="00B21649"/>
    <w:rsid w:val="00B21CE6"/>
    <w:rsid w:val="00B23D67"/>
    <w:rsid w:val="00B2431A"/>
    <w:rsid w:val="00B244D3"/>
    <w:rsid w:val="00B27FD0"/>
    <w:rsid w:val="00B312B4"/>
    <w:rsid w:val="00B3640F"/>
    <w:rsid w:val="00B36A5A"/>
    <w:rsid w:val="00B4028E"/>
    <w:rsid w:val="00B41511"/>
    <w:rsid w:val="00B4194A"/>
    <w:rsid w:val="00B437E8"/>
    <w:rsid w:val="00B516CF"/>
    <w:rsid w:val="00B51F2C"/>
    <w:rsid w:val="00B5222E"/>
    <w:rsid w:val="00B53179"/>
    <w:rsid w:val="00B532EA"/>
    <w:rsid w:val="00B55601"/>
    <w:rsid w:val="00B55B57"/>
    <w:rsid w:val="00B5609C"/>
    <w:rsid w:val="00B5660D"/>
    <w:rsid w:val="00B566DF"/>
    <w:rsid w:val="00B57A23"/>
    <w:rsid w:val="00B57B10"/>
    <w:rsid w:val="00B600CD"/>
    <w:rsid w:val="00B61C96"/>
    <w:rsid w:val="00B70AFC"/>
    <w:rsid w:val="00B73A2A"/>
    <w:rsid w:val="00B742F2"/>
    <w:rsid w:val="00B75A51"/>
    <w:rsid w:val="00B77926"/>
    <w:rsid w:val="00B80AA4"/>
    <w:rsid w:val="00B827C6"/>
    <w:rsid w:val="00B8322E"/>
    <w:rsid w:val="00B83EAA"/>
    <w:rsid w:val="00B872D1"/>
    <w:rsid w:val="00B90B69"/>
    <w:rsid w:val="00B91BE0"/>
    <w:rsid w:val="00B92C70"/>
    <w:rsid w:val="00B93912"/>
    <w:rsid w:val="00B93E55"/>
    <w:rsid w:val="00B94B06"/>
    <w:rsid w:val="00B94C28"/>
    <w:rsid w:val="00B9609E"/>
    <w:rsid w:val="00BA0595"/>
    <w:rsid w:val="00BA1675"/>
    <w:rsid w:val="00BA1B65"/>
    <w:rsid w:val="00BA4C5A"/>
    <w:rsid w:val="00BB0424"/>
    <w:rsid w:val="00BB103C"/>
    <w:rsid w:val="00BB19E8"/>
    <w:rsid w:val="00BB2959"/>
    <w:rsid w:val="00BB2A6C"/>
    <w:rsid w:val="00BB32B3"/>
    <w:rsid w:val="00BB4786"/>
    <w:rsid w:val="00BC01A7"/>
    <w:rsid w:val="00BC04A2"/>
    <w:rsid w:val="00BC10BA"/>
    <w:rsid w:val="00BC3460"/>
    <w:rsid w:val="00BC3B90"/>
    <w:rsid w:val="00BC3BCA"/>
    <w:rsid w:val="00BC5AFD"/>
    <w:rsid w:val="00BC6953"/>
    <w:rsid w:val="00BD1B40"/>
    <w:rsid w:val="00BD721E"/>
    <w:rsid w:val="00BE2DB7"/>
    <w:rsid w:val="00BE44A2"/>
    <w:rsid w:val="00BE58B6"/>
    <w:rsid w:val="00BE5D55"/>
    <w:rsid w:val="00BF07F8"/>
    <w:rsid w:val="00BF16FD"/>
    <w:rsid w:val="00BF2BBE"/>
    <w:rsid w:val="00BF3FEE"/>
    <w:rsid w:val="00BF5C77"/>
    <w:rsid w:val="00BF7BEF"/>
    <w:rsid w:val="00C0014B"/>
    <w:rsid w:val="00C0016B"/>
    <w:rsid w:val="00C00DDE"/>
    <w:rsid w:val="00C01219"/>
    <w:rsid w:val="00C01D1D"/>
    <w:rsid w:val="00C03676"/>
    <w:rsid w:val="00C03DBE"/>
    <w:rsid w:val="00C04F43"/>
    <w:rsid w:val="00C05271"/>
    <w:rsid w:val="00C056D4"/>
    <w:rsid w:val="00C0609D"/>
    <w:rsid w:val="00C102D8"/>
    <w:rsid w:val="00C10DBD"/>
    <w:rsid w:val="00C114A4"/>
    <w:rsid w:val="00C115AB"/>
    <w:rsid w:val="00C11FC1"/>
    <w:rsid w:val="00C12F07"/>
    <w:rsid w:val="00C143C2"/>
    <w:rsid w:val="00C15E5B"/>
    <w:rsid w:val="00C26CCB"/>
    <w:rsid w:val="00C30249"/>
    <w:rsid w:val="00C31005"/>
    <w:rsid w:val="00C31E54"/>
    <w:rsid w:val="00C333C8"/>
    <w:rsid w:val="00C366EB"/>
    <w:rsid w:val="00C3723B"/>
    <w:rsid w:val="00C40337"/>
    <w:rsid w:val="00C42466"/>
    <w:rsid w:val="00C42D56"/>
    <w:rsid w:val="00C43146"/>
    <w:rsid w:val="00C43E8E"/>
    <w:rsid w:val="00C528DF"/>
    <w:rsid w:val="00C53CFE"/>
    <w:rsid w:val="00C54DEA"/>
    <w:rsid w:val="00C5561C"/>
    <w:rsid w:val="00C56B36"/>
    <w:rsid w:val="00C606C9"/>
    <w:rsid w:val="00C61B22"/>
    <w:rsid w:val="00C6231F"/>
    <w:rsid w:val="00C64597"/>
    <w:rsid w:val="00C659F6"/>
    <w:rsid w:val="00C65D3D"/>
    <w:rsid w:val="00C713BD"/>
    <w:rsid w:val="00C733BC"/>
    <w:rsid w:val="00C73CFE"/>
    <w:rsid w:val="00C74094"/>
    <w:rsid w:val="00C75946"/>
    <w:rsid w:val="00C7698E"/>
    <w:rsid w:val="00C80288"/>
    <w:rsid w:val="00C805BB"/>
    <w:rsid w:val="00C836F0"/>
    <w:rsid w:val="00C84003"/>
    <w:rsid w:val="00C840C6"/>
    <w:rsid w:val="00C84121"/>
    <w:rsid w:val="00C874FE"/>
    <w:rsid w:val="00C8778F"/>
    <w:rsid w:val="00C90650"/>
    <w:rsid w:val="00C974C2"/>
    <w:rsid w:val="00C979B0"/>
    <w:rsid w:val="00C97D78"/>
    <w:rsid w:val="00CA0044"/>
    <w:rsid w:val="00CA0754"/>
    <w:rsid w:val="00CA1A04"/>
    <w:rsid w:val="00CA1B84"/>
    <w:rsid w:val="00CA25BD"/>
    <w:rsid w:val="00CA3115"/>
    <w:rsid w:val="00CA3F10"/>
    <w:rsid w:val="00CA6002"/>
    <w:rsid w:val="00CB1A7A"/>
    <w:rsid w:val="00CB2B5C"/>
    <w:rsid w:val="00CB2DDA"/>
    <w:rsid w:val="00CB3EB2"/>
    <w:rsid w:val="00CB647F"/>
    <w:rsid w:val="00CB6D22"/>
    <w:rsid w:val="00CC235D"/>
    <w:rsid w:val="00CC2AAE"/>
    <w:rsid w:val="00CC4C2B"/>
    <w:rsid w:val="00CC5A42"/>
    <w:rsid w:val="00CC7722"/>
    <w:rsid w:val="00CD0EAB"/>
    <w:rsid w:val="00CD1CCA"/>
    <w:rsid w:val="00CD337D"/>
    <w:rsid w:val="00CE01BF"/>
    <w:rsid w:val="00CE1878"/>
    <w:rsid w:val="00CE1A16"/>
    <w:rsid w:val="00CE44C2"/>
    <w:rsid w:val="00CE5E02"/>
    <w:rsid w:val="00CE6016"/>
    <w:rsid w:val="00CE6924"/>
    <w:rsid w:val="00CE6ECF"/>
    <w:rsid w:val="00CF34DB"/>
    <w:rsid w:val="00CF3917"/>
    <w:rsid w:val="00CF4C93"/>
    <w:rsid w:val="00CF5489"/>
    <w:rsid w:val="00CF558F"/>
    <w:rsid w:val="00CF6475"/>
    <w:rsid w:val="00CF7161"/>
    <w:rsid w:val="00D005C1"/>
    <w:rsid w:val="00D010C0"/>
    <w:rsid w:val="00D01478"/>
    <w:rsid w:val="00D01C10"/>
    <w:rsid w:val="00D03C6C"/>
    <w:rsid w:val="00D041E0"/>
    <w:rsid w:val="00D05E65"/>
    <w:rsid w:val="00D06329"/>
    <w:rsid w:val="00D06707"/>
    <w:rsid w:val="00D073E2"/>
    <w:rsid w:val="00D07724"/>
    <w:rsid w:val="00D113FF"/>
    <w:rsid w:val="00D14696"/>
    <w:rsid w:val="00D14895"/>
    <w:rsid w:val="00D1555A"/>
    <w:rsid w:val="00D16201"/>
    <w:rsid w:val="00D173A5"/>
    <w:rsid w:val="00D20CFB"/>
    <w:rsid w:val="00D2430D"/>
    <w:rsid w:val="00D255BC"/>
    <w:rsid w:val="00D2592F"/>
    <w:rsid w:val="00D263FC"/>
    <w:rsid w:val="00D30121"/>
    <w:rsid w:val="00D36D57"/>
    <w:rsid w:val="00D405CF"/>
    <w:rsid w:val="00D4084A"/>
    <w:rsid w:val="00D428BD"/>
    <w:rsid w:val="00D446EC"/>
    <w:rsid w:val="00D44BC6"/>
    <w:rsid w:val="00D4681F"/>
    <w:rsid w:val="00D51BF0"/>
    <w:rsid w:val="00D53178"/>
    <w:rsid w:val="00D531DB"/>
    <w:rsid w:val="00D5439F"/>
    <w:rsid w:val="00D54932"/>
    <w:rsid w:val="00D54E09"/>
    <w:rsid w:val="00D55084"/>
    <w:rsid w:val="00D55942"/>
    <w:rsid w:val="00D55A87"/>
    <w:rsid w:val="00D55B1C"/>
    <w:rsid w:val="00D55D94"/>
    <w:rsid w:val="00D62A70"/>
    <w:rsid w:val="00D63239"/>
    <w:rsid w:val="00D6442D"/>
    <w:rsid w:val="00D64E53"/>
    <w:rsid w:val="00D7110F"/>
    <w:rsid w:val="00D755D4"/>
    <w:rsid w:val="00D759A3"/>
    <w:rsid w:val="00D768B8"/>
    <w:rsid w:val="00D77E2C"/>
    <w:rsid w:val="00D807BF"/>
    <w:rsid w:val="00D82FCC"/>
    <w:rsid w:val="00D9045B"/>
    <w:rsid w:val="00DA0207"/>
    <w:rsid w:val="00DA17FC"/>
    <w:rsid w:val="00DA2B3B"/>
    <w:rsid w:val="00DA2CD7"/>
    <w:rsid w:val="00DA31E3"/>
    <w:rsid w:val="00DA56A6"/>
    <w:rsid w:val="00DA6B88"/>
    <w:rsid w:val="00DA7887"/>
    <w:rsid w:val="00DB212E"/>
    <w:rsid w:val="00DB25BF"/>
    <w:rsid w:val="00DB2865"/>
    <w:rsid w:val="00DB2C26"/>
    <w:rsid w:val="00DB32E0"/>
    <w:rsid w:val="00DB6069"/>
    <w:rsid w:val="00DB661D"/>
    <w:rsid w:val="00DC4D2E"/>
    <w:rsid w:val="00DC7F0E"/>
    <w:rsid w:val="00DD02F4"/>
    <w:rsid w:val="00DD410D"/>
    <w:rsid w:val="00DD6622"/>
    <w:rsid w:val="00DD6858"/>
    <w:rsid w:val="00DE10EF"/>
    <w:rsid w:val="00DE1C7C"/>
    <w:rsid w:val="00DE24F1"/>
    <w:rsid w:val="00DE4764"/>
    <w:rsid w:val="00DE51C7"/>
    <w:rsid w:val="00DE5CF2"/>
    <w:rsid w:val="00DE6B43"/>
    <w:rsid w:val="00DF31B2"/>
    <w:rsid w:val="00DF3B1B"/>
    <w:rsid w:val="00DF3F35"/>
    <w:rsid w:val="00DF47E4"/>
    <w:rsid w:val="00DF699A"/>
    <w:rsid w:val="00DF79FB"/>
    <w:rsid w:val="00E03A4D"/>
    <w:rsid w:val="00E03BD9"/>
    <w:rsid w:val="00E1179B"/>
    <w:rsid w:val="00E11923"/>
    <w:rsid w:val="00E1304F"/>
    <w:rsid w:val="00E146E0"/>
    <w:rsid w:val="00E16B73"/>
    <w:rsid w:val="00E17EA3"/>
    <w:rsid w:val="00E20472"/>
    <w:rsid w:val="00E2070E"/>
    <w:rsid w:val="00E20CB2"/>
    <w:rsid w:val="00E262D4"/>
    <w:rsid w:val="00E263C2"/>
    <w:rsid w:val="00E335D8"/>
    <w:rsid w:val="00E36250"/>
    <w:rsid w:val="00E3728C"/>
    <w:rsid w:val="00E41A0F"/>
    <w:rsid w:val="00E477E0"/>
    <w:rsid w:val="00E47F2D"/>
    <w:rsid w:val="00E5249A"/>
    <w:rsid w:val="00E54511"/>
    <w:rsid w:val="00E5661E"/>
    <w:rsid w:val="00E57702"/>
    <w:rsid w:val="00E60EDC"/>
    <w:rsid w:val="00E61BB4"/>
    <w:rsid w:val="00E61DAC"/>
    <w:rsid w:val="00E640DC"/>
    <w:rsid w:val="00E640F7"/>
    <w:rsid w:val="00E66056"/>
    <w:rsid w:val="00E717EF"/>
    <w:rsid w:val="00E72B80"/>
    <w:rsid w:val="00E73C07"/>
    <w:rsid w:val="00E74428"/>
    <w:rsid w:val="00E7477E"/>
    <w:rsid w:val="00E759E2"/>
    <w:rsid w:val="00E75FE3"/>
    <w:rsid w:val="00E77626"/>
    <w:rsid w:val="00E827F0"/>
    <w:rsid w:val="00E859EB"/>
    <w:rsid w:val="00E86205"/>
    <w:rsid w:val="00E86C4C"/>
    <w:rsid w:val="00E878E4"/>
    <w:rsid w:val="00E907A3"/>
    <w:rsid w:val="00E90A32"/>
    <w:rsid w:val="00E924B9"/>
    <w:rsid w:val="00EA3BB0"/>
    <w:rsid w:val="00EA5AE0"/>
    <w:rsid w:val="00EA63D9"/>
    <w:rsid w:val="00EA6EB8"/>
    <w:rsid w:val="00EA6F26"/>
    <w:rsid w:val="00EA703E"/>
    <w:rsid w:val="00EB0DBD"/>
    <w:rsid w:val="00EB56E1"/>
    <w:rsid w:val="00EB5844"/>
    <w:rsid w:val="00EB7853"/>
    <w:rsid w:val="00EB7AB1"/>
    <w:rsid w:val="00EC25A9"/>
    <w:rsid w:val="00EC28DC"/>
    <w:rsid w:val="00EC2C60"/>
    <w:rsid w:val="00EC32BD"/>
    <w:rsid w:val="00EC6FEE"/>
    <w:rsid w:val="00ED0EDA"/>
    <w:rsid w:val="00ED10D8"/>
    <w:rsid w:val="00ED13F0"/>
    <w:rsid w:val="00ED1A86"/>
    <w:rsid w:val="00ED2242"/>
    <w:rsid w:val="00ED25BE"/>
    <w:rsid w:val="00ED426F"/>
    <w:rsid w:val="00ED4FC3"/>
    <w:rsid w:val="00ED56A3"/>
    <w:rsid w:val="00ED5791"/>
    <w:rsid w:val="00ED718D"/>
    <w:rsid w:val="00ED7791"/>
    <w:rsid w:val="00ED7872"/>
    <w:rsid w:val="00EE0AEF"/>
    <w:rsid w:val="00EE13DB"/>
    <w:rsid w:val="00EE3284"/>
    <w:rsid w:val="00EE4658"/>
    <w:rsid w:val="00EE7CD8"/>
    <w:rsid w:val="00EF37F6"/>
    <w:rsid w:val="00EF48CC"/>
    <w:rsid w:val="00EF6640"/>
    <w:rsid w:val="00EF7C3F"/>
    <w:rsid w:val="00F00801"/>
    <w:rsid w:val="00F00FD5"/>
    <w:rsid w:val="00F027CE"/>
    <w:rsid w:val="00F04495"/>
    <w:rsid w:val="00F04749"/>
    <w:rsid w:val="00F15BA4"/>
    <w:rsid w:val="00F15E1E"/>
    <w:rsid w:val="00F17562"/>
    <w:rsid w:val="00F17E14"/>
    <w:rsid w:val="00F216E1"/>
    <w:rsid w:val="00F2453E"/>
    <w:rsid w:val="00F2488D"/>
    <w:rsid w:val="00F24C9A"/>
    <w:rsid w:val="00F30D57"/>
    <w:rsid w:val="00F3217A"/>
    <w:rsid w:val="00F3259A"/>
    <w:rsid w:val="00F34B74"/>
    <w:rsid w:val="00F36C30"/>
    <w:rsid w:val="00F37CC2"/>
    <w:rsid w:val="00F40680"/>
    <w:rsid w:val="00F45142"/>
    <w:rsid w:val="00F4555D"/>
    <w:rsid w:val="00F46D9F"/>
    <w:rsid w:val="00F503D4"/>
    <w:rsid w:val="00F50B07"/>
    <w:rsid w:val="00F52A75"/>
    <w:rsid w:val="00F5314C"/>
    <w:rsid w:val="00F54D4B"/>
    <w:rsid w:val="00F5584E"/>
    <w:rsid w:val="00F56B8A"/>
    <w:rsid w:val="00F601A0"/>
    <w:rsid w:val="00F60C14"/>
    <w:rsid w:val="00F615AE"/>
    <w:rsid w:val="00F651FE"/>
    <w:rsid w:val="00F65841"/>
    <w:rsid w:val="00F6590E"/>
    <w:rsid w:val="00F66FA6"/>
    <w:rsid w:val="00F67823"/>
    <w:rsid w:val="00F71157"/>
    <w:rsid w:val="00F712E9"/>
    <w:rsid w:val="00F73032"/>
    <w:rsid w:val="00F75257"/>
    <w:rsid w:val="00F81A6E"/>
    <w:rsid w:val="00F8221A"/>
    <w:rsid w:val="00F82A67"/>
    <w:rsid w:val="00F846D6"/>
    <w:rsid w:val="00F848FC"/>
    <w:rsid w:val="00F86E66"/>
    <w:rsid w:val="00F906F6"/>
    <w:rsid w:val="00F91B21"/>
    <w:rsid w:val="00F9282A"/>
    <w:rsid w:val="00F96BAD"/>
    <w:rsid w:val="00F97108"/>
    <w:rsid w:val="00F97511"/>
    <w:rsid w:val="00FA139D"/>
    <w:rsid w:val="00FA2697"/>
    <w:rsid w:val="00FA2D27"/>
    <w:rsid w:val="00FA2D31"/>
    <w:rsid w:val="00FA2EF2"/>
    <w:rsid w:val="00FA2F17"/>
    <w:rsid w:val="00FA2FE8"/>
    <w:rsid w:val="00FA3ECF"/>
    <w:rsid w:val="00FA60F5"/>
    <w:rsid w:val="00FA7FB0"/>
    <w:rsid w:val="00FB07F1"/>
    <w:rsid w:val="00FB0E84"/>
    <w:rsid w:val="00FB1005"/>
    <w:rsid w:val="00FB3A6B"/>
    <w:rsid w:val="00FB5648"/>
    <w:rsid w:val="00FB5A3A"/>
    <w:rsid w:val="00FC146D"/>
    <w:rsid w:val="00FC2405"/>
    <w:rsid w:val="00FC2AB8"/>
    <w:rsid w:val="00FC46B7"/>
    <w:rsid w:val="00FC4AF1"/>
    <w:rsid w:val="00FC67CA"/>
    <w:rsid w:val="00FC7B24"/>
    <w:rsid w:val="00FD01C2"/>
    <w:rsid w:val="00FD0856"/>
    <w:rsid w:val="00FD1FEE"/>
    <w:rsid w:val="00FD2D86"/>
    <w:rsid w:val="00FD31EF"/>
    <w:rsid w:val="00FD77D2"/>
    <w:rsid w:val="00FE595C"/>
    <w:rsid w:val="00FE5D8E"/>
    <w:rsid w:val="00FE66D2"/>
    <w:rsid w:val="00FE6A19"/>
    <w:rsid w:val="00FE6ED3"/>
    <w:rsid w:val="00FE71E7"/>
    <w:rsid w:val="00FE71F0"/>
    <w:rsid w:val="00FF0CE3"/>
    <w:rsid w:val="00FF2246"/>
    <w:rsid w:val="00FF47C3"/>
    <w:rsid w:val="00FF5A63"/>
    <w:rsid w:val="00FF752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Body Text" w:uiPriority="99"/>
    <w:lsdException w:name="Subtitle" w:qFormat="1"/>
    <w:lsdException w:name="Hyperlink" w:uiPriority="99"/>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B647F"/>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aliases w:val="h1,Heading U,H1,H11,Œ©o‚µ 1,?co??E 1,?co?ƒÊ 1,뙥,?c,?,Œ,Œ©,o‚µ 1,Heading"/>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
    <w:basedOn w:val="Normal"/>
    <w:next w:val="Normal"/>
    <w:link w:val="Heading2Char"/>
    <w:qFormat/>
    <w:rsid w:val="00E11923"/>
    <w:pPr>
      <w:keepNext/>
      <w:numPr>
        <w:ilvl w:val="1"/>
        <w:numId w:val="1"/>
      </w:numPr>
      <w:tabs>
        <w:tab w:val="clear" w:pos="360"/>
      </w:tabs>
      <w:spacing w:before="240" w:after="60"/>
      <w:ind w:left="720" w:hanging="720"/>
      <w:outlineLvl w:val="1"/>
    </w:pPr>
    <w:rPr>
      <w:b/>
      <w:bCs/>
      <w:i/>
      <w:iCs/>
      <w:sz w:val="28"/>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21 Char,Œ©o‚µ 2 Char,?co??E 2 Char,?co?ƒÊ 2 Char,뙥2 Char,?c1 Char,?2 Char,Œ1 Char,Œ©1 Char"/>
    <w:link w:val="Heading2"/>
    <w:rsid w:val="00E11923"/>
    <w:rPr>
      <w:b/>
      <w:bCs/>
      <w:i/>
      <w:iCs/>
      <w:sz w:val="28"/>
      <w:szCs w:val="28"/>
    </w:rPr>
  </w:style>
  <w:style w:type="character" w:customStyle="1" w:styleId="Heading3Char">
    <w:name w:val="Heading 3 Char"/>
    <w:aliases w:val="h3 Char,H3 Char,H31 Char"/>
    <w:link w:val="Heading3"/>
    <w:rsid w:val="002B191D"/>
    <w:rPr>
      <w:b/>
      <w:bCs/>
      <w:sz w:val="26"/>
      <w:szCs w:val="26"/>
    </w:rPr>
  </w:style>
  <w:style w:type="character" w:customStyle="1" w:styleId="Heading4Char">
    <w:name w:val="Heading 4 Char"/>
    <w:aliases w:val="Heading 4 Char1 Char,Heading 4 Char Char Char,h4 Char,H4 Char,H41 Char"/>
    <w:link w:val="Heading4"/>
    <w:rsid w:val="004234F0"/>
    <w:rPr>
      <w:rFonts w:ascii="Times New Roman Bold" w:hAnsi="Times New Roman Bold"/>
      <w:b/>
      <w:bCs/>
      <w:sz w:val="24"/>
      <w:szCs w:val="28"/>
    </w:rPr>
  </w:style>
  <w:style w:type="character" w:customStyle="1" w:styleId="Heading5Char">
    <w:name w:val="Heading 5 Char"/>
    <w:aliases w:val="h5 Char,H5 Char,H51 Char"/>
    <w:link w:val="Heading5"/>
    <w:rsid w:val="004234F0"/>
    <w:rPr>
      <w:b/>
      <w:bCs/>
      <w:i/>
      <w:iCs/>
      <w:sz w:val="24"/>
      <w:szCs w:val="26"/>
    </w:rPr>
  </w:style>
  <w:style w:type="character" w:customStyle="1" w:styleId="Heading6Char">
    <w:name w:val="Heading 6 Char"/>
    <w:aliases w:val="h6 Char,H6 Char,H61 Char"/>
    <w:link w:val="Heading6"/>
    <w:rsid w:val="000E00F3"/>
    <w:rPr>
      <w:b/>
      <w:bCs/>
      <w:sz w:val="22"/>
      <w:szCs w:val="22"/>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Heading">
    <w:name w:val="TOC Heading"/>
    <w:basedOn w:val="Heading1"/>
    <w:next w:val="Normal"/>
    <w:uiPriority w:val="39"/>
    <w:unhideWhenUsed/>
    <w:qFormat/>
    <w:rsid w:val="008E678E"/>
    <w:pPr>
      <w:keepLines/>
      <w:numPr>
        <w:numId w:val="0"/>
      </w:numPr>
      <w:tabs>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after="0" w:line="259" w:lineRule="auto"/>
      <w:jc w:val="left"/>
      <w:textAlignment w:val="auto"/>
      <w:outlineLvl w:val="9"/>
    </w:pPr>
    <w:rPr>
      <w:rFonts w:asciiTheme="majorHAnsi" w:eastAsiaTheme="majorEastAsia" w:hAnsiTheme="majorHAnsi" w:cstheme="majorBidi"/>
      <w:b w:val="0"/>
      <w:bCs w:val="0"/>
      <w:color w:val="2F5496" w:themeColor="accent1" w:themeShade="BF"/>
      <w:kern w:val="0"/>
    </w:rPr>
  </w:style>
  <w:style w:type="paragraph" w:styleId="TOC1">
    <w:name w:val="toc 1"/>
    <w:basedOn w:val="Normal"/>
    <w:next w:val="Normal"/>
    <w:autoRedefine/>
    <w:uiPriority w:val="39"/>
    <w:rsid w:val="00EA6F2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right" w:pos="9350"/>
      </w:tabs>
      <w:spacing w:after="100"/>
    </w:pPr>
  </w:style>
  <w:style w:type="paragraph" w:styleId="ListParagraph">
    <w:name w:val="List Paragraph"/>
    <w:basedOn w:val="Normal"/>
    <w:link w:val="ListParagraphChar"/>
    <w:uiPriority w:val="34"/>
    <w:qFormat/>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720"/>
      <w:contextualSpacing/>
      <w:textAlignment w:val="auto"/>
    </w:pPr>
    <w:rPr>
      <w:rFonts w:eastAsia="MS Mincho"/>
      <w:sz w:val="24"/>
      <w:szCs w:val="24"/>
    </w:rPr>
  </w:style>
  <w:style w:type="character" w:customStyle="1" w:styleId="ListParagraphChar">
    <w:name w:val="List Paragraph Char"/>
    <w:link w:val="ListParagraph"/>
    <w:uiPriority w:val="34"/>
    <w:rsid w:val="008E678E"/>
    <w:rPr>
      <w:rFonts w:eastAsia="MS Mincho"/>
      <w:sz w:val="24"/>
      <w:szCs w:val="24"/>
    </w:rPr>
  </w:style>
  <w:style w:type="character" w:styleId="CommentReference">
    <w:name w:val="annotation reference"/>
    <w:basedOn w:val="DefaultParagraphFont"/>
    <w:rsid w:val="008E678E"/>
    <w:rPr>
      <w:sz w:val="16"/>
      <w:szCs w:val="16"/>
    </w:rPr>
  </w:style>
  <w:style w:type="paragraph" w:styleId="CommentText">
    <w:name w:val="annotation text"/>
    <w:basedOn w:val="Normal"/>
    <w:link w:val="CommentTextChar"/>
    <w:rsid w:val="008E678E"/>
    <w:rPr>
      <w:sz w:val="20"/>
    </w:rPr>
  </w:style>
  <w:style w:type="character" w:customStyle="1" w:styleId="CommentTextChar">
    <w:name w:val="Comment Text Char"/>
    <w:basedOn w:val="DefaultParagraphFont"/>
    <w:link w:val="CommentText"/>
    <w:rsid w:val="008E678E"/>
  </w:style>
  <w:style w:type="paragraph" w:styleId="CommentSubject">
    <w:name w:val="annotation subject"/>
    <w:basedOn w:val="CommentText"/>
    <w:next w:val="CommentText"/>
    <w:link w:val="CommentSubjectChar"/>
    <w:semiHidden/>
    <w:unhideWhenUsed/>
    <w:rsid w:val="008E678E"/>
    <w:rPr>
      <w:b/>
      <w:bCs/>
    </w:rPr>
  </w:style>
  <w:style w:type="character" w:customStyle="1" w:styleId="CommentSubjectChar">
    <w:name w:val="Comment Subject Char"/>
    <w:basedOn w:val="CommentTextChar"/>
    <w:link w:val="CommentSubject"/>
    <w:semiHidden/>
    <w:rsid w:val="008E678E"/>
    <w:rPr>
      <w:b/>
      <w:bCs/>
    </w:rPr>
  </w:style>
  <w:style w:type="paragraph" w:styleId="Caption">
    <w:name w:val="caption"/>
    <w:aliases w:val="Figure,fig and tbl,fighead2,fighead21,fighead22,fighead23,Table Caption1,fighead211,fighead24,Table Caption2,fighead25,fighead212,fighead26,Table Caption3,fighead27,fighead213,Table Caption4,fighead28,fighead214,fighead29"/>
    <w:basedOn w:val="Normal"/>
    <w:next w:val="Normal"/>
    <w:link w:val="CaptionChar"/>
    <w:qFormat/>
    <w:rsid w:val="008E678E"/>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240" w:after="113"/>
      <w:jc w:val="center"/>
    </w:pPr>
    <w:rPr>
      <w:rFonts w:eastAsia="Malgun Gothic"/>
      <w:b/>
      <w:bCs/>
      <w:sz w:val="20"/>
    </w:rPr>
  </w:style>
  <w:style w:type="character" w:customStyle="1" w:styleId="CaptionChar">
    <w:name w:val="Caption Char"/>
    <w:aliases w:val="Figure Char,fig and tbl Char,fighead2 Char,fighead21 Char,fighead22 Char,fighead23 Char,Table Caption1 Char,fighead211 Char,fighead24 Char,Table Caption2 Char,fighead25 Char,fighead212 Char,fighead26 Char,Table Caption3 Char,fighead27 Char"/>
    <w:link w:val="Caption"/>
    <w:qFormat/>
    <w:locked/>
    <w:rsid w:val="008E678E"/>
    <w:rPr>
      <w:rFonts w:eastAsia="Malgun Gothic"/>
      <w:b/>
      <w:bCs/>
    </w:rPr>
  </w:style>
  <w:style w:type="table" w:styleId="TableGrid">
    <w:name w:val="Table Grid"/>
    <w:basedOn w:val="TableNormal"/>
    <w:rsid w:val="008E678E"/>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8E678E"/>
    <w:rPr>
      <w:color w:val="808080"/>
    </w:rPr>
  </w:style>
  <w:style w:type="paragraph" w:styleId="FootnoteText">
    <w:name w:val="footnote text"/>
    <w:basedOn w:val="Normal"/>
    <w:link w:val="FootnoteTextChar"/>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djustRightInd/>
      <w:spacing w:before="0"/>
      <w:ind w:firstLine="202"/>
      <w:textAlignment w:val="auto"/>
    </w:pPr>
    <w:rPr>
      <w:rFonts w:eastAsia="PMingLiU"/>
      <w:sz w:val="16"/>
      <w:szCs w:val="16"/>
    </w:rPr>
  </w:style>
  <w:style w:type="character" w:customStyle="1" w:styleId="FootnoteTextChar">
    <w:name w:val="Footnote Text Char"/>
    <w:basedOn w:val="DefaultParagraphFont"/>
    <w:link w:val="FootnoteText"/>
    <w:rsid w:val="008E678E"/>
    <w:rPr>
      <w:rFonts w:eastAsia="PMingLiU"/>
      <w:sz w:val="16"/>
      <w:szCs w:val="16"/>
    </w:rPr>
  </w:style>
  <w:style w:type="character" w:customStyle="1" w:styleId="Mention1">
    <w:name w:val="Mention1"/>
    <w:basedOn w:val="DefaultParagraphFont"/>
    <w:uiPriority w:val="99"/>
    <w:unhideWhenUsed/>
    <w:rsid w:val="008E678E"/>
    <w:rPr>
      <w:color w:val="2B579A"/>
      <w:shd w:val="clear" w:color="auto" w:fill="E6E6E6"/>
    </w:rPr>
  </w:style>
  <w:style w:type="character" w:customStyle="1" w:styleId="UnresolvedMention1">
    <w:name w:val="Unresolved Mention1"/>
    <w:basedOn w:val="DefaultParagraphFont"/>
    <w:uiPriority w:val="99"/>
    <w:semiHidden/>
    <w:unhideWhenUsed/>
    <w:rsid w:val="008E678E"/>
    <w:rPr>
      <w:color w:val="605E5C"/>
      <w:shd w:val="clear" w:color="auto" w:fill="E1DFDD"/>
    </w:rPr>
  </w:style>
  <w:style w:type="paragraph" w:styleId="TOC2">
    <w:name w:val="toc 2"/>
    <w:basedOn w:val="Normal"/>
    <w:next w:val="Normal"/>
    <w:autoRedefine/>
    <w:uiPriority w:val="39"/>
    <w:rsid w:val="008E678E"/>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after="100"/>
      <w:ind w:left="220"/>
    </w:pPr>
  </w:style>
  <w:style w:type="paragraph" w:styleId="TOC3">
    <w:name w:val="toc 3"/>
    <w:basedOn w:val="Normal"/>
    <w:next w:val="Normal"/>
    <w:autoRedefine/>
    <w:uiPriority w:val="39"/>
    <w:rsid w:val="00B244D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1320"/>
        <w:tab w:val="right" w:pos="9350"/>
      </w:tabs>
      <w:spacing w:after="100"/>
      <w:ind w:left="440"/>
    </w:pPr>
  </w:style>
  <w:style w:type="character" w:customStyle="1" w:styleId="UnresolvedMention2">
    <w:name w:val="Unresolved Mention2"/>
    <w:basedOn w:val="DefaultParagraphFont"/>
    <w:uiPriority w:val="99"/>
    <w:semiHidden/>
    <w:unhideWhenUsed/>
    <w:rsid w:val="00DD410D"/>
    <w:rPr>
      <w:color w:val="605E5C"/>
      <w:shd w:val="clear" w:color="auto" w:fill="E1DFDD"/>
    </w:rPr>
  </w:style>
  <w:style w:type="character" w:styleId="UnresolvedMention">
    <w:name w:val="Unresolved Mention"/>
    <w:basedOn w:val="DefaultParagraphFont"/>
    <w:uiPriority w:val="99"/>
    <w:semiHidden/>
    <w:unhideWhenUsed/>
    <w:rsid w:val="00A1029B"/>
    <w:rPr>
      <w:color w:val="605E5C"/>
      <w:shd w:val="clear" w:color="auto" w:fill="E1DFDD"/>
    </w:rPr>
  </w:style>
  <w:style w:type="paragraph" w:styleId="Revision">
    <w:name w:val="Revision"/>
    <w:hidden/>
    <w:uiPriority w:val="99"/>
    <w:semiHidden/>
    <w:rsid w:val="00A2365D"/>
    <w:rPr>
      <w:sz w:val="22"/>
    </w:rPr>
  </w:style>
  <w:style w:type="character" w:customStyle="1" w:styleId="normaltextrun">
    <w:name w:val="normaltextrun"/>
    <w:basedOn w:val="DefaultParagraphFont"/>
    <w:rsid w:val="003A434A"/>
  </w:style>
  <w:style w:type="paragraph" w:styleId="NormalWeb">
    <w:name w:val="Normal (Web)"/>
    <w:basedOn w:val="Normal"/>
    <w:uiPriority w:val="99"/>
    <w:unhideWhenUsed/>
    <w:rsid w:val="0064036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eastAsiaTheme="minorEastAsia"/>
      <w:sz w:val="24"/>
      <w:szCs w:val="24"/>
      <w:lang w:eastAsia="zh-CN"/>
    </w:rPr>
  </w:style>
  <w:style w:type="paragraph" w:styleId="TableofFigures">
    <w:name w:val="table of figures"/>
    <w:basedOn w:val="Normal"/>
    <w:next w:val="Normal"/>
    <w:uiPriority w:val="99"/>
    <w:rsid w:val="00B1762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TOC4">
    <w:name w:val="toc 4"/>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660"/>
      <w:jc w:val="left"/>
      <w:textAlignment w:val="auto"/>
    </w:pPr>
    <w:rPr>
      <w:rFonts w:asciiTheme="minorHAnsi" w:eastAsiaTheme="minorEastAsia" w:hAnsiTheme="minorHAnsi" w:cstheme="minorBidi"/>
      <w:szCs w:val="22"/>
    </w:rPr>
  </w:style>
  <w:style w:type="paragraph" w:styleId="TOC5">
    <w:name w:val="toc 5"/>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880"/>
      <w:jc w:val="left"/>
      <w:textAlignment w:val="auto"/>
    </w:pPr>
    <w:rPr>
      <w:rFonts w:asciiTheme="minorHAnsi" w:eastAsiaTheme="minorEastAsia" w:hAnsiTheme="minorHAnsi" w:cstheme="minorBidi"/>
      <w:szCs w:val="22"/>
    </w:rPr>
  </w:style>
  <w:style w:type="paragraph" w:styleId="TOC6">
    <w:name w:val="toc 6"/>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100"/>
      <w:jc w:val="left"/>
      <w:textAlignment w:val="auto"/>
    </w:pPr>
    <w:rPr>
      <w:rFonts w:asciiTheme="minorHAnsi" w:eastAsiaTheme="minorEastAsia" w:hAnsiTheme="minorHAnsi" w:cstheme="minorBidi"/>
      <w:szCs w:val="22"/>
    </w:rPr>
  </w:style>
  <w:style w:type="paragraph" w:styleId="TOC7">
    <w:name w:val="toc 7"/>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320"/>
      <w:jc w:val="left"/>
      <w:textAlignment w:val="auto"/>
    </w:pPr>
    <w:rPr>
      <w:rFonts w:asciiTheme="minorHAnsi" w:eastAsiaTheme="minorEastAsia" w:hAnsiTheme="minorHAnsi" w:cstheme="minorBidi"/>
      <w:szCs w:val="22"/>
    </w:rPr>
  </w:style>
  <w:style w:type="paragraph" w:styleId="TOC8">
    <w:name w:val="toc 8"/>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540"/>
      <w:jc w:val="left"/>
      <w:textAlignment w:val="auto"/>
    </w:pPr>
    <w:rPr>
      <w:rFonts w:asciiTheme="minorHAnsi" w:eastAsiaTheme="minorEastAsia" w:hAnsiTheme="minorHAnsi" w:cstheme="minorBidi"/>
      <w:szCs w:val="22"/>
    </w:rPr>
  </w:style>
  <w:style w:type="paragraph" w:styleId="TOC9">
    <w:name w:val="toc 9"/>
    <w:basedOn w:val="Normal"/>
    <w:next w:val="Normal"/>
    <w:autoRedefine/>
    <w:uiPriority w:val="39"/>
    <w:unhideWhenUsed/>
    <w:rsid w:val="004C6F7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00" w:line="259" w:lineRule="auto"/>
      <w:ind w:left="1760"/>
      <w:jc w:val="left"/>
      <w:textAlignment w:val="auto"/>
    </w:pPr>
    <w:rPr>
      <w:rFonts w:asciiTheme="minorHAnsi" w:eastAsiaTheme="minorEastAsia" w:hAnsiTheme="minorHAnsi" w:cstheme="minorBidi"/>
      <w:szCs w:val="22"/>
    </w:rPr>
  </w:style>
  <w:style w:type="character" w:customStyle="1" w:styleId="ui-provider">
    <w:name w:val="ui-provider"/>
    <w:basedOn w:val="DefaultParagraphFont"/>
    <w:rsid w:val="00635862"/>
  </w:style>
  <w:style w:type="character" w:customStyle="1" w:styleId="BodyTextChar">
    <w:name w:val="Body Text Char"/>
    <w:aliases w:val="ID Patent - Body Text Char"/>
    <w:basedOn w:val="DefaultParagraphFont"/>
    <w:link w:val="BodyText"/>
    <w:uiPriority w:val="99"/>
    <w:locked/>
    <w:rsid w:val="00B80AA4"/>
    <w:rPr>
      <w:rFonts w:ascii="Arial Narrow" w:hAnsi="Arial Narrow"/>
      <w:sz w:val="24"/>
      <w:szCs w:val="24"/>
    </w:rPr>
  </w:style>
  <w:style w:type="paragraph" w:styleId="BodyText">
    <w:name w:val="Body Text"/>
    <w:aliases w:val="ID Patent - Body Text"/>
    <w:basedOn w:val="Normal"/>
    <w:link w:val="BodyTextChar"/>
    <w:uiPriority w:val="99"/>
    <w:unhideWhenUsed/>
    <w:rsid w:val="00B80AA4"/>
    <w:pPr>
      <w:numPr>
        <w:numId w:val="44"/>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60" w:line="360" w:lineRule="auto"/>
      <w:jc w:val="left"/>
      <w:textAlignment w:val="auto"/>
    </w:pPr>
    <w:rPr>
      <w:rFonts w:ascii="Arial Narrow" w:hAnsi="Arial Narrow"/>
      <w:sz w:val="24"/>
      <w:szCs w:val="24"/>
    </w:rPr>
  </w:style>
  <w:style w:type="character" w:customStyle="1" w:styleId="BodyTextChar1">
    <w:name w:val="Body Text Char1"/>
    <w:basedOn w:val="DefaultParagraphFont"/>
    <w:rsid w:val="00B80AA4"/>
    <w:rPr>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5251727">
      <w:bodyDiv w:val="1"/>
      <w:marLeft w:val="0"/>
      <w:marRight w:val="0"/>
      <w:marTop w:val="0"/>
      <w:marBottom w:val="0"/>
      <w:divBdr>
        <w:top w:val="none" w:sz="0" w:space="0" w:color="auto"/>
        <w:left w:val="none" w:sz="0" w:space="0" w:color="auto"/>
        <w:bottom w:val="none" w:sz="0" w:space="0" w:color="auto"/>
        <w:right w:val="none" w:sz="0" w:space="0" w:color="auto"/>
      </w:divBdr>
    </w:div>
    <w:div w:id="90901134">
      <w:bodyDiv w:val="1"/>
      <w:marLeft w:val="0"/>
      <w:marRight w:val="0"/>
      <w:marTop w:val="0"/>
      <w:marBottom w:val="0"/>
      <w:divBdr>
        <w:top w:val="none" w:sz="0" w:space="0" w:color="auto"/>
        <w:left w:val="none" w:sz="0" w:space="0" w:color="auto"/>
        <w:bottom w:val="none" w:sz="0" w:space="0" w:color="auto"/>
        <w:right w:val="none" w:sz="0" w:space="0" w:color="auto"/>
      </w:divBdr>
    </w:div>
    <w:div w:id="144512663">
      <w:bodyDiv w:val="1"/>
      <w:marLeft w:val="0"/>
      <w:marRight w:val="0"/>
      <w:marTop w:val="0"/>
      <w:marBottom w:val="0"/>
      <w:divBdr>
        <w:top w:val="none" w:sz="0" w:space="0" w:color="auto"/>
        <w:left w:val="none" w:sz="0" w:space="0" w:color="auto"/>
        <w:bottom w:val="none" w:sz="0" w:space="0" w:color="auto"/>
        <w:right w:val="none" w:sz="0" w:space="0" w:color="auto"/>
      </w:divBdr>
    </w:div>
    <w:div w:id="168368903">
      <w:bodyDiv w:val="1"/>
      <w:marLeft w:val="0"/>
      <w:marRight w:val="0"/>
      <w:marTop w:val="0"/>
      <w:marBottom w:val="0"/>
      <w:divBdr>
        <w:top w:val="none" w:sz="0" w:space="0" w:color="auto"/>
        <w:left w:val="none" w:sz="0" w:space="0" w:color="auto"/>
        <w:bottom w:val="none" w:sz="0" w:space="0" w:color="auto"/>
        <w:right w:val="none" w:sz="0" w:space="0" w:color="auto"/>
      </w:divBdr>
    </w:div>
    <w:div w:id="220945452">
      <w:bodyDiv w:val="1"/>
      <w:marLeft w:val="0"/>
      <w:marRight w:val="0"/>
      <w:marTop w:val="0"/>
      <w:marBottom w:val="0"/>
      <w:divBdr>
        <w:top w:val="none" w:sz="0" w:space="0" w:color="auto"/>
        <w:left w:val="none" w:sz="0" w:space="0" w:color="auto"/>
        <w:bottom w:val="none" w:sz="0" w:space="0" w:color="auto"/>
        <w:right w:val="none" w:sz="0" w:space="0" w:color="auto"/>
      </w:divBdr>
    </w:div>
    <w:div w:id="226189978">
      <w:bodyDiv w:val="1"/>
      <w:marLeft w:val="0"/>
      <w:marRight w:val="0"/>
      <w:marTop w:val="0"/>
      <w:marBottom w:val="0"/>
      <w:divBdr>
        <w:top w:val="none" w:sz="0" w:space="0" w:color="auto"/>
        <w:left w:val="none" w:sz="0" w:space="0" w:color="auto"/>
        <w:bottom w:val="none" w:sz="0" w:space="0" w:color="auto"/>
        <w:right w:val="none" w:sz="0" w:space="0" w:color="auto"/>
      </w:divBdr>
      <w:divsChild>
        <w:div w:id="888300798">
          <w:marLeft w:val="0"/>
          <w:marRight w:val="0"/>
          <w:marTop w:val="0"/>
          <w:marBottom w:val="0"/>
          <w:divBdr>
            <w:top w:val="none" w:sz="0" w:space="0" w:color="auto"/>
            <w:left w:val="none" w:sz="0" w:space="0" w:color="auto"/>
            <w:bottom w:val="none" w:sz="0" w:space="0" w:color="auto"/>
            <w:right w:val="none" w:sz="0" w:space="0" w:color="auto"/>
          </w:divBdr>
        </w:div>
      </w:divsChild>
    </w:div>
    <w:div w:id="249199820">
      <w:bodyDiv w:val="1"/>
      <w:marLeft w:val="0"/>
      <w:marRight w:val="0"/>
      <w:marTop w:val="0"/>
      <w:marBottom w:val="0"/>
      <w:divBdr>
        <w:top w:val="none" w:sz="0" w:space="0" w:color="auto"/>
        <w:left w:val="none" w:sz="0" w:space="0" w:color="auto"/>
        <w:bottom w:val="none" w:sz="0" w:space="0" w:color="auto"/>
        <w:right w:val="none" w:sz="0" w:space="0" w:color="auto"/>
      </w:divBdr>
    </w:div>
    <w:div w:id="258294006">
      <w:bodyDiv w:val="1"/>
      <w:marLeft w:val="0"/>
      <w:marRight w:val="0"/>
      <w:marTop w:val="0"/>
      <w:marBottom w:val="0"/>
      <w:divBdr>
        <w:top w:val="none" w:sz="0" w:space="0" w:color="auto"/>
        <w:left w:val="none" w:sz="0" w:space="0" w:color="auto"/>
        <w:bottom w:val="none" w:sz="0" w:space="0" w:color="auto"/>
        <w:right w:val="none" w:sz="0" w:space="0" w:color="auto"/>
      </w:divBdr>
    </w:div>
    <w:div w:id="260770357">
      <w:bodyDiv w:val="1"/>
      <w:marLeft w:val="0"/>
      <w:marRight w:val="0"/>
      <w:marTop w:val="0"/>
      <w:marBottom w:val="0"/>
      <w:divBdr>
        <w:top w:val="none" w:sz="0" w:space="0" w:color="auto"/>
        <w:left w:val="none" w:sz="0" w:space="0" w:color="auto"/>
        <w:bottom w:val="none" w:sz="0" w:space="0" w:color="auto"/>
        <w:right w:val="none" w:sz="0" w:space="0" w:color="auto"/>
      </w:divBdr>
    </w:div>
    <w:div w:id="288586266">
      <w:bodyDiv w:val="1"/>
      <w:marLeft w:val="0"/>
      <w:marRight w:val="0"/>
      <w:marTop w:val="0"/>
      <w:marBottom w:val="0"/>
      <w:divBdr>
        <w:top w:val="none" w:sz="0" w:space="0" w:color="auto"/>
        <w:left w:val="none" w:sz="0" w:space="0" w:color="auto"/>
        <w:bottom w:val="none" w:sz="0" w:space="0" w:color="auto"/>
        <w:right w:val="none" w:sz="0" w:space="0" w:color="auto"/>
      </w:divBdr>
    </w:div>
    <w:div w:id="290136776">
      <w:bodyDiv w:val="1"/>
      <w:marLeft w:val="0"/>
      <w:marRight w:val="0"/>
      <w:marTop w:val="0"/>
      <w:marBottom w:val="0"/>
      <w:divBdr>
        <w:top w:val="none" w:sz="0" w:space="0" w:color="auto"/>
        <w:left w:val="none" w:sz="0" w:space="0" w:color="auto"/>
        <w:bottom w:val="none" w:sz="0" w:space="0" w:color="auto"/>
        <w:right w:val="none" w:sz="0" w:space="0" w:color="auto"/>
      </w:divBdr>
      <w:divsChild>
        <w:div w:id="974916072">
          <w:marLeft w:val="0"/>
          <w:marRight w:val="0"/>
          <w:marTop w:val="0"/>
          <w:marBottom w:val="0"/>
          <w:divBdr>
            <w:top w:val="none" w:sz="0" w:space="0" w:color="auto"/>
            <w:left w:val="none" w:sz="0" w:space="0" w:color="auto"/>
            <w:bottom w:val="none" w:sz="0" w:space="0" w:color="auto"/>
            <w:right w:val="none" w:sz="0" w:space="0" w:color="auto"/>
          </w:divBdr>
        </w:div>
      </w:divsChild>
    </w:div>
    <w:div w:id="310403444">
      <w:bodyDiv w:val="1"/>
      <w:marLeft w:val="0"/>
      <w:marRight w:val="0"/>
      <w:marTop w:val="0"/>
      <w:marBottom w:val="0"/>
      <w:divBdr>
        <w:top w:val="none" w:sz="0" w:space="0" w:color="auto"/>
        <w:left w:val="none" w:sz="0" w:space="0" w:color="auto"/>
        <w:bottom w:val="none" w:sz="0" w:space="0" w:color="auto"/>
        <w:right w:val="none" w:sz="0" w:space="0" w:color="auto"/>
      </w:divBdr>
    </w:div>
    <w:div w:id="337804932">
      <w:bodyDiv w:val="1"/>
      <w:marLeft w:val="0"/>
      <w:marRight w:val="0"/>
      <w:marTop w:val="0"/>
      <w:marBottom w:val="0"/>
      <w:divBdr>
        <w:top w:val="none" w:sz="0" w:space="0" w:color="auto"/>
        <w:left w:val="none" w:sz="0" w:space="0" w:color="auto"/>
        <w:bottom w:val="none" w:sz="0" w:space="0" w:color="auto"/>
        <w:right w:val="none" w:sz="0" w:space="0" w:color="auto"/>
      </w:divBdr>
    </w:div>
    <w:div w:id="341203840">
      <w:bodyDiv w:val="1"/>
      <w:marLeft w:val="0"/>
      <w:marRight w:val="0"/>
      <w:marTop w:val="0"/>
      <w:marBottom w:val="0"/>
      <w:divBdr>
        <w:top w:val="none" w:sz="0" w:space="0" w:color="auto"/>
        <w:left w:val="none" w:sz="0" w:space="0" w:color="auto"/>
        <w:bottom w:val="none" w:sz="0" w:space="0" w:color="auto"/>
        <w:right w:val="none" w:sz="0" w:space="0" w:color="auto"/>
      </w:divBdr>
    </w:div>
    <w:div w:id="346564101">
      <w:bodyDiv w:val="1"/>
      <w:marLeft w:val="0"/>
      <w:marRight w:val="0"/>
      <w:marTop w:val="0"/>
      <w:marBottom w:val="0"/>
      <w:divBdr>
        <w:top w:val="none" w:sz="0" w:space="0" w:color="auto"/>
        <w:left w:val="none" w:sz="0" w:space="0" w:color="auto"/>
        <w:bottom w:val="none" w:sz="0" w:space="0" w:color="auto"/>
        <w:right w:val="none" w:sz="0" w:space="0" w:color="auto"/>
      </w:divBdr>
    </w:div>
    <w:div w:id="383525340">
      <w:bodyDiv w:val="1"/>
      <w:marLeft w:val="0"/>
      <w:marRight w:val="0"/>
      <w:marTop w:val="0"/>
      <w:marBottom w:val="0"/>
      <w:divBdr>
        <w:top w:val="none" w:sz="0" w:space="0" w:color="auto"/>
        <w:left w:val="none" w:sz="0" w:space="0" w:color="auto"/>
        <w:bottom w:val="none" w:sz="0" w:space="0" w:color="auto"/>
        <w:right w:val="none" w:sz="0" w:space="0" w:color="auto"/>
      </w:divBdr>
      <w:divsChild>
        <w:div w:id="475341243">
          <w:marLeft w:val="0"/>
          <w:marRight w:val="0"/>
          <w:marTop w:val="0"/>
          <w:marBottom w:val="0"/>
          <w:divBdr>
            <w:top w:val="none" w:sz="0" w:space="0" w:color="auto"/>
            <w:left w:val="none" w:sz="0" w:space="0" w:color="auto"/>
            <w:bottom w:val="none" w:sz="0" w:space="0" w:color="auto"/>
            <w:right w:val="none" w:sz="0" w:space="0" w:color="auto"/>
          </w:divBdr>
        </w:div>
      </w:divsChild>
    </w:div>
    <w:div w:id="445928692">
      <w:bodyDiv w:val="1"/>
      <w:marLeft w:val="0"/>
      <w:marRight w:val="0"/>
      <w:marTop w:val="0"/>
      <w:marBottom w:val="0"/>
      <w:divBdr>
        <w:top w:val="none" w:sz="0" w:space="0" w:color="auto"/>
        <w:left w:val="none" w:sz="0" w:space="0" w:color="auto"/>
        <w:bottom w:val="none" w:sz="0" w:space="0" w:color="auto"/>
        <w:right w:val="none" w:sz="0" w:space="0" w:color="auto"/>
      </w:divBdr>
    </w:div>
    <w:div w:id="477309305">
      <w:bodyDiv w:val="1"/>
      <w:marLeft w:val="0"/>
      <w:marRight w:val="0"/>
      <w:marTop w:val="0"/>
      <w:marBottom w:val="0"/>
      <w:divBdr>
        <w:top w:val="none" w:sz="0" w:space="0" w:color="auto"/>
        <w:left w:val="none" w:sz="0" w:space="0" w:color="auto"/>
        <w:bottom w:val="none" w:sz="0" w:space="0" w:color="auto"/>
        <w:right w:val="none" w:sz="0" w:space="0" w:color="auto"/>
      </w:divBdr>
    </w:div>
    <w:div w:id="478882450">
      <w:bodyDiv w:val="1"/>
      <w:marLeft w:val="0"/>
      <w:marRight w:val="0"/>
      <w:marTop w:val="0"/>
      <w:marBottom w:val="0"/>
      <w:divBdr>
        <w:top w:val="none" w:sz="0" w:space="0" w:color="auto"/>
        <w:left w:val="none" w:sz="0" w:space="0" w:color="auto"/>
        <w:bottom w:val="none" w:sz="0" w:space="0" w:color="auto"/>
        <w:right w:val="none" w:sz="0" w:space="0" w:color="auto"/>
      </w:divBdr>
      <w:divsChild>
        <w:div w:id="1398552524">
          <w:marLeft w:val="0"/>
          <w:marRight w:val="0"/>
          <w:marTop w:val="0"/>
          <w:marBottom w:val="0"/>
          <w:divBdr>
            <w:top w:val="none" w:sz="0" w:space="0" w:color="auto"/>
            <w:left w:val="none" w:sz="0" w:space="0" w:color="auto"/>
            <w:bottom w:val="none" w:sz="0" w:space="0" w:color="auto"/>
            <w:right w:val="none" w:sz="0" w:space="0" w:color="auto"/>
          </w:divBdr>
        </w:div>
      </w:divsChild>
    </w:div>
    <w:div w:id="512496204">
      <w:bodyDiv w:val="1"/>
      <w:marLeft w:val="0"/>
      <w:marRight w:val="0"/>
      <w:marTop w:val="0"/>
      <w:marBottom w:val="0"/>
      <w:divBdr>
        <w:top w:val="none" w:sz="0" w:space="0" w:color="auto"/>
        <w:left w:val="none" w:sz="0" w:space="0" w:color="auto"/>
        <w:bottom w:val="none" w:sz="0" w:space="0" w:color="auto"/>
        <w:right w:val="none" w:sz="0" w:space="0" w:color="auto"/>
      </w:divBdr>
    </w:div>
    <w:div w:id="515463837">
      <w:bodyDiv w:val="1"/>
      <w:marLeft w:val="0"/>
      <w:marRight w:val="0"/>
      <w:marTop w:val="0"/>
      <w:marBottom w:val="0"/>
      <w:divBdr>
        <w:top w:val="none" w:sz="0" w:space="0" w:color="auto"/>
        <w:left w:val="none" w:sz="0" w:space="0" w:color="auto"/>
        <w:bottom w:val="none" w:sz="0" w:space="0" w:color="auto"/>
        <w:right w:val="none" w:sz="0" w:space="0" w:color="auto"/>
      </w:divBdr>
    </w:div>
    <w:div w:id="541134613">
      <w:bodyDiv w:val="1"/>
      <w:marLeft w:val="0"/>
      <w:marRight w:val="0"/>
      <w:marTop w:val="0"/>
      <w:marBottom w:val="0"/>
      <w:divBdr>
        <w:top w:val="none" w:sz="0" w:space="0" w:color="auto"/>
        <w:left w:val="none" w:sz="0" w:space="0" w:color="auto"/>
        <w:bottom w:val="none" w:sz="0" w:space="0" w:color="auto"/>
        <w:right w:val="none" w:sz="0" w:space="0" w:color="auto"/>
      </w:divBdr>
    </w:div>
    <w:div w:id="582375956">
      <w:bodyDiv w:val="1"/>
      <w:marLeft w:val="0"/>
      <w:marRight w:val="0"/>
      <w:marTop w:val="0"/>
      <w:marBottom w:val="0"/>
      <w:divBdr>
        <w:top w:val="none" w:sz="0" w:space="0" w:color="auto"/>
        <w:left w:val="none" w:sz="0" w:space="0" w:color="auto"/>
        <w:bottom w:val="none" w:sz="0" w:space="0" w:color="auto"/>
        <w:right w:val="none" w:sz="0" w:space="0" w:color="auto"/>
      </w:divBdr>
    </w:div>
    <w:div w:id="660155678">
      <w:bodyDiv w:val="1"/>
      <w:marLeft w:val="0"/>
      <w:marRight w:val="0"/>
      <w:marTop w:val="0"/>
      <w:marBottom w:val="0"/>
      <w:divBdr>
        <w:top w:val="none" w:sz="0" w:space="0" w:color="auto"/>
        <w:left w:val="none" w:sz="0" w:space="0" w:color="auto"/>
        <w:bottom w:val="none" w:sz="0" w:space="0" w:color="auto"/>
        <w:right w:val="none" w:sz="0" w:space="0" w:color="auto"/>
      </w:divBdr>
    </w:div>
    <w:div w:id="679622214">
      <w:bodyDiv w:val="1"/>
      <w:marLeft w:val="0"/>
      <w:marRight w:val="0"/>
      <w:marTop w:val="0"/>
      <w:marBottom w:val="0"/>
      <w:divBdr>
        <w:top w:val="none" w:sz="0" w:space="0" w:color="auto"/>
        <w:left w:val="none" w:sz="0" w:space="0" w:color="auto"/>
        <w:bottom w:val="none" w:sz="0" w:space="0" w:color="auto"/>
        <w:right w:val="none" w:sz="0" w:space="0" w:color="auto"/>
      </w:divBdr>
    </w:div>
    <w:div w:id="736320520">
      <w:bodyDiv w:val="1"/>
      <w:marLeft w:val="0"/>
      <w:marRight w:val="0"/>
      <w:marTop w:val="0"/>
      <w:marBottom w:val="0"/>
      <w:divBdr>
        <w:top w:val="none" w:sz="0" w:space="0" w:color="auto"/>
        <w:left w:val="none" w:sz="0" w:space="0" w:color="auto"/>
        <w:bottom w:val="none" w:sz="0" w:space="0" w:color="auto"/>
        <w:right w:val="none" w:sz="0" w:space="0" w:color="auto"/>
      </w:divBdr>
    </w:div>
    <w:div w:id="739450889">
      <w:bodyDiv w:val="1"/>
      <w:marLeft w:val="0"/>
      <w:marRight w:val="0"/>
      <w:marTop w:val="0"/>
      <w:marBottom w:val="0"/>
      <w:divBdr>
        <w:top w:val="none" w:sz="0" w:space="0" w:color="auto"/>
        <w:left w:val="none" w:sz="0" w:space="0" w:color="auto"/>
        <w:bottom w:val="none" w:sz="0" w:space="0" w:color="auto"/>
        <w:right w:val="none" w:sz="0" w:space="0" w:color="auto"/>
      </w:divBdr>
    </w:div>
    <w:div w:id="744382542">
      <w:bodyDiv w:val="1"/>
      <w:marLeft w:val="0"/>
      <w:marRight w:val="0"/>
      <w:marTop w:val="0"/>
      <w:marBottom w:val="0"/>
      <w:divBdr>
        <w:top w:val="none" w:sz="0" w:space="0" w:color="auto"/>
        <w:left w:val="none" w:sz="0" w:space="0" w:color="auto"/>
        <w:bottom w:val="none" w:sz="0" w:space="0" w:color="auto"/>
        <w:right w:val="none" w:sz="0" w:space="0" w:color="auto"/>
      </w:divBdr>
    </w:div>
    <w:div w:id="754714534">
      <w:bodyDiv w:val="1"/>
      <w:marLeft w:val="0"/>
      <w:marRight w:val="0"/>
      <w:marTop w:val="0"/>
      <w:marBottom w:val="0"/>
      <w:divBdr>
        <w:top w:val="none" w:sz="0" w:space="0" w:color="auto"/>
        <w:left w:val="none" w:sz="0" w:space="0" w:color="auto"/>
        <w:bottom w:val="none" w:sz="0" w:space="0" w:color="auto"/>
        <w:right w:val="none" w:sz="0" w:space="0" w:color="auto"/>
      </w:divBdr>
    </w:div>
    <w:div w:id="777137199">
      <w:bodyDiv w:val="1"/>
      <w:marLeft w:val="0"/>
      <w:marRight w:val="0"/>
      <w:marTop w:val="0"/>
      <w:marBottom w:val="0"/>
      <w:divBdr>
        <w:top w:val="none" w:sz="0" w:space="0" w:color="auto"/>
        <w:left w:val="none" w:sz="0" w:space="0" w:color="auto"/>
        <w:bottom w:val="none" w:sz="0" w:space="0" w:color="auto"/>
        <w:right w:val="none" w:sz="0" w:space="0" w:color="auto"/>
      </w:divBdr>
    </w:div>
    <w:div w:id="779766268">
      <w:bodyDiv w:val="1"/>
      <w:marLeft w:val="0"/>
      <w:marRight w:val="0"/>
      <w:marTop w:val="0"/>
      <w:marBottom w:val="0"/>
      <w:divBdr>
        <w:top w:val="none" w:sz="0" w:space="0" w:color="auto"/>
        <w:left w:val="none" w:sz="0" w:space="0" w:color="auto"/>
        <w:bottom w:val="none" w:sz="0" w:space="0" w:color="auto"/>
        <w:right w:val="none" w:sz="0" w:space="0" w:color="auto"/>
      </w:divBdr>
    </w:div>
    <w:div w:id="789281886">
      <w:bodyDiv w:val="1"/>
      <w:marLeft w:val="0"/>
      <w:marRight w:val="0"/>
      <w:marTop w:val="0"/>
      <w:marBottom w:val="0"/>
      <w:divBdr>
        <w:top w:val="none" w:sz="0" w:space="0" w:color="auto"/>
        <w:left w:val="none" w:sz="0" w:space="0" w:color="auto"/>
        <w:bottom w:val="none" w:sz="0" w:space="0" w:color="auto"/>
        <w:right w:val="none" w:sz="0" w:space="0" w:color="auto"/>
      </w:divBdr>
    </w:div>
    <w:div w:id="794493388">
      <w:bodyDiv w:val="1"/>
      <w:marLeft w:val="0"/>
      <w:marRight w:val="0"/>
      <w:marTop w:val="0"/>
      <w:marBottom w:val="0"/>
      <w:divBdr>
        <w:top w:val="none" w:sz="0" w:space="0" w:color="auto"/>
        <w:left w:val="none" w:sz="0" w:space="0" w:color="auto"/>
        <w:bottom w:val="none" w:sz="0" w:space="0" w:color="auto"/>
        <w:right w:val="none" w:sz="0" w:space="0" w:color="auto"/>
      </w:divBdr>
    </w:div>
    <w:div w:id="801769514">
      <w:bodyDiv w:val="1"/>
      <w:marLeft w:val="0"/>
      <w:marRight w:val="0"/>
      <w:marTop w:val="0"/>
      <w:marBottom w:val="0"/>
      <w:divBdr>
        <w:top w:val="none" w:sz="0" w:space="0" w:color="auto"/>
        <w:left w:val="none" w:sz="0" w:space="0" w:color="auto"/>
        <w:bottom w:val="none" w:sz="0" w:space="0" w:color="auto"/>
        <w:right w:val="none" w:sz="0" w:space="0" w:color="auto"/>
      </w:divBdr>
    </w:div>
    <w:div w:id="816803569">
      <w:bodyDiv w:val="1"/>
      <w:marLeft w:val="0"/>
      <w:marRight w:val="0"/>
      <w:marTop w:val="0"/>
      <w:marBottom w:val="0"/>
      <w:divBdr>
        <w:top w:val="none" w:sz="0" w:space="0" w:color="auto"/>
        <w:left w:val="none" w:sz="0" w:space="0" w:color="auto"/>
        <w:bottom w:val="none" w:sz="0" w:space="0" w:color="auto"/>
        <w:right w:val="none" w:sz="0" w:space="0" w:color="auto"/>
      </w:divBdr>
    </w:div>
    <w:div w:id="822309462">
      <w:bodyDiv w:val="1"/>
      <w:marLeft w:val="0"/>
      <w:marRight w:val="0"/>
      <w:marTop w:val="0"/>
      <w:marBottom w:val="0"/>
      <w:divBdr>
        <w:top w:val="none" w:sz="0" w:space="0" w:color="auto"/>
        <w:left w:val="none" w:sz="0" w:space="0" w:color="auto"/>
        <w:bottom w:val="none" w:sz="0" w:space="0" w:color="auto"/>
        <w:right w:val="none" w:sz="0" w:space="0" w:color="auto"/>
      </w:divBdr>
    </w:div>
    <w:div w:id="882408106">
      <w:bodyDiv w:val="1"/>
      <w:marLeft w:val="0"/>
      <w:marRight w:val="0"/>
      <w:marTop w:val="0"/>
      <w:marBottom w:val="0"/>
      <w:divBdr>
        <w:top w:val="none" w:sz="0" w:space="0" w:color="auto"/>
        <w:left w:val="none" w:sz="0" w:space="0" w:color="auto"/>
        <w:bottom w:val="none" w:sz="0" w:space="0" w:color="auto"/>
        <w:right w:val="none" w:sz="0" w:space="0" w:color="auto"/>
      </w:divBdr>
    </w:div>
    <w:div w:id="938174086">
      <w:bodyDiv w:val="1"/>
      <w:marLeft w:val="0"/>
      <w:marRight w:val="0"/>
      <w:marTop w:val="0"/>
      <w:marBottom w:val="0"/>
      <w:divBdr>
        <w:top w:val="none" w:sz="0" w:space="0" w:color="auto"/>
        <w:left w:val="none" w:sz="0" w:space="0" w:color="auto"/>
        <w:bottom w:val="none" w:sz="0" w:space="0" w:color="auto"/>
        <w:right w:val="none" w:sz="0" w:space="0" w:color="auto"/>
      </w:divBdr>
    </w:div>
    <w:div w:id="963579705">
      <w:bodyDiv w:val="1"/>
      <w:marLeft w:val="0"/>
      <w:marRight w:val="0"/>
      <w:marTop w:val="0"/>
      <w:marBottom w:val="0"/>
      <w:divBdr>
        <w:top w:val="none" w:sz="0" w:space="0" w:color="auto"/>
        <w:left w:val="none" w:sz="0" w:space="0" w:color="auto"/>
        <w:bottom w:val="none" w:sz="0" w:space="0" w:color="auto"/>
        <w:right w:val="none" w:sz="0" w:space="0" w:color="auto"/>
      </w:divBdr>
    </w:div>
    <w:div w:id="967853063">
      <w:bodyDiv w:val="1"/>
      <w:marLeft w:val="0"/>
      <w:marRight w:val="0"/>
      <w:marTop w:val="0"/>
      <w:marBottom w:val="0"/>
      <w:divBdr>
        <w:top w:val="none" w:sz="0" w:space="0" w:color="auto"/>
        <w:left w:val="none" w:sz="0" w:space="0" w:color="auto"/>
        <w:bottom w:val="none" w:sz="0" w:space="0" w:color="auto"/>
        <w:right w:val="none" w:sz="0" w:space="0" w:color="auto"/>
      </w:divBdr>
    </w:div>
    <w:div w:id="976838132">
      <w:bodyDiv w:val="1"/>
      <w:marLeft w:val="0"/>
      <w:marRight w:val="0"/>
      <w:marTop w:val="0"/>
      <w:marBottom w:val="0"/>
      <w:divBdr>
        <w:top w:val="none" w:sz="0" w:space="0" w:color="auto"/>
        <w:left w:val="none" w:sz="0" w:space="0" w:color="auto"/>
        <w:bottom w:val="none" w:sz="0" w:space="0" w:color="auto"/>
        <w:right w:val="none" w:sz="0" w:space="0" w:color="auto"/>
      </w:divBdr>
    </w:div>
    <w:div w:id="1005862018">
      <w:bodyDiv w:val="1"/>
      <w:marLeft w:val="0"/>
      <w:marRight w:val="0"/>
      <w:marTop w:val="0"/>
      <w:marBottom w:val="0"/>
      <w:divBdr>
        <w:top w:val="none" w:sz="0" w:space="0" w:color="auto"/>
        <w:left w:val="none" w:sz="0" w:space="0" w:color="auto"/>
        <w:bottom w:val="none" w:sz="0" w:space="0" w:color="auto"/>
        <w:right w:val="none" w:sz="0" w:space="0" w:color="auto"/>
      </w:divBdr>
    </w:div>
    <w:div w:id="1005984419">
      <w:bodyDiv w:val="1"/>
      <w:marLeft w:val="0"/>
      <w:marRight w:val="0"/>
      <w:marTop w:val="0"/>
      <w:marBottom w:val="0"/>
      <w:divBdr>
        <w:top w:val="none" w:sz="0" w:space="0" w:color="auto"/>
        <w:left w:val="none" w:sz="0" w:space="0" w:color="auto"/>
        <w:bottom w:val="none" w:sz="0" w:space="0" w:color="auto"/>
        <w:right w:val="none" w:sz="0" w:space="0" w:color="auto"/>
      </w:divBdr>
    </w:div>
    <w:div w:id="1010910000">
      <w:bodyDiv w:val="1"/>
      <w:marLeft w:val="0"/>
      <w:marRight w:val="0"/>
      <w:marTop w:val="0"/>
      <w:marBottom w:val="0"/>
      <w:divBdr>
        <w:top w:val="none" w:sz="0" w:space="0" w:color="auto"/>
        <w:left w:val="none" w:sz="0" w:space="0" w:color="auto"/>
        <w:bottom w:val="none" w:sz="0" w:space="0" w:color="auto"/>
        <w:right w:val="none" w:sz="0" w:space="0" w:color="auto"/>
      </w:divBdr>
    </w:div>
    <w:div w:id="1013607295">
      <w:bodyDiv w:val="1"/>
      <w:marLeft w:val="0"/>
      <w:marRight w:val="0"/>
      <w:marTop w:val="0"/>
      <w:marBottom w:val="0"/>
      <w:divBdr>
        <w:top w:val="none" w:sz="0" w:space="0" w:color="auto"/>
        <w:left w:val="none" w:sz="0" w:space="0" w:color="auto"/>
        <w:bottom w:val="none" w:sz="0" w:space="0" w:color="auto"/>
        <w:right w:val="none" w:sz="0" w:space="0" w:color="auto"/>
      </w:divBdr>
    </w:div>
    <w:div w:id="1062673791">
      <w:bodyDiv w:val="1"/>
      <w:marLeft w:val="0"/>
      <w:marRight w:val="0"/>
      <w:marTop w:val="0"/>
      <w:marBottom w:val="0"/>
      <w:divBdr>
        <w:top w:val="none" w:sz="0" w:space="0" w:color="auto"/>
        <w:left w:val="none" w:sz="0" w:space="0" w:color="auto"/>
        <w:bottom w:val="none" w:sz="0" w:space="0" w:color="auto"/>
        <w:right w:val="none" w:sz="0" w:space="0" w:color="auto"/>
      </w:divBdr>
    </w:div>
    <w:div w:id="1071775995">
      <w:bodyDiv w:val="1"/>
      <w:marLeft w:val="0"/>
      <w:marRight w:val="0"/>
      <w:marTop w:val="0"/>
      <w:marBottom w:val="0"/>
      <w:divBdr>
        <w:top w:val="none" w:sz="0" w:space="0" w:color="auto"/>
        <w:left w:val="none" w:sz="0" w:space="0" w:color="auto"/>
        <w:bottom w:val="none" w:sz="0" w:space="0" w:color="auto"/>
        <w:right w:val="none" w:sz="0" w:space="0" w:color="auto"/>
      </w:divBdr>
    </w:div>
    <w:div w:id="1075010390">
      <w:bodyDiv w:val="1"/>
      <w:marLeft w:val="0"/>
      <w:marRight w:val="0"/>
      <w:marTop w:val="0"/>
      <w:marBottom w:val="0"/>
      <w:divBdr>
        <w:top w:val="none" w:sz="0" w:space="0" w:color="auto"/>
        <w:left w:val="none" w:sz="0" w:space="0" w:color="auto"/>
        <w:bottom w:val="none" w:sz="0" w:space="0" w:color="auto"/>
        <w:right w:val="none" w:sz="0" w:space="0" w:color="auto"/>
      </w:divBdr>
    </w:div>
    <w:div w:id="1147357227">
      <w:bodyDiv w:val="1"/>
      <w:marLeft w:val="0"/>
      <w:marRight w:val="0"/>
      <w:marTop w:val="0"/>
      <w:marBottom w:val="0"/>
      <w:divBdr>
        <w:top w:val="none" w:sz="0" w:space="0" w:color="auto"/>
        <w:left w:val="none" w:sz="0" w:space="0" w:color="auto"/>
        <w:bottom w:val="none" w:sz="0" w:space="0" w:color="auto"/>
        <w:right w:val="none" w:sz="0" w:space="0" w:color="auto"/>
      </w:divBdr>
    </w:div>
    <w:div w:id="1149128333">
      <w:bodyDiv w:val="1"/>
      <w:marLeft w:val="0"/>
      <w:marRight w:val="0"/>
      <w:marTop w:val="0"/>
      <w:marBottom w:val="0"/>
      <w:divBdr>
        <w:top w:val="none" w:sz="0" w:space="0" w:color="auto"/>
        <w:left w:val="none" w:sz="0" w:space="0" w:color="auto"/>
        <w:bottom w:val="none" w:sz="0" w:space="0" w:color="auto"/>
        <w:right w:val="none" w:sz="0" w:space="0" w:color="auto"/>
      </w:divBdr>
    </w:div>
    <w:div w:id="1199589073">
      <w:bodyDiv w:val="1"/>
      <w:marLeft w:val="0"/>
      <w:marRight w:val="0"/>
      <w:marTop w:val="0"/>
      <w:marBottom w:val="0"/>
      <w:divBdr>
        <w:top w:val="none" w:sz="0" w:space="0" w:color="auto"/>
        <w:left w:val="none" w:sz="0" w:space="0" w:color="auto"/>
        <w:bottom w:val="none" w:sz="0" w:space="0" w:color="auto"/>
        <w:right w:val="none" w:sz="0" w:space="0" w:color="auto"/>
      </w:divBdr>
      <w:divsChild>
        <w:div w:id="2119371732">
          <w:marLeft w:val="0"/>
          <w:marRight w:val="0"/>
          <w:marTop w:val="0"/>
          <w:marBottom w:val="0"/>
          <w:divBdr>
            <w:top w:val="none" w:sz="0" w:space="0" w:color="auto"/>
            <w:left w:val="none" w:sz="0" w:space="0" w:color="auto"/>
            <w:bottom w:val="none" w:sz="0" w:space="0" w:color="auto"/>
            <w:right w:val="none" w:sz="0" w:space="0" w:color="auto"/>
          </w:divBdr>
        </w:div>
      </w:divsChild>
    </w:div>
    <w:div w:id="1204094116">
      <w:bodyDiv w:val="1"/>
      <w:marLeft w:val="0"/>
      <w:marRight w:val="0"/>
      <w:marTop w:val="0"/>
      <w:marBottom w:val="0"/>
      <w:divBdr>
        <w:top w:val="none" w:sz="0" w:space="0" w:color="auto"/>
        <w:left w:val="none" w:sz="0" w:space="0" w:color="auto"/>
        <w:bottom w:val="none" w:sz="0" w:space="0" w:color="auto"/>
        <w:right w:val="none" w:sz="0" w:space="0" w:color="auto"/>
      </w:divBdr>
    </w:div>
    <w:div w:id="1235817088">
      <w:bodyDiv w:val="1"/>
      <w:marLeft w:val="0"/>
      <w:marRight w:val="0"/>
      <w:marTop w:val="0"/>
      <w:marBottom w:val="0"/>
      <w:divBdr>
        <w:top w:val="none" w:sz="0" w:space="0" w:color="auto"/>
        <w:left w:val="none" w:sz="0" w:space="0" w:color="auto"/>
        <w:bottom w:val="none" w:sz="0" w:space="0" w:color="auto"/>
        <w:right w:val="none" w:sz="0" w:space="0" w:color="auto"/>
      </w:divBdr>
    </w:div>
    <w:div w:id="1244297576">
      <w:bodyDiv w:val="1"/>
      <w:marLeft w:val="0"/>
      <w:marRight w:val="0"/>
      <w:marTop w:val="0"/>
      <w:marBottom w:val="0"/>
      <w:divBdr>
        <w:top w:val="none" w:sz="0" w:space="0" w:color="auto"/>
        <w:left w:val="none" w:sz="0" w:space="0" w:color="auto"/>
        <w:bottom w:val="none" w:sz="0" w:space="0" w:color="auto"/>
        <w:right w:val="none" w:sz="0" w:space="0" w:color="auto"/>
      </w:divBdr>
    </w:div>
    <w:div w:id="1249072635">
      <w:bodyDiv w:val="1"/>
      <w:marLeft w:val="0"/>
      <w:marRight w:val="0"/>
      <w:marTop w:val="0"/>
      <w:marBottom w:val="0"/>
      <w:divBdr>
        <w:top w:val="none" w:sz="0" w:space="0" w:color="auto"/>
        <w:left w:val="none" w:sz="0" w:space="0" w:color="auto"/>
        <w:bottom w:val="none" w:sz="0" w:space="0" w:color="auto"/>
        <w:right w:val="none" w:sz="0" w:space="0" w:color="auto"/>
      </w:divBdr>
    </w:div>
    <w:div w:id="1259756042">
      <w:bodyDiv w:val="1"/>
      <w:marLeft w:val="0"/>
      <w:marRight w:val="0"/>
      <w:marTop w:val="0"/>
      <w:marBottom w:val="0"/>
      <w:divBdr>
        <w:top w:val="none" w:sz="0" w:space="0" w:color="auto"/>
        <w:left w:val="none" w:sz="0" w:space="0" w:color="auto"/>
        <w:bottom w:val="none" w:sz="0" w:space="0" w:color="auto"/>
        <w:right w:val="none" w:sz="0" w:space="0" w:color="auto"/>
      </w:divBdr>
    </w:div>
    <w:div w:id="1270118772">
      <w:bodyDiv w:val="1"/>
      <w:marLeft w:val="0"/>
      <w:marRight w:val="0"/>
      <w:marTop w:val="0"/>
      <w:marBottom w:val="0"/>
      <w:divBdr>
        <w:top w:val="none" w:sz="0" w:space="0" w:color="auto"/>
        <w:left w:val="none" w:sz="0" w:space="0" w:color="auto"/>
        <w:bottom w:val="none" w:sz="0" w:space="0" w:color="auto"/>
        <w:right w:val="none" w:sz="0" w:space="0" w:color="auto"/>
      </w:divBdr>
      <w:divsChild>
        <w:div w:id="1230191849">
          <w:marLeft w:val="0"/>
          <w:marRight w:val="0"/>
          <w:marTop w:val="0"/>
          <w:marBottom w:val="0"/>
          <w:divBdr>
            <w:top w:val="none" w:sz="0" w:space="0" w:color="auto"/>
            <w:left w:val="none" w:sz="0" w:space="0" w:color="auto"/>
            <w:bottom w:val="none" w:sz="0" w:space="0" w:color="auto"/>
            <w:right w:val="none" w:sz="0" w:space="0" w:color="auto"/>
          </w:divBdr>
        </w:div>
      </w:divsChild>
    </w:div>
    <w:div w:id="1284268194">
      <w:bodyDiv w:val="1"/>
      <w:marLeft w:val="0"/>
      <w:marRight w:val="0"/>
      <w:marTop w:val="0"/>
      <w:marBottom w:val="0"/>
      <w:divBdr>
        <w:top w:val="none" w:sz="0" w:space="0" w:color="auto"/>
        <w:left w:val="none" w:sz="0" w:space="0" w:color="auto"/>
        <w:bottom w:val="none" w:sz="0" w:space="0" w:color="auto"/>
        <w:right w:val="none" w:sz="0" w:space="0" w:color="auto"/>
      </w:divBdr>
    </w:div>
    <w:div w:id="1286228389">
      <w:bodyDiv w:val="1"/>
      <w:marLeft w:val="0"/>
      <w:marRight w:val="0"/>
      <w:marTop w:val="0"/>
      <w:marBottom w:val="0"/>
      <w:divBdr>
        <w:top w:val="none" w:sz="0" w:space="0" w:color="auto"/>
        <w:left w:val="none" w:sz="0" w:space="0" w:color="auto"/>
        <w:bottom w:val="none" w:sz="0" w:space="0" w:color="auto"/>
        <w:right w:val="none" w:sz="0" w:space="0" w:color="auto"/>
      </w:divBdr>
    </w:div>
    <w:div w:id="1379667496">
      <w:bodyDiv w:val="1"/>
      <w:marLeft w:val="0"/>
      <w:marRight w:val="0"/>
      <w:marTop w:val="0"/>
      <w:marBottom w:val="0"/>
      <w:divBdr>
        <w:top w:val="none" w:sz="0" w:space="0" w:color="auto"/>
        <w:left w:val="none" w:sz="0" w:space="0" w:color="auto"/>
        <w:bottom w:val="none" w:sz="0" w:space="0" w:color="auto"/>
        <w:right w:val="none" w:sz="0" w:space="0" w:color="auto"/>
      </w:divBdr>
      <w:divsChild>
        <w:div w:id="2091929040">
          <w:marLeft w:val="0"/>
          <w:marRight w:val="0"/>
          <w:marTop w:val="0"/>
          <w:marBottom w:val="0"/>
          <w:divBdr>
            <w:top w:val="none" w:sz="0" w:space="0" w:color="auto"/>
            <w:left w:val="none" w:sz="0" w:space="0" w:color="auto"/>
            <w:bottom w:val="none" w:sz="0" w:space="0" w:color="auto"/>
            <w:right w:val="none" w:sz="0" w:space="0" w:color="auto"/>
          </w:divBdr>
        </w:div>
      </w:divsChild>
    </w:div>
    <w:div w:id="1410351494">
      <w:bodyDiv w:val="1"/>
      <w:marLeft w:val="0"/>
      <w:marRight w:val="0"/>
      <w:marTop w:val="0"/>
      <w:marBottom w:val="0"/>
      <w:divBdr>
        <w:top w:val="none" w:sz="0" w:space="0" w:color="auto"/>
        <w:left w:val="none" w:sz="0" w:space="0" w:color="auto"/>
        <w:bottom w:val="none" w:sz="0" w:space="0" w:color="auto"/>
        <w:right w:val="none" w:sz="0" w:space="0" w:color="auto"/>
      </w:divBdr>
    </w:div>
    <w:div w:id="1458714954">
      <w:bodyDiv w:val="1"/>
      <w:marLeft w:val="0"/>
      <w:marRight w:val="0"/>
      <w:marTop w:val="0"/>
      <w:marBottom w:val="0"/>
      <w:divBdr>
        <w:top w:val="none" w:sz="0" w:space="0" w:color="auto"/>
        <w:left w:val="none" w:sz="0" w:space="0" w:color="auto"/>
        <w:bottom w:val="none" w:sz="0" w:space="0" w:color="auto"/>
        <w:right w:val="none" w:sz="0" w:space="0" w:color="auto"/>
      </w:divBdr>
    </w:div>
    <w:div w:id="1475102804">
      <w:bodyDiv w:val="1"/>
      <w:marLeft w:val="0"/>
      <w:marRight w:val="0"/>
      <w:marTop w:val="0"/>
      <w:marBottom w:val="0"/>
      <w:divBdr>
        <w:top w:val="none" w:sz="0" w:space="0" w:color="auto"/>
        <w:left w:val="none" w:sz="0" w:space="0" w:color="auto"/>
        <w:bottom w:val="none" w:sz="0" w:space="0" w:color="auto"/>
        <w:right w:val="none" w:sz="0" w:space="0" w:color="auto"/>
      </w:divBdr>
      <w:divsChild>
        <w:div w:id="238249303">
          <w:marLeft w:val="0"/>
          <w:marRight w:val="0"/>
          <w:marTop w:val="0"/>
          <w:marBottom w:val="0"/>
          <w:divBdr>
            <w:top w:val="none" w:sz="0" w:space="0" w:color="auto"/>
            <w:left w:val="none" w:sz="0" w:space="0" w:color="auto"/>
            <w:bottom w:val="none" w:sz="0" w:space="0" w:color="auto"/>
            <w:right w:val="none" w:sz="0" w:space="0" w:color="auto"/>
          </w:divBdr>
        </w:div>
      </w:divsChild>
    </w:div>
    <w:div w:id="1481574113">
      <w:bodyDiv w:val="1"/>
      <w:marLeft w:val="0"/>
      <w:marRight w:val="0"/>
      <w:marTop w:val="0"/>
      <w:marBottom w:val="0"/>
      <w:divBdr>
        <w:top w:val="none" w:sz="0" w:space="0" w:color="auto"/>
        <w:left w:val="none" w:sz="0" w:space="0" w:color="auto"/>
        <w:bottom w:val="none" w:sz="0" w:space="0" w:color="auto"/>
        <w:right w:val="none" w:sz="0" w:space="0" w:color="auto"/>
      </w:divBdr>
    </w:div>
    <w:div w:id="1485858837">
      <w:bodyDiv w:val="1"/>
      <w:marLeft w:val="0"/>
      <w:marRight w:val="0"/>
      <w:marTop w:val="0"/>
      <w:marBottom w:val="0"/>
      <w:divBdr>
        <w:top w:val="none" w:sz="0" w:space="0" w:color="auto"/>
        <w:left w:val="none" w:sz="0" w:space="0" w:color="auto"/>
        <w:bottom w:val="none" w:sz="0" w:space="0" w:color="auto"/>
        <w:right w:val="none" w:sz="0" w:space="0" w:color="auto"/>
      </w:divBdr>
    </w:div>
    <w:div w:id="1542937545">
      <w:bodyDiv w:val="1"/>
      <w:marLeft w:val="0"/>
      <w:marRight w:val="0"/>
      <w:marTop w:val="0"/>
      <w:marBottom w:val="0"/>
      <w:divBdr>
        <w:top w:val="none" w:sz="0" w:space="0" w:color="auto"/>
        <w:left w:val="none" w:sz="0" w:space="0" w:color="auto"/>
        <w:bottom w:val="none" w:sz="0" w:space="0" w:color="auto"/>
        <w:right w:val="none" w:sz="0" w:space="0" w:color="auto"/>
      </w:divBdr>
    </w:div>
    <w:div w:id="1543597888">
      <w:bodyDiv w:val="1"/>
      <w:marLeft w:val="0"/>
      <w:marRight w:val="0"/>
      <w:marTop w:val="0"/>
      <w:marBottom w:val="0"/>
      <w:divBdr>
        <w:top w:val="none" w:sz="0" w:space="0" w:color="auto"/>
        <w:left w:val="none" w:sz="0" w:space="0" w:color="auto"/>
        <w:bottom w:val="none" w:sz="0" w:space="0" w:color="auto"/>
        <w:right w:val="none" w:sz="0" w:space="0" w:color="auto"/>
      </w:divBdr>
    </w:div>
    <w:div w:id="1559323966">
      <w:bodyDiv w:val="1"/>
      <w:marLeft w:val="0"/>
      <w:marRight w:val="0"/>
      <w:marTop w:val="0"/>
      <w:marBottom w:val="0"/>
      <w:divBdr>
        <w:top w:val="none" w:sz="0" w:space="0" w:color="auto"/>
        <w:left w:val="none" w:sz="0" w:space="0" w:color="auto"/>
        <w:bottom w:val="none" w:sz="0" w:space="0" w:color="auto"/>
        <w:right w:val="none" w:sz="0" w:space="0" w:color="auto"/>
      </w:divBdr>
    </w:div>
    <w:div w:id="1591163255">
      <w:bodyDiv w:val="1"/>
      <w:marLeft w:val="0"/>
      <w:marRight w:val="0"/>
      <w:marTop w:val="0"/>
      <w:marBottom w:val="0"/>
      <w:divBdr>
        <w:top w:val="none" w:sz="0" w:space="0" w:color="auto"/>
        <w:left w:val="none" w:sz="0" w:space="0" w:color="auto"/>
        <w:bottom w:val="none" w:sz="0" w:space="0" w:color="auto"/>
        <w:right w:val="none" w:sz="0" w:space="0" w:color="auto"/>
      </w:divBdr>
    </w:div>
    <w:div w:id="1599681668">
      <w:bodyDiv w:val="1"/>
      <w:marLeft w:val="0"/>
      <w:marRight w:val="0"/>
      <w:marTop w:val="0"/>
      <w:marBottom w:val="0"/>
      <w:divBdr>
        <w:top w:val="none" w:sz="0" w:space="0" w:color="auto"/>
        <w:left w:val="none" w:sz="0" w:space="0" w:color="auto"/>
        <w:bottom w:val="none" w:sz="0" w:space="0" w:color="auto"/>
        <w:right w:val="none" w:sz="0" w:space="0" w:color="auto"/>
      </w:divBdr>
    </w:div>
    <w:div w:id="1603681896">
      <w:bodyDiv w:val="1"/>
      <w:marLeft w:val="0"/>
      <w:marRight w:val="0"/>
      <w:marTop w:val="0"/>
      <w:marBottom w:val="0"/>
      <w:divBdr>
        <w:top w:val="none" w:sz="0" w:space="0" w:color="auto"/>
        <w:left w:val="none" w:sz="0" w:space="0" w:color="auto"/>
        <w:bottom w:val="none" w:sz="0" w:space="0" w:color="auto"/>
        <w:right w:val="none" w:sz="0" w:space="0" w:color="auto"/>
      </w:divBdr>
    </w:div>
    <w:div w:id="1677926778">
      <w:bodyDiv w:val="1"/>
      <w:marLeft w:val="0"/>
      <w:marRight w:val="0"/>
      <w:marTop w:val="0"/>
      <w:marBottom w:val="0"/>
      <w:divBdr>
        <w:top w:val="none" w:sz="0" w:space="0" w:color="auto"/>
        <w:left w:val="none" w:sz="0" w:space="0" w:color="auto"/>
        <w:bottom w:val="none" w:sz="0" w:space="0" w:color="auto"/>
        <w:right w:val="none" w:sz="0" w:space="0" w:color="auto"/>
      </w:divBdr>
    </w:div>
    <w:div w:id="1680543114">
      <w:bodyDiv w:val="1"/>
      <w:marLeft w:val="0"/>
      <w:marRight w:val="0"/>
      <w:marTop w:val="0"/>
      <w:marBottom w:val="0"/>
      <w:divBdr>
        <w:top w:val="none" w:sz="0" w:space="0" w:color="auto"/>
        <w:left w:val="none" w:sz="0" w:space="0" w:color="auto"/>
        <w:bottom w:val="none" w:sz="0" w:space="0" w:color="auto"/>
        <w:right w:val="none" w:sz="0" w:space="0" w:color="auto"/>
      </w:divBdr>
    </w:div>
    <w:div w:id="1681204041">
      <w:bodyDiv w:val="1"/>
      <w:marLeft w:val="0"/>
      <w:marRight w:val="0"/>
      <w:marTop w:val="0"/>
      <w:marBottom w:val="0"/>
      <w:divBdr>
        <w:top w:val="none" w:sz="0" w:space="0" w:color="auto"/>
        <w:left w:val="none" w:sz="0" w:space="0" w:color="auto"/>
        <w:bottom w:val="none" w:sz="0" w:space="0" w:color="auto"/>
        <w:right w:val="none" w:sz="0" w:space="0" w:color="auto"/>
      </w:divBdr>
    </w:div>
    <w:div w:id="1692414426">
      <w:bodyDiv w:val="1"/>
      <w:marLeft w:val="0"/>
      <w:marRight w:val="0"/>
      <w:marTop w:val="0"/>
      <w:marBottom w:val="0"/>
      <w:divBdr>
        <w:top w:val="none" w:sz="0" w:space="0" w:color="auto"/>
        <w:left w:val="none" w:sz="0" w:space="0" w:color="auto"/>
        <w:bottom w:val="none" w:sz="0" w:space="0" w:color="auto"/>
        <w:right w:val="none" w:sz="0" w:space="0" w:color="auto"/>
      </w:divBdr>
    </w:div>
    <w:div w:id="169653935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18236549">
      <w:bodyDiv w:val="1"/>
      <w:marLeft w:val="0"/>
      <w:marRight w:val="0"/>
      <w:marTop w:val="0"/>
      <w:marBottom w:val="0"/>
      <w:divBdr>
        <w:top w:val="none" w:sz="0" w:space="0" w:color="auto"/>
        <w:left w:val="none" w:sz="0" w:space="0" w:color="auto"/>
        <w:bottom w:val="none" w:sz="0" w:space="0" w:color="auto"/>
        <w:right w:val="none" w:sz="0" w:space="0" w:color="auto"/>
      </w:divBdr>
    </w:div>
    <w:div w:id="1739131600">
      <w:bodyDiv w:val="1"/>
      <w:marLeft w:val="0"/>
      <w:marRight w:val="0"/>
      <w:marTop w:val="0"/>
      <w:marBottom w:val="0"/>
      <w:divBdr>
        <w:top w:val="none" w:sz="0" w:space="0" w:color="auto"/>
        <w:left w:val="none" w:sz="0" w:space="0" w:color="auto"/>
        <w:bottom w:val="none" w:sz="0" w:space="0" w:color="auto"/>
        <w:right w:val="none" w:sz="0" w:space="0" w:color="auto"/>
      </w:divBdr>
    </w:div>
    <w:div w:id="1739134802">
      <w:bodyDiv w:val="1"/>
      <w:marLeft w:val="0"/>
      <w:marRight w:val="0"/>
      <w:marTop w:val="0"/>
      <w:marBottom w:val="0"/>
      <w:divBdr>
        <w:top w:val="none" w:sz="0" w:space="0" w:color="auto"/>
        <w:left w:val="none" w:sz="0" w:space="0" w:color="auto"/>
        <w:bottom w:val="none" w:sz="0" w:space="0" w:color="auto"/>
        <w:right w:val="none" w:sz="0" w:space="0" w:color="auto"/>
      </w:divBdr>
    </w:div>
    <w:div w:id="1750342884">
      <w:bodyDiv w:val="1"/>
      <w:marLeft w:val="0"/>
      <w:marRight w:val="0"/>
      <w:marTop w:val="0"/>
      <w:marBottom w:val="0"/>
      <w:divBdr>
        <w:top w:val="none" w:sz="0" w:space="0" w:color="auto"/>
        <w:left w:val="none" w:sz="0" w:space="0" w:color="auto"/>
        <w:bottom w:val="none" w:sz="0" w:space="0" w:color="auto"/>
        <w:right w:val="none" w:sz="0" w:space="0" w:color="auto"/>
      </w:divBdr>
    </w:div>
    <w:div w:id="1766681146">
      <w:bodyDiv w:val="1"/>
      <w:marLeft w:val="0"/>
      <w:marRight w:val="0"/>
      <w:marTop w:val="0"/>
      <w:marBottom w:val="0"/>
      <w:divBdr>
        <w:top w:val="none" w:sz="0" w:space="0" w:color="auto"/>
        <w:left w:val="none" w:sz="0" w:space="0" w:color="auto"/>
        <w:bottom w:val="none" w:sz="0" w:space="0" w:color="auto"/>
        <w:right w:val="none" w:sz="0" w:space="0" w:color="auto"/>
      </w:divBdr>
    </w:div>
    <w:div w:id="1818835195">
      <w:bodyDiv w:val="1"/>
      <w:marLeft w:val="0"/>
      <w:marRight w:val="0"/>
      <w:marTop w:val="0"/>
      <w:marBottom w:val="0"/>
      <w:divBdr>
        <w:top w:val="none" w:sz="0" w:space="0" w:color="auto"/>
        <w:left w:val="none" w:sz="0" w:space="0" w:color="auto"/>
        <w:bottom w:val="none" w:sz="0" w:space="0" w:color="auto"/>
        <w:right w:val="none" w:sz="0" w:space="0" w:color="auto"/>
      </w:divBdr>
    </w:div>
    <w:div w:id="1822959300">
      <w:bodyDiv w:val="1"/>
      <w:marLeft w:val="0"/>
      <w:marRight w:val="0"/>
      <w:marTop w:val="0"/>
      <w:marBottom w:val="0"/>
      <w:divBdr>
        <w:top w:val="none" w:sz="0" w:space="0" w:color="auto"/>
        <w:left w:val="none" w:sz="0" w:space="0" w:color="auto"/>
        <w:bottom w:val="none" w:sz="0" w:space="0" w:color="auto"/>
        <w:right w:val="none" w:sz="0" w:space="0" w:color="auto"/>
      </w:divBdr>
    </w:div>
    <w:div w:id="1865441851">
      <w:bodyDiv w:val="1"/>
      <w:marLeft w:val="0"/>
      <w:marRight w:val="0"/>
      <w:marTop w:val="0"/>
      <w:marBottom w:val="0"/>
      <w:divBdr>
        <w:top w:val="none" w:sz="0" w:space="0" w:color="auto"/>
        <w:left w:val="none" w:sz="0" w:space="0" w:color="auto"/>
        <w:bottom w:val="none" w:sz="0" w:space="0" w:color="auto"/>
        <w:right w:val="none" w:sz="0" w:space="0" w:color="auto"/>
      </w:divBdr>
    </w:div>
    <w:div w:id="1915049087">
      <w:bodyDiv w:val="1"/>
      <w:marLeft w:val="0"/>
      <w:marRight w:val="0"/>
      <w:marTop w:val="0"/>
      <w:marBottom w:val="0"/>
      <w:divBdr>
        <w:top w:val="none" w:sz="0" w:space="0" w:color="auto"/>
        <w:left w:val="none" w:sz="0" w:space="0" w:color="auto"/>
        <w:bottom w:val="none" w:sz="0" w:space="0" w:color="auto"/>
        <w:right w:val="none" w:sz="0" w:space="0" w:color="auto"/>
      </w:divBdr>
    </w:div>
    <w:div w:id="2049134804">
      <w:bodyDiv w:val="1"/>
      <w:marLeft w:val="0"/>
      <w:marRight w:val="0"/>
      <w:marTop w:val="0"/>
      <w:marBottom w:val="0"/>
      <w:divBdr>
        <w:top w:val="none" w:sz="0" w:space="0" w:color="auto"/>
        <w:left w:val="none" w:sz="0" w:space="0" w:color="auto"/>
        <w:bottom w:val="none" w:sz="0" w:space="0" w:color="auto"/>
        <w:right w:val="none" w:sz="0" w:space="0" w:color="auto"/>
      </w:divBdr>
    </w:div>
    <w:div w:id="2056735521">
      <w:bodyDiv w:val="1"/>
      <w:marLeft w:val="0"/>
      <w:marRight w:val="0"/>
      <w:marTop w:val="0"/>
      <w:marBottom w:val="0"/>
      <w:divBdr>
        <w:top w:val="none" w:sz="0" w:space="0" w:color="auto"/>
        <w:left w:val="none" w:sz="0" w:space="0" w:color="auto"/>
        <w:bottom w:val="none" w:sz="0" w:space="0" w:color="auto"/>
        <w:right w:val="none" w:sz="0" w:space="0" w:color="auto"/>
      </w:divBdr>
    </w:div>
    <w:div w:id="2090076816">
      <w:bodyDiv w:val="1"/>
      <w:marLeft w:val="0"/>
      <w:marRight w:val="0"/>
      <w:marTop w:val="0"/>
      <w:marBottom w:val="0"/>
      <w:divBdr>
        <w:top w:val="none" w:sz="0" w:space="0" w:color="auto"/>
        <w:left w:val="none" w:sz="0" w:space="0" w:color="auto"/>
        <w:bottom w:val="none" w:sz="0" w:space="0" w:color="auto"/>
        <w:right w:val="none" w:sz="0" w:space="0" w:color="auto"/>
      </w:divBdr>
    </w:div>
    <w:div w:id="21411928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6.png"/><Relationship Id="rId42" Type="http://schemas.openxmlformats.org/officeDocument/2006/relationships/image" Target="media/image23.png"/><Relationship Id="rId47" Type="http://schemas.openxmlformats.org/officeDocument/2006/relationships/image" Target="media/image28.emf"/><Relationship Id="rId63" Type="http://schemas.openxmlformats.org/officeDocument/2006/relationships/image" Target="media/image38.png"/><Relationship Id="rId68" Type="http://schemas.openxmlformats.org/officeDocument/2006/relationships/package" Target="embeddings/Microsoft_Visio_Drawing9.vsdx"/><Relationship Id="rId84" Type="http://schemas.openxmlformats.org/officeDocument/2006/relationships/image" Target="media/image55.emf"/><Relationship Id="rId89" Type="http://schemas.openxmlformats.org/officeDocument/2006/relationships/image" Target="media/image59.png"/><Relationship Id="rId16" Type="http://schemas.openxmlformats.org/officeDocument/2006/relationships/hyperlink" Target="mailto:lizhang.idm@bytedance.com" TargetMode="External"/><Relationship Id="rId107"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image" Target="media/image17.png"/><Relationship Id="rId37" Type="http://schemas.openxmlformats.org/officeDocument/2006/relationships/image" Target="media/image20.emf"/><Relationship Id="rId53" Type="http://schemas.openxmlformats.org/officeDocument/2006/relationships/image" Target="media/image31.emf"/><Relationship Id="rId58" Type="http://schemas.openxmlformats.org/officeDocument/2006/relationships/package" Target="embeddings/Microsoft_Visio_Drawing8.vsdx"/><Relationship Id="rId74" Type="http://schemas.openxmlformats.org/officeDocument/2006/relationships/image" Target="media/image47.emf"/><Relationship Id="rId79" Type="http://schemas.openxmlformats.org/officeDocument/2006/relationships/image" Target="media/image50.emf"/><Relationship Id="rId102" Type="http://schemas.openxmlformats.org/officeDocument/2006/relationships/package" Target="embeddings/Microsoft_Visio_Drawing14.vsdx"/><Relationship Id="rId5" Type="http://schemas.openxmlformats.org/officeDocument/2006/relationships/numbering" Target="numbering.xml"/><Relationship Id="rId90" Type="http://schemas.openxmlformats.org/officeDocument/2006/relationships/image" Target="media/image60.png"/><Relationship Id="rId95" Type="http://schemas.openxmlformats.org/officeDocument/2006/relationships/image" Target="media/image65.png"/><Relationship Id="rId22" Type="http://schemas.openxmlformats.org/officeDocument/2006/relationships/image" Target="media/image7.png"/><Relationship Id="rId27" Type="http://schemas.openxmlformats.org/officeDocument/2006/relationships/image" Target="media/image12.png"/><Relationship Id="rId43" Type="http://schemas.openxmlformats.org/officeDocument/2006/relationships/image" Target="media/image24.png"/><Relationship Id="rId48" Type="http://schemas.openxmlformats.org/officeDocument/2006/relationships/package" Target="embeddings/Microsoft_Visio_Drawing4.vsdx"/><Relationship Id="rId64" Type="http://schemas.openxmlformats.org/officeDocument/2006/relationships/image" Target="media/image39.png"/><Relationship Id="rId69" Type="http://schemas.openxmlformats.org/officeDocument/2006/relationships/image" Target="media/image43.emf"/><Relationship Id="rId80" Type="http://schemas.openxmlformats.org/officeDocument/2006/relationships/image" Target="media/image51.png"/><Relationship Id="rId85" Type="http://schemas.openxmlformats.org/officeDocument/2006/relationships/image" Target="media/image56.emf"/><Relationship Id="rId12" Type="http://schemas.openxmlformats.org/officeDocument/2006/relationships/image" Target="media/image2.png"/><Relationship Id="rId17" Type="http://schemas.openxmlformats.org/officeDocument/2006/relationships/image" Target="media/image3.emf"/><Relationship Id="rId33" Type="http://schemas.openxmlformats.org/officeDocument/2006/relationships/image" Target="media/image18.emf"/><Relationship Id="rId38" Type="http://schemas.openxmlformats.org/officeDocument/2006/relationships/package" Target="embeddings/Microsoft_Visio_Drawing2.vsdx"/><Relationship Id="rId59" Type="http://schemas.openxmlformats.org/officeDocument/2006/relationships/image" Target="media/image34.emf"/><Relationship Id="rId103" Type="http://schemas.openxmlformats.org/officeDocument/2006/relationships/image" Target="media/image72.emf"/><Relationship Id="rId108"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22.png"/><Relationship Id="rId54" Type="http://schemas.openxmlformats.org/officeDocument/2006/relationships/package" Target="embeddings/Microsoft_Visio_Drawing6.vsdx"/><Relationship Id="rId62" Type="http://schemas.openxmlformats.org/officeDocument/2006/relationships/image" Target="media/image37.emf"/><Relationship Id="rId70" Type="http://schemas.openxmlformats.org/officeDocument/2006/relationships/package" Target="embeddings/Microsoft_Visio_Drawing10.vsdx"/><Relationship Id="rId75" Type="http://schemas.openxmlformats.org/officeDocument/2006/relationships/package" Target="embeddings/Microsoft_Visio_Drawing11.vsdx"/><Relationship Id="rId83" Type="http://schemas.openxmlformats.org/officeDocument/2006/relationships/image" Target="media/image54.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6.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mailto:jacob.strom@ericsson.com" TargetMode="Externa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package" Target="embeddings/Microsoft_Visio_Drawing1.vsdx"/><Relationship Id="rId49" Type="http://schemas.openxmlformats.org/officeDocument/2006/relationships/image" Target="media/image29.emf"/><Relationship Id="rId57" Type="http://schemas.openxmlformats.org/officeDocument/2006/relationships/image" Target="media/image33.emf"/><Relationship Id="rId106" Type="http://schemas.openxmlformats.org/officeDocument/2006/relationships/footer" Target="footer1.xml"/><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5.emf"/><Relationship Id="rId52" Type="http://schemas.openxmlformats.org/officeDocument/2006/relationships/oleObject" Target="embeddings/oleObject2.bin"/><Relationship Id="rId60" Type="http://schemas.openxmlformats.org/officeDocument/2006/relationships/image" Target="media/image35.png"/><Relationship Id="rId65" Type="http://schemas.openxmlformats.org/officeDocument/2006/relationships/image" Target="media/image40.png"/><Relationship Id="rId73" Type="http://schemas.openxmlformats.org/officeDocument/2006/relationships/image" Target="media/image46.emf"/><Relationship Id="rId78" Type="http://schemas.openxmlformats.org/officeDocument/2006/relationships/image" Target="media/image49.emf"/><Relationship Id="rId81" Type="http://schemas.openxmlformats.org/officeDocument/2006/relationships/image" Target="media/image52.png"/><Relationship Id="rId86" Type="http://schemas.openxmlformats.org/officeDocument/2006/relationships/package" Target="embeddings/Microsoft_Visio_Drawing13.vsdx"/><Relationship Id="rId94" Type="http://schemas.openxmlformats.org/officeDocument/2006/relationships/image" Target="media/image64.png"/><Relationship Id="rId99" Type="http://schemas.openxmlformats.org/officeDocument/2006/relationships/image" Target="media/image69.png"/><Relationship Id="rId101" Type="http://schemas.openxmlformats.org/officeDocument/2006/relationships/image" Target="media/image71.emf"/><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mcoban@qti.qualcomm.com" TargetMode="External"/><Relationship Id="rId18" Type="http://schemas.openxmlformats.org/officeDocument/2006/relationships/image" Target="media/image4.png"/><Relationship Id="rId39" Type="http://schemas.openxmlformats.org/officeDocument/2006/relationships/image" Target="media/image21.emf"/><Relationship Id="rId34" Type="http://schemas.openxmlformats.org/officeDocument/2006/relationships/package" Target="embeddings/Microsoft_Visio_Drawing.vsdx"/><Relationship Id="rId50" Type="http://schemas.openxmlformats.org/officeDocument/2006/relationships/package" Target="embeddings/Microsoft_Visio_Drawing5.vsdx"/><Relationship Id="rId55" Type="http://schemas.openxmlformats.org/officeDocument/2006/relationships/image" Target="media/image32.emf"/><Relationship Id="rId76" Type="http://schemas.openxmlformats.org/officeDocument/2006/relationships/image" Target="media/image48.emf"/><Relationship Id="rId97" Type="http://schemas.openxmlformats.org/officeDocument/2006/relationships/image" Target="media/image67.png"/><Relationship Id="rId104" Type="http://schemas.openxmlformats.org/officeDocument/2006/relationships/package" Target="embeddings/Microsoft_Visio_Drawing15.vsdx"/><Relationship Id="rId7" Type="http://schemas.openxmlformats.org/officeDocument/2006/relationships/settings" Target="settings.xml"/><Relationship Id="rId71" Type="http://schemas.openxmlformats.org/officeDocument/2006/relationships/image" Target="media/image44.gif"/><Relationship Id="rId92" Type="http://schemas.openxmlformats.org/officeDocument/2006/relationships/image" Target="media/image62.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package" Target="embeddings/Microsoft_Visio_Drawing3.vsdx"/><Relationship Id="rId45" Type="http://schemas.openxmlformats.org/officeDocument/2006/relationships/image" Target="media/image26.png"/><Relationship Id="rId66" Type="http://schemas.openxmlformats.org/officeDocument/2006/relationships/image" Target="media/image41.png"/><Relationship Id="rId87" Type="http://schemas.openxmlformats.org/officeDocument/2006/relationships/image" Target="media/image57.png"/><Relationship Id="rId61" Type="http://schemas.openxmlformats.org/officeDocument/2006/relationships/image" Target="media/image36.png"/><Relationship Id="rId82" Type="http://schemas.openxmlformats.org/officeDocument/2006/relationships/image" Target="media/image53.emf"/><Relationship Id="rId19" Type="http://schemas.openxmlformats.org/officeDocument/2006/relationships/image" Target="media/image5.emf"/><Relationship Id="rId14" Type="http://schemas.openxmlformats.org/officeDocument/2006/relationships/hyperlink" Target="mailto:ruling.lrl@alibaba.com" TargetMode="External"/><Relationship Id="rId30" Type="http://schemas.openxmlformats.org/officeDocument/2006/relationships/image" Target="media/image15.png"/><Relationship Id="rId35" Type="http://schemas.openxmlformats.org/officeDocument/2006/relationships/image" Target="media/image19.emf"/><Relationship Id="rId56" Type="http://schemas.openxmlformats.org/officeDocument/2006/relationships/package" Target="embeddings/Microsoft_Visio_Drawing7.vsdx"/><Relationship Id="rId77" Type="http://schemas.openxmlformats.org/officeDocument/2006/relationships/package" Target="embeddings/Microsoft_Visio_Drawing12.vsdx"/><Relationship Id="rId100" Type="http://schemas.openxmlformats.org/officeDocument/2006/relationships/image" Target="media/image70.emf"/><Relationship Id="rId105" Type="http://schemas.openxmlformats.org/officeDocument/2006/relationships/image" Target="media/image73.png"/><Relationship Id="rId8" Type="http://schemas.openxmlformats.org/officeDocument/2006/relationships/webSettings" Target="webSettings.xml"/><Relationship Id="rId51" Type="http://schemas.openxmlformats.org/officeDocument/2006/relationships/image" Target="media/image30.wmf"/><Relationship Id="rId72" Type="http://schemas.openxmlformats.org/officeDocument/2006/relationships/image" Target="media/image45.emf"/><Relationship Id="rId93" Type="http://schemas.openxmlformats.org/officeDocument/2006/relationships/image" Target="media/image63.png"/><Relationship Id="rId98" Type="http://schemas.openxmlformats.org/officeDocument/2006/relationships/image" Target="media/image68.png"/><Relationship Id="rId3" Type="http://schemas.openxmlformats.org/officeDocument/2006/relationships/customXml" Target="../customXml/item3.xml"/><Relationship Id="rId25" Type="http://schemas.openxmlformats.org/officeDocument/2006/relationships/image" Target="media/image10.png"/><Relationship Id="rId46" Type="http://schemas.openxmlformats.org/officeDocument/2006/relationships/image" Target="media/image27.png"/><Relationship Id="rId67" Type="http://schemas.openxmlformats.org/officeDocument/2006/relationships/image" Target="media/image4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98371A9B2F58942932503DC52E58014" ma:contentTypeVersion="16" ma:contentTypeDescription="Create a new document." ma:contentTypeScope="" ma:versionID="ffde462093c9e457f5f59631d1147aeb">
  <xsd:schema xmlns:xsd="http://www.w3.org/2001/XMLSchema" xmlns:xs="http://www.w3.org/2001/XMLSchema" xmlns:p="http://schemas.microsoft.com/office/2006/metadata/properties" xmlns:ns2="c872df49-ebad-488d-a324-025e4f6ab39d" xmlns:ns3="229579ab-57a9-4bef-bc1b-2624410c5e1c" targetNamespace="http://schemas.microsoft.com/office/2006/metadata/properties" ma:root="true" ma:fieldsID="ae5974671ea7f0bc05535c1666151f7f" ns2:_="" ns3:_="">
    <xsd:import namespace="c872df49-ebad-488d-a324-025e4f6ab39d"/>
    <xsd:import namespace="229579ab-57a9-4bef-bc1b-2624410c5e1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3:SharedWithUsers" minOccurs="0"/>
                <xsd:element ref="ns3:SharedWithDetails" minOccurs="0"/>
                <xsd:element ref="ns2:MediaServiceDateTaken"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872df49-ebad-488d-a324-025e4f6ab39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7" nillable="true" ma:displayName="MediaServiceDateTaken" ma:hidden="true" ma:internalName="MediaServiceDateTake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7dbd0030-07c0-4a98-9599-2ee23b3d861d" ma:termSetId="09814cd3-568e-fe90-9814-8d621ff8fb84" ma:anchorId="fba54fb3-c3e1-fe81-a776-ca4b69148c4d" ma:open="true" ma:isKeyword="false">
      <xsd:complexType>
        <xsd:sequence>
          <xsd:element ref="pc:Terms" minOccurs="0" maxOccurs="1"/>
        </xsd:sequence>
      </xsd:complexType>
    </xsd:element>
    <xsd:element name="MediaServiceLocation" ma:index="22"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29579ab-57a9-4bef-bc1b-2624410c5e1c"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55a11255-d231-44fb-ac06-d878e89fe159}" ma:internalName="TaxCatchAll" ma:showField="CatchAllData" ma:web="229579ab-57a9-4bef-bc1b-2624410c5e1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29579ab-57a9-4bef-bc1b-2624410c5e1c" xsi:nil="true"/>
    <lcf76f155ced4ddcb4097134ff3c332f xmlns="c872df49-ebad-488d-a324-025e4f6ab39d">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3C8C996-349F-4862-9087-5827951047F7}">
  <ds:schemaRefs>
    <ds:schemaRef ds:uri="http://schemas.openxmlformats.org/officeDocument/2006/bibliography"/>
  </ds:schemaRefs>
</ds:datastoreItem>
</file>

<file path=customXml/itemProps2.xml><?xml version="1.0" encoding="utf-8"?>
<ds:datastoreItem xmlns:ds="http://schemas.openxmlformats.org/officeDocument/2006/customXml" ds:itemID="{D2C01863-4259-44B7-A91B-578A1A637F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872df49-ebad-488d-a324-025e4f6ab39d"/>
    <ds:schemaRef ds:uri="229579ab-57a9-4bef-bc1b-2624410c5e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9E38A24-05E3-4139-84F3-6F2903950A01}">
  <ds:schemaRefs>
    <ds:schemaRef ds:uri="http://schemas.microsoft.com/office/2006/metadata/properties"/>
    <ds:schemaRef ds:uri="http://schemas.microsoft.com/office/infopath/2007/PartnerControls"/>
    <ds:schemaRef ds:uri="229579ab-57a9-4bef-bc1b-2624410c5e1c"/>
    <ds:schemaRef ds:uri="c872df49-ebad-488d-a324-025e4f6ab39d"/>
  </ds:schemaRefs>
</ds:datastoreItem>
</file>

<file path=customXml/itemProps4.xml><?xml version="1.0" encoding="utf-8"?>
<ds:datastoreItem xmlns:ds="http://schemas.openxmlformats.org/officeDocument/2006/customXml" ds:itemID="{772DBA76-09DB-4D31-81CB-AF0E5DED5035}">
  <ds:schemaRefs>
    <ds:schemaRef ds:uri="http://schemas.microsoft.com/sharepoint/v3/contenttype/forms"/>
  </ds:schemaRefs>
</ds:datastoreItem>
</file>

<file path=docMetadata/LabelInfo.xml><?xml version="1.0" encoding="utf-8"?>
<clbl:labelList xmlns:clbl="http://schemas.microsoft.com/office/2020/mipLabelMetadata">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Normal</Template>
  <TotalTime>1</TotalTime>
  <Pages>33</Pages>
  <Words>30226</Words>
  <Characters>172292</Characters>
  <Application>Microsoft Office Word</Application>
  <DocSecurity>0</DocSecurity>
  <Lines>1435</Lines>
  <Paragraphs>404</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Manager/>
  <Company>JCT-VC</Company>
  <LinksUpToDate>false</LinksUpToDate>
  <CharactersWithSpaces>202114</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Muhammed Coban</cp:lastModifiedBy>
  <cp:revision>2</cp:revision>
  <cp:lastPrinted>1900-01-01T08:00:00Z</cp:lastPrinted>
  <dcterms:created xsi:type="dcterms:W3CDTF">2023-12-28T21:18:00Z</dcterms:created>
  <dcterms:modified xsi:type="dcterms:W3CDTF">2023-12-28T21:18:00Z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0x010100598371A9B2F58942932503DC52E58014</vt:lpwstr>
  </property>
  <property fmtid="{D5CDD505-2E9C-101B-9397-08002B2CF9AE}" pid="3" name="MediaServiceImageTags">
    <vt:lpwstr/>
  </property>
</Properties>
</file>