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A469C1" w14:paraId="7E96CA4B" w14:textId="77777777" w:rsidTr="000962AC">
        <w:tc>
          <w:tcPr>
            <w:tcW w:w="6300" w:type="dxa"/>
          </w:tcPr>
          <w:p w14:paraId="18E03134" w14:textId="57BF9C51" w:rsidR="006C5D39" w:rsidRPr="00A469C1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469C1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 xmlns:a14="http://schemas.microsoft.com/office/drawing/2010/main" xmlns:pic="http://schemas.openxmlformats.org/drawingml/2006/picture">
                  <w:pict w14:anchorId="7290988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469C1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469C1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469C1">
              <w:rPr>
                <w:b/>
                <w:szCs w:val="22"/>
                <w:lang w:val="en-CA"/>
              </w:rPr>
              <w:t xml:space="preserve">Joint </w:t>
            </w:r>
            <w:r w:rsidR="006C5D39" w:rsidRPr="00A469C1">
              <w:rPr>
                <w:b/>
                <w:szCs w:val="22"/>
                <w:lang w:val="en-CA"/>
              </w:rPr>
              <w:t xml:space="preserve">Video </w:t>
            </w:r>
            <w:r w:rsidR="00F712E9" w:rsidRPr="00A469C1">
              <w:rPr>
                <w:b/>
                <w:szCs w:val="22"/>
                <w:lang w:val="en-CA"/>
              </w:rPr>
              <w:t>Experts</w:t>
            </w:r>
            <w:r w:rsidR="009D7CE6" w:rsidRPr="00A469C1">
              <w:rPr>
                <w:b/>
                <w:szCs w:val="22"/>
                <w:lang w:val="en-CA"/>
              </w:rPr>
              <w:t xml:space="preserve"> Team</w:t>
            </w:r>
            <w:r w:rsidR="006C5D39" w:rsidRPr="00A469C1">
              <w:rPr>
                <w:b/>
                <w:szCs w:val="22"/>
                <w:lang w:val="en-CA"/>
              </w:rPr>
              <w:t xml:space="preserve"> (</w:t>
            </w:r>
            <w:r w:rsidR="009D7CE6" w:rsidRPr="00A469C1">
              <w:rPr>
                <w:b/>
                <w:szCs w:val="22"/>
                <w:lang w:val="en-CA"/>
              </w:rPr>
              <w:t>JVET</w:t>
            </w:r>
            <w:r w:rsidR="006C5D39" w:rsidRPr="00A469C1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A469C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469C1">
              <w:rPr>
                <w:b/>
                <w:szCs w:val="22"/>
                <w:lang w:val="en-CA"/>
              </w:rPr>
              <w:t xml:space="preserve">of </w:t>
            </w:r>
            <w:r w:rsidR="007F1F8B" w:rsidRPr="00A469C1">
              <w:rPr>
                <w:b/>
                <w:szCs w:val="22"/>
                <w:lang w:val="en-CA"/>
              </w:rPr>
              <w:t>ITU-T SG</w:t>
            </w:r>
            <w:r w:rsidR="005E1AC6" w:rsidRPr="00A469C1">
              <w:rPr>
                <w:b/>
                <w:szCs w:val="22"/>
                <w:lang w:val="en-CA"/>
              </w:rPr>
              <w:t> </w:t>
            </w:r>
            <w:r w:rsidR="007F1F8B" w:rsidRPr="00A469C1">
              <w:rPr>
                <w:b/>
                <w:szCs w:val="22"/>
                <w:lang w:val="en-CA"/>
              </w:rPr>
              <w:t>16 WP</w:t>
            </w:r>
            <w:r w:rsidR="005E1AC6" w:rsidRPr="00A469C1">
              <w:rPr>
                <w:b/>
                <w:szCs w:val="22"/>
                <w:lang w:val="en-CA"/>
              </w:rPr>
              <w:t> </w:t>
            </w:r>
            <w:r w:rsidR="007F1F8B" w:rsidRPr="00A469C1">
              <w:rPr>
                <w:b/>
                <w:szCs w:val="22"/>
                <w:lang w:val="en-CA"/>
              </w:rPr>
              <w:t>3 and ISO/IEC JTC</w:t>
            </w:r>
            <w:r w:rsidR="005E1AC6" w:rsidRPr="00A469C1">
              <w:rPr>
                <w:b/>
                <w:szCs w:val="22"/>
                <w:lang w:val="en-CA"/>
              </w:rPr>
              <w:t> </w:t>
            </w:r>
            <w:r w:rsidR="007F1F8B" w:rsidRPr="00A469C1">
              <w:rPr>
                <w:b/>
                <w:szCs w:val="22"/>
                <w:lang w:val="en-CA"/>
              </w:rPr>
              <w:t>1/SC</w:t>
            </w:r>
            <w:r w:rsidR="005E1AC6" w:rsidRPr="00A469C1">
              <w:rPr>
                <w:b/>
                <w:szCs w:val="22"/>
                <w:lang w:val="en-CA"/>
              </w:rPr>
              <w:t> </w:t>
            </w:r>
            <w:r w:rsidR="007F1F8B" w:rsidRPr="00A469C1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A469C1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469C1">
              <w:t>3</w:t>
            </w:r>
            <w:r w:rsidR="00D81499" w:rsidRPr="00A469C1">
              <w:t>2nd</w:t>
            </w:r>
            <w:r w:rsidR="00084393" w:rsidRPr="00A469C1">
              <w:t xml:space="preserve"> Meeting</w:t>
            </w:r>
            <w:r w:rsidR="00084393" w:rsidRPr="00A469C1">
              <w:rPr>
                <w:lang w:val="en-CA"/>
              </w:rPr>
              <w:t xml:space="preserve">, </w:t>
            </w:r>
            <w:r w:rsidR="00D81499" w:rsidRPr="00A469C1">
              <w:rPr>
                <w:lang w:val="en-CA"/>
              </w:rPr>
              <w:t>Hannover</w:t>
            </w:r>
            <w:r w:rsidRPr="00A469C1">
              <w:rPr>
                <w:lang w:val="en-CA"/>
              </w:rPr>
              <w:t xml:space="preserve">, </w:t>
            </w:r>
            <w:r w:rsidR="00D81499" w:rsidRPr="00A469C1">
              <w:rPr>
                <w:lang w:val="en-CA"/>
              </w:rPr>
              <w:t>DE</w:t>
            </w:r>
            <w:r w:rsidRPr="00A469C1">
              <w:rPr>
                <w:lang w:val="en-CA"/>
              </w:rPr>
              <w:t xml:space="preserve">, </w:t>
            </w:r>
            <w:r w:rsidR="00D81499" w:rsidRPr="00A469C1">
              <w:rPr>
                <w:lang w:val="en-CA"/>
              </w:rPr>
              <w:t>13</w:t>
            </w:r>
            <w:r w:rsidRPr="00A469C1">
              <w:rPr>
                <w:lang w:val="en-CA"/>
              </w:rPr>
              <w:t>–</w:t>
            </w:r>
            <w:r w:rsidR="00D81499" w:rsidRPr="00A469C1">
              <w:rPr>
                <w:lang w:val="en-CA"/>
              </w:rPr>
              <w:t>20</w:t>
            </w:r>
            <w:r w:rsidRPr="00A469C1">
              <w:rPr>
                <w:lang w:val="en-CA"/>
              </w:rPr>
              <w:t xml:space="preserve"> </w:t>
            </w:r>
            <w:r w:rsidR="00D81499" w:rsidRPr="00A469C1">
              <w:rPr>
                <w:lang w:val="en-CA"/>
              </w:rPr>
              <w:t>October</w:t>
            </w:r>
            <w:r w:rsidRPr="00A469C1">
              <w:rPr>
                <w:lang w:val="en-CA"/>
              </w:rPr>
              <w:t xml:space="preserve"> 2023</w:t>
            </w:r>
          </w:p>
        </w:tc>
        <w:tc>
          <w:tcPr>
            <w:tcW w:w="3060" w:type="dxa"/>
          </w:tcPr>
          <w:p w14:paraId="59B7E346" w14:textId="67C57B09" w:rsidR="008A4B4C" w:rsidRPr="00A469C1" w:rsidRDefault="00E61DAC" w:rsidP="007B694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469C1">
              <w:rPr>
                <w:lang w:val="en-CA"/>
              </w:rPr>
              <w:t>Document</w:t>
            </w:r>
            <w:r w:rsidR="006C5D39" w:rsidRPr="00A469C1">
              <w:rPr>
                <w:lang w:val="en-CA"/>
              </w:rPr>
              <w:t xml:space="preserve">: </w:t>
            </w:r>
            <w:r w:rsidR="009D7CE6" w:rsidRPr="00A469C1">
              <w:rPr>
                <w:lang w:val="en-CA"/>
              </w:rPr>
              <w:t>JVET</w:t>
            </w:r>
            <w:r w:rsidRPr="00A469C1">
              <w:rPr>
                <w:lang w:val="en-CA"/>
              </w:rPr>
              <w:t>-</w:t>
            </w:r>
            <w:r w:rsidR="000C5F4C" w:rsidRPr="00A469C1">
              <w:rPr>
                <w:lang w:val="en-CA"/>
              </w:rPr>
              <w:t>A</w:t>
            </w:r>
            <w:r w:rsidR="00286256" w:rsidRPr="00A469C1">
              <w:rPr>
                <w:lang w:val="en-CA"/>
              </w:rPr>
              <w:t>F</w:t>
            </w:r>
            <w:r w:rsidR="00A469C1">
              <w:rPr>
                <w:lang w:val="en-CA"/>
              </w:rPr>
              <w:t>0</w:t>
            </w:r>
            <w:r w:rsidR="007B6941">
              <w:rPr>
                <w:lang w:val="en-CA"/>
              </w:rPr>
              <w:t>176</w:t>
            </w:r>
            <w:r w:rsidR="006A0E5C" w:rsidRPr="00A469C1">
              <w:rPr>
                <w:lang w:val="en-CA"/>
              </w:rPr>
              <w:t>-v</w:t>
            </w:r>
            <w:r w:rsidR="005C53FA" w:rsidRPr="00A469C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A469C1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469C1" w14:paraId="188D2B50" w14:textId="77777777" w:rsidTr="000962AC">
        <w:tc>
          <w:tcPr>
            <w:tcW w:w="1458" w:type="dxa"/>
          </w:tcPr>
          <w:p w14:paraId="7A6C85EB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855B38" w:rsidR="00E61DAC" w:rsidRPr="00A469C1" w:rsidRDefault="00A469C1" w:rsidP="00A469C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C84D53" w:rsidRPr="00A469C1">
              <w:rPr>
                <w:b/>
                <w:szCs w:val="22"/>
                <w:lang w:val="en-CA"/>
              </w:rPr>
              <w:t xml:space="preserve">EE2: </w:t>
            </w:r>
            <w:r>
              <w:rPr>
                <w:b/>
                <w:szCs w:val="22"/>
                <w:lang w:val="en-CA"/>
              </w:rPr>
              <w:t>Decoder Derived Cross-Component Prediction</w:t>
            </w:r>
          </w:p>
        </w:tc>
      </w:tr>
      <w:tr w:rsidR="00E61DAC" w:rsidRPr="00A469C1" w14:paraId="3D8B01B2" w14:textId="77777777" w:rsidTr="000962AC">
        <w:tc>
          <w:tcPr>
            <w:tcW w:w="1458" w:type="dxa"/>
          </w:tcPr>
          <w:p w14:paraId="7AC356CE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BDB758" w:rsidR="00E61DAC" w:rsidRPr="00A469C1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t>Input d</w:t>
            </w:r>
            <w:r w:rsidR="00E61DAC" w:rsidRPr="00A469C1">
              <w:rPr>
                <w:szCs w:val="22"/>
                <w:lang w:val="en-CA"/>
              </w:rPr>
              <w:t xml:space="preserve">ocument to </w:t>
            </w:r>
            <w:r w:rsidR="009D7CE6" w:rsidRPr="00A469C1">
              <w:rPr>
                <w:szCs w:val="22"/>
                <w:lang w:val="en-CA"/>
              </w:rPr>
              <w:t>JVET</w:t>
            </w:r>
          </w:p>
        </w:tc>
      </w:tr>
      <w:tr w:rsidR="00E61DAC" w:rsidRPr="00A469C1" w14:paraId="7E6D99E3" w14:textId="77777777" w:rsidTr="000962AC">
        <w:tc>
          <w:tcPr>
            <w:tcW w:w="1458" w:type="dxa"/>
          </w:tcPr>
          <w:p w14:paraId="18CCDCD6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3C5CCE" w:rsidR="00E61DAC" w:rsidRPr="00A469C1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t>Proposal</w:t>
            </w:r>
          </w:p>
        </w:tc>
      </w:tr>
      <w:tr w:rsidR="00E61DAC" w:rsidRPr="00A469C1" w14:paraId="714CD808" w14:textId="77777777" w:rsidTr="000962AC">
        <w:tc>
          <w:tcPr>
            <w:tcW w:w="1458" w:type="dxa"/>
          </w:tcPr>
          <w:p w14:paraId="4DB59313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Author(s) or</w:t>
            </w:r>
            <w:r w:rsidRPr="00A469C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9D8380" w14:textId="0DA37CC5" w:rsidR="0081667D" w:rsidRPr="00A469C1" w:rsidRDefault="00A469C1" w:rsidP="0081667D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Yao-Jen Chang</w:t>
            </w:r>
            <w:r w:rsidR="0081667D" w:rsidRPr="00A469C1">
              <w:rPr>
                <w:szCs w:val="22"/>
              </w:rPr>
              <w:t>,</w:t>
            </w:r>
            <w:r>
              <w:rPr>
                <w:szCs w:val="22"/>
              </w:rPr>
              <w:t xml:space="preserve"> Po-Han Lin,</w:t>
            </w:r>
          </w:p>
          <w:p w14:paraId="35CA7C46" w14:textId="62322E53" w:rsidR="0081667D" w:rsidRPr="00A469C1" w:rsidRDefault="0081667D" w:rsidP="0081667D">
            <w:pPr>
              <w:spacing w:before="60" w:after="60"/>
              <w:rPr>
                <w:szCs w:val="22"/>
              </w:rPr>
            </w:pPr>
            <w:r w:rsidRPr="00A469C1">
              <w:rPr>
                <w:szCs w:val="22"/>
              </w:rPr>
              <w:t>Vadim Seregin,</w:t>
            </w:r>
            <w:r w:rsidR="00A469C1" w:rsidRPr="00A469C1">
              <w:rPr>
                <w:szCs w:val="22"/>
              </w:rPr>
              <w:t xml:space="preserve"> Jian-Liang Lin,</w:t>
            </w:r>
          </w:p>
          <w:p w14:paraId="49D81240" w14:textId="5DB6A0D1" w:rsidR="00E61DAC" w:rsidRPr="00A469C1" w:rsidRDefault="00A469C1" w:rsidP="0081667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A469C1" w:rsidRDefault="00E61DAC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br/>
              <w:t>Tel:</w:t>
            </w:r>
            <w:r w:rsidRPr="00A469C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A157576" w:rsidR="00E61DAC" w:rsidRPr="00A469C1" w:rsidRDefault="00E61DAC" w:rsidP="00A469C1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br/>
            </w:r>
            <w:r w:rsidRPr="00A469C1">
              <w:rPr>
                <w:szCs w:val="22"/>
                <w:lang w:val="en-CA"/>
              </w:rPr>
              <w:br/>
            </w:r>
            <w:hyperlink r:id="rId12" w:history="1">
              <w:r w:rsidR="00A469C1" w:rsidRPr="00141354">
                <w:rPr>
                  <w:rStyle w:val="Hyperlink"/>
                  <w:lang w:val="en-CA"/>
                </w:rPr>
                <w:t>yjchang@qti.qualcomm.com</w:t>
              </w:r>
            </w:hyperlink>
            <w:r w:rsidR="00F27E26" w:rsidRPr="00A469C1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A469C1" w14:paraId="49AFAA61" w14:textId="77777777" w:rsidTr="000962AC">
        <w:tc>
          <w:tcPr>
            <w:tcW w:w="1458" w:type="dxa"/>
          </w:tcPr>
          <w:p w14:paraId="2C08AF6B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4412D7" w:rsidR="00E61DAC" w:rsidRPr="00A469C1" w:rsidRDefault="00C0670C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A469C1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A469C1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A469C1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A469C1">
        <w:rPr>
          <w:lang w:val="en-CA"/>
        </w:rPr>
        <w:t>Abstract</w:t>
      </w:r>
    </w:p>
    <w:p w14:paraId="5663AF14" w14:textId="1FF81900" w:rsid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color w:val="000000"/>
          <w:szCs w:val="22"/>
        </w:rPr>
      </w:pPr>
      <w:r w:rsidRPr="00B26187">
        <w:rPr>
          <w:szCs w:val="22"/>
          <w:lang w:val="en-CA"/>
        </w:rPr>
        <w:t xml:space="preserve">This contribution proposes a </w:t>
      </w:r>
      <w:r w:rsidRPr="00B26187">
        <w:rPr>
          <w:szCs w:val="22"/>
          <w:lang w:val="en-GB"/>
        </w:rPr>
        <w:t>decoder derived</w:t>
      </w:r>
      <w:r w:rsidRPr="00B26187">
        <w:rPr>
          <w:szCs w:val="22"/>
        </w:rPr>
        <w:t xml:space="preserve"> </w:t>
      </w:r>
      <w:r w:rsidRPr="00B26187">
        <w:rPr>
          <w:szCs w:val="22"/>
          <w:lang w:val="en-GB"/>
        </w:rPr>
        <w:t xml:space="preserve">cross-component prediction (DDCCP) to derive </w:t>
      </w:r>
      <w:r w:rsidR="00726E8B">
        <w:rPr>
          <w:szCs w:val="22"/>
          <w:lang w:val="en-GB"/>
        </w:rPr>
        <w:t>the</w:t>
      </w:r>
      <w:r w:rsidRPr="00B26187">
        <w:rPr>
          <w:szCs w:val="22"/>
        </w:rPr>
        <w:t xml:space="preserve"> </w:t>
      </w:r>
      <w:r w:rsidRPr="00B26187">
        <w:rPr>
          <w:szCs w:val="22"/>
          <w:lang w:val="en-GB"/>
        </w:rPr>
        <w:t xml:space="preserve">best CCP mode by comparing the template costs between </w:t>
      </w:r>
      <w:r w:rsidR="00726E8B">
        <w:rPr>
          <w:szCs w:val="22"/>
          <w:lang w:val="en-GB"/>
        </w:rPr>
        <w:t xml:space="preserve">the </w:t>
      </w:r>
      <w:r w:rsidRPr="00B26187">
        <w:rPr>
          <w:szCs w:val="22"/>
          <w:lang w:val="en-GB"/>
        </w:rPr>
        <w:t xml:space="preserve">evaluated CCPs. A </w:t>
      </w:r>
      <w:r w:rsidR="00726E8B">
        <w:rPr>
          <w:szCs w:val="22"/>
          <w:lang w:val="en-GB"/>
        </w:rPr>
        <w:t xml:space="preserve">decoder-derived CCP </w:t>
      </w:r>
      <w:r w:rsidR="00726E8B">
        <w:rPr>
          <w:szCs w:val="22"/>
        </w:rPr>
        <w:t>fusion mode</w:t>
      </w:r>
      <w:r w:rsidRPr="00B26187">
        <w:rPr>
          <w:szCs w:val="22"/>
        </w:rPr>
        <w:t xml:space="preserve"> is also </w:t>
      </w:r>
      <w:r w:rsidR="00726E8B">
        <w:rPr>
          <w:szCs w:val="22"/>
        </w:rPr>
        <w:t>introduced</w:t>
      </w:r>
      <w:r w:rsidRPr="00B26187">
        <w:rPr>
          <w:szCs w:val="22"/>
        </w:rPr>
        <w:t xml:space="preserve"> to derive CCP </w:t>
      </w:r>
      <w:r w:rsidR="00726E8B">
        <w:rPr>
          <w:szCs w:val="22"/>
        </w:rPr>
        <w:t xml:space="preserve">modes for </w:t>
      </w:r>
      <w:r w:rsidRPr="00B26187">
        <w:rPr>
          <w:szCs w:val="22"/>
        </w:rPr>
        <w:t>fusion</w:t>
      </w:r>
      <w:r w:rsidR="00726E8B">
        <w:rPr>
          <w:szCs w:val="22"/>
        </w:rPr>
        <w:t xml:space="preserve"> selected</w:t>
      </w:r>
      <w:r w:rsidRPr="00B26187">
        <w:rPr>
          <w:szCs w:val="22"/>
        </w:rPr>
        <w:t xml:space="preserve"> based on the template cost</w:t>
      </w:r>
      <w:r w:rsidR="00726E8B">
        <w:rPr>
          <w:szCs w:val="22"/>
        </w:rPr>
        <w:t>s</w:t>
      </w:r>
      <w:r w:rsidRPr="00B26187">
        <w:rPr>
          <w:szCs w:val="22"/>
        </w:rPr>
        <w:t xml:space="preserve">. </w:t>
      </w:r>
      <w:r w:rsidRPr="00B26187">
        <w:rPr>
          <w:color w:val="000000"/>
          <w:szCs w:val="22"/>
          <w:shd w:val="clear" w:color="auto" w:fill="FFFFFF"/>
        </w:rPr>
        <w:t>The simulation results on top of ECM-10.0 are as follows: </w:t>
      </w:r>
      <w:r w:rsidRPr="00B26187">
        <w:rPr>
          <w:color w:val="000000"/>
          <w:szCs w:val="22"/>
        </w:rPr>
        <w:t> </w:t>
      </w:r>
    </w:p>
    <w:p w14:paraId="0BE3E27B" w14:textId="77777777" w:rsidR="00726E8B" w:rsidRPr="00B26187" w:rsidRDefault="00726E8B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bookmarkStart w:id="0" w:name="_GoBack"/>
      <w:bookmarkEnd w:id="0"/>
    </w:p>
    <w:p w14:paraId="49407DF0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color w:val="000000"/>
          <w:szCs w:val="22"/>
          <w:shd w:val="clear" w:color="auto" w:fill="FFFFFF"/>
        </w:rPr>
        <w:t xml:space="preserve">AI: -0.13% (Y), -0.13% (Cb), -0.14% (Cr), </w:t>
      </w:r>
      <w:r w:rsidRPr="00B26187">
        <w:rPr>
          <w:color w:val="000000"/>
          <w:szCs w:val="22"/>
          <w:shd w:val="clear" w:color="auto" w:fill="FFFF00"/>
        </w:rPr>
        <w:t>XX</w:t>
      </w:r>
      <w:r w:rsidRPr="00B26187">
        <w:rPr>
          <w:color w:val="000000"/>
          <w:szCs w:val="22"/>
          <w:shd w:val="clear" w:color="auto" w:fill="FFFFFF"/>
        </w:rPr>
        <w:t xml:space="preserve">% (EcnT), </w:t>
      </w:r>
      <w:r w:rsidRPr="00B26187">
        <w:rPr>
          <w:color w:val="000000"/>
          <w:szCs w:val="22"/>
          <w:shd w:val="clear" w:color="auto" w:fill="FFFF00"/>
        </w:rPr>
        <w:t>XX</w:t>
      </w:r>
      <w:r w:rsidRPr="00B26187">
        <w:rPr>
          <w:color w:val="000000"/>
          <w:szCs w:val="22"/>
          <w:shd w:val="clear" w:color="auto" w:fill="FFFFFF"/>
        </w:rPr>
        <w:t>%(DecT)</w:t>
      </w:r>
      <w:r w:rsidRPr="00B26187">
        <w:rPr>
          <w:color w:val="000000"/>
          <w:szCs w:val="22"/>
        </w:rPr>
        <w:t> </w:t>
      </w:r>
    </w:p>
    <w:p w14:paraId="4A2C3AB3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> </w:t>
      </w:r>
    </w:p>
    <w:p w14:paraId="1DD4CF0E" w14:textId="77777777" w:rsidR="00B26187" w:rsidRPr="00B26187" w:rsidRDefault="00B26187" w:rsidP="00B26187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0" w:firstLine="0"/>
        <w:rPr>
          <w:b/>
          <w:bCs/>
          <w:sz w:val="32"/>
          <w:szCs w:val="32"/>
        </w:rPr>
      </w:pPr>
      <w:r w:rsidRPr="00B26187">
        <w:rPr>
          <w:b/>
          <w:bCs/>
          <w:sz w:val="32"/>
          <w:szCs w:val="32"/>
          <w:lang w:val="en-CA"/>
        </w:rPr>
        <w:t>Introduction</w:t>
      </w:r>
      <w:r w:rsidRPr="00B26187">
        <w:rPr>
          <w:b/>
          <w:bCs/>
          <w:sz w:val="32"/>
          <w:szCs w:val="32"/>
        </w:rPr>
        <w:t> </w:t>
      </w:r>
    </w:p>
    <w:p w14:paraId="08180064" w14:textId="499A2039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  <w:lang w:val="en-CA"/>
        </w:rPr>
        <w:t>Cross-component linear model (CCLM) prediction mode is used in VVC, for which the chroma samples are predicted based on the reconstructed luma samples around the collocated positions</w:t>
      </w:r>
      <w:r w:rsidRPr="00B26187">
        <w:rPr>
          <w:szCs w:val="22"/>
        </w:rPr>
        <w:t xml:space="preserve">. </w:t>
      </w:r>
      <w:r w:rsidRPr="00B26187">
        <w:rPr>
          <w:szCs w:val="22"/>
          <w:lang w:val="en-CA"/>
        </w:rPr>
        <w:t>ECM [1]</w:t>
      </w:r>
      <w:r w:rsidRPr="00B26187">
        <w:rPr>
          <w:szCs w:val="22"/>
          <w:lang w:eastAsia="ko-KR"/>
        </w:rPr>
        <w:t xml:space="preserve"> </w:t>
      </w:r>
      <w:r w:rsidRPr="00B26187">
        <w:rPr>
          <w:szCs w:val="22"/>
          <w:lang w:val="en-CA"/>
        </w:rPr>
        <w:t>further adopts various types of cross-component prediction (CCP) modes, which include slope adjustment of CCLM, gradient LM (GLM), convolutional cross-component intra prediction mode (CCCM), no-subsampled CCCM, CCCM with multiple downsampling filters (CCCMwMDF), gradient and location based CCCM (GLCCCM), block-vector guided CCCM (BVG-CCCM), local-boosting CCP (LB-CCP), and CCP merge (CCPmerge, also called non-local CCP)</w:t>
      </w:r>
      <w:r w:rsidRPr="00B26187">
        <w:rPr>
          <w:szCs w:val="22"/>
          <w:lang w:eastAsia="ko-KR"/>
        </w:rPr>
        <w:t xml:space="preserve">. </w:t>
      </w:r>
      <w:r w:rsidR="00726E8B">
        <w:rPr>
          <w:szCs w:val="22"/>
          <w:lang w:val="en-CA"/>
        </w:rPr>
        <w:t xml:space="preserve">The newly </w:t>
      </w:r>
      <w:r w:rsidRPr="00B26187">
        <w:rPr>
          <w:szCs w:val="22"/>
          <w:lang w:val="en-CA"/>
        </w:rPr>
        <w:t>introduced CCP modes improve the</w:t>
      </w:r>
      <w:r w:rsidRPr="00B26187">
        <w:rPr>
          <w:szCs w:val="22"/>
        </w:rPr>
        <w:t xml:space="preserve"> </w:t>
      </w:r>
      <w:r w:rsidRPr="00B26187">
        <w:rPr>
          <w:szCs w:val="22"/>
          <w:lang w:val="en-CA"/>
        </w:rPr>
        <w:t>overall performance, especially in chroma components. However, the current CCP design causes an inefficient signaling while the best CCP mode for a chroma CU in a specific case is the one using longest bits. Therefore, this contribution provides a way to resolve the issue by signaling a decoder derived flag to derive a best CCP mode using a template. </w:t>
      </w:r>
      <w:r w:rsidRPr="00B26187">
        <w:rPr>
          <w:szCs w:val="22"/>
        </w:rPr>
        <w:t> </w:t>
      </w:r>
    </w:p>
    <w:p w14:paraId="1BD3A790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> </w:t>
      </w:r>
    </w:p>
    <w:p w14:paraId="21D011BC" w14:textId="77777777" w:rsidR="00B26187" w:rsidRPr="00B26187" w:rsidRDefault="00B26187" w:rsidP="00B26187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0" w:firstLine="0"/>
        <w:rPr>
          <w:b/>
          <w:bCs/>
          <w:sz w:val="32"/>
          <w:szCs w:val="32"/>
        </w:rPr>
      </w:pPr>
      <w:r w:rsidRPr="00B26187">
        <w:rPr>
          <w:b/>
          <w:bCs/>
          <w:sz w:val="32"/>
          <w:szCs w:val="32"/>
          <w:lang w:val="en-CA"/>
        </w:rPr>
        <w:t>Proposal</w:t>
      </w:r>
      <w:r w:rsidRPr="00B26187">
        <w:rPr>
          <w:b/>
          <w:bCs/>
          <w:sz w:val="32"/>
          <w:szCs w:val="32"/>
        </w:rPr>
        <w:t> </w:t>
      </w:r>
    </w:p>
    <w:p w14:paraId="05B32885" w14:textId="7E938097" w:rsidR="00726E8B" w:rsidRPr="00B26187" w:rsidRDefault="00B26187" w:rsidP="00726E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  <w:lang w:val="en-GB"/>
        </w:rPr>
        <w:t>A decoder derived</w:t>
      </w:r>
      <w:r w:rsidRPr="00B26187">
        <w:rPr>
          <w:szCs w:val="22"/>
        </w:rPr>
        <w:t xml:space="preserve"> </w:t>
      </w:r>
      <w:r w:rsidRPr="00B26187">
        <w:rPr>
          <w:szCs w:val="22"/>
          <w:lang w:val="en-GB"/>
        </w:rPr>
        <w:t>cross-component prediction (DDCCP) is proposed with a DDCCP flag signalled. When this DDCCP flag is true, it requires to constru</w:t>
      </w:r>
      <w:r w:rsidR="00726E8B">
        <w:rPr>
          <w:szCs w:val="22"/>
          <w:lang w:val="en-GB"/>
        </w:rPr>
        <w:t>ct a CCP mode list, and derive the</w:t>
      </w:r>
      <w:r w:rsidRPr="00B26187">
        <w:rPr>
          <w:szCs w:val="22"/>
          <w:lang w:val="en-GB"/>
        </w:rPr>
        <w:t xml:space="preserve"> best CCP mode by using a template (as shown in Figure 1) to calculate the template costs</w:t>
      </w:r>
      <w:r w:rsidRPr="00B26187">
        <w:rPr>
          <w:szCs w:val="22"/>
        </w:rPr>
        <w:t xml:space="preserve"> </w:t>
      </w:r>
      <w:r w:rsidRPr="00B26187">
        <w:rPr>
          <w:szCs w:val="22"/>
          <w:lang w:val="en-GB"/>
        </w:rPr>
        <w:t>to compare the reconstructed samples and the prediction values generated by the evaluated CCP mode</w:t>
      </w:r>
      <w:r w:rsidRPr="00B26187">
        <w:rPr>
          <w:szCs w:val="22"/>
        </w:rPr>
        <w:t xml:space="preserve">. It is further proposed to </w:t>
      </w:r>
      <w:r w:rsidR="00726E8B">
        <w:rPr>
          <w:szCs w:val="22"/>
        </w:rPr>
        <w:t xml:space="preserve">introduce a decoder-derived CCP fusion mode with a flag signaling. </w:t>
      </w:r>
      <w:r w:rsidR="00726E8B" w:rsidRPr="00B26187">
        <w:rPr>
          <w:szCs w:val="22"/>
        </w:rPr>
        <w:t>If this flag is true, it derives</w:t>
      </w:r>
      <w:r w:rsidR="00726E8B" w:rsidRPr="00B26187">
        <w:rPr>
          <w:szCs w:val="22"/>
          <w:lang w:eastAsia="zh-CN"/>
        </w:rPr>
        <w:t xml:space="preserve"> </w:t>
      </w:r>
      <w:r w:rsidR="00726E8B" w:rsidRPr="00B26187">
        <w:rPr>
          <w:szCs w:val="22"/>
        </w:rPr>
        <w:t>CCP modes</w:t>
      </w:r>
      <w:r w:rsidR="00726E8B">
        <w:rPr>
          <w:szCs w:val="22"/>
        </w:rPr>
        <w:t xml:space="preserve"> for fusion</w:t>
      </w:r>
      <w:r w:rsidR="00726E8B" w:rsidRPr="00B26187">
        <w:rPr>
          <w:szCs w:val="22"/>
          <w:lang w:eastAsia="zh-CN"/>
        </w:rPr>
        <w:t xml:space="preserve"> </w:t>
      </w:r>
      <w:r w:rsidR="00726E8B" w:rsidRPr="00B26187">
        <w:rPr>
          <w:szCs w:val="22"/>
        </w:rPr>
        <w:t>based on the template costs</w:t>
      </w:r>
      <w:r w:rsidR="00726E8B" w:rsidRPr="00B26187">
        <w:rPr>
          <w:szCs w:val="22"/>
          <w:lang w:eastAsia="zh-CN"/>
        </w:rPr>
        <w:t>. </w:t>
      </w:r>
      <w:r w:rsidR="00726E8B" w:rsidRPr="00B26187">
        <w:rPr>
          <w:szCs w:val="22"/>
        </w:rPr>
        <w:t> </w:t>
      </w:r>
    </w:p>
    <w:p w14:paraId="66A82451" w14:textId="38C8D634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</w:p>
    <w:p w14:paraId="5B862D49" w14:textId="062DFF9F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  <w:r w:rsidRPr="00B26187">
        <w:rPr>
          <w:noProof/>
        </w:rPr>
        <w:lastRenderedPageBreak/>
        <w:drawing>
          <wp:inline distT="0" distB="0" distL="0" distR="0" wp14:anchorId="1BA6504F" wp14:editId="53AFA696">
            <wp:extent cx="2381250" cy="1227107"/>
            <wp:effectExtent l="0" t="0" r="0" b="0"/>
            <wp:docPr id="28" name="Picture 28" descr="C:\Users\yjchang\AppData\Local\Microsoft\Windows\INetCache\Content.MSO\12E4873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jchang\AppData\Local\Microsoft\Windows\INetCache\Content.MSO\12E4873.tmp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4394" cy="1228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187">
        <w:rPr>
          <w:szCs w:val="22"/>
        </w:rPr>
        <w:t> </w:t>
      </w:r>
    </w:p>
    <w:p w14:paraId="45843F02" w14:textId="7583CCA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  <w:r w:rsidRPr="00B26187">
        <w:rPr>
          <w:sz w:val="20"/>
          <w:lang w:val="en-GB"/>
        </w:rPr>
        <w:t>Figure 1. Example of template adjacent to the current chroma CU</w:t>
      </w:r>
      <w:r w:rsidRPr="00B26187">
        <w:rPr>
          <w:sz w:val="20"/>
        </w:rPr>
        <w:t> </w:t>
      </w:r>
    </w:p>
    <w:p w14:paraId="7D72025E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  <w:lang w:eastAsia="zh-TW"/>
        </w:rPr>
      </w:pPr>
      <w:r w:rsidRPr="00B26187">
        <w:rPr>
          <w:szCs w:val="22"/>
          <w:lang w:eastAsia="zh-TW"/>
        </w:rPr>
        <w:t> </w:t>
      </w:r>
    </w:p>
    <w:p w14:paraId="19D1DDC4" w14:textId="77777777" w:rsidR="00B26187" w:rsidRPr="00B26187" w:rsidRDefault="00B26187" w:rsidP="00B26187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0" w:firstLine="0"/>
        <w:rPr>
          <w:b/>
          <w:bCs/>
          <w:sz w:val="32"/>
          <w:szCs w:val="32"/>
        </w:rPr>
      </w:pPr>
      <w:r w:rsidRPr="00B26187">
        <w:rPr>
          <w:b/>
          <w:bCs/>
          <w:sz w:val="32"/>
          <w:szCs w:val="32"/>
          <w:lang w:val="en-CA"/>
        </w:rPr>
        <w:t>Simulation results</w:t>
      </w:r>
      <w:r w:rsidRPr="00B26187">
        <w:rPr>
          <w:b/>
          <w:bCs/>
          <w:sz w:val="32"/>
          <w:szCs w:val="32"/>
        </w:rPr>
        <w:t> </w:t>
      </w:r>
    </w:p>
    <w:p w14:paraId="2335675F" w14:textId="71B9D446" w:rsidR="00B26187" w:rsidRPr="00B26187" w:rsidRDefault="00726E8B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>
        <w:rPr>
          <w:szCs w:val="22"/>
          <w:lang w:val="en-GB"/>
        </w:rPr>
        <w:t>T</w:t>
      </w:r>
      <w:r w:rsidR="00B26187" w:rsidRPr="00B26187">
        <w:rPr>
          <w:szCs w:val="22"/>
          <w:lang w:val="en-GB"/>
        </w:rPr>
        <w:t xml:space="preserve">wo tests </w:t>
      </w:r>
      <w:r>
        <w:rPr>
          <w:szCs w:val="22"/>
          <w:lang w:val="en-GB"/>
        </w:rPr>
        <w:t>are performed for</w:t>
      </w:r>
      <w:r w:rsidR="00B26187" w:rsidRPr="00B26187">
        <w:rPr>
          <w:szCs w:val="22"/>
          <w:lang w:val="en-GB"/>
        </w:rPr>
        <w:t xml:space="preserve"> the proposed methods on top of reference software ECM-10.0. The difference between the two tests is on the CCP list construction. Test 1 constructs the list by {</w:t>
      </w:r>
      <w:r w:rsidR="00B26187" w:rsidRPr="00B26187">
        <w:rPr>
          <w:b/>
          <w:bCs/>
          <w:szCs w:val="22"/>
          <w:lang w:val="en-GB"/>
        </w:rPr>
        <w:t>CCLM</w:t>
      </w:r>
      <w:r w:rsidR="00B26187" w:rsidRPr="00B26187">
        <w:rPr>
          <w:szCs w:val="22"/>
        </w:rPr>
        <w:t xml:space="preserve">, </w:t>
      </w:r>
      <w:r w:rsidR="00B26187" w:rsidRPr="00B26187">
        <w:rPr>
          <w:szCs w:val="22"/>
          <w:lang w:val="en-GB"/>
        </w:rPr>
        <w:t>CCCM, CCCMwMDF, GLCCCM</w:t>
      </w:r>
      <w:r w:rsidR="00B26187" w:rsidRPr="00B26187">
        <w:rPr>
          <w:szCs w:val="22"/>
        </w:rPr>
        <w:t xml:space="preserve">, </w:t>
      </w:r>
      <w:r w:rsidR="00B26187" w:rsidRPr="00B26187">
        <w:rPr>
          <w:b/>
          <w:bCs/>
          <w:szCs w:val="22"/>
          <w:lang w:val="en-GB"/>
        </w:rPr>
        <w:t>LBCCP</w:t>
      </w:r>
      <w:r w:rsidR="00B26187" w:rsidRPr="00B26187">
        <w:rPr>
          <w:szCs w:val="22"/>
          <w:lang w:val="en-GB"/>
        </w:rPr>
        <w:t>}, and Test 2 constructs the list by</w:t>
      </w:r>
      <w:r w:rsidR="00B26187" w:rsidRPr="00B26187">
        <w:rPr>
          <w:szCs w:val="22"/>
        </w:rPr>
        <w:t xml:space="preserve"> {</w:t>
      </w:r>
      <w:r w:rsidR="00B26187" w:rsidRPr="00B26187">
        <w:rPr>
          <w:szCs w:val="22"/>
          <w:lang w:val="en-GB"/>
        </w:rPr>
        <w:t>CCCM, CCCMwMDF, GLCCCM</w:t>
      </w:r>
      <w:r w:rsidR="00B26187" w:rsidRPr="00B26187">
        <w:rPr>
          <w:szCs w:val="22"/>
        </w:rPr>
        <w:t xml:space="preserve">}. </w:t>
      </w:r>
      <w:r w:rsidR="00B26187" w:rsidRPr="00B26187">
        <w:rPr>
          <w:szCs w:val="22"/>
          <w:lang w:val="en-GB"/>
        </w:rPr>
        <w:t>The simulations</w:t>
      </w:r>
      <w:r w:rsidR="00B26187" w:rsidRPr="00B26187">
        <w:rPr>
          <w:szCs w:val="22"/>
        </w:rPr>
        <w:t xml:space="preserve"> </w:t>
      </w:r>
      <w:r w:rsidR="00B26187" w:rsidRPr="00B26187">
        <w:rPr>
          <w:szCs w:val="22"/>
          <w:lang w:val="en-GB"/>
        </w:rPr>
        <w:t>are run under Common Test Conditions for ECM [2]. The results are shown in Table 1 and Table 2 respectively.</w:t>
      </w:r>
      <w:r w:rsidR="00B26187" w:rsidRPr="00B26187">
        <w:rPr>
          <w:szCs w:val="22"/>
        </w:rPr>
        <w:t> </w:t>
      </w:r>
    </w:p>
    <w:p w14:paraId="52CB5FB5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> </w:t>
      </w:r>
    </w:p>
    <w:p w14:paraId="5F23856F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  <w:r w:rsidRPr="00B26187">
        <w:rPr>
          <w:szCs w:val="22"/>
          <w:lang w:val="en-GB"/>
        </w:rPr>
        <w:t>Table 1. Simulation results of Test 1</w:t>
      </w:r>
      <w:r w:rsidRPr="00B26187">
        <w:rPr>
          <w:szCs w:val="22"/>
        </w:rPr>
        <w:t>. </w:t>
      </w: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"/>
        <w:gridCol w:w="1020"/>
        <w:gridCol w:w="1020"/>
        <w:gridCol w:w="1020"/>
        <w:gridCol w:w="1110"/>
        <w:gridCol w:w="1260"/>
      </w:tblGrid>
      <w:tr w:rsidR="00B26187" w:rsidRPr="00B26187" w14:paraId="41AA6292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C2D5A1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4"/>
                <w:szCs w:val="24"/>
              </w:rPr>
            </w:pPr>
            <w:r w:rsidRPr="00B26187">
              <w:rPr>
                <w:sz w:val="20"/>
              </w:rPr>
              <w:t> </w:t>
            </w:r>
          </w:p>
        </w:tc>
        <w:tc>
          <w:tcPr>
            <w:tcW w:w="54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D8A6750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 </w:t>
            </w: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6187" w:rsidRPr="00B26187" w14:paraId="53A0FF68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45447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3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5720E73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6187" w:rsidRPr="00B26187" w14:paraId="18169B25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32A5F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72D666F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Y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3BFAE0E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U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852123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V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D54EB39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EncT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D0A355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DecT </w:t>
            </w:r>
          </w:p>
        </w:tc>
      </w:tr>
      <w:tr w:rsidR="00B26187" w:rsidRPr="00B26187" w14:paraId="46F5E268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4A94D0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Class A1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BB625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-0.09%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78754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-0.39%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9F6BD8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-0.54%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91E81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13F6F6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6187" w:rsidRPr="00B26187" w14:paraId="68A74BE3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FB7B9B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Class A2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C1E29F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-0.17%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FA429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-0.50%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E98DCA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-0.57%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F15081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AA41B3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6187" w:rsidRPr="00B26187" w14:paraId="771BFB8A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1737D3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Class B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C59D3B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-0.10%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2D9269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0.03%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56A5E8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-0.15%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276E00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B3E319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6187" w:rsidRPr="00B26187" w14:paraId="5A4C1A7E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8DC596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Class C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1C70F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-0.12%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9E73CC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0.25%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CD41CA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0.30%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618C58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51DB05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6187" w:rsidRPr="00B26187" w14:paraId="1428B0B9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A13F26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Class E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005372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-0.18%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E1090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-0.26%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1E171D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0.10%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699338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41A375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6187" w:rsidRPr="00B26187" w14:paraId="50081886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106E5D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 </w:t>
            </w: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6D8BA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-0.13% 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95239F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-0.13% 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84729D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-0.14% </w:t>
            </w: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DC170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629558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6187" w:rsidRPr="00B26187" w14:paraId="7360C025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A1B86D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Class D 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D0F15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-0.10% 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A8582C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0.35% 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4B44A9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0.15% </w:t>
            </w: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5D579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2B40C7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6187" w:rsidRPr="00B26187" w14:paraId="640174DF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B851F0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Class F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2C4B5C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-0.09%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40D31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0.10%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8B0BE9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0.25%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4ADE7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A062F7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26ED725E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> </w:t>
      </w:r>
    </w:p>
    <w:p w14:paraId="7E495470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  <w:r w:rsidRPr="00B26187">
        <w:rPr>
          <w:szCs w:val="22"/>
          <w:lang w:val="en-GB"/>
        </w:rPr>
        <w:t>Table 2. Simulation results of Test 2.</w:t>
      </w:r>
      <w:r w:rsidRPr="00B26187">
        <w:rPr>
          <w:szCs w:val="22"/>
        </w:rPr>
        <w:t> </w:t>
      </w:r>
    </w:p>
    <w:tbl>
      <w:tblPr>
        <w:tblW w:w="634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"/>
        <w:gridCol w:w="1125"/>
        <w:gridCol w:w="1125"/>
        <w:gridCol w:w="1125"/>
        <w:gridCol w:w="945"/>
        <w:gridCol w:w="975"/>
      </w:tblGrid>
      <w:tr w:rsidR="00B26187" w:rsidRPr="00B26187" w14:paraId="2F61768A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395A27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4"/>
                <w:szCs w:val="24"/>
              </w:rPr>
            </w:pPr>
            <w:r w:rsidRPr="00B26187">
              <w:rPr>
                <w:sz w:val="20"/>
              </w:rPr>
              <w:t> </w:t>
            </w:r>
          </w:p>
        </w:tc>
        <w:tc>
          <w:tcPr>
            <w:tcW w:w="52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944619C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 </w:t>
            </w: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6187" w:rsidRPr="00B26187" w14:paraId="628BD685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0D4FF1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5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EC0B927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6187" w:rsidRPr="00B26187" w14:paraId="6D3B237C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B1A5DA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F346780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Y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8736208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U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84A027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V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400CA71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EncT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631576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DecT </w:t>
            </w:r>
          </w:p>
        </w:tc>
      </w:tr>
      <w:tr w:rsidR="00B26187" w:rsidRPr="00B26187" w14:paraId="49C3F04E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CD412A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Class A1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99823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-0.08%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5E532C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-0.74%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A9C4BB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-0.84%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D1C9D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6F956A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6187" w:rsidRPr="00B26187" w14:paraId="018F60FE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E6B048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Class A2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5B317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-0.14%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459CA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-0.64%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E56B74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-0.78%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582F82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237D6C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6187" w:rsidRPr="00B26187" w14:paraId="7CD4C9B0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88B20F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Class B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23D5B9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-0.08%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AEB5A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-0.18%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B3D108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-0.30%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70AFA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1D0851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6187" w:rsidRPr="00B26187" w14:paraId="7DDD6263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4A62F8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Class C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C38BA6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-0.05%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14B0E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-0.06%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391335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-0.05%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297CB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A638CA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6187" w:rsidRPr="00B26187" w14:paraId="45F863DD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147B55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Class E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C4005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-0.10%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0FF59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-0.32%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10B2CE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-0.35%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84886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F325A7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6187" w:rsidRPr="00B26187" w14:paraId="24C2C96F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1BFA36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 </w:t>
            </w: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5ADD27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-0.08% </w:t>
            </w: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324D2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-0.34% </w:t>
            </w: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084550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-0.42% </w:t>
            </w:r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7CA4E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F8EDAC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6187" w:rsidRPr="00B26187" w14:paraId="5B807315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B67B2B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Class D </w:t>
            </w: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A00446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-0.01% </w:t>
            </w: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0E198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0.01% </w:t>
            </w: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6B8147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0.00% </w:t>
            </w:r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4B3A6A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0CC222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6187" w:rsidRPr="00B26187" w14:paraId="67FE5159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CBD993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Class F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6BA49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-0.01%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57337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-0.01%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21BFA7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0.03%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225C2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2F773D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13FA1977" w14:textId="11B81632" w:rsid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szCs w:val="22"/>
        </w:rPr>
      </w:pPr>
      <w:r w:rsidRPr="00B26187">
        <w:rPr>
          <w:szCs w:val="22"/>
        </w:rPr>
        <w:t> </w:t>
      </w:r>
    </w:p>
    <w:p w14:paraId="5E383F39" w14:textId="77777777" w:rsidR="00E12DED" w:rsidRPr="00B26187" w:rsidRDefault="00E12DED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</w:p>
    <w:p w14:paraId="7CAF93F6" w14:textId="77777777" w:rsidR="00B26187" w:rsidRPr="00B26187" w:rsidRDefault="00B26187" w:rsidP="00B26187">
      <w:pPr>
        <w:numPr>
          <w:ilvl w:val="0"/>
          <w:numId w:val="1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0" w:firstLine="0"/>
        <w:rPr>
          <w:b/>
          <w:bCs/>
          <w:sz w:val="32"/>
          <w:szCs w:val="32"/>
        </w:rPr>
      </w:pPr>
      <w:r w:rsidRPr="00B26187">
        <w:rPr>
          <w:b/>
          <w:bCs/>
          <w:sz w:val="32"/>
          <w:szCs w:val="32"/>
          <w:lang w:val="en-CA"/>
        </w:rPr>
        <w:t>References</w:t>
      </w:r>
      <w:r w:rsidRPr="00B26187">
        <w:rPr>
          <w:b/>
          <w:bCs/>
          <w:sz w:val="32"/>
          <w:szCs w:val="32"/>
        </w:rPr>
        <w:t> </w:t>
      </w:r>
    </w:p>
    <w:p w14:paraId="76CC4B3C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 xml:space="preserve">[1] </w:t>
      </w:r>
      <w:r w:rsidRPr="00B26187">
        <w:rPr>
          <w:szCs w:val="22"/>
          <w:lang w:val="en-CA"/>
        </w:rPr>
        <w:t>M. Coban, R.-L. Liao, K. Naser, J. Ström, and L. Zhang, “Algorithm description of Enhanced Compression Model 10 (ECM 10),” JVET-AE2025, Oct. 2023</w:t>
      </w:r>
      <w:r w:rsidRPr="00B26187">
        <w:rPr>
          <w:szCs w:val="22"/>
          <w:lang w:eastAsia="ko-KR"/>
        </w:rPr>
        <w:t>.</w:t>
      </w:r>
      <w:r w:rsidRPr="00B26187">
        <w:rPr>
          <w:szCs w:val="22"/>
        </w:rPr>
        <w:t> </w:t>
      </w:r>
    </w:p>
    <w:p w14:paraId="166F3B34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 xml:space="preserve">[2] </w:t>
      </w:r>
      <w:r w:rsidRPr="00B26187">
        <w:rPr>
          <w:color w:val="000000"/>
          <w:szCs w:val="22"/>
        </w:rPr>
        <w:t>M. Karczewicz, Y. Ye, “Common Test Conditions and evaluation procedures for enhanced compression tool testing”, JVET-AE2017, April 2023. </w:t>
      </w:r>
    </w:p>
    <w:p w14:paraId="365B516E" w14:textId="7B2E159D" w:rsidR="00B73FC6" w:rsidRPr="00A469C1" w:rsidRDefault="00B73FC6" w:rsidP="00B73FC6">
      <w:pPr>
        <w:rPr>
          <w:lang w:val="en-CA"/>
        </w:rPr>
      </w:pPr>
    </w:p>
    <w:p w14:paraId="5F0CF8E4" w14:textId="53D5BE49" w:rsidR="001F2594" w:rsidRPr="00A469C1" w:rsidRDefault="001F2594" w:rsidP="00B26187">
      <w:pPr>
        <w:pStyle w:val="Heading1"/>
        <w:rPr>
          <w:lang w:val="en-CA"/>
        </w:rPr>
      </w:pPr>
      <w:r w:rsidRPr="00A469C1">
        <w:rPr>
          <w:lang w:val="en-CA"/>
        </w:rPr>
        <w:lastRenderedPageBreak/>
        <w:t>Patent rights declaration</w:t>
      </w:r>
      <w:r w:rsidR="00B94B06" w:rsidRPr="00A469C1">
        <w:rPr>
          <w:lang w:val="en-CA"/>
        </w:rPr>
        <w:t>(s)</w:t>
      </w:r>
    </w:p>
    <w:p w14:paraId="7A9B4D21" w14:textId="589C3F49" w:rsidR="00342FF4" w:rsidRPr="005B217D" w:rsidRDefault="0094203B" w:rsidP="009234A5">
      <w:pPr>
        <w:rPr>
          <w:szCs w:val="22"/>
          <w:lang w:val="en-CA"/>
        </w:rPr>
      </w:pPr>
      <w:r w:rsidRPr="00A469C1">
        <w:rPr>
          <w:b/>
          <w:szCs w:val="22"/>
          <w:lang w:val="en-CA"/>
        </w:rPr>
        <w:t xml:space="preserve">Qualcomm </w:t>
      </w:r>
      <w:r w:rsidR="001F2594" w:rsidRPr="00A469C1">
        <w:rPr>
          <w:b/>
          <w:szCs w:val="22"/>
          <w:lang w:val="en-CA"/>
        </w:rPr>
        <w:t xml:space="preserve">may have </w:t>
      </w:r>
      <w:r w:rsidR="0098551D" w:rsidRPr="00A469C1">
        <w:rPr>
          <w:b/>
          <w:szCs w:val="22"/>
          <w:lang w:val="en-CA"/>
        </w:rPr>
        <w:t>current or pending</w:t>
      </w:r>
      <w:r w:rsidR="001F2594" w:rsidRPr="00A469C1">
        <w:rPr>
          <w:b/>
          <w:szCs w:val="22"/>
          <w:lang w:val="en-CA"/>
        </w:rPr>
        <w:t xml:space="preserve"> </w:t>
      </w:r>
      <w:r w:rsidR="0098551D" w:rsidRPr="00A469C1">
        <w:rPr>
          <w:b/>
          <w:szCs w:val="22"/>
          <w:lang w:val="en-CA"/>
        </w:rPr>
        <w:t xml:space="preserve">patent rights </w:t>
      </w:r>
      <w:r w:rsidR="001F2594" w:rsidRPr="00A469C1">
        <w:rPr>
          <w:b/>
          <w:szCs w:val="22"/>
          <w:lang w:val="en-CA"/>
        </w:rPr>
        <w:t xml:space="preserve">relating to the technology described </w:t>
      </w:r>
      <w:r w:rsidR="002F164D" w:rsidRPr="00A469C1">
        <w:rPr>
          <w:b/>
          <w:szCs w:val="22"/>
          <w:lang w:val="en-CA"/>
        </w:rPr>
        <w:t xml:space="preserve">in </w:t>
      </w:r>
      <w:r w:rsidR="001F2594" w:rsidRPr="00A469C1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A469C1">
        <w:rPr>
          <w:b/>
          <w:szCs w:val="22"/>
          <w:lang w:val="en-CA"/>
        </w:rPr>
        <w:t> </w:t>
      </w:r>
      <w:r w:rsidR="002F164D" w:rsidRPr="00A469C1">
        <w:rPr>
          <w:b/>
          <w:szCs w:val="22"/>
          <w:lang w:val="en-CA"/>
        </w:rPr>
        <w:t xml:space="preserve">| ISO/IEC </w:t>
      </w:r>
      <w:r w:rsidR="00A83253" w:rsidRPr="00A469C1">
        <w:rPr>
          <w:b/>
          <w:szCs w:val="22"/>
          <w:lang w:val="en-CA"/>
        </w:rPr>
        <w:t xml:space="preserve">International </w:t>
      </w:r>
      <w:r w:rsidR="002F164D" w:rsidRPr="00A469C1">
        <w:rPr>
          <w:b/>
          <w:szCs w:val="22"/>
          <w:lang w:val="en-CA"/>
        </w:rPr>
        <w:t>Standard</w:t>
      </w:r>
      <w:r w:rsidR="001F2594" w:rsidRPr="00A469C1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8C51D8C" w16cex:dateUtc="2023-10-02T08:44:00Z"/>
  <w16cex:commentExtensible w16cex:durableId="28C5238C" w16cex:dateUtc="2023-10-02T09:10:00Z"/>
  <w16cex:commentExtensible w16cex:durableId="11BA4B16" w16cex:dateUtc="2023-10-06T05:41:03.131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59BD8577" w16cid:durableId="28C51D8C"/>
  <w16cid:commentId w16cid:paraId="2ADC1057" w16cid:durableId="28C5238C"/>
  <w16cid:commentId w16cid:paraId="79DB3E9F" w16cid:durableId="11BA4B1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59E5E" w14:textId="77777777" w:rsidR="00D969C9" w:rsidRDefault="00D969C9">
      <w:r>
        <w:separator/>
      </w:r>
    </w:p>
  </w:endnote>
  <w:endnote w:type="continuationSeparator" w:id="0">
    <w:p w14:paraId="4E8CC5F7" w14:textId="77777777" w:rsidR="00D969C9" w:rsidRDefault="00D96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816AFFF" w:rsidR="00E70704" w:rsidRPr="00C00DDE" w:rsidRDefault="00E7070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26E8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6E8B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81792A" w14:textId="77777777" w:rsidR="00D969C9" w:rsidRDefault="00D969C9">
      <w:r>
        <w:separator/>
      </w:r>
    </w:p>
  </w:footnote>
  <w:footnote w:type="continuationSeparator" w:id="0">
    <w:p w14:paraId="062FB1E4" w14:textId="77777777" w:rsidR="00D969C9" w:rsidRDefault="00D969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D75C5"/>
    <w:multiLevelType w:val="multilevel"/>
    <w:tmpl w:val="C69A85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727A525A"/>
    <w:lvl w:ilvl="0">
      <w:start w:val="5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2BEA70EE"/>
    <w:multiLevelType w:val="hybridMultilevel"/>
    <w:tmpl w:val="2E22198A"/>
    <w:lvl w:ilvl="0" w:tplc="131EBF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E6B12"/>
    <w:multiLevelType w:val="hybridMultilevel"/>
    <w:tmpl w:val="2E22198A"/>
    <w:lvl w:ilvl="0" w:tplc="131EBF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E7F00AC"/>
    <w:multiLevelType w:val="multilevel"/>
    <w:tmpl w:val="DF52D4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B3939C8"/>
    <w:multiLevelType w:val="multilevel"/>
    <w:tmpl w:val="E8AE2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5A87486"/>
    <w:multiLevelType w:val="multilevel"/>
    <w:tmpl w:val="F190C2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8"/>
  </w:num>
  <w:num w:numId="14">
    <w:abstractNumId w:val="6"/>
  </w:num>
  <w:num w:numId="15">
    <w:abstractNumId w:val="14"/>
  </w:num>
  <w:num w:numId="16">
    <w:abstractNumId w:val="3"/>
  </w:num>
  <w:num w:numId="17">
    <w:abstractNumId w:val="1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776"/>
    <w:rsid w:val="00005521"/>
    <w:rsid w:val="00016BE7"/>
    <w:rsid w:val="0002313F"/>
    <w:rsid w:val="00023401"/>
    <w:rsid w:val="000273B1"/>
    <w:rsid w:val="000308A3"/>
    <w:rsid w:val="00034D89"/>
    <w:rsid w:val="0004543A"/>
    <w:rsid w:val="000458BC"/>
    <w:rsid w:val="00045C41"/>
    <w:rsid w:val="00046C03"/>
    <w:rsid w:val="00057503"/>
    <w:rsid w:val="0006460E"/>
    <w:rsid w:val="00065039"/>
    <w:rsid w:val="0007614F"/>
    <w:rsid w:val="00081398"/>
    <w:rsid w:val="00084393"/>
    <w:rsid w:val="000865E1"/>
    <w:rsid w:val="0009244A"/>
    <w:rsid w:val="00092AF4"/>
    <w:rsid w:val="00094479"/>
    <w:rsid w:val="000962AC"/>
    <w:rsid w:val="000A2253"/>
    <w:rsid w:val="000A6288"/>
    <w:rsid w:val="000B0C0F"/>
    <w:rsid w:val="000B1C6B"/>
    <w:rsid w:val="000B4142"/>
    <w:rsid w:val="000B4FF9"/>
    <w:rsid w:val="000C09AC"/>
    <w:rsid w:val="000C228D"/>
    <w:rsid w:val="000C2BAA"/>
    <w:rsid w:val="000C3210"/>
    <w:rsid w:val="000C5688"/>
    <w:rsid w:val="000C5B72"/>
    <w:rsid w:val="000C5F4C"/>
    <w:rsid w:val="000E00F3"/>
    <w:rsid w:val="000F158C"/>
    <w:rsid w:val="000F4AE7"/>
    <w:rsid w:val="00102F3D"/>
    <w:rsid w:val="00124E38"/>
    <w:rsid w:val="0012580B"/>
    <w:rsid w:val="001309A2"/>
    <w:rsid w:val="00131F90"/>
    <w:rsid w:val="0013458C"/>
    <w:rsid w:val="0013526E"/>
    <w:rsid w:val="00137AC3"/>
    <w:rsid w:val="00142AC1"/>
    <w:rsid w:val="00146152"/>
    <w:rsid w:val="0014731A"/>
    <w:rsid w:val="00150FF6"/>
    <w:rsid w:val="00151B44"/>
    <w:rsid w:val="00153F4C"/>
    <w:rsid w:val="00155526"/>
    <w:rsid w:val="00171371"/>
    <w:rsid w:val="0017444C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ECE"/>
    <w:rsid w:val="002375C1"/>
    <w:rsid w:val="00240E6E"/>
    <w:rsid w:val="00247E1E"/>
    <w:rsid w:val="00263398"/>
    <w:rsid w:val="00263B99"/>
    <w:rsid w:val="002647D8"/>
    <w:rsid w:val="00266F06"/>
    <w:rsid w:val="00275BCF"/>
    <w:rsid w:val="00280613"/>
    <w:rsid w:val="00286256"/>
    <w:rsid w:val="00287CFE"/>
    <w:rsid w:val="00291E36"/>
    <w:rsid w:val="00292257"/>
    <w:rsid w:val="00295E79"/>
    <w:rsid w:val="002A11D8"/>
    <w:rsid w:val="002A54E0"/>
    <w:rsid w:val="002B1595"/>
    <w:rsid w:val="002B191D"/>
    <w:rsid w:val="002B2E83"/>
    <w:rsid w:val="002D0AF6"/>
    <w:rsid w:val="002E2B08"/>
    <w:rsid w:val="002F164D"/>
    <w:rsid w:val="002F2947"/>
    <w:rsid w:val="003021BC"/>
    <w:rsid w:val="00306206"/>
    <w:rsid w:val="00317D85"/>
    <w:rsid w:val="00321461"/>
    <w:rsid w:val="00327C56"/>
    <w:rsid w:val="003315A1"/>
    <w:rsid w:val="003373EC"/>
    <w:rsid w:val="00342FF4"/>
    <w:rsid w:val="00344E5A"/>
    <w:rsid w:val="00346148"/>
    <w:rsid w:val="0035140E"/>
    <w:rsid w:val="003669EA"/>
    <w:rsid w:val="003706CC"/>
    <w:rsid w:val="00377710"/>
    <w:rsid w:val="0038729E"/>
    <w:rsid w:val="003A25F5"/>
    <w:rsid w:val="003A2D8E"/>
    <w:rsid w:val="003A7CE6"/>
    <w:rsid w:val="003C20E4"/>
    <w:rsid w:val="003D6342"/>
    <w:rsid w:val="003D66DA"/>
    <w:rsid w:val="003E6F90"/>
    <w:rsid w:val="003E73ED"/>
    <w:rsid w:val="003F0E83"/>
    <w:rsid w:val="003F5D0F"/>
    <w:rsid w:val="00405EEC"/>
    <w:rsid w:val="004067BD"/>
    <w:rsid w:val="00414101"/>
    <w:rsid w:val="004219CF"/>
    <w:rsid w:val="004234F0"/>
    <w:rsid w:val="00424910"/>
    <w:rsid w:val="00425385"/>
    <w:rsid w:val="00427EEC"/>
    <w:rsid w:val="004311D4"/>
    <w:rsid w:val="00433DDB"/>
    <w:rsid w:val="00435A29"/>
    <w:rsid w:val="00437619"/>
    <w:rsid w:val="0044320A"/>
    <w:rsid w:val="0046147C"/>
    <w:rsid w:val="00465A1E"/>
    <w:rsid w:val="00487C01"/>
    <w:rsid w:val="004910B9"/>
    <w:rsid w:val="0049445A"/>
    <w:rsid w:val="004957D9"/>
    <w:rsid w:val="004A2A63"/>
    <w:rsid w:val="004B044D"/>
    <w:rsid w:val="004B210C"/>
    <w:rsid w:val="004B6170"/>
    <w:rsid w:val="004C0F54"/>
    <w:rsid w:val="004C15D1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44380"/>
    <w:rsid w:val="0054503E"/>
    <w:rsid w:val="005509EF"/>
    <w:rsid w:val="00550A66"/>
    <w:rsid w:val="00561485"/>
    <w:rsid w:val="00567EC7"/>
    <w:rsid w:val="00570013"/>
    <w:rsid w:val="005753EC"/>
    <w:rsid w:val="005801A2"/>
    <w:rsid w:val="00581C6A"/>
    <w:rsid w:val="005952A5"/>
    <w:rsid w:val="005A33A1"/>
    <w:rsid w:val="005B217D"/>
    <w:rsid w:val="005C385F"/>
    <w:rsid w:val="005C53FA"/>
    <w:rsid w:val="005C7C26"/>
    <w:rsid w:val="005D514D"/>
    <w:rsid w:val="005E15D7"/>
    <w:rsid w:val="005E1AC6"/>
    <w:rsid w:val="005E3F2B"/>
    <w:rsid w:val="005F0841"/>
    <w:rsid w:val="005F1E6A"/>
    <w:rsid w:val="005F6F1B"/>
    <w:rsid w:val="00615418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1951"/>
    <w:rsid w:val="00693FAB"/>
    <w:rsid w:val="006A0E5C"/>
    <w:rsid w:val="006A48E6"/>
    <w:rsid w:val="006B0DF1"/>
    <w:rsid w:val="006C0977"/>
    <w:rsid w:val="006C5D39"/>
    <w:rsid w:val="006D1DA6"/>
    <w:rsid w:val="006D2F92"/>
    <w:rsid w:val="006D6D9B"/>
    <w:rsid w:val="006E2810"/>
    <w:rsid w:val="006E5417"/>
    <w:rsid w:val="006F0794"/>
    <w:rsid w:val="006F7528"/>
    <w:rsid w:val="007023DE"/>
    <w:rsid w:val="00712F60"/>
    <w:rsid w:val="00716C73"/>
    <w:rsid w:val="00720E3B"/>
    <w:rsid w:val="00726E8B"/>
    <w:rsid w:val="0074393F"/>
    <w:rsid w:val="00745F6B"/>
    <w:rsid w:val="0075175B"/>
    <w:rsid w:val="0075585E"/>
    <w:rsid w:val="00770571"/>
    <w:rsid w:val="007724BA"/>
    <w:rsid w:val="00773EB6"/>
    <w:rsid w:val="007768FF"/>
    <w:rsid w:val="007824D3"/>
    <w:rsid w:val="00796EE3"/>
    <w:rsid w:val="007A7D29"/>
    <w:rsid w:val="007B4AB8"/>
    <w:rsid w:val="007B6941"/>
    <w:rsid w:val="007C081C"/>
    <w:rsid w:val="007D1181"/>
    <w:rsid w:val="007D463B"/>
    <w:rsid w:val="007E01A3"/>
    <w:rsid w:val="007E530A"/>
    <w:rsid w:val="007F065B"/>
    <w:rsid w:val="007F1F8B"/>
    <w:rsid w:val="007F6205"/>
    <w:rsid w:val="007F67A1"/>
    <w:rsid w:val="007F7C74"/>
    <w:rsid w:val="00801A7B"/>
    <w:rsid w:val="00801C38"/>
    <w:rsid w:val="00807559"/>
    <w:rsid w:val="00811C05"/>
    <w:rsid w:val="00811DD5"/>
    <w:rsid w:val="0081667D"/>
    <w:rsid w:val="008206C8"/>
    <w:rsid w:val="00832A69"/>
    <w:rsid w:val="00842EA6"/>
    <w:rsid w:val="00844F7E"/>
    <w:rsid w:val="0085029A"/>
    <w:rsid w:val="0086387C"/>
    <w:rsid w:val="008647CE"/>
    <w:rsid w:val="008746E6"/>
    <w:rsid w:val="00874A6C"/>
    <w:rsid w:val="00876C65"/>
    <w:rsid w:val="00882F72"/>
    <w:rsid w:val="00893DC4"/>
    <w:rsid w:val="008A147E"/>
    <w:rsid w:val="008A4B4C"/>
    <w:rsid w:val="008B7FF8"/>
    <w:rsid w:val="008C239F"/>
    <w:rsid w:val="008C35DE"/>
    <w:rsid w:val="008D630C"/>
    <w:rsid w:val="008E480C"/>
    <w:rsid w:val="00907757"/>
    <w:rsid w:val="009111A3"/>
    <w:rsid w:val="009212B0"/>
    <w:rsid w:val="00921FA1"/>
    <w:rsid w:val="009234A5"/>
    <w:rsid w:val="00933453"/>
    <w:rsid w:val="009336F7"/>
    <w:rsid w:val="0093636C"/>
    <w:rsid w:val="009374A7"/>
    <w:rsid w:val="00937F03"/>
    <w:rsid w:val="0094203B"/>
    <w:rsid w:val="00946B57"/>
    <w:rsid w:val="00950E4E"/>
    <w:rsid w:val="00955F6D"/>
    <w:rsid w:val="009776EA"/>
    <w:rsid w:val="00977C16"/>
    <w:rsid w:val="0098551D"/>
    <w:rsid w:val="00985DCB"/>
    <w:rsid w:val="00994D67"/>
    <w:rsid w:val="0099518F"/>
    <w:rsid w:val="009A523D"/>
    <w:rsid w:val="009B02A1"/>
    <w:rsid w:val="009B3361"/>
    <w:rsid w:val="009B4BC6"/>
    <w:rsid w:val="009B69FD"/>
    <w:rsid w:val="009B7F3F"/>
    <w:rsid w:val="009D22FF"/>
    <w:rsid w:val="009D7CE6"/>
    <w:rsid w:val="009E448E"/>
    <w:rsid w:val="009F0251"/>
    <w:rsid w:val="009F496B"/>
    <w:rsid w:val="00A01439"/>
    <w:rsid w:val="00A02E61"/>
    <w:rsid w:val="00A05CFF"/>
    <w:rsid w:val="00A13048"/>
    <w:rsid w:val="00A22647"/>
    <w:rsid w:val="00A3716B"/>
    <w:rsid w:val="00A434B3"/>
    <w:rsid w:val="00A46843"/>
    <w:rsid w:val="00A469C1"/>
    <w:rsid w:val="00A56B97"/>
    <w:rsid w:val="00A6093D"/>
    <w:rsid w:val="00A703CE"/>
    <w:rsid w:val="00A72017"/>
    <w:rsid w:val="00A73D27"/>
    <w:rsid w:val="00A767DC"/>
    <w:rsid w:val="00A76A6D"/>
    <w:rsid w:val="00A83253"/>
    <w:rsid w:val="00AA6E84"/>
    <w:rsid w:val="00AB1A1C"/>
    <w:rsid w:val="00AB4721"/>
    <w:rsid w:val="00AB7405"/>
    <w:rsid w:val="00AB7751"/>
    <w:rsid w:val="00AC4072"/>
    <w:rsid w:val="00AD05A8"/>
    <w:rsid w:val="00AE1A80"/>
    <w:rsid w:val="00AE341B"/>
    <w:rsid w:val="00AF51C5"/>
    <w:rsid w:val="00B01905"/>
    <w:rsid w:val="00B07CA7"/>
    <w:rsid w:val="00B1279A"/>
    <w:rsid w:val="00B17F7F"/>
    <w:rsid w:val="00B24163"/>
    <w:rsid w:val="00B26187"/>
    <w:rsid w:val="00B3640F"/>
    <w:rsid w:val="00B4194A"/>
    <w:rsid w:val="00B437E8"/>
    <w:rsid w:val="00B51F2C"/>
    <w:rsid w:val="00B5213C"/>
    <w:rsid w:val="00B5222E"/>
    <w:rsid w:val="00B53179"/>
    <w:rsid w:val="00B532EA"/>
    <w:rsid w:val="00B55C37"/>
    <w:rsid w:val="00B57A23"/>
    <w:rsid w:val="00B600CD"/>
    <w:rsid w:val="00B61C96"/>
    <w:rsid w:val="00B73A2A"/>
    <w:rsid w:val="00B73FC6"/>
    <w:rsid w:val="00B75A51"/>
    <w:rsid w:val="00B827C6"/>
    <w:rsid w:val="00B85892"/>
    <w:rsid w:val="00B94B06"/>
    <w:rsid w:val="00B94C28"/>
    <w:rsid w:val="00B95E39"/>
    <w:rsid w:val="00BA1FEB"/>
    <w:rsid w:val="00BA7FE9"/>
    <w:rsid w:val="00BC10BA"/>
    <w:rsid w:val="00BC5AFD"/>
    <w:rsid w:val="00BC7D36"/>
    <w:rsid w:val="00BD4807"/>
    <w:rsid w:val="00BD6753"/>
    <w:rsid w:val="00BF47DB"/>
    <w:rsid w:val="00BF4BDA"/>
    <w:rsid w:val="00C00DDE"/>
    <w:rsid w:val="00C04F43"/>
    <w:rsid w:val="00C05271"/>
    <w:rsid w:val="00C0609D"/>
    <w:rsid w:val="00C0670C"/>
    <w:rsid w:val="00C115AB"/>
    <w:rsid w:val="00C131F9"/>
    <w:rsid w:val="00C26CCB"/>
    <w:rsid w:val="00C30249"/>
    <w:rsid w:val="00C35F74"/>
    <w:rsid w:val="00C3723B"/>
    <w:rsid w:val="00C42466"/>
    <w:rsid w:val="00C44775"/>
    <w:rsid w:val="00C6022E"/>
    <w:rsid w:val="00C606C9"/>
    <w:rsid w:val="00C80288"/>
    <w:rsid w:val="00C836F0"/>
    <w:rsid w:val="00C84003"/>
    <w:rsid w:val="00C84D53"/>
    <w:rsid w:val="00C90650"/>
    <w:rsid w:val="00C97D78"/>
    <w:rsid w:val="00CA6C65"/>
    <w:rsid w:val="00CC2AAE"/>
    <w:rsid w:val="00CC5A42"/>
    <w:rsid w:val="00CD0EAB"/>
    <w:rsid w:val="00CD6117"/>
    <w:rsid w:val="00CD61C6"/>
    <w:rsid w:val="00CE5E02"/>
    <w:rsid w:val="00CF34DB"/>
    <w:rsid w:val="00CF3917"/>
    <w:rsid w:val="00CF558F"/>
    <w:rsid w:val="00D010C0"/>
    <w:rsid w:val="00D06B8B"/>
    <w:rsid w:val="00D073E2"/>
    <w:rsid w:val="00D1555A"/>
    <w:rsid w:val="00D41243"/>
    <w:rsid w:val="00D446EC"/>
    <w:rsid w:val="00D45011"/>
    <w:rsid w:val="00D5133C"/>
    <w:rsid w:val="00D51BF0"/>
    <w:rsid w:val="00D531DB"/>
    <w:rsid w:val="00D55942"/>
    <w:rsid w:val="00D56BB4"/>
    <w:rsid w:val="00D60BB2"/>
    <w:rsid w:val="00D807BF"/>
    <w:rsid w:val="00D81499"/>
    <w:rsid w:val="00D82FCC"/>
    <w:rsid w:val="00D87E26"/>
    <w:rsid w:val="00D931C1"/>
    <w:rsid w:val="00D938D6"/>
    <w:rsid w:val="00D969C9"/>
    <w:rsid w:val="00DA17FC"/>
    <w:rsid w:val="00DA7887"/>
    <w:rsid w:val="00DB2C26"/>
    <w:rsid w:val="00DB45C3"/>
    <w:rsid w:val="00DB70B6"/>
    <w:rsid w:val="00DC3A9E"/>
    <w:rsid w:val="00DD02F4"/>
    <w:rsid w:val="00DD6622"/>
    <w:rsid w:val="00DE1C7C"/>
    <w:rsid w:val="00DE6B43"/>
    <w:rsid w:val="00E03166"/>
    <w:rsid w:val="00E041C6"/>
    <w:rsid w:val="00E11923"/>
    <w:rsid w:val="00E12DED"/>
    <w:rsid w:val="00E207D8"/>
    <w:rsid w:val="00E246A3"/>
    <w:rsid w:val="00E262D4"/>
    <w:rsid w:val="00E36250"/>
    <w:rsid w:val="00E372C7"/>
    <w:rsid w:val="00E436BA"/>
    <w:rsid w:val="00E465F6"/>
    <w:rsid w:val="00E47F2D"/>
    <w:rsid w:val="00E54511"/>
    <w:rsid w:val="00E60EDC"/>
    <w:rsid w:val="00E61877"/>
    <w:rsid w:val="00E61DAC"/>
    <w:rsid w:val="00E70704"/>
    <w:rsid w:val="00E72B80"/>
    <w:rsid w:val="00E73B87"/>
    <w:rsid w:val="00E75FE3"/>
    <w:rsid w:val="00E86C4C"/>
    <w:rsid w:val="00E907A3"/>
    <w:rsid w:val="00EA5AE0"/>
    <w:rsid w:val="00EB1AC6"/>
    <w:rsid w:val="00EB56E1"/>
    <w:rsid w:val="00EB7A56"/>
    <w:rsid w:val="00EB7AB1"/>
    <w:rsid w:val="00EC32BD"/>
    <w:rsid w:val="00EC5258"/>
    <w:rsid w:val="00ED536F"/>
    <w:rsid w:val="00EE7CD8"/>
    <w:rsid w:val="00EF37F6"/>
    <w:rsid w:val="00EF48CC"/>
    <w:rsid w:val="00F00801"/>
    <w:rsid w:val="00F12E34"/>
    <w:rsid w:val="00F169A6"/>
    <w:rsid w:val="00F2488D"/>
    <w:rsid w:val="00F27E26"/>
    <w:rsid w:val="00F32607"/>
    <w:rsid w:val="00F601A0"/>
    <w:rsid w:val="00F60DEC"/>
    <w:rsid w:val="00F712E9"/>
    <w:rsid w:val="00F73032"/>
    <w:rsid w:val="00F74D1F"/>
    <w:rsid w:val="00F848FC"/>
    <w:rsid w:val="00F8610D"/>
    <w:rsid w:val="00F906F6"/>
    <w:rsid w:val="00F9282A"/>
    <w:rsid w:val="00F96BAD"/>
    <w:rsid w:val="00FA139D"/>
    <w:rsid w:val="00FA40BD"/>
    <w:rsid w:val="00FA56CF"/>
    <w:rsid w:val="00FA60F5"/>
    <w:rsid w:val="00FA670F"/>
    <w:rsid w:val="00FB0E84"/>
    <w:rsid w:val="00FB4564"/>
    <w:rsid w:val="00FC2405"/>
    <w:rsid w:val="00FC760F"/>
    <w:rsid w:val="00FD01C2"/>
    <w:rsid w:val="00FE595C"/>
    <w:rsid w:val="00FF0CE3"/>
    <w:rsid w:val="00FF3F39"/>
    <w:rsid w:val="31E0391A"/>
    <w:rsid w:val="67B2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234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340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2340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23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23401"/>
    <w:rPr>
      <w:b/>
      <w:bCs/>
    </w:rPr>
  </w:style>
  <w:style w:type="table" w:styleId="TableGrid">
    <w:name w:val="Table Grid"/>
    <w:basedOn w:val="TableNormal"/>
    <w:rsid w:val="00A469C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5EEC"/>
    <w:pPr>
      <w:ind w:left="720"/>
      <w:contextualSpacing/>
    </w:pPr>
  </w:style>
  <w:style w:type="character" w:customStyle="1" w:styleId="normaltextrun">
    <w:name w:val="normaltextrun"/>
    <w:basedOn w:val="DefaultParagraphFont"/>
    <w:rsid w:val="00A3716B"/>
  </w:style>
  <w:style w:type="paragraph" w:customStyle="1" w:styleId="paragraph">
    <w:name w:val="paragraph"/>
    <w:basedOn w:val="Normal"/>
    <w:rsid w:val="00B261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B26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7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8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1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0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1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6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2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8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5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1970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66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1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67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64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01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90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95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97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82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33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75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1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85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8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10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1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17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31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15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62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9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60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69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39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6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918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1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5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43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5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01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27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04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7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364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49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18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55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52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26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73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8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06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1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35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3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9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3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29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1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40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52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63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1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36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21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0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91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9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96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14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36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95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76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25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1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2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69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38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2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99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1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61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98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94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86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97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56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21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34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8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7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1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9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24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52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2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79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3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23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1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39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21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4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19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7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52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8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87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45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74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1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019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5412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92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70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94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3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20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6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16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1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78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0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27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6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68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854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58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4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28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2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06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91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0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68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62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8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4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13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0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849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2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0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12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0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2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71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1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3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06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0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08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81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2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33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79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6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13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19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78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17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9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23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0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4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61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62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93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89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58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03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81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9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6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10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27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0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09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1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5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91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70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41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36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85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73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8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64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7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60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91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00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95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32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533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48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25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1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48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62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91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52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9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134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26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02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96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54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2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14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62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67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10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8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9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48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25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39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01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89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55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44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17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94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3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3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yperlink" Target="mailto:yjchang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6836B3-8403-44E6-B2B9-A2006508F3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A8BD42-CB91-4271-9AFE-CF4259156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B71324-4CBE-4579-BC81-2FD760F116D3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174</cp:revision>
  <cp:lastPrinted>1900-01-01T08:00:00Z</cp:lastPrinted>
  <dcterms:created xsi:type="dcterms:W3CDTF">2023-07-23T13:07:00Z</dcterms:created>
  <dcterms:modified xsi:type="dcterms:W3CDTF">2023-10-06T21:41:00Z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