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1C272AD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3D5B2F">
              <w:rPr>
                <w:lang w:val="en-CA"/>
              </w:rPr>
              <w:t>0007</w:t>
            </w:r>
            <w:r w:rsidR="006A0E5C" w:rsidRPr="006A0E5C">
              <w:rPr>
                <w:lang w:val="en-CA"/>
              </w:rPr>
              <w:t>-v</w:t>
            </w:r>
            <w:r w:rsidR="003D5B2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5B2F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C3E2EB8" w:rsidR="00E61DAC" w:rsidRPr="003D5B2F" w:rsidRDefault="003D5B2F" w:rsidP="009D7CE6">
            <w:pPr>
              <w:spacing w:before="60" w:after="60"/>
              <w:rPr>
                <w:b/>
                <w:szCs w:val="22"/>
              </w:rPr>
            </w:pPr>
            <w:r w:rsidRPr="003D5B2F">
              <w:rPr>
                <w:b/>
                <w:szCs w:val="22"/>
              </w:rPr>
              <w:t>JVET AHG report: Lox lat</w:t>
            </w:r>
            <w:r>
              <w:rPr>
                <w:b/>
                <w:szCs w:val="22"/>
              </w:rPr>
              <w:t>ency and constrained complexity (AHG7)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D6A347" w:rsidR="00E61DAC" w:rsidRPr="005B217D" w:rsidRDefault="003D5B2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 input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FA5172" w:rsidR="00E61DAC" w:rsidRPr="005B217D" w:rsidRDefault="003D5B2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5E1AC6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EDF424D" w14:textId="77777777" w:rsidR="00E61DAC" w:rsidRDefault="002422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Tangi Poirier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Alberto Duenas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  <w:r w:rsidR="00022A0D">
              <w:rPr>
                <w:szCs w:val="22"/>
                <w:lang w:val="en-CA"/>
              </w:rPr>
              <w:t>Limin Wang</w:t>
            </w:r>
          </w:p>
          <w:p w14:paraId="49D81240" w14:textId="45EEC9C7" w:rsidR="00022A0D" w:rsidRPr="005B217D" w:rsidRDefault="00022A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Jizheng Xu</w:t>
            </w:r>
          </w:p>
        </w:tc>
        <w:tc>
          <w:tcPr>
            <w:tcW w:w="900" w:type="dxa"/>
          </w:tcPr>
          <w:p w14:paraId="0140ECA2" w14:textId="0CDD670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2A57FA" w14:textId="77777777" w:rsidR="00173E37" w:rsidRDefault="00E61DAC" w:rsidP="00173E37">
            <w:pPr>
              <w:spacing w:before="60" w:after="60"/>
              <w:rPr>
                <w:rStyle w:val="Hyperlink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173E37" w:rsidRPr="00572683">
                <w:rPr>
                  <w:rStyle w:val="Hyperlink"/>
                </w:rPr>
                <w:t>tangi.poirier@interdigital.com</w:t>
              </w:r>
            </w:hyperlink>
          </w:p>
          <w:p w14:paraId="3D7E037D" w14:textId="77777777" w:rsidR="00173E37" w:rsidRDefault="00173E37" w:rsidP="00173E3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3" w:history="1">
              <w:r>
                <w:rPr>
                  <w:rStyle w:val="Hyperlink"/>
                </w:rPr>
                <w:t>alberto_duenas@discovery.com</w:t>
              </w:r>
            </w:hyperlink>
          </w:p>
          <w:p w14:paraId="26589AF1" w14:textId="77777777" w:rsidR="00173E37" w:rsidRDefault="00173E37" w:rsidP="00173E37">
            <w:pPr>
              <w:tabs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2844"/>
              </w:tabs>
              <w:spacing w:before="60" w:after="60"/>
              <w:rPr>
                <w:rStyle w:val="Hyperlink"/>
              </w:rPr>
            </w:pPr>
            <w:hyperlink r:id="rId14" w:history="1">
              <w:r>
                <w:rPr>
                  <w:rStyle w:val="Hyperlink"/>
                </w:rPr>
                <w:t>shanl@tencent.com</w:t>
              </w:r>
            </w:hyperlink>
          </w:p>
          <w:p w14:paraId="303CE2CC" w14:textId="77777777" w:rsidR="00173E37" w:rsidRDefault="00173E37" w:rsidP="00173E37">
            <w:pPr>
              <w:tabs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2844"/>
              </w:tabs>
              <w:spacing w:before="60" w:after="60"/>
              <w:rPr>
                <w:rStyle w:val="Hyperlink"/>
              </w:rPr>
            </w:pPr>
            <w:hyperlink r:id="rId15" w:history="1">
              <w:r w:rsidRPr="006701DF">
                <w:rPr>
                  <w:rStyle w:val="Hyperlink"/>
                </w:rPr>
                <w:t>limin.2.wang@nokia.com</w:t>
              </w:r>
            </w:hyperlink>
          </w:p>
          <w:p w14:paraId="32C2ABFD" w14:textId="2AD57E62" w:rsidR="00E61DAC" w:rsidRPr="005B217D" w:rsidRDefault="00173E37" w:rsidP="00173E37">
            <w:pPr>
              <w:spacing w:before="60" w:after="60"/>
              <w:rPr>
                <w:szCs w:val="22"/>
                <w:lang w:val="en-CA"/>
              </w:rPr>
            </w:pPr>
            <w:hyperlink r:id="rId16" w:tgtFrame="_blank" w:history="1">
              <w:r>
                <w:rPr>
                  <w:rStyle w:val="Hyperlink"/>
                </w:rPr>
                <w:t>xujizheng@bytedance.com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A36F22" w:rsidR="00E61DAC" w:rsidRPr="005B217D" w:rsidRDefault="00745F6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AHG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E20B76" w14:textId="1B1C9582" w:rsidR="006735E3" w:rsidRPr="001A59AA" w:rsidRDefault="006735E3" w:rsidP="006735E3">
      <w:r>
        <w:rPr>
          <w:szCs w:val="22"/>
        </w:rPr>
        <w:t xml:space="preserve">This document summarizes the activities of AHG7: </w:t>
      </w:r>
      <w:r w:rsidRPr="001952FF">
        <w:rPr>
          <w:szCs w:val="22"/>
        </w:rPr>
        <w:t>Low latency and constrained complexity</w:t>
      </w:r>
      <w:r>
        <w:rPr>
          <w:szCs w:val="22"/>
        </w:rPr>
        <w:t xml:space="preserve">, </w:t>
      </w:r>
      <w:r>
        <w:t>between the the 2</w:t>
      </w:r>
      <w:r w:rsidR="0056759B">
        <w:t>8</w:t>
      </w:r>
      <w:r w:rsidR="004A74CD">
        <w:rPr>
          <w:vertAlign w:val="superscript"/>
        </w:rPr>
        <w:t>t</w:t>
      </w:r>
      <w:r>
        <w:rPr>
          <w:vertAlign w:val="superscript"/>
        </w:rPr>
        <w:t>h</w:t>
      </w:r>
      <w:r>
        <w:t xml:space="preserve"> meeting (teleconference, </w:t>
      </w:r>
      <w:r>
        <w:t>20</w:t>
      </w:r>
      <w:r>
        <w:t>-2</w:t>
      </w:r>
      <w:r>
        <w:t>8</w:t>
      </w:r>
      <w:r>
        <w:t xml:space="preserve"> </w:t>
      </w:r>
      <w:r>
        <w:t>October</w:t>
      </w:r>
      <w:r>
        <w:t xml:space="preserve"> 2022) and the 2</w:t>
      </w:r>
      <w:r w:rsidR="004A74CD">
        <w:t>9</w:t>
      </w:r>
      <w:r>
        <w:rPr>
          <w:vertAlign w:val="superscript"/>
        </w:rPr>
        <w:t>th</w:t>
      </w:r>
      <w:r>
        <w:t xml:space="preserve"> meeting (teleconference, </w:t>
      </w:r>
      <w:r w:rsidR="004A74CD">
        <w:t>11</w:t>
      </w:r>
      <w:r>
        <w:t>-2</w:t>
      </w:r>
      <w:r w:rsidR="00F91B40">
        <w:t>0</w:t>
      </w:r>
      <w:r>
        <w:t xml:space="preserve"> </w:t>
      </w:r>
      <w:r w:rsidR="00F91B40">
        <w:t>January</w:t>
      </w:r>
      <w:r>
        <w:t xml:space="preserve"> 202</w:t>
      </w:r>
      <w:r w:rsidR="00F91B40">
        <w:t>3</w:t>
      </w:r>
      <w:r>
        <w:rPr>
          <w:lang w:val="en-CA"/>
        </w:rPr>
        <w:t>)</w:t>
      </w:r>
      <w:r>
        <w:t>.</w:t>
      </w:r>
    </w:p>
    <w:p w14:paraId="7D2AC1F0" w14:textId="76DF60D6" w:rsidR="00745F6B" w:rsidRPr="005B217D" w:rsidRDefault="00DD5B22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C63B5A0" w14:textId="77777777" w:rsidR="004670E9" w:rsidRDefault="004670E9" w:rsidP="004670E9">
      <w:pPr>
        <w:rPr>
          <w:lang w:val="en-CA"/>
        </w:rPr>
      </w:pPr>
      <w:r>
        <w:rPr>
          <w:lang w:val="en-CA"/>
        </w:rPr>
        <w:t>At the 27</w:t>
      </w:r>
      <w:r>
        <w:rPr>
          <w:vertAlign w:val="superscript"/>
          <w:lang w:val="en-CA"/>
        </w:rPr>
        <w:t>th</w:t>
      </w:r>
      <w:r>
        <w:rPr>
          <w:lang w:val="en-CA"/>
        </w:rPr>
        <w:t xml:space="preserve"> meeting of the ITU-T/ISO/IEC Joint Video Experts Team (JVET), an ad hoc group on Low latency and controlled complexity was established with the following mandates:</w:t>
      </w:r>
    </w:p>
    <w:p w14:paraId="383B6F0D" w14:textId="77777777" w:rsidR="004670E9" w:rsidRDefault="004670E9" w:rsidP="004670E9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lang w:val="en-CA"/>
        </w:rPr>
        <w:t>Identify additional application scenarios and their requirements for low latency and constrained complexity, taking into account aspects of real-time encoding and decoding.</w:t>
      </w:r>
    </w:p>
    <w:p w14:paraId="5B201AD7" w14:textId="77777777" w:rsidR="004670E9" w:rsidRDefault="004670E9" w:rsidP="004670E9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lang w:val="en-CA"/>
        </w:rPr>
        <w:t>Discuss requirements of already identified scenario such as cloud gaming, game casting, video conferencing, video surveillance and remote control of systems.</w:t>
      </w:r>
    </w:p>
    <w:p w14:paraId="79B29121" w14:textId="77777777" w:rsidR="004670E9" w:rsidRDefault="004670E9" w:rsidP="004670E9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lang w:val="en-CA"/>
        </w:rPr>
        <w:t>Evaluate and refine new CTC for low latency and constrained complexity application scenarios, including the option of enabling GDR according to requirements of gaming applications.</w:t>
      </w:r>
    </w:p>
    <w:p w14:paraId="527695D3" w14:textId="77777777" w:rsidR="004670E9" w:rsidRPr="00FD1723" w:rsidRDefault="004670E9" w:rsidP="004670E9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lang w:val="en-CA"/>
        </w:rPr>
        <w:t xml:space="preserve">Investigate </w:t>
      </w:r>
      <w:r w:rsidRPr="00CF512D">
        <w:t>a set of tools that provide a reasonable tradeoff regarding complexity vs. compression, as well as latency constraints.</w:t>
      </w:r>
    </w:p>
    <w:p w14:paraId="2A5E9CCA" w14:textId="77777777" w:rsidR="004670E9" w:rsidRPr="00FD1723" w:rsidRDefault="004670E9" w:rsidP="004670E9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lang w:val="en-CA"/>
        </w:rPr>
        <w:t>Conduct tests with ECM and VTM to determine the impact of discussed configurations on coding efficiency and run time.</w:t>
      </w:r>
    </w:p>
    <w:p w14:paraId="0AB1C2C2" w14:textId="77777777" w:rsidR="004670E9" w:rsidRPr="00CF512D" w:rsidRDefault="004670E9" w:rsidP="004670E9">
      <w:pPr>
        <w:numPr>
          <w:ilvl w:val="0"/>
          <w:numId w:val="12"/>
        </w:numPr>
      </w:pPr>
      <w:r>
        <w:t>Refine the set of</w:t>
      </w:r>
      <w:r w:rsidRPr="00CF512D">
        <w:t xml:space="preserve"> test sequences</w:t>
      </w:r>
      <w:r>
        <w:t xml:space="preserve"> for gaming applications,</w:t>
      </w:r>
      <w:r w:rsidRPr="00CF512D">
        <w:t xml:space="preserve"> and if necessary collect new test materials that are suitable for the intended application domains, and establish an applicable dataset in coordination with AHG4.</w:t>
      </w:r>
    </w:p>
    <w:p w14:paraId="608949FE" w14:textId="77777777" w:rsidR="004670E9" w:rsidRDefault="004670E9" w:rsidP="004670E9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lang w:val="en-CA"/>
        </w:rPr>
        <w:t>Coordinate with AHG3 and AHG12 to discuss and recommend configuration(s) applicable to ECM and VTM, taking into account complementarity with existing CTCs.</w:t>
      </w:r>
    </w:p>
    <w:p w14:paraId="7A94E839" w14:textId="61BF9C02" w:rsidR="00961BE2" w:rsidRDefault="00BD50EC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Related Contribution</w:t>
      </w:r>
      <w:r w:rsidR="00961BE2">
        <w:rPr>
          <w:lang w:val="en-CA"/>
        </w:rPr>
        <w:t>s</w:t>
      </w:r>
    </w:p>
    <w:p w14:paraId="3971FAD8" w14:textId="0B88A5B2" w:rsidR="003E275C" w:rsidRPr="003E275C" w:rsidRDefault="00D477E3" w:rsidP="003E275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hyperlink r:id="rId17" w:history="1">
        <w:r w:rsidR="0053475F" w:rsidRPr="00D477E3">
          <w:rPr>
            <w:rStyle w:val="Hyperlink"/>
            <w:sz w:val="24"/>
            <w:szCs w:val="24"/>
            <w:lang w:val="en-CA"/>
          </w:rPr>
          <w:t>JVET-AC01</w:t>
        </w:r>
        <w:r w:rsidR="0053475F" w:rsidRPr="00D477E3">
          <w:rPr>
            <w:rStyle w:val="Hyperlink"/>
            <w:sz w:val="24"/>
            <w:szCs w:val="24"/>
            <w:lang w:val="en-CA"/>
          </w:rPr>
          <w:t>8</w:t>
        </w:r>
        <w:r w:rsidR="0053475F" w:rsidRPr="00D477E3">
          <w:rPr>
            <w:rStyle w:val="Hyperlink"/>
            <w:sz w:val="24"/>
            <w:szCs w:val="24"/>
            <w:lang w:val="en-CA"/>
          </w:rPr>
          <w:t>0</w:t>
        </w:r>
      </w:hyperlink>
      <w:r w:rsidR="003E275C">
        <w:rPr>
          <w:rFonts w:ascii="Arial" w:hAnsi="Arial" w:cs="Arial"/>
          <w:sz w:val="20"/>
        </w:rPr>
        <w:t xml:space="preserve"> </w:t>
      </w:r>
      <w:r w:rsidR="003E275C" w:rsidRPr="00DB0C9C">
        <w:rPr>
          <w:b/>
          <w:sz w:val="24"/>
          <w:szCs w:val="24"/>
          <w:lang w:val="en-CA"/>
        </w:rPr>
        <w:t>A</w:t>
      </w:r>
      <w:r w:rsidR="003E275C" w:rsidRPr="00DB0C9C">
        <w:rPr>
          <w:b/>
          <w:sz w:val="24"/>
          <w:szCs w:val="24"/>
          <w:lang w:val="en-CA"/>
        </w:rPr>
        <w:t>HG 7: Reference frame padding for GDR</w:t>
      </w:r>
      <w:r w:rsidR="003E275C" w:rsidRPr="00DB0C9C">
        <w:rPr>
          <w:b/>
          <w:sz w:val="24"/>
          <w:szCs w:val="24"/>
          <w:lang w:val="en-CA"/>
        </w:rPr>
        <w:t xml:space="preserve"> [T.Poirier</w:t>
      </w:r>
      <w:r w:rsidR="003D56F5" w:rsidRPr="00DB0C9C">
        <w:rPr>
          <w:b/>
          <w:sz w:val="24"/>
          <w:szCs w:val="24"/>
          <w:lang w:val="en-CA"/>
        </w:rPr>
        <w:t>, F. Aumont (Interdigital)</w:t>
      </w:r>
      <w:r w:rsidR="003E275C" w:rsidRPr="00DB0C9C">
        <w:rPr>
          <w:b/>
          <w:sz w:val="24"/>
          <w:szCs w:val="24"/>
          <w:lang w:val="en-CA"/>
        </w:rPr>
        <w:t>]</w:t>
      </w:r>
    </w:p>
    <w:p w14:paraId="1B9ED8CE" w14:textId="77777777" w:rsidR="003D5BE2" w:rsidRDefault="003D5BE2" w:rsidP="003D5BE2">
      <w:pPr>
        <w:rPr>
          <w:lang w:val="en-CA"/>
        </w:rPr>
      </w:pPr>
      <w:r>
        <w:rPr>
          <w:lang w:val="en-CA"/>
        </w:rPr>
        <w:t>This contribution proposes to pad the dirty area using samples from the clean area instead of setting unavailable samples to 2</w:t>
      </w:r>
      <w:r>
        <w:rPr>
          <w:i/>
          <w:iCs/>
          <w:vertAlign w:val="superscript"/>
          <w:lang w:val="en-CA"/>
        </w:rPr>
        <w:t>BD-1</w:t>
      </w:r>
      <w:r>
        <w:rPr>
          <w:lang w:val="en-CA"/>
        </w:rPr>
        <w:t xml:space="preserve"> for reference pictures used by CUs in the clean (refreshed) area.</w:t>
      </w:r>
    </w:p>
    <w:p w14:paraId="0ED0F124" w14:textId="0590F727" w:rsidR="0053475F" w:rsidRPr="00B42D15" w:rsidRDefault="0053475F" w:rsidP="0053475F">
      <w:pPr>
        <w:rPr>
          <w:szCs w:val="22"/>
          <w:lang w:val="en-CA"/>
        </w:rPr>
      </w:pPr>
    </w:p>
    <w:p w14:paraId="5F0CF8E4" w14:textId="6F8CAC71" w:rsidR="001F2594" w:rsidRPr="005B217D" w:rsidRDefault="00961BE2" w:rsidP="00E11923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7AEF1CA8" w14:textId="584EE7A1" w:rsidR="009A170C" w:rsidRDefault="00080DAB" w:rsidP="009A170C">
      <w:pPr>
        <w:rPr>
          <w:szCs w:val="22"/>
          <w:lang w:val="en-CA"/>
        </w:rPr>
      </w:pPr>
      <w:r w:rsidRPr="004D7982">
        <w:rPr>
          <w:szCs w:val="22"/>
          <w:lang w:val="en-CA"/>
        </w:rPr>
        <w:t>The AHG recommends</w:t>
      </w:r>
      <w:r>
        <w:rPr>
          <w:szCs w:val="22"/>
          <w:lang w:val="en-CA"/>
        </w:rPr>
        <w:t xml:space="preserve"> reviewing input contributions</w:t>
      </w:r>
      <w:r w:rsidR="009A170C" w:rsidRPr="009A170C">
        <w:rPr>
          <w:szCs w:val="22"/>
          <w:lang w:val="en-CA"/>
        </w:rPr>
        <w:t xml:space="preserve"> </w:t>
      </w:r>
      <w:r w:rsidR="009A170C">
        <w:rPr>
          <w:szCs w:val="22"/>
          <w:lang w:val="en-CA"/>
        </w:rPr>
        <w:t>and:</w:t>
      </w:r>
    </w:p>
    <w:p w14:paraId="29CF6004" w14:textId="236ADBCF" w:rsidR="00B42D15" w:rsidRPr="009A170C" w:rsidRDefault="009A170C" w:rsidP="009234A5">
      <w:pPr>
        <w:pStyle w:val="ListParagraph"/>
        <w:numPr>
          <w:ilvl w:val="0"/>
          <w:numId w:val="13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>t</w:t>
      </w:r>
      <w:r w:rsidRPr="0050686F">
        <w:rPr>
          <w:szCs w:val="22"/>
          <w:lang w:val="en-CA"/>
        </w:rPr>
        <w:t xml:space="preserve">o </w:t>
      </w:r>
      <w:r>
        <w:rPr>
          <w:szCs w:val="22"/>
          <w:lang w:val="en-CA"/>
        </w:rPr>
        <w:t xml:space="preserve">study the impact of the </w:t>
      </w:r>
      <w:r>
        <w:rPr>
          <w:szCs w:val="22"/>
          <w:lang w:val="en-CA"/>
        </w:rPr>
        <w:t>padding of reference frames for GDR</w:t>
      </w:r>
      <w:r>
        <w:rPr>
          <w:szCs w:val="22"/>
          <w:lang w:val="en-CA"/>
        </w:rPr>
        <w:t xml:space="preserve"> and the option of enabling GDR for low latency and controlled complexity.</w:t>
      </w:r>
    </w:p>
    <w:sectPr w:rsidR="00B42D15" w:rsidRPr="009A170C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00DCD" w14:textId="77777777" w:rsidR="003A25F5" w:rsidRDefault="003A25F5">
      <w:r>
        <w:separator/>
      </w:r>
    </w:p>
  </w:endnote>
  <w:endnote w:type="continuationSeparator" w:id="0">
    <w:p w14:paraId="6BC91D75" w14:textId="77777777" w:rsidR="003A25F5" w:rsidRDefault="003A2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1CD7B4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D5B2F">
      <w:rPr>
        <w:rStyle w:val="PageNumber"/>
        <w:noProof/>
      </w:rPr>
      <w:t>2022-11-25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2D373" w14:textId="77777777" w:rsidR="003A25F5" w:rsidRDefault="003A25F5">
      <w:r>
        <w:separator/>
      </w:r>
    </w:p>
  </w:footnote>
  <w:footnote w:type="continuationSeparator" w:id="0">
    <w:p w14:paraId="5C464043" w14:textId="77777777" w:rsidR="003A25F5" w:rsidRDefault="003A25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A2F6C"/>
    <w:multiLevelType w:val="hybridMultilevel"/>
    <w:tmpl w:val="EEBC2A58"/>
    <w:lvl w:ilvl="0" w:tplc="040C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945830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0330418">
    <w:abstractNumId w:val="11"/>
  </w:num>
  <w:num w:numId="3" w16cid:durableId="1526940820">
    <w:abstractNumId w:val="10"/>
  </w:num>
  <w:num w:numId="4" w16cid:durableId="1301692600">
    <w:abstractNumId w:val="8"/>
  </w:num>
  <w:num w:numId="5" w16cid:durableId="1402169092">
    <w:abstractNumId w:val="9"/>
  </w:num>
  <w:num w:numId="6" w16cid:durableId="1787192854">
    <w:abstractNumId w:val="4"/>
  </w:num>
  <w:num w:numId="7" w16cid:durableId="591861092">
    <w:abstractNumId w:val="6"/>
  </w:num>
  <w:num w:numId="8" w16cid:durableId="301816304">
    <w:abstractNumId w:val="4"/>
  </w:num>
  <w:num w:numId="9" w16cid:durableId="467556554">
    <w:abstractNumId w:val="1"/>
  </w:num>
  <w:num w:numId="10" w16cid:durableId="453256394">
    <w:abstractNumId w:val="3"/>
  </w:num>
  <w:num w:numId="11" w16cid:durableId="192422170">
    <w:abstractNumId w:val="2"/>
  </w:num>
  <w:num w:numId="12" w16cid:durableId="1724480590">
    <w:abstractNumId w:val="5"/>
  </w:num>
  <w:num w:numId="13" w16cid:durableId="15259443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A0D"/>
    <w:rsid w:val="000308A3"/>
    <w:rsid w:val="0004543A"/>
    <w:rsid w:val="000458BC"/>
    <w:rsid w:val="00045C41"/>
    <w:rsid w:val="00046C03"/>
    <w:rsid w:val="0005065B"/>
    <w:rsid w:val="00065039"/>
    <w:rsid w:val="0007614F"/>
    <w:rsid w:val="00080DAB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3E37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C99"/>
    <w:rsid w:val="0023011C"/>
    <w:rsid w:val="002375C1"/>
    <w:rsid w:val="0024223E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231"/>
    <w:rsid w:val="00377710"/>
    <w:rsid w:val="003A25F5"/>
    <w:rsid w:val="003A2D8E"/>
    <w:rsid w:val="003A7CE6"/>
    <w:rsid w:val="003C20E4"/>
    <w:rsid w:val="003D56F5"/>
    <w:rsid w:val="003D5B2F"/>
    <w:rsid w:val="003D5BE2"/>
    <w:rsid w:val="003D6342"/>
    <w:rsid w:val="003E275C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670E9"/>
    <w:rsid w:val="0049445A"/>
    <w:rsid w:val="004957D9"/>
    <w:rsid w:val="004A2A63"/>
    <w:rsid w:val="004A74CD"/>
    <w:rsid w:val="004B210C"/>
    <w:rsid w:val="004B6170"/>
    <w:rsid w:val="004C4C3D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475F"/>
    <w:rsid w:val="00536188"/>
    <w:rsid w:val="00550A66"/>
    <w:rsid w:val="0056759B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22E7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35E3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7530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1BE2"/>
    <w:rsid w:val="00977C16"/>
    <w:rsid w:val="0098551D"/>
    <w:rsid w:val="00985DCB"/>
    <w:rsid w:val="0099518F"/>
    <w:rsid w:val="009A170C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5EA6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2D15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707B"/>
    <w:rsid w:val="00BD50EC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477E3"/>
    <w:rsid w:val="00D51BF0"/>
    <w:rsid w:val="00D531DB"/>
    <w:rsid w:val="00D55942"/>
    <w:rsid w:val="00D807BF"/>
    <w:rsid w:val="00D82FCC"/>
    <w:rsid w:val="00DA17FC"/>
    <w:rsid w:val="00DA7887"/>
    <w:rsid w:val="00DB0C9C"/>
    <w:rsid w:val="00DB2C26"/>
    <w:rsid w:val="00DB45C3"/>
    <w:rsid w:val="00DD02F4"/>
    <w:rsid w:val="00DD5B22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1B40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6122E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A17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2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alberto_duenas@discovery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tangi.poirier@interdigital.com" TargetMode="External"/><Relationship Id="rId17" Type="http://schemas.openxmlformats.org/officeDocument/2006/relationships/hyperlink" Target="https://jvet-experts.org/doc_end_user/current_document.php?id=1238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xujizheng@bytedance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limin.2.wang@nokia.com" TargetMode="Externa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shanl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AFFF44-AF9E-4C2B-BADA-1DEE33965C19}">
  <ds:schemaRefs>
    <ds:schemaRef ds:uri="0f0a07f2-b47a-4f17-ae63-a8acead6400d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7f9398f8-e012-4b22-ae2f-fed012cfaeb4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96BF7F2-70CD-412D-9C91-C7FBB23703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68F636-9951-4CB1-9FFE-36CB5F00B97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368</Words>
  <Characters>2574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Tangi Poirier</cp:lastModifiedBy>
  <cp:revision>33</cp:revision>
  <cp:lastPrinted>1900-01-01T08:00:00Z</cp:lastPrinted>
  <dcterms:created xsi:type="dcterms:W3CDTF">2022-05-18T09:53:00Z</dcterms:created>
  <dcterms:modified xsi:type="dcterms:W3CDTF">2023-01-09T15:04:00Z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