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7650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3DDA6E1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2D5331">
              <w:rPr>
                <w:lang w:val="en-CA"/>
              </w:rPr>
              <w:t>0162</w:t>
            </w:r>
            <w:r w:rsidR="00EE3D06">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DE09DD" w:rsidR="00E61DAC" w:rsidRPr="005B217D" w:rsidRDefault="00ED64B7" w:rsidP="009D7CE6">
            <w:pPr>
              <w:spacing w:before="60" w:after="60"/>
              <w:rPr>
                <w:b/>
                <w:szCs w:val="22"/>
                <w:lang w:val="en-CA"/>
              </w:rPr>
            </w:pPr>
            <w:r>
              <w:rPr>
                <w:b/>
                <w:szCs w:val="22"/>
                <w:lang w:val="en-CA"/>
              </w:rPr>
              <w:t>EE2</w:t>
            </w:r>
            <w:r w:rsidR="00EE3D06">
              <w:rPr>
                <w:b/>
                <w:szCs w:val="22"/>
                <w:lang w:val="en-CA"/>
              </w:rPr>
              <w:t>-</w:t>
            </w:r>
            <w:r w:rsidR="00B15F2F">
              <w:rPr>
                <w:b/>
                <w:szCs w:val="22"/>
                <w:lang w:val="en-CA"/>
              </w:rPr>
              <w:t>ralated</w:t>
            </w:r>
            <w:r>
              <w:rPr>
                <w:b/>
                <w:szCs w:val="22"/>
                <w:lang w:val="en-CA"/>
              </w:rPr>
              <w:t xml:space="preserve">: </w:t>
            </w:r>
            <w:r w:rsidR="00B15F2F">
              <w:rPr>
                <w:b/>
                <w:szCs w:val="22"/>
                <w:lang w:val="en-CA"/>
              </w:rPr>
              <w:t>On h</w:t>
            </w:r>
            <w:r w:rsidR="00C03F91" w:rsidRPr="00C03F91">
              <w:rPr>
                <w:b/>
                <w:szCs w:val="22"/>
                <w:lang w:val="en-CA"/>
              </w:rPr>
              <w:t>orizontal and vertical planar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9A8E8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ED64B7">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25DA8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B4282B" w:rsidR="00E61DAC" w:rsidRPr="005B217D" w:rsidRDefault="003168FC">
            <w:pPr>
              <w:spacing w:before="60" w:after="60"/>
              <w:rPr>
                <w:szCs w:val="22"/>
                <w:lang w:val="en-CA"/>
              </w:rPr>
            </w:pPr>
            <w:r>
              <w:rPr>
                <w:szCs w:val="22"/>
                <w:lang w:val="en-CA"/>
              </w:rPr>
              <w:t>Xinwei Li</w:t>
            </w:r>
            <w:r w:rsidR="00ED64B7" w:rsidRPr="005B217D">
              <w:rPr>
                <w:szCs w:val="22"/>
                <w:lang w:val="en-CA"/>
              </w:rPr>
              <w:br/>
            </w:r>
            <w:r w:rsidR="00C03F91">
              <w:rPr>
                <w:szCs w:val="22"/>
                <w:lang w:val="en-CA"/>
              </w:rPr>
              <w:t>Ru-Ling Liao</w:t>
            </w:r>
            <w:r w:rsidR="00ED64B7">
              <w:rPr>
                <w:szCs w:val="22"/>
                <w:lang w:val="en-CA"/>
              </w:rPr>
              <w:br/>
            </w:r>
            <w:proofErr w:type="spellStart"/>
            <w:r w:rsidR="00C03F91">
              <w:rPr>
                <w:szCs w:val="22"/>
                <w:lang w:val="en-CA"/>
              </w:rPr>
              <w:t>Jie</w:t>
            </w:r>
            <w:proofErr w:type="spellEnd"/>
            <w:r w:rsidR="00C03F91">
              <w:rPr>
                <w:szCs w:val="22"/>
                <w:lang w:val="en-CA"/>
              </w:rPr>
              <w:t xml:space="preserve"> Chen</w:t>
            </w:r>
            <w:r w:rsidR="00ED64B7">
              <w:rPr>
                <w:szCs w:val="22"/>
                <w:lang w:val="en-CA"/>
              </w:rPr>
              <w:br/>
            </w:r>
            <w:r w:rsidR="00C03F91">
              <w:rPr>
                <w:szCs w:val="22"/>
                <w:lang w:val="en-CA"/>
              </w:rP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B1D3FC5" w:rsidR="00E61DAC" w:rsidRPr="005B217D" w:rsidRDefault="00E61DAC" w:rsidP="005952A5">
            <w:pPr>
              <w:spacing w:before="60" w:after="60"/>
              <w:rPr>
                <w:szCs w:val="22"/>
                <w:lang w:val="en-CA"/>
              </w:rPr>
            </w:pPr>
            <w:r w:rsidRPr="005B217D">
              <w:rPr>
                <w:szCs w:val="22"/>
                <w:lang w:val="en-CA"/>
              </w:rPr>
              <w:br/>
            </w:r>
            <w:r w:rsidR="00ED64B7" w:rsidRPr="003C3943">
              <w:rPr>
                <w:szCs w:val="22"/>
                <w:lang w:val="en-CA"/>
              </w:rPr>
              <w:t>{</w:t>
            </w:r>
            <w:proofErr w:type="spellStart"/>
            <w:r w:rsidR="003168FC" w:rsidRPr="003C3943">
              <w:rPr>
                <w:szCs w:val="22"/>
                <w:lang w:val="en-CA"/>
              </w:rPr>
              <w:t>sid.lxw</w:t>
            </w:r>
            <w:proofErr w:type="spellEnd"/>
            <w:r w:rsidR="003168FC">
              <w:rPr>
                <w:szCs w:val="22"/>
                <w:lang w:val="en-CA"/>
              </w:rPr>
              <w:t>,</w:t>
            </w:r>
            <w:r w:rsidR="00C03F91">
              <w:rPr>
                <w:szCs w:val="22"/>
                <w:lang w:val="en-CA"/>
              </w:rPr>
              <w:t xml:space="preserve"> </w:t>
            </w:r>
            <w:proofErr w:type="spellStart"/>
            <w:r w:rsidR="00ED64B7">
              <w:rPr>
                <w:szCs w:val="22"/>
                <w:lang w:val="en-CA"/>
              </w:rPr>
              <w:t>ruling.lrl</w:t>
            </w:r>
            <w:proofErr w:type="spellEnd"/>
            <w:r w:rsidR="00ED64B7">
              <w:rPr>
                <w:szCs w:val="22"/>
                <w:lang w:val="en-CA"/>
              </w:rPr>
              <w:t xml:space="preserve">, </w:t>
            </w:r>
            <w:proofErr w:type="spellStart"/>
            <w:proofErr w:type="gramStart"/>
            <w:r w:rsidR="00ED64B7" w:rsidRPr="003C3943">
              <w:rPr>
                <w:szCs w:val="22"/>
                <w:lang w:val="en-CA"/>
              </w:rPr>
              <w:t>jiechen.cj</w:t>
            </w:r>
            <w:proofErr w:type="spellEnd"/>
            <w:proofErr w:type="gramEnd"/>
            <w:r w:rsidR="00C03F91">
              <w:rPr>
                <w:szCs w:val="22"/>
                <w:lang w:val="en-CA"/>
              </w:rPr>
              <w:t xml:space="preserve"> yan.ye,</w:t>
            </w:r>
            <w:r w:rsidR="00ED64B7" w:rsidRPr="003C3943">
              <w:rPr>
                <w:szCs w:val="22"/>
                <w:lang w:val="en-CA"/>
              </w:rPr>
              <w:t>}</w:t>
            </w:r>
            <w:r w:rsidR="00ED64B7">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E12EE2" w:rsidR="00E61DAC" w:rsidRPr="005B217D" w:rsidRDefault="00ED64B7">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E9CCDD6" w14:textId="74D38CCC" w:rsidR="00A16CA9" w:rsidRPr="004F2E15" w:rsidRDefault="00275BCF" w:rsidP="004F2E15">
      <w:pPr>
        <w:pStyle w:val="1"/>
        <w:numPr>
          <w:ilvl w:val="0"/>
          <w:numId w:val="0"/>
        </w:numPr>
        <w:ind w:left="432" w:hanging="432"/>
        <w:rPr>
          <w:lang w:val="en-CA"/>
        </w:rPr>
      </w:pPr>
      <w:r w:rsidRPr="005B217D">
        <w:rPr>
          <w:lang w:val="en-CA"/>
        </w:rPr>
        <w:t>Abstract</w:t>
      </w:r>
    </w:p>
    <w:p w14:paraId="2927C7A0" w14:textId="04F13F94" w:rsidR="00A16CA9" w:rsidRPr="00B15F2F" w:rsidRDefault="00A16CA9" w:rsidP="008408F3">
      <w:pPr>
        <w:rPr>
          <w:lang w:val="en-CA"/>
        </w:rPr>
      </w:pPr>
      <w:r w:rsidRPr="00A16CA9">
        <w:rPr>
          <w:lang w:val="en-CA"/>
        </w:rPr>
        <w:t xml:space="preserve">In this </w:t>
      </w:r>
      <w:r w:rsidR="004F2E15">
        <w:rPr>
          <w:lang w:val="en-CA"/>
        </w:rPr>
        <w:t>contribution</w:t>
      </w:r>
      <w:r w:rsidRPr="00A16CA9">
        <w:rPr>
          <w:lang w:val="en-CA"/>
        </w:rPr>
        <w:t xml:space="preserve">, two modifications to the horizontal and vertical </w:t>
      </w:r>
      <w:r w:rsidR="004F2E15">
        <w:rPr>
          <w:lang w:val="en-CA"/>
        </w:rPr>
        <w:t>planar</w:t>
      </w:r>
      <w:r w:rsidRPr="00A16CA9">
        <w:rPr>
          <w:lang w:val="en-CA"/>
        </w:rPr>
        <w:t xml:space="preserve"> modes are proposed. First, a gradient based decoder side derivation method is proposed to decide which of the two </w:t>
      </w:r>
      <w:r w:rsidR="004F2E15">
        <w:rPr>
          <w:lang w:val="en-CA"/>
        </w:rPr>
        <w:t>new</w:t>
      </w:r>
      <w:r w:rsidRPr="00A16CA9">
        <w:rPr>
          <w:lang w:val="en-CA"/>
        </w:rPr>
        <w:t xml:space="preserve"> </w:t>
      </w:r>
      <w:r w:rsidR="004F2E15">
        <w:rPr>
          <w:lang w:val="en-CA"/>
        </w:rPr>
        <w:t>planar</w:t>
      </w:r>
      <w:r w:rsidRPr="00A16CA9">
        <w:rPr>
          <w:lang w:val="en-CA"/>
        </w:rPr>
        <w:t xml:space="preserve"> </w:t>
      </w:r>
      <w:r w:rsidR="004F2E15">
        <w:rPr>
          <w:lang w:val="en-CA"/>
        </w:rPr>
        <w:t>modes</w:t>
      </w:r>
      <w:r w:rsidRPr="00A16CA9">
        <w:rPr>
          <w:lang w:val="en-CA"/>
        </w:rPr>
        <w:t xml:space="preserve"> </w:t>
      </w:r>
      <w:r w:rsidR="004F2E15">
        <w:rPr>
          <w:lang w:val="en-CA"/>
        </w:rPr>
        <w:t>is used</w:t>
      </w:r>
      <w:r w:rsidRPr="00A16CA9">
        <w:rPr>
          <w:lang w:val="en-CA"/>
        </w:rPr>
        <w:t xml:space="preserve">. Second, the </w:t>
      </w:r>
      <w:r w:rsidR="004F2E15">
        <w:rPr>
          <w:lang w:val="en-CA"/>
        </w:rPr>
        <w:t xml:space="preserve">propagated </w:t>
      </w:r>
      <w:r w:rsidRPr="00A16CA9">
        <w:rPr>
          <w:lang w:val="en-CA"/>
        </w:rPr>
        <w:t xml:space="preserve">modes of the </w:t>
      </w:r>
      <w:r w:rsidR="004F2E15">
        <w:rPr>
          <w:lang w:val="en-CA"/>
        </w:rPr>
        <w:t>horizontal</w:t>
      </w:r>
      <w:r w:rsidRPr="00A16CA9">
        <w:rPr>
          <w:lang w:val="en-CA"/>
        </w:rPr>
        <w:t xml:space="preserve"> </w:t>
      </w:r>
      <w:r w:rsidR="004F2E15">
        <w:rPr>
          <w:lang w:val="en-CA"/>
        </w:rPr>
        <w:t>planar</w:t>
      </w:r>
      <w:r w:rsidRPr="00A16CA9">
        <w:rPr>
          <w:lang w:val="en-CA"/>
        </w:rPr>
        <w:t xml:space="preserve"> mode</w:t>
      </w:r>
      <w:r w:rsidR="004F2E15">
        <w:rPr>
          <w:lang w:val="en-CA"/>
        </w:rPr>
        <w:t xml:space="preserve"> and vertical planar mode</w:t>
      </w:r>
      <w:r w:rsidRPr="00A16CA9">
        <w:rPr>
          <w:lang w:val="en-CA"/>
        </w:rPr>
        <w:t xml:space="preserve"> are modified into vertical mode and horizontal mode respectively when </w:t>
      </w:r>
      <w:r w:rsidR="004F2E15">
        <w:rPr>
          <w:lang w:val="en-CA"/>
        </w:rPr>
        <w:t>deriving</w:t>
      </w:r>
      <w:r w:rsidRPr="00A16CA9">
        <w:rPr>
          <w:lang w:val="en-CA"/>
        </w:rPr>
        <w:t xml:space="preserve"> transform kernel. </w:t>
      </w:r>
      <w:r w:rsidR="004F2E15">
        <w:rPr>
          <w:szCs w:val="22"/>
          <w:lang w:val="en-CA"/>
        </w:rPr>
        <w:t xml:space="preserve">It is reported that on top of ECM-6.0, </w:t>
      </w:r>
      <w:r w:rsidR="004F2E15" w:rsidRPr="002718DC">
        <w:rPr>
          <w:szCs w:val="22"/>
          <w:lang w:val="en-CA"/>
        </w:rPr>
        <w:t xml:space="preserve">the overall coding performance impact for {Y, U, V, </w:t>
      </w:r>
      <w:proofErr w:type="spellStart"/>
      <w:r w:rsidR="004F2E15" w:rsidRPr="002718DC">
        <w:rPr>
          <w:szCs w:val="22"/>
          <w:lang w:val="en-CA"/>
        </w:rPr>
        <w:t>EncT</w:t>
      </w:r>
      <w:proofErr w:type="spellEnd"/>
      <w:r w:rsidR="004F2E15" w:rsidRPr="002718DC">
        <w:rPr>
          <w:szCs w:val="22"/>
          <w:lang w:val="en-CA"/>
        </w:rPr>
        <w:t xml:space="preserve">, </w:t>
      </w:r>
      <w:proofErr w:type="spellStart"/>
      <w:r w:rsidR="004F2E15" w:rsidRPr="002718DC">
        <w:rPr>
          <w:szCs w:val="22"/>
          <w:lang w:val="en-CA"/>
        </w:rPr>
        <w:t>DecT</w:t>
      </w:r>
      <w:proofErr w:type="spellEnd"/>
      <w:r w:rsidR="004F2E15" w:rsidRPr="002718DC">
        <w:rPr>
          <w:szCs w:val="22"/>
          <w:lang w:val="en-CA"/>
        </w:rPr>
        <w:t xml:space="preserve">} </w:t>
      </w:r>
      <w:r w:rsidR="004F2E15">
        <w:rPr>
          <w:szCs w:val="22"/>
          <w:lang w:val="en-CA"/>
        </w:rPr>
        <w:t xml:space="preserve">are </w:t>
      </w:r>
      <w:r w:rsidR="004F2E15" w:rsidRPr="00635E82">
        <w:rPr>
          <w:szCs w:val="22"/>
          <w:lang w:val="en-CA"/>
        </w:rPr>
        <w:t>{</w:t>
      </w:r>
      <w:proofErr w:type="spellStart"/>
      <w:proofErr w:type="gramStart"/>
      <w:r w:rsidR="004F2E15">
        <w:rPr>
          <w:szCs w:val="22"/>
          <w:lang w:val="en-CA"/>
        </w:rPr>
        <w:t>x.xx</w:t>
      </w:r>
      <w:proofErr w:type="spellEnd"/>
      <w:proofErr w:type="gramEnd"/>
      <w:r w:rsidR="004F2E15" w:rsidRPr="00635E82">
        <w:rPr>
          <w:szCs w:val="22"/>
          <w:lang w:val="en-CA"/>
        </w:rPr>
        <w:t xml:space="preserve">%, </w:t>
      </w:r>
      <w:proofErr w:type="spellStart"/>
      <w:r w:rsidR="004F2E15">
        <w:rPr>
          <w:szCs w:val="22"/>
          <w:lang w:val="en-CA"/>
        </w:rPr>
        <w:t>x.xx</w:t>
      </w:r>
      <w:proofErr w:type="spellEnd"/>
      <w:r w:rsidR="004F2E15" w:rsidRPr="00635E82">
        <w:rPr>
          <w:szCs w:val="22"/>
          <w:lang w:val="en-CA"/>
        </w:rPr>
        <w:t xml:space="preserve">%, </w:t>
      </w:r>
      <w:proofErr w:type="spellStart"/>
      <w:r w:rsidR="004F2E15">
        <w:rPr>
          <w:szCs w:val="22"/>
          <w:lang w:val="en-CA"/>
        </w:rPr>
        <w:t>x.xx</w:t>
      </w:r>
      <w:proofErr w:type="spellEnd"/>
      <w:r w:rsidR="004F2E15" w:rsidRPr="00635E82">
        <w:rPr>
          <w:szCs w:val="22"/>
          <w:lang w:val="en-CA"/>
        </w:rPr>
        <w:t xml:space="preserve">%, </w:t>
      </w:r>
      <w:r w:rsidR="004F2E15">
        <w:rPr>
          <w:szCs w:val="22"/>
          <w:lang w:val="en-CA"/>
        </w:rPr>
        <w:t>xxx</w:t>
      </w:r>
      <w:r w:rsidR="004F2E15" w:rsidRPr="00635E82">
        <w:rPr>
          <w:szCs w:val="22"/>
          <w:lang w:val="en-CA"/>
        </w:rPr>
        <w:t xml:space="preserve">%, </w:t>
      </w:r>
      <w:r w:rsidR="004F2E15">
        <w:rPr>
          <w:szCs w:val="22"/>
          <w:lang w:val="en-CA"/>
        </w:rPr>
        <w:t>xxx</w:t>
      </w:r>
      <w:r w:rsidR="004F2E15" w:rsidRPr="00635E82">
        <w:rPr>
          <w:szCs w:val="22"/>
          <w:lang w:val="en-CA"/>
        </w:rPr>
        <w:t xml:space="preserve">%} </w:t>
      </w:r>
      <w:r w:rsidR="004F2E15">
        <w:rPr>
          <w:szCs w:val="22"/>
          <w:lang w:val="en-CA"/>
        </w:rPr>
        <w:t xml:space="preserve">for </w:t>
      </w:r>
      <w:r w:rsidR="004F2E15" w:rsidRPr="00635E82">
        <w:rPr>
          <w:szCs w:val="22"/>
          <w:lang w:val="en-CA"/>
        </w:rPr>
        <w:t>AI</w:t>
      </w:r>
      <w:r w:rsidR="004F2E15">
        <w:rPr>
          <w:szCs w:val="22"/>
          <w:lang w:val="en-CA"/>
        </w:rPr>
        <w:t xml:space="preserve"> and</w:t>
      </w:r>
      <w:r w:rsidR="004F2E15" w:rsidRPr="00635E82">
        <w:rPr>
          <w:szCs w:val="22"/>
          <w:lang w:val="en-CA"/>
        </w:rPr>
        <w:t xml:space="preserve"> {</w:t>
      </w:r>
      <w:proofErr w:type="spellStart"/>
      <w:r w:rsidR="004F2E15">
        <w:rPr>
          <w:szCs w:val="22"/>
          <w:lang w:val="en-CA"/>
        </w:rPr>
        <w:t>x.xx</w:t>
      </w:r>
      <w:proofErr w:type="spellEnd"/>
      <w:r w:rsidR="004F2E15" w:rsidRPr="00635E82">
        <w:rPr>
          <w:szCs w:val="22"/>
          <w:lang w:val="en-CA"/>
        </w:rPr>
        <w:t xml:space="preserve">%, </w:t>
      </w:r>
      <w:proofErr w:type="spellStart"/>
      <w:r w:rsidR="004F2E15">
        <w:rPr>
          <w:szCs w:val="22"/>
          <w:lang w:val="en-CA"/>
        </w:rPr>
        <w:t>x.xx</w:t>
      </w:r>
      <w:proofErr w:type="spellEnd"/>
      <w:r w:rsidR="004F2E15" w:rsidRPr="00635E82">
        <w:rPr>
          <w:szCs w:val="22"/>
          <w:lang w:val="en-CA"/>
        </w:rPr>
        <w:t xml:space="preserve">%, </w:t>
      </w:r>
      <w:proofErr w:type="spellStart"/>
      <w:r w:rsidR="004F2E15">
        <w:rPr>
          <w:szCs w:val="22"/>
          <w:lang w:val="en-CA"/>
        </w:rPr>
        <w:t>x.xx</w:t>
      </w:r>
      <w:proofErr w:type="spellEnd"/>
      <w:r w:rsidR="004F2E15" w:rsidRPr="00635E82">
        <w:rPr>
          <w:szCs w:val="22"/>
          <w:lang w:val="en-CA"/>
        </w:rPr>
        <w:t xml:space="preserve">%, </w:t>
      </w:r>
      <w:r w:rsidR="004F2E15">
        <w:rPr>
          <w:szCs w:val="22"/>
          <w:lang w:val="en-CA"/>
        </w:rPr>
        <w:t>xxx</w:t>
      </w:r>
      <w:r w:rsidR="004F2E15" w:rsidRPr="00635E82">
        <w:rPr>
          <w:szCs w:val="22"/>
          <w:lang w:val="en-CA"/>
        </w:rPr>
        <w:t xml:space="preserve">%, </w:t>
      </w:r>
      <w:r w:rsidR="004F2E15">
        <w:rPr>
          <w:szCs w:val="22"/>
          <w:lang w:val="en-CA"/>
        </w:rPr>
        <w:t>xxx</w:t>
      </w:r>
      <w:r w:rsidR="004F2E15" w:rsidRPr="00635E82">
        <w:rPr>
          <w:szCs w:val="22"/>
          <w:lang w:val="en-CA"/>
        </w:rPr>
        <w:t xml:space="preserve">%} </w:t>
      </w:r>
      <w:r w:rsidR="004F2E15">
        <w:rPr>
          <w:szCs w:val="22"/>
          <w:lang w:val="en-CA"/>
        </w:rPr>
        <w:t xml:space="preserve">for </w:t>
      </w:r>
      <w:r w:rsidR="004F2E15" w:rsidRPr="00635E82">
        <w:rPr>
          <w:szCs w:val="22"/>
          <w:lang w:val="en-CA"/>
        </w:rPr>
        <w:t>RA</w:t>
      </w:r>
      <w:r w:rsidR="004F2E15">
        <w:rPr>
          <w:szCs w:val="22"/>
          <w:lang w:val="en-CA"/>
        </w:rPr>
        <w:t>.</w:t>
      </w:r>
    </w:p>
    <w:p w14:paraId="2475BDC5" w14:textId="4D8CE896" w:rsidR="00955411" w:rsidRDefault="00745F6B" w:rsidP="009234A5">
      <w:pPr>
        <w:pStyle w:val="1"/>
        <w:rPr>
          <w:lang w:val="en-CA"/>
        </w:rPr>
      </w:pPr>
      <w:r w:rsidRPr="005B217D">
        <w:rPr>
          <w:lang w:val="en-CA"/>
        </w:rPr>
        <w:t>Introduction</w:t>
      </w:r>
    </w:p>
    <w:p w14:paraId="058B14F0" w14:textId="66F4C8D6" w:rsidR="00B15F2F" w:rsidRDefault="00B15F2F" w:rsidP="00B15F2F">
      <w:pPr>
        <w:rPr>
          <w:lang w:val="en-CA" w:eastAsia="zh-CN"/>
        </w:rPr>
      </w:pPr>
      <w:r>
        <w:rPr>
          <w:rFonts w:eastAsia="PMingLiU" w:hint="eastAsia"/>
          <w:lang w:eastAsia="zh-TW"/>
        </w:rPr>
        <w:t>I</w:t>
      </w:r>
      <w:r>
        <w:rPr>
          <w:rFonts w:eastAsia="PMingLiU"/>
          <w:lang w:eastAsia="zh-TW"/>
        </w:rPr>
        <w:t>n EE2 Test 1.15</w:t>
      </w:r>
      <w:r w:rsidR="00A72675">
        <w:rPr>
          <w:rFonts w:eastAsia="PMingLiU"/>
          <w:lang w:eastAsia="zh-TW"/>
        </w:rPr>
        <w:t xml:space="preserve"> </w:t>
      </w:r>
      <w:r w:rsidR="00A72675">
        <w:rPr>
          <w:rFonts w:eastAsia="PMingLiU"/>
          <w:lang w:eastAsia="zh-TW"/>
        </w:rPr>
        <w:fldChar w:fldCharType="begin"/>
      </w:r>
      <w:r w:rsidR="00A72675">
        <w:rPr>
          <w:rFonts w:eastAsia="PMingLiU"/>
          <w:lang w:eastAsia="zh-TW"/>
        </w:rPr>
        <w:instrText xml:space="preserve"> REF _Ref116468423 \r \h </w:instrText>
      </w:r>
      <w:r w:rsidR="00A72675">
        <w:rPr>
          <w:rFonts w:eastAsia="PMingLiU"/>
          <w:lang w:eastAsia="zh-TW"/>
        </w:rPr>
      </w:r>
      <w:r w:rsidR="00A72675">
        <w:rPr>
          <w:rFonts w:eastAsia="PMingLiU"/>
          <w:lang w:eastAsia="zh-TW"/>
        </w:rPr>
        <w:fldChar w:fldCharType="separate"/>
      </w:r>
      <w:r w:rsidR="00A72675">
        <w:rPr>
          <w:rFonts w:eastAsia="PMingLiU"/>
          <w:lang w:eastAsia="zh-TW"/>
        </w:rPr>
        <w:t>[1]</w:t>
      </w:r>
      <w:r w:rsidR="00A72675">
        <w:rPr>
          <w:rFonts w:eastAsia="PMingLiU"/>
          <w:lang w:eastAsia="zh-TW"/>
        </w:rPr>
        <w:fldChar w:fldCharType="end"/>
      </w:r>
      <w:r>
        <w:rPr>
          <w:rFonts w:eastAsia="PMingLiU"/>
          <w:lang w:eastAsia="zh-TW"/>
        </w:rPr>
        <w:t xml:space="preserve">, </w:t>
      </w:r>
      <w:r>
        <w:rPr>
          <w:lang w:val="en-CA" w:eastAsia="zh-CN"/>
        </w:rPr>
        <w:t xml:space="preserve">two </w:t>
      </w:r>
      <w:r w:rsidR="004F2E15">
        <w:rPr>
          <w:lang w:val="en-CA" w:eastAsia="zh-CN"/>
        </w:rPr>
        <w:t>additional</w:t>
      </w:r>
      <w:r>
        <w:rPr>
          <w:lang w:val="en-CA" w:eastAsia="zh-CN"/>
        </w:rPr>
        <w:t xml:space="preserve"> planar mode</w:t>
      </w:r>
      <w:r w:rsidR="004F2E15">
        <w:rPr>
          <w:lang w:val="en-CA" w:eastAsia="zh-CN"/>
        </w:rPr>
        <w:t>s</w:t>
      </w:r>
      <w:r>
        <w:rPr>
          <w:lang w:val="en-CA" w:eastAsia="zh-CN"/>
        </w:rPr>
        <w:t xml:space="preserve">: horizontal planar mode and vertical planar mode are proposed. </w:t>
      </w:r>
    </w:p>
    <w:p w14:paraId="43AEF688" w14:textId="77777777" w:rsidR="00B15F2F" w:rsidRDefault="00B15F2F" w:rsidP="00B15F2F">
      <w:pPr>
        <w:rPr>
          <w:lang w:val="en-CA" w:eastAsia="zh-CN"/>
        </w:rPr>
      </w:pPr>
      <w:r>
        <w:rPr>
          <w:lang w:val="en-CA" w:eastAsia="zh-CN"/>
        </w:rPr>
        <w:t>For horizontal planar mode, only the horizontal linear interpolation is performed based on the left reference sample and the top-right reference sample to predict the current sample as:</w:t>
      </w:r>
    </w:p>
    <w:p w14:paraId="2A349F59" w14:textId="77777777" w:rsidR="00B15F2F" w:rsidRPr="00C02C27" w:rsidRDefault="00B15F2F" w:rsidP="00B15F2F">
      <w:pPr>
        <w:rPr>
          <w:lang w:val="en-CA" w:eastAsia="zh-CN"/>
        </w:rPr>
      </w:pPr>
      <m:oMathPara>
        <m:oMath>
          <m:r>
            <w:rPr>
              <w:rFonts w:ascii="Cambria Math" w:eastAsia="Cambria Math" w:hAnsi="Cambria Math"/>
              <w:noProof/>
              <w:sz w:val="20"/>
              <w:lang w:val="en-CA" w:eastAsia="zh-CN"/>
            </w:rPr>
            <m:t>pred</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x,y</m:t>
              </m:r>
            </m:e>
          </m:d>
          <m:r>
            <w:rPr>
              <w:rFonts w:ascii="Cambria Math" w:eastAsia="Cambria Math" w:hAnsi="Cambria Math"/>
              <w:noProof/>
              <w:sz w:val="20"/>
              <w:lang w:val="en-CA" w:eastAsia="zh-CN"/>
            </w:rPr>
            <m:t>=</m:t>
          </m:r>
          <m:d>
            <m:dPr>
              <m:ctrlPr>
                <w:rPr>
                  <w:rFonts w:ascii="Cambria Math" w:eastAsia="Cambria Math" w:hAnsi="Cambria Math"/>
                  <w:i/>
                  <w:noProof/>
                  <w:sz w:val="20"/>
                  <w:lang w:val="en-CA" w:eastAsia="zh-CN"/>
                </w:rPr>
              </m:ctrlPr>
            </m:dPr>
            <m:e>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W-1-x</m:t>
                  </m:r>
                </m:e>
              </m:d>
              <m:r>
                <w:rPr>
                  <w:rFonts w:ascii="Cambria Math" w:eastAsia="Cambria Math" w:hAnsi="Cambria Math"/>
                  <w:noProof/>
                  <w:sz w:val="20"/>
                  <w:lang w:val="en-CA" w:eastAsia="zh-CN"/>
                </w:rPr>
                <m:t>*rec</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-1,y</m:t>
                  </m:r>
                </m:e>
              </m:d>
              <m:r>
                <w:rPr>
                  <w:rFonts w:ascii="Cambria Math" w:eastAsia="Cambria Math" w:hAnsi="Cambria Math"/>
                  <w:noProof/>
                  <w:sz w:val="20"/>
                  <w:lang w:val="en-CA" w:eastAsia="zh-CN"/>
                </w:rPr>
                <m:t>+</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x+1</m:t>
                  </m:r>
                </m:e>
              </m:d>
              <m:r>
                <w:rPr>
                  <w:rFonts w:ascii="Cambria Math" w:eastAsia="Cambria Math" w:hAnsi="Cambria Math"/>
                  <w:noProof/>
                  <w:sz w:val="20"/>
                  <w:lang w:val="en-CA" w:eastAsia="zh-CN"/>
                </w:rPr>
                <m:t>*rec</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W,-1</m:t>
                  </m:r>
                </m:e>
              </m:d>
              <m:r>
                <w:rPr>
                  <w:rFonts w:ascii="Cambria Math" w:eastAsia="Cambria Math" w:hAnsi="Cambria Math"/>
                  <w:noProof/>
                  <w:sz w:val="20"/>
                  <w:lang w:val="en-CA" w:eastAsia="zh-CN"/>
                </w:rPr>
                <m:t>+(W≫1)</m:t>
              </m:r>
            </m:e>
          </m:d>
          <m:r>
            <w:rPr>
              <w:rFonts w:ascii="Cambria Math" w:eastAsia="Cambria Math" w:hAnsi="Cambria Math"/>
              <w:noProof/>
              <w:sz w:val="20"/>
              <w:lang w:val="en-CA" w:eastAsia="zh-CN"/>
            </w:rPr>
            <m:t>≫</m:t>
          </m:r>
          <m:sSub>
            <m:sSubPr>
              <m:ctrlPr>
                <w:rPr>
                  <w:rFonts w:ascii="Cambria Math" w:eastAsia="Cambria Math" w:hAnsi="Cambria Math"/>
                  <w:i/>
                  <w:noProof/>
                  <w:sz w:val="20"/>
                  <w:lang w:val="en-CA" w:eastAsia="zh-CN"/>
                </w:rPr>
              </m:ctrlPr>
            </m:sSubPr>
            <m:e>
              <m:r>
                <w:rPr>
                  <w:rFonts w:ascii="Cambria Math" w:eastAsia="Cambria Math" w:hAnsi="Cambria Math"/>
                  <w:noProof/>
                  <w:sz w:val="20"/>
                  <w:lang w:val="en-CA" w:eastAsia="zh-CN"/>
                </w:rPr>
                <m:t>log</m:t>
              </m:r>
            </m:e>
            <m:sub>
              <m:r>
                <w:rPr>
                  <w:rFonts w:ascii="Cambria Math" w:eastAsia="Cambria Math" w:hAnsi="Cambria Math"/>
                  <w:noProof/>
                  <w:sz w:val="20"/>
                  <w:lang w:val="en-CA" w:eastAsia="zh-CN"/>
                </w:rPr>
                <m:t>2</m:t>
              </m:r>
            </m:sub>
          </m:sSub>
          <m:r>
            <w:rPr>
              <w:rFonts w:ascii="Cambria Math" w:eastAsia="Cambria Math" w:hAnsi="Cambria Math"/>
              <w:noProof/>
              <w:sz w:val="20"/>
              <w:lang w:val="en-CA" w:eastAsia="zh-CN"/>
            </w:rPr>
            <m:t>W</m:t>
          </m:r>
        </m:oMath>
      </m:oMathPara>
    </w:p>
    <w:p w14:paraId="3FD1EF0D" w14:textId="77777777" w:rsidR="00B15F2F" w:rsidRDefault="00B15F2F" w:rsidP="00B15F2F">
      <w:pPr>
        <w:rPr>
          <w:lang w:val="en-CA" w:eastAsia="zh-CN"/>
        </w:rPr>
      </w:pPr>
      <w:r>
        <w:rPr>
          <w:lang w:val="en-CA" w:eastAsia="zh-CN"/>
        </w:rPr>
        <w:t>For vertical planar mode, only the vertical linear interpolation is performed based on the above reference sample and the bottom-left reference sample to predict the current sample as:</w:t>
      </w:r>
    </w:p>
    <w:p w14:paraId="73CC97C4" w14:textId="77777777" w:rsidR="00B15F2F" w:rsidRPr="00C02C27" w:rsidRDefault="00B15F2F" w:rsidP="00B15F2F">
      <w:pPr>
        <w:rPr>
          <w:sz w:val="20"/>
          <w:lang w:val="en-CA" w:eastAsia="zh-CN"/>
        </w:rPr>
      </w:pPr>
      <m:oMathPara>
        <m:oMath>
          <m:r>
            <w:rPr>
              <w:rFonts w:ascii="Cambria Math" w:eastAsia="Cambria Math" w:hAnsi="Cambria Math"/>
              <w:noProof/>
              <w:sz w:val="20"/>
              <w:lang w:val="en-CA" w:eastAsia="zh-CN"/>
            </w:rPr>
            <m:t>pred</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x,y</m:t>
              </m:r>
            </m:e>
          </m:d>
          <m:r>
            <w:rPr>
              <w:rFonts w:ascii="Cambria Math" w:eastAsia="Cambria Math" w:hAnsi="Cambria Math"/>
              <w:noProof/>
              <w:sz w:val="20"/>
              <w:lang w:val="en-CA" w:eastAsia="zh-CN"/>
            </w:rPr>
            <m:t>=</m:t>
          </m:r>
          <m:d>
            <m:dPr>
              <m:ctrlPr>
                <w:rPr>
                  <w:rFonts w:ascii="Cambria Math" w:eastAsia="Cambria Math" w:hAnsi="Cambria Math"/>
                  <w:i/>
                  <w:noProof/>
                  <w:sz w:val="20"/>
                  <w:lang w:val="en-CA" w:eastAsia="zh-CN"/>
                </w:rPr>
              </m:ctrlPr>
            </m:dPr>
            <m:e>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H-1-y</m:t>
                  </m:r>
                </m:e>
              </m:d>
              <m:r>
                <w:rPr>
                  <w:rFonts w:ascii="Cambria Math" w:eastAsia="Cambria Math" w:hAnsi="Cambria Math"/>
                  <w:noProof/>
                  <w:sz w:val="20"/>
                  <w:lang w:val="en-CA" w:eastAsia="zh-CN"/>
                </w:rPr>
                <m:t>*rec</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x,-1</m:t>
                  </m:r>
                </m:e>
              </m:d>
              <m:r>
                <w:rPr>
                  <w:rFonts w:ascii="Cambria Math" w:eastAsia="Cambria Math" w:hAnsi="Cambria Math"/>
                  <w:noProof/>
                  <w:sz w:val="20"/>
                  <w:lang w:val="en-CA" w:eastAsia="zh-CN"/>
                </w:rPr>
                <m:t>+</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y+1</m:t>
                  </m:r>
                </m:e>
              </m:d>
              <m:r>
                <w:rPr>
                  <w:rFonts w:ascii="Cambria Math" w:eastAsia="Cambria Math" w:hAnsi="Cambria Math"/>
                  <w:noProof/>
                  <w:sz w:val="20"/>
                  <w:lang w:val="en-CA" w:eastAsia="zh-CN"/>
                </w:rPr>
                <m:t>*rec</m:t>
              </m:r>
              <m:d>
                <m:dPr>
                  <m:ctrlPr>
                    <w:rPr>
                      <w:rFonts w:ascii="Cambria Math" w:eastAsia="Cambria Math" w:hAnsi="Cambria Math"/>
                      <w:i/>
                      <w:noProof/>
                      <w:sz w:val="20"/>
                      <w:lang w:val="en-CA" w:eastAsia="zh-CN"/>
                    </w:rPr>
                  </m:ctrlPr>
                </m:dPr>
                <m:e>
                  <m:r>
                    <w:rPr>
                      <w:rFonts w:ascii="Cambria Math" w:eastAsia="Cambria Math" w:hAnsi="Cambria Math"/>
                      <w:noProof/>
                      <w:sz w:val="20"/>
                      <w:lang w:val="en-CA" w:eastAsia="zh-CN"/>
                    </w:rPr>
                    <m:t>-1,H</m:t>
                  </m:r>
                </m:e>
              </m:d>
              <m:r>
                <w:rPr>
                  <w:rFonts w:ascii="Cambria Math" w:eastAsia="Cambria Math" w:hAnsi="Cambria Math"/>
                  <w:noProof/>
                  <w:sz w:val="20"/>
                  <w:lang w:val="en-CA" w:eastAsia="zh-CN"/>
                </w:rPr>
                <m:t>+(H≫1)</m:t>
              </m:r>
            </m:e>
          </m:d>
          <m:r>
            <w:rPr>
              <w:rFonts w:ascii="Cambria Math" w:eastAsia="Cambria Math" w:hAnsi="Cambria Math"/>
              <w:noProof/>
              <w:sz w:val="20"/>
              <w:lang w:val="en-CA" w:eastAsia="zh-CN"/>
            </w:rPr>
            <m:t>≫</m:t>
          </m:r>
          <m:sSub>
            <m:sSubPr>
              <m:ctrlPr>
                <w:rPr>
                  <w:rFonts w:ascii="Cambria Math" w:eastAsia="Cambria Math" w:hAnsi="Cambria Math"/>
                  <w:i/>
                  <w:noProof/>
                  <w:sz w:val="20"/>
                  <w:lang w:val="en-CA" w:eastAsia="zh-CN"/>
                </w:rPr>
              </m:ctrlPr>
            </m:sSubPr>
            <m:e>
              <m:r>
                <w:rPr>
                  <w:rFonts w:ascii="Cambria Math" w:eastAsia="Cambria Math" w:hAnsi="Cambria Math"/>
                  <w:noProof/>
                  <w:sz w:val="20"/>
                  <w:lang w:val="en-CA" w:eastAsia="zh-CN"/>
                </w:rPr>
                <m:t>log</m:t>
              </m:r>
            </m:e>
            <m:sub>
              <m:r>
                <w:rPr>
                  <w:rFonts w:ascii="Cambria Math" w:eastAsia="Cambria Math" w:hAnsi="Cambria Math"/>
                  <w:noProof/>
                  <w:sz w:val="20"/>
                  <w:lang w:val="en-CA" w:eastAsia="zh-CN"/>
                </w:rPr>
                <m:t>2</m:t>
              </m:r>
            </m:sub>
          </m:sSub>
          <m:r>
            <w:rPr>
              <w:rFonts w:ascii="Cambria Math" w:eastAsia="Cambria Math" w:hAnsi="Cambria Math"/>
              <w:noProof/>
              <w:sz w:val="20"/>
              <w:lang w:val="en-CA" w:eastAsia="zh-CN"/>
            </w:rPr>
            <m:t>H</m:t>
          </m:r>
        </m:oMath>
      </m:oMathPara>
    </w:p>
    <w:p w14:paraId="63202075" w14:textId="77777777" w:rsidR="00B15F2F" w:rsidRPr="00923A31" w:rsidRDefault="00B15F2F" w:rsidP="00B15F2F">
      <w:pPr>
        <w:rPr>
          <w:lang w:val="en-CA" w:eastAsia="zh-CN"/>
        </w:rPr>
      </w:pPr>
      <w:r>
        <w:rPr>
          <w:rFonts w:hint="eastAsia"/>
          <w:lang w:val="en-CA" w:eastAsia="zh-CN"/>
        </w:rPr>
        <w:t>F</w:t>
      </w:r>
      <w:r>
        <w:rPr>
          <w:lang w:val="en-CA" w:eastAsia="zh-CN"/>
        </w:rPr>
        <w:t>or signaling, if the planar flag indicates that a planar mode is used for the current block and the current block is a non-ISP coded luma block, a syntax element is further signaled by truncated unary code to indicate which of the original planar mode, the horizontal planar mode and the vertical planar mode is selected to predict the current block.</w:t>
      </w:r>
    </w:p>
    <w:p w14:paraId="7A24D742" w14:textId="78C43CA4" w:rsidR="00B246F4" w:rsidRDefault="00B246F4" w:rsidP="00E11923">
      <w:pPr>
        <w:pStyle w:val="1"/>
        <w:rPr>
          <w:rFonts w:eastAsia="PMingLiU"/>
          <w:lang w:eastAsia="zh-TW"/>
        </w:rPr>
      </w:pPr>
      <w:r>
        <w:rPr>
          <w:rFonts w:eastAsia="PMingLiU"/>
          <w:lang w:eastAsia="zh-TW"/>
        </w:rPr>
        <w:t>Proposed methods</w:t>
      </w:r>
    </w:p>
    <w:p w14:paraId="254C7176" w14:textId="7B0C4159" w:rsidR="00B15F2F" w:rsidRPr="00B15F2F" w:rsidRDefault="00B15F2F" w:rsidP="00923A31">
      <w:pPr>
        <w:rPr>
          <w:lang w:eastAsia="zh-CN"/>
        </w:rPr>
      </w:pPr>
      <w:r>
        <w:rPr>
          <w:rFonts w:hint="eastAsia"/>
          <w:lang w:eastAsia="zh-CN"/>
        </w:rPr>
        <w:t>I</w:t>
      </w:r>
      <w:r>
        <w:rPr>
          <w:lang w:eastAsia="zh-CN"/>
        </w:rPr>
        <w:t xml:space="preserve">n this </w:t>
      </w:r>
      <w:r w:rsidR="00D552BA">
        <w:rPr>
          <w:lang w:val="en-CA"/>
        </w:rPr>
        <w:t>contribution, two modifications are proposed to improve the trade-off between coding performance and encoder running time.</w:t>
      </w:r>
    </w:p>
    <w:p w14:paraId="596D46D6" w14:textId="75B0A1DB" w:rsidR="00D552BA" w:rsidRPr="009D4846" w:rsidRDefault="00D552BA" w:rsidP="00923A31">
      <w:pPr>
        <w:rPr>
          <w:lang w:val="en-CA" w:eastAsia="zh-CN"/>
        </w:rPr>
      </w:pPr>
      <w:r>
        <w:rPr>
          <w:lang w:val="en-CA"/>
        </w:rPr>
        <w:t>Frist, a gradient based decoder side derivation method is proposed</w:t>
      </w:r>
      <w:r>
        <w:rPr>
          <w:lang w:val="en-CA" w:eastAsia="zh-CN"/>
        </w:rPr>
        <w:t xml:space="preserve">. If the planar flag indicates that a planar mode is used for the current block and the current block is a non-ISP coded luma block, another flag is further signaled to indicate whether </w:t>
      </w:r>
      <w:r w:rsidR="009D4846">
        <w:rPr>
          <w:lang w:val="en-CA" w:eastAsia="zh-CN"/>
        </w:rPr>
        <w:t xml:space="preserve">the original planar mode or one of </w:t>
      </w:r>
      <w:r>
        <w:rPr>
          <w:lang w:val="en-CA" w:eastAsia="zh-CN"/>
        </w:rPr>
        <w:t xml:space="preserve">the two </w:t>
      </w:r>
      <w:r w:rsidR="004F2E15">
        <w:rPr>
          <w:lang w:val="en-CA" w:eastAsia="zh-CN"/>
        </w:rPr>
        <w:t>new</w:t>
      </w:r>
      <w:r>
        <w:rPr>
          <w:lang w:val="en-CA" w:eastAsia="zh-CN"/>
        </w:rPr>
        <w:t xml:space="preserve"> planar modes is </w:t>
      </w:r>
      <w:r w:rsidR="009D4846">
        <w:rPr>
          <w:lang w:val="en-CA" w:eastAsia="zh-CN"/>
        </w:rPr>
        <w:t>used</w:t>
      </w:r>
      <w:r>
        <w:rPr>
          <w:lang w:val="en-CA" w:eastAsia="zh-CN"/>
        </w:rPr>
        <w:t xml:space="preserve"> to predict the current block. And </w:t>
      </w:r>
      <w:r w:rsidR="009D4846">
        <w:rPr>
          <w:lang w:val="en-CA" w:eastAsia="zh-CN"/>
        </w:rPr>
        <w:t xml:space="preserve">the proposed </w:t>
      </w:r>
      <w:r w:rsidR="009D4846">
        <w:rPr>
          <w:lang w:val="en-CA"/>
        </w:rPr>
        <w:t xml:space="preserve">gradient based decoder side derivation method is used to decide which of the </w:t>
      </w:r>
      <w:r w:rsidR="009D4846">
        <w:rPr>
          <w:lang w:val="en-CA" w:eastAsia="zh-CN"/>
        </w:rPr>
        <w:t xml:space="preserve">two new planar modes is used. </w:t>
      </w:r>
      <w:r w:rsidR="009D4846" w:rsidRPr="009D4846">
        <w:rPr>
          <w:lang w:val="en-CA" w:eastAsia="zh-CN"/>
        </w:rPr>
        <w:t>Specifically</w:t>
      </w:r>
      <w:r w:rsidR="009D4846">
        <w:rPr>
          <w:lang w:val="en-CA" w:eastAsia="zh-CN"/>
        </w:rPr>
        <w:t xml:space="preserve">, the </w:t>
      </w:r>
      <w:r w:rsidR="009D4846" w:rsidRPr="009D4846">
        <w:rPr>
          <w:lang w:val="en-CA" w:eastAsia="zh-CN"/>
        </w:rPr>
        <w:t xml:space="preserve">horizontal gradient for each sample in </w:t>
      </w:r>
      <w:r w:rsidR="009D4846" w:rsidRPr="009D4846">
        <w:rPr>
          <w:lang w:val="en-CA" w:eastAsia="zh-CN"/>
        </w:rPr>
        <w:lastRenderedPageBreak/>
        <w:t xml:space="preserve">the adjacent row of the current block </w:t>
      </w:r>
      <w:r w:rsidR="009D4846">
        <w:rPr>
          <w:lang w:val="en-CA" w:eastAsia="zh-CN"/>
        </w:rPr>
        <w:t>and the ve</w:t>
      </w:r>
      <w:r w:rsidR="00AB605D">
        <w:rPr>
          <w:lang w:val="en-CA" w:eastAsia="zh-CN"/>
        </w:rPr>
        <w:t>r</w:t>
      </w:r>
      <w:r w:rsidR="009D4846">
        <w:rPr>
          <w:lang w:val="en-CA" w:eastAsia="zh-CN"/>
        </w:rPr>
        <w:t>tical</w:t>
      </w:r>
      <w:r w:rsidR="009D4846" w:rsidRPr="009D4846">
        <w:rPr>
          <w:lang w:val="en-CA" w:eastAsia="zh-CN"/>
        </w:rPr>
        <w:t xml:space="preserve"> gradient for each sample in the adjacent </w:t>
      </w:r>
      <w:r w:rsidR="009D4846">
        <w:rPr>
          <w:lang w:val="en-CA" w:eastAsia="zh-CN"/>
        </w:rPr>
        <w:t>column</w:t>
      </w:r>
      <w:r w:rsidR="009D4846" w:rsidRPr="009D4846">
        <w:rPr>
          <w:lang w:val="en-CA" w:eastAsia="zh-CN"/>
        </w:rPr>
        <w:t xml:space="preserve"> of the current block </w:t>
      </w:r>
      <w:r w:rsidR="00A93A81">
        <w:rPr>
          <w:lang w:val="en-CA" w:eastAsia="zh-CN"/>
        </w:rPr>
        <w:t>are</w:t>
      </w:r>
      <w:r w:rsidR="009D4846" w:rsidRPr="009D4846">
        <w:rPr>
          <w:lang w:val="en-CA" w:eastAsia="zh-CN"/>
        </w:rPr>
        <w:t xml:space="preserve"> calculated. </w:t>
      </w:r>
      <w:r w:rsidR="00A93A81">
        <w:rPr>
          <w:lang w:val="en-CA" w:eastAsia="zh-CN"/>
        </w:rPr>
        <w:t>I</w:t>
      </w:r>
      <w:r w:rsidR="009D4846" w:rsidRPr="009D4846">
        <w:rPr>
          <w:lang w:val="en-CA" w:eastAsia="zh-CN"/>
        </w:rPr>
        <w:t xml:space="preserve">f </w:t>
      </w:r>
      <w:r w:rsidR="00AB605D">
        <w:rPr>
          <w:lang w:val="en-CA" w:eastAsia="zh-CN"/>
        </w:rPr>
        <w:t>the</w:t>
      </w:r>
      <w:r w:rsidR="009D4846" w:rsidRPr="009D4846">
        <w:rPr>
          <w:lang w:val="en-CA" w:eastAsia="zh-CN"/>
        </w:rPr>
        <w:t xml:space="preserve"> sum of </w:t>
      </w:r>
      <w:r w:rsidR="00A93A81">
        <w:rPr>
          <w:lang w:val="en-CA" w:eastAsia="zh-CN"/>
        </w:rPr>
        <w:t xml:space="preserve">the </w:t>
      </w:r>
      <w:r w:rsidR="009D4846" w:rsidRPr="009D4846">
        <w:rPr>
          <w:lang w:val="en-CA" w:eastAsia="zh-CN"/>
        </w:rPr>
        <w:t xml:space="preserve">absolute values of the horizontal gradients is greater than </w:t>
      </w:r>
      <w:r w:rsidR="00AB605D">
        <w:rPr>
          <w:lang w:val="en-CA" w:eastAsia="zh-CN"/>
        </w:rPr>
        <w:t>the</w:t>
      </w:r>
      <w:r w:rsidR="009D4846" w:rsidRPr="009D4846">
        <w:rPr>
          <w:lang w:val="en-CA" w:eastAsia="zh-CN"/>
        </w:rPr>
        <w:t xml:space="preserve"> sum of </w:t>
      </w:r>
      <w:r w:rsidR="00A93A81">
        <w:rPr>
          <w:lang w:val="en-CA" w:eastAsia="zh-CN"/>
        </w:rPr>
        <w:t xml:space="preserve">the </w:t>
      </w:r>
      <w:r w:rsidR="009D4846" w:rsidRPr="009D4846">
        <w:rPr>
          <w:lang w:val="en-CA" w:eastAsia="zh-CN"/>
        </w:rPr>
        <w:t>absolute values of the vertical gradients multiplied by a threshold</w:t>
      </w:r>
      <w:r w:rsidR="00A93A81">
        <w:rPr>
          <w:lang w:val="en-CA" w:eastAsia="zh-CN"/>
        </w:rPr>
        <w:t xml:space="preserve"> (which is equal to 2 in this contribution)</w:t>
      </w:r>
      <w:r w:rsidR="009D4846" w:rsidRPr="009D4846">
        <w:rPr>
          <w:lang w:val="en-CA" w:eastAsia="zh-CN"/>
        </w:rPr>
        <w:t xml:space="preserve">, the </w:t>
      </w:r>
      <w:r w:rsidR="00A93A81">
        <w:rPr>
          <w:lang w:val="en-CA" w:eastAsia="zh-CN"/>
        </w:rPr>
        <w:t>horizontal planar</w:t>
      </w:r>
      <w:r w:rsidR="009D4846" w:rsidRPr="009D4846">
        <w:rPr>
          <w:lang w:val="en-CA" w:eastAsia="zh-CN"/>
        </w:rPr>
        <w:t xml:space="preserve"> mode is used</w:t>
      </w:r>
      <w:r w:rsidR="00A93A81">
        <w:rPr>
          <w:lang w:val="en-CA" w:eastAsia="zh-CN"/>
        </w:rPr>
        <w:t>, otherwise, the vertical planar mode is used.</w:t>
      </w:r>
    </w:p>
    <w:p w14:paraId="1B1BACAA" w14:textId="3E868ABC" w:rsidR="00241BD0" w:rsidRPr="00923A31" w:rsidRDefault="00D552BA" w:rsidP="00923A31">
      <w:pPr>
        <w:rPr>
          <w:lang w:val="en-CA" w:eastAsia="zh-CN"/>
        </w:rPr>
      </w:pPr>
      <w:r>
        <w:rPr>
          <w:lang w:val="en-CA" w:eastAsia="zh-CN"/>
        </w:rPr>
        <w:t xml:space="preserve">Second, </w:t>
      </w:r>
      <w:r w:rsidR="004F2E15" w:rsidRPr="00A16CA9">
        <w:rPr>
          <w:lang w:val="en-CA"/>
        </w:rPr>
        <w:t>the propagat</w:t>
      </w:r>
      <w:r w:rsidR="004F2E15">
        <w:rPr>
          <w:lang w:val="en-CA"/>
        </w:rPr>
        <w:t>ed</w:t>
      </w:r>
      <w:r w:rsidR="004F2E15" w:rsidRPr="00A16CA9">
        <w:rPr>
          <w:lang w:val="en-CA"/>
        </w:rPr>
        <w:t xml:space="preserve"> modes of the </w:t>
      </w:r>
      <w:r w:rsidR="004F2E15">
        <w:rPr>
          <w:lang w:val="en-CA"/>
        </w:rPr>
        <w:t>horizontal</w:t>
      </w:r>
      <w:r w:rsidR="004F2E15" w:rsidRPr="00A16CA9">
        <w:rPr>
          <w:lang w:val="en-CA"/>
        </w:rPr>
        <w:t xml:space="preserve"> </w:t>
      </w:r>
      <w:r w:rsidR="004F2E15">
        <w:rPr>
          <w:lang w:val="en-CA"/>
        </w:rPr>
        <w:t>planar</w:t>
      </w:r>
      <w:r w:rsidR="004F2E15" w:rsidRPr="00A16CA9">
        <w:rPr>
          <w:lang w:val="en-CA"/>
        </w:rPr>
        <w:t xml:space="preserve"> mode</w:t>
      </w:r>
      <w:r w:rsidR="004F2E15">
        <w:rPr>
          <w:lang w:val="en-CA"/>
        </w:rPr>
        <w:t xml:space="preserve"> and vertical planar mode</w:t>
      </w:r>
      <w:r w:rsidR="004F2E15" w:rsidRPr="00A16CA9">
        <w:rPr>
          <w:lang w:val="en-CA"/>
        </w:rPr>
        <w:t xml:space="preserve"> are modified into vertical mode and horizontal mode respectively when </w:t>
      </w:r>
      <w:r w:rsidR="004F2E15">
        <w:rPr>
          <w:lang w:val="en-CA"/>
        </w:rPr>
        <w:t>deriving</w:t>
      </w:r>
      <w:r w:rsidR="004F2E15" w:rsidRPr="00A16CA9">
        <w:rPr>
          <w:lang w:val="en-CA"/>
        </w:rPr>
        <w:t xml:space="preserve"> transform kernel</w:t>
      </w:r>
      <w:r w:rsidR="009D4846">
        <w:rPr>
          <w:lang w:val="en-CA"/>
        </w:rPr>
        <w:t xml:space="preserve"> in MTS and LFNST.</w:t>
      </w:r>
    </w:p>
    <w:p w14:paraId="3FC26056" w14:textId="7FB5CD48" w:rsidR="00B246F4" w:rsidRPr="00BE36E6" w:rsidRDefault="00B246F4" w:rsidP="00BE36E6">
      <w:pPr>
        <w:pStyle w:val="1"/>
        <w:ind w:left="360" w:hanging="360"/>
        <w:rPr>
          <w:rFonts w:eastAsia="PMingLiU"/>
          <w:lang w:eastAsia="zh-TW"/>
        </w:rPr>
      </w:pPr>
      <w:r w:rsidRPr="00BE36E6">
        <w:rPr>
          <w:rFonts w:eastAsia="PMingLiU" w:hint="eastAsia"/>
          <w:lang w:eastAsia="zh-TW"/>
        </w:rPr>
        <w:t>S</w:t>
      </w:r>
      <w:r w:rsidRPr="00BE36E6">
        <w:rPr>
          <w:rFonts w:eastAsia="PMingLiU"/>
          <w:lang w:eastAsia="zh-TW"/>
        </w:rPr>
        <w:t>imulation results</w:t>
      </w:r>
    </w:p>
    <w:p w14:paraId="7A78E84F" w14:textId="137A5BD6" w:rsidR="003E5518" w:rsidRPr="00111BFD" w:rsidRDefault="003E5518" w:rsidP="00111BFD">
      <w:pPr>
        <w:pStyle w:val="ae"/>
        <w:rPr>
          <w:rFonts w:ascii="Times New Roman" w:eastAsiaTheme="minorEastAsia" w:hAnsi="Times New Roman" w:cs="Times New Roman"/>
          <w:sz w:val="22"/>
          <w:lang w:val="en-CA" w:eastAsia="zh-CN"/>
        </w:rPr>
      </w:pPr>
      <w:r w:rsidRPr="00111BFD">
        <w:rPr>
          <w:rFonts w:ascii="Times New Roman" w:eastAsiaTheme="minorEastAsia" w:hAnsi="Times New Roman" w:cs="Times New Roman"/>
          <w:sz w:val="22"/>
          <w:lang w:val="en-CA" w:eastAsia="zh-CN"/>
        </w:rPr>
        <w:t xml:space="preserve">The proposed methods are implemented on top of ECM-6.0 and are tested under CTC for enhanced compression tool testing </w:t>
      </w:r>
      <w:r w:rsidRPr="00111BFD">
        <w:rPr>
          <w:rFonts w:ascii="Times New Roman" w:eastAsiaTheme="minorEastAsia" w:hAnsi="Times New Roman" w:cs="Times New Roman"/>
          <w:sz w:val="22"/>
          <w:lang w:val="en-CA" w:eastAsia="zh-CN"/>
        </w:rPr>
        <w:fldChar w:fldCharType="begin"/>
      </w:r>
      <w:r w:rsidRPr="00111BFD">
        <w:rPr>
          <w:rFonts w:ascii="Times New Roman" w:eastAsiaTheme="minorEastAsia" w:hAnsi="Times New Roman" w:cs="Times New Roman"/>
          <w:sz w:val="22"/>
          <w:lang w:val="en-CA" w:eastAsia="zh-CN"/>
        </w:rPr>
        <w:instrText xml:space="preserve"> REF _Ref116400767 \r \h </w:instrText>
      </w:r>
      <w:r w:rsidR="00111BFD">
        <w:rPr>
          <w:rFonts w:ascii="Times New Roman" w:eastAsiaTheme="minorEastAsia" w:hAnsi="Times New Roman" w:cs="Times New Roman"/>
          <w:sz w:val="22"/>
          <w:lang w:val="en-CA" w:eastAsia="zh-CN"/>
        </w:rPr>
        <w:instrText xml:space="preserve"> \* MERGEFORMAT </w:instrText>
      </w:r>
      <w:r w:rsidRPr="00111BFD">
        <w:rPr>
          <w:rFonts w:ascii="Times New Roman" w:eastAsiaTheme="minorEastAsia" w:hAnsi="Times New Roman" w:cs="Times New Roman"/>
          <w:sz w:val="22"/>
          <w:lang w:val="en-CA" w:eastAsia="zh-CN"/>
        </w:rPr>
      </w:r>
      <w:r w:rsidRPr="00111BFD">
        <w:rPr>
          <w:rFonts w:ascii="Times New Roman" w:eastAsiaTheme="minorEastAsia" w:hAnsi="Times New Roman" w:cs="Times New Roman"/>
          <w:sz w:val="22"/>
          <w:lang w:val="en-CA" w:eastAsia="zh-CN"/>
        </w:rPr>
        <w:fldChar w:fldCharType="separate"/>
      </w:r>
      <w:r w:rsidR="00A72675">
        <w:rPr>
          <w:rFonts w:ascii="Times New Roman" w:eastAsiaTheme="minorEastAsia" w:hAnsi="Times New Roman" w:cs="Times New Roman"/>
          <w:sz w:val="22"/>
          <w:lang w:val="en-CA" w:eastAsia="zh-CN"/>
        </w:rPr>
        <w:t>[2]</w:t>
      </w:r>
      <w:r w:rsidRPr="00111BFD">
        <w:rPr>
          <w:rFonts w:ascii="Times New Roman" w:eastAsiaTheme="minorEastAsia" w:hAnsi="Times New Roman" w:cs="Times New Roman"/>
          <w:sz w:val="22"/>
          <w:lang w:val="en-CA" w:eastAsia="zh-CN"/>
        </w:rPr>
        <w:fldChar w:fldCharType="end"/>
      </w:r>
      <w:r w:rsidRPr="00111BFD">
        <w:rPr>
          <w:rFonts w:ascii="Times New Roman" w:eastAsiaTheme="minorEastAsia" w:hAnsi="Times New Roman" w:cs="Times New Roman"/>
          <w:sz w:val="22"/>
          <w:lang w:val="en-CA" w:eastAsia="zh-CN"/>
        </w:rPr>
        <w:t xml:space="preserve"> with </w:t>
      </w:r>
      <w:r w:rsidR="005A79B7" w:rsidRPr="00111BFD">
        <w:rPr>
          <w:rFonts w:ascii="Times New Roman" w:eastAsiaTheme="minorEastAsia" w:hAnsi="Times New Roman" w:cs="Times New Roman"/>
          <w:sz w:val="22"/>
          <w:lang w:val="en-CA" w:eastAsia="zh-CN"/>
        </w:rPr>
        <w:t xml:space="preserve">all intra and </w:t>
      </w:r>
      <w:proofErr w:type="gramStart"/>
      <w:r w:rsidRPr="00111BFD">
        <w:rPr>
          <w:rFonts w:ascii="Times New Roman" w:eastAsiaTheme="minorEastAsia" w:hAnsi="Times New Roman" w:cs="Times New Roman"/>
          <w:sz w:val="22"/>
          <w:lang w:val="en-CA" w:eastAsia="zh-CN"/>
        </w:rPr>
        <w:t>random access</w:t>
      </w:r>
      <w:proofErr w:type="gramEnd"/>
      <w:r w:rsidRPr="00111BFD">
        <w:rPr>
          <w:rFonts w:ascii="Times New Roman" w:eastAsiaTheme="minorEastAsia" w:hAnsi="Times New Roman" w:cs="Times New Roman"/>
          <w:sz w:val="22"/>
          <w:lang w:val="en-CA" w:eastAsia="zh-CN"/>
        </w:rPr>
        <w:t xml:space="preserve"> configurations.</w:t>
      </w:r>
      <w:r w:rsidR="00A033A5" w:rsidRPr="00111BFD">
        <w:rPr>
          <w:rFonts w:ascii="Times New Roman" w:eastAsiaTheme="minorEastAsia" w:hAnsi="Times New Roman" w:cs="Times New Roman"/>
          <w:sz w:val="22"/>
          <w:lang w:val="en-CA" w:eastAsia="zh-CN"/>
        </w:rPr>
        <w:t xml:space="preserve"> </w:t>
      </w:r>
      <w:r w:rsidR="005A79B7" w:rsidRPr="00111BFD">
        <w:rPr>
          <w:rFonts w:ascii="Times New Roman" w:eastAsiaTheme="minorEastAsia" w:hAnsi="Times New Roman" w:cs="Times New Roman"/>
          <w:sz w:val="22"/>
          <w:lang w:val="en-CA" w:eastAsia="zh-CN"/>
        </w:rPr>
        <w:t>T</w:t>
      </w:r>
      <w:r w:rsidR="00A033A5" w:rsidRPr="00111BFD">
        <w:rPr>
          <w:rFonts w:ascii="Times New Roman" w:eastAsiaTheme="minorEastAsia" w:hAnsi="Times New Roman" w:cs="Times New Roman"/>
          <w:sz w:val="22"/>
          <w:lang w:val="en-CA" w:eastAsia="zh-CN"/>
        </w:rPr>
        <w:t xml:space="preserve">he </w:t>
      </w:r>
      <w:r w:rsidR="005A79B7" w:rsidRPr="00111BFD">
        <w:rPr>
          <w:rFonts w:ascii="Times New Roman" w:eastAsiaTheme="minorEastAsia" w:hAnsi="Times New Roman" w:cs="Times New Roman"/>
          <w:sz w:val="22"/>
          <w:lang w:val="en-CA" w:eastAsia="zh-CN"/>
        </w:rPr>
        <w:t xml:space="preserve">simulation </w:t>
      </w:r>
      <w:r w:rsidR="00A033A5" w:rsidRPr="00111BFD">
        <w:rPr>
          <w:rFonts w:ascii="Times New Roman" w:eastAsiaTheme="minorEastAsia" w:hAnsi="Times New Roman" w:cs="Times New Roman"/>
          <w:sz w:val="22"/>
          <w:lang w:val="en-CA" w:eastAsia="zh-CN"/>
        </w:rPr>
        <w:t xml:space="preserve">result </w:t>
      </w:r>
      <w:r w:rsidR="005A79B7" w:rsidRPr="00111BFD">
        <w:rPr>
          <w:rFonts w:ascii="Times New Roman" w:eastAsiaTheme="minorEastAsia" w:hAnsi="Times New Roman" w:cs="Times New Roman"/>
          <w:sz w:val="22"/>
          <w:lang w:val="en-CA" w:eastAsia="zh-CN"/>
        </w:rPr>
        <w:t xml:space="preserve">of </w:t>
      </w:r>
      <w:r w:rsidR="00A16CA9">
        <w:rPr>
          <w:rFonts w:ascii="Times New Roman" w:eastAsiaTheme="minorEastAsia" w:hAnsi="Times New Roman" w:cs="Times New Roman"/>
          <w:sz w:val="22"/>
          <w:lang w:val="en-CA" w:eastAsia="zh-CN"/>
        </w:rPr>
        <w:t>the modified horizontal and vertical planar modes</w:t>
      </w:r>
      <w:r w:rsidR="005A79B7" w:rsidRPr="00111BFD">
        <w:rPr>
          <w:rFonts w:ascii="Times New Roman" w:eastAsiaTheme="minorEastAsia" w:hAnsi="Times New Roman" w:cs="Times New Roman"/>
          <w:sz w:val="22"/>
          <w:lang w:val="en-CA" w:eastAsia="zh-CN"/>
        </w:rPr>
        <w:t xml:space="preserve"> </w:t>
      </w:r>
      <w:r w:rsidR="00923A31">
        <w:rPr>
          <w:rFonts w:ascii="Times New Roman" w:eastAsiaTheme="minorEastAsia" w:hAnsi="Times New Roman" w:cs="Times New Roman"/>
          <w:sz w:val="22"/>
          <w:lang w:val="en-CA" w:eastAsia="zh-CN"/>
        </w:rPr>
        <w:t>is</w:t>
      </w:r>
      <w:r w:rsidR="00A033A5" w:rsidRPr="00111BFD">
        <w:rPr>
          <w:rFonts w:ascii="Times New Roman" w:eastAsiaTheme="minorEastAsia" w:hAnsi="Times New Roman" w:cs="Times New Roman"/>
          <w:sz w:val="22"/>
          <w:lang w:val="en-CA" w:eastAsia="zh-CN"/>
        </w:rPr>
        <w:t xml:space="preserve"> shown in </w:t>
      </w:r>
      <w:r w:rsidR="00A42D68" w:rsidRPr="00111BFD">
        <w:rPr>
          <w:rFonts w:ascii="Times New Roman" w:eastAsiaTheme="minorEastAsia" w:hAnsi="Times New Roman" w:cs="Times New Roman"/>
          <w:sz w:val="22"/>
          <w:lang w:val="en-CA" w:eastAsia="zh-CN"/>
        </w:rPr>
        <w:fldChar w:fldCharType="begin"/>
      </w:r>
      <w:r w:rsidR="00A42D68" w:rsidRPr="00111BFD">
        <w:rPr>
          <w:rFonts w:ascii="Times New Roman" w:eastAsiaTheme="minorEastAsia" w:hAnsi="Times New Roman" w:cs="Times New Roman"/>
          <w:sz w:val="22"/>
          <w:lang w:val="en-CA" w:eastAsia="zh-CN"/>
        </w:rPr>
        <w:instrText xml:space="preserve"> REF _Ref116401140 \h </w:instrText>
      </w:r>
      <w:r w:rsidR="00111BFD">
        <w:rPr>
          <w:rFonts w:ascii="Times New Roman" w:eastAsiaTheme="minorEastAsia" w:hAnsi="Times New Roman" w:cs="Times New Roman"/>
          <w:sz w:val="22"/>
          <w:lang w:val="en-CA" w:eastAsia="zh-CN"/>
        </w:rPr>
        <w:instrText xml:space="preserve"> \* MERGEFORMAT </w:instrText>
      </w:r>
      <w:r w:rsidR="00A42D68" w:rsidRPr="00111BFD">
        <w:rPr>
          <w:rFonts w:ascii="Times New Roman" w:eastAsiaTheme="minorEastAsia" w:hAnsi="Times New Roman" w:cs="Times New Roman"/>
          <w:sz w:val="22"/>
          <w:lang w:val="en-CA" w:eastAsia="zh-CN"/>
        </w:rPr>
      </w:r>
      <w:r w:rsidR="00A42D68" w:rsidRPr="00111BFD">
        <w:rPr>
          <w:rFonts w:ascii="Times New Roman" w:eastAsiaTheme="minorEastAsia" w:hAnsi="Times New Roman" w:cs="Times New Roman"/>
          <w:sz w:val="22"/>
          <w:lang w:val="en-CA" w:eastAsia="zh-CN"/>
        </w:rPr>
        <w:fldChar w:fldCharType="separate"/>
      </w:r>
      <w:r w:rsidR="00A72675" w:rsidRPr="00A033A5">
        <w:rPr>
          <w:rFonts w:ascii="Times New Roman" w:eastAsiaTheme="minorEastAsia" w:hAnsi="Times New Roman" w:cs="Times New Roman"/>
          <w:sz w:val="22"/>
          <w:lang w:val="en-CA" w:eastAsia="zh-CN"/>
        </w:rPr>
        <w:t xml:space="preserve">Table </w:t>
      </w:r>
      <w:r w:rsidR="00A72675">
        <w:rPr>
          <w:rFonts w:ascii="Times New Roman" w:eastAsiaTheme="minorEastAsia" w:hAnsi="Times New Roman" w:cs="Times New Roman"/>
          <w:sz w:val="22"/>
          <w:lang w:val="en-CA" w:eastAsia="zh-CN"/>
        </w:rPr>
        <w:t>1</w:t>
      </w:r>
      <w:r w:rsidR="00A42D68" w:rsidRPr="00111BFD">
        <w:rPr>
          <w:rFonts w:ascii="Times New Roman" w:eastAsiaTheme="minorEastAsia" w:hAnsi="Times New Roman" w:cs="Times New Roman"/>
          <w:sz w:val="22"/>
          <w:lang w:val="en-CA" w:eastAsia="zh-CN"/>
        </w:rPr>
        <w:fldChar w:fldCharType="end"/>
      </w:r>
      <w:r w:rsidR="00A033A5" w:rsidRPr="00111BFD">
        <w:rPr>
          <w:rFonts w:ascii="Times New Roman" w:eastAsiaTheme="minorEastAsia" w:hAnsi="Times New Roman" w:cs="Times New Roman"/>
          <w:sz w:val="22"/>
          <w:lang w:val="en-CA" w:eastAsia="zh-CN"/>
        </w:rPr>
        <w:t>.</w:t>
      </w:r>
    </w:p>
    <w:p w14:paraId="55C335F9" w14:textId="5616F54A" w:rsidR="00A033A5" w:rsidRPr="00A033A5" w:rsidRDefault="00A033A5" w:rsidP="00A033A5">
      <w:pPr>
        <w:pStyle w:val="ae"/>
        <w:jc w:val="center"/>
        <w:rPr>
          <w:rFonts w:ascii="Times New Roman" w:eastAsiaTheme="minorEastAsia" w:hAnsi="Times New Roman" w:cs="Times New Roman"/>
          <w:sz w:val="22"/>
          <w:lang w:val="en-CA"/>
        </w:rPr>
      </w:pPr>
      <w:bookmarkStart w:id="0" w:name="_Ref116401140"/>
      <w:r w:rsidRPr="00A033A5">
        <w:rPr>
          <w:rFonts w:ascii="Times New Roman" w:eastAsiaTheme="minorEastAsia" w:hAnsi="Times New Roman" w:cs="Times New Roman"/>
          <w:sz w:val="22"/>
          <w:lang w:val="en-CA"/>
        </w:rPr>
        <w:t xml:space="preserve">Table </w:t>
      </w:r>
      <w:r w:rsidRPr="00A033A5">
        <w:rPr>
          <w:rFonts w:ascii="Times New Roman" w:eastAsiaTheme="minorEastAsia" w:hAnsi="Times New Roman" w:cs="Times New Roman"/>
          <w:sz w:val="22"/>
          <w:lang w:val="en-CA"/>
        </w:rPr>
        <w:fldChar w:fldCharType="begin"/>
      </w:r>
      <w:r w:rsidRPr="00A033A5">
        <w:rPr>
          <w:rFonts w:ascii="Times New Roman" w:eastAsiaTheme="minorEastAsia" w:hAnsi="Times New Roman" w:cs="Times New Roman"/>
          <w:sz w:val="22"/>
          <w:lang w:val="en-CA"/>
        </w:rPr>
        <w:instrText xml:space="preserve"> SEQ Table \* ARABIC </w:instrText>
      </w:r>
      <w:r w:rsidRPr="00A033A5">
        <w:rPr>
          <w:rFonts w:ascii="Times New Roman" w:eastAsiaTheme="minorEastAsia" w:hAnsi="Times New Roman" w:cs="Times New Roman"/>
          <w:sz w:val="22"/>
          <w:lang w:val="en-CA"/>
        </w:rPr>
        <w:fldChar w:fldCharType="separate"/>
      </w:r>
      <w:r w:rsidR="00A72675">
        <w:rPr>
          <w:rFonts w:ascii="Times New Roman" w:eastAsiaTheme="minorEastAsia" w:hAnsi="Times New Roman" w:cs="Times New Roman"/>
          <w:noProof/>
          <w:sz w:val="22"/>
          <w:lang w:val="en-CA"/>
        </w:rPr>
        <w:t>1</w:t>
      </w:r>
      <w:r w:rsidRPr="00A033A5">
        <w:rPr>
          <w:rFonts w:ascii="Times New Roman" w:eastAsiaTheme="minorEastAsia" w:hAnsi="Times New Roman" w:cs="Times New Roman"/>
          <w:sz w:val="22"/>
          <w:lang w:val="en-CA"/>
        </w:rPr>
        <w:fldChar w:fldCharType="end"/>
      </w:r>
      <w:bookmarkEnd w:id="0"/>
      <w:r w:rsidRPr="00A033A5">
        <w:rPr>
          <w:rFonts w:ascii="Times New Roman" w:eastAsiaTheme="minorEastAsia" w:hAnsi="Times New Roman" w:cs="Times New Roman"/>
          <w:sz w:val="22"/>
          <w:lang w:val="en-CA"/>
        </w:rPr>
        <w:t xml:space="preserve">. </w:t>
      </w:r>
      <w:r w:rsidR="00923A31" w:rsidRPr="00923A31">
        <w:rPr>
          <w:rFonts w:ascii="Times New Roman" w:eastAsiaTheme="minorEastAsia" w:hAnsi="Times New Roman" w:cs="Times New Roman"/>
          <w:sz w:val="22"/>
          <w:lang w:val="en-CA"/>
        </w:rPr>
        <w:t>The simulation results</w:t>
      </w:r>
      <w:r w:rsidR="00A16CA9">
        <w:rPr>
          <w:rFonts w:ascii="Times New Roman" w:eastAsiaTheme="minorEastAsia" w:hAnsi="Times New Roman" w:cs="Times New Roman"/>
          <w:sz w:val="22"/>
          <w:lang w:val="en-CA"/>
        </w:rPr>
        <w:t xml:space="preserve"> of the proposed methods</w:t>
      </w:r>
    </w:p>
    <w:tbl>
      <w:tblPr>
        <w:tblW w:w="5485" w:type="dxa"/>
        <w:jc w:val="center"/>
        <w:tblLook w:val="04A0" w:firstRow="1" w:lastRow="0" w:firstColumn="1" w:lastColumn="0" w:noHBand="0" w:noVBand="1"/>
      </w:tblPr>
      <w:tblGrid>
        <w:gridCol w:w="1060"/>
        <w:gridCol w:w="957"/>
        <w:gridCol w:w="957"/>
        <w:gridCol w:w="957"/>
        <w:gridCol w:w="777"/>
        <w:gridCol w:w="777"/>
      </w:tblGrid>
      <w:tr w:rsidR="00536771" w:rsidRPr="00536771" w14:paraId="16E98724" w14:textId="77777777" w:rsidTr="00536771">
        <w:trPr>
          <w:trHeight w:val="255"/>
          <w:jc w:val="center"/>
        </w:trPr>
        <w:tc>
          <w:tcPr>
            <w:tcW w:w="1060" w:type="dxa"/>
            <w:tcBorders>
              <w:top w:val="nil"/>
              <w:left w:val="nil"/>
              <w:bottom w:val="nil"/>
              <w:right w:val="nil"/>
            </w:tcBorders>
            <w:shd w:val="clear" w:color="auto" w:fill="auto"/>
            <w:noWrap/>
            <w:vAlign w:val="center"/>
            <w:hideMark/>
          </w:tcPr>
          <w:p w14:paraId="1D972925"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bookmarkStart w:id="1" w:name="_Ref116401144"/>
          </w:p>
        </w:tc>
        <w:tc>
          <w:tcPr>
            <w:tcW w:w="44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1244E3"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36771">
              <w:rPr>
                <w:rFonts w:ascii="Arial" w:eastAsia="宋体" w:hAnsi="Arial" w:cs="Arial"/>
                <w:b/>
                <w:bCs/>
                <w:color w:val="000000"/>
                <w:sz w:val="18"/>
                <w:szCs w:val="18"/>
                <w:lang w:eastAsia="zh-CN"/>
              </w:rPr>
              <w:t xml:space="preserve">All Intra Main10 </w:t>
            </w:r>
          </w:p>
        </w:tc>
      </w:tr>
      <w:tr w:rsidR="00536771" w:rsidRPr="00536771" w14:paraId="15E958EA" w14:textId="77777777" w:rsidTr="00536771">
        <w:trPr>
          <w:trHeight w:val="255"/>
          <w:jc w:val="center"/>
        </w:trPr>
        <w:tc>
          <w:tcPr>
            <w:tcW w:w="1060" w:type="dxa"/>
            <w:tcBorders>
              <w:top w:val="nil"/>
              <w:left w:val="nil"/>
              <w:bottom w:val="nil"/>
              <w:right w:val="nil"/>
            </w:tcBorders>
            <w:shd w:val="clear" w:color="auto" w:fill="auto"/>
            <w:noWrap/>
            <w:vAlign w:val="center"/>
            <w:hideMark/>
          </w:tcPr>
          <w:p w14:paraId="17F23F48"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4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726068"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36771">
              <w:rPr>
                <w:rFonts w:ascii="Arial" w:eastAsia="宋体" w:hAnsi="Arial" w:cs="Arial"/>
                <w:b/>
                <w:bCs/>
                <w:color w:val="000000"/>
                <w:sz w:val="18"/>
                <w:szCs w:val="18"/>
                <w:lang w:eastAsia="zh-CN"/>
              </w:rPr>
              <w:t>Over ECM-6.0</w:t>
            </w:r>
          </w:p>
        </w:tc>
      </w:tr>
      <w:tr w:rsidR="00536771" w:rsidRPr="00536771" w14:paraId="47BD88EA" w14:textId="77777777" w:rsidTr="00536771">
        <w:trPr>
          <w:trHeight w:val="255"/>
          <w:jc w:val="center"/>
        </w:trPr>
        <w:tc>
          <w:tcPr>
            <w:tcW w:w="1060" w:type="dxa"/>
            <w:tcBorders>
              <w:top w:val="nil"/>
              <w:left w:val="nil"/>
              <w:bottom w:val="nil"/>
              <w:right w:val="nil"/>
            </w:tcBorders>
            <w:shd w:val="clear" w:color="auto" w:fill="auto"/>
            <w:noWrap/>
            <w:vAlign w:val="center"/>
            <w:hideMark/>
          </w:tcPr>
          <w:p w14:paraId="3404C866"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3688BE28"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36F3DAD9"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441F9A43"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V</w:t>
            </w:r>
          </w:p>
        </w:tc>
        <w:tc>
          <w:tcPr>
            <w:tcW w:w="777" w:type="dxa"/>
            <w:tcBorders>
              <w:top w:val="nil"/>
              <w:left w:val="nil"/>
              <w:bottom w:val="single" w:sz="8" w:space="0" w:color="auto"/>
              <w:right w:val="nil"/>
            </w:tcBorders>
            <w:shd w:val="clear" w:color="auto" w:fill="auto"/>
            <w:noWrap/>
            <w:vAlign w:val="center"/>
            <w:hideMark/>
          </w:tcPr>
          <w:p w14:paraId="0B6DD79B"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36771">
              <w:rPr>
                <w:rFonts w:ascii="Arial" w:eastAsia="宋体" w:hAnsi="Arial" w:cs="Arial"/>
                <w:color w:val="000000"/>
                <w:sz w:val="18"/>
                <w:szCs w:val="18"/>
                <w:lang w:eastAsia="zh-CN"/>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0FF511EE"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36771">
              <w:rPr>
                <w:rFonts w:ascii="Arial" w:eastAsia="宋体" w:hAnsi="Arial" w:cs="Arial"/>
                <w:color w:val="000000"/>
                <w:sz w:val="18"/>
                <w:szCs w:val="18"/>
                <w:lang w:eastAsia="zh-CN"/>
              </w:rPr>
              <w:t>DecT</w:t>
            </w:r>
            <w:proofErr w:type="spellEnd"/>
          </w:p>
        </w:tc>
      </w:tr>
      <w:tr w:rsidR="007D0234" w:rsidRPr="00536771" w14:paraId="37B5662C" w14:textId="77777777" w:rsidTr="00A93A8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3A4E5A" w14:textId="77777777"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tcPr>
          <w:p w14:paraId="50DCA843" w14:textId="04FCEC7A"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3C2FFCD0" w14:textId="46C50730"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180295AD" w14:textId="2AB6B547"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nil"/>
              <w:left w:val="nil"/>
              <w:bottom w:val="nil"/>
              <w:right w:val="nil"/>
            </w:tcBorders>
            <w:shd w:val="clear" w:color="auto" w:fill="auto"/>
            <w:noWrap/>
            <w:vAlign w:val="center"/>
          </w:tcPr>
          <w:p w14:paraId="3634C6B8" w14:textId="64654025"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77" w:type="dxa"/>
            <w:tcBorders>
              <w:top w:val="nil"/>
              <w:left w:val="nil"/>
              <w:bottom w:val="nil"/>
              <w:right w:val="single" w:sz="8" w:space="0" w:color="auto"/>
            </w:tcBorders>
            <w:shd w:val="clear" w:color="auto" w:fill="auto"/>
            <w:noWrap/>
            <w:vAlign w:val="center"/>
          </w:tcPr>
          <w:p w14:paraId="21B85584" w14:textId="04CA900D"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7D0234" w:rsidRPr="00536771" w14:paraId="564C846F" w14:textId="77777777" w:rsidTr="00A93A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1D68D2" w14:textId="77777777"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tcPr>
          <w:p w14:paraId="144B1B08" w14:textId="5885F54E"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2058B41C" w14:textId="4C56AEB0"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0602647A" w14:textId="0C286E2D"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nil"/>
              <w:left w:val="nil"/>
              <w:bottom w:val="nil"/>
              <w:right w:val="nil"/>
            </w:tcBorders>
            <w:shd w:val="clear" w:color="auto" w:fill="auto"/>
            <w:noWrap/>
            <w:vAlign w:val="center"/>
          </w:tcPr>
          <w:p w14:paraId="24D548AE" w14:textId="49253046"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77" w:type="dxa"/>
            <w:tcBorders>
              <w:top w:val="nil"/>
              <w:left w:val="nil"/>
              <w:bottom w:val="nil"/>
              <w:right w:val="single" w:sz="8" w:space="0" w:color="auto"/>
            </w:tcBorders>
            <w:shd w:val="clear" w:color="auto" w:fill="auto"/>
            <w:noWrap/>
            <w:vAlign w:val="center"/>
          </w:tcPr>
          <w:p w14:paraId="25520312" w14:textId="1E5D59E0"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7D0234" w:rsidRPr="00536771" w14:paraId="35DD69FE" w14:textId="77777777" w:rsidTr="00A93A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816752" w14:textId="77777777"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tcPr>
          <w:p w14:paraId="0F659C32" w14:textId="04F9B081"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4825D0C1" w14:textId="477A612C"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6DC6447E" w14:textId="2B70A96E"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nil"/>
              <w:left w:val="nil"/>
              <w:bottom w:val="nil"/>
              <w:right w:val="nil"/>
            </w:tcBorders>
            <w:shd w:val="clear" w:color="auto" w:fill="auto"/>
            <w:noWrap/>
            <w:vAlign w:val="center"/>
          </w:tcPr>
          <w:p w14:paraId="6A3E8171" w14:textId="2C2CF8DB"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77" w:type="dxa"/>
            <w:tcBorders>
              <w:top w:val="nil"/>
              <w:left w:val="nil"/>
              <w:bottom w:val="nil"/>
              <w:right w:val="single" w:sz="8" w:space="0" w:color="auto"/>
            </w:tcBorders>
            <w:shd w:val="clear" w:color="auto" w:fill="auto"/>
            <w:noWrap/>
            <w:vAlign w:val="center"/>
          </w:tcPr>
          <w:p w14:paraId="7AF8CD00" w14:textId="2B8A7C97"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7D0234" w:rsidRPr="00536771" w14:paraId="06140B49" w14:textId="77777777" w:rsidTr="00A93A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380BD2" w14:textId="77777777"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tcPr>
          <w:p w14:paraId="232A22E6" w14:textId="2C7F6B90"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tcPr>
          <w:p w14:paraId="2289A075" w14:textId="662CCE4B"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57" w:type="dxa"/>
            <w:tcBorders>
              <w:top w:val="nil"/>
              <w:left w:val="nil"/>
              <w:bottom w:val="nil"/>
              <w:right w:val="single" w:sz="8" w:space="0" w:color="auto"/>
            </w:tcBorders>
            <w:shd w:val="clear" w:color="auto" w:fill="auto"/>
            <w:noWrap/>
            <w:vAlign w:val="center"/>
          </w:tcPr>
          <w:p w14:paraId="14DD663F" w14:textId="05F6F13C"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777" w:type="dxa"/>
            <w:tcBorders>
              <w:top w:val="nil"/>
              <w:left w:val="nil"/>
              <w:bottom w:val="nil"/>
              <w:right w:val="nil"/>
            </w:tcBorders>
            <w:shd w:val="clear" w:color="auto" w:fill="auto"/>
            <w:noWrap/>
            <w:vAlign w:val="center"/>
          </w:tcPr>
          <w:p w14:paraId="0CA84C24" w14:textId="7ACC358B"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777" w:type="dxa"/>
            <w:tcBorders>
              <w:top w:val="nil"/>
              <w:left w:val="nil"/>
              <w:bottom w:val="nil"/>
              <w:right w:val="single" w:sz="8" w:space="0" w:color="auto"/>
            </w:tcBorders>
            <w:shd w:val="clear" w:color="auto" w:fill="auto"/>
            <w:noWrap/>
            <w:vAlign w:val="center"/>
          </w:tcPr>
          <w:p w14:paraId="2F7DBEF8" w14:textId="331E5442"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7D0234" w:rsidRPr="00536771" w14:paraId="0E3FE7A1" w14:textId="77777777" w:rsidTr="00A93A8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A01A52B" w14:textId="77777777"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tcPr>
          <w:p w14:paraId="3C2A3E8F" w14:textId="0678D348"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single" w:sz="8" w:space="0" w:color="auto"/>
              <w:right w:val="nil"/>
            </w:tcBorders>
            <w:shd w:val="clear" w:color="auto" w:fill="auto"/>
            <w:noWrap/>
            <w:vAlign w:val="center"/>
          </w:tcPr>
          <w:p w14:paraId="3BAEC8EB" w14:textId="24701192"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single" w:sz="8" w:space="0" w:color="auto"/>
              <w:right w:val="single" w:sz="8" w:space="0" w:color="auto"/>
            </w:tcBorders>
            <w:shd w:val="clear" w:color="auto" w:fill="auto"/>
            <w:noWrap/>
            <w:vAlign w:val="center"/>
          </w:tcPr>
          <w:p w14:paraId="3B5EB876" w14:textId="21384ADC"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nil"/>
              <w:left w:val="nil"/>
              <w:bottom w:val="nil"/>
              <w:right w:val="nil"/>
            </w:tcBorders>
            <w:shd w:val="clear" w:color="auto" w:fill="auto"/>
            <w:noWrap/>
            <w:vAlign w:val="center"/>
          </w:tcPr>
          <w:p w14:paraId="3BD75F95" w14:textId="1D258581"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77" w:type="dxa"/>
            <w:tcBorders>
              <w:top w:val="nil"/>
              <w:left w:val="nil"/>
              <w:bottom w:val="nil"/>
              <w:right w:val="single" w:sz="8" w:space="0" w:color="auto"/>
            </w:tcBorders>
            <w:shd w:val="clear" w:color="auto" w:fill="auto"/>
            <w:noWrap/>
            <w:vAlign w:val="center"/>
          </w:tcPr>
          <w:p w14:paraId="507AB35D" w14:textId="089024E6"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7D0234" w:rsidRPr="00536771" w14:paraId="2A5A09ED" w14:textId="77777777" w:rsidTr="00A93A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A5D418" w14:textId="77777777"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36771">
              <w:rPr>
                <w:rFonts w:ascii="Arial" w:eastAsia="宋体" w:hAnsi="Arial" w:cs="Arial"/>
                <w:b/>
                <w:bCs/>
                <w:color w:val="000000"/>
                <w:sz w:val="18"/>
                <w:szCs w:val="18"/>
                <w:lang w:eastAsia="zh-CN"/>
              </w:rPr>
              <w:t xml:space="preserve">Overall </w:t>
            </w:r>
          </w:p>
        </w:tc>
        <w:tc>
          <w:tcPr>
            <w:tcW w:w="957" w:type="dxa"/>
            <w:tcBorders>
              <w:top w:val="nil"/>
              <w:left w:val="nil"/>
              <w:bottom w:val="nil"/>
              <w:right w:val="nil"/>
            </w:tcBorders>
            <w:shd w:val="clear" w:color="auto" w:fill="auto"/>
            <w:noWrap/>
            <w:vAlign w:val="center"/>
          </w:tcPr>
          <w:p w14:paraId="28C676EF" w14:textId="7E668424"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60CD7CF9" w14:textId="13268E64"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4640479B" w14:textId="061E35AC"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single" w:sz="8" w:space="0" w:color="auto"/>
              <w:left w:val="nil"/>
              <w:bottom w:val="nil"/>
              <w:right w:val="nil"/>
            </w:tcBorders>
            <w:shd w:val="clear" w:color="auto" w:fill="auto"/>
            <w:noWrap/>
            <w:vAlign w:val="center"/>
          </w:tcPr>
          <w:p w14:paraId="2B07D569" w14:textId="5184BD5C"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77" w:type="dxa"/>
            <w:tcBorders>
              <w:top w:val="single" w:sz="8" w:space="0" w:color="auto"/>
              <w:left w:val="nil"/>
              <w:bottom w:val="nil"/>
              <w:right w:val="single" w:sz="8" w:space="0" w:color="auto"/>
            </w:tcBorders>
            <w:shd w:val="clear" w:color="auto" w:fill="auto"/>
            <w:noWrap/>
            <w:vAlign w:val="center"/>
          </w:tcPr>
          <w:p w14:paraId="6692D749" w14:textId="6EAB75FF"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7D0234" w:rsidRPr="00536771" w14:paraId="10FEC42C" w14:textId="77777777" w:rsidTr="00A93A81">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5B3B8CFB" w14:textId="77777777"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D</w:t>
            </w:r>
          </w:p>
        </w:tc>
        <w:tc>
          <w:tcPr>
            <w:tcW w:w="957" w:type="dxa"/>
            <w:tcBorders>
              <w:top w:val="single" w:sz="8" w:space="0" w:color="auto"/>
              <w:left w:val="nil"/>
              <w:right w:val="nil"/>
            </w:tcBorders>
            <w:shd w:val="clear" w:color="auto" w:fill="auto"/>
            <w:noWrap/>
            <w:vAlign w:val="center"/>
          </w:tcPr>
          <w:p w14:paraId="169C68C1" w14:textId="5A4A562E"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57" w:type="dxa"/>
            <w:tcBorders>
              <w:top w:val="single" w:sz="8" w:space="0" w:color="auto"/>
              <w:left w:val="nil"/>
              <w:right w:val="nil"/>
            </w:tcBorders>
            <w:shd w:val="clear" w:color="auto" w:fill="auto"/>
            <w:noWrap/>
            <w:vAlign w:val="center"/>
          </w:tcPr>
          <w:p w14:paraId="096B795A" w14:textId="529C3985"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7" w:type="dxa"/>
            <w:tcBorders>
              <w:top w:val="single" w:sz="8" w:space="0" w:color="auto"/>
              <w:left w:val="nil"/>
              <w:right w:val="single" w:sz="8" w:space="0" w:color="auto"/>
            </w:tcBorders>
            <w:shd w:val="clear" w:color="auto" w:fill="auto"/>
            <w:noWrap/>
            <w:vAlign w:val="center"/>
          </w:tcPr>
          <w:p w14:paraId="7B1B1EE0" w14:textId="0D18BCD4"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777" w:type="dxa"/>
            <w:tcBorders>
              <w:top w:val="single" w:sz="8" w:space="0" w:color="auto"/>
              <w:left w:val="nil"/>
              <w:right w:val="nil"/>
            </w:tcBorders>
            <w:shd w:val="clear" w:color="auto" w:fill="auto"/>
            <w:noWrap/>
            <w:vAlign w:val="center"/>
          </w:tcPr>
          <w:p w14:paraId="5A7C6585" w14:textId="634927B4"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777" w:type="dxa"/>
            <w:tcBorders>
              <w:top w:val="single" w:sz="8" w:space="0" w:color="auto"/>
              <w:left w:val="nil"/>
              <w:right w:val="single" w:sz="8" w:space="0" w:color="auto"/>
            </w:tcBorders>
            <w:shd w:val="clear" w:color="auto" w:fill="auto"/>
            <w:noWrap/>
            <w:vAlign w:val="center"/>
          </w:tcPr>
          <w:p w14:paraId="714F79C1" w14:textId="7244E1A7"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7D0234" w:rsidRPr="00536771" w14:paraId="7284B579" w14:textId="77777777" w:rsidTr="00A93A81">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18B8848F" w14:textId="77777777"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F</w:t>
            </w:r>
          </w:p>
        </w:tc>
        <w:tc>
          <w:tcPr>
            <w:tcW w:w="957" w:type="dxa"/>
            <w:tcBorders>
              <w:top w:val="nil"/>
              <w:left w:val="nil"/>
              <w:bottom w:val="single" w:sz="4" w:space="0" w:color="auto"/>
              <w:right w:val="nil"/>
            </w:tcBorders>
            <w:shd w:val="clear" w:color="auto" w:fill="auto"/>
            <w:noWrap/>
            <w:vAlign w:val="center"/>
          </w:tcPr>
          <w:p w14:paraId="79C21ABE" w14:textId="0D05DFEB"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single" w:sz="4" w:space="0" w:color="auto"/>
              <w:right w:val="nil"/>
            </w:tcBorders>
            <w:shd w:val="clear" w:color="auto" w:fill="auto"/>
            <w:noWrap/>
            <w:vAlign w:val="center"/>
          </w:tcPr>
          <w:p w14:paraId="2688DF17" w14:textId="0A1A3DCA"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single" w:sz="4" w:space="0" w:color="auto"/>
              <w:right w:val="single" w:sz="4" w:space="0" w:color="auto"/>
            </w:tcBorders>
            <w:shd w:val="clear" w:color="auto" w:fill="auto"/>
            <w:noWrap/>
            <w:vAlign w:val="center"/>
          </w:tcPr>
          <w:p w14:paraId="6BE336C4" w14:textId="2CCC549E"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nil"/>
              <w:left w:val="nil"/>
              <w:bottom w:val="single" w:sz="4" w:space="0" w:color="auto"/>
              <w:right w:val="nil"/>
            </w:tcBorders>
            <w:shd w:val="clear" w:color="auto" w:fill="auto"/>
            <w:noWrap/>
            <w:vAlign w:val="center"/>
          </w:tcPr>
          <w:p w14:paraId="06B8ED00" w14:textId="162A5116"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77" w:type="dxa"/>
            <w:tcBorders>
              <w:top w:val="nil"/>
              <w:left w:val="nil"/>
              <w:bottom w:val="single" w:sz="4" w:space="0" w:color="auto"/>
              <w:right w:val="single" w:sz="8" w:space="0" w:color="auto"/>
            </w:tcBorders>
            <w:shd w:val="clear" w:color="auto" w:fill="auto"/>
            <w:noWrap/>
            <w:vAlign w:val="center"/>
          </w:tcPr>
          <w:p w14:paraId="7F68CCC6" w14:textId="631431AC" w:rsidR="007D0234" w:rsidRPr="00536771" w:rsidRDefault="007D0234" w:rsidP="007D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6771" w:rsidRPr="00536771" w14:paraId="128B41FC" w14:textId="77777777" w:rsidTr="00536771">
        <w:trPr>
          <w:trHeight w:val="255"/>
          <w:jc w:val="center"/>
        </w:trPr>
        <w:tc>
          <w:tcPr>
            <w:tcW w:w="1060" w:type="dxa"/>
            <w:tcBorders>
              <w:top w:val="single" w:sz="4" w:space="0" w:color="auto"/>
              <w:left w:val="nil"/>
              <w:bottom w:val="nil"/>
              <w:right w:val="nil"/>
            </w:tcBorders>
            <w:shd w:val="clear" w:color="auto" w:fill="auto"/>
            <w:noWrap/>
            <w:vAlign w:val="center"/>
            <w:hideMark/>
          </w:tcPr>
          <w:p w14:paraId="400837C9"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single" w:sz="4" w:space="0" w:color="auto"/>
              <w:left w:val="nil"/>
              <w:bottom w:val="nil"/>
              <w:right w:val="nil"/>
            </w:tcBorders>
            <w:shd w:val="clear" w:color="auto" w:fill="auto"/>
            <w:noWrap/>
            <w:vAlign w:val="center"/>
            <w:hideMark/>
          </w:tcPr>
          <w:p w14:paraId="1650F06A"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7" w:type="dxa"/>
            <w:tcBorders>
              <w:top w:val="single" w:sz="4" w:space="0" w:color="auto"/>
              <w:left w:val="nil"/>
              <w:bottom w:val="nil"/>
              <w:right w:val="nil"/>
            </w:tcBorders>
            <w:shd w:val="clear" w:color="auto" w:fill="auto"/>
            <w:noWrap/>
            <w:vAlign w:val="center"/>
            <w:hideMark/>
          </w:tcPr>
          <w:p w14:paraId="3A23D68B"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57" w:type="dxa"/>
            <w:tcBorders>
              <w:top w:val="single" w:sz="4" w:space="0" w:color="auto"/>
              <w:left w:val="nil"/>
              <w:bottom w:val="nil"/>
              <w:right w:val="nil"/>
            </w:tcBorders>
            <w:shd w:val="clear" w:color="auto" w:fill="auto"/>
            <w:noWrap/>
            <w:vAlign w:val="center"/>
            <w:hideMark/>
          </w:tcPr>
          <w:p w14:paraId="0BEA69A4"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77" w:type="dxa"/>
            <w:tcBorders>
              <w:top w:val="single" w:sz="4" w:space="0" w:color="auto"/>
              <w:left w:val="nil"/>
              <w:bottom w:val="nil"/>
              <w:right w:val="nil"/>
            </w:tcBorders>
            <w:shd w:val="clear" w:color="auto" w:fill="auto"/>
            <w:noWrap/>
            <w:vAlign w:val="center"/>
            <w:hideMark/>
          </w:tcPr>
          <w:p w14:paraId="3AE37592"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77" w:type="dxa"/>
            <w:tcBorders>
              <w:top w:val="single" w:sz="4" w:space="0" w:color="auto"/>
              <w:left w:val="nil"/>
              <w:bottom w:val="nil"/>
              <w:right w:val="nil"/>
            </w:tcBorders>
            <w:shd w:val="clear" w:color="auto" w:fill="auto"/>
            <w:noWrap/>
            <w:vAlign w:val="center"/>
            <w:hideMark/>
          </w:tcPr>
          <w:p w14:paraId="43223655"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36771" w:rsidRPr="00536771" w14:paraId="4F807715" w14:textId="77777777" w:rsidTr="00536771">
        <w:trPr>
          <w:trHeight w:val="255"/>
          <w:jc w:val="center"/>
        </w:trPr>
        <w:tc>
          <w:tcPr>
            <w:tcW w:w="1060" w:type="dxa"/>
            <w:tcBorders>
              <w:top w:val="nil"/>
              <w:left w:val="nil"/>
              <w:bottom w:val="nil"/>
              <w:right w:val="nil"/>
            </w:tcBorders>
            <w:shd w:val="clear" w:color="auto" w:fill="auto"/>
            <w:noWrap/>
            <w:vAlign w:val="center"/>
            <w:hideMark/>
          </w:tcPr>
          <w:p w14:paraId="036F11A1"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4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03FFFD"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36771">
              <w:rPr>
                <w:rFonts w:ascii="Arial" w:eastAsia="宋体" w:hAnsi="Arial" w:cs="Arial"/>
                <w:b/>
                <w:bCs/>
                <w:color w:val="000000"/>
                <w:sz w:val="18"/>
                <w:szCs w:val="18"/>
                <w:lang w:eastAsia="zh-CN"/>
              </w:rPr>
              <w:t>Random Access Main 10</w:t>
            </w:r>
          </w:p>
        </w:tc>
      </w:tr>
      <w:tr w:rsidR="00536771" w:rsidRPr="00536771" w14:paraId="3331898E" w14:textId="77777777" w:rsidTr="00536771">
        <w:trPr>
          <w:trHeight w:val="255"/>
          <w:jc w:val="center"/>
        </w:trPr>
        <w:tc>
          <w:tcPr>
            <w:tcW w:w="1060" w:type="dxa"/>
            <w:tcBorders>
              <w:top w:val="nil"/>
              <w:left w:val="nil"/>
              <w:bottom w:val="nil"/>
              <w:right w:val="nil"/>
            </w:tcBorders>
            <w:shd w:val="clear" w:color="auto" w:fill="auto"/>
            <w:noWrap/>
            <w:vAlign w:val="center"/>
            <w:hideMark/>
          </w:tcPr>
          <w:p w14:paraId="0E65493B"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4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B725C9"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36771">
              <w:rPr>
                <w:rFonts w:ascii="Arial" w:eastAsia="宋体" w:hAnsi="Arial" w:cs="Arial"/>
                <w:b/>
                <w:bCs/>
                <w:color w:val="000000"/>
                <w:sz w:val="18"/>
                <w:szCs w:val="18"/>
                <w:lang w:eastAsia="zh-CN"/>
              </w:rPr>
              <w:t>Over ECM-6.0</w:t>
            </w:r>
          </w:p>
        </w:tc>
      </w:tr>
      <w:tr w:rsidR="00536771" w:rsidRPr="00536771" w14:paraId="325EE5EF" w14:textId="77777777" w:rsidTr="00536771">
        <w:trPr>
          <w:trHeight w:val="255"/>
          <w:jc w:val="center"/>
        </w:trPr>
        <w:tc>
          <w:tcPr>
            <w:tcW w:w="1060" w:type="dxa"/>
            <w:tcBorders>
              <w:top w:val="nil"/>
              <w:left w:val="nil"/>
              <w:bottom w:val="nil"/>
              <w:right w:val="nil"/>
            </w:tcBorders>
            <w:shd w:val="clear" w:color="auto" w:fill="auto"/>
            <w:noWrap/>
            <w:vAlign w:val="center"/>
            <w:hideMark/>
          </w:tcPr>
          <w:p w14:paraId="0E76D7E4"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00450E5D"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7444B2AA"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0A871C66"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V</w:t>
            </w:r>
          </w:p>
        </w:tc>
        <w:tc>
          <w:tcPr>
            <w:tcW w:w="777" w:type="dxa"/>
            <w:tcBorders>
              <w:top w:val="nil"/>
              <w:left w:val="nil"/>
              <w:bottom w:val="single" w:sz="8" w:space="0" w:color="auto"/>
              <w:right w:val="nil"/>
            </w:tcBorders>
            <w:shd w:val="clear" w:color="auto" w:fill="auto"/>
            <w:noWrap/>
            <w:vAlign w:val="center"/>
            <w:hideMark/>
          </w:tcPr>
          <w:p w14:paraId="7C59217C"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36771">
              <w:rPr>
                <w:rFonts w:ascii="Arial" w:eastAsia="宋体" w:hAnsi="Arial" w:cs="Arial"/>
                <w:color w:val="000000"/>
                <w:sz w:val="18"/>
                <w:szCs w:val="18"/>
                <w:lang w:eastAsia="zh-CN"/>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0266873D" w14:textId="77777777" w:rsidR="00536771" w:rsidRPr="00536771" w:rsidRDefault="00536771" w:rsidP="00536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36771">
              <w:rPr>
                <w:rFonts w:ascii="Arial" w:eastAsia="宋体" w:hAnsi="Arial" w:cs="Arial"/>
                <w:color w:val="000000"/>
                <w:sz w:val="18"/>
                <w:szCs w:val="18"/>
                <w:lang w:eastAsia="zh-CN"/>
              </w:rPr>
              <w:t>DecT</w:t>
            </w:r>
            <w:proofErr w:type="spellEnd"/>
          </w:p>
        </w:tc>
      </w:tr>
      <w:tr w:rsidR="001202CE" w:rsidRPr="00536771" w14:paraId="4609DA74" w14:textId="77777777" w:rsidTr="00A93A8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A7D332" w14:textId="77777777"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tcPr>
          <w:p w14:paraId="2A5E200C" w14:textId="0C22C443"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78004200" w14:textId="2CCFF617"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3CF0EB71" w14:textId="4120893A"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nil"/>
              <w:left w:val="nil"/>
              <w:bottom w:val="nil"/>
              <w:right w:val="nil"/>
            </w:tcBorders>
            <w:shd w:val="clear" w:color="auto" w:fill="auto"/>
            <w:noWrap/>
            <w:vAlign w:val="center"/>
          </w:tcPr>
          <w:p w14:paraId="01852832" w14:textId="183D4ABE"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77" w:type="dxa"/>
            <w:tcBorders>
              <w:top w:val="nil"/>
              <w:left w:val="nil"/>
              <w:bottom w:val="nil"/>
              <w:right w:val="single" w:sz="8" w:space="0" w:color="auto"/>
            </w:tcBorders>
            <w:shd w:val="clear" w:color="auto" w:fill="auto"/>
            <w:noWrap/>
            <w:vAlign w:val="center"/>
          </w:tcPr>
          <w:p w14:paraId="6C63A6FB" w14:textId="0269183E"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1202CE" w:rsidRPr="00536771" w14:paraId="596850FC" w14:textId="77777777" w:rsidTr="00A93A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0E6F7B" w14:textId="77777777"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tcPr>
          <w:p w14:paraId="5BD78544" w14:textId="14D3C55D"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76207BC3" w14:textId="1B47352A"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tcPr>
          <w:p w14:paraId="5738D48F" w14:textId="15CF5577"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nil"/>
              <w:left w:val="nil"/>
              <w:bottom w:val="nil"/>
              <w:right w:val="nil"/>
            </w:tcBorders>
            <w:shd w:val="clear" w:color="auto" w:fill="auto"/>
            <w:noWrap/>
            <w:vAlign w:val="center"/>
          </w:tcPr>
          <w:p w14:paraId="3A3F615E" w14:textId="4E0E7B77"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77" w:type="dxa"/>
            <w:tcBorders>
              <w:top w:val="nil"/>
              <w:left w:val="nil"/>
              <w:bottom w:val="nil"/>
              <w:right w:val="single" w:sz="8" w:space="0" w:color="auto"/>
            </w:tcBorders>
            <w:shd w:val="clear" w:color="auto" w:fill="auto"/>
            <w:noWrap/>
            <w:vAlign w:val="center"/>
          </w:tcPr>
          <w:p w14:paraId="2C8730CF" w14:textId="1CA357C7"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1202CE" w:rsidRPr="00536771" w14:paraId="1E7A4F3B" w14:textId="77777777" w:rsidTr="00A93A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F7C0F2" w14:textId="77777777"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tcPr>
          <w:p w14:paraId="68B1BEE1" w14:textId="416B3513"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05F4BC12" w14:textId="48DFF431"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18DFBB75" w14:textId="52A7D0EB"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nil"/>
              <w:left w:val="nil"/>
              <w:bottom w:val="nil"/>
              <w:right w:val="nil"/>
            </w:tcBorders>
            <w:shd w:val="clear" w:color="auto" w:fill="auto"/>
            <w:noWrap/>
            <w:vAlign w:val="center"/>
          </w:tcPr>
          <w:p w14:paraId="5A2744D4" w14:textId="0B06AE67"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77" w:type="dxa"/>
            <w:tcBorders>
              <w:top w:val="nil"/>
              <w:left w:val="nil"/>
              <w:bottom w:val="nil"/>
              <w:right w:val="single" w:sz="8" w:space="0" w:color="auto"/>
            </w:tcBorders>
            <w:shd w:val="clear" w:color="auto" w:fill="auto"/>
            <w:noWrap/>
            <w:vAlign w:val="center"/>
          </w:tcPr>
          <w:p w14:paraId="2F88643D" w14:textId="1A5D4F88"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1202CE" w:rsidRPr="00536771" w14:paraId="4002E940" w14:textId="77777777" w:rsidTr="00A93A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3E4075" w14:textId="77777777"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tcPr>
          <w:p w14:paraId="503BA0EB" w14:textId="08C0CB08"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1A993E1A" w14:textId="6739B557"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03F0200D" w14:textId="2BEEB6BB"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nil"/>
              <w:left w:val="nil"/>
              <w:bottom w:val="nil"/>
              <w:right w:val="nil"/>
            </w:tcBorders>
            <w:shd w:val="clear" w:color="auto" w:fill="auto"/>
            <w:noWrap/>
            <w:vAlign w:val="center"/>
          </w:tcPr>
          <w:p w14:paraId="2E0A3378" w14:textId="7FE4DB87"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77" w:type="dxa"/>
            <w:tcBorders>
              <w:top w:val="nil"/>
              <w:left w:val="nil"/>
              <w:bottom w:val="nil"/>
              <w:right w:val="single" w:sz="8" w:space="0" w:color="auto"/>
            </w:tcBorders>
            <w:shd w:val="clear" w:color="auto" w:fill="auto"/>
            <w:noWrap/>
            <w:vAlign w:val="center"/>
          </w:tcPr>
          <w:p w14:paraId="58654488" w14:textId="09C6C1B5"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1202CE" w:rsidRPr="00536771" w14:paraId="31E57E7D" w14:textId="77777777" w:rsidTr="00A93A8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ABB1FE8" w14:textId="77777777"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E</w:t>
            </w:r>
          </w:p>
        </w:tc>
        <w:tc>
          <w:tcPr>
            <w:tcW w:w="957" w:type="dxa"/>
            <w:tcBorders>
              <w:top w:val="nil"/>
              <w:left w:val="nil"/>
              <w:bottom w:val="single" w:sz="8" w:space="0" w:color="auto"/>
              <w:right w:val="nil"/>
            </w:tcBorders>
            <w:shd w:val="clear" w:color="auto" w:fill="auto"/>
            <w:noWrap/>
            <w:vAlign w:val="center"/>
          </w:tcPr>
          <w:p w14:paraId="07C3D117" w14:textId="2901F361"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57" w:type="dxa"/>
            <w:tcBorders>
              <w:top w:val="nil"/>
              <w:left w:val="nil"/>
              <w:bottom w:val="single" w:sz="8" w:space="0" w:color="auto"/>
              <w:right w:val="nil"/>
            </w:tcBorders>
            <w:shd w:val="clear" w:color="auto" w:fill="auto"/>
            <w:noWrap/>
            <w:vAlign w:val="center"/>
          </w:tcPr>
          <w:p w14:paraId="7E390F9B" w14:textId="4AE293AC"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57" w:type="dxa"/>
            <w:tcBorders>
              <w:top w:val="nil"/>
              <w:left w:val="nil"/>
              <w:bottom w:val="single" w:sz="8" w:space="0" w:color="auto"/>
              <w:right w:val="single" w:sz="8" w:space="0" w:color="auto"/>
            </w:tcBorders>
            <w:shd w:val="clear" w:color="auto" w:fill="auto"/>
            <w:noWrap/>
            <w:vAlign w:val="center"/>
          </w:tcPr>
          <w:p w14:paraId="6E18AC9C" w14:textId="7148199A"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777" w:type="dxa"/>
            <w:tcBorders>
              <w:top w:val="nil"/>
              <w:left w:val="nil"/>
              <w:bottom w:val="nil"/>
              <w:right w:val="nil"/>
            </w:tcBorders>
            <w:shd w:val="clear" w:color="auto" w:fill="auto"/>
            <w:noWrap/>
            <w:vAlign w:val="center"/>
          </w:tcPr>
          <w:p w14:paraId="43A2CDE3" w14:textId="77777777"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77" w:type="dxa"/>
            <w:tcBorders>
              <w:top w:val="nil"/>
              <w:left w:val="nil"/>
              <w:bottom w:val="nil"/>
              <w:right w:val="single" w:sz="8" w:space="0" w:color="auto"/>
            </w:tcBorders>
            <w:shd w:val="clear" w:color="auto" w:fill="auto"/>
            <w:noWrap/>
            <w:vAlign w:val="center"/>
          </w:tcPr>
          <w:p w14:paraId="57C168FC" w14:textId="760B2D44"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1202CE" w:rsidRPr="00536771" w14:paraId="021134A4" w14:textId="77777777" w:rsidTr="00A93A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C324D50" w14:textId="77777777"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36771">
              <w:rPr>
                <w:rFonts w:ascii="Arial" w:eastAsia="宋体" w:hAnsi="Arial" w:cs="Arial"/>
                <w:b/>
                <w:bCs/>
                <w:color w:val="000000"/>
                <w:sz w:val="18"/>
                <w:szCs w:val="18"/>
                <w:lang w:eastAsia="zh-CN"/>
              </w:rPr>
              <w:t>Overall</w:t>
            </w:r>
          </w:p>
        </w:tc>
        <w:tc>
          <w:tcPr>
            <w:tcW w:w="957" w:type="dxa"/>
            <w:tcBorders>
              <w:top w:val="nil"/>
              <w:left w:val="nil"/>
              <w:bottom w:val="nil"/>
              <w:right w:val="nil"/>
            </w:tcBorders>
            <w:shd w:val="clear" w:color="auto" w:fill="auto"/>
            <w:noWrap/>
            <w:vAlign w:val="center"/>
          </w:tcPr>
          <w:p w14:paraId="40CCCFFA" w14:textId="25D48184"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tcPr>
          <w:p w14:paraId="0C538277" w14:textId="64796983"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tcPr>
          <w:p w14:paraId="7AC0BE22" w14:textId="20D1A826"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single" w:sz="8" w:space="0" w:color="auto"/>
              <w:left w:val="nil"/>
              <w:bottom w:val="nil"/>
              <w:right w:val="nil"/>
            </w:tcBorders>
            <w:shd w:val="clear" w:color="auto" w:fill="auto"/>
            <w:noWrap/>
            <w:vAlign w:val="center"/>
          </w:tcPr>
          <w:p w14:paraId="4F4B1350" w14:textId="262C8050"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77" w:type="dxa"/>
            <w:tcBorders>
              <w:top w:val="single" w:sz="8" w:space="0" w:color="auto"/>
              <w:left w:val="nil"/>
              <w:bottom w:val="nil"/>
              <w:right w:val="single" w:sz="8" w:space="0" w:color="auto"/>
            </w:tcBorders>
            <w:shd w:val="clear" w:color="auto" w:fill="auto"/>
            <w:noWrap/>
            <w:vAlign w:val="center"/>
          </w:tcPr>
          <w:p w14:paraId="0E30D2BC" w14:textId="144353FB"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1202CE" w:rsidRPr="00536771" w14:paraId="60FFECC7" w14:textId="77777777" w:rsidTr="00A93A81">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691D2FD9" w14:textId="77777777"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D</w:t>
            </w:r>
          </w:p>
        </w:tc>
        <w:tc>
          <w:tcPr>
            <w:tcW w:w="957" w:type="dxa"/>
            <w:tcBorders>
              <w:top w:val="single" w:sz="8" w:space="0" w:color="auto"/>
              <w:left w:val="nil"/>
              <w:right w:val="nil"/>
            </w:tcBorders>
            <w:shd w:val="clear" w:color="auto" w:fill="auto"/>
            <w:noWrap/>
            <w:vAlign w:val="center"/>
          </w:tcPr>
          <w:p w14:paraId="1FC1817C" w14:textId="75F992A1"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57" w:type="dxa"/>
            <w:tcBorders>
              <w:top w:val="single" w:sz="8" w:space="0" w:color="auto"/>
              <w:left w:val="nil"/>
              <w:right w:val="nil"/>
            </w:tcBorders>
            <w:shd w:val="clear" w:color="auto" w:fill="auto"/>
            <w:noWrap/>
            <w:vAlign w:val="center"/>
          </w:tcPr>
          <w:p w14:paraId="5D9140DF" w14:textId="027B3183"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957" w:type="dxa"/>
            <w:tcBorders>
              <w:top w:val="single" w:sz="8" w:space="0" w:color="auto"/>
              <w:left w:val="nil"/>
              <w:right w:val="single" w:sz="8" w:space="0" w:color="auto"/>
            </w:tcBorders>
            <w:shd w:val="clear" w:color="auto" w:fill="auto"/>
            <w:noWrap/>
            <w:vAlign w:val="center"/>
          </w:tcPr>
          <w:p w14:paraId="28728826" w14:textId="4B272E5A"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777" w:type="dxa"/>
            <w:tcBorders>
              <w:top w:val="single" w:sz="8" w:space="0" w:color="auto"/>
              <w:left w:val="nil"/>
              <w:right w:val="nil"/>
            </w:tcBorders>
            <w:shd w:val="clear" w:color="auto" w:fill="auto"/>
            <w:noWrap/>
            <w:vAlign w:val="center"/>
          </w:tcPr>
          <w:p w14:paraId="4CDDEB2D" w14:textId="392A22A4"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777" w:type="dxa"/>
            <w:tcBorders>
              <w:top w:val="single" w:sz="8" w:space="0" w:color="auto"/>
              <w:left w:val="nil"/>
              <w:right w:val="single" w:sz="8" w:space="0" w:color="auto"/>
            </w:tcBorders>
            <w:shd w:val="clear" w:color="auto" w:fill="auto"/>
            <w:noWrap/>
            <w:vAlign w:val="center"/>
          </w:tcPr>
          <w:p w14:paraId="78940139" w14:textId="207FC64C"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1202CE" w:rsidRPr="00536771" w14:paraId="3B33F0AC" w14:textId="77777777" w:rsidTr="00A93A81">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552B7EE9" w14:textId="77777777"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36771">
              <w:rPr>
                <w:rFonts w:ascii="Arial" w:eastAsia="宋体" w:hAnsi="Arial" w:cs="Arial"/>
                <w:color w:val="000000"/>
                <w:sz w:val="18"/>
                <w:szCs w:val="18"/>
                <w:lang w:eastAsia="zh-CN"/>
              </w:rPr>
              <w:t>Class F</w:t>
            </w:r>
          </w:p>
        </w:tc>
        <w:tc>
          <w:tcPr>
            <w:tcW w:w="957" w:type="dxa"/>
            <w:tcBorders>
              <w:top w:val="nil"/>
              <w:left w:val="nil"/>
              <w:bottom w:val="single" w:sz="4" w:space="0" w:color="auto"/>
              <w:right w:val="nil"/>
            </w:tcBorders>
            <w:shd w:val="clear" w:color="auto" w:fill="auto"/>
            <w:noWrap/>
            <w:vAlign w:val="center"/>
          </w:tcPr>
          <w:p w14:paraId="00B08AB6" w14:textId="60E7077B"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single" w:sz="4" w:space="0" w:color="auto"/>
              <w:right w:val="nil"/>
            </w:tcBorders>
            <w:shd w:val="clear" w:color="auto" w:fill="auto"/>
            <w:noWrap/>
            <w:vAlign w:val="center"/>
          </w:tcPr>
          <w:p w14:paraId="0FC62856" w14:textId="1A16EA87"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57" w:type="dxa"/>
            <w:tcBorders>
              <w:top w:val="nil"/>
              <w:left w:val="nil"/>
              <w:bottom w:val="single" w:sz="4" w:space="0" w:color="auto"/>
              <w:right w:val="single" w:sz="4" w:space="0" w:color="auto"/>
            </w:tcBorders>
            <w:shd w:val="clear" w:color="auto" w:fill="auto"/>
            <w:noWrap/>
            <w:vAlign w:val="center"/>
          </w:tcPr>
          <w:p w14:paraId="400611E8" w14:textId="7C3005A5"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777" w:type="dxa"/>
            <w:tcBorders>
              <w:top w:val="nil"/>
              <w:left w:val="nil"/>
              <w:bottom w:val="single" w:sz="4" w:space="0" w:color="auto"/>
              <w:right w:val="nil"/>
            </w:tcBorders>
            <w:shd w:val="clear" w:color="auto" w:fill="auto"/>
            <w:noWrap/>
            <w:vAlign w:val="center"/>
          </w:tcPr>
          <w:p w14:paraId="43E9CC22" w14:textId="59558B84"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777" w:type="dxa"/>
            <w:tcBorders>
              <w:top w:val="nil"/>
              <w:left w:val="nil"/>
              <w:bottom w:val="single" w:sz="4" w:space="0" w:color="auto"/>
              <w:right w:val="single" w:sz="8" w:space="0" w:color="auto"/>
            </w:tcBorders>
            <w:shd w:val="clear" w:color="auto" w:fill="auto"/>
            <w:noWrap/>
            <w:vAlign w:val="center"/>
          </w:tcPr>
          <w:p w14:paraId="7B490439" w14:textId="41D63B78" w:rsidR="001202CE" w:rsidRPr="00536771" w:rsidRDefault="001202CE" w:rsidP="00120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bl>
    <w:p w14:paraId="2B89D632" w14:textId="77777777" w:rsidR="00960C3B" w:rsidRDefault="00960C3B" w:rsidP="00A033A5">
      <w:pPr>
        <w:pStyle w:val="ae"/>
        <w:jc w:val="center"/>
        <w:rPr>
          <w:rFonts w:ascii="Times New Roman" w:eastAsiaTheme="minorEastAsia" w:hAnsi="Times New Roman" w:cs="Times New Roman"/>
          <w:sz w:val="22"/>
          <w:lang w:val="en-CA"/>
        </w:rPr>
      </w:pPr>
    </w:p>
    <w:p w14:paraId="479C49F2" w14:textId="72982A6E" w:rsidR="00955411" w:rsidRDefault="00955411" w:rsidP="00E11923">
      <w:pPr>
        <w:pStyle w:val="1"/>
        <w:rPr>
          <w:lang w:val="en-CA"/>
        </w:rPr>
      </w:pPr>
      <w:bookmarkStart w:id="2" w:name="_Ref116468292"/>
      <w:bookmarkEnd w:id="1"/>
      <w:r>
        <w:rPr>
          <w:rFonts w:hint="eastAsia"/>
          <w:lang w:val="en-CA"/>
        </w:rPr>
        <w:t>R</w:t>
      </w:r>
      <w:r>
        <w:rPr>
          <w:lang w:val="en-CA"/>
        </w:rPr>
        <w:t>eferences</w:t>
      </w:r>
      <w:bookmarkEnd w:id="2"/>
    </w:p>
    <w:p w14:paraId="1FFF1F44" w14:textId="15DA36D2" w:rsidR="0000008C" w:rsidRPr="0000008C" w:rsidRDefault="0000008C" w:rsidP="0000008C">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3" w:name="_Ref116468423"/>
      <w:bookmarkStart w:id="4" w:name="_Ref92211196"/>
      <w:r>
        <w:rPr>
          <w:rFonts w:hint="eastAsia"/>
          <w:lang w:val="en-CA" w:eastAsia="zh-CN"/>
        </w:rPr>
        <w:t>X</w:t>
      </w:r>
      <w:r>
        <w:rPr>
          <w:lang w:val="en-CA" w:eastAsia="zh-CN"/>
        </w:rPr>
        <w:t>. Li</w:t>
      </w:r>
      <w:r w:rsidRPr="0000008C">
        <w:rPr>
          <w:rFonts w:eastAsia="宋体"/>
          <w:lang w:val="en-CA"/>
        </w:rPr>
        <w:t xml:space="preserve"> </w:t>
      </w:r>
      <w:r>
        <w:rPr>
          <w:rFonts w:eastAsia="宋体"/>
          <w:lang w:val="en-CA"/>
        </w:rPr>
        <w:t>and et. al., “</w:t>
      </w:r>
      <w:r w:rsidR="00A72675" w:rsidRPr="00A72675">
        <w:rPr>
          <w:rFonts w:eastAsia="宋体"/>
          <w:lang w:val="en-CA"/>
        </w:rPr>
        <w:t>EE2-1.15: Horizontal and vertical planar modes</w:t>
      </w:r>
      <w:r>
        <w:rPr>
          <w:rFonts w:eastAsia="宋体"/>
          <w:lang w:val="en-CA"/>
        </w:rPr>
        <w:t>,” JVET-A</w:t>
      </w:r>
      <w:r w:rsidR="00A72675">
        <w:rPr>
          <w:rFonts w:eastAsia="宋体"/>
          <w:lang w:val="en-CA"/>
        </w:rPr>
        <w:t>B</w:t>
      </w:r>
      <w:r>
        <w:rPr>
          <w:rFonts w:eastAsia="宋体"/>
          <w:lang w:val="en-CA"/>
        </w:rPr>
        <w:t>0</w:t>
      </w:r>
      <w:r w:rsidR="00A72675">
        <w:rPr>
          <w:rFonts w:eastAsia="宋体"/>
          <w:lang w:val="en-CA"/>
        </w:rPr>
        <w:t>127</w:t>
      </w:r>
      <w:r>
        <w:rPr>
          <w:rFonts w:eastAsia="宋体"/>
          <w:lang w:val="en-CA"/>
        </w:rPr>
        <w:t xml:space="preserve">, </w:t>
      </w:r>
      <w:r w:rsidR="00A72675">
        <w:rPr>
          <w:lang w:val="en-CA"/>
        </w:rPr>
        <w:t>Oct.</w:t>
      </w:r>
      <w:r>
        <w:rPr>
          <w:rFonts w:eastAsia="宋体"/>
          <w:lang w:val="en-CA"/>
        </w:rPr>
        <w:t xml:space="preserve"> 2022.</w:t>
      </w:r>
      <w:bookmarkEnd w:id="3"/>
    </w:p>
    <w:p w14:paraId="2695A8A2" w14:textId="5423FD94" w:rsidR="003E5518" w:rsidRPr="003E5518" w:rsidRDefault="003E5518" w:rsidP="003E5518">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5" w:name="_Ref75791092"/>
      <w:bookmarkStart w:id="6" w:name="_Ref116400767"/>
      <w:bookmarkEnd w:id="4"/>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JVET-Y2017, Feb. 2022.</w:t>
      </w:r>
      <w:bookmarkEnd w:id="5"/>
      <w:bookmarkEnd w:id="6"/>
    </w:p>
    <w:p w14:paraId="5F0CF8E4" w14:textId="43524E8D"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8C26C47" w:rsidR="007F1F8B" w:rsidRPr="007D0234" w:rsidRDefault="003C71A3" w:rsidP="009234A5">
      <w:pPr>
        <w:rPr>
          <w:rFonts w:hint="eastAsia"/>
          <w:szCs w:val="22"/>
          <w:lang w:val="en-CA"/>
        </w:rPr>
      </w:pPr>
      <w:r w:rsidRPr="003C71A3">
        <w:rPr>
          <w:b/>
          <w:szCs w:val="22"/>
          <w:lang w:val="en-CA"/>
        </w:rPr>
        <w:t>Alibaba group</w:t>
      </w:r>
      <w:r w:rsidR="001F2594" w:rsidRPr="003C71A3">
        <w:rPr>
          <w:b/>
          <w:szCs w:val="22"/>
          <w:lang w:val="en-CA"/>
        </w:rPr>
        <w:t xml:space="preserve"> may have </w:t>
      </w:r>
      <w:r w:rsidR="0098551D" w:rsidRPr="003C71A3">
        <w:rPr>
          <w:b/>
          <w:szCs w:val="22"/>
          <w:lang w:val="en-CA"/>
        </w:rPr>
        <w:t>current or pending</w:t>
      </w:r>
      <w:r w:rsidR="001F2594" w:rsidRPr="003C71A3">
        <w:rPr>
          <w:b/>
          <w:szCs w:val="22"/>
          <w:lang w:val="en-CA"/>
        </w:rPr>
        <w:t xml:space="preserve"> </w:t>
      </w:r>
      <w:r w:rsidR="0098551D" w:rsidRPr="003C71A3">
        <w:rPr>
          <w:b/>
          <w:szCs w:val="22"/>
          <w:lang w:val="en-CA"/>
        </w:rPr>
        <w:t xml:space="preserve">patent rights </w:t>
      </w:r>
      <w:r w:rsidR="001F2594" w:rsidRPr="003C71A3">
        <w:rPr>
          <w:b/>
          <w:szCs w:val="22"/>
          <w:lang w:val="en-CA"/>
        </w:rPr>
        <w:t xml:space="preserve">relating to the technology described </w:t>
      </w:r>
      <w:r w:rsidR="002F164D" w:rsidRPr="003C71A3">
        <w:rPr>
          <w:b/>
          <w:szCs w:val="22"/>
          <w:lang w:val="en-CA"/>
        </w:rPr>
        <w:t xml:space="preserve">in </w:t>
      </w:r>
      <w:r w:rsidR="001F2594" w:rsidRPr="003C71A3">
        <w:rPr>
          <w:b/>
          <w:szCs w:val="22"/>
          <w:lang w:val="en-CA"/>
        </w:rPr>
        <w:t>this contribution and, conditi</w:t>
      </w:r>
      <w:r w:rsidR="001F2594" w:rsidRPr="005B217D">
        <w:rPr>
          <w:b/>
          <w:szCs w:val="22"/>
          <w:lang w:val="en-CA"/>
        </w:rPr>
        <w:t>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7D0234"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210FF" w14:textId="77777777" w:rsidR="00BE3631" w:rsidRDefault="00BE3631">
      <w:r>
        <w:separator/>
      </w:r>
    </w:p>
  </w:endnote>
  <w:endnote w:type="continuationSeparator" w:id="0">
    <w:p w14:paraId="614B4D64" w14:textId="77777777" w:rsidR="00BE3631" w:rsidRDefault="00BE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1047CF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202CE">
      <w:rPr>
        <w:rStyle w:val="a5"/>
        <w:noProof/>
      </w:rPr>
      <w:t>2022-10-15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174F0" w14:textId="77777777" w:rsidR="00BE3631" w:rsidRDefault="00BE3631">
      <w:r>
        <w:separator/>
      </w:r>
    </w:p>
  </w:footnote>
  <w:footnote w:type="continuationSeparator" w:id="0">
    <w:p w14:paraId="1D843C80" w14:textId="77777777" w:rsidR="00BE3631" w:rsidRDefault="00BE36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3185D"/>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983467"/>
    <w:multiLevelType w:val="hybridMultilevel"/>
    <w:tmpl w:val="B0C03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376BA1"/>
    <w:multiLevelType w:val="hybridMultilevel"/>
    <w:tmpl w:val="772C7112"/>
    <w:lvl w:ilvl="0" w:tplc="04090001">
      <w:start w:val="1"/>
      <w:numFmt w:val="bullet"/>
      <w:lvlText w:val=""/>
      <w:lvlJc w:val="left"/>
      <w:pPr>
        <w:ind w:left="535" w:hanging="420"/>
      </w:pPr>
      <w:rPr>
        <w:rFonts w:ascii="Wingdings" w:hAnsi="Wingdings"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8E6C7B"/>
    <w:multiLevelType w:val="hybridMultilevel"/>
    <w:tmpl w:val="EA767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2"/>
  </w:num>
  <w:num w:numId="12">
    <w:abstractNumId w:val="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3"/>
  </w:num>
  <w:num w:numId="16">
    <w:abstractNumId w:val="3"/>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8C"/>
    <w:rsid w:val="000308A3"/>
    <w:rsid w:val="00033DAE"/>
    <w:rsid w:val="00043D10"/>
    <w:rsid w:val="0004543A"/>
    <w:rsid w:val="000458BC"/>
    <w:rsid w:val="00045C41"/>
    <w:rsid w:val="00046C03"/>
    <w:rsid w:val="00065039"/>
    <w:rsid w:val="0006638E"/>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4A26"/>
    <w:rsid w:val="000F158C"/>
    <w:rsid w:val="00102F3D"/>
    <w:rsid w:val="00111BFD"/>
    <w:rsid w:val="001202CE"/>
    <w:rsid w:val="00124E38"/>
    <w:rsid w:val="0012580B"/>
    <w:rsid w:val="00131F90"/>
    <w:rsid w:val="0013458C"/>
    <w:rsid w:val="0013526E"/>
    <w:rsid w:val="00146152"/>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7D8E"/>
    <w:rsid w:val="002055A6"/>
    <w:rsid w:val="00206460"/>
    <w:rsid w:val="002069B4"/>
    <w:rsid w:val="00215DFC"/>
    <w:rsid w:val="002212DF"/>
    <w:rsid w:val="00222CD4"/>
    <w:rsid w:val="00225016"/>
    <w:rsid w:val="002253CA"/>
    <w:rsid w:val="002264A6"/>
    <w:rsid w:val="00227BA7"/>
    <w:rsid w:val="0023011C"/>
    <w:rsid w:val="002375C1"/>
    <w:rsid w:val="00241BD0"/>
    <w:rsid w:val="00247E1E"/>
    <w:rsid w:val="00263398"/>
    <w:rsid w:val="00263B99"/>
    <w:rsid w:val="002647D8"/>
    <w:rsid w:val="00266F06"/>
    <w:rsid w:val="00275BCF"/>
    <w:rsid w:val="00280613"/>
    <w:rsid w:val="0028697F"/>
    <w:rsid w:val="00291E36"/>
    <w:rsid w:val="00292257"/>
    <w:rsid w:val="002A54E0"/>
    <w:rsid w:val="002B1595"/>
    <w:rsid w:val="002B191D"/>
    <w:rsid w:val="002B207C"/>
    <w:rsid w:val="002B2E83"/>
    <w:rsid w:val="002D0AF6"/>
    <w:rsid w:val="002D5331"/>
    <w:rsid w:val="002F164D"/>
    <w:rsid w:val="003021BC"/>
    <w:rsid w:val="00306206"/>
    <w:rsid w:val="003168FC"/>
    <w:rsid w:val="00317D85"/>
    <w:rsid w:val="00327C56"/>
    <w:rsid w:val="003315A1"/>
    <w:rsid w:val="003373EC"/>
    <w:rsid w:val="00342FF4"/>
    <w:rsid w:val="00344E5A"/>
    <w:rsid w:val="00346148"/>
    <w:rsid w:val="003669EA"/>
    <w:rsid w:val="003706CC"/>
    <w:rsid w:val="00377710"/>
    <w:rsid w:val="003A2D8E"/>
    <w:rsid w:val="003A7CE6"/>
    <w:rsid w:val="003C20E4"/>
    <w:rsid w:val="003C71A3"/>
    <w:rsid w:val="003C79E4"/>
    <w:rsid w:val="003D6342"/>
    <w:rsid w:val="003D7F15"/>
    <w:rsid w:val="003E5518"/>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2E15"/>
    <w:rsid w:val="004F61E3"/>
    <w:rsid w:val="00502E10"/>
    <w:rsid w:val="0050354E"/>
    <w:rsid w:val="0051015C"/>
    <w:rsid w:val="00516CF1"/>
    <w:rsid w:val="00524003"/>
    <w:rsid w:val="00531AE9"/>
    <w:rsid w:val="00536188"/>
    <w:rsid w:val="00536771"/>
    <w:rsid w:val="00550A66"/>
    <w:rsid w:val="00567EC7"/>
    <w:rsid w:val="00570013"/>
    <w:rsid w:val="005753EC"/>
    <w:rsid w:val="005801A2"/>
    <w:rsid w:val="005952A5"/>
    <w:rsid w:val="005A33A1"/>
    <w:rsid w:val="005A79B7"/>
    <w:rsid w:val="005B217D"/>
    <w:rsid w:val="005C385F"/>
    <w:rsid w:val="005C7C26"/>
    <w:rsid w:val="005E1AC6"/>
    <w:rsid w:val="005E3F2B"/>
    <w:rsid w:val="005F6F1B"/>
    <w:rsid w:val="00615995"/>
    <w:rsid w:val="00616155"/>
    <w:rsid w:val="00624B33"/>
    <w:rsid w:val="0063041A"/>
    <w:rsid w:val="00630AA2"/>
    <w:rsid w:val="00631D8B"/>
    <w:rsid w:val="00635E82"/>
    <w:rsid w:val="00646707"/>
    <w:rsid w:val="00657F7E"/>
    <w:rsid w:val="00662E58"/>
    <w:rsid w:val="006637F2"/>
    <w:rsid w:val="006642A5"/>
    <w:rsid w:val="00664DCF"/>
    <w:rsid w:val="006A0E5C"/>
    <w:rsid w:val="006A48E6"/>
    <w:rsid w:val="006C5D39"/>
    <w:rsid w:val="006D43B1"/>
    <w:rsid w:val="006D6D9B"/>
    <w:rsid w:val="006E2810"/>
    <w:rsid w:val="006E5417"/>
    <w:rsid w:val="006F0794"/>
    <w:rsid w:val="006F7528"/>
    <w:rsid w:val="007023DE"/>
    <w:rsid w:val="007040F9"/>
    <w:rsid w:val="00712F60"/>
    <w:rsid w:val="00720E3B"/>
    <w:rsid w:val="0074393F"/>
    <w:rsid w:val="00745F6B"/>
    <w:rsid w:val="0075175B"/>
    <w:rsid w:val="0075585E"/>
    <w:rsid w:val="00770571"/>
    <w:rsid w:val="007768FF"/>
    <w:rsid w:val="007824D3"/>
    <w:rsid w:val="00796EE3"/>
    <w:rsid w:val="007A7D29"/>
    <w:rsid w:val="007B4AB8"/>
    <w:rsid w:val="007C081C"/>
    <w:rsid w:val="007D0234"/>
    <w:rsid w:val="007D1181"/>
    <w:rsid w:val="007E01A3"/>
    <w:rsid w:val="007F1F8B"/>
    <w:rsid w:val="007F6205"/>
    <w:rsid w:val="007F67A1"/>
    <w:rsid w:val="00801A7B"/>
    <w:rsid w:val="00811C05"/>
    <w:rsid w:val="008206C8"/>
    <w:rsid w:val="008408F3"/>
    <w:rsid w:val="0086387C"/>
    <w:rsid w:val="00874A6C"/>
    <w:rsid w:val="00876C65"/>
    <w:rsid w:val="00882F72"/>
    <w:rsid w:val="00893DC4"/>
    <w:rsid w:val="008A147E"/>
    <w:rsid w:val="008A4B4C"/>
    <w:rsid w:val="008C239F"/>
    <w:rsid w:val="008E480C"/>
    <w:rsid w:val="00907757"/>
    <w:rsid w:val="009212B0"/>
    <w:rsid w:val="00921FA1"/>
    <w:rsid w:val="009234A5"/>
    <w:rsid w:val="00923A31"/>
    <w:rsid w:val="00933453"/>
    <w:rsid w:val="00933560"/>
    <w:rsid w:val="009336F7"/>
    <w:rsid w:val="0093636C"/>
    <w:rsid w:val="009374A7"/>
    <w:rsid w:val="00937F03"/>
    <w:rsid w:val="00942C10"/>
    <w:rsid w:val="00955411"/>
    <w:rsid w:val="00955F6D"/>
    <w:rsid w:val="00960C3B"/>
    <w:rsid w:val="00977C16"/>
    <w:rsid w:val="0098551D"/>
    <w:rsid w:val="00985DCB"/>
    <w:rsid w:val="0099518F"/>
    <w:rsid w:val="009A523D"/>
    <w:rsid w:val="009B02A1"/>
    <w:rsid w:val="009B3361"/>
    <w:rsid w:val="009B7F3F"/>
    <w:rsid w:val="009D4846"/>
    <w:rsid w:val="009D7CE6"/>
    <w:rsid w:val="009E448E"/>
    <w:rsid w:val="009F496B"/>
    <w:rsid w:val="00A01439"/>
    <w:rsid w:val="00A02E61"/>
    <w:rsid w:val="00A033A5"/>
    <w:rsid w:val="00A05CFF"/>
    <w:rsid w:val="00A13048"/>
    <w:rsid w:val="00A14E13"/>
    <w:rsid w:val="00A15C39"/>
    <w:rsid w:val="00A16CA9"/>
    <w:rsid w:val="00A42D68"/>
    <w:rsid w:val="00A46843"/>
    <w:rsid w:val="00A56B97"/>
    <w:rsid w:val="00A6093D"/>
    <w:rsid w:val="00A66BC9"/>
    <w:rsid w:val="00A703CE"/>
    <w:rsid w:val="00A72017"/>
    <w:rsid w:val="00A72675"/>
    <w:rsid w:val="00A767DC"/>
    <w:rsid w:val="00A76A6D"/>
    <w:rsid w:val="00A83253"/>
    <w:rsid w:val="00A83908"/>
    <w:rsid w:val="00A91C32"/>
    <w:rsid w:val="00A93A81"/>
    <w:rsid w:val="00AA6E84"/>
    <w:rsid w:val="00AB1A1C"/>
    <w:rsid w:val="00AB4721"/>
    <w:rsid w:val="00AB605D"/>
    <w:rsid w:val="00AB7405"/>
    <w:rsid w:val="00AD05A8"/>
    <w:rsid w:val="00AE341B"/>
    <w:rsid w:val="00AF51C5"/>
    <w:rsid w:val="00B01905"/>
    <w:rsid w:val="00B07CA7"/>
    <w:rsid w:val="00B1279A"/>
    <w:rsid w:val="00B15F2F"/>
    <w:rsid w:val="00B246F4"/>
    <w:rsid w:val="00B3640F"/>
    <w:rsid w:val="00B4194A"/>
    <w:rsid w:val="00B437E8"/>
    <w:rsid w:val="00B51F2C"/>
    <w:rsid w:val="00B5222E"/>
    <w:rsid w:val="00B53179"/>
    <w:rsid w:val="00B532EA"/>
    <w:rsid w:val="00B57A23"/>
    <w:rsid w:val="00B600CD"/>
    <w:rsid w:val="00B61C96"/>
    <w:rsid w:val="00B73A2A"/>
    <w:rsid w:val="00B75A51"/>
    <w:rsid w:val="00B827C6"/>
    <w:rsid w:val="00B87BE1"/>
    <w:rsid w:val="00B94B06"/>
    <w:rsid w:val="00B94C28"/>
    <w:rsid w:val="00BC10BA"/>
    <w:rsid w:val="00BC5AFD"/>
    <w:rsid w:val="00BE3631"/>
    <w:rsid w:val="00BE36E6"/>
    <w:rsid w:val="00C00DDE"/>
    <w:rsid w:val="00C03F91"/>
    <w:rsid w:val="00C04F43"/>
    <w:rsid w:val="00C05271"/>
    <w:rsid w:val="00C0609D"/>
    <w:rsid w:val="00C115AB"/>
    <w:rsid w:val="00C26CCB"/>
    <w:rsid w:val="00C30249"/>
    <w:rsid w:val="00C35F74"/>
    <w:rsid w:val="00C3723B"/>
    <w:rsid w:val="00C42466"/>
    <w:rsid w:val="00C606C9"/>
    <w:rsid w:val="00C67E5F"/>
    <w:rsid w:val="00C72C82"/>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2BA"/>
    <w:rsid w:val="00D55942"/>
    <w:rsid w:val="00D637E5"/>
    <w:rsid w:val="00D807BF"/>
    <w:rsid w:val="00D82FCC"/>
    <w:rsid w:val="00DA17FC"/>
    <w:rsid w:val="00DA7887"/>
    <w:rsid w:val="00DB2C26"/>
    <w:rsid w:val="00DB45C3"/>
    <w:rsid w:val="00DD02F4"/>
    <w:rsid w:val="00DD6622"/>
    <w:rsid w:val="00DE1C7C"/>
    <w:rsid w:val="00DE6B43"/>
    <w:rsid w:val="00DF6881"/>
    <w:rsid w:val="00E041C6"/>
    <w:rsid w:val="00E11923"/>
    <w:rsid w:val="00E207D8"/>
    <w:rsid w:val="00E262D4"/>
    <w:rsid w:val="00E36250"/>
    <w:rsid w:val="00E47F2D"/>
    <w:rsid w:val="00E54511"/>
    <w:rsid w:val="00E60EDC"/>
    <w:rsid w:val="00E61DAC"/>
    <w:rsid w:val="00E72B80"/>
    <w:rsid w:val="00E738BA"/>
    <w:rsid w:val="00E75FE3"/>
    <w:rsid w:val="00E86C4C"/>
    <w:rsid w:val="00E907A3"/>
    <w:rsid w:val="00EA5AE0"/>
    <w:rsid w:val="00EB56E1"/>
    <w:rsid w:val="00EB7AB1"/>
    <w:rsid w:val="00EC32BD"/>
    <w:rsid w:val="00ED64B7"/>
    <w:rsid w:val="00EE2280"/>
    <w:rsid w:val="00EE3D06"/>
    <w:rsid w:val="00EE7CD8"/>
    <w:rsid w:val="00EF37F6"/>
    <w:rsid w:val="00EF48CC"/>
    <w:rsid w:val="00F00801"/>
    <w:rsid w:val="00F01796"/>
    <w:rsid w:val="00F02415"/>
    <w:rsid w:val="00F2488D"/>
    <w:rsid w:val="00F37679"/>
    <w:rsid w:val="00F601A0"/>
    <w:rsid w:val="00F67481"/>
    <w:rsid w:val="00F712E9"/>
    <w:rsid w:val="00F73032"/>
    <w:rsid w:val="00F848FC"/>
    <w:rsid w:val="00F906F6"/>
    <w:rsid w:val="00F9282A"/>
    <w:rsid w:val="00F96BAD"/>
    <w:rsid w:val="00FA139D"/>
    <w:rsid w:val="00FA60F5"/>
    <w:rsid w:val="00FB0E84"/>
    <w:rsid w:val="00FC07BC"/>
    <w:rsid w:val="00FC2405"/>
    <w:rsid w:val="00FD01C2"/>
    <w:rsid w:val="00FE595C"/>
    <w:rsid w:val="00FF0CE3"/>
    <w:rsid w:val="00FF34D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A91C32"/>
    <w:pPr>
      <w:ind w:firstLineChars="200" w:firstLine="420"/>
    </w:pPr>
  </w:style>
  <w:style w:type="character" w:customStyle="1" w:styleId="ad">
    <w:name w:val="列表段落 字符"/>
    <w:link w:val="ac"/>
    <w:uiPriority w:val="34"/>
    <w:rsid w:val="00955411"/>
    <w:rPr>
      <w:sz w:val="22"/>
    </w:rPr>
  </w:style>
  <w:style w:type="paragraph" w:styleId="ae">
    <w:name w:val="caption"/>
    <w:aliases w:val="Figure,fig and tbl,fighead2,fighead21,fighead22,fighead23,Table Caption1,fighead211,fighead24,Table Caption2,fighead25,fighead212,fighead26,Table Caption3,fighead27,fighead213,Table Caption4,fighead28,fighead214,fighead29"/>
    <w:basedOn w:val="a"/>
    <w:next w:val="a"/>
    <w:link w:val="af"/>
    <w:uiPriority w:val="35"/>
    <w:unhideWhenUsed/>
    <w:qFormat/>
    <w:rsid w:val="00A033A5"/>
    <w:rPr>
      <w:rFonts w:asciiTheme="majorHAnsi" w:eastAsia="黑体" w:hAnsiTheme="majorHAnsi" w:cstheme="majorBidi"/>
      <w:sz w:val="20"/>
    </w:rPr>
  </w:style>
  <w:style w:type="character" w:customStyle="1" w:styleId="af">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e"/>
    <w:uiPriority w:val="35"/>
    <w:locked/>
    <w:rsid w:val="00033DAE"/>
    <w:rPr>
      <w:rFonts w:asciiTheme="majorHAnsi" w:eastAsia="黑体" w:hAnsiTheme="majorHAnsi" w:cstheme="majorBidi"/>
    </w:rPr>
  </w:style>
  <w:style w:type="paragraph" w:customStyle="1" w:styleId="Equation">
    <w:name w:val="Equation"/>
    <w:basedOn w:val="a"/>
    <w:qFormat/>
    <w:rsid w:val="00923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5315">
      <w:bodyDiv w:val="1"/>
      <w:marLeft w:val="0"/>
      <w:marRight w:val="0"/>
      <w:marTop w:val="0"/>
      <w:marBottom w:val="0"/>
      <w:divBdr>
        <w:top w:val="none" w:sz="0" w:space="0" w:color="auto"/>
        <w:left w:val="none" w:sz="0" w:space="0" w:color="auto"/>
        <w:bottom w:val="none" w:sz="0" w:space="0" w:color="auto"/>
        <w:right w:val="none" w:sz="0" w:space="0" w:color="auto"/>
      </w:divBdr>
    </w:div>
    <w:div w:id="54279055">
      <w:bodyDiv w:val="1"/>
      <w:marLeft w:val="0"/>
      <w:marRight w:val="0"/>
      <w:marTop w:val="0"/>
      <w:marBottom w:val="0"/>
      <w:divBdr>
        <w:top w:val="none" w:sz="0" w:space="0" w:color="auto"/>
        <w:left w:val="none" w:sz="0" w:space="0" w:color="auto"/>
        <w:bottom w:val="none" w:sz="0" w:space="0" w:color="auto"/>
        <w:right w:val="none" w:sz="0" w:space="0" w:color="auto"/>
      </w:divBdr>
    </w:div>
    <w:div w:id="296112991">
      <w:bodyDiv w:val="1"/>
      <w:marLeft w:val="0"/>
      <w:marRight w:val="0"/>
      <w:marTop w:val="0"/>
      <w:marBottom w:val="0"/>
      <w:divBdr>
        <w:top w:val="none" w:sz="0" w:space="0" w:color="auto"/>
        <w:left w:val="none" w:sz="0" w:space="0" w:color="auto"/>
        <w:bottom w:val="none" w:sz="0" w:space="0" w:color="auto"/>
        <w:right w:val="none" w:sz="0" w:space="0" w:color="auto"/>
      </w:divBdr>
    </w:div>
    <w:div w:id="1079640982">
      <w:bodyDiv w:val="1"/>
      <w:marLeft w:val="0"/>
      <w:marRight w:val="0"/>
      <w:marTop w:val="0"/>
      <w:marBottom w:val="0"/>
      <w:divBdr>
        <w:top w:val="none" w:sz="0" w:space="0" w:color="auto"/>
        <w:left w:val="none" w:sz="0" w:space="0" w:color="auto"/>
        <w:bottom w:val="none" w:sz="0" w:space="0" w:color="auto"/>
        <w:right w:val="none" w:sz="0" w:space="0" w:color="auto"/>
      </w:divBdr>
    </w:div>
    <w:div w:id="15253163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6512371">
      <w:bodyDiv w:val="1"/>
      <w:marLeft w:val="0"/>
      <w:marRight w:val="0"/>
      <w:marTop w:val="0"/>
      <w:marBottom w:val="0"/>
      <w:divBdr>
        <w:top w:val="none" w:sz="0" w:space="0" w:color="auto"/>
        <w:left w:val="none" w:sz="0" w:space="0" w:color="auto"/>
        <w:bottom w:val="none" w:sz="0" w:space="0" w:color="auto"/>
        <w:right w:val="none" w:sz="0" w:space="0" w:color="auto"/>
      </w:divBdr>
    </w:div>
    <w:div w:id="205495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E0B4E-F86E-4B90-9947-7077A8914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2</Pages>
  <Words>796</Words>
  <Characters>4540</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Xinwei Li</cp:lastModifiedBy>
  <cp:revision>33</cp:revision>
  <cp:lastPrinted>1900-01-01T08:00:00Z</cp:lastPrinted>
  <dcterms:created xsi:type="dcterms:W3CDTF">2022-05-18T09:53:00Z</dcterms:created>
  <dcterms:modified xsi:type="dcterms:W3CDTF">2022-10-15T09:00:00Z</dcterms:modified>
</cp:coreProperties>
</file>