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965A0EB" w:rsidR="00E61DAC" w:rsidRPr="005B217D" w:rsidRDefault="003B120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Mainz, DE,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  <w:r w:rsidR="00084393">
              <w:rPr>
                <w:lang w:val="en-CA"/>
              </w:rPr>
              <w:t xml:space="preserve"> </w:t>
            </w:r>
          </w:p>
        </w:tc>
        <w:tc>
          <w:tcPr>
            <w:tcW w:w="3060" w:type="dxa"/>
          </w:tcPr>
          <w:p w14:paraId="59B7E346" w14:textId="49777A5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F13B3">
              <w:rPr>
                <w:lang w:val="en-CA"/>
              </w:rPr>
              <w:t>A</w:t>
            </w:r>
            <w:r w:rsidR="003B1203">
              <w:rPr>
                <w:lang w:val="en-CA"/>
              </w:rPr>
              <w:t>B</w:t>
            </w:r>
            <w:r w:rsidR="00AE67CA">
              <w:rPr>
                <w:lang w:val="en-CA"/>
              </w:rPr>
              <w:t>0156-v1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0270D2" w:rsidR="00E61DAC" w:rsidRPr="005B217D" w:rsidRDefault="003F1A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>EE2</w:t>
            </w:r>
            <w:r w:rsidR="003B1203">
              <w:rPr>
                <w:rFonts w:eastAsia="Times New Roman"/>
                <w:b/>
                <w:szCs w:val="22"/>
                <w:lang w:val="en-CA"/>
              </w:rPr>
              <w:t>-1.1</w:t>
            </w:r>
            <w:r w:rsidR="00F37400">
              <w:rPr>
                <w:rFonts w:eastAsia="Times New Roman"/>
                <w:b/>
                <w:szCs w:val="22"/>
                <w:lang w:val="en-CA"/>
              </w:rPr>
              <w:t>0</w:t>
            </w:r>
            <w:r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r w:rsidR="003F13B3">
              <w:rPr>
                <w:rFonts w:eastAsia="Times New Roman"/>
                <w:b/>
                <w:szCs w:val="22"/>
                <w:lang w:val="en-CA"/>
              </w:rPr>
              <w:t>Template-based multiple reference line intra prediction</w:t>
            </w:r>
            <w:r w:rsidR="00D62210">
              <w:rPr>
                <w:rFonts w:eastAsia="Times New Roman"/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F4A27" w:rsidR="00E61DAC" w:rsidRPr="005B217D" w:rsidRDefault="00F015D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2702D4F" w14:textId="12023D29" w:rsidR="00301543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L</w:t>
            </w:r>
            <w:r>
              <w:rPr>
                <w:szCs w:val="22"/>
                <w:lang w:val="en-CA" w:eastAsia="zh-CN"/>
              </w:rPr>
              <w:t>uhang</w:t>
            </w:r>
            <w:proofErr w:type="spellEnd"/>
            <w:r>
              <w:rPr>
                <w:szCs w:val="22"/>
                <w:lang w:val="en-CA" w:eastAsia="zh-CN"/>
              </w:rPr>
              <w:t xml:space="preserve"> Xu</w:t>
            </w:r>
          </w:p>
          <w:p w14:paraId="03C2A611" w14:textId="70378931" w:rsidR="00301543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Yue Yu </w:t>
            </w:r>
            <w:r>
              <w:rPr>
                <w:szCs w:val="22"/>
                <w:lang w:val="en-CA" w:eastAsia="zh-CN"/>
              </w:rPr>
              <w:br/>
              <w:t>Haoping Yu</w:t>
            </w:r>
          </w:p>
          <w:p w14:paraId="49D81240" w14:textId="1D97216D" w:rsidR="00E61DAC" w:rsidRPr="005B217D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D15D5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54350" w:rsidRPr="00E54350">
              <w:t>xuluhang@oppo.com</w:t>
            </w:r>
            <w:r w:rsidR="00E54350">
              <w:br/>
            </w:r>
            <w:r w:rsidR="00E54350" w:rsidRPr="00E54350">
              <w:t>yue.yu@oppo.com</w:t>
            </w:r>
            <w:r w:rsidR="00E54350">
              <w:br/>
            </w:r>
            <w:r w:rsidR="00E54350" w:rsidRPr="00E54350">
              <w:t>v-yuhaoping@oppo.com</w:t>
            </w:r>
            <w:r w:rsidR="00E54350">
              <w:br/>
              <w:t>wangdong7@oppo.com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C15C1C" w:rsidR="00E61DAC" w:rsidRPr="005B217D" w:rsidRDefault="003A1C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F2E814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79C357" w14:textId="014923BD" w:rsidR="006E28F2" w:rsidRPr="00055575" w:rsidRDefault="003F13B3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</w:t>
      </w:r>
      <w:r w:rsidR="004A46D1">
        <w:rPr>
          <w:lang w:val="en-CA" w:eastAsia="zh-CN"/>
        </w:rPr>
        <w:t>contribution</w:t>
      </w:r>
      <w:r>
        <w:rPr>
          <w:lang w:val="en-CA" w:eastAsia="zh-CN"/>
        </w:rPr>
        <w:t xml:space="preserve"> </w:t>
      </w:r>
      <w:r w:rsidR="004302F9">
        <w:rPr>
          <w:lang w:val="en-CA" w:eastAsia="zh-CN"/>
        </w:rPr>
        <w:t>reports the test results of EE2-1.1</w:t>
      </w:r>
      <w:r w:rsidR="00F37400">
        <w:rPr>
          <w:lang w:val="en-CA" w:eastAsia="zh-CN"/>
        </w:rPr>
        <w:t>0</w:t>
      </w:r>
      <w:r>
        <w:rPr>
          <w:lang w:val="en-CA" w:eastAsia="zh-CN"/>
        </w:rPr>
        <w:t xml:space="preserve"> template-based multiple reference line intra prediction</w:t>
      </w:r>
      <w:r w:rsidR="00744D58">
        <w:rPr>
          <w:lang w:val="en-CA" w:eastAsia="zh-CN"/>
        </w:rPr>
        <w:t xml:space="preserve"> (TMRL)</w:t>
      </w:r>
      <w:r w:rsidR="0039488A">
        <w:rPr>
          <w:lang w:val="en-CA" w:eastAsia="zh-CN"/>
        </w:rPr>
        <w:t xml:space="preserve"> mode</w:t>
      </w:r>
      <w:r>
        <w:rPr>
          <w:lang w:val="en-CA" w:eastAsia="zh-CN"/>
        </w:rPr>
        <w:t>.</w:t>
      </w:r>
      <w:r w:rsidR="0039488A">
        <w:rPr>
          <w:lang w:val="en-CA" w:eastAsia="zh-CN"/>
        </w:rPr>
        <w:t xml:space="preserve"> The proposed mode uses a template matching </w:t>
      </w:r>
      <w:r w:rsidR="006E0641">
        <w:rPr>
          <w:lang w:val="en-CA" w:eastAsia="zh-CN"/>
        </w:rPr>
        <w:t xml:space="preserve">method </w:t>
      </w:r>
      <w:r w:rsidR="0039488A">
        <w:rPr>
          <w:lang w:val="en-CA" w:eastAsia="zh-CN"/>
        </w:rPr>
        <w:t xml:space="preserve">to construct a </w:t>
      </w:r>
      <w:r w:rsidR="006E0641">
        <w:rPr>
          <w:lang w:val="en-CA" w:eastAsia="zh-CN"/>
        </w:rPr>
        <w:t xml:space="preserve">list of candidate </w:t>
      </w:r>
      <w:r w:rsidR="0039488A">
        <w:rPr>
          <w:lang w:val="en-CA" w:eastAsia="zh-CN"/>
        </w:rPr>
        <w:t>combination</w:t>
      </w:r>
      <w:r w:rsidR="006E0641">
        <w:rPr>
          <w:lang w:val="en-CA" w:eastAsia="zh-CN"/>
        </w:rPr>
        <w:t>s</w:t>
      </w:r>
      <w:r w:rsidR="00D440CC">
        <w:rPr>
          <w:lang w:val="en-CA" w:eastAsia="zh-CN"/>
        </w:rPr>
        <w:t xml:space="preserve"> where each combination comprises a reference line number and an intra prediction mode</w:t>
      </w:r>
      <w:r w:rsidR="006E0641">
        <w:rPr>
          <w:lang w:val="en-CA" w:eastAsia="zh-CN"/>
        </w:rPr>
        <w:t>.</w:t>
      </w:r>
      <w:r w:rsidR="00BC56E2">
        <w:rPr>
          <w:lang w:val="en-CA" w:eastAsia="zh-CN"/>
        </w:rPr>
        <w:t xml:space="preserve"> </w:t>
      </w:r>
      <w:r w:rsidR="006E0641">
        <w:rPr>
          <w:lang w:val="en-CA" w:eastAsia="zh-CN"/>
        </w:rPr>
        <w:t>A</w:t>
      </w:r>
      <w:r w:rsidR="00BC56E2">
        <w:rPr>
          <w:lang w:val="en-CA" w:eastAsia="zh-CN"/>
        </w:rPr>
        <w:t xml:space="preserve">n index </w:t>
      </w:r>
      <w:r w:rsidR="006E0641">
        <w:rPr>
          <w:lang w:val="en-CA" w:eastAsia="zh-CN"/>
        </w:rPr>
        <w:t xml:space="preserve">to the candidate combination list </w:t>
      </w:r>
      <w:r w:rsidR="00BC56E2">
        <w:rPr>
          <w:lang w:val="en-CA" w:eastAsia="zh-CN"/>
        </w:rPr>
        <w:t xml:space="preserve">is coded to indicate which </w:t>
      </w:r>
      <w:r w:rsidR="00D440CC">
        <w:rPr>
          <w:lang w:val="en-CA" w:eastAsia="zh-CN"/>
        </w:rPr>
        <w:t xml:space="preserve">particular combination of the </w:t>
      </w:r>
      <w:r w:rsidR="00BC56E2">
        <w:rPr>
          <w:lang w:val="en-CA" w:eastAsia="zh-CN"/>
        </w:rPr>
        <w:t xml:space="preserve">reference line and </w:t>
      </w:r>
      <w:r w:rsidR="00D440CC">
        <w:rPr>
          <w:lang w:val="en-CA" w:eastAsia="zh-CN"/>
        </w:rPr>
        <w:t xml:space="preserve">the </w:t>
      </w:r>
      <w:r w:rsidR="00BC56E2">
        <w:rPr>
          <w:lang w:val="en-CA" w:eastAsia="zh-CN"/>
        </w:rPr>
        <w:t xml:space="preserve">prediction mode </w:t>
      </w:r>
      <w:r w:rsidR="005B248E">
        <w:rPr>
          <w:lang w:val="en-CA" w:eastAsia="zh-CN"/>
        </w:rPr>
        <w:t xml:space="preserve">in the candidate list </w:t>
      </w:r>
      <w:r w:rsidR="00BC56E2">
        <w:rPr>
          <w:lang w:val="en-CA" w:eastAsia="zh-CN"/>
        </w:rPr>
        <w:t>is used</w:t>
      </w:r>
      <w:r w:rsidR="006E0641">
        <w:rPr>
          <w:lang w:val="en-CA" w:eastAsia="zh-CN"/>
        </w:rPr>
        <w:t xml:space="preserve"> in</w:t>
      </w:r>
      <w:r w:rsidR="00917E9D">
        <w:rPr>
          <w:lang w:val="en-CA" w:eastAsia="zh-CN"/>
        </w:rPr>
        <w:t xml:space="preserve"> </w:t>
      </w:r>
      <w:r w:rsidR="006E0641">
        <w:rPr>
          <w:lang w:val="en-CA" w:eastAsia="zh-CN"/>
        </w:rPr>
        <w:t>coding</w:t>
      </w:r>
      <w:r w:rsidR="00917E9D">
        <w:rPr>
          <w:lang w:val="en-CA" w:eastAsia="zh-CN"/>
        </w:rPr>
        <w:t xml:space="preserve"> </w:t>
      </w:r>
      <w:r w:rsidR="006E0641">
        <w:rPr>
          <w:lang w:val="en-CA" w:eastAsia="zh-CN"/>
        </w:rPr>
        <w:t xml:space="preserve">the current </w:t>
      </w:r>
      <w:r w:rsidR="00917E9D">
        <w:rPr>
          <w:lang w:val="en-CA" w:eastAsia="zh-CN"/>
        </w:rPr>
        <w:t>block</w:t>
      </w:r>
      <w:r w:rsidR="0039488A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906529">
        <w:rPr>
          <w:lang w:val="en-CA" w:eastAsia="zh-CN"/>
        </w:rPr>
        <w:t>In this proposal, t</w:t>
      </w:r>
      <w:r w:rsidR="00B01D22">
        <w:rPr>
          <w:lang w:val="en-CA" w:eastAsia="zh-CN"/>
        </w:rPr>
        <w:t xml:space="preserve">he </w:t>
      </w:r>
      <w:r w:rsidR="00BC56E2">
        <w:rPr>
          <w:lang w:val="en-CA" w:eastAsia="zh-CN"/>
        </w:rPr>
        <w:t>regular multiple reference line (</w:t>
      </w:r>
      <w:r w:rsidR="00B01D22">
        <w:rPr>
          <w:lang w:val="en-CA" w:eastAsia="zh-CN"/>
        </w:rPr>
        <w:t>MRL</w:t>
      </w:r>
      <w:r w:rsidR="00BC56E2">
        <w:rPr>
          <w:lang w:val="en-CA" w:eastAsia="zh-CN"/>
        </w:rPr>
        <w:t>)</w:t>
      </w:r>
      <w:r w:rsidR="00B01D22">
        <w:rPr>
          <w:lang w:val="en-CA" w:eastAsia="zh-CN"/>
        </w:rPr>
        <w:t xml:space="preserve"> for </w:t>
      </w:r>
      <w:r w:rsidR="00906529">
        <w:rPr>
          <w:lang w:val="en-CA" w:eastAsia="zh-CN"/>
        </w:rPr>
        <w:t xml:space="preserve">the </w:t>
      </w:r>
      <w:r w:rsidR="00B01D22">
        <w:rPr>
          <w:lang w:val="en-CA" w:eastAsia="zh-CN"/>
        </w:rPr>
        <w:t xml:space="preserve">non-TIMD part is replaced by </w:t>
      </w:r>
      <w:r w:rsidR="00BC56E2">
        <w:rPr>
          <w:lang w:val="en-CA" w:eastAsia="zh-CN"/>
        </w:rPr>
        <w:t xml:space="preserve">the </w:t>
      </w:r>
      <w:r w:rsidR="00B01D22">
        <w:rPr>
          <w:lang w:val="en-CA" w:eastAsia="zh-CN"/>
        </w:rPr>
        <w:t>proposed mode.</w:t>
      </w:r>
      <w:r w:rsidR="00055575">
        <w:rPr>
          <w:lang w:val="en-CA" w:eastAsia="zh-CN"/>
        </w:rPr>
        <w:t xml:space="preserve"> </w:t>
      </w:r>
      <w:r w:rsidR="00055575">
        <w:rPr>
          <w:lang w:val="en-CA"/>
        </w:rPr>
        <w:t>It is reported that on top of ECM-6.0</w:t>
      </w:r>
      <w:r w:rsidR="00A442A3">
        <w:rPr>
          <w:lang w:val="en-CA"/>
        </w:rPr>
        <w:t xml:space="preserve"> [1]</w:t>
      </w:r>
      <w:r w:rsidR="00055575">
        <w:rPr>
          <w:lang w:val="en-CA"/>
        </w:rPr>
        <w:t>, the overall coding performance impact for {Y, U, V,</w:t>
      </w:r>
      <w:r w:rsidR="00055575" w:rsidRPr="00CD5600">
        <w:rPr>
          <w:lang w:val="en-CA"/>
        </w:rPr>
        <w:t xml:space="preserve"> </w:t>
      </w:r>
      <w:proofErr w:type="spellStart"/>
      <w:r w:rsidR="00055575">
        <w:rPr>
          <w:lang w:val="en-CA"/>
        </w:rPr>
        <w:t>EncT</w:t>
      </w:r>
      <w:proofErr w:type="spellEnd"/>
      <w:r w:rsidR="00055575">
        <w:rPr>
          <w:lang w:val="en-CA"/>
        </w:rPr>
        <w:t xml:space="preserve">, </w:t>
      </w:r>
      <w:proofErr w:type="spellStart"/>
      <w:r w:rsidR="00055575">
        <w:rPr>
          <w:lang w:val="en-CA"/>
        </w:rPr>
        <w:t>DecT</w:t>
      </w:r>
      <w:proofErr w:type="spellEnd"/>
      <w:r w:rsidR="00055575">
        <w:rPr>
          <w:lang w:val="en-CA"/>
        </w:rPr>
        <w:t>} is:</w:t>
      </w:r>
    </w:p>
    <w:p w14:paraId="2C4B1819" w14:textId="059227FF" w:rsidR="006E28F2" w:rsidRDefault="008A75F8" w:rsidP="000D6168">
      <w:pPr>
        <w:jc w:val="left"/>
        <w:rPr>
          <w:szCs w:val="22"/>
          <w:lang w:val="en-CA" w:eastAsia="zh-CN"/>
        </w:rPr>
      </w:pPr>
      <w:r>
        <w:rPr>
          <w:szCs w:val="22"/>
          <w:lang w:val="en-CA" w:eastAsia="zh-CN"/>
        </w:rPr>
        <w:t>AI</w:t>
      </w:r>
      <w:r w:rsidR="006E28F2">
        <w:rPr>
          <w:szCs w:val="22"/>
          <w:lang w:val="en-CA" w:eastAsia="zh-CN"/>
        </w:rPr>
        <w:t xml:space="preserve"> -0.</w:t>
      </w:r>
      <w:r w:rsidR="00055575">
        <w:rPr>
          <w:szCs w:val="22"/>
          <w:lang w:val="en-CA" w:eastAsia="zh-CN"/>
        </w:rPr>
        <w:t>12</w:t>
      </w:r>
      <w:r w:rsidR="006E28F2">
        <w:rPr>
          <w:szCs w:val="22"/>
          <w:lang w:val="en-CA" w:eastAsia="zh-CN"/>
        </w:rPr>
        <w:t>%/-0.0</w:t>
      </w:r>
      <w:r w:rsidR="00055575">
        <w:rPr>
          <w:szCs w:val="22"/>
          <w:lang w:val="en-CA" w:eastAsia="zh-CN"/>
        </w:rPr>
        <w:t>3</w:t>
      </w:r>
      <w:r w:rsidR="006E28F2">
        <w:rPr>
          <w:szCs w:val="22"/>
          <w:lang w:val="en-CA" w:eastAsia="zh-CN"/>
        </w:rPr>
        <w:t>%/-0.</w:t>
      </w:r>
      <w:r w:rsidR="00055575">
        <w:rPr>
          <w:szCs w:val="22"/>
          <w:lang w:val="en-CA" w:eastAsia="zh-CN"/>
        </w:rPr>
        <w:t>12</w:t>
      </w:r>
      <w:r w:rsidR="006E28F2">
        <w:rPr>
          <w:szCs w:val="22"/>
          <w:lang w:val="en-CA" w:eastAsia="zh-CN"/>
        </w:rPr>
        <w:t>%, Enc: 10</w:t>
      </w:r>
      <w:r w:rsidR="00B85488">
        <w:rPr>
          <w:szCs w:val="22"/>
          <w:lang w:val="en-CA" w:eastAsia="zh-CN"/>
        </w:rPr>
        <w:t>2</w:t>
      </w:r>
      <w:r w:rsidR="006E28F2">
        <w:rPr>
          <w:szCs w:val="22"/>
          <w:lang w:val="en-CA" w:eastAsia="zh-CN"/>
        </w:rPr>
        <w:t>%, Dec: 10</w:t>
      </w:r>
      <w:r w:rsidR="00055575">
        <w:rPr>
          <w:szCs w:val="22"/>
          <w:lang w:val="en-CA" w:eastAsia="zh-CN"/>
        </w:rPr>
        <w:t>4</w:t>
      </w:r>
      <w:r w:rsidR="006E28F2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>,</w:t>
      </w:r>
    </w:p>
    <w:p w14:paraId="340E4AB7" w14:textId="7AA365CF" w:rsidR="008A75F8" w:rsidRDefault="008A75F8" w:rsidP="000D6168">
      <w:pPr>
        <w:jc w:val="left"/>
        <w:rPr>
          <w:szCs w:val="22"/>
          <w:lang w:val="en-CA" w:eastAsia="zh-CN"/>
        </w:rPr>
      </w:pPr>
      <w:r>
        <w:rPr>
          <w:szCs w:val="22"/>
          <w:lang w:val="en-CA" w:eastAsia="zh-CN"/>
        </w:rPr>
        <w:t>RA</w:t>
      </w:r>
      <w:r w:rsidR="006E28F2">
        <w:rPr>
          <w:szCs w:val="22"/>
          <w:lang w:val="en-CA" w:eastAsia="zh-CN"/>
        </w:rPr>
        <w:t xml:space="preserve"> -0.</w:t>
      </w:r>
      <w:r w:rsidR="004F1EC0">
        <w:rPr>
          <w:szCs w:val="22"/>
          <w:lang w:val="en-CA" w:eastAsia="zh-CN"/>
        </w:rPr>
        <w:t>0</w:t>
      </w:r>
      <w:r w:rsidR="00055575">
        <w:rPr>
          <w:szCs w:val="22"/>
          <w:lang w:val="en-CA" w:eastAsia="zh-CN"/>
        </w:rPr>
        <w:t>8</w:t>
      </w:r>
      <w:r w:rsidR="006E28F2">
        <w:rPr>
          <w:szCs w:val="22"/>
          <w:lang w:val="en-CA" w:eastAsia="zh-CN"/>
        </w:rPr>
        <w:t>%/0.</w:t>
      </w:r>
      <w:r w:rsidR="004F1EC0">
        <w:rPr>
          <w:szCs w:val="22"/>
          <w:lang w:val="en-CA" w:eastAsia="zh-CN"/>
        </w:rPr>
        <w:t>0</w:t>
      </w:r>
      <w:r w:rsidR="00055575">
        <w:rPr>
          <w:szCs w:val="22"/>
          <w:lang w:val="en-CA" w:eastAsia="zh-CN"/>
        </w:rPr>
        <w:t>3</w:t>
      </w:r>
      <w:r w:rsidR="006E28F2">
        <w:rPr>
          <w:szCs w:val="22"/>
          <w:lang w:val="en-CA" w:eastAsia="zh-CN"/>
        </w:rPr>
        <w:t>%/-0.</w:t>
      </w:r>
      <w:r w:rsidR="00055575">
        <w:rPr>
          <w:szCs w:val="22"/>
          <w:lang w:val="en-CA" w:eastAsia="zh-CN"/>
        </w:rPr>
        <w:t>08</w:t>
      </w:r>
      <w:r w:rsidR="006E28F2">
        <w:rPr>
          <w:szCs w:val="22"/>
          <w:lang w:val="en-CA" w:eastAsia="zh-CN"/>
        </w:rPr>
        <w:t>%, Enc: 10</w:t>
      </w:r>
      <w:r w:rsidR="00055575">
        <w:rPr>
          <w:szCs w:val="22"/>
          <w:lang w:val="en-CA" w:eastAsia="zh-CN"/>
        </w:rPr>
        <w:t>0</w:t>
      </w:r>
      <w:r w:rsidR="006E28F2">
        <w:rPr>
          <w:szCs w:val="22"/>
          <w:lang w:val="en-CA" w:eastAsia="zh-CN"/>
        </w:rPr>
        <w:t>%, Dec: 10</w:t>
      </w:r>
      <w:r w:rsidR="00055575">
        <w:rPr>
          <w:szCs w:val="22"/>
          <w:lang w:val="en-CA" w:eastAsia="zh-CN"/>
        </w:rPr>
        <w:t>0</w:t>
      </w:r>
      <w:r w:rsidR="006E28F2">
        <w:rPr>
          <w:szCs w:val="22"/>
          <w:lang w:val="en-CA" w:eastAsia="zh-CN"/>
        </w:rPr>
        <w:t>%</w:t>
      </w:r>
    </w:p>
    <w:p w14:paraId="719890E6" w14:textId="2EEC825A" w:rsidR="00B85488" w:rsidRPr="00744D58" w:rsidRDefault="00B85488" w:rsidP="003B1203">
      <w:pPr>
        <w:jc w:val="center"/>
        <w:rPr>
          <w:lang w:val="en-CA" w:eastAsia="zh-CN"/>
        </w:rPr>
      </w:pPr>
    </w:p>
    <w:p w14:paraId="7D2AC1F0" w14:textId="32CD860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E5A6386" w14:textId="0B37AF59" w:rsidR="000F7315" w:rsidRDefault="000F7315" w:rsidP="000F7315">
      <w:pPr>
        <w:rPr>
          <w:szCs w:val="22"/>
          <w:lang w:val="en-CA"/>
        </w:rPr>
      </w:pPr>
      <w:r>
        <w:rPr>
          <w:szCs w:val="22"/>
          <w:lang w:val="en-CA"/>
        </w:rPr>
        <w:t>The proposed TMRL mode</w:t>
      </w:r>
      <w:r w:rsidR="008D2E68">
        <w:rPr>
          <w:szCs w:val="22"/>
          <w:lang w:val="en-CA"/>
        </w:rPr>
        <w:t xml:space="preserve"> </w:t>
      </w:r>
      <w:r w:rsidR="004A7DC1">
        <w:rPr>
          <w:szCs w:val="22"/>
          <w:lang w:val="en-CA"/>
        </w:rPr>
        <w:t>w</w:t>
      </w:r>
      <w:r w:rsidR="008D2E68">
        <w:rPr>
          <w:szCs w:val="22"/>
          <w:lang w:val="en-CA"/>
        </w:rPr>
        <w:t>as presented in JVET-AA0120 [3]</w:t>
      </w:r>
      <w:r w:rsidR="004A7DC1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includes the following aspects:</w:t>
      </w:r>
    </w:p>
    <w:p w14:paraId="7CA8DD7F" w14:textId="30A716BF" w:rsidR="000F7315" w:rsidRDefault="00AB4788" w:rsidP="000F7315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E</w:t>
      </w:r>
      <w:r w:rsidR="000F7315">
        <w:rPr>
          <w:szCs w:val="22"/>
          <w:lang w:val="en-CA"/>
        </w:rPr>
        <w:t>xtended reference line candidate list</w:t>
      </w:r>
      <w:r w:rsidR="000F7315">
        <w:rPr>
          <w:szCs w:val="22"/>
          <w:lang w:val="en-CA" w:eastAsia="zh-CN"/>
        </w:rPr>
        <w:t xml:space="preserve"> and intra-prediction-mode </w:t>
      </w:r>
      <w:r w:rsidR="000F7315">
        <w:rPr>
          <w:szCs w:val="22"/>
          <w:lang w:val="en-CA"/>
        </w:rPr>
        <w:t>candidate list</w:t>
      </w:r>
      <w:r w:rsidR="000F7315">
        <w:rPr>
          <w:szCs w:val="22"/>
          <w:lang w:val="en-CA" w:eastAsia="zh-CN"/>
        </w:rPr>
        <w:t>.</w:t>
      </w:r>
    </w:p>
    <w:p w14:paraId="7DA8B580" w14:textId="2530E1C4" w:rsidR="00DE2677" w:rsidRDefault="000F7315" w:rsidP="000F7315">
      <w:pPr>
        <w:tabs>
          <w:tab w:val="clear" w:pos="720"/>
        </w:tabs>
        <w:ind w:leftChars="64" w:left="141"/>
        <w:rPr>
          <w:lang w:val="en-CA" w:eastAsia="zh-CN"/>
        </w:rPr>
      </w:pPr>
      <w:r>
        <w:rPr>
          <w:szCs w:val="22"/>
          <w:lang w:val="en-CA"/>
        </w:rPr>
        <w:t xml:space="preserve">The extended reference line candidate list </w:t>
      </w:r>
      <w:r w:rsidR="00AB4788">
        <w:rPr>
          <w:szCs w:val="22"/>
          <w:lang w:val="en-CA"/>
        </w:rPr>
        <w:t xml:space="preserve">used in this proposal </w:t>
      </w:r>
      <w:r>
        <w:rPr>
          <w:szCs w:val="22"/>
          <w:lang w:val="en-CA"/>
        </w:rPr>
        <w:t xml:space="preserve">is {1, 3, 5, 7, 12}. The restriction on </w:t>
      </w:r>
      <w:r w:rsidR="00AB4788">
        <w:rPr>
          <w:szCs w:val="22"/>
          <w:lang w:val="en-CA"/>
        </w:rPr>
        <w:t xml:space="preserve">the top </w:t>
      </w:r>
      <w:r>
        <w:rPr>
          <w:szCs w:val="22"/>
          <w:lang w:val="en-CA"/>
        </w:rPr>
        <w:t xml:space="preserve">CTU row is unchanged. The size of the intra-prediction-mode candidate list </w:t>
      </w:r>
      <w:r w:rsidR="00AB4788">
        <w:rPr>
          <w:szCs w:val="22"/>
          <w:lang w:val="en-CA"/>
        </w:rPr>
        <w:t xml:space="preserve">used in this proposal </w:t>
      </w:r>
      <w:r>
        <w:rPr>
          <w:szCs w:val="22"/>
          <w:lang w:val="en-CA"/>
        </w:rPr>
        <w:t xml:space="preserve">is 10. The construction of the intra-prediction-mode candidate list is similar to MPM. </w:t>
      </w:r>
      <w:r>
        <w:rPr>
          <w:lang w:val="en-CA" w:eastAsia="zh-CN"/>
        </w:rPr>
        <w:t>The difference</w:t>
      </w:r>
      <w:r w:rsidR="00DE2677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EE26C1">
        <w:rPr>
          <w:lang w:val="en-CA" w:eastAsia="zh-CN"/>
        </w:rPr>
        <w:t>are</w:t>
      </w:r>
      <w:r w:rsidR="000D6168">
        <w:rPr>
          <w:rFonts w:hint="eastAsia"/>
          <w:lang w:val="en-CA" w:eastAsia="zh-CN"/>
        </w:rPr>
        <w:t>:</w:t>
      </w:r>
    </w:p>
    <w:p w14:paraId="75465ED3" w14:textId="5B1142B3" w:rsidR="000F7315" w:rsidRDefault="00DE2677" w:rsidP="00DE2677">
      <w:pPr>
        <w:pStyle w:val="ListParagraph"/>
        <w:numPr>
          <w:ilvl w:val="0"/>
          <w:numId w:val="16"/>
        </w:numPr>
        <w:tabs>
          <w:tab w:val="clear" w:pos="720"/>
        </w:tabs>
        <w:ind w:firstLineChars="0"/>
        <w:rPr>
          <w:lang w:val="en-CA" w:eastAsia="zh-CN"/>
        </w:rPr>
      </w:pPr>
      <w:r>
        <w:rPr>
          <w:lang w:val="en-CA" w:eastAsia="zh-CN"/>
        </w:rPr>
        <w:t xml:space="preserve"> </w:t>
      </w:r>
      <w:r w:rsidR="000F7315" w:rsidRPr="00DE2677">
        <w:rPr>
          <w:lang w:val="en-CA" w:eastAsia="zh-CN"/>
        </w:rPr>
        <w:t>PLANAR mode is excluded from the proposed intra-prediction-mode candidate list.</w:t>
      </w:r>
    </w:p>
    <w:p w14:paraId="4038B69A" w14:textId="16BEFDF2" w:rsidR="00DE2677" w:rsidRDefault="00DE2677" w:rsidP="00DE2677">
      <w:pPr>
        <w:pStyle w:val="ListParagraph"/>
        <w:numPr>
          <w:ilvl w:val="0"/>
          <w:numId w:val="16"/>
        </w:numPr>
        <w:tabs>
          <w:tab w:val="clear" w:pos="720"/>
        </w:tabs>
        <w:ind w:firstLineChars="0"/>
        <w:rPr>
          <w:lang w:val="en-CA" w:eastAsia="zh-CN"/>
        </w:rPr>
      </w:pP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D</w:t>
      </w:r>
      <w:r>
        <w:rPr>
          <w:lang w:val="en-CA" w:eastAsia="zh-CN"/>
        </w:rPr>
        <w:t xml:space="preserve">C mode is added after </w:t>
      </w:r>
      <w:r w:rsidR="00AB4788">
        <w:rPr>
          <w:lang w:val="en-CA" w:eastAsia="zh-CN"/>
        </w:rPr>
        <w:t xml:space="preserve">the </w:t>
      </w:r>
      <w:r>
        <w:rPr>
          <w:lang w:val="en-CA" w:eastAsia="zh-CN"/>
        </w:rPr>
        <w:t xml:space="preserve">5 neighboring PUs’ modes and DIMD modes if it </w:t>
      </w:r>
      <w:r w:rsidR="00AB4788">
        <w:rPr>
          <w:lang w:val="en-CA" w:eastAsia="zh-CN"/>
        </w:rPr>
        <w:t>has</w:t>
      </w:r>
      <w:r>
        <w:rPr>
          <w:lang w:val="en-CA" w:eastAsia="zh-CN"/>
        </w:rPr>
        <w:t xml:space="preserve"> not </w:t>
      </w:r>
      <w:r w:rsidR="00AB4788">
        <w:rPr>
          <w:lang w:val="en-CA" w:eastAsia="zh-CN"/>
        </w:rPr>
        <w:t xml:space="preserve">been </w:t>
      </w:r>
      <w:r>
        <w:rPr>
          <w:lang w:val="en-CA" w:eastAsia="zh-CN"/>
        </w:rPr>
        <w:t>included.</w:t>
      </w:r>
    </w:p>
    <w:p w14:paraId="77FC7E8F" w14:textId="10C68BB3" w:rsidR="00DE2677" w:rsidRPr="00DE2677" w:rsidRDefault="00DE2677" w:rsidP="00DE2677">
      <w:pPr>
        <w:pStyle w:val="ListParagraph"/>
        <w:numPr>
          <w:ilvl w:val="0"/>
          <w:numId w:val="16"/>
        </w:numPr>
        <w:tabs>
          <w:tab w:val="clear" w:pos="720"/>
          <w:tab w:val="clear" w:pos="2520"/>
        </w:tabs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The angular modes with delta angles from 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±1</m:t>
        </m:r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to 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±4</m:t>
        </m:r>
      </m:oMath>
      <w:r>
        <w:rPr>
          <w:rFonts w:hint="eastAsia"/>
          <w:lang w:val="en-CA" w:eastAsia="zh-CN"/>
        </w:rPr>
        <w:t xml:space="preserve"> </w:t>
      </w:r>
      <w:r w:rsidR="00A910AB">
        <w:rPr>
          <w:lang w:val="en-CA" w:eastAsia="zh-CN"/>
        </w:rPr>
        <w:t>(compared</w:t>
      </w:r>
      <w:r>
        <w:rPr>
          <w:lang w:val="en-CA" w:eastAsia="zh-CN"/>
        </w:rPr>
        <w:t xml:space="preserve"> </w:t>
      </w:r>
      <w:r w:rsidR="00AB4788">
        <w:rPr>
          <w:lang w:val="en-CA" w:eastAsia="zh-CN"/>
        </w:rPr>
        <w:t xml:space="preserve">to </w:t>
      </w:r>
      <w:r>
        <w:rPr>
          <w:lang w:val="en-CA" w:eastAsia="zh-CN"/>
        </w:rPr>
        <w:t xml:space="preserve">the </w:t>
      </w:r>
      <w:r w:rsidR="00A910AB">
        <w:rPr>
          <w:lang w:val="en-CA" w:eastAsia="zh-CN"/>
        </w:rPr>
        <w:t>existing</w:t>
      </w:r>
      <w:r>
        <w:rPr>
          <w:lang w:val="en-CA" w:eastAsia="zh-CN"/>
        </w:rPr>
        <w:t xml:space="preserve"> angular modes in </w:t>
      </w:r>
      <w:r w:rsidR="003F35EF">
        <w:rPr>
          <w:szCs w:val="22"/>
          <w:lang w:val="en-CA"/>
        </w:rPr>
        <w:t>the intra-prediction-mode candidate list</w:t>
      </w:r>
      <w:r w:rsidR="00A910AB">
        <w:rPr>
          <w:lang w:val="en-CA" w:eastAsia="zh-CN"/>
        </w:rPr>
        <w:t>) are added.</w:t>
      </w:r>
    </w:p>
    <w:p w14:paraId="27B0B113" w14:textId="719C802B" w:rsidR="000F7315" w:rsidRDefault="00AB4788" w:rsidP="000F7315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C</w:t>
      </w:r>
      <w:r w:rsidR="000F7315">
        <w:rPr>
          <w:szCs w:val="22"/>
          <w:lang w:val="en-CA"/>
        </w:rPr>
        <w:t xml:space="preserve">onstruction of the TMRL </w:t>
      </w:r>
      <w:r w:rsidR="007B0B76">
        <w:rPr>
          <w:szCs w:val="22"/>
          <w:lang w:val="en-CA"/>
        </w:rPr>
        <w:t xml:space="preserve">candidate </w:t>
      </w:r>
      <w:r w:rsidR="000F7315">
        <w:rPr>
          <w:szCs w:val="22"/>
          <w:lang w:val="en-CA"/>
        </w:rPr>
        <w:t>list.</w:t>
      </w:r>
    </w:p>
    <w:p w14:paraId="4085F973" w14:textId="7F28892E" w:rsidR="000F7315" w:rsidRDefault="000F7315" w:rsidP="000F7315">
      <w:pPr>
        <w:tabs>
          <w:tab w:val="clear" w:pos="720"/>
        </w:tabs>
        <w:ind w:leftChars="64" w:left="141"/>
        <w:rPr>
          <w:szCs w:val="22"/>
          <w:lang w:val="en-CA" w:eastAsia="zh-CN"/>
        </w:rPr>
      </w:pPr>
      <w:r>
        <w:rPr>
          <w:szCs w:val="22"/>
          <w:lang w:val="en-CA" w:eastAsia="zh-CN"/>
        </w:rPr>
        <w:t>There are 5</w:t>
      </w:r>
      <w:r w:rsidR="00BB3B73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x10</w:t>
      </w:r>
      <w:r w:rsidR="00BB3B73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=</w:t>
      </w:r>
      <w:r w:rsidR="00BB3B73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50 combinations of the extended reference line and the allowed intra-prediction modes for a block. Since the extended reference line starts from reference line 1, the area covered by reference line 0 is used for template matching. The SAD costs over the template area (see </w:t>
      </w:r>
      <w:r w:rsidR="00BB3B73">
        <w:rPr>
          <w:szCs w:val="22"/>
          <w:lang w:val="en-CA" w:eastAsia="zh-CN"/>
        </w:rPr>
        <w:t>Figure 1</w:t>
      </w:r>
      <w:r>
        <w:rPr>
          <w:szCs w:val="22"/>
          <w:lang w:val="en-CA" w:eastAsia="zh-CN"/>
        </w:rPr>
        <w:t xml:space="preserve">) are calculated </w:t>
      </w:r>
      <w:r>
        <w:rPr>
          <w:szCs w:val="22"/>
          <w:lang w:val="en-CA" w:eastAsia="zh-CN"/>
        </w:rPr>
        <w:lastRenderedPageBreak/>
        <w:t xml:space="preserve">between the predictions (generated by 50 combinations) and the reconstructions. </w:t>
      </w:r>
      <w:r w:rsidR="005A233F">
        <w:rPr>
          <w:szCs w:val="22"/>
          <w:lang w:val="en-CA" w:eastAsia="zh-CN"/>
        </w:rPr>
        <w:t xml:space="preserve">The 20 combinations with the least SAD cost are selected in an ascending order to form the </w:t>
      </w:r>
      <w:r w:rsidR="005A233F" w:rsidRPr="000D6168">
        <w:rPr>
          <w:szCs w:val="22"/>
          <w:lang w:val="en-CA" w:eastAsia="zh-CN"/>
        </w:rPr>
        <w:t>TMRL candidate list</w:t>
      </w:r>
      <w:r w:rsidR="005A233F">
        <w:rPr>
          <w:szCs w:val="22"/>
          <w:lang w:val="en-CA" w:eastAsia="zh-CN"/>
        </w:rPr>
        <w:t>.</w:t>
      </w:r>
    </w:p>
    <w:p w14:paraId="6EBF788E" w14:textId="51239622" w:rsidR="000F7315" w:rsidRDefault="000F7315" w:rsidP="000F7315">
      <w:pPr>
        <w:tabs>
          <w:tab w:val="clear" w:pos="720"/>
        </w:tabs>
        <w:ind w:leftChars="64" w:left="141"/>
        <w:jc w:val="center"/>
        <w:rPr>
          <w:szCs w:val="22"/>
          <w:lang w:val="en-CA" w:eastAsia="zh-CN"/>
        </w:rPr>
      </w:pPr>
    </w:p>
    <w:p w14:paraId="1F5D6127" w14:textId="16D8D5DE" w:rsidR="00D93FAC" w:rsidRDefault="00D93FAC" w:rsidP="000F7315">
      <w:pPr>
        <w:tabs>
          <w:tab w:val="clear" w:pos="720"/>
        </w:tabs>
        <w:ind w:leftChars="64" w:left="141"/>
        <w:jc w:val="center"/>
        <w:rPr>
          <w:szCs w:val="22"/>
          <w:lang w:val="en-CA" w:eastAsia="zh-CN"/>
        </w:rPr>
      </w:pPr>
      <w:r>
        <w:rPr>
          <w:noProof/>
          <w:szCs w:val="22"/>
          <w:lang w:val="en-CA" w:eastAsia="zh-CN"/>
        </w:rPr>
        <w:drawing>
          <wp:inline distT="0" distB="0" distL="0" distR="0" wp14:anchorId="17915707" wp14:editId="3DC475EB">
            <wp:extent cx="3542876" cy="3522689"/>
            <wp:effectExtent l="0" t="0" r="635" b="190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37" cy="35484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80E03D" w14:textId="27167A20" w:rsidR="000F7315" w:rsidRPr="00020C4D" w:rsidRDefault="000F7315" w:rsidP="000F7315">
      <w:pPr>
        <w:tabs>
          <w:tab w:val="clear" w:pos="720"/>
        </w:tabs>
        <w:ind w:leftChars="64" w:left="141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igure</w:t>
      </w:r>
      <w:r w:rsidR="00BB3B73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1. Illustration of </w:t>
      </w:r>
      <w:r w:rsidR="00BB3B73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template area</w:t>
      </w:r>
    </w:p>
    <w:p w14:paraId="6527595A" w14:textId="5CC62D06" w:rsidR="000F7315" w:rsidRDefault="00E12A20" w:rsidP="000F7315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0F7315">
        <w:rPr>
          <w:szCs w:val="22"/>
          <w:lang w:val="en-CA"/>
        </w:rPr>
        <w:t>ignaling of TMRL</w:t>
      </w:r>
    </w:p>
    <w:p w14:paraId="319BBFB1" w14:textId="490DDE1E" w:rsidR="000F7315" w:rsidRDefault="000F7315" w:rsidP="000F7315">
      <w:pPr>
        <w:ind w:leftChars="-100" w:left="110" w:hangingChars="150" w:hanging="330"/>
        <w:rPr>
          <w:szCs w:val="22"/>
          <w:lang w:val="en-CA"/>
        </w:rPr>
      </w:pPr>
      <w:r>
        <w:rPr>
          <w:szCs w:val="22"/>
          <w:lang w:val="en-CA"/>
        </w:rPr>
        <w:tab/>
      </w:r>
      <w:r w:rsidR="00E12A20">
        <w:rPr>
          <w:szCs w:val="22"/>
          <w:lang w:val="en-CA"/>
        </w:rPr>
        <w:t xml:space="preserve">Instead of coding </w:t>
      </w:r>
      <w:r w:rsidR="007654D0">
        <w:rPr>
          <w:szCs w:val="22"/>
          <w:lang w:val="en-CA"/>
        </w:rPr>
        <w:t xml:space="preserve">the </w:t>
      </w:r>
      <w:r w:rsidR="00E12A20">
        <w:rPr>
          <w:szCs w:val="22"/>
          <w:lang w:val="en-CA"/>
        </w:rPr>
        <w:t xml:space="preserve">reference line and </w:t>
      </w:r>
      <w:r w:rsidR="007654D0">
        <w:rPr>
          <w:szCs w:val="22"/>
          <w:lang w:val="en-CA"/>
        </w:rPr>
        <w:t xml:space="preserve">the </w:t>
      </w:r>
      <w:r w:rsidR="00E12A20">
        <w:rPr>
          <w:szCs w:val="22"/>
          <w:lang w:val="en-CA"/>
        </w:rPr>
        <w:t xml:space="preserve">intra mode directly, </w:t>
      </w:r>
      <w:r w:rsidR="00E12A20">
        <w:rPr>
          <w:lang w:val="en-CA" w:eastAsia="zh-CN"/>
        </w:rPr>
        <w:t xml:space="preserve">an index to the </w:t>
      </w:r>
      <w:r w:rsidR="005542C6">
        <w:rPr>
          <w:lang w:val="en-CA" w:eastAsia="zh-CN"/>
        </w:rPr>
        <w:t xml:space="preserve">TMRL </w:t>
      </w:r>
      <w:r w:rsidR="00E12A20">
        <w:rPr>
          <w:lang w:val="en-CA" w:eastAsia="zh-CN"/>
        </w:rPr>
        <w:t xml:space="preserve">candidate list is coded to indicate which </w:t>
      </w:r>
      <w:r w:rsidR="007654D0">
        <w:rPr>
          <w:lang w:val="en-CA" w:eastAsia="zh-CN"/>
        </w:rPr>
        <w:t xml:space="preserve">combination of the </w:t>
      </w:r>
      <w:r w:rsidR="00E12A20">
        <w:rPr>
          <w:lang w:val="en-CA" w:eastAsia="zh-CN"/>
        </w:rPr>
        <w:t>reference line and prediction mode is used for coding the current block.</w:t>
      </w:r>
      <w:r w:rsidR="00E12A2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the proposed TMRL mode, a truncated </w:t>
      </w:r>
      <w:proofErr w:type="spellStart"/>
      <w:r>
        <w:rPr>
          <w:szCs w:val="22"/>
          <w:lang w:val="en-CA"/>
        </w:rPr>
        <w:t>Golomb</w:t>
      </w:r>
      <w:proofErr w:type="spellEnd"/>
      <w:r>
        <w:rPr>
          <w:szCs w:val="22"/>
          <w:lang w:val="en-CA"/>
        </w:rPr>
        <w:t xml:space="preserve">-Rice coding with a divisor 4 is employed to code selected combinations from the combination list. The binarization process and the codewords are shown in </w:t>
      </w:r>
      <w:r w:rsidR="007654D0">
        <w:rPr>
          <w:szCs w:val="22"/>
          <w:lang w:val="en-CA"/>
        </w:rPr>
        <w:t>Table 1</w:t>
      </w:r>
      <w:r>
        <w:rPr>
          <w:szCs w:val="22"/>
          <w:lang w:val="en-CA"/>
        </w:rPr>
        <w:t>.</w:t>
      </w:r>
    </w:p>
    <w:p w14:paraId="3F15B5A7" w14:textId="3D555595" w:rsidR="000F7315" w:rsidRDefault="007654D0" w:rsidP="000F7315">
      <w:pPr>
        <w:ind w:left="330" w:hangingChars="150" w:hanging="330"/>
        <w:jc w:val="center"/>
        <w:rPr>
          <w:szCs w:val="22"/>
          <w:lang w:val="en-CA"/>
        </w:rPr>
      </w:pPr>
      <w:r>
        <w:rPr>
          <w:lang w:val="en-CA" w:eastAsia="zh-CN"/>
        </w:rPr>
        <w:t>Table 1</w:t>
      </w:r>
      <w:r w:rsidR="000F7315">
        <w:rPr>
          <w:lang w:val="en-CA" w:eastAsia="zh-CN"/>
        </w:rPr>
        <w:t xml:space="preserve"> the binarization process of </w:t>
      </w:r>
      <w:r w:rsidR="00E8480E">
        <w:rPr>
          <w:lang w:val="en-CA" w:eastAsia="zh-CN"/>
        </w:rPr>
        <w:t xml:space="preserve">the </w:t>
      </w:r>
      <w:r w:rsidR="000F7315">
        <w:rPr>
          <w:lang w:val="en-CA" w:eastAsia="zh-CN"/>
        </w:rPr>
        <w:t>TMRL index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12"/>
        <w:gridCol w:w="2266"/>
        <w:gridCol w:w="2266"/>
      </w:tblGrid>
      <w:tr w:rsidR="000F7315" w14:paraId="1004ACAC" w14:textId="77777777" w:rsidTr="00617812">
        <w:trPr>
          <w:jc w:val="center"/>
        </w:trPr>
        <w:tc>
          <w:tcPr>
            <w:tcW w:w="2412" w:type="dxa"/>
          </w:tcPr>
          <w:p w14:paraId="3EE6A507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ndex</w:t>
            </w:r>
          </w:p>
        </w:tc>
        <w:tc>
          <w:tcPr>
            <w:tcW w:w="2266" w:type="dxa"/>
          </w:tcPr>
          <w:p w14:paraId="3155E3D2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Bin string (prefix)</w:t>
            </w:r>
          </w:p>
        </w:tc>
        <w:tc>
          <w:tcPr>
            <w:tcW w:w="2266" w:type="dxa"/>
          </w:tcPr>
          <w:p w14:paraId="4711C6CE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B</w:t>
            </w:r>
            <w:r>
              <w:rPr>
                <w:lang w:val="en-CA" w:eastAsia="zh-CN"/>
              </w:rPr>
              <w:t>in string (suffix)</w:t>
            </w:r>
          </w:p>
        </w:tc>
      </w:tr>
      <w:tr w:rsidR="000F7315" w14:paraId="09934A76" w14:textId="77777777" w:rsidTr="00617812">
        <w:trPr>
          <w:jc w:val="center"/>
        </w:trPr>
        <w:tc>
          <w:tcPr>
            <w:tcW w:w="2412" w:type="dxa"/>
          </w:tcPr>
          <w:p w14:paraId="1E61022D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0A9D3AF6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4CEBB533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  <w:r>
              <w:rPr>
                <w:lang w:val="en-CA" w:eastAsia="zh-CN"/>
              </w:rPr>
              <w:t>0</w:t>
            </w:r>
          </w:p>
        </w:tc>
      </w:tr>
      <w:tr w:rsidR="000F7315" w14:paraId="6FC93EFF" w14:textId="77777777" w:rsidTr="00617812">
        <w:trPr>
          <w:jc w:val="center"/>
        </w:trPr>
        <w:tc>
          <w:tcPr>
            <w:tcW w:w="2412" w:type="dxa"/>
          </w:tcPr>
          <w:p w14:paraId="729C37AD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</w:p>
        </w:tc>
        <w:tc>
          <w:tcPr>
            <w:tcW w:w="2266" w:type="dxa"/>
          </w:tcPr>
          <w:p w14:paraId="6E10EB7F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1A274686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  <w:r>
              <w:rPr>
                <w:lang w:val="en-CA" w:eastAsia="zh-CN"/>
              </w:rPr>
              <w:t>1</w:t>
            </w:r>
          </w:p>
        </w:tc>
      </w:tr>
      <w:tr w:rsidR="000F7315" w14:paraId="7F86E2E4" w14:textId="77777777" w:rsidTr="00617812">
        <w:trPr>
          <w:jc w:val="center"/>
        </w:trPr>
        <w:tc>
          <w:tcPr>
            <w:tcW w:w="2412" w:type="dxa"/>
          </w:tcPr>
          <w:p w14:paraId="16829EF2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2</w:t>
            </w:r>
          </w:p>
        </w:tc>
        <w:tc>
          <w:tcPr>
            <w:tcW w:w="2266" w:type="dxa"/>
          </w:tcPr>
          <w:p w14:paraId="2C186961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3F8F824F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</w:t>
            </w:r>
          </w:p>
        </w:tc>
      </w:tr>
      <w:tr w:rsidR="000F7315" w14:paraId="68045F98" w14:textId="77777777" w:rsidTr="00617812">
        <w:trPr>
          <w:jc w:val="center"/>
        </w:trPr>
        <w:tc>
          <w:tcPr>
            <w:tcW w:w="2412" w:type="dxa"/>
          </w:tcPr>
          <w:p w14:paraId="74BB4EFE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3</w:t>
            </w:r>
          </w:p>
        </w:tc>
        <w:tc>
          <w:tcPr>
            <w:tcW w:w="2266" w:type="dxa"/>
          </w:tcPr>
          <w:p w14:paraId="50D26461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3261ABB0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</w:t>
            </w:r>
          </w:p>
        </w:tc>
      </w:tr>
      <w:tr w:rsidR="000F7315" w14:paraId="4B2568BE" w14:textId="77777777" w:rsidTr="00617812">
        <w:trPr>
          <w:jc w:val="center"/>
        </w:trPr>
        <w:tc>
          <w:tcPr>
            <w:tcW w:w="2412" w:type="dxa"/>
          </w:tcPr>
          <w:p w14:paraId="0AD43033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4</w:t>
            </w:r>
          </w:p>
        </w:tc>
        <w:tc>
          <w:tcPr>
            <w:tcW w:w="2266" w:type="dxa"/>
          </w:tcPr>
          <w:p w14:paraId="0949D02D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6FC3F1F0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  <w:r>
              <w:rPr>
                <w:lang w:val="en-CA" w:eastAsia="zh-CN"/>
              </w:rPr>
              <w:t>0</w:t>
            </w:r>
          </w:p>
        </w:tc>
      </w:tr>
      <w:tr w:rsidR="000F7315" w14:paraId="29819154" w14:textId="77777777" w:rsidTr="00617812">
        <w:trPr>
          <w:jc w:val="center"/>
        </w:trPr>
        <w:tc>
          <w:tcPr>
            <w:tcW w:w="2412" w:type="dxa"/>
          </w:tcPr>
          <w:p w14:paraId="753011DE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…</w:t>
            </w:r>
          </w:p>
        </w:tc>
        <w:tc>
          <w:tcPr>
            <w:tcW w:w="2266" w:type="dxa"/>
          </w:tcPr>
          <w:p w14:paraId="502A717A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…</w:t>
            </w:r>
          </w:p>
        </w:tc>
        <w:tc>
          <w:tcPr>
            <w:tcW w:w="2266" w:type="dxa"/>
          </w:tcPr>
          <w:p w14:paraId="07502AAB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</w:p>
        </w:tc>
      </w:tr>
      <w:tr w:rsidR="000F7315" w14:paraId="04200B94" w14:textId="77777777" w:rsidTr="00617812">
        <w:trPr>
          <w:jc w:val="center"/>
        </w:trPr>
        <w:tc>
          <w:tcPr>
            <w:tcW w:w="2412" w:type="dxa"/>
          </w:tcPr>
          <w:p w14:paraId="6AB107A0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8</w:t>
            </w:r>
          </w:p>
        </w:tc>
        <w:tc>
          <w:tcPr>
            <w:tcW w:w="2266" w:type="dxa"/>
          </w:tcPr>
          <w:p w14:paraId="247E633D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111</w:t>
            </w:r>
          </w:p>
        </w:tc>
        <w:tc>
          <w:tcPr>
            <w:tcW w:w="2266" w:type="dxa"/>
          </w:tcPr>
          <w:p w14:paraId="1FB1D408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</w:t>
            </w:r>
          </w:p>
        </w:tc>
      </w:tr>
      <w:tr w:rsidR="000F7315" w14:paraId="7B44C72B" w14:textId="77777777" w:rsidTr="00617812">
        <w:trPr>
          <w:jc w:val="center"/>
        </w:trPr>
        <w:tc>
          <w:tcPr>
            <w:tcW w:w="2412" w:type="dxa"/>
          </w:tcPr>
          <w:p w14:paraId="5C68E9FB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9</w:t>
            </w:r>
          </w:p>
        </w:tc>
        <w:tc>
          <w:tcPr>
            <w:tcW w:w="2266" w:type="dxa"/>
          </w:tcPr>
          <w:p w14:paraId="3FE52B62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111</w:t>
            </w:r>
          </w:p>
        </w:tc>
        <w:tc>
          <w:tcPr>
            <w:tcW w:w="2266" w:type="dxa"/>
          </w:tcPr>
          <w:p w14:paraId="55BE2957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</w:t>
            </w:r>
          </w:p>
        </w:tc>
      </w:tr>
    </w:tbl>
    <w:p w14:paraId="1899B14A" w14:textId="0DC11BC9" w:rsidR="000F7315" w:rsidRDefault="00E12A20" w:rsidP="000F7315">
      <w:pPr>
        <w:pStyle w:val="ListParagraph"/>
        <w:numPr>
          <w:ilvl w:val="0"/>
          <w:numId w:val="14"/>
        </w:numPr>
        <w:ind w:firstLineChars="0"/>
        <w:rPr>
          <w:lang w:val="en-CA" w:eastAsia="zh-CN"/>
        </w:rPr>
      </w:pPr>
      <w:r>
        <w:rPr>
          <w:lang w:val="en-CA" w:eastAsia="zh-CN"/>
        </w:rPr>
        <w:t>E</w:t>
      </w:r>
      <w:r w:rsidR="000F7315">
        <w:rPr>
          <w:lang w:val="en-CA" w:eastAsia="zh-CN"/>
        </w:rPr>
        <w:t>ncoder-side modifications</w:t>
      </w:r>
    </w:p>
    <w:p w14:paraId="5B331050" w14:textId="1905D91F" w:rsidR="000F7315" w:rsidRPr="007609CB" w:rsidRDefault="000F7315" w:rsidP="000F7315">
      <w:pPr>
        <w:pStyle w:val="ListParagraph"/>
        <w:ind w:leftChars="40" w:left="88" w:firstLineChars="0" w:firstLine="0"/>
        <w:rPr>
          <w:lang w:val="en-CA" w:eastAsia="zh-CN"/>
        </w:rPr>
      </w:pPr>
      <w:r w:rsidRPr="008F1AE1">
        <w:rPr>
          <w:rFonts w:hint="eastAsia"/>
          <w:lang w:val="en-CA" w:eastAsia="zh-CN"/>
        </w:rPr>
        <w:lastRenderedPageBreak/>
        <w:t>E</w:t>
      </w:r>
      <w:r w:rsidRPr="008F1AE1">
        <w:rPr>
          <w:lang w:val="en-CA" w:eastAsia="zh-CN"/>
        </w:rPr>
        <w:t>ncoder</w:t>
      </w:r>
      <w:r>
        <w:rPr>
          <w:lang w:val="en-CA" w:eastAsia="zh-CN"/>
        </w:rPr>
        <w:t>-</w:t>
      </w:r>
      <w:r w:rsidRPr="008F1AE1">
        <w:rPr>
          <w:lang w:val="en-CA" w:eastAsia="zh-CN"/>
        </w:rPr>
        <w:t>side</w:t>
      </w:r>
      <w:r>
        <w:rPr>
          <w:lang w:val="en-CA" w:eastAsia="zh-CN"/>
        </w:rPr>
        <w:t xml:space="preserve"> modification</w:t>
      </w:r>
      <w:r w:rsidRPr="008F1AE1">
        <w:rPr>
          <w:lang w:val="en-CA" w:eastAsia="zh-CN"/>
        </w:rPr>
        <w:t xml:space="preserve"> is </w:t>
      </w:r>
      <w:r w:rsidR="005542C6">
        <w:rPr>
          <w:lang w:val="en-CA" w:eastAsia="zh-CN"/>
        </w:rPr>
        <w:t>t</w:t>
      </w:r>
      <w:r w:rsidRPr="008F1AE1">
        <w:rPr>
          <w:lang w:val="en-CA" w:eastAsia="zh-CN"/>
        </w:rPr>
        <w:t xml:space="preserve">ested to further improve the coding efficiency. For </w:t>
      </w:r>
      <w:r>
        <w:rPr>
          <w:lang w:val="en-CA" w:eastAsia="zh-CN"/>
        </w:rPr>
        <w:t xml:space="preserve">intra blocks </w:t>
      </w:r>
      <w:r w:rsidRPr="008F1AE1">
        <w:rPr>
          <w:lang w:val="en-CA" w:eastAsia="zh-CN"/>
        </w:rPr>
        <w:t>larger</w:t>
      </w:r>
      <w:r>
        <w:rPr>
          <w:lang w:val="en-CA" w:eastAsia="zh-CN"/>
        </w:rPr>
        <w:t xml:space="preserve"> </w:t>
      </w:r>
      <w:r w:rsidRPr="008F1AE1">
        <w:rPr>
          <w:lang w:val="en-CA" w:eastAsia="zh-CN"/>
        </w:rPr>
        <w:t>than 8x8</w:t>
      </w:r>
      <w:r w:rsidRPr="007609CB">
        <w:rPr>
          <w:lang w:val="en-CA" w:eastAsia="zh-CN"/>
        </w:rPr>
        <w:t xml:space="preserve">, </w:t>
      </w:r>
      <w:r w:rsidR="00F84C77">
        <w:rPr>
          <w:lang w:val="en-CA" w:eastAsia="zh-CN"/>
        </w:rPr>
        <w:t>an additional TMRL RDO is added if no TMRL modes are selected by SATD comparison.</w:t>
      </w:r>
    </w:p>
    <w:p w14:paraId="57DF2E62" w14:textId="7EF0A2AE" w:rsidR="00CB783F" w:rsidRDefault="00BB19BD" w:rsidP="00CB783F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CB783F">
        <w:rPr>
          <w:lang w:val="en-CA"/>
        </w:rPr>
        <w:t>Results</w:t>
      </w:r>
    </w:p>
    <w:p w14:paraId="5A346A0F" w14:textId="10672B45" w:rsidR="00D41CDC" w:rsidRDefault="00DD0B78" w:rsidP="00D41CDC">
      <w:pPr>
        <w:rPr>
          <w:szCs w:val="22"/>
          <w:lang w:val="en-CA"/>
        </w:rPr>
      </w:pPr>
      <w:r>
        <w:rPr>
          <w:lang w:val="en-CA" w:eastAsia="zh-CN"/>
        </w:rPr>
        <w:t>Test</w:t>
      </w:r>
      <w:r w:rsidR="00D41CDC">
        <w:rPr>
          <w:lang w:val="en-CA" w:eastAsia="zh-CN"/>
        </w:rPr>
        <w:t xml:space="preserve">-1.10 </w:t>
      </w:r>
      <w:r w:rsidR="00D41CDC">
        <w:rPr>
          <w:szCs w:val="22"/>
          <w:lang w:val="en-CA"/>
        </w:rPr>
        <w:t>was implemented on top of the ECM-6.0 [1] software and tested based on the common test condition as specified in the Exploration Experiments 2 document (JVET-AA2024 [</w:t>
      </w:r>
      <w:r w:rsidR="005542C6">
        <w:rPr>
          <w:szCs w:val="22"/>
          <w:lang w:val="en-CA"/>
        </w:rPr>
        <w:t>2</w:t>
      </w:r>
      <w:r w:rsidR="00D41CDC">
        <w:rPr>
          <w:szCs w:val="22"/>
          <w:lang w:val="en-CA"/>
        </w:rPr>
        <w:t>]). The test results are summarized below.</w:t>
      </w:r>
    </w:p>
    <w:p w14:paraId="709DD9DB" w14:textId="77777777" w:rsidR="00D41CDC" w:rsidRPr="00D41CDC" w:rsidRDefault="00D41CDC" w:rsidP="000D6168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028F0" w:rsidRPr="00F028F0" w14:paraId="5A711E4A" w14:textId="77777777" w:rsidTr="00F028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11CF1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00233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028F0" w:rsidRPr="00F028F0" w14:paraId="7029BEDF" w14:textId="77777777" w:rsidTr="00F028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3ECD3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142BA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F028F0" w:rsidRPr="00F028F0" w14:paraId="7E13316E" w14:textId="77777777" w:rsidTr="00F028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C6108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338AA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1938B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627C4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08191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758B6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28F0" w:rsidRPr="00F028F0" w14:paraId="41B26C6B" w14:textId="77777777" w:rsidTr="00F028F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C37C8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C003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6EA16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3444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51295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6BDF6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28F0" w:rsidRPr="00F028F0" w14:paraId="2F28B645" w14:textId="77777777" w:rsidTr="00F028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62DFE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6369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5699E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1AE42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70E58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DFCD1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028F0" w:rsidRPr="00F028F0" w14:paraId="2009A411" w14:textId="77777777" w:rsidTr="00F028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52E76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43F4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FAE5F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15E56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CCB67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4172A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028F0" w:rsidRPr="00F028F0" w14:paraId="3429614A" w14:textId="77777777" w:rsidTr="00F028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7D2AE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A2105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A56A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3C339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55B3E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A24FA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F028F0" w:rsidRPr="00F028F0" w14:paraId="1CE1BCB0" w14:textId="77777777" w:rsidTr="00F028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61EE3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BBD7C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21C8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9A010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E7EAD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E716A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F028F0" w:rsidRPr="00F028F0" w14:paraId="45BF00B4" w14:textId="77777777" w:rsidTr="00F028F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062DD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D713B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C012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E51FF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C8D37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227D6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028F0" w:rsidRPr="00F028F0" w14:paraId="143984D4" w14:textId="77777777" w:rsidTr="00F028F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AC990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380CA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0994D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60998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AF844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31FD8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F028F0" w:rsidRPr="00F028F0" w14:paraId="4AFB751F" w14:textId="77777777" w:rsidTr="00F028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966F1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F3903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B25E6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9B0F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E5243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69693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4617DE0D" w14:textId="0B31B24A" w:rsidR="00F028F0" w:rsidRDefault="00F028F0" w:rsidP="00F028F0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028F0" w:rsidRPr="00F028F0" w14:paraId="255E9432" w14:textId="77777777" w:rsidTr="00F028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12BB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E722B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028F0" w:rsidRPr="00F028F0" w14:paraId="6EB1DCE0" w14:textId="77777777" w:rsidTr="00F028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7FAF6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37D12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F028F0" w:rsidRPr="00F028F0" w14:paraId="7A229E7C" w14:textId="77777777" w:rsidTr="00F028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6633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490DD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63C10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FA1F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A3599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73395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28F0" w:rsidRPr="00F028F0" w14:paraId="69A80F09" w14:textId="77777777" w:rsidTr="00F028F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70691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3A48A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C475B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4666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96D1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588A6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28F0" w:rsidRPr="00F028F0" w14:paraId="2F68D4CA" w14:textId="77777777" w:rsidTr="00F028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5B817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32CE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DEAC4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44A8E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CEBE5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2A6E1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28F0" w:rsidRPr="00F028F0" w14:paraId="5FB7EB9E" w14:textId="77777777" w:rsidTr="00F028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8150F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CCBD3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1C4C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E3D63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5FE7F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10775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28F0" w:rsidRPr="00F028F0" w14:paraId="7BDC4464" w14:textId="77777777" w:rsidTr="00F028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6FD9E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C5B7C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E69A7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220E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4CA0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B7249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028F0" w:rsidRPr="00F028F0" w14:paraId="20436A80" w14:textId="77777777" w:rsidTr="00F028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8A36B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219B6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12CCB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01AC6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FEC28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38649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028F0" w:rsidRPr="00F028F0" w14:paraId="7D497A2D" w14:textId="77777777" w:rsidTr="00F028F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96B05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7355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47FE2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F28B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7987D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ACA9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28F0" w:rsidRPr="00F028F0" w14:paraId="23C563A7" w14:textId="77777777" w:rsidTr="00F028F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105B0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3F5CD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96A2E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B1CBD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3C37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4D8FF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028F0" w:rsidRPr="00F028F0" w14:paraId="139F83EB" w14:textId="77777777" w:rsidTr="00F028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CB18E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47967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23A48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2E281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83C91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84804" w14:textId="77777777" w:rsidR="00F028F0" w:rsidRPr="00F028F0" w:rsidRDefault="00F028F0" w:rsidP="00F02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28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C918226" w14:textId="77777777" w:rsidR="00F028F0" w:rsidRPr="00F028F0" w:rsidRDefault="00F028F0" w:rsidP="00F028F0">
      <w:pPr>
        <w:rPr>
          <w:lang w:val="en-CA"/>
        </w:rPr>
      </w:pPr>
    </w:p>
    <w:p w14:paraId="6FFD8D26" w14:textId="08EFBB7B" w:rsidR="00CA1AF2" w:rsidRDefault="00CA1AF2" w:rsidP="00CA1AF2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790430F7" w14:textId="5F103A91" w:rsidR="00CA1AF2" w:rsidRDefault="00E877BD" w:rsidP="0094296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proposed TMRL can further improve the coding efficiency of ECM with </w:t>
      </w:r>
      <w:r w:rsidR="00E8480E">
        <w:rPr>
          <w:lang w:val="en-CA" w:eastAsia="zh-CN"/>
        </w:rPr>
        <w:t xml:space="preserve">a </w:t>
      </w:r>
      <w:r>
        <w:rPr>
          <w:lang w:val="en-CA" w:eastAsia="zh-CN"/>
        </w:rPr>
        <w:t>minor complexity increase.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It is recommended to </w:t>
      </w:r>
      <w:r w:rsidR="00F028F0">
        <w:rPr>
          <w:lang w:val="en-CA" w:eastAsia="zh-CN"/>
        </w:rPr>
        <w:t xml:space="preserve">adopt </w:t>
      </w:r>
      <w:r w:rsidR="000F0DAA">
        <w:rPr>
          <w:lang w:val="en-CA" w:eastAsia="zh-CN"/>
        </w:rPr>
        <w:t>EE2-Test-1.12a (</w:t>
      </w:r>
      <w:r w:rsidR="00F028F0">
        <w:rPr>
          <w:lang w:val="en-CA" w:eastAsia="zh-CN"/>
        </w:rPr>
        <w:t>the combination test of EE2-Test-1.10 and EE2-Test-1.1</w:t>
      </w:r>
      <w:r w:rsidR="000F0DAA">
        <w:rPr>
          <w:lang w:val="en-CA" w:eastAsia="zh-CN"/>
        </w:rPr>
        <w:t>1</w:t>
      </w:r>
      <w:r w:rsidR="00F028F0">
        <w:rPr>
          <w:lang w:val="en-CA" w:eastAsia="zh-CN"/>
        </w:rPr>
        <w:t>a</w:t>
      </w:r>
      <w:r w:rsidR="000F0DAA">
        <w:rPr>
          <w:lang w:val="en-CA" w:eastAsia="zh-CN"/>
        </w:rPr>
        <w:t xml:space="preserve">) into </w:t>
      </w:r>
      <w:r w:rsidR="00E8480E">
        <w:rPr>
          <w:lang w:val="en-CA" w:eastAsia="zh-CN"/>
        </w:rPr>
        <w:t xml:space="preserve">the </w:t>
      </w:r>
      <w:r w:rsidR="000F0DAA">
        <w:rPr>
          <w:lang w:val="en-CA" w:eastAsia="zh-CN"/>
        </w:rPr>
        <w:t>next version of ECM software</w:t>
      </w:r>
      <w:r>
        <w:rPr>
          <w:lang w:val="en-CA" w:eastAsia="zh-CN"/>
        </w:rPr>
        <w:t>.</w:t>
      </w:r>
    </w:p>
    <w:p w14:paraId="5AEA831A" w14:textId="6F62F16D" w:rsidR="00942969" w:rsidRDefault="00E06CB3" w:rsidP="00E06CB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1F9689EA" w14:textId="77777777" w:rsidR="005952A6" w:rsidRPr="00BD6F96" w:rsidRDefault="005952A6" w:rsidP="005952A6">
      <w:pPr>
        <w:pStyle w:val="ListParagraph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CM-6.0, </w:t>
      </w:r>
      <w:hyperlink r:id="rId13" w:history="1">
        <w:r w:rsidRPr="00C45966">
          <w:rPr>
            <w:rStyle w:val="Hyperlink"/>
            <w:lang w:val="en-CA"/>
          </w:rPr>
          <w:t>https://vcgit.hhi.fraunhofer.de/ecm/ECM/-/tree/ECM-6.0</w:t>
        </w:r>
      </w:hyperlink>
    </w:p>
    <w:p w14:paraId="6D3591E0" w14:textId="77777777" w:rsidR="005952A6" w:rsidRDefault="005952A6" w:rsidP="005952A6">
      <w:pPr>
        <w:pStyle w:val="ListParagraph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/>
        </w:rPr>
        <w:t>V. Seregin, et. al., “</w:t>
      </w:r>
      <w:r>
        <w:rPr>
          <w:lang w:val="en-CA" w:eastAsia="zh-CN"/>
        </w:rPr>
        <w:t>Exploration Experiment on Enhanced Compression beyond VVC capability (EE2),</w:t>
      </w:r>
      <w:r>
        <w:rPr>
          <w:lang w:val="en-CA"/>
        </w:rPr>
        <w:t>” JVET-AA2024, October 2022</w:t>
      </w:r>
    </w:p>
    <w:p w14:paraId="3B2A1D3C" w14:textId="5E40B69F" w:rsidR="005952A6" w:rsidRDefault="005952A6" w:rsidP="005952A6">
      <w:pPr>
        <w:pStyle w:val="ListParagraph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L</w:t>
      </w:r>
      <w:r>
        <w:rPr>
          <w:lang w:val="en-CA" w:eastAsia="zh-CN"/>
        </w:rPr>
        <w:t>. Xu, et. al., “Non-EE2: Template-based multiple reference line intra prediction,” JVET-AA0120, October 2022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1D3A844E" w14:textId="7AA5EDDC" w:rsidR="0048506F" w:rsidRPr="00F03343" w:rsidRDefault="006E095F" w:rsidP="0048506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48506F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48506F">
        <w:rPr>
          <w:b/>
          <w:szCs w:val="22"/>
          <w:lang w:val="en-CA"/>
        </w:rPr>
        <w:t> </w:t>
      </w:r>
      <w:r w:rsidR="0048506F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A4126" w14:textId="77777777" w:rsidR="00405C27" w:rsidRDefault="00405C27">
      <w:r>
        <w:separator/>
      </w:r>
    </w:p>
  </w:endnote>
  <w:endnote w:type="continuationSeparator" w:id="0">
    <w:p w14:paraId="4A9A7B4D" w14:textId="77777777" w:rsidR="00405C27" w:rsidRDefault="00405C27">
      <w:r>
        <w:continuationSeparator/>
      </w:r>
    </w:p>
  </w:endnote>
  <w:endnote w:type="continuationNotice" w:id="1">
    <w:p w14:paraId="75A2D4F1" w14:textId="77777777" w:rsidR="00405C27" w:rsidRDefault="00405C2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6EE18ED" w:rsidR="00932AE7" w:rsidRPr="00C00DDE" w:rsidRDefault="00932AE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E67CA">
      <w:rPr>
        <w:rStyle w:val="PageNumber"/>
        <w:noProof/>
      </w:rPr>
      <w:t>2022-10-12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3C40D" w14:textId="77777777" w:rsidR="00405C27" w:rsidRDefault="00405C27">
      <w:r>
        <w:separator/>
      </w:r>
    </w:p>
  </w:footnote>
  <w:footnote w:type="continuationSeparator" w:id="0">
    <w:p w14:paraId="78D74303" w14:textId="77777777" w:rsidR="00405C27" w:rsidRDefault="00405C27">
      <w:r>
        <w:continuationSeparator/>
      </w:r>
    </w:p>
  </w:footnote>
  <w:footnote w:type="continuationNotice" w:id="1">
    <w:p w14:paraId="363A2B95" w14:textId="77777777" w:rsidR="00405C27" w:rsidRDefault="00405C2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950BA"/>
    <w:multiLevelType w:val="hybridMultilevel"/>
    <w:tmpl w:val="CFD22304"/>
    <w:lvl w:ilvl="0" w:tplc="06B8323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45" w:hanging="420"/>
      </w:pPr>
    </w:lvl>
    <w:lvl w:ilvl="2" w:tplc="0409001B" w:tentative="1">
      <w:start w:val="1"/>
      <w:numFmt w:val="lowerRoman"/>
      <w:lvlText w:val="%3."/>
      <w:lvlJc w:val="right"/>
      <w:pPr>
        <w:ind w:left="3465" w:hanging="420"/>
      </w:pPr>
    </w:lvl>
    <w:lvl w:ilvl="3" w:tplc="0409000F" w:tentative="1">
      <w:start w:val="1"/>
      <w:numFmt w:val="decimal"/>
      <w:lvlText w:val="%4."/>
      <w:lvlJc w:val="left"/>
      <w:pPr>
        <w:ind w:left="3885" w:hanging="420"/>
      </w:pPr>
    </w:lvl>
    <w:lvl w:ilvl="4" w:tplc="04090019" w:tentative="1">
      <w:start w:val="1"/>
      <w:numFmt w:val="lowerLetter"/>
      <w:lvlText w:val="%5)"/>
      <w:lvlJc w:val="left"/>
      <w:pPr>
        <w:ind w:left="4305" w:hanging="420"/>
      </w:pPr>
    </w:lvl>
    <w:lvl w:ilvl="5" w:tplc="0409001B" w:tentative="1">
      <w:start w:val="1"/>
      <w:numFmt w:val="lowerRoman"/>
      <w:lvlText w:val="%6."/>
      <w:lvlJc w:val="right"/>
      <w:pPr>
        <w:ind w:left="4725" w:hanging="420"/>
      </w:pPr>
    </w:lvl>
    <w:lvl w:ilvl="6" w:tplc="0409000F" w:tentative="1">
      <w:start w:val="1"/>
      <w:numFmt w:val="decimal"/>
      <w:lvlText w:val="%7."/>
      <w:lvlJc w:val="left"/>
      <w:pPr>
        <w:ind w:left="5145" w:hanging="420"/>
      </w:pPr>
    </w:lvl>
    <w:lvl w:ilvl="7" w:tplc="04090019" w:tentative="1">
      <w:start w:val="1"/>
      <w:numFmt w:val="lowerLetter"/>
      <w:lvlText w:val="%8)"/>
      <w:lvlJc w:val="left"/>
      <w:pPr>
        <w:ind w:left="5565" w:hanging="420"/>
      </w:pPr>
    </w:lvl>
    <w:lvl w:ilvl="8" w:tplc="0409001B" w:tentative="1">
      <w:start w:val="1"/>
      <w:numFmt w:val="lowerRoman"/>
      <w:lvlText w:val="%9."/>
      <w:lvlJc w:val="right"/>
      <w:pPr>
        <w:ind w:left="5985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117CFA"/>
    <w:multiLevelType w:val="hybridMultilevel"/>
    <w:tmpl w:val="D820BB5E"/>
    <w:lvl w:ilvl="0" w:tplc="EDA4440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7D3EE0"/>
    <w:multiLevelType w:val="hybridMultilevel"/>
    <w:tmpl w:val="B5C27406"/>
    <w:lvl w:ilvl="0" w:tplc="04090001">
      <w:start w:val="1"/>
      <w:numFmt w:val="bullet"/>
      <w:lvlText w:val=""/>
      <w:lvlJc w:val="left"/>
      <w:pPr>
        <w:ind w:left="6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86559E6"/>
    <w:multiLevelType w:val="hybridMultilevel"/>
    <w:tmpl w:val="F66876D4"/>
    <w:lvl w:ilvl="0" w:tplc="04090019">
      <w:start w:val="1"/>
      <w:numFmt w:val="lowerLetter"/>
      <w:lvlText w:val="%1)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7250415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50442386">
    <w:abstractNumId w:val="14"/>
  </w:num>
  <w:num w:numId="3" w16cid:durableId="132408689">
    <w:abstractNumId w:val="11"/>
  </w:num>
  <w:num w:numId="4" w16cid:durableId="1960793056">
    <w:abstractNumId w:val="9"/>
  </w:num>
  <w:num w:numId="5" w16cid:durableId="1387101676">
    <w:abstractNumId w:val="10"/>
  </w:num>
  <w:num w:numId="6" w16cid:durableId="1124351180">
    <w:abstractNumId w:val="5"/>
  </w:num>
  <w:num w:numId="7" w16cid:durableId="1554466547">
    <w:abstractNumId w:val="6"/>
  </w:num>
  <w:num w:numId="8" w16cid:durableId="659043857">
    <w:abstractNumId w:val="5"/>
  </w:num>
  <w:num w:numId="9" w16cid:durableId="2015455670">
    <w:abstractNumId w:val="1"/>
  </w:num>
  <w:num w:numId="10" w16cid:durableId="1830824647">
    <w:abstractNumId w:val="4"/>
  </w:num>
  <w:num w:numId="11" w16cid:durableId="990252172">
    <w:abstractNumId w:val="3"/>
  </w:num>
  <w:num w:numId="12" w16cid:durableId="1024599727">
    <w:abstractNumId w:val="2"/>
  </w:num>
  <w:num w:numId="13" w16cid:durableId="1466653529">
    <w:abstractNumId w:val="7"/>
  </w:num>
  <w:num w:numId="14" w16cid:durableId="1585987917">
    <w:abstractNumId w:val="13"/>
  </w:num>
  <w:num w:numId="15" w16cid:durableId="1937595262">
    <w:abstractNumId w:val="12"/>
  </w:num>
  <w:num w:numId="16" w16cid:durableId="15388115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667"/>
    <w:rsid w:val="00020C4D"/>
    <w:rsid w:val="0002251B"/>
    <w:rsid w:val="00027FD7"/>
    <w:rsid w:val="000308A3"/>
    <w:rsid w:val="00036E32"/>
    <w:rsid w:val="0004543A"/>
    <w:rsid w:val="000458BC"/>
    <w:rsid w:val="00045C41"/>
    <w:rsid w:val="00046C03"/>
    <w:rsid w:val="00050DBD"/>
    <w:rsid w:val="00055575"/>
    <w:rsid w:val="00065039"/>
    <w:rsid w:val="00070E8F"/>
    <w:rsid w:val="0007614F"/>
    <w:rsid w:val="00081398"/>
    <w:rsid w:val="00084393"/>
    <w:rsid w:val="000865E1"/>
    <w:rsid w:val="00092AF4"/>
    <w:rsid w:val="00094479"/>
    <w:rsid w:val="00095F5A"/>
    <w:rsid w:val="000962AC"/>
    <w:rsid w:val="000A3AE1"/>
    <w:rsid w:val="000A6DBE"/>
    <w:rsid w:val="000B0C0F"/>
    <w:rsid w:val="000B1C6B"/>
    <w:rsid w:val="000B4142"/>
    <w:rsid w:val="000B4FF9"/>
    <w:rsid w:val="000C09AC"/>
    <w:rsid w:val="000C2BAA"/>
    <w:rsid w:val="000C7DA0"/>
    <w:rsid w:val="000D02F4"/>
    <w:rsid w:val="000D6168"/>
    <w:rsid w:val="000E00F3"/>
    <w:rsid w:val="000E2119"/>
    <w:rsid w:val="000F0DAA"/>
    <w:rsid w:val="000F158C"/>
    <w:rsid w:val="000F2E6F"/>
    <w:rsid w:val="000F3DE6"/>
    <w:rsid w:val="000F7315"/>
    <w:rsid w:val="000F748D"/>
    <w:rsid w:val="00102F3D"/>
    <w:rsid w:val="00124E38"/>
    <w:rsid w:val="00124F3B"/>
    <w:rsid w:val="0012580B"/>
    <w:rsid w:val="00131F90"/>
    <w:rsid w:val="0013458C"/>
    <w:rsid w:val="0013526E"/>
    <w:rsid w:val="00144856"/>
    <w:rsid w:val="00146152"/>
    <w:rsid w:val="00146303"/>
    <w:rsid w:val="0014780C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FA5"/>
    <w:rsid w:val="001C2625"/>
    <w:rsid w:val="001C3525"/>
    <w:rsid w:val="001C3AFB"/>
    <w:rsid w:val="001D07F0"/>
    <w:rsid w:val="001D1BD2"/>
    <w:rsid w:val="001E0248"/>
    <w:rsid w:val="001E02BE"/>
    <w:rsid w:val="001E3B37"/>
    <w:rsid w:val="001E4C20"/>
    <w:rsid w:val="001F2594"/>
    <w:rsid w:val="001F490E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088"/>
    <w:rsid w:val="00247E1E"/>
    <w:rsid w:val="00263398"/>
    <w:rsid w:val="00263B99"/>
    <w:rsid w:val="002647D8"/>
    <w:rsid w:val="00266F06"/>
    <w:rsid w:val="00275816"/>
    <w:rsid w:val="00275BCF"/>
    <w:rsid w:val="00275E79"/>
    <w:rsid w:val="00280613"/>
    <w:rsid w:val="00281BBB"/>
    <w:rsid w:val="0028403A"/>
    <w:rsid w:val="00291E36"/>
    <w:rsid w:val="00292257"/>
    <w:rsid w:val="00296533"/>
    <w:rsid w:val="002A54E0"/>
    <w:rsid w:val="002B1595"/>
    <w:rsid w:val="002B191D"/>
    <w:rsid w:val="002B2E83"/>
    <w:rsid w:val="002D0AF6"/>
    <w:rsid w:val="002F164D"/>
    <w:rsid w:val="00301543"/>
    <w:rsid w:val="003021BC"/>
    <w:rsid w:val="00306206"/>
    <w:rsid w:val="00310619"/>
    <w:rsid w:val="00317D85"/>
    <w:rsid w:val="003260B2"/>
    <w:rsid w:val="00327C56"/>
    <w:rsid w:val="003315A1"/>
    <w:rsid w:val="003373EC"/>
    <w:rsid w:val="00341DC5"/>
    <w:rsid w:val="00342FF4"/>
    <w:rsid w:val="00344E5A"/>
    <w:rsid w:val="00346148"/>
    <w:rsid w:val="003549E8"/>
    <w:rsid w:val="003669EA"/>
    <w:rsid w:val="003706CC"/>
    <w:rsid w:val="003763BE"/>
    <w:rsid w:val="00377710"/>
    <w:rsid w:val="00377F06"/>
    <w:rsid w:val="00391630"/>
    <w:rsid w:val="0039488A"/>
    <w:rsid w:val="003A1C51"/>
    <w:rsid w:val="003A2D8E"/>
    <w:rsid w:val="003A7CE6"/>
    <w:rsid w:val="003B1203"/>
    <w:rsid w:val="003C20E4"/>
    <w:rsid w:val="003C7E56"/>
    <w:rsid w:val="003D6342"/>
    <w:rsid w:val="003E2B54"/>
    <w:rsid w:val="003E6F90"/>
    <w:rsid w:val="003E73ED"/>
    <w:rsid w:val="003F13B3"/>
    <w:rsid w:val="003F1A8C"/>
    <w:rsid w:val="003F35EF"/>
    <w:rsid w:val="003F5D0F"/>
    <w:rsid w:val="00404236"/>
    <w:rsid w:val="00405C27"/>
    <w:rsid w:val="00414101"/>
    <w:rsid w:val="00414A4B"/>
    <w:rsid w:val="004219CF"/>
    <w:rsid w:val="004234F0"/>
    <w:rsid w:val="00427EEC"/>
    <w:rsid w:val="004302F9"/>
    <w:rsid w:val="00433DDB"/>
    <w:rsid w:val="00435A29"/>
    <w:rsid w:val="00435BC6"/>
    <w:rsid w:val="004373AF"/>
    <w:rsid w:val="00437619"/>
    <w:rsid w:val="00451EA3"/>
    <w:rsid w:val="00462FBC"/>
    <w:rsid w:val="00465A1E"/>
    <w:rsid w:val="0048506F"/>
    <w:rsid w:val="0048617A"/>
    <w:rsid w:val="0049445A"/>
    <w:rsid w:val="004957D9"/>
    <w:rsid w:val="004A2A63"/>
    <w:rsid w:val="004A309D"/>
    <w:rsid w:val="004A46D1"/>
    <w:rsid w:val="004A7DC1"/>
    <w:rsid w:val="004B210C"/>
    <w:rsid w:val="004B4B63"/>
    <w:rsid w:val="004B6170"/>
    <w:rsid w:val="004B75BF"/>
    <w:rsid w:val="004C1291"/>
    <w:rsid w:val="004C2944"/>
    <w:rsid w:val="004C2A3B"/>
    <w:rsid w:val="004C7998"/>
    <w:rsid w:val="004D405F"/>
    <w:rsid w:val="004D6401"/>
    <w:rsid w:val="004E1244"/>
    <w:rsid w:val="004E1687"/>
    <w:rsid w:val="004E4F4F"/>
    <w:rsid w:val="004E6789"/>
    <w:rsid w:val="004F1EC0"/>
    <w:rsid w:val="004F61E3"/>
    <w:rsid w:val="00501E39"/>
    <w:rsid w:val="00502E10"/>
    <w:rsid w:val="0050354E"/>
    <w:rsid w:val="0051015C"/>
    <w:rsid w:val="00516CF1"/>
    <w:rsid w:val="005273C2"/>
    <w:rsid w:val="00531AE9"/>
    <w:rsid w:val="00536188"/>
    <w:rsid w:val="005406E1"/>
    <w:rsid w:val="00547F72"/>
    <w:rsid w:val="00550A66"/>
    <w:rsid w:val="005542C6"/>
    <w:rsid w:val="00561244"/>
    <w:rsid w:val="00567EC7"/>
    <w:rsid w:val="00570013"/>
    <w:rsid w:val="005753EC"/>
    <w:rsid w:val="005801A2"/>
    <w:rsid w:val="005952A5"/>
    <w:rsid w:val="005952A6"/>
    <w:rsid w:val="005A233F"/>
    <w:rsid w:val="005A33A1"/>
    <w:rsid w:val="005B217D"/>
    <w:rsid w:val="005B248E"/>
    <w:rsid w:val="005C385F"/>
    <w:rsid w:val="005C7C26"/>
    <w:rsid w:val="005D7F9D"/>
    <w:rsid w:val="005E1AC6"/>
    <w:rsid w:val="005E20D6"/>
    <w:rsid w:val="005E3F2B"/>
    <w:rsid w:val="005E4772"/>
    <w:rsid w:val="005F6F1B"/>
    <w:rsid w:val="005F71BE"/>
    <w:rsid w:val="0060359E"/>
    <w:rsid w:val="00607DF2"/>
    <w:rsid w:val="00615995"/>
    <w:rsid w:val="00616155"/>
    <w:rsid w:val="00623BF5"/>
    <w:rsid w:val="00624B33"/>
    <w:rsid w:val="0063041A"/>
    <w:rsid w:val="00630AA2"/>
    <w:rsid w:val="00631D8B"/>
    <w:rsid w:val="00646707"/>
    <w:rsid w:val="006523ED"/>
    <w:rsid w:val="00656285"/>
    <w:rsid w:val="00657F7E"/>
    <w:rsid w:val="00662397"/>
    <w:rsid w:val="00662E58"/>
    <w:rsid w:val="006637F2"/>
    <w:rsid w:val="006642A5"/>
    <w:rsid w:val="00664DCF"/>
    <w:rsid w:val="006758E5"/>
    <w:rsid w:val="00683171"/>
    <w:rsid w:val="006A0E5C"/>
    <w:rsid w:val="006A48E6"/>
    <w:rsid w:val="006C5D39"/>
    <w:rsid w:val="006D6D9B"/>
    <w:rsid w:val="006D7975"/>
    <w:rsid w:val="006E0641"/>
    <w:rsid w:val="006E095F"/>
    <w:rsid w:val="006E2810"/>
    <w:rsid w:val="006E28F2"/>
    <w:rsid w:val="006E5417"/>
    <w:rsid w:val="006F0794"/>
    <w:rsid w:val="006F7528"/>
    <w:rsid w:val="007023DE"/>
    <w:rsid w:val="00705D95"/>
    <w:rsid w:val="00710BDB"/>
    <w:rsid w:val="00711238"/>
    <w:rsid w:val="00712F60"/>
    <w:rsid w:val="007204C9"/>
    <w:rsid w:val="00720E3B"/>
    <w:rsid w:val="007235AE"/>
    <w:rsid w:val="007236A1"/>
    <w:rsid w:val="0073098A"/>
    <w:rsid w:val="0074393F"/>
    <w:rsid w:val="00744D58"/>
    <w:rsid w:val="00745F6B"/>
    <w:rsid w:val="0075175B"/>
    <w:rsid w:val="0075585E"/>
    <w:rsid w:val="00757919"/>
    <w:rsid w:val="007609CB"/>
    <w:rsid w:val="00764821"/>
    <w:rsid w:val="0076541D"/>
    <w:rsid w:val="007654D0"/>
    <w:rsid w:val="00765EB1"/>
    <w:rsid w:val="00770571"/>
    <w:rsid w:val="0077557B"/>
    <w:rsid w:val="007768FF"/>
    <w:rsid w:val="00777EAE"/>
    <w:rsid w:val="0078153B"/>
    <w:rsid w:val="007824D3"/>
    <w:rsid w:val="007849A2"/>
    <w:rsid w:val="00792785"/>
    <w:rsid w:val="00796EE3"/>
    <w:rsid w:val="007A733E"/>
    <w:rsid w:val="007A7D29"/>
    <w:rsid w:val="007B0B76"/>
    <w:rsid w:val="007B4AB8"/>
    <w:rsid w:val="007C081C"/>
    <w:rsid w:val="007C54B1"/>
    <w:rsid w:val="007D1181"/>
    <w:rsid w:val="007E01A3"/>
    <w:rsid w:val="007E60FB"/>
    <w:rsid w:val="007F1F8B"/>
    <w:rsid w:val="007F6205"/>
    <w:rsid w:val="007F67A1"/>
    <w:rsid w:val="00801A7B"/>
    <w:rsid w:val="00802092"/>
    <w:rsid w:val="00803784"/>
    <w:rsid w:val="00811C05"/>
    <w:rsid w:val="00812EA4"/>
    <w:rsid w:val="00815186"/>
    <w:rsid w:val="008206C8"/>
    <w:rsid w:val="00824B6A"/>
    <w:rsid w:val="008273C5"/>
    <w:rsid w:val="00835669"/>
    <w:rsid w:val="008569EC"/>
    <w:rsid w:val="00861E2D"/>
    <w:rsid w:val="0086387C"/>
    <w:rsid w:val="00874A6C"/>
    <w:rsid w:val="00876C65"/>
    <w:rsid w:val="00880101"/>
    <w:rsid w:val="00882F72"/>
    <w:rsid w:val="00893DC4"/>
    <w:rsid w:val="00894B19"/>
    <w:rsid w:val="00894C12"/>
    <w:rsid w:val="008A4B4C"/>
    <w:rsid w:val="008A7242"/>
    <w:rsid w:val="008A75F8"/>
    <w:rsid w:val="008C239F"/>
    <w:rsid w:val="008D2E68"/>
    <w:rsid w:val="008E480C"/>
    <w:rsid w:val="008E51E0"/>
    <w:rsid w:val="008F1AE1"/>
    <w:rsid w:val="008F3025"/>
    <w:rsid w:val="008F7F4C"/>
    <w:rsid w:val="00906529"/>
    <w:rsid w:val="00907757"/>
    <w:rsid w:val="0091465D"/>
    <w:rsid w:val="00917E9D"/>
    <w:rsid w:val="009212B0"/>
    <w:rsid w:val="00921FA1"/>
    <w:rsid w:val="009234A5"/>
    <w:rsid w:val="00927108"/>
    <w:rsid w:val="0093091E"/>
    <w:rsid w:val="00932AE7"/>
    <w:rsid w:val="00933453"/>
    <w:rsid w:val="009336F7"/>
    <w:rsid w:val="0093636C"/>
    <w:rsid w:val="009374A7"/>
    <w:rsid w:val="00937F03"/>
    <w:rsid w:val="00942969"/>
    <w:rsid w:val="009533BA"/>
    <w:rsid w:val="00955F6D"/>
    <w:rsid w:val="009633E2"/>
    <w:rsid w:val="00971457"/>
    <w:rsid w:val="00974690"/>
    <w:rsid w:val="00977C16"/>
    <w:rsid w:val="00984190"/>
    <w:rsid w:val="0098551D"/>
    <w:rsid w:val="00985DCB"/>
    <w:rsid w:val="0099518F"/>
    <w:rsid w:val="009A523D"/>
    <w:rsid w:val="009B02A1"/>
    <w:rsid w:val="009B3361"/>
    <w:rsid w:val="009B61CF"/>
    <w:rsid w:val="009B7F3F"/>
    <w:rsid w:val="009D09E8"/>
    <w:rsid w:val="009D4BB0"/>
    <w:rsid w:val="009D560D"/>
    <w:rsid w:val="009D7CE6"/>
    <w:rsid w:val="009E2656"/>
    <w:rsid w:val="009E448E"/>
    <w:rsid w:val="009F023F"/>
    <w:rsid w:val="009F3F80"/>
    <w:rsid w:val="009F496B"/>
    <w:rsid w:val="009F49A3"/>
    <w:rsid w:val="009F55E4"/>
    <w:rsid w:val="00A01439"/>
    <w:rsid w:val="00A02E61"/>
    <w:rsid w:val="00A05CFF"/>
    <w:rsid w:val="00A13048"/>
    <w:rsid w:val="00A25888"/>
    <w:rsid w:val="00A37E2C"/>
    <w:rsid w:val="00A442A3"/>
    <w:rsid w:val="00A46843"/>
    <w:rsid w:val="00A56B97"/>
    <w:rsid w:val="00A6093D"/>
    <w:rsid w:val="00A703CE"/>
    <w:rsid w:val="00A72017"/>
    <w:rsid w:val="00A767DC"/>
    <w:rsid w:val="00A76A6D"/>
    <w:rsid w:val="00A8015B"/>
    <w:rsid w:val="00A83253"/>
    <w:rsid w:val="00A90CE6"/>
    <w:rsid w:val="00A910AB"/>
    <w:rsid w:val="00A97584"/>
    <w:rsid w:val="00AA6E84"/>
    <w:rsid w:val="00AB1A1C"/>
    <w:rsid w:val="00AB4721"/>
    <w:rsid w:val="00AB4788"/>
    <w:rsid w:val="00AB7405"/>
    <w:rsid w:val="00AC3907"/>
    <w:rsid w:val="00AD05A8"/>
    <w:rsid w:val="00AE341B"/>
    <w:rsid w:val="00AE67CA"/>
    <w:rsid w:val="00AF51C5"/>
    <w:rsid w:val="00B01905"/>
    <w:rsid w:val="00B01D22"/>
    <w:rsid w:val="00B07CA7"/>
    <w:rsid w:val="00B1279A"/>
    <w:rsid w:val="00B3640F"/>
    <w:rsid w:val="00B36F1F"/>
    <w:rsid w:val="00B4194A"/>
    <w:rsid w:val="00B437E8"/>
    <w:rsid w:val="00B51F2C"/>
    <w:rsid w:val="00B5222E"/>
    <w:rsid w:val="00B53179"/>
    <w:rsid w:val="00B532EA"/>
    <w:rsid w:val="00B57A23"/>
    <w:rsid w:val="00B57C97"/>
    <w:rsid w:val="00B600CD"/>
    <w:rsid w:val="00B61C96"/>
    <w:rsid w:val="00B63085"/>
    <w:rsid w:val="00B73A2A"/>
    <w:rsid w:val="00B75A51"/>
    <w:rsid w:val="00B827C6"/>
    <w:rsid w:val="00B85488"/>
    <w:rsid w:val="00B90400"/>
    <w:rsid w:val="00B94B06"/>
    <w:rsid w:val="00B94C28"/>
    <w:rsid w:val="00BB19BD"/>
    <w:rsid w:val="00BB3B73"/>
    <w:rsid w:val="00BB6C05"/>
    <w:rsid w:val="00BC10BA"/>
    <w:rsid w:val="00BC344F"/>
    <w:rsid w:val="00BC56E2"/>
    <w:rsid w:val="00BC5AFD"/>
    <w:rsid w:val="00BD332C"/>
    <w:rsid w:val="00BD6F96"/>
    <w:rsid w:val="00BD7FA5"/>
    <w:rsid w:val="00C00DDE"/>
    <w:rsid w:val="00C04F43"/>
    <w:rsid w:val="00C05271"/>
    <w:rsid w:val="00C0609D"/>
    <w:rsid w:val="00C07B06"/>
    <w:rsid w:val="00C115AB"/>
    <w:rsid w:val="00C12DE4"/>
    <w:rsid w:val="00C15F9D"/>
    <w:rsid w:val="00C21539"/>
    <w:rsid w:val="00C25364"/>
    <w:rsid w:val="00C25B10"/>
    <w:rsid w:val="00C26CCB"/>
    <w:rsid w:val="00C30249"/>
    <w:rsid w:val="00C303ED"/>
    <w:rsid w:val="00C3723B"/>
    <w:rsid w:val="00C42466"/>
    <w:rsid w:val="00C424FB"/>
    <w:rsid w:val="00C43F83"/>
    <w:rsid w:val="00C60055"/>
    <w:rsid w:val="00C606C9"/>
    <w:rsid w:val="00C7485D"/>
    <w:rsid w:val="00C80288"/>
    <w:rsid w:val="00C836F0"/>
    <w:rsid w:val="00C84003"/>
    <w:rsid w:val="00C90650"/>
    <w:rsid w:val="00C97D78"/>
    <w:rsid w:val="00CA1AF2"/>
    <w:rsid w:val="00CA2498"/>
    <w:rsid w:val="00CB57AB"/>
    <w:rsid w:val="00CB783F"/>
    <w:rsid w:val="00CC2AAE"/>
    <w:rsid w:val="00CC5A42"/>
    <w:rsid w:val="00CC6B87"/>
    <w:rsid w:val="00CD0EAB"/>
    <w:rsid w:val="00CD6115"/>
    <w:rsid w:val="00CE5E02"/>
    <w:rsid w:val="00CF34DB"/>
    <w:rsid w:val="00CF3917"/>
    <w:rsid w:val="00CF558F"/>
    <w:rsid w:val="00CF5CAE"/>
    <w:rsid w:val="00CF5F69"/>
    <w:rsid w:val="00D010C0"/>
    <w:rsid w:val="00D0185A"/>
    <w:rsid w:val="00D05CF7"/>
    <w:rsid w:val="00D06B8B"/>
    <w:rsid w:val="00D073E2"/>
    <w:rsid w:val="00D1555A"/>
    <w:rsid w:val="00D169C4"/>
    <w:rsid w:val="00D25E8A"/>
    <w:rsid w:val="00D33BEA"/>
    <w:rsid w:val="00D41CDC"/>
    <w:rsid w:val="00D41D92"/>
    <w:rsid w:val="00D440CC"/>
    <w:rsid w:val="00D446EC"/>
    <w:rsid w:val="00D47C47"/>
    <w:rsid w:val="00D51BF0"/>
    <w:rsid w:val="00D531DB"/>
    <w:rsid w:val="00D53C0D"/>
    <w:rsid w:val="00D55942"/>
    <w:rsid w:val="00D55CD4"/>
    <w:rsid w:val="00D602A3"/>
    <w:rsid w:val="00D62210"/>
    <w:rsid w:val="00D63540"/>
    <w:rsid w:val="00D72ADF"/>
    <w:rsid w:val="00D807BF"/>
    <w:rsid w:val="00D82FCC"/>
    <w:rsid w:val="00D84124"/>
    <w:rsid w:val="00D85B5B"/>
    <w:rsid w:val="00D90C3D"/>
    <w:rsid w:val="00D92DD2"/>
    <w:rsid w:val="00D93970"/>
    <w:rsid w:val="00D93FAC"/>
    <w:rsid w:val="00D971E1"/>
    <w:rsid w:val="00D97C37"/>
    <w:rsid w:val="00DA17FC"/>
    <w:rsid w:val="00DA7887"/>
    <w:rsid w:val="00DB1FE6"/>
    <w:rsid w:val="00DB2C26"/>
    <w:rsid w:val="00DB45C3"/>
    <w:rsid w:val="00DB5E02"/>
    <w:rsid w:val="00DD02F4"/>
    <w:rsid w:val="00DD0B78"/>
    <w:rsid w:val="00DD5DBF"/>
    <w:rsid w:val="00DD6622"/>
    <w:rsid w:val="00DE1C7C"/>
    <w:rsid w:val="00DE2677"/>
    <w:rsid w:val="00DE6B43"/>
    <w:rsid w:val="00DF7FFE"/>
    <w:rsid w:val="00E066E7"/>
    <w:rsid w:val="00E06CB3"/>
    <w:rsid w:val="00E10F3B"/>
    <w:rsid w:val="00E11923"/>
    <w:rsid w:val="00E12A20"/>
    <w:rsid w:val="00E262D4"/>
    <w:rsid w:val="00E36250"/>
    <w:rsid w:val="00E45B41"/>
    <w:rsid w:val="00E4670A"/>
    <w:rsid w:val="00E47F2D"/>
    <w:rsid w:val="00E54350"/>
    <w:rsid w:val="00E54511"/>
    <w:rsid w:val="00E60EDC"/>
    <w:rsid w:val="00E61DAC"/>
    <w:rsid w:val="00E72B80"/>
    <w:rsid w:val="00E75FE3"/>
    <w:rsid w:val="00E8480E"/>
    <w:rsid w:val="00E86C4C"/>
    <w:rsid w:val="00E877BD"/>
    <w:rsid w:val="00E907A3"/>
    <w:rsid w:val="00E958F7"/>
    <w:rsid w:val="00EA4695"/>
    <w:rsid w:val="00EA5AE0"/>
    <w:rsid w:val="00EB56E1"/>
    <w:rsid w:val="00EB7AB1"/>
    <w:rsid w:val="00EC32BD"/>
    <w:rsid w:val="00EE26C1"/>
    <w:rsid w:val="00EE5525"/>
    <w:rsid w:val="00EE7CD8"/>
    <w:rsid w:val="00EF37F6"/>
    <w:rsid w:val="00EF48CC"/>
    <w:rsid w:val="00F00801"/>
    <w:rsid w:val="00F015D1"/>
    <w:rsid w:val="00F028F0"/>
    <w:rsid w:val="00F203B1"/>
    <w:rsid w:val="00F2488D"/>
    <w:rsid w:val="00F3544E"/>
    <w:rsid w:val="00F37400"/>
    <w:rsid w:val="00F412E8"/>
    <w:rsid w:val="00F42674"/>
    <w:rsid w:val="00F601A0"/>
    <w:rsid w:val="00F60602"/>
    <w:rsid w:val="00F64361"/>
    <w:rsid w:val="00F712E9"/>
    <w:rsid w:val="00F73032"/>
    <w:rsid w:val="00F76548"/>
    <w:rsid w:val="00F83636"/>
    <w:rsid w:val="00F848FC"/>
    <w:rsid w:val="00F84C77"/>
    <w:rsid w:val="00F906F6"/>
    <w:rsid w:val="00F9282A"/>
    <w:rsid w:val="00F94A3A"/>
    <w:rsid w:val="00F96BAD"/>
    <w:rsid w:val="00FA139D"/>
    <w:rsid w:val="00FA60F5"/>
    <w:rsid w:val="00FB0E84"/>
    <w:rsid w:val="00FC2405"/>
    <w:rsid w:val="00FD01C2"/>
    <w:rsid w:val="00FD085D"/>
    <w:rsid w:val="00FD5904"/>
    <w:rsid w:val="00FE1A3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8A72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A7242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31061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B6C05"/>
    <w:rPr>
      <w:sz w:val="21"/>
      <w:szCs w:val="21"/>
    </w:rPr>
  </w:style>
  <w:style w:type="paragraph" w:styleId="CommentText">
    <w:name w:val="annotation text"/>
    <w:basedOn w:val="Normal"/>
    <w:link w:val="CommentTextChar"/>
    <w:rsid w:val="00BB6C0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BB6C05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B6C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B6C05"/>
    <w:rPr>
      <w:b/>
      <w:bCs/>
      <w:sz w:val="22"/>
    </w:rPr>
  </w:style>
  <w:style w:type="character" w:styleId="PlaceholderText">
    <w:name w:val="Placeholder Text"/>
    <w:basedOn w:val="DefaultParagraphFont"/>
    <w:uiPriority w:val="99"/>
    <w:semiHidden/>
    <w:rsid w:val="001F490E"/>
    <w:rPr>
      <w:color w:val="808080"/>
    </w:rPr>
  </w:style>
  <w:style w:type="character" w:customStyle="1" w:styleId="normaltextrun">
    <w:name w:val="normaltextrun"/>
    <w:basedOn w:val="DefaultParagraphFont"/>
    <w:rsid w:val="00D41C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/-/tree/ECM-6.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844</Words>
  <Characters>4813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14</cp:revision>
  <cp:lastPrinted>1900-01-01T08:00:00Z</cp:lastPrinted>
  <dcterms:created xsi:type="dcterms:W3CDTF">2022-10-11T02:11:00Z</dcterms:created>
  <dcterms:modified xsi:type="dcterms:W3CDTF">2022-10-14T18:02:00Z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