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638B13" w:rsidR="008A4B4C" w:rsidRPr="005B217D" w:rsidRDefault="00E61DAC" w:rsidP="004466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44660A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r w:rsidR="004058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AD714" w:rsidR="00E61DAC" w:rsidRPr="005B217D" w:rsidRDefault="0040587B" w:rsidP="00EA045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EE2-1.5: </w:t>
            </w:r>
            <w:r w:rsidR="00EA0452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hroma intra modes derived from collocated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blocks and neighbo</w:t>
            </w:r>
            <w:r w:rsidR="001201EA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ring </w:t>
            </w:r>
            <w:proofErr w:type="spellStart"/>
            <w:r>
              <w:rPr>
                <w:b/>
                <w:szCs w:val="22"/>
                <w:lang w:val="en-CA"/>
              </w:rPr>
              <w:t>chroma</w:t>
            </w:r>
            <w:proofErr w:type="spellEnd"/>
            <w:r>
              <w:rPr>
                <w:b/>
                <w:szCs w:val="22"/>
                <w:lang w:val="en-CA"/>
              </w:rPr>
              <w:t xml:space="preserve"> blocks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A422AC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E907E8" w:rsidR="00E61DAC" w:rsidRPr="005B217D" w:rsidRDefault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Keming Cao, Bappaditya Ray,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E302B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21192" w14:textId="09BE6A2B" w:rsidR="0040587B" w:rsidRDefault="00DB7ECF" w:rsidP="00A859C0">
      <w:pPr>
        <w:rPr>
          <w:lang w:val="en-CA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This contribution proposes to replace </w:t>
      </w:r>
      <w:proofErr w:type="spellStart"/>
      <w:r>
        <w:rPr>
          <w:rStyle w:val="normaltextrun"/>
          <w:color w:val="000000"/>
          <w:szCs w:val="22"/>
          <w:shd w:val="clear" w:color="auto" w:fill="FFFFFF"/>
          <w:lang w:val="en-CA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 DIMD mode</w:t>
      </w:r>
      <w:r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by adding multiple DM modes. The </w:t>
      </w:r>
      <w:proofErr w:type="spellStart"/>
      <w:r>
        <w:rPr>
          <w:rStyle w:val="normaltextrun"/>
          <w:color w:val="000000"/>
          <w:szCs w:val="22"/>
          <w:shd w:val="clear" w:color="auto" w:fill="FFFFFF"/>
          <w:lang w:val="en-CA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 mode list is constructed in the following order: 5 DM modes, 5 neighbouring </w:t>
      </w:r>
      <w:proofErr w:type="spellStart"/>
      <w:r>
        <w:rPr>
          <w:rStyle w:val="normaltextrun"/>
          <w:color w:val="000000"/>
          <w:szCs w:val="22"/>
          <w:shd w:val="clear" w:color="auto" w:fill="FFFFFF"/>
          <w:lang w:val="en-CA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 modes, derived modes by adding offset +1 or -1 to the first two intra modes in the list, and default modes</w:t>
      </w:r>
      <w:r>
        <w:rPr>
          <w:rStyle w:val="normaltextrun"/>
          <w:color w:val="000000"/>
          <w:szCs w:val="22"/>
          <w:shd w:val="clear" w:color="auto" w:fill="FFFFFF"/>
        </w:rPr>
        <w:t>.</w:t>
      </w:r>
      <w:r>
        <w:rPr>
          <w:rStyle w:val="normaltextrun"/>
          <w:color w:val="000000"/>
          <w:szCs w:val="22"/>
          <w:shd w:val="clear" w:color="auto" w:fill="FFFFFF"/>
          <w:lang w:val="en-GB"/>
        </w:rPr>
        <w:t xml:space="preserve"> The proposed changes were implemented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on top of ECM-5.0, </w:t>
      </w:r>
      <w:r w:rsidR="00FC6A7C">
        <w:rPr>
          <w:rStyle w:val="normaltextrun"/>
          <w:color w:val="000000"/>
          <w:szCs w:val="22"/>
          <w:shd w:val="clear" w:color="auto" w:fill="FFFFFF"/>
          <w:lang w:val="en-CA"/>
        </w:rPr>
        <w:t xml:space="preserve">and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the experimental results are summarized as follows</w:t>
      </w:r>
      <w:proofErr w:type="gramStart"/>
      <w:r>
        <w:rPr>
          <w:rStyle w:val="normaltextrun"/>
          <w:color w:val="000000"/>
          <w:szCs w:val="22"/>
          <w:shd w:val="clear" w:color="auto" w:fill="FFFFFF"/>
          <w:lang w:val="en-CA"/>
        </w:rPr>
        <w:t>:</w:t>
      </w:r>
      <w:r w:rsidR="0040587B">
        <w:rPr>
          <w:lang w:val="en-CA"/>
        </w:rPr>
        <w:t>:</w:t>
      </w:r>
      <w:proofErr w:type="gramEnd"/>
    </w:p>
    <w:p w14:paraId="437A977A" w14:textId="2D5ADB06" w:rsidR="0040587B" w:rsidRPr="003A6478" w:rsidRDefault="00053BE3" w:rsidP="0040587B">
      <w:pPr>
        <w:rPr>
          <w:lang w:val="fr-FR"/>
        </w:rPr>
      </w:pPr>
      <w:r>
        <w:rPr>
          <w:lang w:val="fr-FR"/>
        </w:rPr>
        <w:t>AI</w:t>
      </w:r>
      <w:r w:rsidR="0040587B" w:rsidRPr="0083688C">
        <w:rPr>
          <w:lang w:val="fr-FR"/>
        </w:rPr>
        <w:t xml:space="preserve">: </w:t>
      </w:r>
      <w:r w:rsidR="00E6740D">
        <w:rPr>
          <w:lang w:val="fr-FR"/>
        </w:rPr>
        <w:t>-0.01</w:t>
      </w:r>
      <w:r w:rsidR="0040587B" w:rsidRPr="0083688C">
        <w:rPr>
          <w:lang w:val="fr-FR"/>
        </w:rPr>
        <w:t xml:space="preserve"> % (Y), -</w:t>
      </w:r>
      <w:r w:rsidR="00E6740D">
        <w:rPr>
          <w:lang w:val="fr-FR"/>
        </w:rPr>
        <w:t>0.18</w:t>
      </w:r>
      <w:r w:rsidR="0040587B" w:rsidRPr="0083688C">
        <w:rPr>
          <w:lang w:val="fr-FR"/>
        </w:rPr>
        <w:t xml:space="preserve"> % (U), -0.</w:t>
      </w:r>
      <w:r w:rsidR="00E6740D">
        <w:rPr>
          <w:lang w:val="fr-FR"/>
        </w:rPr>
        <w:t>1</w:t>
      </w:r>
      <w:r w:rsidR="0040587B" w:rsidRPr="003A6478">
        <w:rPr>
          <w:lang w:val="fr-FR"/>
        </w:rPr>
        <w:t>5</w:t>
      </w:r>
      <w:r w:rsidR="00E6740D">
        <w:rPr>
          <w:lang w:val="fr-FR"/>
        </w:rPr>
        <w:t xml:space="preserve"> </w:t>
      </w:r>
      <w:r w:rsidR="0040587B" w:rsidRPr="003A6478">
        <w:rPr>
          <w:lang w:val="fr-FR"/>
        </w:rPr>
        <w:t xml:space="preserve">% (V), </w:t>
      </w:r>
      <w:r w:rsidR="0040587B" w:rsidRPr="00306219">
        <w:rPr>
          <w:lang w:val="fr-FR"/>
        </w:rPr>
        <w:t>9</w:t>
      </w:r>
      <w:r w:rsidR="00E6740D">
        <w:rPr>
          <w:lang w:val="fr-FR"/>
        </w:rPr>
        <w:t>9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E6740D">
        <w:rPr>
          <w:lang w:val="fr-FR"/>
        </w:rPr>
        <w:t>98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</w:p>
    <w:p w14:paraId="5111F84A" w14:textId="72ECE59E" w:rsidR="0040587B" w:rsidRDefault="00053BE3" w:rsidP="0040587B">
      <w:pPr>
        <w:rPr>
          <w:lang w:val="fr-FR"/>
        </w:rPr>
      </w:pPr>
      <w:r>
        <w:rPr>
          <w:lang w:val="fr-FR"/>
        </w:rPr>
        <w:t>RA</w:t>
      </w:r>
      <w:r w:rsidR="0040587B" w:rsidRPr="003A6478">
        <w:rPr>
          <w:lang w:val="fr-FR"/>
        </w:rPr>
        <w:t>: -0.</w:t>
      </w:r>
      <w:r w:rsidR="00E6740D">
        <w:rPr>
          <w:lang w:val="fr-FR"/>
        </w:rPr>
        <w:t>01</w:t>
      </w:r>
      <w:r w:rsidR="0040587B" w:rsidRPr="003A6478">
        <w:rPr>
          <w:lang w:val="fr-FR"/>
        </w:rPr>
        <w:t xml:space="preserve"> % (Y), -0.</w:t>
      </w:r>
      <w:r w:rsidR="00E6740D">
        <w:rPr>
          <w:lang w:val="fr-FR"/>
        </w:rPr>
        <w:t>02</w:t>
      </w:r>
      <w:r w:rsidR="0040587B" w:rsidRPr="003A6478">
        <w:rPr>
          <w:lang w:val="fr-FR"/>
        </w:rPr>
        <w:t xml:space="preserve"> % (U), -0.</w:t>
      </w:r>
      <w:r w:rsidR="00E6740D">
        <w:rPr>
          <w:lang w:val="fr-FR"/>
        </w:rPr>
        <w:t>08</w:t>
      </w:r>
      <w:r w:rsidR="0040587B" w:rsidRPr="003A6478">
        <w:rPr>
          <w:lang w:val="fr-FR"/>
        </w:rPr>
        <w:t xml:space="preserve"> % (V), </w:t>
      </w:r>
      <w:r w:rsidR="00E6740D">
        <w:rPr>
          <w:lang w:val="fr-FR"/>
        </w:rPr>
        <w:t>99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EncT</w:t>
      </w:r>
      <w:proofErr w:type="spellEnd"/>
      <w:r w:rsidR="0040587B" w:rsidRPr="00306219">
        <w:rPr>
          <w:lang w:val="fr-FR"/>
        </w:rPr>
        <w:t xml:space="preserve">), </w:t>
      </w:r>
      <w:r w:rsidR="00E6740D">
        <w:rPr>
          <w:lang w:val="fr-FR"/>
        </w:rPr>
        <w:t>99</w:t>
      </w:r>
      <w:r w:rsidR="0040587B" w:rsidRPr="00306219">
        <w:rPr>
          <w:lang w:val="fr-FR"/>
        </w:rPr>
        <w:t>% (</w:t>
      </w:r>
      <w:proofErr w:type="spellStart"/>
      <w:r w:rsidR="0040587B" w:rsidRPr="00306219">
        <w:rPr>
          <w:lang w:val="fr-FR"/>
        </w:rPr>
        <w:t>DecT</w:t>
      </w:r>
      <w:proofErr w:type="spellEnd"/>
      <w:r w:rsidR="0040587B" w:rsidRPr="00306219">
        <w:rPr>
          <w:lang w:val="fr-FR"/>
        </w:rPr>
        <w:t>)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7D2AC1F0" w14:textId="658D86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0EC3CC" w14:textId="0CFCA66B" w:rsidR="00E6740D" w:rsidRPr="004B0D1A" w:rsidRDefault="00E6740D" w:rsidP="00E6740D">
      <w:pPr>
        <w:rPr>
          <w:lang w:val="en-CA"/>
        </w:rPr>
      </w:pPr>
      <w:r>
        <w:rPr>
          <w:rFonts w:eastAsia="Malgun Gothic"/>
          <w:lang w:val="en-CA" w:eastAsia="ko-KR"/>
        </w:rPr>
        <w:t xml:space="preserve">In ECM [1], </w:t>
      </w:r>
      <w:r w:rsidRPr="004B0D1A">
        <w:rPr>
          <w:rFonts w:eastAsia="Malgun Gothic"/>
          <w:lang w:val="en-CA" w:eastAsia="ko-KR"/>
        </w:rPr>
        <w:t xml:space="preserve">there are </w:t>
      </w:r>
      <w:r w:rsidRPr="004B0D1A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>2</w:t>
      </w:r>
      <w:r w:rsidRPr="004B0D1A">
        <w:rPr>
          <w:lang w:val="en-CA"/>
        </w:rPr>
        <w:t xml:space="preserve"> intra prediction modes for </w:t>
      </w:r>
      <w:proofErr w:type="spellStart"/>
      <w:r w:rsidRPr="004B0D1A">
        <w:rPr>
          <w:lang w:val="en-CA"/>
        </w:rPr>
        <w:t>chroma</w:t>
      </w:r>
      <w:proofErr w:type="spellEnd"/>
      <w:r w:rsidRPr="004B0D1A">
        <w:rPr>
          <w:lang w:val="en-CA"/>
        </w:rPr>
        <w:t xml:space="preserve"> </w:t>
      </w:r>
      <w:r w:rsidRPr="004B0D1A">
        <w:rPr>
          <w:rFonts w:eastAsia="Malgun Gothic"/>
          <w:lang w:val="en-CA" w:eastAsia="ko-KR"/>
        </w:rPr>
        <w:t>intra</w:t>
      </w:r>
      <w:r w:rsidRPr="004B0D1A">
        <w:rPr>
          <w:lang w:val="en-CA"/>
        </w:rPr>
        <w:t xml:space="preserve"> coding, which are listed as follows:</w:t>
      </w:r>
    </w:p>
    <w:p w14:paraId="517A1A56" w14:textId="1111CB51" w:rsidR="00E6740D" w:rsidRPr="00A86477" w:rsidRDefault="00E6740D" w:rsidP="00E6740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/>
        </w:rPr>
      </w:pPr>
      <w:r>
        <w:rPr>
          <w:rFonts w:eastAsiaTheme="minorEastAsia"/>
          <w:lang w:val="en-CA" w:eastAsia="ko-KR"/>
        </w:rPr>
        <w:t>6</w:t>
      </w:r>
      <w:r w:rsidRPr="004B0D1A">
        <w:rPr>
          <w:lang w:val="en-CA"/>
        </w:rPr>
        <w:t xml:space="preserve"> </w:t>
      </w:r>
      <w:r w:rsidRPr="004B0D1A">
        <w:rPr>
          <w:lang w:val="en-CA" w:eastAsia="zh-CN"/>
        </w:rPr>
        <w:t>cross-component linear model (CCLM)</w:t>
      </w:r>
      <w:r w:rsidRPr="004B0D1A">
        <w:rPr>
          <w:lang w:val="en-CA"/>
        </w:rPr>
        <w:t xml:space="preserve"> mode</w:t>
      </w:r>
      <w:r w:rsidRPr="004B0D1A">
        <w:rPr>
          <w:rFonts w:eastAsiaTheme="minorEastAsia"/>
          <w:lang w:val="en-CA" w:eastAsia="ko-KR"/>
        </w:rPr>
        <w:t>s</w:t>
      </w:r>
      <w:r>
        <w:rPr>
          <w:lang w:val="en-CA"/>
        </w:rPr>
        <w:t>:</w:t>
      </w:r>
      <w:r w:rsidRPr="004B0D1A">
        <w:rPr>
          <w:lang w:val="en-CA"/>
        </w:rPr>
        <w:t xml:space="preserve"> LM</w:t>
      </w:r>
      <w:r w:rsidRPr="004B0D1A">
        <w:rPr>
          <w:rFonts w:eastAsiaTheme="minorEastAsia"/>
          <w:lang w:val="en-CA" w:eastAsia="ko-KR"/>
        </w:rPr>
        <w:t xml:space="preserve">, </w:t>
      </w:r>
      <w:r w:rsidRPr="004B0D1A">
        <w:rPr>
          <w:lang w:val="en-CA"/>
        </w:rPr>
        <w:t>MMLM</w:t>
      </w:r>
      <w:r w:rsidRPr="004B0D1A">
        <w:rPr>
          <w:rFonts w:eastAsiaTheme="minorEastAsia"/>
          <w:lang w:val="en-CA" w:eastAsia="ko-KR"/>
        </w:rPr>
        <w:t>, LM_L, LM_</w:t>
      </w:r>
      <w:r w:rsidR="00A859C0">
        <w:rPr>
          <w:rFonts w:eastAsiaTheme="minorEastAsia"/>
          <w:lang w:val="en-CA" w:eastAsia="ko-KR"/>
        </w:rPr>
        <w:t>T</w:t>
      </w:r>
      <w:r w:rsidRPr="004B0D1A">
        <w:rPr>
          <w:rFonts w:eastAsiaTheme="minorEastAsia"/>
          <w:lang w:val="en-CA" w:eastAsia="ko-KR"/>
        </w:rPr>
        <w:t>, MMLM_L, and MMLM_</w:t>
      </w:r>
      <w:r w:rsidR="00A859C0">
        <w:rPr>
          <w:rFonts w:eastAsiaTheme="minorEastAsia"/>
          <w:lang w:val="en-CA" w:eastAsia="ko-KR"/>
        </w:rPr>
        <w:t>T</w:t>
      </w:r>
      <w:r w:rsidRPr="00A86477">
        <w:rPr>
          <w:rFonts w:eastAsiaTheme="minorEastAsia"/>
          <w:lang w:val="en-CA" w:eastAsia="ko-KR"/>
        </w:rPr>
        <w:t xml:space="preserve">. </w:t>
      </w:r>
    </w:p>
    <w:p w14:paraId="5B7B6D6A" w14:textId="77777777" w:rsidR="00D6288E" w:rsidRDefault="00E6740D" w:rsidP="00E6740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 w:eastAsia="zh-CN"/>
        </w:rPr>
      </w:pPr>
      <w:r>
        <w:rPr>
          <w:rFonts w:eastAsia="Malgun Gothic"/>
          <w:lang w:val="en-CA" w:eastAsia="ko-KR"/>
        </w:rPr>
        <w:t>6 non-CCLM modes</w:t>
      </w:r>
      <w:r>
        <w:rPr>
          <w:lang w:val="en-CA"/>
        </w:rPr>
        <w:t>:</w:t>
      </w:r>
      <w:r w:rsidRPr="00A86477">
        <w:rPr>
          <w:lang w:val="en-CA" w:eastAsia="zh-CN"/>
        </w:rPr>
        <w:t xml:space="preserve"> direct mode (DM)</w:t>
      </w:r>
      <w:r>
        <w:rPr>
          <w:lang w:val="en-CA" w:eastAsia="zh-CN"/>
        </w:rPr>
        <w:t xml:space="preserve">, DIMD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mode,</w:t>
      </w:r>
      <w:r w:rsidRPr="00A86477">
        <w:rPr>
          <w:lang w:val="en-CA" w:eastAsia="zh-CN"/>
        </w:rPr>
        <w:t xml:space="preserve"> and 4 default modes</w:t>
      </w:r>
    </w:p>
    <w:p w14:paraId="54513C0B" w14:textId="66E7EDD7" w:rsidR="00E6740D" w:rsidRDefault="00E6740D" w:rsidP="00D628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 w:eastAsia="zh-CN"/>
        </w:rPr>
      </w:pPr>
      <w:r w:rsidRPr="00D6288E">
        <w:rPr>
          <w:lang w:val="en-CA" w:eastAsia="zh-CN"/>
        </w:rPr>
        <w:t xml:space="preserve">DM mode is set to be the intra prediction mode of the </w:t>
      </w:r>
      <w:r w:rsidR="00CB1C3C">
        <w:rPr>
          <w:lang w:val="en-CA" w:eastAsia="zh-CN"/>
        </w:rPr>
        <w:t>collocated</w:t>
      </w:r>
      <w:r w:rsidRPr="00D6288E">
        <w:rPr>
          <w:lang w:val="en-CA" w:eastAsia="zh-CN"/>
        </w:rPr>
        <w:t xml:space="preserve"> </w:t>
      </w:r>
      <w:proofErr w:type="spellStart"/>
      <w:r w:rsidRPr="00D6288E">
        <w:rPr>
          <w:lang w:val="en-CA" w:eastAsia="zh-CN"/>
        </w:rPr>
        <w:t>luma</w:t>
      </w:r>
      <w:proofErr w:type="spellEnd"/>
      <w:r w:rsidRPr="00D6288E">
        <w:rPr>
          <w:lang w:val="en-CA" w:eastAsia="zh-CN"/>
        </w:rPr>
        <w:t xml:space="preserve"> block covering the center position of the current </w:t>
      </w:r>
      <w:proofErr w:type="spellStart"/>
      <w:r w:rsidRPr="00D6288E">
        <w:rPr>
          <w:lang w:val="en-CA" w:eastAsia="zh-CN"/>
        </w:rPr>
        <w:t>chroma</w:t>
      </w:r>
      <w:proofErr w:type="spellEnd"/>
      <w:r w:rsidRPr="00D6288E">
        <w:rPr>
          <w:lang w:val="en-CA" w:eastAsia="zh-CN"/>
        </w:rPr>
        <w:t xml:space="preserve"> block</w:t>
      </w:r>
      <w:r w:rsidR="00D6288E">
        <w:rPr>
          <w:lang w:val="en-CA" w:eastAsia="zh-CN"/>
        </w:rPr>
        <w:t xml:space="preserve"> as shown in </w:t>
      </w:r>
      <w:r w:rsidR="00D6288E">
        <w:rPr>
          <w:lang w:val="en-CA" w:eastAsia="zh-CN"/>
        </w:rPr>
        <w:fldChar w:fldCharType="begin"/>
      </w:r>
      <w:r w:rsidR="00D6288E">
        <w:rPr>
          <w:lang w:val="en-CA" w:eastAsia="zh-CN"/>
        </w:rPr>
        <w:instrText xml:space="preserve"> REF _Ref107920638 \h </w:instrText>
      </w:r>
      <w:r w:rsidR="00D6288E">
        <w:rPr>
          <w:lang w:val="en-CA" w:eastAsia="zh-CN"/>
        </w:rPr>
      </w:r>
      <w:r w:rsidR="00D6288E">
        <w:rPr>
          <w:lang w:val="en-CA" w:eastAsia="zh-CN"/>
        </w:rPr>
        <w:fldChar w:fldCharType="separate"/>
      </w:r>
      <w:r w:rsidR="00D6288E">
        <w:t xml:space="preserve">Figure </w:t>
      </w:r>
      <w:r w:rsidR="00D6288E">
        <w:rPr>
          <w:noProof/>
        </w:rPr>
        <w:t>1</w:t>
      </w:r>
      <w:r w:rsidR="00D6288E">
        <w:rPr>
          <w:lang w:val="en-CA" w:eastAsia="zh-CN"/>
        </w:rPr>
        <w:fldChar w:fldCharType="end"/>
      </w:r>
      <w:r w:rsidRPr="00D6288E">
        <w:rPr>
          <w:lang w:val="en-CA" w:eastAsia="zh-CN"/>
        </w:rPr>
        <w:t xml:space="preserve">. </w:t>
      </w:r>
    </w:p>
    <w:p w14:paraId="6A9C3D3A" w14:textId="77777777" w:rsidR="00006B81" w:rsidRDefault="00006B81" w:rsidP="00D628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 w:eastAsia="zh-CN"/>
        </w:rPr>
      </w:pPr>
    </w:p>
    <w:p w14:paraId="4CFBC8C1" w14:textId="77777777" w:rsidR="00D6288E" w:rsidRDefault="00D6288E" w:rsidP="00D6288E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51F6864" wp14:editId="00F4B4BA">
            <wp:extent cx="2955957" cy="1705091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42" cy="1717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17B10" w14:textId="77777777" w:rsidR="00D6288E" w:rsidRPr="000848C0" w:rsidRDefault="00D6288E" w:rsidP="00D6288E">
      <w:pPr>
        <w:ind w:left="2145"/>
        <w:rPr>
          <w:i/>
          <w:color w:val="595959" w:themeColor="text1" w:themeTint="A6"/>
          <w:sz w:val="18"/>
          <w:lang w:eastAsia="ko-KR"/>
        </w:rPr>
      </w:pPr>
      <w:r w:rsidRPr="000848C0">
        <w:rPr>
          <w:i/>
          <w:color w:val="595959" w:themeColor="text1" w:themeTint="A6"/>
          <w:sz w:val="18"/>
          <w:lang w:eastAsia="ko-KR"/>
        </w:rPr>
        <w:t xml:space="preserve">              (a) </w:t>
      </w:r>
      <w:proofErr w:type="spellStart"/>
      <w:r w:rsidRPr="000848C0">
        <w:rPr>
          <w:i/>
          <w:color w:val="595959" w:themeColor="text1" w:themeTint="A6"/>
          <w:sz w:val="18"/>
          <w:lang w:eastAsia="ko-KR"/>
        </w:rPr>
        <w:t>Luma</w:t>
      </w:r>
      <w:proofErr w:type="spellEnd"/>
      <w:r w:rsidRPr="000848C0">
        <w:rPr>
          <w:i/>
          <w:color w:val="595959" w:themeColor="text1" w:themeTint="A6"/>
          <w:sz w:val="18"/>
          <w:lang w:eastAsia="ko-KR"/>
        </w:rPr>
        <w:t xml:space="preserve"> QTBT structure               (b) Chroma QTBT structure</w:t>
      </w:r>
    </w:p>
    <w:p w14:paraId="25038B9E" w14:textId="4F11DAFE" w:rsidR="00D6288E" w:rsidRDefault="00D6288E" w:rsidP="00D6288E">
      <w:pPr>
        <w:pStyle w:val="Caption"/>
      </w:pPr>
      <w:bookmarkStart w:id="0" w:name="_Ref107920638"/>
      <w:r>
        <w:t xml:space="preserve">Figure </w:t>
      </w:r>
      <w:r w:rsidR="00AC406F">
        <w:fldChar w:fldCharType="begin"/>
      </w:r>
      <w:r w:rsidR="00AC406F">
        <w:instrText xml:space="preserve"> SEQ Figure \* ARABIC </w:instrText>
      </w:r>
      <w:r w:rsidR="00AC406F">
        <w:fldChar w:fldCharType="separate"/>
      </w:r>
      <w:r w:rsidR="00AC5A23">
        <w:rPr>
          <w:noProof/>
        </w:rPr>
        <w:t>1</w:t>
      </w:r>
      <w:r w:rsidR="00AC406F">
        <w:rPr>
          <w:noProof/>
        </w:rPr>
        <w:fldChar w:fldCharType="end"/>
      </w:r>
      <w:bookmarkEnd w:id="0"/>
      <w:r>
        <w:t xml:space="preserve">. Separate block partitioning structure for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components in I slices, where the </w:t>
      </w:r>
      <w:proofErr w:type="spellStart"/>
      <w:r>
        <w:t>luma</w:t>
      </w:r>
      <w:proofErr w:type="spellEnd"/>
      <w:r>
        <w:t xml:space="preserve"> CU covering the position c is used to derive DM mode.</w:t>
      </w:r>
    </w:p>
    <w:p w14:paraId="4531F183" w14:textId="2D4D98B9" w:rsidR="00D6288E" w:rsidRDefault="00D6288E" w:rsidP="00D628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</w:pPr>
    </w:p>
    <w:p w14:paraId="2A651455" w14:textId="30FC4F8A" w:rsidR="00CB1C3C" w:rsidRDefault="00DB7ECF" w:rsidP="00D6288E">
      <w:pPr>
        <w:keepNext/>
        <w:rPr>
          <w:lang w:eastAsia="zh-CN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The DIMD </w:t>
      </w:r>
      <w:proofErr w:type="spellStart"/>
      <w:r>
        <w:rPr>
          <w:rStyle w:val="normaltextrun"/>
          <w:color w:val="000000"/>
          <w:szCs w:val="22"/>
          <w:shd w:val="clear" w:color="auto" w:fill="FFFFFF"/>
          <w:lang w:val="en-CA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 mode </w:t>
      </w:r>
      <w:r>
        <w:rPr>
          <w:rStyle w:val="normaltextrun"/>
          <w:color w:val="000000"/>
          <w:szCs w:val="22"/>
          <w:shd w:val="clear" w:color="auto" w:fill="FFFFFF"/>
        </w:rPr>
        <w:t>derived the histogram of gradients (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HoGs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) from the neighboring reconstructed Y,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Cb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and Cr samples</w:t>
      </w:r>
      <w:r>
        <w:rPr>
          <w:rStyle w:val="normaltextrun"/>
          <w:color w:val="000000"/>
          <w:szCs w:val="22"/>
          <w:shd w:val="clear" w:color="auto" w:fill="FFFFFF"/>
          <w:lang w:eastAsia="zh-CN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</w:rPr>
        <w:t xml:space="preserve">as shown in </w:t>
      </w:r>
      <w:r>
        <w:rPr>
          <w:rStyle w:val="normaltextrun"/>
          <w:color w:val="000000"/>
          <w:szCs w:val="22"/>
          <w:shd w:val="clear" w:color="auto" w:fill="E1E3E6"/>
        </w:rPr>
        <w:t>Figure 2</w:t>
      </w:r>
      <w:r>
        <w:rPr>
          <w:rStyle w:val="normaltextrun"/>
          <w:color w:val="000000"/>
          <w:szCs w:val="22"/>
          <w:shd w:val="clear" w:color="auto" w:fill="FFFFFF"/>
        </w:rPr>
        <w:t xml:space="preserve">, and sort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HoGs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in a descending order. DIMD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mode is set as the intra mode with the largest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HoG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. If the intra mode with the largest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HoG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is the same as DM, the DIMD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chroma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mode is set to be the intra mode with the 2</w:t>
      </w:r>
      <w:r>
        <w:rPr>
          <w:rStyle w:val="normaltextrun"/>
          <w:color w:val="000000"/>
          <w:sz w:val="17"/>
          <w:szCs w:val="17"/>
          <w:shd w:val="clear" w:color="auto" w:fill="FFFFFF"/>
          <w:vertAlign w:val="superscript"/>
        </w:rPr>
        <w:t>nd</w:t>
      </w:r>
      <w:r>
        <w:rPr>
          <w:rStyle w:val="normaltextrun"/>
          <w:color w:val="000000"/>
          <w:szCs w:val="22"/>
          <w:shd w:val="clear" w:color="auto" w:fill="FFFFFF"/>
        </w:rPr>
        <w:t xml:space="preserve"> largest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HoG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.</w:t>
      </w:r>
    </w:p>
    <w:p w14:paraId="134CFC5D" w14:textId="311EA3B2" w:rsidR="00D6288E" w:rsidRDefault="00D6288E" w:rsidP="00D6288E">
      <w:pPr>
        <w:keepNext/>
        <w:jc w:val="center"/>
      </w:pPr>
      <w:r>
        <w:object w:dxaOrig="8208" w:dyaOrig="3840" w14:anchorId="4D9F7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192.2pt" o:ole="">
            <v:imagedata r:id="rId11" o:title="" croptop="1750f" cropbottom="1539f" cropleft="7583f" cropright="6597f"/>
          </v:shape>
          <o:OLEObject Type="Embed" ProgID="Visio.Drawing.15" ShapeID="_x0000_i1025" DrawAspect="Content" ObjectID="_1718624533" r:id="rId12"/>
        </w:object>
      </w:r>
    </w:p>
    <w:p w14:paraId="14E8B638" w14:textId="05600B95" w:rsidR="00D6288E" w:rsidRPr="00D6288E" w:rsidRDefault="00D6288E" w:rsidP="00D6288E">
      <w:pPr>
        <w:pStyle w:val="Caption"/>
        <w:jc w:val="center"/>
      </w:pPr>
      <w:bookmarkStart w:id="1" w:name="_Ref107920819"/>
      <w:r>
        <w:t xml:space="preserve">Figure </w:t>
      </w:r>
      <w:r w:rsidR="00AC406F">
        <w:fldChar w:fldCharType="begin"/>
      </w:r>
      <w:r w:rsidR="00AC406F">
        <w:instrText xml:space="preserve"> SEQ Figure \* ARABIC </w:instrText>
      </w:r>
      <w:r w:rsidR="00AC406F">
        <w:fldChar w:fldCharType="separate"/>
      </w:r>
      <w:r w:rsidR="00AC5A23">
        <w:rPr>
          <w:noProof/>
        </w:rPr>
        <w:t>2</w:t>
      </w:r>
      <w:r w:rsidR="00AC406F">
        <w:rPr>
          <w:noProof/>
        </w:rPr>
        <w:fldChar w:fldCharType="end"/>
      </w:r>
      <w:bookmarkEnd w:id="1"/>
      <w:r w:rsidRPr="00D6288E">
        <w:t xml:space="preserve">. </w:t>
      </w:r>
      <w:r w:rsidR="00CB1C3C">
        <w:t>N</w:t>
      </w:r>
      <w:r w:rsidRPr="00D6288E">
        <w:rPr>
          <w:rFonts w:eastAsiaTheme="minorEastAsia"/>
          <w:lang w:val="en-CA" w:eastAsia="zh-CN"/>
        </w:rPr>
        <w:t>eighbo</w:t>
      </w:r>
      <w:r w:rsidR="00CB1C3C">
        <w:rPr>
          <w:rFonts w:eastAsiaTheme="minorEastAsia"/>
          <w:lang w:val="en-CA" w:eastAsia="zh-CN"/>
        </w:rPr>
        <w:t>u</w:t>
      </w:r>
      <w:r w:rsidRPr="00D6288E">
        <w:rPr>
          <w:rFonts w:eastAsiaTheme="minorEastAsia"/>
          <w:lang w:val="en-CA" w:eastAsia="zh-CN"/>
        </w:rPr>
        <w:t>ring reconstructed samples</w:t>
      </w:r>
      <w:r w:rsidR="00CB1C3C">
        <w:rPr>
          <w:rFonts w:eastAsiaTheme="minorEastAsia"/>
          <w:lang w:val="en-CA" w:eastAsia="zh-CN"/>
        </w:rPr>
        <w:t xml:space="preserve"> used for DIMD derivation in chroma</w:t>
      </w:r>
    </w:p>
    <w:p w14:paraId="533A2E39" w14:textId="77777777" w:rsidR="00E6740D" w:rsidRDefault="00E6740D" w:rsidP="00E6740D">
      <w:pPr>
        <w:rPr>
          <w:rFonts w:eastAsiaTheme="minorEastAsia"/>
          <w:lang w:eastAsia="ko-KR"/>
        </w:rPr>
      </w:pPr>
    </w:p>
    <w:p w14:paraId="5B155338" w14:textId="689D8A54" w:rsidR="00E6740D" w:rsidRPr="005B217D" w:rsidRDefault="0049731F" w:rsidP="00E6740D">
      <w:pPr>
        <w:pStyle w:val="Heading1"/>
        <w:rPr>
          <w:lang w:val="en-CA"/>
        </w:rPr>
      </w:pPr>
      <w:r>
        <w:rPr>
          <w:lang w:val="en-CA"/>
        </w:rPr>
        <w:t xml:space="preserve">Test in </w:t>
      </w:r>
      <w:r w:rsidR="00E6740D">
        <w:rPr>
          <w:lang w:val="en-CA"/>
        </w:rPr>
        <w:t>EE</w:t>
      </w:r>
      <w:r>
        <w:rPr>
          <w:lang w:val="en-CA"/>
        </w:rPr>
        <w:t>2-1.5</w:t>
      </w:r>
      <w:r w:rsidR="00E6740D">
        <w:rPr>
          <w:lang w:val="en-CA"/>
        </w:rPr>
        <w:t xml:space="preserve"> </w:t>
      </w:r>
    </w:p>
    <w:p w14:paraId="1B363683" w14:textId="77777777" w:rsidR="00DB7ECF" w:rsidRDefault="00DB7ECF" w:rsidP="00DB7EC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  <w:lang w:val="en-CA"/>
        </w:rPr>
        <w:t xml:space="preserve">In the proposal, </w:t>
      </w:r>
      <w:proofErr w:type="spellStart"/>
      <w:r>
        <w:rPr>
          <w:rStyle w:val="normaltextrun"/>
          <w:sz w:val="22"/>
          <w:szCs w:val="22"/>
          <w:lang w:val="en-CA"/>
        </w:rPr>
        <w:t>chroma</w:t>
      </w:r>
      <w:proofErr w:type="spellEnd"/>
      <w:r>
        <w:rPr>
          <w:rStyle w:val="normaltextrun"/>
          <w:sz w:val="22"/>
          <w:szCs w:val="22"/>
          <w:lang w:val="en-CA"/>
        </w:rPr>
        <w:t xml:space="preserve"> DIMD mode is replaced by using multiple DM modes and the proposed non-CCLM </w:t>
      </w:r>
      <w:proofErr w:type="spellStart"/>
      <w:r>
        <w:rPr>
          <w:rStyle w:val="normaltextrun"/>
          <w:sz w:val="22"/>
          <w:szCs w:val="22"/>
          <w:lang w:val="en-CA"/>
        </w:rPr>
        <w:t>chroma</w:t>
      </w:r>
      <w:proofErr w:type="spellEnd"/>
      <w:r>
        <w:rPr>
          <w:rStyle w:val="normaltextrun"/>
          <w:sz w:val="22"/>
          <w:szCs w:val="22"/>
          <w:lang w:val="en-CA"/>
        </w:rPr>
        <w:t xml:space="preserve"> intra mode list</w:t>
      </w:r>
      <w:r>
        <w:rPr>
          <w:rStyle w:val="normaltextrun"/>
          <w:sz w:val="22"/>
          <w:szCs w:val="22"/>
        </w:rPr>
        <w:t xml:space="preserve"> </w:t>
      </w:r>
      <w:r>
        <w:rPr>
          <w:rStyle w:val="normaltextrun"/>
          <w:sz w:val="22"/>
          <w:szCs w:val="22"/>
          <w:lang w:val="en-CA"/>
        </w:rPr>
        <w:t xml:space="preserve">is constructed in the following order, </w:t>
      </w:r>
      <w:r>
        <w:rPr>
          <w:rStyle w:val="contextualspellingandgrammarerror"/>
          <w:sz w:val="22"/>
          <w:szCs w:val="22"/>
          <w:lang w:val="en-CA"/>
        </w:rPr>
        <w:t>where</w:t>
      </w:r>
      <w:r>
        <w:rPr>
          <w:rStyle w:val="normaltextrun"/>
          <w:sz w:val="22"/>
          <w:szCs w:val="22"/>
          <w:lang w:val="en-CA"/>
        </w:rPr>
        <w:t xml:space="preserve"> the </w:t>
      </w:r>
      <w:r>
        <w:rPr>
          <w:rStyle w:val="normaltextrun"/>
          <w:sz w:val="22"/>
          <w:szCs w:val="22"/>
          <w:lang w:val="en-GB"/>
        </w:rPr>
        <w:t xml:space="preserve">first 9 unique modes are added into the non-CCLM </w:t>
      </w:r>
      <w:proofErr w:type="spellStart"/>
      <w:r>
        <w:rPr>
          <w:rStyle w:val="normaltextrun"/>
          <w:sz w:val="22"/>
          <w:szCs w:val="22"/>
          <w:lang w:val="en-GB"/>
        </w:rPr>
        <w:t>chroma</w:t>
      </w:r>
      <w:proofErr w:type="spellEnd"/>
      <w:r>
        <w:rPr>
          <w:rStyle w:val="normaltextrun"/>
          <w:sz w:val="22"/>
          <w:szCs w:val="22"/>
          <w:lang w:val="en-GB"/>
        </w:rPr>
        <w:t xml:space="preserve"> mode list</w:t>
      </w:r>
      <w:r>
        <w:rPr>
          <w:rStyle w:val="normaltextrun"/>
          <w:sz w:val="22"/>
          <w:szCs w:val="22"/>
        </w:rPr>
        <w:t>: </w:t>
      </w:r>
      <w:r>
        <w:rPr>
          <w:rStyle w:val="eop"/>
          <w:sz w:val="22"/>
          <w:szCs w:val="22"/>
        </w:rPr>
        <w:t> </w:t>
      </w:r>
    </w:p>
    <w:p w14:paraId="09D5FF0F" w14:textId="78429EBE" w:rsidR="00DB7ECF" w:rsidRDefault="00293D0E" w:rsidP="00DB7ECF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GB"/>
        </w:rPr>
        <w:t>5 DM modes</w:t>
      </w:r>
      <w:r w:rsidR="00DB7ECF">
        <w:rPr>
          <w:rStyle w:val="normaltextrun"/>
          <w:sz w:val="22"/>
          <w:szCs w:val="22"/>
          <w:lang w:val="en-GB"/>
        </w:rPr>
        <w:t xml:space="preserve"> in the order of </w:t>
      </w:r>
      <w:r w:rsidR="00DB7ECF">
        <w:rPr>
          <w:rStyle w:val="normaltextrun"/>
          <w:sz w:val="22"/>
          <w:szCs w:val="22"/>
        </w:rPr>
        <w:t>C, TL, TR, BL and BR as shown in</w:t>
      </w:r>
      <w:r w:rsidR="00DB7ECF">
        <w:rPr>
          <w:rStyle w:val="normaltextrun"/>
          <w:sz w:val="22"/>
          <w:szCs w:val="22"/>
          <w:lang w:eastAsia="ko-KR"/>
        </w:rPr>
        <w:t xml:space="preserve"> </w:t>
      </w:r>
      <w:r w:rsidR="00DB7ECF">
        <w:rPr>
          <w:rStyle w:val="normaltextrun"/>
          <w:color w:val="000000"/>
          <w:sz w:val="22"/>
          <w:szCs w:val="22"/>
          <w:shd w:val="clear" w:color="auto" w:fill="E1E3E6"/>
        </w:rPr>
        <w:t>Figure 3</w:t>
      </w:r>
      <w:r w:rsidR="00DB7ECF">
        <w:rPr>
          <w:rStyle w:val="normaltextrun"/>
          <w:sz w:val="22"/>
          <w:szCs w:val="22"/>
        </w:rPr>
        <w:t>(a)</w:t>
      </w:r>
      <w:r w:rsidR="00DB7ECF">
        <w:rPr>
          <w:rStyle w:val="normaltextrun"/>
          <w:sz w:val="22"/>
          <w:szCs w:val="22"/>
          <w:lang w:eastAsia="ko-KR"/>
        </w:rPr>
        <w:t>. </w:t>
      </w:r>
      <w:r w:rsidR="00DB7ECF">
        <w:rPr>
          <w:rStyle w:val="eop"/>
          <w:sz w:val="22"/>
          <w:szCs w:val="22"/>
        </w:rPr>
        <w:t> </w:t>
      </w:r>
    </w:p>
    <w:p w14:paraId="71A69027" w14:textId="224D9A46" w:rsidR="00DB7ECF" w:rsidRDefault="00293D0E" w:rsidP="00DB7ECF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GB"/>
        </w:rPr>
        <w:t>5</w:t>
      </w:r>
      <w:r w:rsidR="00DB7ECF">
        <w:rPr>
          <w:rStyle w:val="normaltextrun"/>
          <w:sz w:val="22"/>
          <w:szCs w:val="22"/>
          <w:lang w:val="en-GB"/>
        </w:rPr>
        <w:t xml:space="preserve"> neighbouring </w:t>
      </w:r>
      <w:proofErr w:type="spellStart"/>
      <w:r w:rsidR="00DB7ECF">
        <w:rPr>
          <w:rStyle w:val="normaltextrun"/>
          <w:sz w:val="22"/>
          <w:szCs w:val="22"/>
          <w:lang w:val="en-GB"/>
        </w:rPr>
        <w:t>chroma</w:t>
      </w:r>
      <w:proofErr w:type="spellEnd"/>
      <w:r w:rsidR="00DB7ECF">
        <w:rPr>
          <w:rStyle w:val="normaltextrun"/>
          <w:sz w:val="22"/>
          <w:szCs w:val="22"/>
          <w:lang w:val="en-GB"/>
        </w:rPr>
        <w:t xml:space="preserve"> modes</w:t>
      </w:r>
      <w:r w:rsidR="00DB7ECF">
        <w:rPr>
          <w:rStyle w:val="normaltextrun"/>
          <w:sz w:val="22"/>
          <w:szCs w:val="22"/>
          <w:lang w:val="en-CA"/>
        </w:rPr>
        <w:t xml:space="preserve"> </w:t>
      </w:r>
      <w:r>
        <w:rPr>
          <w:rStyle w:val="normaltextrun"/>
          <w:sz w:val="22"/>
          <w:szCs w:val="22"/>
          <w:lang w:val="en-CA"/>
        </w:rPr>
        <w:t>from the</w:t>
      </w:r>
      <w:r w:rsidR="00DB7ECF">
        <w:rPr>
          <w:rStyle w:val="normaltextrun"/>
          <w:sz w:val="22"/>
          <w:szCs w:val="22"/>
          <w:lang w:val="en-CA"/>
        </w:rPr>
        <w:t xml:space="preserve"> neighboring positions shown as</w:t>
      </w:r>
      <w:r w:rsidR="00DB7ECF">
        <w:rPr>
          <w:rStyle w:val="normaltextrun"/>
          <w:sz w:val="22"/>
          <w:szCs w:val="22"/>
        </w:rPr>
        <w:t xml:space="preserve"> blocks 0, 1, 2, 3, and 4</w:t>
      </w:r>
      <w:r w:rsidR="00DB7ECF">
        <w:rPr>
          <w:rStyle w:val="normaltextrun"/>
          <w:sz w:val="22"/>
          <w:szCs w:val="22"/>
          <w:lang w:val="en-GB"/>
        </w:rPr>
        <w:t xml:space="preserve"> in</w:t>
      </w:r>
      <w:r w:rsidR="00DB7ECF">
        <w:rPr>
          <w:rStyle w:val="normaltextrun"/>
          <w:sz w:val="22"/>
          <w:szCs w:val="22"/>
        </w:rPr>
        <w:t xml:space="preserve"> </w:t>
      </w:r>
      <w:r w:rsidR="00DB7ECF">
        <w:rPr>
          <w:rStyle w:val="normaltextrun"/>
          <w:color w:val="000000"/>
          <w:sz w:val="22"/>
          <w:szCs w:val="22"/>
          <w:shd w:val="clear" w:color="auto" w:fill="E1E3E6"/>
        </w:rPr>
        <w:t>Figure 3</w:t>
      </w:r>
      <w:r w:rsidR="00DB7ECF">
        <w:rPr>
          <w:rStyle w:val="normaltextrun"/>
          <w:sz w:val="22"/>
          <w:szCs w:val="22"/>
        </w:rPr>
        <w:t>(b)</w:t>
      </w:r>
      <w:r w:rsidR="00DB7ECF">
        <w:rPr>
          <w:rStyle w:val="normaltextrun"/>
          <w:sz w:val="22"/>
          <w:szCs w:val="22"/>
          <w:lang w:eastAsia="ko-KR"/>
        </w:rPr>
        <w:t>.</w:t>
      </w:r>
      <w:r w:rsidR="00DB7ECF">
        <w:rPr>
          <w:rStyle w:val="eop"/>
          <w:sz w:val="22"/>
          <w:szCs w:val="22"/>
        </w:rPr>
        <w:t> </w:t>
      </w:r>
    </w:p>
    <w:p w14:paraId="1DF520BB" w14:textId="0DABEBA7" w:rsidR="00DB7ECF" w:rsidRDefault="00DB7ECF" w:rsidP="00DB7ECF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GB"/>
        </w:rPr>
        <w:t xml:space="preserve">The derived </w:t>
      </w:r>
      <w:proofErr w:type="spellStart"/>
      <w:r>
        <w:rPr>
          <w:rStyle w:val="normaltextrun"/>
          <w:sz w:val="22"/>
          <w:szCs w:val="22"/>
          <w:lang w:val="en-GB"/>
        </w:rPr>
        <w:t>chroma</w:t>
      </w:r>
      <w:proofErr w:type="spellEnd"/>
      <w:r>
        <w:rPr>
          <w:rStyle w:val="normaltextrun"/>
          <w:sz w:val="22"/>
          <w:szCs w:val="22"/>
          <w:lang w:val="en-GB"/>
        </w:rPr>
        <w:t xml:space="preserve"> modes by offsetting +1 or -1 to the first two intra modes in </w:t>
      </w:r>
      <w:r w:rsidR="00293D0E">
        <w:rPr>
          <w:rStyle w:val="normaltextrun"/>
          <w:sz w:val="22"/>
          <w:szCs w:val="22"/>
          <w:lang w:val="en-GB"/>
        </w:rPr>
        <w:t>the</w:t>
      </w:r>
      <w:r>
        <w:rPr>
          <w:rStyle w:val="normaltextrun"/>
          <w:sz w:val="22"/>
          <w:szCs w:val="22"/>
          <w:lang w:val="en-GB"/>
        </w:rPr>
        <w:t xml:space="preserve"> mode list.</w:t>
      </w:r>
      <w:r>
        <w:rPr>
          <w:rStyle w:val="eop"/>
          <w:sz w:val="22"/>
          <w:szCs w:val="22"/>
        </w:rPr>
        <w:t> </w:t>
      </w:r>
    </w:p>
    <w:p w14:paraId="5FF56373" w14:textId="77777777" w:rsidR="00DB7ECF" w:rsidRDefault="00DB7ECF" w:rsidP="00DB7ECF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GB"/>
        </w:rPr>
        <w:t xml:space="preserve">Default modes: </w:t>
      </w:r>
      <w:r>
        <w:rPr>
          <w:rStyle w:val="normaltextrun"/>
          <w:color w:val="000000"/>
          <w:sz w:val="22"/>
          <w:szCs w:val="22"/>
        </w:rPr>
        <w:t>PLANAR_IDX, VER_IDX, HOR_IDX, DC_IDX, VDIA_IDX, VER_IDX - 4, VER_IDX + 4, HOR_IDX - 4, HOR_IDX + 4. </w:t>
      </w:r>
      <w:r>
        <w:rPr>
          <w:rStyle w:val="eop"/>
          <w:color w:val="000000"/>
          <w:sz w:val="22"/>
          <w:szCs w:val="22"/>
        </w:rPr>
        <w:t> </w:t>
      </w:r>
    </w:p>
    <w:p w14:paraId="63F5117C" w14:textId="77777777" w:rsidR="00DB7ECF" w:rsidRDefault="00DB7ECF" w:rsidP="00DB7EC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  <w:lang w:val="en-GB"/>
        </w:rPr>
        <w:t xml:space="preserve">A truncated unary code is used to code an index of one of the nine </w:t>
      </w:r>
      <w:proofErr w:type="spellStart"/>
      <w:r>
        <w:rPr>
          <w:rStyle w:val="normaltextrun"/>
          <w:sz w:val="22"/>
          <w:szCs w:val="22"/>
          <w:lang w:val="en-GB"/>
        </w:rPr>
        <w:t>chroma</w:t>
      </w:r>
      <w:proofErr w:type="spellEnd"/>
      <w:r>
        <w:rPr>
          <w:rStyle w:val="normaltextrun"/>
          <w:sz w:val="22"/>
          <w:szCs w:val="22"/>
          <w:lang w:val="en-GB"/>
        </w:rPr>
        <w:t xml:space="preserve"> intra modes. The number of RD checks is kept the sam</w:t>
      </w:r>
      <w:bookmarkStart w:id="2" w:name="_GoBack"/>
      <w:bookmarkEnd w:id="2"/>
      <w:r>
        <w:rPr>
          <w:rStyle w:val="normaltextrun"/>
          <w:sz w:val="22"/>
          <w:szCs w:val="22"/>
          <w:lang w:val="en-GB"/>
        </w:rPr>
        <w:t>e as in the current ECM. Table 1 summarizes the difference of non-CCLM mode list construction between ECM-5.0 and the proposed method. </w:t>
      </w:r>
      <w:r>
        <w:rPr>
          <w:rStyle w:val="eop"/>
          <w:sz w:val="22"/>
          <w:szCs w:val="22"/>
        </w:rPr>
        <w:t> </w:t>
      </w:r>
    </w:p>
    <w:p w14:paraId="32B1F48F" w14:textId="77777777" w:rsidR="00AC5A23" w:rsidRDefault="00AC5A23" w:rsidP="00E6740D">
      <w:pPr>
        <w:rPr>
          <w:lang w:val="en-CA"/>
        </w:rPr>
      </w:pPr>
    </w:p>
    <w:p w14:paraId="3DE9D9F5" w14:textId="77777777" w:rsidR="00AC5A23" w:rsidRDefault="00AC5A23" w:rsidP="00AC5A23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5C726FC9" wp14:editId="2D375D52">
            <wp:extent cx="3261940" cy="19265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14" cy="1939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B7354" w14:textId="77777777" w:rsidR="00AC5A23" w:rsidRDefault="00AC5A23" w:rsidP="00AC5A23">
      <w:pPr>
        <w:jc w:val="center"/>
        <w:rPr>
          <w:szCs w:val="22"/>
          <w:lang w:val="en-CA"/>
        </w:rPr>
      </w:pPr>
      <w:r>
        <w:rPr>
          <w:i/>
          <w:color w:val="595959" w:themeColor="text1" w:themeTint="A6"/>
          <w:sz w:val="18"/>
          <w:lang w:eastAsia="ko-KR"/>
        </w:rPr>
        <w:lastRenderedPageBreak/>
        <w:t xml:space="preserve">              </w:t>
      </w:r>
      <w:r w:rsidRPr="000848C0">
        <w:rPr>
          <w:i/>
          <w:color w:val="595959" w:themeColor="text1" w:themeTint="A6"/>
          <w:sz w:val="18"/>
          <w:lang w:eastAsia="ko-KR"/>
        </w:rPr>
        <w:t xml:space="preserve">(a) Luma QTBT structure               </w:t>
      </w:r>
      <w:r>
        <w:rPr>
          <w:i/>
          <w:color w:val="595959" w:themeColor="text1" w:themeTint="A6"/>
          <w:sz w:val="18"/>
          <w:lang w:eastAsia="ko-KR"/>
        </w:rPr>
        <w:t xml:space="preserve">          </w:t>
      </w:r>
      <w:r w:rsidRPr="000848C0">
        <w:rPr>
          <w:i/>
          <w:color w:val="595959" w:themeColor="text1" w:themeTint="A6"/>
          <w:sz w:val="18"/>
          <w:lang w:eastAsia="ko-KR"/>
        </w:rPr>
        <w:t>(b) Chroma QTBT structure</w:t>
      </w:r>
    </w:p>
    <w:p w14:paraId="1A68995C" w14:textId="11F51B70" w:rsidR="00AC5A23" w:rsidRDefault="00AC5A23" w:rsidP="00AC5A23">
      <w:pPr>
        <w:pStyle w:val="Caption"/>
        <w:jc w:val="center"/>
        <w:rPr>
          <w:lang w:val="en-CA"/>
        </w:rPr>
      </w:pPr>
      <w:bookmarkStart w:id="3" w:name="_Ref107921051"/>
      <w:r>
        <w:t xml:space="preserve">Figure </w:t>
      </w:r>
      <w:r w:rsidR="00AC406F">
        <w:fldChar w:fldCharType="begin"/>
      </w:r>
      <w:r w:rsidR="00AC406F">
        <w:instrText xml:space="preserve"> SEQ Figure \* ARABIC </w:instrText>
      </w:r>
      <w:r w:rsidR="00AC406F">
        <w:fldChar w:fldCharType="separate"/>
      </w:r>
      <w:r>
        <w:rPr>
          <w:noProof/>
        </w:rPr>
        <w:t>3</w:t>
      </w:r>
      <w:r w:rsidR="00AC406F">
        <w:rPr>
          <w:noProof/>
        </w:rPr>
        <w:fldChar w:fldCharType="end"/>
      </w:r>
      <w:bookmarkEnd w:id="3"/>
      <w:r>
        <w:t>. MDMs derived from the co-located luma CUs corresponding to different positions in current chroma CU</w:t>
      </w:r>
    </w:p>
    <w:p w14:paraId="18104E24" w14:textId="3864ABE8" w:rsidR="00AC5A23" w:rsidRDefault="00AC5A23" w:rsidP="00E6740D">
      <w:pPr>
        <w:rPr>
          <w:lang w:val="en-CA"/>
        </w:rPr>
      </w:pPr>
    </w:p>
    <w:p w14:paraId="0923B4F5" w14:textId="43B2178E" w:rsidR="00AC5A23" w:rsidRDefault="00AC5A23" w:rsidP="00AC5A23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44425E">
        <w:rPr>
          <w:lang w:val="en-CA"/>
        </w:rPr>
        <w:t>C</w:t>
      </w:r>
      <w:r w:rsidR="00731542">
        <w:rPr>
          <w:lang w:val="en-CA"/>
        </w:rPr>
        <w:t>omparison table between current ECM-5.0 and the proposed method</w:t>
      </w:r>
      <w:r w:rsidR="003E433F">
        <w:rPr>
          <w:lang w:val="en-CA"/>
        </w:rPr>
        <w:t xml:space="preserve"> in EE2-1.5</w:t>
      </w:r>
    </w:p>
    <w:tbl>
      <w:tblPr>
        <w:tblW w:w="89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60"/>
        <w:gridCol w:w="2740"/>
        <w:gridCol w:w="2240"/>
        <w:gridCol w:w="2240"/>
      </w:tblGrid>
      <w:tr w:rsidR="00AC5A23" w:rsidRPr="00AC5A23" w14:paraId="1E3AC411" w14:textId="77777777" w:rsidTr="00AC5A23">
        <w:trPr>
          <w:trHeight w:val="504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8B5FF3" w14:textId="77777777" w:rsidR="00AC5A23" w:rsidRPr="00AC5A23" w:rsidRDefault="00AC5A23" w:rsidP="00AC5A23"/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CD20F" w14:textId="77777777" w:rsidR="00AC5A23" w:rsidRPr="00AC5A23" w:rsidRDefault="00AC5A23" w:rsidP="00AC5A23">
            <w:r w:rsidRPr="00AC5A23">
              <w:t>Non-CCLM mode list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86D77" w14:textId="77777777" w:rsidR="00AC5A23" w:rsidRPr="00AC5A23" w:rsidRDefault="00AC5A23" w:rsidP="00AC5A23">
            <w:r w:rsidRPr="00AC5A23">
              <w:t>DIMD derivation in chroma block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C4CCB" w14:textId="77777777" w:rsidR="00AC5A23" w:rsidRPr="00AC5A23" w:rsidRDefault="00AC5A23" w:rsidP="00AC5A23">
            <w:r w:rsidRPr="00AC5A23">
              <w:t>Signaling</w:t>
            </w:r>
          </w:p>
        </w:tc>
      </w:tr>
      <w:tr w:rsidR="00AC5A23" w:rsidRPr="00AC5A23" w14:paraId="0D514F58" w14:textId="77777777" w:rsidTr="00AC5A23">
        <w:trPr>
          <w:trHeight w:val="892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14:paraId="3795876B" w14:textId="46C6B089" w:rsidR="00AC5A23" w:rsidRPr="00AC5A23" w:rsidRDefault="00AC5A23" w:rsidP="00AC5A23">
            <w:r>
              <w:t>ECM-5.0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78D79A" w14:textId="7D4D0336" w:rsidR="00AC5A23" w:rsidRPr="00AC5A23" w:rsidRDefault="00AC5A23" w:rsidP="00AC5A23">
            <w:r w:rsidRPr="00AC5A23">
              <w:t>DM, DIMD, 4 default modes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EC891A" w14:textId="77777777" w:rsidR="00AC5A23" w:rsidRPr="00AC5A23" w:rsidRDefault="00AC5A23" w:rsidP="00AC5A23">
            <w:r w:rsidRPr="00AC5A23">
              <w:t xml:space="preserve">Y/Cb/Cr </w:t>
            </w:r>
            <w:r w:rsidRPr="00AC5A23">
              <w:rPr>
                <w:lang w:val="en-CA"/>
              </w:rPr>
              <w:t>neighbouring</w:t>
            </w:r>
            <w:r w:rsidRPr="00AC5A23">
              <w:t xml:space="preserve">  samples for gradients, histogram, and sorting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63B630" w14:textId="655BD905" w:rsidR="00AC5A23" w:rsidRPr="00AC5A23" w:rsidRDefault="00AC5A23" w:rsidP="003533B6">
            <w:pPr>
              <w:tabs>
                <w:tab w:val="clear" w:pos="720"/>
              </w:tabs>
            </w:pPr>
            <w:r>
              <w:t>0</w:t>
            </w:r>
            <w:r w:rsidR="003533B6">
              <w:t xml:space="preserve"> (DM), </w:t>
            </w:r>
            <w:r>
              <w:t>10</w:t>
            </w:r>
            <w:r w:rsidR="003533B6">
              <w:t xml:space="preserve"> (DIMD), 1</w:t>
            </w:r>
            <w:r w:rsidRPr="00AC5A23">
              <w:t xml:space="preserve">1 + </w:t>
            </w:r>
            <w:r>
              <w:t>fix-lengh coding</w:t>
            </w:r>
            <w:r w:rsidR="003533B6">
              <w:t xml:space="preserve"> (4 default modes)</w:t>
            </w:r>
          </w:p>
        </w:tc>
      </w:tr>
      <w:tr w:rsidR="00AC5A23" w:rsidRPr="00AC5A23" w14:paraId="6E055E52" w14:textId="77777777" w:rsidTr="00AC5A23">
        <w:trPr>
          <w:trHeight w:val="504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14:paraId="035D98D9" w14:textId="762F634E" w:rsidR="00AC5A23" w:rsidRPr="00AC5A23" w:rsidRDefault="0049731F" w:rsidP="00AC5A23">
            <w:r>
              <w:t>EE2-1.5</w:t>
            </w:r>
          </w:p>
        </w:tc>
        <w:tc>
          <w:tcPr>
            <w:tcW w:w="2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BD60F3" w14:textId="65E97019" w:rsidR="00AC5A23" w:rsidRPr="00AC5A23" w:rsidRDefault="00AC5A23" w:rsidP="003533B6">
            <w:r w:rsidRPr="00AC5A23">
              <w:t>9 modes</w:t>
            </w:r>
            <w:r>
              <w:t xml:space="preserve"> based on the proposed chroma mode </w:t>
            </w:r>
            <w:r w:rsidR="003533B6">
              <w:t>list construction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0A4251" w14:textId="2D656925" w:rsidR="00AC5A23" w:rsidRPr="00AC5A23" w:rsidRDefault="00AC5A23" w:rsidP="00AC5A23">
            <w:r w:rsidRPr="00AC5A23">
              <w:t>No</w:t>
            </w:r>
            <w:r w:rsidR="003533B6">
              <w:t xml:space="preserve"> DIMD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0518C" w14:textId="1BA50837" w:rsidR="00AC5A23" w:rsidRPr="00AC5A23" w:rsidRDefault="00AC5A23" w:rsidP="003533B6">
            <w:pPr>
              <w:tabs>
                <w:tab w:val="clear" w:pos="720"/>
              </w:tabs>
            </w:pPr>
            <w:r>
              <w:t>0</w:t>
            </w:r>
            <w:r w:rsidR="003533B6">
              <w:t xml:space="preserve">, 10, 110, …, </w:t>
            </w:r>
            <w:r w:rsidR="003533B6" w:rsidRPr="00AC5A23">
              <w:rPr>
                <w:lang w:val="en-GB"/>
              </w:rPr>
              <w:t>11111110, 11111111</w:t>
            </w:r>
            <w:r w:rsidR="003533B6">
              <w:t xml:space="preserve"> for 9 mode indexes</w:t>
            </w:r>
          </w:p>
        </w:tc>
      </w:tr>
    </w:tbl>
    <w:p w14:paraId="53F2DD26" w14:textId="3C0A05C3" w:rsidR="0040587B" w:rsidRDefault="0040587B" w:rsidP="0040587B">
      <w:pPr>
        <w:rPr>
          <w:szCs w:val="22"/>
        </w:rPr>
      </w:pPr>
    </w:p>
    <w:p w14:paraId="591D7D54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D5B068" w14:textId="6EBF81EA" w:rsidR="0040587B" w:rsidRPr="005F119C" w:rsidRDefault="00731542" w:rsidP="00731542">
      <w:r>
        <w:rPr>
          <w:lang w:val="en-CA" w:eastAsia="zh-CN"/>
        </w:rPr>
        <w:t>The EE experiment</w:t>
      </w:r>
      <w:r w:rsidR="0040587B">
        <w:rPr>
          <w:lang w:val="en-CA"/>
        </w:rPr>
        <w:t xml:space="preserve"> </w:t>
      </w:r>
      <w:r>
        <w:rPr>
          <w:lang w:eastAsia="zh-CN"/>
        </w:rPr>
        <w:t>is</w:t>
      </w:r>
      <w:r w:rsidR="0040587B">
        <w:rPr>
          <w:lang w:eastAsia="zh-CN"/>
        </w:rPr>
        <w:t xml:space="preserve"> tested on top of ECM-</w:t>
      </w:r>
      <w:r>
        <w:rPr>
          <w:lang w:eastAsia="zh-CN"/>
        </w:rPr>
        <w:t>5.0</w:t>
      </w:r>
      <w:r w:rsidR="0040587B">
        <w:rPr>
          <w:lang w:eastAsia="zh-CN"/>
        </w:rPr>
        <w:t xml:space="preserve"> under the common test conditions [2</w:t>
      </w:r>
      <w:r>
        <w:rPr>
          <w:lang w:eastAsia="zh-CN"/>
        </w:rPr>
        <w:t>].</w:t>
      </w:r>
      <w:r w:rsidR="003E433F">
        <w:rPr>
          <w:lang w:eastAsia="zh-CN"/>
        </w:rPr>
        <w:t xml:space="preserve"> Table 2 shows the performance of EE2-1.5. </w:t>
      </w:r>
    </w:p>
    <w:p w14:paraId="70DD48FD" w14:textId="77777777" w:rsidR="0040587B" w:rsidRDefault="0040587B" w:rsidP="0040587B">
      <w:pPr>
        <w:rPr>
          <w:lang w:val="en-CA"/>
        </w:rPr>
      </w:pPr>
    </w:p>
    <w:p w14:paraId="74460F7D" w14:textId="1A0E5522" w:rsidR="0040587B" w:rsidRDefault="0040587B" w:rsidP="0040587B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="00731542" w:rsidRPr="00731542">
        <w:rPr>
          <w:iCs/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Test </w:t>
      </w:r>
      <w:r w:rsidR="00731542">
        <w:rPr>
          <w:color w:val="000000" w:themeColor="text1"/>
          <w:szCs w:val="22"/>
        </w:rPr>
        <w:t>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630"/>
        <w:gridCol w:w="630"/>
        <w:gridCol w:w="630"/>
        <w:gridCol w:w="720"/>
        <w:gridCol w:w="656"/>
        <w:gridCol w:w="578"/>
        <w:gridCol w:w="594"/>
        <w:gridCol w:w="594"/>
        <w:gridCol w:w="542"/>
        <w:gridCol w:w="592"/>
      </w:tblGrid>
      <w:tr w:rsidR="0040587B" w:rsidRPr="00A7305F" w14:paraId="4F3BBB59" w14:textId="77777777" w:rsidTr="00731542">
        <w:trPr>
          <w:trHeight w:val="260"/>
          <w:jc w:val="center"/>
        </w:trPr>
        <w:tc>
          <w:tcPr>
            <w:tcW w:w="78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CD18BC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AB48B" w14:textId="1B15431C" w:rsidR="0040587B" w:rsidRPr="00A7305F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02D26F1" w14:textId="66C7EE96" w:rsidR="0040587B" w:rsidRPr="00A7305F" w:rsidRDefault="00731542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0587B" w:rsidRPr="00A7305F" w14:paraId="6D52D65D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8F3054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3DEF0B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83B62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DAF5E5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5181D1F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1FA50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CB6EA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C51FF68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0C00ECC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3049608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FC764B" w14:textId="77777777" w:rsidR="0040587B" w:rsidRPr="00A7305F" w:rsidRDefault="0040587B" w:rsidP="00AC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31542" w:rsidRPr="007A099F" w14:paraId="398D604B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693B1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8CA1FA" w14:textId="50DFDE8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EC1E6" w14:textId="27297A1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1525E" w14:textId="6007C3F6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651DABB" w14:textId="57F7DE8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411810" w14:textId="364EDBE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51FBD" w14:textId="364BE39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7DF6E4E" w14:textId="186758F3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197553E" w14:textId="4FCC1920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5ADFA20" w14:textId="63ECB8F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165DB" w14:textId="0B80BB7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31542" w:rsidRPr="007A099F" w14:paraId="0A6B942F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B3FFFF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0E946" w14:textId="7FC4263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20437" w14:textId="249C3A32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86708" w14:textId="51026549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B756876" w14:textId="567D6770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55D71" w14:textId="328B790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EAB72" w14:textId="64A5897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5913DD66" w14:textId="3D9893DF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A21799A" w14:textId="216D9779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1430A33" w14:textId="0458BF0C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B06AB" w14:textId="5BA5EAC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31542" w:rsidRPr="007A099F" w14:paraId="502E18C3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207C2E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48D7E3" w14:textId="3718D3F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8EFDE0" w14:textId="7B21171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AE4F1F" w14:textId="02206A55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81E1C73" w14:textId="0208AB1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6267F" w14:textId="09FD3BD2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F8AE2" w14:textId="585D7D4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02FFB82" w14:textId="455FC686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BD08A49" w14:textId="3F199F84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7A55E71C" w14:textId="65A02394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02025" w14:textId="4E515143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31542" w:rsidRPr="007A099F" w14:paraId="3EB13889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78CB35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865FB" w14:textId="69150596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D0AB9" w14:textId="7836ECE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1526B" w14:textId="2FE87B89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AA3AC69" w14:textId="5D3E9D3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144F" w14:textId="4D008C6F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9DE35" w14:textId="4CCB4FE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F1E8A57" w14:textId="01DD5DD6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51AE2BCF" w14:textId="64648AA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1D375F3" w14:textId="3138FAF0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0A546" w14:textId="73BA0AA8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31542" w:rsidRPr="007A099F" w14:paraId="353199FD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2ABE6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95F03" w14:textId="04D8012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5EC25E" w14:textId="6DB1DCF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3668A" w14:textId="5B778DE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891A688" w14:textId="25853A3C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E868C" w14:textId="43ECEC1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C8C37" w14:textId="4B16B095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F4BEE46" w14:textId="40812DC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F00DA88" w14:textId="66667385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6ECC6AD8" w14:textId="2E5E110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BDFB3" w14:textId="04BAD60F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31542" w:rsidRPr="007A099F" w14:paraId="4E12F014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ED4F15" w14:textId="7777777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31542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FFC01C" w14:textId="2F7E33E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9FBA" w14:textId="1C1117D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F18D32" w14:textId="1FD22F1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27CD8" w14:textId="47CFCBB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C67D3" w14:textId="4412A970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7DF25" w14:textId="785144B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871F3" w14:textId="439D59ED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83326" w14:textId="52464D8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EF14D" w14:textId="7DD01299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BEF2A" w14:textId="1F50744E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31542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731542" w:rsidRPr="007A099F" w14:paraId="6D1CA25C" w14:textId="77777777" w:rsidTr="00731542">
        <w:trPr>
          <w:trHeight w:val="260"/>
          <w:jc w:val="center"/>
        </w:trPr>
        <w:tc>
          <w:tcPr>
            <w:tcW w:w="787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11697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C8B34" w14:textId="11643C7B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51664" w14:textId="03C0464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08E5A1" w14:textId="1B79A66C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E0929" w14:textId="2B56D7FA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92422A" w14:textId="7CA238D4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0F7AF" w14:textId="1B075709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AD7C8" w14:textId="1614ED8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4DA03" w14:textId="55258353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C946F" w14:textId="00C19B27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73D05" w14:textId="5C970D64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31542" w:rsidRPr="007A099F" w14:paraId="64236630" w14:textId="77777777" w:rsidTr="00731542">
        <w:trPr>
          <w:trHeight w:val="260"/>
          <w:jc w:val="center"/>
        </w:trPr>
        <w:tc>
          <w:tcPr>
            <w:tcW w:w="78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D9070" w14:textId="77777777" w:rsidR="00731542" w:rsidRPr="007A099F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B23FB" w14:textId="7CEA0045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2170" w14:textId="3BC34B7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F8393" w14:textId="7034A9B2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79FF5" w14:textId="053E8B40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02FBB" w14:textId="42846465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03D579" w14:textId="02696C46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17A2C" w14:textId="33BBF53F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89D16" w14:textId="6D33A171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F2A31" w14:textId="5CAC5B43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25213" w14:textId="4498C584" w:rsidR="00731542" w:rsidRPr="00731542" w:rsidRDefault="00731542" w:rsidP="0073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1542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78BCBB3" w14:textId="2FE5A357" w:rsidR="0040587B" w:rsidRDefault="0040587B" w:rsidP="0040587B">
      <w:pPr>
        <w:rPr>
          <w:szCs w:val="22"/>
        </w:rPr>
      </w:pPr>
    </w:p>
    <w:p w14:paraId="699538C9" w14:textId="77777777" w:rsidR="0040587B" w:rsidRPr="005B217D" w:rsidRDefault="0040587B" w:rsidP="0040587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06910" w14:textId="06957788" w:rsidR="0040587B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4" w:name="_Ref75786603"/>
      <w:r w:rsidRPr="00151E7A">
        <w:rPr>
          <w:rFonts w:eastAsia="SimSun"/>
          <w:lang w:val="en-CA"/>
        </w:rPr>
        <w:t>M. Coban, F. Le Léannec,</w:t>
      </w:r>
      <w:r>
        <w:rPr>
          <w:rFonts w:eastAsia="SimSun"/>
          <w:lang w:val="en-CA"/>
        </w:rPr>
        <w:t xml:space="preserve"> M. Sarwer, and</w:t>
      </w:r>
      <w:r w:rsidRPr="00151E7A">
        <w:rPr>
          <w:rFonts w:eastAsia="SimSun"/>
          <w:lang w:val="en-CA"/>
        </w:rPr>
        <w:t xml:space="preserve"> J. Ström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 xml:space="preserve"> (ECM </w:t>
      </w:r>
      <w:r w:rsidR="00D6288E">
        <w:rPr>
          <w:rFonts w:eastAsia="SimSun"/>
          <w:lang w:val="en-CA"/>
        </w:rPr>
        <w:t>5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4"/>
      <w:r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Z</w:t>
      </w:r>
      <w:r>
        <w:rPr>
          <w:rFonts w:eastAsia="SimSun"/>
          <w:lang w:val="en-CA"/>
        </w:rPr>
        <w:t xml:space="preserve">2025, </w:t>
      </w:r>
      <w:r w:rsidR="00D6288E">
        <w:rPr>
          <w:rFonts w:eastAsia="SimSun"/>
          <w:lang w:val="en-CA"/>
        </w:rPr>
        <w:t>Jul</w:t>
      </w:r>
      <w:r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</w:t>
      </w:r>
    </w:p>
    <w:p w14:paraId="36BB4FD3" w14:textId="2FE69349" w:rsidR="0040587B" w:rsidRPr="00E238B5" w:rsidRDefault="0040587B" w:rsidP="0040587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D6288E"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 w:rsidR="00D6288E"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 w:rsidR="00D6288E"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5"/>
    </w:p>
    <w:p w14:paraId="0D569038" w14:textId="77777777" w:rsidR="0040587B" w:rsidRPr="005B217D" w:rsidRDefault="0040587B" w:rsidP="0040587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397FF8F" w:rsidR="00342FF4" w:rsidRPr="005B217D" w:rsidRDefault="0040587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</w:t>
      </w:r>
      <w:r w:rsidR="001F2594"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FB839" w14:textId="77777777" w:rsidR="00162D75" w:rsidRDefault="00162D75">
      <w:r>
        <w:separator/>
      </w:r>
    </w:p>
  </w:endnote>
  <w:endnote w:type="continuationSeparator" w:id="0">
    <w:p w14:paraId="6CA21410" w14:textId="77777777" w:rsidR="00162D75" w:rsidRDefault="0016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CDEEAD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3D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7ECF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EBA88" w14:textId="77777777" w:rsidR="00162D75" w:rsidRDefault="00162D75">
      <w:r>
        <w:separator/>
      </w:r>
    </w:p>
  </w:footnote>
  <w:footnote w:type="continuationSeparator" w:id="0">
    <w:p w14:paraId="17190E71" w14:textId="77777777" w:rsidR="00162D75" w:rsidRDefault="00162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907A3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5954-F1CD-403D-9035-59A8AE0D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20</cp:revision>
  <cp:lastPrinted>1900-01-01T08:00:00Z</cp:lastPrinted>
  <dcterms:created xsi:type="dcterms:W3CDTF">2022-05-18T09:53:00Z</dcterms:created>
  <dcterms:modified xsi:type="dcterms:W3CDTF">2022-07-06T21:56:00Z</dcterms:modified>
</cp:coreProperties>
</file>