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8F8F600" w:rsidR="00E61DAC" w:rsidRPr="005B217D" w:rsidRDefault="00D47C47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26B3B">
              <w:rPr>
                <w:lang w:val="en-CA"/>
              </w:rPr>
              <w:t>27th Meeting, by teleconference, 13–22 July 2022</w:t>
            </w:r>
            <w:r w:rsidR="00084393">
              <w:rPr>
                <w:lang w:val="en-CA"/>
              </w:rPr>
              <w:t xml:space="preserve"> </w:t>
            </w:r>
          </w:p>
        </w:tc>
        <w:tc>
          <w:tcPr>
            <w:tcW w:w="3060" w:type="dxa"/>
          </w:tcPr>
          <w:p w14:paraId="59B7E346" w14:textId="259709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F13B3">
              <w:rPr>
                <w:lang w:val="en-CA"/>
              </w:rPr>
              <w:t>AA</w:t>
            </w:r>
            <w:r w:rsidR="00710BDB">
              <w:rPr>
                <w:lang w:val="en-CA"/>
              </w:rPr>
              <w:t>0120</w:t>
            </w:r>
            <w:r w:rsidR="006A0E5C" w:rsidRPr="006A0E5C">
              <w:rPr>
                <w:lang w:val="en-CA"/>
              </w:rPr>
              <w:t>-v</w:t>
            </w:r>
            <w:r w:rsidR="009E2656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F454CE" w:rsidR="00E61DAC" w:rsidRPr="005B217D" w:rsidRDefault="003F1A8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  <w:lang w:val="en-CA"/>
              </w:rPr>
              <w:t xml:space="preserve">Non-EE2: </w:t>
            </w:r>
            <w:r w:rsidR="003F13B3">
              <w:rPr>
                <w:rFonts w:eastAsia="Times New Roman"/>
                <w:b/>
                <w:szCs w:val="22"/>
                <w:lang w:val="en-CA"/>
              </w:rPr>
              <w:t>Template-based multiple reference line intra prediction</w:t>
            </w:r>
            <w:r w:rsidR="00D62210">
              <w:rPr>
                <w:rFonts w:eastAsia="Times New Roman"/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4F4A27" w:rsidR="00E61DAC" w:rsidRPr="005B217D" w:rsidRDefault="00F015D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702D4F" w14:textId="12023D29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uhang</w:t>
            </w:r>
            <w:proofErr w:type="spellEnd"/>
            <w:r>
              <w:rPr>
                <w:szCs w:val="22"/>
                <w:lang w:val="en-CA" w:eastAsia="zh-CN"/>
              </w:rPr>
              <w:t xml:space="preserve"> Xu</w:t>
            </w:r>
          </w:p>
          <w:p w14:paraId="03C2A611" w14:textId="70378931" w:rsidR="00301543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Yue Yu </w:t>
            </w:r>
            <w:r>
              <w:rPr>
                <w:szCs w:val="22"/>
                <w:lang w:val="en-CA" w:eastAsia="zh-CN"/>
              </w:rPr>
              <w:br/>
              <w:t>Haoping Yu</w:t>
            </w:r>
          </w:p>
          <w:p w14:paraId="49D81240" w14:textId="1D97216D" w:rsidR="00E61DAC" w:rsidRPr="005B217D" w:rsidRDefault="007654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D15D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54350" w:rsidRPr="00E54350">
              <w:t>xuluhang@oppo.com</w:t>
            </w:r>
            <w:r w:rsidR="00E54350">
              <w:br/>
            </w:r>
            <w:r w:rsidR="00E54350" w:rsidRPr="00E54350">
              <w:t>yue.yu@oppo.com</w:t>
            </w:r>
            <w:r w:rsidR="00E54350">
              <w:br/>
            </w:r>
            <w:r w:rsidR="00E54350" w:rsidRPr="00E54350">
              <w:t>v-yuhaoping@oppo.com</w:t>
            </w:r>
            <w:r w:rsidR="00E54350">
              <w:br/>
              <w:t>wangdong7@oppo.com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C15C1C" w:rsidR="00E61DAC" w:rsidRPr="005B217D" w:rsidRDefault="003A1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F2E814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6234190" w14:textId="63D9D597" w:rsidR="003F13B3" w:rsidRPr="003F13B3" w:rsidRDefault="003F13B3" w:rsidP="003F13B3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</w:t>
      </w:r>
      <w:r w:rsidR="004A46D1">
        <w:rPr>
          <w:lang w:val="en-CA" w:eastAsia="zh-CN"/>
        </w:rPr>
        <w:t>contribution</w:t>
      </w:r>
      <w:r>
        <w:rPr>
          <w:lang w:val="en-CA" w:eastAsia="zh-CN"/>
        </w:rPr>
        <w:t xml:space="preserve"> </w:t>
      </w:r>
      <w:r w:rsidR="004A46D1">
        <w:rPr>
          <w:lang w:val="en-CA" w:eastAsia="zh-CN"/>
        </w:rPr>
        <w:t>proposes</w:t>
      </w:r>
      <w:r>
        <w:rPr>
          <w:lang w:val="en-CA" w:eastAsia="zh-CN"/>
        </w:rPr>
        <w:t xml:space="preserve"> a template-based multiple reference line intra prediction</w:t>
      </w:r>
      <w:r w:rsidR="00744D58">
        <w:rPr>
          <w:lang w:val="en-CA" w:eastAsia="zh-CN"/>
        </w:rPr>
        <w:t xml:space="preserve"> (TMRL)</w:t>
      </w:r>
      <w:r w:rsidR="0039488A">
        <w:rPr>
          <w:lang w:val="en-CA" w:eastAsia="zh-CN"/>
        </w:rPr>
        <w:t xml:space="preserve"> mode</w:t>
      </w:r>
      <w:r>
        <w:rPr>
          <w:lang w:val="en-CA" w:eastAsia="zh-CN"/>
        </w:rPr>
        <w:t>.</w:t>
      </w:r>
      <w:r w:rsidR="0039488A">
        <w:rPr>
          <w:lang w:val="en-CA" w:eastAsia="zh-CN"/>
        </w:rPr>
        <w:t xml:space="preserve"> The proposed mode combines reference line and prediction mode together and uses a template matching </w:t>
      </w:r>
      <w:r w:rsidR="006E0641">
        <w:rPr>
          <w:lang w:val="en-CA" w:eastAsia="zh-CN"/>
        </w:rPr>
        <w:t xml:space="preserve">method </w:t>
      </w:r>
      <w:r w:rsidR="0039488A">
        <w:rPr>
          <w:lang w:val="en-CA" w:eastAsia="zh-CN"/>
        </w:rPr>
        <w:t xml:space="preserve">to construct a </w:t>
      </w:r>
      <w:r w:rsidR="006E0641">
        <w:rPr>
          <w:lang w:val="en-CA" w:eastAsia="zh-CN"/>
        </w:rPr>
        <w:t xml:space="preserve">list of candidate </w:t>
      </w:r>
      <w:r w:rsidR="0039488A">
        <w:rPr>
          <w:lang w:val="en-CA" w:eastAsia="zh-CN"/>
        </w:rPr>
        <w:t>combination</w:t>
      </w:r>
      <w:r w:rsidR="006E0641">
        <w:rPr>
          <w:lang w:val="en-CA" w:eastAsia="zh-CN"/>
        </w:rPr>
        <w:t>s.</w:t>
      </w:r>
      <w:r w:rsidR="00BC56E2">
        <w:rPr>
          <w:lang w:val="en-CA" w:eastAsia="zh-CN"/>
        </w:rPr>
        <w:t xml:space="preserve"> </w:t>
      </w:r>
      <w:r w:rsidR="006E0641">
        <w:rPr>
          <w:lang w:val="en-CA" w:eastAsia="zh-CN"/>
        </w:rPr>
        <w:t>A</w:t>
      </w:r>
      <w:r w:rsidR="00BC56E2">
        <w:rPr>
          <w:lang w:val="en-CA" w:eastAsia="zh-CN"/>
        </w:rPr>
        <w:t xml:space="preserve">n index </w:t>
      </w:r>
      <w:r w:rsidR="006E0641">
        <w:rPr>
          <w:lang w:val="en-CA" w:eastAsia="zh-CN"/>
        </w:rPr>
        <w:t xml:space="preserve">to the candidate combination list </w:t>
      </w:r>
      <w:r w:rsidR="00BC56E2">
        <w:rPr>
          <w:lang w:val="en-CA" w:eastAsia="zh-CN"/>
        </w:rPr>
        <w:t>is coded to indicate which reference line and prediction mode is used</w:t>
      </w:r>
      <w:r w:rsidR="006E0641">
        <w:rPr>
          <w:lang w:val="en-CA" w:eastAsia="zh-CN"/>
        </w:rPr>
        <w:t xml:space="preserve"> in</w:t>
      </w:r>
      <w:r w:rsidR="00917E9D">
        <w:rPr>
          <w:lang w:val="en-CA" w:eastAsia="zh-CN"/>
        </w:rPr>
        <w:t xml:space="preserve"> </w:t>
      </w:r>
      <w:r w:rsidR="006E0641">
        <w:rPr>
          <w:lang w:val="en-CA" w:eastAsia="zh-CN"/>
        </w:rPr>
        <w:t>coding</w:t>
      </w:r>
      <w:r w:rsidR="00917E9D">
        <w:rPr>
          <w:lang w:val="en-CA" w:eastAsia="zh-CN"/>
        </w:rPr>
        <w:t xml:space="preserve"> </w:t>
      </w:r>
      <w:r w:rsidR="006E0641">
        <w:rPr>
          <w:lang w:val="en-CA" w:eastAsia="zh-CN"/>
        </w:rPr>
        <w:t xml:space="preserve">the current </w:t>
      </w:r>
      <w:r w:rsidR="00917E9D">
        <w:rPr>
          <w:lang w:val="en-CA" w:eastAsia="zh-CN"/>
        </w:rPr>
        <w:t>block</w:t>
      </w:r>
      <w:r w:rsidR="0039488A">
        <w:rPr>
          <w:lang w:val="en-CA" w:eastAsia="zh-CN"/>
        </w:rPr>
        <w:t>.</w:t>
      </w:r>
      <w:r>
        <w:rPr>
          <w:lang w:val="en-CA" w:eastAsia="zh-CN"/>
        </w:rPr>
        <w:t xml:space="preserve"> </w:t>
      </w:r>
      <w:r w:rsidR="00906529">
        <w:rPr>
          <w:lang w:val="en-CA" w:eastAsia="zh-CN"/>
        </w:rPr>
        <w:t>In this proposal, t</w:t>
      </w:r>
      <w:r w:rsidR="00B01D22">
        <w:rPr>
          <w:lang w:val="en-CA" w:eastAsia="zh-CN"/>
        </w:rPr>
        <w:t xml:space="preserve">he </w:t>
      </w:r>
      <w:r w:rsidR="00BC56E2">
        <w:rPr>
          <w:lang w:val="en-CA" w:eastAsia="zh-CN"/>
        </w:rPr>
        <w:t>regular multiple reference line (</w:t>
      </w:r>
      <w:r w:rsidR="00B01D22">
        <w:rPr>
          <w:lang w:val="en-CA" w:eastAsia="zh-CN"/>
        </w:rPr>
        <w:t>MRL</w:t>
      </w:r>
      <w:r w:rsidR="00BC56E2">
        <w:rPr>
          <w:lang w:val="en-CA" w:eastAsia="zh-CN"/>
        </w:rPr>
        <w:t>)</w:t>
      </w:r>
      <w:r w:rsidR="00B01D22">
        <w:rPr>
          <w:lang w:val="en-CA" w:eastAsia="zh-CN"/>
        </w:rPr>
        <w:t xml:space="preserve"> for </w:t>
      </w:r>
      <w:r w:rsidR="00906529">
        <w:rPr>
          <w:lang w:val="en-CA" w:eastAsia="zh-CN"/>
        </w:rPr>
        <w:t xml:space="preserve">the </w:t>
      </w:r>
      <w:r w:rsidR="00B01D22">
        <w:rPr>
          <w:lang w:val="en-CA" w:eastAsia="zh-CN"/>
        </w:rPr>
        <w:t xml:space="preserve">non-TIMD part is replaced by </w:t>
      </w:r>
      <w:r w:rsidR="00BC56E2">
        <w:rPr>
          <w:lang w:val="en-CA" w:eastAsia="zh-CN"/>
        </w:rPr>
        <w:t xml:space="preserve">the </w:t>
      </w:r>
      <w:r w:rsidR="00B01D22">
        <w:rPr>
          <w:lang w:val="en-CA" w:eastAsia="zh-CN"/>
        </w:rPr>
        <w:t>proposed mode.</w:t>
      </w:r>
    </w:p>
    <w:p w14:paraId="36BA5BAF" w14:textId="07B0734B" w:rsidR="009633E2" w:rsidRDefault="00D90C3D" w:rsidP="009234A5">
      <w:pPr>
        <w:rPr>
          <w:szCs w:val="22"/>
          <w:lang w:val="en-CA"/>
        </w:rPr>
      </w:pPr>
      <w:r>
        <w:rPr>
          <w:szCs w:val="22"/>
          <w:lang w:val="en-CA"/>
        </w:rPr>
        <w:t>Compared with ECM5.0</w:t>
      </w:r>
      <w:r w:rsidR="00711238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anchor, t</w:t>
      </w:r>
      <w:r w:rsidR="00D84124">
        <w:rPr>
          <w:szCs w:val="22"/>
          <w:lang w:val="en-CA"/>
        </w:rPr>
        <w:t xml:space="preserve">he proposed method shows coding performance </w:t>
      </w:r>
      <w:r>
        <w:rPr>
          <w:szCs w:val="22"/>
          <w:lang w:val="en-CA"/>
        </w:rPr>
        <w:t xml:space="preserve">gains </w:t>
      </w:r>
      <w:r w:rsidR="00D84124">
        <w:rPr>
          <w:szCs w:val="22"/>
          <w:lang w:val="en-CA"/>
        </w:rPr>
        <w:t>as follows</w:t>
      </w:r>
      <w:r>
        <w:rPr>
          <w:szCs w:val="22"/>
          <w:lang w:val="en-CA"/>
        </w:rPr>
        <w:t>.</w:t>
      </w:r>
    </w:p>
    <w:p w14:paraId="1779C357" w14:textId="77777777" w:rsidR="006E28F2" w:rsidRDefault="008A75F8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 xml:space="preserve">est-a: </w:t>
      </w:r>
    </w:p>
    <w:p w14:paraId="2C4B1819" w14:textId="0BD6DEBE" w:rsidR="006E28F2" w:rsidRDefault="008A75F8" w:rsidP="006E28F2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AI</w:t>
      </w:r>
      <w:r w:rsidR="006E28F2">
        <w:rPr>
          <w:szCs w:val="22"/>
          <w:lang w:val="en-CA" w:eastAsia="zh-CN"/>
        </w:rPr>
        <w:t xml:space="preserve"> -0.08%/-0.01%/-0.04%, Enc: 10</w:t>
      </w:r>
      <w:r w:rsidR="00B85488">
        <w:rPr>
          <w:szCs w:val="22"/>
          <w:lang w:val="en-CA" w:eastAsia="zh-CN"/>
        </w:rPr>
        <w:t>2</w:t>
      </w:r>
      <w:r w:rsidR="006E28F2">
        <w:rPr>
          <w:szCs w:val="22"/>
          <w:lang w:val="en-CA" w:eastAsia="zh-CN"/>
        </w:rPr>
        <w:t>%, Dec: 10</w:t>
      </w:r>
      <w:r w:rsidR="00B85488">
        <w:rPr>
          <w:szCs w:val="22"/>
          <w:lang w:val="en-CA" w:eastAsia="zh-CN"/>
        </w:rPr>
        <w:t>5</w:t>
      </w:r>
      <w:r w:rsidR="006E28F2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,</w:t>
      </w:r>
    </w:p>
    <w:p w14:paraId="340E4AB7" w14:textId="3A88DA3D" w:rsidR="008A75F8" w:rsidRDefault="008A75F8" w:rsidP="00222D01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RA</w:t>
      </w:r>
      <w:r w:rsidR="006E28F2">
        <w:rPr>
          <w:szCs w:val="22"/>
          <w:lang w:val="en-CA" w:eastAsia="zh-CN"/>
        </w:rPr>
        <w:t xml:space="preserve"> -</w:t>
      </w:r>
      <w:proofErr w:type="gramStart"/>
      <w:r w:rsidR="006E28F2">
        <w:rPr>
          <w:szCs w:val="22"/>
          <w:lang w:val="en-CA" w:eastAsia="zh-CN"/>
        </w:rPr>
        <w:t>0.xx</w:t>
      </w:r>
      <w:proofErr w:type="gramEnd"/>
      <w:r w:rsidR="006E28F2">
        <w:rPr>
          <w:szCs w:val="22"/>
          <w:lang w:val="en-CA" w:eastAsia="zh-CN"/>
        </w:rPr>
        <w:t>%/-0.xx%/-0.xx%, Enc: 10x%, Dec: 10x%,</w:t>
      </w:r>
    </w:p>
    <w:p w14:paraId="676B997C" w14:textId="2E5E318B" w:rsidR="008A75F8" w:rsidRDefault="008A75F8" w:rsidP="009234A5">
      <w:pPr>
        <w:rPr>
          <w:lang w:val="en-CA" w:eastAsia="zh-CN"/>
        </w:rPr>
      </w:pPr>
      <w:r>
        <w:rPr>
          <w:lang w:val="en-CA" w:eastAsia="zh-CN"/>
        </w:rPr>
        <w:t xml:space="preserve">Test-b: </w:t>
      </w:r>
    </w:p>
    <w:p w14:paraId="04FBBBEC" w14:textId="2E81114A" w:rsidR="00B85488" w:rsidRDefault="00B85488" w:rsidP="00B85488">
      <w:pPr>
        <w:jc w:val="center"/>
        <w:rPr>
          <w:szCs w:val="22"/>
          <w:lang w:val="en-CA" w:eastAsia="zh-CN"/>
        </w:rPr>
      </w:pPr>
      <w:r>
        <w:rPr>
          <w:szCs w:val="22"/>
          <w:lang w:val="en-CA" w:eastAsia="zh-CN"/>
        </w:rPr>
        <w:t>AI -0.13%/-0.07%/-0.05%, Enc: 105%, Dec: 104%,</w:t>
      </w:r>
    </w:p>
    <w:p w14:paraId="719890E6" w14:textId="2F6D4ACE" w:rsidR="00B85488" w:rsidRPr="00744D58" w:rsidRDefault="00B85488" w:rsidP="00222D01">
      <w:pPr>
        <w:jc w:val="center"/>
        <w:rPr>
          <w:lang w:val="en-CA" w:eastAsia="zh-CN"/>
        </w:rPr>
      </w:pPr>
      <w:r>
        <w:rPr>
          <w:szCs w:val="22"/>
          <w:lang w:val="en-CA" w:eastAsia="zh-CN"/>
        </w:rPr>
        <w:t>RA -0.</w:t>
      </w:r>
      <w:r w:rsidR="003C7E56">
        <w:rPr>
          <w:szCs w:val="22"/>
          <w:lang w:val="en-CA" w:eastAsia="zh-CN"/>
        </w:rPr>
        <w:t>05</w:t>
      </w:r>
      <w:r>
        <w:rPr>
          <w:szCs w:val="22"/>
          <w:lang w:val="en-CA" w:eastAsia="zh-CN"/>
        </w:rPr>
        <w:t>%/0.</w:t>
      </w:r>
      <w:r w:rsidR="003C7E56">
        <w:rPr>
          <w:szCs w:val="22"/>
          <w:lang w:val="en-CA" w:eastAsia="zh-CN"/>
        </w:rPr>
        <w:t>02</w:t>
      </w:r>
      <w:r>
        <w:rPr>
          <w:szCs w:val="22"/>
          <w:lang w:val="en-CA" w:eastAsia="zh-CN"/>
        </w:rPr>
        <w:t>%/-0.</w:t>
      </w:r>
      <w:r w:rsidR="003C7E56">
        <w:rPr>
          <w:szCs w:val="22"/>
          <w:lang w:val="en-CA" w:eastAsia="zh-CN"/>
        </w:rPr>
        <w:t>05</w:t>
      </w:r>
      <w:r>
        <w:rPr>
          <w:szCs w:val="22"/>
          <w:lang w:val="en-CA" w:eastAsia="zh-CN"/>
        </w:rPr>
        <w:t>%, Enc: 10</w:t>
      </w:r>
      <w:r w:rsidR="003C7E56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>%, Dec: 10</w:t>
      </w:r>
      <w:r w:rsidR="003C7E56">
        <w:rPr>
          <w:szCs w:val="22"/>
          <w:lang w:val="en-CA" w:eastAsia="zh-CN"/>
        </w:rPr>
        <w:t>0</w:t>
      </w:r>
      <w:r>
        <w:rPr>
          <w:szCs w:val="22"/>
          <w:lang w:val="en-CA" w:eastAsia="zh-CN"/>
        </w:rPr>
        <w:t>%</w:t>
      </w:r>
      <w:r w:rsidR="00777EAE">
        <w:rPr>
          <w:szCs w:val="22"/>
          <w:lang w:val="en-CA" w:eastAsia="zh-CN"/>
        </w:rPr>
        <w:t>.</w:t>
      </w:r>
    </w:p>
    <w:p w14:paraId="7D2AC1F0" w14:textId="32CD860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47AE72F" w14:textId="1C708677" w:rsidR="00932AE7" w:rsidRDefault="00CB783F" w:rsidP="00CB783F">
      <w:pPr>
        <w:rPr>
          <w:lang w:val="en-CA"/>
        </w:rPr>
      </w:pPr>
      <w:r w:rsidRPr="2A49B8E2">
        <w:rPr>
          <w:lang w:val="en-CA"/>
        </w:rPr>
        <w:t xml:space="preserve">Multiple reference line (MRL) </w:t>
      </w:r>
      <w:r>
        <w:rPr>
          <w:lang w:val="en-CA"/>
        </w:rPr>
        <w:t xml:space="preserve">is used in VVC and </w:t>
      </w:r>
      <w:r w:rsidR="00E958F7">
        <w:rPr>
          <w:lang w:val="en-CA"/>
        </w:rPr>
        <w:t>an</w:t>
      </w:r>
      <w:r w:rsidR="00D971E1">
        <w:rPr>
          <w:lang w:val="en-CA"/>
        </w:rPr>
        <w:t xml:space="preserve"> </w:t>
      </w:r>
      <w:r w:rsidRPr="2A49B8E2">
        <w:rPr>
          <w:lang w:val="en-CA"/>
        </w:rPr>
        <w:t xml:space="preserve">MRL candidate list </w:t>
      </w:r>
      <w:r w:rsidRPr="41E856C1">
        <w:rPr>
          <w:lang w:val="en-CA"/>
        </w:rPr>
        <w:t>consists</w:t>
      </w:r>
      <w:r w:rsidRPr="2A49B8E2">
        <w:rPr>
          <w:lang w:val="en-CA"/>
        </w:rPr>
        <w:t xml:space="preserve"> of 2 additional reference </w:t>
      </w:r>
      <w:r w:rsidRPr="2BDE98D7">
        <w:rPr>
          <w:lang w:val="en-CA"/>
        </w:rPr>
        <w:t>lines</w:t>
      </w:r>
      <w:r>
        <w:rPr>
          <w:szCs w:val="22"/>
          <w:lang w:val="en-CA"/>
        </w:rPr>
        <w:t>, i.e.,</w:t>
      </w:r>
      <w:r w:rsidRPr="2A49B8E2">
        <w:rPr>
          <w:lang w:val="en-CA"/>
        </w:rPr>
        <w:t xml:space="preserve"> {1, 2}.</w:t>
      </w:r>
      <w:r w:rsidR="0077557B">
        <w:rPr>
          <w:lang w:val="en-CA"/>
        </w:rPr>
        <w:t xml:space="preserve"> </w:t>
      </w:r>
      <w:r w:rsidR="00932AE7">
        <w:rPr>
          <w:rFonts w:hint="eastAsia"/>
          <w:lang w:val="en-CA" w:eastAsia="zh-CN"/>
        </w:rPr>
        <w:t>I</w:t>
      </w:r>
      <w:r w:rsidR="00932AE7">
        <w:rPr>
          <w:lang w:val="en-CA" w:eastAsia="zh-CN"/>
        </w:rPr>
        <w:t>n JVET-Y0116</w:t>
      </w:r>
      <w:r w:rsidR="00CF5F69">
        <w:rPr>
          <w:lang w:val="en-CA" w:eastAsia="zh-CN"/>
        </w:rPr>
        <w:t xml:space="preserve"> </w:t>
      </w:r>
      <w:r w:rsidR="00932AE7">
        <w:rPr>
          <w:lang w:val="en-CA" w:eastAsia="zh-CN"/>
        </w:rPr>
        <w:t>[</w:t>
      </w:r>
      <w:r w:rsidR="00711238">
        <w:rPr>
          <w:lang w:val="en-CA" w:eastAsia="zh-CN"/>
        </w:rPr>
        <w:t>2</w:t>
      </w:r>
      <w:r w:rsidR="00932AE7">
        <w:rPr>
          <w:lang w:val="en-CA" w:eastAsia="zh-CN"/>
        </w:rPr>
        <w:t>],</w:t>
      </w:r>
      <w:r w:rsidR="007236A1">
        <w:rPr>
          <w:lang w:val="en-CA" w:eastAsia="zh-CN"/>
        </w:rPr>
        <w:t xml:space="preserve"> </w:t>
      </w:r>
      <w:r w:rsidR="00D971E1">
        <w:rPr>
          <w:lang w:val="en-CA" w:eastAsia="zh-CN"/>
        </w:rPr>
        <w:t xml:space="preserve">an </w:t>
      </w:r>
      <w:r w:rsidR="00D53C0D">
        <w:rPr>
          <w:lang w:val="en-CA"/>
        </w:rPr>
        <w:t>e</w:t>
      </w:r>
      <w:r w:rsidR="007236A1">
        <w:rPr>
          <w:lang w:val="en-CA"/>
        </w:rPr>
        <w:t xml:space="preserve">xtended MRL candidate list </w:t>
      </w:r>
      <w:r w:rsidR="00D971E1">
        <w:rPr>
          <w:lang w:val="en-CA"/>
        </w:rPr>
        <w:t>wa</w:t>
      </w:r>
      <w:r w:rsidR="007236A1">
        <w:rPr>
          <w:lang w:val="en-CA"/>
        </w:rPr>
        <w:t xml:space="preserve">s proposed and </w:t>
      </w:r>
      <w:r w:rsidR="00D971E1">
        <w:rPr>
          <w:lang w:val="en-CA"/>
        </w:rPr>
        <w:t xml:space="preserve">later </w:t>
      </w:r>
      <w:r w:rsidR="007236A1">
        <w:rPr>
          <w:lang w:val="en-CA"/>
        </w:rPr>
        <w:t>adopted into ECM</w:t>
      </w:r>
      <w:r w:rsidR="00BC344F">
        <w:rPr>
          <w:lang w:val="en-CA"/>
        </w:rPr>
        <w:t xml:space="preserve"> [</w:t>
      </w:r>
      <w:r w:rsidR="00711238">
        <w:rPr>
          <w:lang w:val="en-CA"/>
        </w:rPr>
        <w:t>3</w:t>
      </w:r>
      <w:r w:rsidR="00BC344F">
        <w:rPr>
          <w:lang w:val="en-CA"/>
        </w:rPr>
        <w:t>]</w:t>
      </w:r>
      <w:r w:rsidR="007236A1">
        <w:rPr>
          <w:lang w:val="en-CA"/>
        </w:rPr>
        <w:t xml:space="preserve"> reference software. The </w:t>
      </w:r>
      <w:r w:rsidR="00D53C0D">
        <w:rPr>
          <w:lang w:val="en-CA"/>
        </w:rPr>
        <w:t>e</w:t>
      </w:r>
      <w:r w:rsidR="007236A1">
        <w:rPr>
          <w:lang w:val="en-CA"/>
        </w:rPr>
        <w:t xml:space="preserve">xtended MRL allows </w:t>
      </w:r>
      <w:r w:rsidR="00D971E1">
        <w:rPr>
          <w:lang w:val="en-CA"/>
        </w:rPr>
        <w:t xml:space="preserve">using </w:t>
      </w:r>
      <w:r w:rsidR="007236A1">
        <w:rPr>
          <w:lang w:val="en-CA"/>
        </w:rPr>
        <w:t>more reference lines for intra prediction</w:t>
      </w:r>
      <w:r w:rsidR="00D971E1">
        <w:rPr>
          <w:lang w:val="en-CA"/>
        </w:rPr>
        <w:t>. In particular, the</w:t>
      </w:r>
      <w:r w:rsidR="007236A1">
        <w:rPr>
          <w:lang w:val="en-CA"/>
        </w:rPr>
        <w:t xml:space="preserve"> MRL candidate list is extend</w:t>
      </w:r>
      <w:r w:rsidR="009F49A3">
        <w:rPr>
          <w:lang w:val="en-CA"/>
        </w:rPr>
        <w:t>ed</w:t>
      </w:r>
      <w:r w:rsidR="007236A1">
        <w:rPr>
          <w:lang w:val="en-CA"/>
        </w:rPr>
        <w:t xml:space="preserve"> from {1, 2} to {1, 3, 5, 7, 12} for regular intra prediction and from {1, 2} to {1, 3} for TIMD intra prediction.</w:t>
      </w:r>
    </w:p>
    <w:p w14:paraId="10268AA5" w14:textId="7B05668B" w:rsidR="008273C5" w:rsidRDefault="008273C5" w:rsidP="008273C5">
      <w:pPr>
        <w:jc w:val="center"/>
        <w:rPr>
          <w:lang w:val="en-CA" w:eastAsia="zh-CN"/>
        </w:rPr>
      </w:pPr>
      <w:r>
        <w:rPr>
          <w:noProof/>
        </w:rPr>
        <w:lastRenderedPageBreak/>
        <w:drawing>
          <wp:inline distT="0" distB="0" distL="0" distR="0" wp14:anchorId="1D21D7E4" wp14:editId="46BF0288">
            <wp:extent cx="3099004" cy="2501717"/>
            <wp:effectExtent l="0" t="0" r="6350" b="0"/>
            <wp:docPr id="28" name="Picture 25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12684" cy="251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3BED57" w14:textId="37DD0008" w:rsidR="008273C5" w:rsidRPr="008273C5" w:rsidRDefault="008273C5" w:rsidP="008273C5">
      <w:pPr>
        <w:jc w:val="center"/>
        <w:rPr>
          <w:szCs w:val="22"/>
          <w:lang w:val="en-CA"/>
        </w:rPr>
      </w:pPr>
      <w:r w:rsidRPr="00A325B3">
        <w:t xml:space="preserve">Figure </w:t>
      </w:r>
      <w:r w:rsidRPr="00CB472B">
        <w:fldChar w:fldCharType="begin"/>
      </w:r>
      <w:r w:rsidRPr="00820347">
        <w:instrText xml:space="preserve"> SEQ Figure \* ARABIC </w:instrText>
      </w:r>
      <w:r w:rsidRPr="00CB472B">
        <w:fldChar w:fldCharType="separate"/>
      </w:r>
      <w:r w:rsidRPr="00820347">
        <w:t>1</w:t>
      </w:r>
      <w:r w:rsidRPr="00CB472B">
        <w:fldChar w:fldCharType="end"/>
      </w:r>
      <w:r>
        <w:t>.</w:t>
      </w:r>
      <w:r w:rsidRPr="00A325B3">
        <w:t xml:space="preserve"> </w:t>
      </w:r>
      <w:r w:rsidRPr="004B34F2">
        <w:t xml:space="preserve">Extended </w:t>
      </w:r>
      <w:r w:rsidRPr="008C362F">
        <w:t>MRL ca</w:t>
      </w:r>
      <w:r w:rsidRPr="00CB472B">
        <w:t>ndidate list</w:t>
      </w:r>
      <w:r w:rsidR="0077557B">
        <w:t xml:space="preserve"> in the ECM</w:t>
      </w:r>
    </w:p>
    <w:p w14:paraId="2DD2F1F3" w14:textId="77777777" w:rsidR="00CB783F" w:rsidRPr="00E85EFA" w:rsidRDefault="00CB783F" w:rsidP="00CB783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35FD13C" w14:textId="189D1FA6" w:rsidR="00020C4D" w:rsidRDefault="00CB783F" w:rsidP="00CB783F">
      <w:pPr>
        <w:rPr>
          <w:szCs w:val="22"/>
          <w:lang w:val="en-CA"/>
        </w:rPr>
      </w:pPr>
      <w:r>
        <w:rPr>
          <w:szCs w:val="22"/>
          <w:lang w:val="en-CA"/>
        </w:rPr>
        <w:t>Th</w:t>
      </w:r>
      <w:r w:rsidR="00705D95">
        <w:rPr>
          <w:szCs w:val="22"/>
          <w:lang w:val="en-CA"/>
        </w:rPr>
        <w:t>e</w:t>
      </w:r>
      <w:r>
        <w:rPr>
          <w:szCs w:val="22"/>
          <w:lang w:val="en-CA"/>
        </w:rPr>
        <w:t xml:space="preserve"> </w:t>
      </w:r>
      <w:r w:rsidR="00D97C37">
        <w:rPr>
          <w:szCs w:val="22"/>
          <w:lang w:val="en-CA"/>
        </w:rPr>
        <w:t xml:space="preserve">proposed TMRL </w:t>
      </w:r>
      <w:r w:rsidR="00705D95">
        <w:rPr>
          <w:szCs w:val="22"/>
          <w:lang w:val="en-CA"/>
        </w:rPr>
        <w:t xml:space="preserve">mode </w:t>
      </w:r>
      <w:r w:rsidR="00B57C97">
        <w:rPr>
          <w:szCs w:val="22"/>
          <w:lang w:val="en-CA"/>
        </w:rPr>
        <w:t>includes</w:t>
      </w:r>
      <w:r w:rsidR="00D97C37">
        <w:rPr>
          <w:szCs w:val="22"/>
          <w:lang w:val="en-CA"/>
        </w:rPr>
        <w:t xml:space="preserve"> </w:t>
      </w:r>
      <w:r w:rsidR="00705D95">
        <w:rPr>
          <w:szCs w:val="22"/>
          <w:lang w:val="en-CA"/>
        </w:rPr>
        <w:t xml:space="preserve">the </w:t>
      </w:r>
      <w:r w:rsidR="00D97C37">
        <w:rPr>
          <w:szCs w:val="22"/>
          <w:lang w:val="en-CA"/>
        </w:rPr>
        <w:t xml:space="preserve">following </w:t>
      </w:r>
      <w:r w:rsidR="00B57C97">
        <w:rPr>
          <w:szCs w:val="22"/>
          <w:lang w:val="en-CA"/>
        </w:rPr>
        <w:t>aspect</w:t>
      </w:r>
      <w:r w:rsidR="00D97C37">
        <w:rPr>
          <w:szCs w:val="22"/>
          <w:lang w:val="en-CA"/>
        </w:rPr>
        <w:t>s</w:t>
      </w:r>
      <w:r w:rsidR="00EA4695">
        <w:rPr>
          <w:szCs w:val="22"/>
          <w:lang w:val="en-CA"/>
        </w:rPr>
        <w:t>:</w:t>
      </w:r>
    </w:p>
    <w:p w14:paraId="2AEA9592" w14:textId="55835361" w:rsidR="00020C4D" w:rsidRDefault="00D63540" w:rsidP="00020C4D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0C7DA0">
        <w:rPr>
          <w:szCs w:val="22"/>
          <w:lang w:val="en-CA"/>
        </w:rPr>
        <w:t>extend</w:t>
      </w:r>
      <w:r>
        <w:rPr>
          <w:szCs w:val="22"/>
          <w:lang w:val="en-CA"/>
        </w:rPr>
        <w:t>ed</w:t>
      </w:r>
      <w:r w:rsidR="000C7DA0">
        <w:rPr>
          <w:szCs w:val="22"/>
          <w:lang w:val="en-CA"/>
        </w:rPr>
        <w:t xml:space="preserve"> reference </w:t>
      </w:r>
      <w:r w:rsidR="007C54B1">
        <w:rPr>
          <w:szCs w:val="22"/>
          <w:lang w:val="en-CA"/>
        </w:rPr>
        <w:t xml:space="preserve">line </w:t>
      </w:r>
      <w:r w:rsidR="000C7DA0">
        <w:rPr>
          <w:szCs w:val="22"/>
          <w:lang w:val="en-CA"/>
        </w:rPr>
        <w:t>candidate list</w:t>
      </w:r>
      <w:r w:rsidR="000C7DA0">
        <w:rPr>
          <w:szCs w:val="22"/>
          <w:lang w:val="en-CA" w:eastAsia="zh-CN"/>
        </w:rPr>
        <w:t xml:space="preserve"> </w:t>
      </w:r>
      <w:r w:rsidR="00020C4D">
        <w:rPr>
          <w:szCs w:val="22"/>
          <w:lang w:val="en-CA" w:eastAsia="zh-CN"/>
        </w:rPr>
        <w:t xml:space="preserve">and </w:t>
      </w:r>
      <w:r w:rsidR="00EA4695">
        <w:rPr>
          <w:szCs w:val="22"/>
          <w:lang w:val="en-CA" w:eastAsia="zh-CN"/>
        </w:rPr>
        <w:t xml:space="preserve">the </w:t>
      </w:r>
      <w:r w:rsidR="00020C4D">
        <w:rPr>
          <w:szCs w:val="22"/>
          <w:lang w:val="en-CA" w:eastAsia="zh-CN"/>
        </w:rPr>
        <w:t>intra</w:t>
      </w:r>
      <w:r w:rsidR="00EA4695">
        <w:rPr>
          <w:szCs w:val="22"/>
          <w:lang w:val="en-CA" w:eastAsia="zh-CN"/>
        </w:rPr>
        <w:t>-</w:t>
      </w:r>
      <w:r w:rsidR="00020C4D">
        <w:rPr>
          <w:szCs w:val="22"/>
          <w:lang w:val="en-CA" w:eastAsia="zh-CN"/>
        </w:rPr>
        <w:t>prediction</w:t>
      </w:r>
      <w:r w:rsidR="00EA4695">
        <w:rPr>
          <w:szCs w:val="22"/>
          <w:lang w:val="en-CA" w:eastAsia="zh-CN"/>
        </w:rPr>
        <w:t>-</w:t>
      </w:r>
      <w:r w:rsidR="00020C4D">
        <w:rPr>
          <w:szCs w:val="22"/>
          <w:lang w:val="en-CA" w:eastAsia="zh-CN"/>
        </w:rPr>
        <w:t>mode</w:t>
      </w:r>
      <w:r w:rsidR="000C7DA0">
        <w:rPr>
          <w:szCs w:val="22"/>
          <w:lang w:val="en-CA" w:eastAsia="zh-CN"/>
        </w:rPr>
        <w:t xml:space="preserve"> </w:t>
      </w:r>
      <w:r w:rsidR="000C7DA0">
        <w:rPr>
          <w:szCs w:val="22"/>
          <w:lang w:val="en-CA"/>
        </w:rPr>
        <w:t>candidate list</w:t>
      </w:r>
      <w:r w:rsidR="00020C4D">
        <w:rPr>
          <w:szCs w:val="22"/>
          <w:lang w:val="en-CA" w:eastAsia="zh-CN"/>
        </w:rPr>
        <w:t>.</w:t>
      </w:r>
    </w:p>
    <w:p w14:paraId="54482328" w14:textId="74DF8E4D" w:rsidR="00020C4D" w:rsidRDefault="004E1687" w:rsidP="007609CB">
      <w:pPr>
        <w:tabs>
          <w:tab w:val="clear" w:pos="720"/>
        </w:tabs>
        <w:ind w:leftChars="64" w:left="141"/>
        <w:rPr>
          <w:lang w:val="en-CA" w:eastAsia="zh-CN"/>
        </w:rPr>
      </w:pPr>
      <w:r>
        <w:rPr>
          <w:szCs w:val="22"/>
          <w:lang w:val="en-CA"/>
        </w:rPr>
        <w:t>The extend</w:t>
      </w:r>
      <w:r w:rsidR="00D63540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reference </w:t>
      </w:r>
      <w:r w:rsidR="007C54B1">
        <w:rPr>
          <w:szCs w:val="22"/>
          <w:lang w:val="en-CA"/>
        </w:rPr>
        <w:t xml:space="preserve">line </w:t>
      </w:r>
      <w:r>
        <w:rPr>
          <w:szCs w:val="22"/>
          <w:lang w:val="en-CA"/>
        </w:rPr>
        <w:t xml:space="preserve">candidate list </w:t>
      </w:r>
      <w:r w:rsidR="00894B19">
        <w:rPr>
          <w:szCs w:val="22"/>
          <w:lang w:val="en-CA"/>
        </w:rPr>
        <w:t>is {1, 3, 5, 7, 12}</w:t>
      </w:r>
      <w:r w:rsidR="00020C4D">
        <w:rPr>
          <w:szCs w:val="22"/>
          <w:lang w:val="en-CA"/>
        </w:rPr>
        <w:t xml:space="preserve">. The restriction on CTU top row is unchanged. The </w:t>
      </w:r>
      <w:r w:rsidR="00894B19">
        <w:rPr>
          <w:szCs w:val="22"/>
          <w:lang w:val="en-CA"/>
        </w:rPr>
        <w:t>size of</w:t>
      </w:r>
      <w:r w:rsidR="00020C4D">
        <w:rPr>
          <w:szCs w:val="22"/>
          <w:lang w:val="en-CA"/>
        </w:rPr>
        <w:t xml:space="preserve"> </w:t>
      </w:r>
      <w:r w:rsidR="00EA4695">
        <w:rPr>
          <w:szCs w:val="22"/>
          <w:lang w:val="en-CA"/>
        </w:rPr>
        <w:t xml:space="preserve">the </w:t>
      </w:r>
      <w:r w:rsidR="00020C4D">
        <w:rPr>
          <w:szCs w:val="22"/>
          <w:lang w:val="en-CA"/>
        </w:rPr>
        <w:t>intra</w:t>
      </w:r>
      <w:r w:rsidR="00EA4695">
        <w:rPr>
          <w:szCs w:val="22"/>
          <w:lang w:val="en-CA"/>
        </w:rPr>
        <w:t>-</w:t>
      </w:r>
      <w:r w:rsidR="00020C4D">
        <w:rPr>
          <w:szCs w:val="22"/>
          <w:lang w:val="en-CA"/>
        </w:rPr>
        <w:t>prediction</w:t>
      </w:r>
      <w:r w:rsidR="00EA4695">
        <w:rPr>
          <w:szCs w:val="22"/>
          <w:lang w:val="en-CA"/>
        </w:rPr>
        <w:t>-</w:t>
      </w:r>
      <w:r w:rsidR="00020C4D">
        <w:rPr>
          <w:szCs w:val="22"/>
          <w:lang w:val="en-CA"/>
        </w:rPr>
        <w:t>mode</w:t>
      </w:r>
      <w:r w:rsidR="00894B19">
        <w:rPr>
          <w:szCs w:val="22"/>
          <w:lang w:val="en-CA"/>
        </w:rPr>
        <w:t xml:space="preserve"> candidate list </w:t>
      </w:r>
      <w:r w:rsidR="00020C4D">
        <w:rPr>
          <w:szCs w:val="22"/>
          <w:lang w:val="en-CA"/>
        </w:rPr>
        <w:t xml:space="preserve">is </w:t>
      </w:r>
      <w:r w:rsidR="00894B19">
        <w:rPr>
          <w:szCs w:val="22"/>
          <w:lang w:val="en-CA"/>
        </w:rPr>
        <w:t xml:space="preserve">10. The construction of </w:t>
      </w:r>
      <w:r w:rsidR="00EA4695">
        <w:rPr>
          <w:szCs w:val="22"/>
          <w:lang w:val="en-CA"/>
        </w:rPr>
        <w:t xml:space="preserve">the </w:t>
      </w:r>
      <w:r w:rsidR="00D63540">
        <w:rPr>
          <w:szCs w:val="22"/>
          <w:lang w:val="en-CA"/>
        </w:rPr>
        <w:t>intra-prediction-</w:t>
      </w:r>
      <w:r w:rsidR="00894B19">
        <w:rPr>
          <w:szCs w:val="22"/>
          <w:lang w:val="en-CA"/>
        </w:rPr>
        <w:t xml:space="preserve">mode candidate list is </w:t>
      </w:r>
      <w:r w:rsidR="00020C4D">
        <w:rPr>
          <w:szCs w:val="22"/>
          <w:lang w:val="en-CA"/>
        </w:rPr>
        <w:t xml:space="preserve">similar to MPM. </w:t>
      </w:r>
      <w:r w:rsidR="00FE1A34">
        <w:rPr>
          <w:lang w:val="en-CA" w:eastAsia="zh-CN"/>
        </w:rPr>
        <w:t>The only difference is that</w:t>
      </w:r>
      <w:r w:rsidR="00020C4D">
        <w:rPr>
          <w:lang w:val="en-CA" w:eastAsia="zh-CN"/>
        </w:rPr>
        <w:t xml:space="preserve"> PLANAR</w:t>
      </w:r>
      <w:r w:rsidR="00FE1A34">
        <w:rPr>
          <w:lang w:val="en-CA" w:eastAsia="zh-CN"/>
        </w:rPr>
        <w:t xml:space="preserve"> mode is</w:t>
      </w:r>
      <w:r w:rsidR="00020C4D">
        <w:rPr>
          <w:lang w:val="en-CA" w:eastAsia="zh-CN"/>
        </w:rPr>
        <w:t xml:space="preserve"> excluded from </w:t>
      </w:r>
      <w:r w:rsidR="00D63540">
        <w:rPr>
          <w:lang w:val="en-CA" w:eastAsia="zh-CN"/>
        </w:rPr>
        <w:t xml:space="preserve">the </w:t>
      </w:r>
      <w:r w:rsidR="00020C4D">
        <w:rPr>
          <w:lang w:val="en-CA" w:eastAsia="zh-CN"/>
        </w:rPr>
        <w:t>pr</w:t>
      </w:r>
      <w:r w:rsidR="00D63540">
        <w:rPr>
          <w:lang w:val="en-CA" w:eastAsia="zh-CN"/>
        </w:rPr>
        <w:t>oposed</w:t>
      </w:r>
      <w:r w:rsidR="00020C4D">
        <w:rPr>
          <w:lang w:val="en-CA" w:eastAsia="zh-CN"/>
        </w:rPr>
        <w:t xml:space="preserve"> </w:t>
      </w:r>
      <w:r w:rsidR="00D63540">
        <w:rPr>
          <w:lang w:val="en-CA" w:eastAsia="zh-CN"/>
        </w:rPr>
        <w:t>intra-prediction-</w:t>
      </w:r>
      <w:r w:rsidR="00020C4D">
        <w:rPr>
          <w:lang w:val="en-CA" w:eastAsia="zh-CN"/>
        </w:rPr>
        <w:t>mode</w:t>
      </w:r>
      <w:r w:rsidR="00D63540">
        <w:rPr>
          <w:lang w:val="en-CA" w:eastAsia="zh-CN"/>
        </w:rPr>
        <w:t xml:space="preserve"> candidate list</w:t>
      </w:r>
      <w:r w:rsidR="00020C4D">
        <w:rPr>
          <w:lang w:val="en-CA" w:eastAsia="zh-CN"/>
        </w:rPr>
        <w:t>.</w:t>
      </w:r>
    </w:p>
    <w:p w14:paraId="3B44CC05" w14:textId="30A0C44D" w:rsidR="00020C4D" w:rsidRDefault="00D85B5B" w:rsidP="00020C4D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c</w:t>
      </w:r>
      <w:r w:rsidR="00020C4D">
        <w:rPr>
          <w:szCs w:val="22"/>
          <w:lang w:val="en-CA"/>
        </w:rPr>
        <w:t xml:space="preserve">onstruction of </w:t>
      </w:r>
      <w:r>
        <w:rPr>
          <w:szCs w:val="22"/>
          <w:lang w:val="en-CA"/>
        </w:rPr>
        <w:t xml:space="preserve">the </w:t>
      </w:r>
      <w:r w:rsidR="00020C4D">
        <w:rPr>
          <w:szCs w:val="22"/>
          <w:lang w:val="en-CA"/>
        </w:rPr>
        <w:t>TMRL combination list.</w:t>
      </w:r>
    </w:p>
    <w:p w14:paraId="7B80DECB" w14:textId="1AF4DA23" w:rsidR="00020C4D" w:rsidRDefault="00020C4D" w:rsidP="007609CB">
      <w:pPr>
        <w:tabs>
          <w:tab w:val="clear" w:pos="720"/>
        </w:tabs>
        <w:ind w:leftChars="64" w:left="141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There are 5x10=50 combinations of </w:t>
      </w:r>
      <w:r w:rsidR="00927108">
        <w:rPr>
          <w:szCs w:val="22"/>
          <w:lang w:val="en-CA" w:eastAsia="zh-CN"/>
        </w:rPr>
        <w:t xml:space="preserve">the </w:t>
      </w:r>
      <w:r w:rsidR="007C54B1">
        <w:rPr>
          <w:szCs w:val="22"/>
          <w:lang w:val="en-CA" w:eastAsia="zh-CN"/>
        </w:rPr>
        <w:t xml:space="preserve">extended </w:t>
      </w:r>
      <w:r>
        <w:rPr>
          <w:szCs w:val="22"/>
          <w:lang w:val="en-CA" w:eastAsia="zh-CN"/>
        </w:rPr>
        <w:t xml:space="preserve">reference line and </w:t>
      </w:r>
      <w:r w:rsidR="00927108">
        <w:rPr>
          <w:szCs w:val="22"/>
          <w:lang w:val="en-CA" w:eastAsia="zh-CN"/>
        </w:rPr>
        <w:t xml:space="preserve">the </w:t>
      </w:r>
      <w:r w:rsidR="00D53C0D">
        <w:rPr>
          <w:szCs w:val="22"/>
          <w:lang w:val="en-CA" w:eastAsia="zh-CN"/>
        </w:rPr>
        <w:t xml:space="preserve">allowed </w:t>
      </w:r>
      <w:r w:rsidR="00927108">
        <w:rPr>
          <w:szCs w:val="22"/>
          <w:lang w:val="en-CA" w:eastAsia="zh-CN"/>
        </w:rPr>
        <w:t>intra-prediction</w:t>
      </w:r>
      <w:r>
        <w:rPr>
          <w:szCs w:val="22"/>
          <w:lang w:val="en-CA" w:eastAsia="zh-CN"/>
        </w:rPr>
        <w:t xml:space="preserve"> mode</w:t>
      </w:r>
      <w:r w:rsidR="00D53C0D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for a block. Since </w:t>
      </w:r>
      <w:r w:rsidR="00927108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>extend</w:t>
      </w:r>
      <w:r w:rsidR="00927108">
        <w:rPr>
          <w:szCs w:val="22"/>
          <w:lang w:val="en-CA" w:eastAsia="zh-CN"/>
        </w:rPr>
        <w:t>ed</w:t>
      </w:r>
      <w:r>
        <w:rPr>
          <w:szCs w:val="22"/>
          <w:lang w:val="en-CA" w:eastAsia="zh-CN"/>
        </w:rPr>
        <w:t xml:space="preserve"> reference line starts from reference line 1</w:t>
      </w:r>
      <w:r w:rsidR="00D92DD2">
        <w:rPr>
          <w:szCs w:val="22"/>
          <w:lang w:val="en-CA" w:eastAsia="zh-CN"/>
        </w:rPr>
        <w:t>,</w:t>
      </w:r>
      <w:r w:rsidR="00414A4B">
        <w:rPr>
          <w:szCs w:val="22"/>
          <w:lang w:val="en-CA" w:eastAsia="zh-CN"/>
        </w:rPr>
        <w:t xml:space="preserve"> the area </w:t>
      </w:r>
      <w:r w:rsidR="00D92DD2">
        <w:rPr>
          <w:szCs w:val="22"/>
          <w:lang w:val="en-CA" w:eastAsia="zh-CN"/>
        </w:rPr>
        <w:t xml:space="preserve">covered by </w:t>
      </w:r>
      <w:r>
        <w:rPr>
          <w:szCs w:val="22"/>
          <w:lang w:val="en-CA" w:eastAsia="zh-CN"/>
        </w:rPr>
        <w:t xml:space="preserve">reference line 0 is used for template matching. </w:t>
      </w:r>
      <w:r w:rsidR="00607DF2">
        <w:rPr>
          <w:szCs w:val="22"/>
          <w:lang w:val="en-CA" w:eastAsia="zh-CN"/>
        </w:rPr>
        <w:t xml:space="preserve">The SAD costs </w:t>
      </w:r>
      <w:r w:rsidR="004D6401">
        <w:rPr>
          <w:szCs w:val="22"/>
          <w:lang w:val="en-CA" w:eastAsia="zh-CN"/>
        </w:rPr>
        <w:t>over the</w:t>
      </w:r>
      <w:r w:rsidR="00607DF2">
        <w:rPr>
          <w:szCs w:val="22"/>
          <w:lang w:val="en-CA" w:eastAsia="zh-CN"/>
        </w:rPr>
        <w:t xml:space="preserve"> template area</w:t>
      </w:r>
      <w:r w:rsidR="005E4772">
        <w:rPr>
          <w:szCs w:val="22"/>
          <w:lang w:val="en-CA" w:eastAsia="zh-CN"/>
        </w:rPr>
        <w:t xml:space="preserve"> (see Figure-2)</w:t>
      </w:r>
      <w:r w:rsidR="00607DF2">
        <w:rPr>
          <w:szCs w:val="22"/>
          <w:lang w:val="en-CA" w:eastAsia="zh-CN"/>
        </w:rPr>
        <w:t xml:space="preserve"> are calculated between </w:t>
      </w:r>
      <w:r w:rsidR="004D6401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predictions (generated by 50 combinations) and </w:t>
      </w:r>
      <w:r w:rsidR="004D6401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reconstructions. Only </w:t>
      </w:r>
      <w:r w:rsidR="00D53C0D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first 20 combinations with </w:t>
      </w:r>
      <w:r w:rsidR="00D53C0D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least cost </w:t>
      </w:r>
      <w:r w:rsidR="004D6401">
        <w:rPr>
          <w:szCs w:val="22"/>
          <w:lang w:val="en-CA" w:eastAsia="zh-CN"/>
        </w:rPr>
        <w:t>are</w:t>
      </w:r>
      <w:r w:rsidR="00607DF2">
        <w:rPr>
          <w:szCs w:val="22"/>
          <w:lang w:val="en-CA" w:eastAsia="zh-CN"/>
        </w:rPr>
        <w:t xml:space="preserve"> pruned from </w:t>
      </w:r>
      <w:r w:rsidR="004D6401">
        <w:rPr>
          <w:szCs w:val="22"/>
          <w:lang w:val="en-CA" w:eastAsia="zh-CN"/>
        </w:rPr>
        <w:t xml:space="preserve">the </w:t>
      </w:r>
      <w:r w:rsidR="00607DF2">
        <w:rPr>
          <w:szCs w:val="22"/>
          <w:lang w:val="en-CA" w:eastAsia="zh-CN"/>
        </w:rPr>
        <w:t xml:space="preserve">combinations </w:t>
      </w:r>
      <w:r w:rsidR="004D6401">
        <w:rPr>
          <w:szCs w:val="22"/>
          <w:lang w:val="en-CA" w:eastAsia="zh-CN"/>
        </w:rPr>
        <w:t>in</w:t>
      </w:r>
      <w:r w:rsidR="00607DF2">
        <w:rPr>
          <w:szCs w:val="22"/>
          <w:lang w:val="en-CA" w:eastAsia="zh-CN"/>
        </w:rPr>
        <w:t xml:space="preserve"> an ascending order</w:t>
      </w:r>
      <w:r w:rsidR="00662397">
        <w:rPr>
          <w:szCs w:val="22"/>
          <w:lang w:val="en-CA" w:eastAsia="zh-CN"/>
        </w:rPr>
        <w:t xml:space="preserve"> to form the combination </w:t>
      </w:r>
      <w:r w:rsidR="004D6401">
        <w:rPr>
          <w:szCs w:val="22"/>
          <w:lang w:val="en-CA" w:eastAsia="zh-CN"/>
        </w:rPr>
        <w:t xml:space="preserve">candidate </w:t>
      </w:r>
      <w:r w:rsidR="00662397">
        <w:rPr>
          <w:szCs w:val="22"/>
          <w:lang w:val="en-CA" w:eastAsia="zh-CN"/>
        </w:rPr>
        <w:t>list</w:t>
      </w:r>
      <w:r w:rsidR="00607DF2">
        <w:rPr>
          <w:szCs w:val="22"/>
          <w:lang w:val="en-CA" w:eastAsia="zh-CN"/>
        </w:rPr>
        <w:t>.</w:t>
      </w:r>
    </w:p>
    <w:p w14:paraId="3D4C7AC3" w14:textId="5D0802A1" w:rsidR="005E4772" w:rsidRDefault="005E4772" w:rsidP="005E4772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rFonts w:hint="eastAsia"/>
          <w:noProof/>
          <w:szCs w:val="22"/>
          <w:lang w:val="en-CA" w:eastAsia="zh-CN"/>
        </w:rPr>
        <w:lastRenderedPageBreak/>
        <w:drawing>
          <wp:inline distT="0" distB="0" distL="0" distR="0" wp14:anchorId="56F9A4B5" wp14:editId="4230966F">
            <wp:extent cx="3070105" cy="3070105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llus-Template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3394" cy="3093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59C052" w14:textId="7B825EFC" w:rsidR="005E4772" w:rsidRPr="00020C4D" w:rsidRDefault="005E4772" w:rsidP="00FE1A34">
      <w:pPr>
        <w:tabs>
          <w:tab w:val="clear" w:pos="720"/>
        </w:tabs>
        <w:ind w:leftChars="64" w:left="141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igure-2. Illustration of template area</w:t>
      </w:r>
    </w:p>
    <w:p w14:paraId="513F41B5" w14:textId="4D2D77AB" w:rsidR="00CB783F" w:rsidRDefault="000F2E6F" w:rsidP="00020C4D">
      <w:pPr>
        <w:pStyle w:val="ListParagraph"/>
        <w:numPr>
          <w:ilvl w:val="0"/>
          <w:numId w:val="14"/>
        </w:numPr>
        <w:ind w:firstLineChars="0"/>
        <w:rPr>
          <w:szCs w:val="22"/>
          <w:lang w:val="en-CA"/>
        </w:rPr>
      </w:pPr>
      <w:r>
        <w:rPr>
          <w:szCs w:val="22"/>
          <w:lang w:val="en-CA"/>
        </w:rPr>
        <w:t>s</w:t>
      </w:r>
      <w:r w:rsidR="0091465D">
        <w:rPr>
          <w:szCs w:val="22"/>
          <w:lang w:val="en-CA"/>
        </w:rPr>
        <w:t>ignaling of TMRL</w:t>
      </w:r>
    </w:p>
    <w:p w14:paraId="62C751F1" w14:textId="3E57CD78" w:rsidR="0091465D" w:rsidRDefault="0091465D" w:rsidP="007609CB">
      <w:pPr>
        <w:ind w:leftChars="-100" w:left="110" w:hangingChars="150" w:hanging="330"/>
        <w:rPr>
          <w:szCs w:val="22"/>
          <w:lang w:val="en-CA"/>
        </w:rPr>
      </w:pPr>
      <w:r>
        <w:rPr>
          <w:szCs w:val="22"/>
          <w:lang w:val="en-CA"/>
        </w:rPr>
        <w:tab/>
        <w:t xml:space="preserve">In ECM or VTM, MRL is always combined with </w:t>
      </w:r>
      <w:r w:rsidR="00A90CE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non-planar </w:t>
      </w:r>
      <w:r w:rsidR="00A90CE6">
        <w:rPr>
          <w:szCs w:val="22"/>
          <w:lang w:val="en-CA"/>
        </w:rPr>
        <w:t>intra-prediction</w:t>
      </w:r>
      <w:r>
        <w:rPr>
          <w:szCs w:val="22"/>
          <w:lang w:val="en-CA"/>
        </w:rPr>
        <w:t xml:space="preserve"> mode</w:t>
      </w:r>
      <w:r w:rsidR="00561244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561244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primary MPM. When an </w:t>
      </w:r>
      <w:r w:rsidR="00A90CE6">
        <w:rPr>
          <w:szCs w:val="22"/>
          <w:lang w:val="en-CA"/>
        </w:rPr>
        <w:t>extended</w:t>
      </w:r>
      <w:r>
        <w:rPr>
          <w:szCs w:val="22"/>
          <w:lang w:val="en-CA"/>
        </w:rPr>
        <w:t xml:space="preserve"> reference line is selected, up to 6 </w:t>
      </w:r>
      <w:r w:rsidR="00A90CE6">
        <w:rPr>
          <w:szCs w:val="22"/>
          <w:lang w:val="en-CA"/>
        </w:rPr>
        <w:t>context-coded</w:t>
      </w:r>
      <w:r>
        <w:rPr>
          <w:szCs w:val="22"/>
          <w:lang w:val="en-CA"/>
        </w:rPr>
        <w:t xml:space="preserve"> bins and 3 </w:t>
      </w:r>
      <w:proofErr w:type="spellStart"/>
      <w:r w:rsidR="007235AE" w:rsidRPr="00857942">
        <w:rPr>
          <w:lang w:val="en-GB"/>
        </w:rPr>
        <w:t>equi</w:t>
      </w:r>
      <w:proofErr w:type="spellEnd"/>
      <w:r w:rsidR="007235AE" w:rsidRPr="00857942">
        <w:rPr>
          <w:lang w:val="en-GB"/>
        </w:rPr>
        <w:t>-probable</w:t>
      </w:r>
      <w:r w:rsidR="007235AE">
        <w:rPr>
          <w:lang w:val="en-GB"/>
        </w:rPr>
        <w:t xml:space="preserve"> (EP)</w:t>
      </w:r>
      <w:r>
        <w:rPr>
          <w:szCs w:val="22"/>
          <w:lang w:val="en-CA"/>
        </w:rPr>
        <w:t xml:space="preserve"> bins are needed to represent the MRL and MPM index. In </w:t>
      </w:r>
      <w:r w:rsidR="0097469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proposed TMRL</w:t>
      </w:r>
      <w:r w:rsidR="007235AE">
        <w:rPr>
          <w:szCs w:val="22"/>
          <w:lang w:val="en-CA"/>
        </w:rPr>
        <w:t xml:space="preserve"> mode</w:t>
      </w:r>
      <w:r>
        <w:rPr>
          <w:szCs w:val="22"/>
          <w:lang w:val="en-CA"/>
        </w:rPr>
        <w:t xml:space="preserve">, </w:t>
      </w:r>
      <w:r w:rsidR="006D7975">
        <w:rPr>
          <w:szCs w:val="22"/>
          <w:lang w:val="en-CA"/>
        </w:rPr>
        <w:t xml:space="preserve">a truncated </w:t>
      </w:r>
      <w:proofErr w:type="spellStart"/>
      <w:r w:rsidR="00974690">
        <w:rPr>
          <w:szCs w:val="22"/>
          <w:lang w:val="en-CA"/>
        </w:rPr>
        <w:t>G</w:t>
      </w:r>
      <w:r>
        <w:rPr>
          <w:szCs w:val="22"/>
          <w:lang w:val="en-CA"/>
        </w:rPr>
        <w:t>olomb</w:t>
      </w:r>
      <w:proofErr w:type="spellEnd"/>
      <w:r>
        <w:rPr>
          <w:szCs w:val="22"/>
          <w:lang w:val="en-CA"/>
        </w:rPr>
        <w:t>-</w:t>
      </w:r>
      <w:r w:rsidR="00974690">
        <w:rPr>
          <w:szCs w:val="22"/>
          <w:lang w:val="en-CA"/>
        </w:rPr>
        <w:t>R</w:t>
      </w:r>
      <w:r>
        <w:rPr>
          <w:szCs w:val="22"/>
          <w:lang w:val="en-CA"/>
        </w:rPr>
        <w:t xml:space="preserve">ice coding with a divisor 4 is </w:t>
      </w:r>
      <w:r w:rsidR="00974690">
        <w:rPr>
          <w:szCs w:val="22"/>
          <w:lang w:val="en-CA"/>
        </w:rPr>
        <w:t xml:space="preserve">employed </w:t>
      </w:r>
      <w:r>
        <w:rPr>
          <w:szCs w:val="22"/>
          <w:lang w:val="en-CA"/>
        </w:rPr>
        <w:t xml:space="preserve">to code selected </w:t>
      </w:r>
      <w:r w:rsidR="007235AE">
        <w:rPr>
          <w:szCs w:val="22"/>
          <w:lang w:val="en-CA"/>
        </w:rPr>
        <w:t>combinations</w:t>
      </w:r>
      <w:r>
        <w:rPr>
          <w:szCs w:val="22"/>
          <w:lang w:val="en-CA"/>
        </w:rPr>
        <w:t xml:space="preserve"> from </w:t>
      </w:r>
      <w:r w:rsidR="007235AE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combination</w:t>
      </w:r>
      <w:r w:rsidR="007235AE">
        <w:rPr>
          <w:szCs w:val="22"/>
          <w:lang w:val="en-CA"/>
        </w:rPr>
        <w:t xml:space="preserve"> </w:t>
      </w:r>
      <w:r w:rsidR="005E20D6">
        <w:rPr>
          <w:szCs w:val="22"/>
          <w:lang w:val="en-CA"/>
        </w:rPr>
        <w:t>list</w:t>
      </w:r>
      <w:r>
        <w:rPr>
          <w:szCs w:val="22"/>
          <w:lang w:val="en-CA"/>
        </w:rPr>
        <w:t xml:space="preserve">. The binarization process </w:t>
      </w:r>
      <w:r w:rsidR="00050DBD">
        <w:rPr>
          <w:szCs w:val="22"/>
          <w:lang w:val="en-CA"/>
        </w:rPr>
        <w:t>and the codewords are</w:t>
      </w:r>
      <w:r>
        <w:rPr>
          <w:szCs w:val="22"/>
          <w:lang w:val="en-CA"/>
        </w:rPr>
        <w:t xml:space="preserve"> shown </w:t>
      </w:r>
      <w:r w:rsidR="00050DBD">
        <w:rPr>
          <w:szCs w:val="22"/>
          <w:lang w:val="en-CA"/>
        </w:rPr>
        <w:t>in Table-2</w:t>
      </w:r>
      <w:r w:rsidR="00974690">
        <w:rPr>
          <w:szCs w:val="22"/>
          <w:lang w:val="en-CA"/>
        </w:rPr>
        <w:t>.</w:t>
      </w:r>
    </w:p>
    <w:p w14:paraId="4AD66003" w14:textId="49723A34" w:rsidR="0091465D" w:rsidRDefault="0091465D" w:rsidP="0091465D">
      <w:pPr>
        <w:ind w:left="330" w:hangingChars="150" w:hanging="330"/>
        <w:jc w:val="center"/>
        <w:rPr>
          <w:szCs w:val="22"/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able-2 the binarization process of TMRL index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12"/>
        <w:gridCol w:w="2266"/>
        <w:gridCol w:w="2266"/>
      </w:tblGrid>
      <w:tr w:rsidR="0091465D" w14:paraId="1E9F5B53" w14:textId="2D55690C" w:rsidTr="0091465D">
        <w:trPr>
          <w:jc w:val="center"/>
        </w:trPr>
        <w:tc>
          <w:tcPr>
            <w:tcW w:w="2412" w:type="dxa"/>
          </w:tcPr>
          <w:p w14:paraId="5D5C5ECF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ndex</w:t>
            </w:r>
          </w:p>
        </w:tc>
        <w:tc>
          <w:tcPr>
            <w:tcW w:w="2266" w:type="dxa"/>
          </w:tcPr>
          <w:p w14:paraId="3BAE0916" w14:textId="00F5583D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Bin string (prefix)</w:t>
            </w:r>
          </w:p>
        </w:tc>
        <w:tc>
          <w:tcPr>
            <w:tcW w:w="2266" w:type="dxa"/>
          </w:tcPr>
          <w:p w14:paraId="40ABB1F3" w14:textId="672DCC65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B</w:t>
            </w:r>
            <w:r>
              <w:rPr>
                <w:lang w:val="en-CA" w:eastAsia="zh-CN"/>
              </w:rPr>
              <w:t>in string (suffix)</w:t>
            </w:r>
          </w:p>
        </w:tc>
      </w:tr>
      <w:tr w:rsidR="0091465D" w14:paraId="599ADFC9" w14:textId="15D680C9" w:rsidTr="0091465D">
        <w:trPr>
          <w:jc w:val="center"/>
        </w:trPr>
        <w:tc>
          <w:tcPr>
            <w:tcW w:w="2412" w:type="dxa"/>
          </w:tcPr>
          <w:p w14:paraId="627F39D2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5DA0FBF" w14:textId="22F1635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611759C3" w14:textId="65AABC9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67132712" w14:textId="57DB7743" w:rsidTr="0091465D">
        <w:trPr>
          <w:jc w:val="center"/>
        </w:trPr>
        <w:tc>
          <w:tcPr>
            <w:tcW w:w="2412" w:type="dxa"/>
          </w:tcPr>
          <w:p w14:paraId="25881436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2266" w:type="dxa"/>
          </w:tcPr>
          <w:p w14:paraId="707C2E8F" w14:textId="2E75C26C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197B34FC" w14:textId="06BFE564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1</w:t>
            </w:r>
          </w:p>
        </w:tc>
      </w:tr>
      <w:tr w:rsidR="0091465D" w14:paraId="4B1D740D" w14:textId="26AC73C0" w:rsidTr="0091465D">
        <w:trPr>
          <w:jc w:val="center"/>
        </w:trPr>
        <w:tc>
          <w:tcPr>
            <w:tcW w:w="2412" w:type="dxa"/>
          </w:tcPr>
          <w:p w14:paraId="64CED8F2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2</w:t>
            </w:r>
          </w:p>
        </w:tc>
        <w:tc>
          <w:tcPr>
            <w:tcW w:w="2266" w:type="dxa"/>
          </w:tcPr>
          <w:p w14:paraId="6E659BF8" w14:textId="6D59394B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0E15C2D" w14:textId="574D59A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659075C8" w14:textId="2099F281" w:rsidTr="0091465D">
        <w:trPr>
          <w:jc w:val="center"/>
        </w:trPr>
        <w:tc>
          <w:tcPr>
            <w:tcW w:w="2412" w:type="dxa"/>
          </w:tcPr>
          <w:p w14:paraId="43F9F369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3</w:t>
            </w:r>
          </w:p>
        </w:tc>
        <w:tc>
          <w:tcPr>
            <w:tcW w:w="2266" w:type="dxa"/>
          </w:tcPr>
          <w:p w14:paraId="66FBD111" w14:textId="4DC96FC4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4CF915A1" w14:textId="16BA1F06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  <w:tr w:rsidR="0091465D" w14:paraId="297758D7" w14:textId="0ABFA85E" w:rsidTr="0091465D">
        <w:trPr>
          <w:jc w:val="center"/>
        </w:trPr>
        <w:tc>
          <w:tcPr>
            <w:tcW w:w="2412" w:type="dxa"/>
          </w:tcPr>
          <w:p w14:paraId="7203561D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4</w:t>
            </w:r>
          </w:p>
        </w:tc>
        <w:tc>
          <w:tcPr>
            <w:tcW w:w="2266" w:type="dxa"/>
          </w:tcPr>
          <w:p w14:paraId="050B9C49" w14:textId="576105E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  <w:tc>
          <w:tcPr>
            <w:tcW w:w="2266" w:type="dxa"/>
          </w:tcPr>
          <w:p w14:paraId="75AAE0AF" w14:textId="532EBF8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445AFB82" w14:textId="377A7ECE" w:rsidTr="0091465D">
        <w:trPr>
          <w:jc w:val="center"/>
        </w:trPr>
        <w:tc>
          <w:tcPr>
            <w:tcW w:w="2412" w:type="dxa"/>
          </w:tcPr>
          <w:p w14:paraId="6297EC0C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79476E2F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lang w:val="en-CA" w:eastAsia="zh-CN"/>
              </w:rPr>
              <w:t>…</w:t>
            </w:r>
          </w:p>
        </w:tc>
        <w:tc>
          <w:tcPr>
            <w:tcW w:w="2266" w:type="dxa"/>
          </w:tcPr>
          <w:p w14:paraId="715F6798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</w:p>
        </w:tc>
      </w:tr>
      <w:tr w:rsidR="0091465D" w14:paraId="05116E4F" w14:textId="74162C59" w:rsidTr="0091465D">
        <w:trPr>
          <w:jc w:val="center"/>
        </w:trPr>
        <w:tc>
          <w:tcPr>
            <w:tcW w:w="2412" w:type="dxa"/>
          </w:tcPr>
          <w:p w14:paraId="716F7C92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8</w:t>
            </w:r>
          </w:p>
        </w:tc>
        <w:tc>
          <w:tcPr>
            <w:tcW w:w="2266" w:type="dxa"/>
          </w:tcPr>
          <w:p w14:paraId="5D0ADEC7" w14:textId="3E2FACEA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11B05589" w14:textId="03814DC2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0</w:t>
            </w:r>
          </w:p>
        </w:tc>
      </w:tr>
      <w:tr w:rsidR="0091465D" w14:paraId="19CA3282" w14:textId="34CE1E58" w:rsidTr="0091465D">
        <w:trPr>
          <w:jc w:val="center"/>
        </w:trPr>
        <w:tc>
          <w:tcPr>
            <w:tcW w:w="2412" w:type="dxa"/>
          </w:tcPr>
          <w:p w14:paraId="08C18367" w14:textId="77777777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9</w:t>
            </w:r>
          </w:p>
        </w:tc>
        <w:tc>
          <w:tcPr>
            <w:tcW w:w="2266" w:type="dxa"/>
          </w:tcPr>
          <w:p w14:paraId="02DAAA76" w14:textId="4609668C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111</w:t>
            </w:r>
          </w:p>
        </w:tc>
        <w:tc>
          <w:tcPr>
            <w:tcW w:w="2266" w:type="dxa"/>
          </w:tcPr>
          <w:p w14:paraId="626EEAF0" w14:textId="61C2A4EE" w:rsidR="0091465D" w:rsidRDefault="0091465D" w:rsidP="005C7A41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  <w:r>
              <w:rPr>
                <w:lang w:val="en-CA" w:eastAsia="zh-CN"/>
              </w:rPr>
              <w:t>1</w:t>
            </w:r>
          </w:p>
        </w:tc>
      </w:tr>
    </w:tbl>
    <w:p w14:paraId="667FA4B4" w14:textId="03F1DAB2" w:rsidR="007609CB" w:rsidRDefault="00050DBD" w:rsidP="007609CB">
      <w:pPr>
        <w:pStyle w:val="ListParagraph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lang w:val="en-CA" w:eastAsia="zh-CN"/>
        </w:rPr>
        <w:t>e</w:t>
      </w:r>
      <w:r w:rsidR="007609CB">
        <w:rPr>
          <w:lang w:val="en-CA" w:eastAsia="zh-CN"/>
        </w:rPr>
        <w:t xml:space="preserve">ncoder-side </w:t>
      </w:r>
      <w:r w:rsidR="007204C9">
        <w:rPr>
          <w:lang w:val="en-CA" w:eastAsia="zh-CN"/>
        </w:rPr>
        <w:t>modifications</w:t>
      </w:r>
    </w:p>
    <w:p w14:paraId="441A4A79" w14:textId="3270995A" w:rsidR="008F1AE1" w:rsidRPr="007609CB" w:rsidRDefault="008F1AE1" w:rsidP="007609CB">
      <w:pPr>
        <w:pStyle w:val="ListParagraph"/>
        <w:ind w:leftChars="40" w:left="88" w:firstLineChars="0" w:firstLine="0"/>
        <w:rPr>
          <w:lang w:val="en-CA" w:eastAsia="zh-CN"/>
        </w:rPr>
      </w:pPr>
      <w:r w:rsidRPr="008F1AE1">
        <w:rPr>
          <w:rFonts w:hint="eastAsia"/>
          <w:lang w:val="en-CA" w:eastAsia="zh-CN"/>
        </w:rPr>
        <w:t>E</w:t>
      </w:r>
      <w:r w:rsidRPr="008F1AE1">
        <w:rPr>
          <w:lang w:val="en-CA" w:eastAsia="zh-CN"/>
        </w:rPr>
        <w:t>ncoder</w:t>
      </w:r>
      <w:r w:rsidR="007609CB">
        <w:rPr>
          <w:lang w:val="en-CA" w:eastAsia="zh-CN"/>
        </w:rPr>
        <w:t>-</w:t>
      </w:r>
      <w:r w:rsidRPr="008F1AE1">
        <w:rPr>
          <w:lang w:val="en-CA" w:eastAsia="zh-CN"/>
        </w:rPr>
        <w:t>side</w:t>
      </w:r>
      <w:r w:rsidR="007609CB">
        <w:rPr>
          <w:lang w:val="en-CA" w:eastAsia="zh-CN"/>
        </w:rPr>
        <w:t xml:space="preserve"> modification</w:t>
      </w:r>
      <w:r w:rsidRPr="008F1AE1">
        <w:rPr>
          <w:lang w:val="en-CA" w:eastAsia="zh-CN"/>
        </w:rPr>
        <w:t xml:space="preserve"> is optional</w:t>
      </w:r>
      <w:r>
        <w:rPr>
          <w:lang w:val="en-CA" w:eastAsia="zh-CN"/>
        </w:rPr>
        <w:t>ly</w:t>
      </w:r>
      <w:r w:rsidRPr="008F1AE1">
        <w:rPr>
          <w:lang w:val="en-CA" w:eastAsia="zh-CN"/>
        </w:rPr>
        <w:t xml:space="preserve"> tested to further improve the coding efficiency. For </w:t>
      </w:r>
      <w:r w:rsidR="00050DBD">
        <w:rPr>
          <w:lang w:val="en-CA" w:eastAsia="zh-CN"/>
        </w:rPr>
        <w:t xml:space="preserve">intra blocks </w:t>
      </w:r>
      <w:r w:rsidRPr="008F1AE1">
        <w:rPr>
          <w:lang w:val="en-CA" w:eastAsia="zh-CN"/>
        </w:rPr>
        <w:t>larger</w:t>
      </w:r>
      <w:r w:rsidR="007609CB">
        <w:rPr>
          <w:lang w:val="en-CA" w:eastAsia="zh-CN"/>
        </w:rPr>
        <w:t xml:space="preserve"> </w:t>
      </w:r>
      <w:r w:rsidRPr="008F1AE1">
        <w:rPr>
          <w:lang w:val="en-CA" w:eastAsia="zh-CN"/>
        </w:rPr>
        <w:t>than 8x8</w:t>
      </w:r>
      <w:r w:rsidRPr="007609CB">
        <w:rPr>
          <w:lang w:val="en-CA" w:eastAsia="zh-CN"/>
        </w:rPr>
        <w:t xml:space="preserve">, more rounds of full RDO </w:t>
      </w:r>
      <w:r w:rsidR="005E20D6">
        <w:rPr>
          <w:lang w:val="en-CA" w:eastAsia="zh-CN"/>
        </w:rPr>
        <w:t>may be</w:t>
      </w:r>
      <w:r w:rsidRPr="007609CB">
        <w:rPr>
          <w:lang w:val="en-CA" w:eastAsia="zh-CN"/>
        </w:rPr>
        <w:t xml:space="preserve"> allowed </w:t>
      </w:r>
      <w:r w:rsidR="00F412E8">
        <w:rPr>
          <w:lang w:val="en-CA" w:eastAsia="zh-CN"/>
        </w:rPr>
        <w:t>to the selected intra prediction modes after comparing their SATD cost with a threshold</w:t>
      </w:r>
      <w:r w:rsidRPr="007609CB">
        <w:rPr>
          <w:lang w:val="en-CA" w:eastAsia="zh-CN"/>
        </w:rPr>
        <w:t>.</w:t>
      </w:r>
    </w:p>
    <w:p w14:paraId="57DF2E62" w14:textId="120FFB09" w:rsidR="00CB783F" w:rsidRDefault="00BB19BD" w:rsidP="00CB783F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CB783F">
        <w:rPr>
          <w:lang w:val="en-CA"/>
        </w:rPr>
        <w:t>Results</w:t>
      </w:r>
    </w:p>
    <w:p w14:paraId="600B2E1E" w14:textId="21E12AB6" w:rsidR="00E54350" w:rsidRPr="00E54350" w:rsidRDefault="00DB1FE6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est-</w:t>
      </w:r>
      <w:r w:rsidR="00F412E8">
        <w:rPr>
          <w:lang w:val="en-CA" w:eastAsia="zh-CN"/>
        </w:rPr>
        <w:t>a</w:t>
      </w:r>
      <w:r>
        <w:rPr>
          <w:lang w:val="en-CA" w:eastAsia="zh-CN"/>
        </w:rPr>
        <w:t xml:space="preserve">: TMRL without encoder-side changes, the PLANAR mode </w:t>
      </w:r>
      <w:r w:rsidR="00D169C4">
        <w:rPr>
          <w:lang w:val="en-CA" w:eastAsia="zh-CN"/>
        </w:rPr>
        <w:t>is</w:t>
      </w:r>
      <w:r>
        <w:rPr>
          <w:lang w:val="en-CA" w:eastAsia="zh-CN"/>
        </w:rPr>
        <w:t xml:space="preserve"> excluded.</w:t>
      </w:r>
    </w:p>
    <w:tbl>
      <w:tblPr>
        <w:tblW w:w="6362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5"/>
        <w:gridCol w:w="935"/>
      </w:tblGrid>
      <w:tr w:rsidR="009E2656" w:rsidRPr="009E2656" w14:paraId="13F802D0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72FB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D4B2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E2656" w:rsidRPr="009E2656" w14:paraId="7E518C0B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0A68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4F0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9E2656" w:rsidRPr="009E2656" w14:paraId="1DA9648A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6D4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BB44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066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3362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2272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3DB1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656" w:rsidRPr="009E2656" w14:paraId="72AE9E6C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2D1C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C2B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8D73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73E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A9C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6EB5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656" w:rsidRPr="009E2656" w14:paraId="462E70FE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9C2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46FC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1ABD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A42E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668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EAA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9E2656" w:rsidRPr="009E2656" w14:paraId="01788483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18AD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7B69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951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BC9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DFC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CA73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E2656" w:rsidRPr="009E2656" w14:paraId="25426019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055A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CD1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4015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CF2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D10B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74A1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9E2656" w:rsidRPr="009E2656" w14:paraId="317EE465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D6FC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172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4438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BF7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585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E54F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9E2656" w:rsidRPr="009E2656" w14:paraId="0BF4777E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CCDE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279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358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3770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A3DB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E0D6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9E2656" w:rsidRPr="009E2656" w14:paraId="1E54BD3C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DF2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5FF2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9F5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A53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7D6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1C2A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9E2656" w:rsidRPr="009E2656" w14:paraId="4F57E27A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C6E5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25E7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F68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7A55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DA2B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8FAB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9E2656" w:rsidRPr="009E2656" w14:paraId="43A4486A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2BF0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5E3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E2656" w:rsidRPr="009E2656" w14:paraId="41A89C09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E6E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8B79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9E2656" w:rsidRPr="009E2656" w14:paraId="6265FBF1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6E03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524E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59A4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D0A2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AA0D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9B79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656" w:rsidRPr="009E2656" w14:paraId="2FFE291C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F3AB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B98F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9DD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E25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493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9138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656" w:rsidRPr="009E2656" w14:paraId="2DE3480A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BEA9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9CE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96CA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9573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3ED9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8E9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E2656" w:rsidRPr="009E2656" w14:paraId="1BC8307C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F68A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F5B7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A01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AED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0B2A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23F6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656" w:rsidRPr="009E2656" w14:paraId="1A981EC3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8D07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394F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6B91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C71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142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8D32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656" w:rsidRPr="009E2656" w14:paraId="772D2113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0D1C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200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1963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D6DC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8B63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51A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E2656" w:rsidRPr="009E2656" w14:paraId="6F767530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ABE0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E52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8FE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C4D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C8AB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1C9C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E2656" w:rsidRPr="009E2656" w14:paraId="22265687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A9E7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D23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25EC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B660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74B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927B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E2656" w:rsidRPr="009E2656" w14:paraId="6C4A12E7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23CD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5FC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8DE7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B4E6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B90B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BD1B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116F2898" w14:textId="3B3CADB7" w:rsidR="00E54350" w:rsidRDefault="00E54350" w:rsidP="00222D01">
      <w:pPr>
        <w:jc w:val="center"/>
        <w:rPr>
          <w:lang w:val="en-CA" w:eastAsia="zh-CN"/>
        </w:rPr>
      </w:pPr>
    </w:p>
    <w:p w14:paraId="766E50DD" w14:textId="4DDA4489" w:rsidR="00DB1FE6" w:rsidRDefault="00DB1FE6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est-</w:t>
      </w:r>
      <w:r w:rsidR="00F412E8">
        <w:rPr>
          <w:lang w:val="en-CA" w:eastAsia="zh-CN"/>
        </w:rPr>
        <w:t>b</w:t>
      </w:r>
      <w:r>
        <w:rPr>
          <w:lang w:val="en-CA" w:eastAsia="zh-CN"/>
        </w:rPr>
        <w:t xml:space="preserve">: TMRL with encoder-side changes, the PLANAR mode </w:t>
      </w:r>
      <w:r w:rsidR="00D169C4">
        <w:rPr>
          <w:lang w:val="en-CA" w:eastAsia="zh-CN"/>
        </w:rPr>
        <w:t>is</w:t>
      </w:r>
      <w:r>
        <w:rPr>
          <w:lang w:val="en-CA" w:eastAsia="zh-CN"/>
        </w:rPr>
        <w:t xml:space="preserve"> excluded.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9E2656" w:rsidRPr="009E2656" w14:paraId="6A5BD451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49E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D8D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9E2656" w:rsidRPr="009E2656" w14:paraId="059F91D3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141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7DEE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</w:p>
        </w:tc>
      </w:tr>
      <w:tr w:rsidR="009E2656" w:rsidRPr="009E2656" w14:paraId="0E521E7D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04D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7DCD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FAA7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BCEB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6AF8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9A95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656" w:rsidRPr="009E2656" w14:paraId="3A61DF30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578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1F59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445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3130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CCD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AB51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656" w:rsidRPr="009E2656" w14:paraId="7974F1CB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C183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ADA4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311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BA5F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6BB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134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E2656" w:rsidRPr="009E2656" w14:paraId="6B9297EE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CF8E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4743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BC08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5741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DAF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6017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E2656" w:rsidRPr="009E2656" w14:paraId="06719172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B68A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B2E7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EDB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7495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AA9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0B6C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9E2656" w:rsidRPr="009E2656" w14:paraId="217207BA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5740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0A0B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19A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D3F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419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9006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E2656" w:rsidRPr="009E2656" w14:paraId="11926082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31F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D21A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073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187C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272A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51B3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E2656" w:rsidRPr="009E2656" w14:paraId="0793E5C2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D05F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9903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D96F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7D6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4D7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2D9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E2656" w:rsidRPr="009E2656" w14:paraId="1C26437A" w14:textId="77777777" w:rsidTr="00222D0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1E62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DD4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EEF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B80F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A53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639D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656" w:rsidRPr="009E2656" w14:paraId="118BED72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B758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764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E2656" w:rsidRPr="009E2656" w14:paraId="3FD57C89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EBD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513C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</w:p>
        </w:tc>
      </w:tr>
      <w:tr w:rsidR="009E2656" w:rsidRPr="009E2656" w14:paraId="0A84DCAA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75E2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4A5F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092E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FB5E1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1410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927B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E2656" w:rsidRPr="009E2656" w14:paraId="64A50996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2290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D692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8EFE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8B48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38F9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66A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656" w:rsidRPr="009E2656" w14:paraId="7D6793B5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D9A6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861B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7C15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7051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B774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AFD6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E2656" w:rsidRPr="009E2656" w14:paraId="0F80493D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714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7C3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E999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8F9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8E8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FD87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E2656" w:rsidRPr="009E2656" w14:paraId="4582B51F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6745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0206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554E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62D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55D5F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025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656" w:rsidRPr="009E2656" w14:paraId="79AB79C2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474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EAB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AC8C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DF93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EDD5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7C1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9E2656" w:rsidRPr="009E2656" w14:paraId="6F1F781E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B0DF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E519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A92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0CE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90F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8A49A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656" w:rsidRPr="009E2656" w14:paraId="3B92F9B9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FFE6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E7CE0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423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0617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515C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3085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9E2656" w:rsidRPr="009E2656" w14:paraId="23745FFE" w14:textId="77777777" w:rsidTr="009E2656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F012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AF6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65D48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82F4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D7E6B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7960D" w14:textId="77777777" w:rsidR="009E2656" w:rsidRPr="009E2656" w:rsidRDefault="009E2656" w:rsidP="009E26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E265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9840A12" w14:textId="77777777" w:rsidR="009E2656" w:rsidRDefault="009E2656" w:rsidP="00942969">
      <w:pPr>
        <w:rPr>
          <w:lang w:val="en-CA" w:eastAsia="zh-CN"/>
        </w:rPr>
      </w:pPr>
    </w:p>
    <w:p w14:paraId="6FFD8D26" w14:textId="08EFBB7B" w:rsidR="00CA1AF2" w:rsidRDefault="00CA1AF2" w:rsidP="00CA1AF2">
      <w:pPr>
        <w:pStyle w:val="Heading1"/>
        <w:rPr>
          <w:lang w:val="en-CA" w:eastAsia="zh-CN"/>
        </w:rPr>
      </w:pPr>
      <w:r>
        <w:rPr>
          <w:lang w:val="en-CA" w:eastAsia="zh-CN"/>
        </w:rPr>
        <w:lastRenderedPageBreak/>
        <w:t>Conclusions</w:t>
      </w:r>
    </w:p>
    <w:p w14:paraId="790430F7" w14:textId="52CE5D7B" w:rsidR="00CA1AF2" w:rsidRDefault="00E877BD" w:rsidP="00942969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proposed TMRL can further improve the coding efficiency of ECM with minor complexity increase.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It is recommended to further study this method in EE2.</w:t>
      </w:r>
    </w:p>
    <w:p w14:paraId="5AEA831A" w14:textId="6F62F16D" w:rsidR="00942969" w:rsidRDefault="00E06CB3" w:rsidP="00E06CB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6849A448" w14:textId="4C134841" w:rsidR="00E877BD" w:rsidRDefault="00E877BD" w:rsidP="00CF5F69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CM-5.0, </w:t>
      </w:r>
      <w:hyperlink r:id="rId14" w:history="1">
        <w:r w:rsidRPr="00BE3968">
          <w:rPr>
            <w:rStyle w:val="Hyperlink"/>
            <w:lang w:val="en-CA"/>
          </w:rPr>
          <w:t>https://vcgit.hhi.fraunhofer.de/ecm/ECM/-/tree/ECM-5.0</w:t>
        </w:r>
      </w:hyperlink>
    </w:p>
    <w:p w14:paraId="41D4DC0E" w14:textId="476E29E2" w:rsidR="00E06CB3" w:rsidRDefault="00310619" w:rsidP="00CF5F69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K</w:t>
      </w:r>
      <w:r>
        <w:rPr>
          <w:lang w:val="en-CA" w:eastAsia="zh-CN"/>
        </w:rPr>
        <w:t>. Cao, et. al., “</w:t>
      </w:r>
      <w:r w:rsidRPr="00310619">
        <w:rPr>
          <w:lang w:val="en-CA" w:eastAsia="zh-CN"/>
        </w:rPr>
        <w:t>EE2-2.1: Extended MRL candidate list</w:t>
      </w:r>
      <w:r>
        <w:rPr>
          <w:lang w:val="en-CA" w:eastAsia="zh-CN"/>
        </w:rPr>
        <w:t>,” JVET-Y0116, April 2022.</w:t>
      </w:r>
    </w:p>
    <w:p w14:paraId="2A9C4054" w14:textId="4680CD9D" w:rsidR="00310619" w:rsidRPr="00CF5F69" w:rsidRDefault="0028403A" w:rsidP="00CF5F69">
      <w:pPr>
        <w:pStyle w:val="ListParagraph"/>
        <w:numPr>
          <w:ilvl w:val="0"/>
          <w:numId w:val="15"/>
        </w:numPr>
        <w:ind w:firstLineChars="0"/>
        <w:rPr>
          <w:lang w:val="en-CA" w:eastAsia="zh-CN"/>
        </w:rPr>
      </w:pPr>
      <w:r>
        <w:rPr>
          <w:lang w:val="en-CA"/>
        </w:rPr>
        <w:t>M. Coban, et. al., “</w:t>
      </w:r>
      <w:r w:rsidRPr="0028403A">
        <w:rPr>
          <w:lang w:val="en-CA" w:eastAsia="zh-CN"/>
        </w:rPr>
        <w:t>Algorithm description of Enhanced Compression Model 5 (ECM 5)</w:t>
      </w:r>
      <w:r>
        <w:rPr>
          <w:lang w:val="en-CA" w:eastAsia="zh-CN"/>
        </w:rPr>
        <w:t>,</w:t>
      </w:r>
      <w:r>
        <w:rPr>
          <w:lang w:val="en-CA"/>
        </w:rPr>
        <w:t>” JVET-Z2025</w:t>
      </w:r>
      <w:r w:rsidR="00D602A3">
        <w:rPr>
          <w:lang w:val="en-CA"/>
        </w:rPr>
        <w:t>, July 2022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3A844E" w14:textId="7AA5EDDC" w:rsidR="0048506F" w:rsidRPr="00F03343" w:rsidRDefault="006E095F" w:rsidP="0048506F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48506F"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 w:rsidR="0048506F">
        <w:rPr>
          <w:b/>
          <w:szCs w:val="22"/>
          <w:lang w:val="en-CA"/>
        </w:rPr>
        <w:t> </w:t>
      </w:r>
      <w:r w:rsidR="0048506F"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0AA80" w14:textId="77777777" w:rsidR="00417C42" w:rsidRDefault="00417C42">
      <w:r>
        <w:separator/>
      </w:r>
    </w:p>
  </w:endnote>
  <w:endnote w:type="continuationSeparator" w:id="0">
    <w:p w14:paraId="2D19CB5C" w14:textId="77777777" w:rsidR="00417C42" w:rsidRDefault="00417C42">
      <w:r>
        <w:continuationSeparator/>
      </w:r>
    </w:p>
  </w:endnote>
  <w:endnote w:type="continuationNotice" w:id="1">
    <w:p w14:paraId="4E581591" w14:textId="77777777" w:rsidR="00417C42" w:rsidRDefault="00417C4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E9F61B5" w:rsidR="00932AE7" w:rsidRPr="00C00DDE" w:rsidRDefault="00932AE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22D01">
      <w:rPr>
        <w:rStyle w:val="PageNumber"/>
        <w:noProof/>
      </w:rPr>
      <w:t>2022-07-17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3C784" w14:textId="77777777" w:rsidR="00417C42" w:rsidRDefault="00417C42">
      <w:r>
        <w:separator/>
      </w:r>
    </w:p>
  </w:footnote>
  <w:footnote w:type="continuationSeparator" w:id="0">
    <w:p w14:paraId="4261A249" w14:textId="77777777" w:rsidR="00417C42" w:rsidRDefault="00417C42">
      <w:r>
        <w:continuationSeparator/>
      </w:r>
    </w:p>
  </w:footnote>
  <w:footnote w:type="continuationNotice" w:id="1">
    <w:p w14:paraId="0B9B737F" w14:textId="77777777" w:rsidR="00417C42" w:rsidRDefault="00417C4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950BA"/>
    <w:multiLevelType w:val="hybridMultilevel"/>
    <w:tmpl w:val="CFD22304"/>
    <w:lvl w:ilvl="0" w:tplc="06B83236">
      <w:start w:val="1"/>
      <w:numFmt w:val="lowerLetter"/>
      <w:lvlText w:val="(%1)"/>
      <w:lvlJc w:val="left"/>
      <w:pPr>
        <w:ind w:left="25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5" w:hanging="420"/>
      </w:pPr>
    </w:lvl>
    <w:lvl w:ilvl="2" w:tplc="0409001B" w:tentative="1">
      <w:start w:val="1"/>
      <w:numFmt w:val="lowerRoman"/>
      <w:lvlText w:val="%3."/>
      <w:lvlJc w:val="right"/>
      <w:pPr>
        <w:ind w:left="3465" w:hanging="420"/>
      </w:pPr>
    </w:lvl>
    <w:lvl w:ilvl="3" w:tplc="0409000F" w:tentative="1">
      <w:start w:val="1"/>
      <w:numFmt w:val="decimal"/>
      <w:lvlText w:val="%4."/>
      <w:lvlJc w:val="left"/>
      <w:pPr>
        <w:ind w:left="3885" w:hanging="420"/>
      </w:pPr>
    </w:lvl>
    <w:lvl w:ilvl="4" w:tplc="04090019" w:tentative="1">
      <w:start w:val="1"/>
      <w:numFmt w:val="lowerLetter"/>
      <w:lvlText w:val="%5)"/>
      <w:lvlJc w:val="left"/>
      <w:pPr>
        <w:ind w:left="4305" w:hanging="420"/>
      </w:pPr>
    </w:lvl>
    <w:lvl w:ilvl="5" w:tplc="0409001B" w:tentative="1">
      <w:start w:val="1"/>
      <w:numFmt w:val="lowerRoman"/>
      <w:lvlText w:val="%6."/>
      <w:lvlJc w:val="right"/>
      <w:pPr>
        <w:ind w:left="4725" w:hanging="420"/>
      </w:pPr>
    </w:lvl>
    <w:lvl w:ilvl="6" w:tplc="0409000F" w:tentative="1">
      <w:start w:val="1"/>
      <w:numFmt w:val="decimal"/>
      <w:lvlText w:val="%7."/>
      <w:lvlJc w:val="left"/>
      <w:pPr>
        <w:ind w:left="5145" w:hanging="420"/>
      </w:pPr>
    </w:lvl>
    <w:lvl w:ilvl="7" w:tplc="04090019" w:tentative="1">
      <w:start w:val="1"/>
      <w:numFmt w:val="lowerLetter"/>
      <w:lvlText w:val="%8)"/>
      <w:lvlJc w:val="left"/>
      <w:pPr>
        <w:ind w:left="5565" w:hanging="420"/>
      </w:pPr>
    </w:lvl>
    <w:lvl w:ilvl="8" w:tplc="0409001B" w:tentative="1">
      <w:start w:val="1"/>
      <w:numFmt w:val="lowerRoman"/>
      <w:lvlText w:val="%9."/>
      <w:lvlJc w:val="right"/>
      <w:pPr>
        <w:ind w:left="5985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17CFA"/>
    <w:multiLevelType w:val="hybridMultilevel"/>
    <w:tmpl w:val="D820BB5E"/>
    <w:lvl w:ilvl="0" w:tplc="EDA4440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6559E6"/>
    <w:multiLevelType w:val="hybridMultilevel"/>
    <w:tmpl w:val="F66876D4"/>
    <w:lvl w:ilvl="0" w:tplc="04090019">
      <w:start w:val="1"/>
      <w:numFmt w:val="lowerLetter"/>
      <w:lvlText w:val="%1)"/>
      <w:lvlJc w:val="left"/>
      <w:pPr>
        <w:ind w:left="529" w:hanging="420"/>
      </w:pPr>
    </w:lvl>
    <w:lvl w:ilvl="1" w:tplc="04090019">
      <w:start w:val="1"/>
      <w:numFmt w:val="lowerLetter"/>
      <w:lvlText w:val="%2)"/>
      <w:lvlJc w:val="left"/>
      <w:pPr>
        <w:ind w:left="949" w:hanging="420"/>
      </w:pPr>
    </w:lvl>
    <w:lvl w:ilvl="2" w:tplc="0409001B" w:tentative="1">
      <w:start w:val="1"/>
      <w:numFmt w:val="lowerRoman"/>
      <w:lvlText w:val="%3."/>
      <w:lvlJc w:val="right"/>
      <w:pPr>
        <w:ind w:left="1369" w:hanging="420"/>
      </w:pPr>
    </w:lvl>
    <w:lvl w:ilvl="3" w:tplc="0409000F" w:tentative="1">
      <w:start w:val="1"/>
      <w:numFmt w:val="decimal"/>
      <w:lvlText w:val="%4."/>
      <w:lvlJc w:val="left"/>
      <w:pPr>
        <w:ind w:left="1789" w:hanging="420"/>
      </w:pPr>
    </w:lvl>
    <w:lvl w:ilvl="4" w:tplc="04090019" w:tentative="1">
      <w:start w:val="1"/>
      <w:numFmt w:val="lowerLetter"/>
      <w:lvlText w:val="%5)"/>
      <w:lvlJc w:val="left"/>
      <w:pPr>
        <w:ind w:left="2209" w:hanging="420"/>
      </w:pPr>
    </w:lvl>
    <w:lvl w:ilvl="5" w:tplc="0409001B" w:tentative="1">
      <w:start w:val="1"/>
      <w:numFmt w:val="lowerRoman"/>
      <w:lvlText w:val="%6."/>
      <w:lvlJc w:val="right"/>
      <w:pPr>
        <w:ind w:left="2629" w:hanging="420"/>
      </w:pPr>
    </w:lvl>
    <w:lvl w:ilvl="6" w:tplc="0409000F" w:tentative="1">
      <w:start w:val="1"/>
      <w:numFmt w:val="decimal"/>
      <w:lvlText w:val="%7."/>
      <w:lvlJc w:val="left"/>
      <w:pPr>
        <w:ind w:left="3049" w:hanging="420"/>
      </w:pPr>
    </w:lvl>
    <w:lvl w:ilvl="7" w:tplc="04090019" w:tentative="1">
      <w:start w:val="1"/>
      <w:numFmt w:val="lowerLetter"/>
      <w:lvlText w:val="%8)"/>
      <w:lvlJc w:val="left"/>
      <w:pPr>
        <w:ind w:left="3469" w:hanging="420"/>
      </w:pPr>
    </w:lvl>
    <w:lvl w:ilvl="8" w:tplc="0409001B" w:tentative="1">
      <w:start w:val="1"/>
      <w:numFmt w:val="lowerRoman"/>
      <w:lvlText w:val="%9."/>
      <w:lvlJc w:val="right"/>
      <w:pPr>
        <w:ind w:left="3889" w:hanging="42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480812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74264264">
    <w:abstractNumId w:val="13"/>
  </w:num>
  <w:num w:numId="3" w16cid:durableId="1784766652">
    <w:abstractNumId w:val="10"/>
  </w:num>
  <w:num w:numId="4" w16cid:durableId="91440767">
    <w:abstractNumId w:val="8"/>
  </w:num>
  <w:num w:numId="5" w16cid:durableId="14501843">
    <w:abstractNumId w:val="9"/>
  </w:num>
  <w:num w:numId="6" w16cid:durableId="477114661">
    <w:abstractNumId w:val="5"/>
  </w:num>
  <w:num w:numId="7" w16cid:durableId="1952322674">
    <w:abstractNumId w:val="6"/>
  </w:num>
  <w:num w:numId="8" w16cid:durableId="658844317">
    <w:abstractNumId w:val="5"/>
  </w:num>
  <w:num w:numId="9" w16cid:durableId="541480506">
    <w:abstractNumId w:val="1"/>
  </w:num>
  <w:num w:numId="10" w16cid:durableId="1096828718">
    <w:abstractNumId w:val="4"/>
  </w:num>
  <w:num w:numId="11" w16cid:durableId="612254230">
    <w:abstractNumId w:val="3"/>
  </w:num>
  <w:num w:numId="12" w16cid:durableId="2012288923">
    <w:abstractNumId w:val="2"/>
  </w:num>
  <w:num w:numId="13" w16cid:durableId="972901290">
    <w:abstractNumId w:val="7"/>
  </w:num>
  <w:num w:numId="14" w16cid:durableId="182089858">
    <w:abstractNumId w:val="12"/>
  </w:num>
  <w:num w:numId="15" w16cid:durableId="882412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C4D"/>
    <w:rsid w:val="0002251B"/>
    <w:rsid w:val="00027FD7"/>
    <w:rsid w:val="000308A3"/>
    <w:rsid w:val="00036E32"/>
    <w:rsid w:val="0004543A"/>
    <w:rsid w:val="000458BC"/>
    <w:rsid w:val="00045C41"/>
    <w:rsid w:val="00046C03"/>
    <w:rsid w:val="00050DBD"/>
    <w:rsid w:val="00065039"/>
    <w:rsid w:val="00070E8F"/>
    <w:rsid w:val="0007614F"/>
    <w:rsid w:val="00081398"/>
    <w:rsid w:val="00084393"/>
    <w:rsid w:val="000865E1"/>
    <w:rsid w:val="00092AF4"/>
    <w:rsid w:val="00094479"/>
    <w:rsid w:val="000962AC"/>
    <w:rsid w:val="000A3AE1"/>
    <w:rsid w:val="000A6DBE"/>
    <w:rsid w:val="000B0C0F"/>
    <w:rsid w:val="000B1C6B"/>
    <w:rsid w:val="000B4142"/>
    <w:rsid w:val="000B4FF9"/>
    <w:rsid w:val="000C09AC"/>
    <w:rsid w:val="000C2BAA"/>
    <w:rsid w:val="000C7DA0"/>
    <w:rsid w:val="000D02F4"/>
    <w:rsid w:val="000E00F3"/>
    <w:rsid w:val="000E2119"/>
    <w:rsid w:val="000F158C"/>
    <w:rsid w:val="000F2E6F"/>
    <w:rsid w:val="000F3DE6"/>
    <w:rsid w:val="000F748D"/>
    <w:rsid w:val="00102F3D"/>
    <w:rsid w:val="00124E38"/>
    <w:rsid w:val="00124F3B"/>
    <w:rsid w:val="0012580B"/>
    <w:rsid w:val="00131F90"/>
    <w:rsid w:val="0013458C"/>
    <w:rsid w:val="0013526E"/>
    <w:rsid w:val="00144856"/>
    <w:rsid w:val="00146152"/>
    <w:rsid w:val="00146303"/>
    <w:rsid w:val="0014780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B7FA5"/>
    <w:rsid w:val="001C3525"/>
    <w:rsid w:val="001C3AFB"/>
    <w:rsid w:val="001D07F0"/>
    <w:rsid w:val="001D1BD2"/>
    <w:rsid w:val="001E0248"/>
    <w:rsid w:val="001E02BE"/>
    <w:rsid w:val="001E3B37"/>
    <w:rsid w:val="001E4C20"/>
    <w:rsid w:val="001F2594"/>
    <w:rsid w:val="001F490E"/>
    <w:rsid w:val="001F6A5E"/>
    <w:rsid w:val="002055A6"/>
    <w:rsid w:val="00206460"/>
    <w:rsid w:val="002069B4"/>
    <w:rsid w:val="00215DFC"/>
    <w:rsid w:val="002212DF"/>
    <w:rsid w:val="00222CD4"/>
    <w:rsid w:val="00222D01"/>
    <w:rsid w:val="00225016"/>
    <w:rsid w:val="002253CA"/>
    <w:rsid w:val="002264A6"/>
    <w:rsid w:val="00227BA7"/>
    <w:rsid w:val="0023011C"/>
    <w:rsid w:val="002375C1"/>
    <w:rsid w:val="00244088"/>
    <w:rsid w:val="00247E1E"/>
    <w:rsid w:val="00263398"/>
    <w:rsid w:val="00263B99"/>
    <w:rsid w:val="002647D8"/>
    <w:rsid w:val="00266F06"/>
    <w:rsid w:val="00275816"/>
    <w:rsid w:val="00275BCF"/>
    <w:rsid w:val="00280613"/>
    <w:rsid w:val="00281BBB"/>
    <w:rsid w:val="0028403A"/>
    <w:rsid w:val="00291E36"/>
    <w:rsid w:val="00292257"/>
    <w:rsid w:val="00296533"/>
    <w:rsid w:val="002A54E0"/>
    <w:rsid w:val="002B1595"/>
    <w:rsid w:val="002B191D"/>
    <w:rsid w:val="002B2E83"/>
    <w:rsid w:val="002D0AF6"/>
    <w:rsid w:val="002F164D"/>
    <w:rsid w:val="00301543"/>
    <w:rsid w:val="003021BC"/>
    <w:rsid w:val="00306206"/>
    <w:rsid w:val="00310619"/>
    <w:rsid w:val="00317D85"/>
    <w:rsid w:val="003260B2"/>
    <w:rsid w:val="00327C56"/>
    <w:rsid w:val="003315A1"/>
    <w:rsid w:val="003373EC"/>
    <w:rsid w:val="00342FF4"/>
    <w:rsid w:val="00344E5A"/>
    <w:rsid w:val="00346148"/>
    <w:rsid w:val="003549E8"/>
    <w:rsid w:val="003669EA"/>
    <w:rsid w:val="003706CC"/>
    <w:rsid w:val="003763BE"/>
    <w:rsid w:val="00377710"/>
    <w:rsid w:val="00377F06"/>
    <w:rsid w:val="00391630"/>
    <w:rsid w:val="0039488A"/>
    <w:rsid w:val="003A1C51"/>
    <w:rsid w:val="003A2D8E"/>
    <w:rsid w:val="003A7CE6"/>
    <w:rsid w:val="003C20E4"/>
    <w:rsid w:val="003C7E56"/>
    <w:rsid w:val="003D6342"/>
    <w:rsid w:val="003E2B54"/>
    <w:rsid w:val="003E6F90"/>
    <w:rsid w:val="003E73ED"/>
    <w:rsid w:val="003F13B3"/>
    <w:rsid w:val="003F1A8C"/>
    <w:rsid w:val="003F5D0F"/>
    <w:rsid w:val="00404236"/>
    <w:rsid w:val="00414101"/>
    <w:rsid w:val="00414A4B"/>
    <w:rsid w:val="00417C42"/>
    <w:rsid w:val="004219CF"/>
    <w:rsid w:val="004234F0"/>
    <w:rsid w:val="00427EEC"/>
    <w:rsid w:val="00433DDB"/>
    <w:rsid w:val="00435A29"/>
    <w:rsid w:val="00435BC6"/>
    <w:rsid w:val="004373AF"/>
    <w:rsid w:val="00437619"/>
    <w:rsid w:val="00451EA3"/>
    <w:rsid w:val="00462FBC"/>
    <w:rsid w:val="00465A1E"/>
    <w:rsid w:val="0048506F"/>
    <w:rsid w:val="0048617A"/>
    <w:rsid w:val="0049445A"/>
    <w:rsid w:val="004957D9"/>
    <w:rsid w:val="004A2A63"/>
    <w:rsid w:val="004A309D"/>
    <w:rsid w:val="004A46D1"/>
    <w:rsid w:val="004B210C"/>
    <w:rsid w:val="004B4B63"/>
    <w:rsid w:val="004B6170"/>
    <w:rsid w:val="004B75BF"/>
    <w:rsid w:val="004C1291"/>
    <w:rsid w:val="004C2A3B"/>
    <w:rsid w:val="004C7998"/>
    <w:rsid w:val="004D405F"/>
    <w:rsid w:val="004D6401"/>
    <w:rsid w:val="004E1244"/>
    <w:rsid w:val="004E1687"/>
    <w:rsid w:val="004E4F4F"/>
    <w:rsid w:val="004E6789"/>
    <w:rsid w:val="004F61E3"/>
    <w:rsid w:val="00501E39"/>
    <w:rsid w:val="00502E10"/>
    <w:rsid w:val="0050354E"/>
    <w:rsid w:val="0051015C"/>
    <w:rsid w:val="00516CF1"/>
    <w:rsid w:val="005273C2"/>
    <w:rsid w:val="00531AE9"/>
    <w:rsid w:val="00536188"/>
    <w:rsid w:val="005406E1"/>
    <w:rsid w:val="00547F72"/>
    <w:rsid w:val="00550A66"/>
    <w:rsid w:val="0056124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7F9D"/>
    <w:rsid w:val="005E1AC6"/>
    <w:rsid w:val="005E20D6"/>
    <w:rsid w:val="005E3F2B"/>
    <w:rsid w:val="005E4772"/>
    <w:rsid w:val="005F6F1B"/>
    <w:rsid w:val="005F71BE"/>
    <w:rsid w:val="0060359E"/>
    <w:rsid w:val="00607DF2"/>
    <w:rsid w:val="00615995"/>
    <w:rsid w:val="00616155"/>
    <w:rsid w:val="00623BF5"/>
    <w:rsid w:val="00624B33"/>
    <w:rsid w:val="0063041A"/>
    <w:rsid w:val="00630AA2"/>
    <w:rsid w:val="00631D8B"/>
    <w:rsid w:val="00646707"/>
    <w:rsid w:val="006523ED"/>
    <w:rsid w:val="00656285"/>
    <w:rsid w:val="00657F7E"/>
    <w:rsid w:val="00662397"/>
    <w:rsid w:val="00662E58"/>
    <w:rsid w:val="006637F2"/>
    <w:rsid w:val="006642A5"/>
    <w:rsid w:val="00664DCF"/>
    <w:rsid w:val="006758E5"/>
    <w:rsid w:val="006A0E5C"/>
    <w:rsid w:val="006A48E6"/>
    <w:rsid w:val="006C5D39"/>
    <w:rsid w:val="006D6D9B"/>
    <w:rsid w:val="006D7975"/>
    <w:rsid w:val="006E0641"/>
    <w:rsid w:val="006E095F"/>
    <w:rsid w:val="006E2810"/>
    <w:rsid w:val="006E28F2"/>
    <w:rsid w:val="006E5417"/>
    <w:rsid w:val="006F0794"/>
    <w:rsid w:val="006F7528"/>
    <w:rsid w:val="007023DE"/>
    <w:rsid w:val="00705D95"/>
    <w:rsid w:val="00710BDB"/>
    <w:rsid w:val="00711238"/>
    <w:rsid w:val="00712F60"/>
    <w:rsid w:val="007204C9"/>
    <w:rsid w:val="00720E3B"/>
    <w:rsid w:val="007235AE"/>
    <w:rsid w:val="007236A1"/>
    <w:rsid w:val="0073098A"/>
    <w:rsid w:val="0074393F"/>
    <w:rsid w:val="00744D58"/>
    <w:rsid w:val="00745F6B"/>
    <w:rsid w:val="0075175B"/>
    <w:rsid w:val="0075585E"/>
    <w:rsid w:val="00757919"/>
    <w:rsid w:val="007609CB"/>
    <w:rsid w:val="00764821"/>
    <w:rsid w:val="0076541D"/>
    <w:rsid w:val="00765EB1"/>
    <w:rsid w:val="00770571"/>
    <w:rsid w:val="0077557B"/>
    <w:rsid w:val="007768FF"/>
    <w:rsid w:val="00777EAE"/>
    <w:rsid w:val="0078153B"/>
    <w:rsid w:val="007824D3"/>
    <w:rsid w:val="007849A2"/>
    <w:rsid w:val="00792785"/>
    <w:rsid w:val="00796EE3"/>
    <w:rsid w:val="007A733E"/>
    <w:rsid w:val="007A7D29"/>
    <w:rsid w:val="007B4AB8"/>
    <w:rsid w:val="007C081C"/>
    <w:rsid w:val="007C54B1"/>
    <w:rsid w:val="007D1181"/>
    <w:rsid w:val="007E01A3"/>
    <w:rsid w:val="007E60FB"/>
    <w:rsid w:val="007F1F8B"/>
    <w:rsid w:val="007F6205"/>
    <w:rsid w:val="007F67A1"/>
    <w:rsid w:val="00801A7B"/>
    <w:rsid w:val="00802092"/>
    <w:rsid w:val="00803784"/>
    <w:rsid w:val="00811C05"/>
    <w:rsid w:val="00812EA4"/>
    <w:rsid w:val="00815186"/>
    <w:rsid w:val="008206C8"/>
    <w:rsid w:val="00824B6A"/>
    <w:rsid w:val="008273C5"/>
    <w:rsid w:val="008569EC"/>
    <w:rsid w:val="00861E2D"/>
    <w:rsid w:val="0086387C"/>
    <w:rsid w:val="00874A6C"/>
    <w:rsid w:val="00876C65"/>
    <w:rsid w:val="00880101"/>
    <w:rsid w:val="00882F72"/>
    <w:rsid w:val="00893DC4"/>
    <w:rsid w:val="00894B19"/>
    <w:rsid w:val="00894C12"/>
    <w:rsid w:val="008A4B4C"/>
    <w:rsid w:val="008A7242"/>
    <w:rsid w:val="008A75F8"/>
    <w:rsid w:val="008C239F"/>
    <w:rsid w:val="008E480C"/>
    <w:rsid w:val="008E51E0"/>
    <w:rsid w:val="008F1AE1"/>
    <w:rsid w:val="008F3025"/>
    <w:rsid w:val="008F7F4C"/>
    <w:rsid w:val="00906529"/>
    <w:rsid w:val="00907757"/>
    <w:rsid w:val="0091465D"/>
    <w:rsid w:val="00917E9D"/>
    <w:rsid w:val="009212B0"/>
    <w:rsid w:val="00921FA1"/>
    <w:rsid w:val="009234A5"/>
    <w:rsid w:val="00927108"/>
    <w:rsid w:val="0093091E"/>
    <w:rsid w:val="00932AE7"/>
    <w:rsid w:val="00933453"/>
    <w:rsid w:val="009336F7"/>
    <w:rsid w:val="0093636C"/>
    <w:rsid w:val="009374A7"/>
    <w:rsid w:val="00937F03"/>
    <w:rsid w:val="00942969"/>
    <w:rsid w:val="009533BA"/>
    <w:rsid w:val="00955F6D"/>
    <w:rsid w:val="009633E2"/>
    <w:rsid w:val="00971457"/>
    <w:rsid w:val="00974690"/>
    <w:rsid w:val="00977C16"/>
    <w:rsid w:val="00984190"/>
    <w:rsid w:val="0098551D"/>
    <w:rsid w:val="00985DCB"/>
    <w:rsid w:val="0099518F"/>
    <w:rsid w:val="009A523D"/>
    <w:rsid w:val="009B02A1"/>
    <w:rsid w:val="009B3361"/>
    <w:rsid w:val="009B7F3F"/>
    <w:rsid w:val="009D09E8"/>
    <w:rsid w:val="009D4BB0"/>
    <w:rsid w:val="009D560D"/>
    <w:rsid w:val="009D7CE6"/>
    <w:rsid w:val="009E2656"/>
    <w:rsid w:val="009E448E"/>
    <w:rsid w:val="009F023F"/>
    <w:rsid w:val="009F3F80"/>
    <w:rsid w:val="009F496B"/>
    <w:rsid w:val="009F49A3"/>
    <w:rsid w:val="009F55E4"/>
    <w:rsid w:val="00A01439"/>
    <w:rsid w:val="00A02E61"/>
    <w:rsid w:val="00A05CFF"/>
    <w:rsid w:val="00A13048"/>
    <w:rsid w:val="00A25888"/>
    <w:rsid w:val="00A46843"/>
    <w:rsid w:val="00A56B97"/>
    <w:rsid w:val="00A6093D"/>
    <w:rsid w:val="00A703CE"/>
    <w:rsid w:val="00A72017"/>
    <w:rsid w:val="00A767DC"/>
    <w:rsid w:val="00A76A6D"/>
    <w:rsid w:val="00A8015B"/>
    <w:rsid w:val="00A83253"/>
    <w:rsid w:val="00A90CE6"/>
    <w:rsid w:val="00A97584"/>
    <w:rsid w:val="00AA6E84"/>
    <w:rsid w:val="00AB1A1C"/>
    <w:rsid w:val="00AB4721"/>
    <w:rsid w:val="00AB7405"/>
    <w:rsid w:val="00AC3907"/>
    <w:rsid w:val="00AD05A8"/>
    <w:rsid w:val="00AE341B"/>
    <w:rsid w:val="00AF51C5"/>
    <w:rsid w:val="00B01905"/>
    <w:rsid w:val="00B01D22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57C97"/>
    <w:rsid w:val="00B600CD"/>
    <w:rsid w:val="00B61C96"/>
    <w:rsid w:val="00B63085"/>
    <w:rsid w:val="00B73A2A"/>
    <w:rsid w:val="00B75A51"/>
    <w:rsid w:val="00B827C6"/>
    <w:rsid w:val="00B85488"/>
    <w:rsid w:val="00B90400"/>
    <w:rsid w:val="00B94B06"/>
    <w:rsid w:val="00B94C28"/>
    <w:rsid w:val="00BB19BD"/>
    <w:rsid w:val="00BB6C05"/>
    <w:rsid w:val="00BC10BA"/>
    <w:rsid w:val="00BC344F"/>
    <w:rsid w:val="00BC56E2"/>
    <w:rsid w:val="00BC5AFD"/>
    <w:rsid w:val="00BD332C"/>
    <w:rsid w:val="00BD7FA5"/>
    <w:rsid w:val="00C00DDE"/>
    <w:rsid w:val="00C04F43"/>
    <w:rsid w:val="00C05271"/>
    <w:rsid w:val="00C0609D"/>
    <w:rsid w:val="00C07B06"/>
    <w:rsid w:val="00C115AB"/>
    <w:rsid w:val="00C12DE4"/>
    <w:rsid w:val="00C15F9D"/>
    <w:rsid w:val="00C21539"/>
    <w:rsid w:val="00C25364"/>
    <w:rsid w:val="00C25B10"/>
    <w:rsid w:val="00C26CCB"/>
    <w:rsid w:val="00C30249"/>
    <w:rsid w:val="00C303ED"/>
    <w:rsid w:val="00C3723B"/>
    <w:rsid w:val="00C42466"/>
    <w:rsid w:val="00C424FB"/>
    <w:rsid w:val="00C43F83"/>
    <w:rsid w:val="00C60055"/>
    <w:rsid w:val="00C606C9"/>
    <w:rsid w:val="00C7485D"/>
    <w:rsid w:val="00C80288"/>
    <w:rsid w:val="00C836F0"/>
    <w:rsid w:val="00C84003"/>
    <w:rsid w:val="00C90650"/>
    <w:rsid w:val="00C97D78"/>
    <w:rsid w:val="00CA1AF2"/>
    <w:rsid w:val="00CA2498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CF5CAE"/>
    <w:rsid w:val="00CF5F69"/>
    <w:rsid w:val="00D010C0"/>
    <w:rsid w:val="00D0185A"/>
    <w:rsid w:val="00D05CF7"/>
    <w:rsid w:val="00D06B8B"/>
    <w:rsid w:val="00D073E2"/>
    <w:rsid w:val="00D1555A"/>
    <w:rsid w:val="00D169C4"/>
    <w:rsid w:val="00D25E8A"/>
    <w:rsid w:val="00D33BEA"/>
    <w:rsid w:val="00D446EC"/>
    <w:rsid w:val="00D47C47"/>
    <w:rsid w:val="00D51BF0"/>
    <w:rsid w:val="00D531DB"/>
    <w:rsid w:val="00D53C0D"/>
    <w:rsid w:val="00D55942"/>
    <w:rsid w:val="00D55CD4"/>
    <w:rsid w:val="00D602A3"/>
    <w:rsid w:val="00D62210"/>
    <w:rsid w:val="00D63540"/>
    <w:rsid w:val="00D807BF"/>
    <w:rsid w:val="00D82FCC"/>
    <w:rsid w:val="00D84124"/>
    <w:rsid w:val="00D85B5B"/>
    <w:rsid w:val="00D90C3D"/>
    <w:rsid w:val="00D92DD2"/>
    <w:rsid w:val="00D93970"/>
    <w:rsid w:val="00D971E1"/>
    <w:rsid w:val="00D97C37"/>
    <w:rsid w:val="00DA17FC"/>
    <w:rsid w:val="00DA7887"/>
    <w:rsid w:val="00DB1FE6"/>
    <w:rsid w:val="00DB2C26"/>
    <w:rsid w:val="00DB45C3"/>
    <w:rsid w:val="00DB5E02"/>
    <w:rsid w:val="00DD02F4"/>
    <w:rsid w:val="00DD5DBF"/>
    <w:rsid w:val="00DD6622"/>
    <w:rsid w:val="00DE1C7C"/>
    <w:rsid w:val="00DE6B43"/>
    <w:rsid w:val="00DF7FFE"/>
    <w:rsid w:val="00E066E7"/>
    <w:rsid w:val="00E06CB3"/>
    <w:rsid w:val="00E10F3B"/>
    <w:rsid w:val="00E11923"/>
    <w:rsid w:val="00E262D4"/>
    <w:rsid w:val="00E36250"/>
    <w:rsid w:val="00E45B41"/>
    <w:rsid w:val="00E4670A"/>
    <w:rsid w:val="00E47F2D"/>
    <w:rsid w:val="00E54350"/>
    <w:rsid w:val="00E54511"/>
    <w:rsid w:val="00E60EDC"/>
    <w:rsid w:val="00E61DAC"/>
    <w:rsid w:val="00E72B80"/>
    <w:rsid w:val="00E75FE3"/>
    <w:rsid w:val="00E86C4C"/>
    <w:rsid w:val="00E877BD"/>
    <w:rsid w:val="00E907A3"/>
    <w:rsid w:val="00E958F7"/>
    <w:rsid w:val="00EA4695"/>
    <w:rsid w:val="00EA5AE0"/>
    <w:rsid w:val="00EB56E1"/>
    <w:rsid w:val="00EB7AB1"/>
    <w:rsid w:val="00EC32BD"/>
    <w:rsid w:val="00EE5525"/>
    <w:rsid w:val="00EE7CD8"/>
    <w:rsid w:val="00EF37F6"/>
    <w:rsid w:val="00EF48CC"/>
    <w:rsid w:val="00F00801"/>
    <w:rsid w:val="00F015D1"/>
    <w:rsid w:val="00F203B1"/>
    <w:rsid w:val="00F2488D"/>
    <w:rsid w:val="00F3544E"/>
    <w:rsid w:val="00F412E8"/>
    <w:rsid w:val="00F42674"/>
    <w:rsid w:val="00F601A0"/>
    <w:rsid w:val="00F60602"/>
    <w:rsid w:val="00F64361"/>
    <w:rsid w:val="00F712E9"/>
    <w:rsid w:val="00F73032"/>
    <w:rsid w:val="00F83636"/>
    <w:rsid w:val="00F848FC"/>
    <w:rsid w:val="00F906F6"/>
    <w:rsid w:val="00F9282A"/>
    <w:rsid w:val="00F94A3A"/>
    <w:rsid w:val="00F96BAD"/>
    <w:rsid w:val="00FA139D"/>
    <w:rsid w:val="00FA60F5"/>
    <w:rsid w:val="00FB0E84"/>
    <w:rsid w:val="00FC2405"/>
    <w:rsid w:val="00FD01C2"/>
    <w:rsid w:val="00FD085D"/>
    <w:rsid w:val="00FD5904"/>
    <w:rsid w:val="00FE1A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8A72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A7242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31061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B6C05"/>
    <w:rPr>
      <w:sz w:val="21"/>
      <w:szCs w:val="21"/>
    </w:rPr>
  </w:style>
  <w:style w:type="paragraph" w:styleId="CommentText">
    <w:name w:val="annotation text"/>
    <w:basedOn w:val="Normal"/>
    <w:link w:val="CommentTextChar"/>
    <w:rsid w:val="00BB6C0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BB6C05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B6C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B6C05"/>
    <w:rPr>
      <w:b/>
      <w:bCs/>
      <w:sz w:val="22"/>
    </w:rPr>
  </w:style>
  <w:style w:type="character" w:styleId="PlaceholderText">
    <w:name w:val="Placeholder Text"/>
    <w:basedOn w:val="DefaultParagraphFont"/>
    <w:uiPriority w:val="99"/>
    <w:semiHidden/>
    <w:rsid w:val="001F49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vcgit.hhi.fraunhofer.de/ecm/ECM/-/tree/ECM-5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975</Words>
  <Characters>5561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</cp:lastModifiedBy>
  <cp:revision>12</cp:revision>
  <cp:lastPrinted>1900-01-01T08:00:00Z</cp:lastPrinted>
  <dcterms:created xsi:type="dcterms:W3CDTF">2022-07-06T21:21:00Z</dcterms:created>
  <dcterms:modified xsi:type="dcterms:W3CDTF">2022-07-18T02:51:00Z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