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09D08E4" w:rsidR="00E61DAC" w:rsidRPr="005B217D" w:rsidRDefault="00EE16FD" w:rsidP="00536188">
            <w:pPr>
              <w:tabs>
                <w:tab w:val="left" w:pos="7200"/>
              </w:tabs>
              <w:spacing w:before="0"/>
              <w:rPr>
                <w:b/>
                <w:szCs w:val="22"/>
                <w:lang w:val="en-CA"/>
              </w:rPr>
            </w:pPr>
            <w:r w:rsidRPr="00BE1D26">
              <w:t>27th Meeting, by teleconference, 13–22 July 2022</w:t>
            </w:r>
          </w:p>
        </w:tc>
        <w:tc>
          <w:tcPr>
            <w:tcW w:w="3060" w:type="dxa"/>
          </w:tcPr>
          <w:p w14:paraId="59B7E346" w14:textId="00AA8E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E16FD">
              <w:rPr>
                <w:lang w:val="en-CA"/>
              </w:rPr>
              <w:t>AA</w:t>
            </w:r>
            <w:r w:rsidR="00BF2C8E">
              <w:rPr>
                <w:lang w:val="en-CA"/>
              </w:rPr>
              <w:t>0010</w:t>
            </w:r>
            <w:r w:rsidR="006A0E5C" w:rsidRPr="006A0E5C">
              <w:rPr>
                <w:lang w:val="en-CA"/>
              </w:rPr>
              <w:t>-v</w:t>
            </w:r>
            <w:r w:rsidR="00710880">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900"/>
        <w:gridCol w:w="3778"/>
      </w:tblGrid>
      <w:tr w:rsidR="00E61DAC" w:rsidRPr="005B217D" w14:paraId="188D2B50" w14:textId="77777777" w:rsidTr="0073459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059C457B" w:rsidR="00E61DAC" w:rsidRPr="005B217D" w:rsidRDefault="00734598" w:rsidP="009D7CE6">
            <w:pPr>
              <w:spacing w:before="60" w:after="60"/>
              <w:rPr>
                <w:b/>
                <w:szCs w:val="22"/>
                <w:lang w:val="en-CA"/>
              </w:rPr>
            </w:pPr>
            <w:r>
              <w:rPr>
                <w:b/>
                <w:szCs w:val="22"/>
                <w:lang w:val="en-CA"/>
              </w:rPr>
              <w:t>JVET AHG report: Encoding algorithm optimization (AHG10)</w:t>
            </w:r>
          </w:p>
        </w:tc>
      </w:tr>
      <w:tr w:rsidR="00E61DAC" w:rsidRPr="005B217D" w14:paraId="3D8B01B2" w14:textId="77777777" w:rsidTr="0073459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6A10FD2F" w:rsidR="00E61DAC" w:rsidRPr="005B217D" w:rsidRDefault="00734598" w:rsidP="009D7CE6">
            <w:pPr>
              <w:spacing w:before="60" w:after="60"/>
              <w:rPr>
                <w:szCs w:val="22"/>
                <w:lang w:val="en-CA"/>
              </w:rPr>
            </w:pPr>
            <w:r>
              <w:rPr>
                <w:szCs w:val="22"/>
                <w:lang w:val="en-CA"/>
              </w:rPr>
              <w:t>AHG report input to JVET</w:t>
            </w:r>
          </w:p>
        </w:tc>
      </w:tr>
      <w:tr w:rsidR="00E61DAC" w:rsidRPr="005B217D" w14:paraId="7E6D99E3" w14:textId="77777777" w:rsidTr="0073459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7941990D" w:rsidR="00E61DAC" w:rsidRPr="005B217D" w:rsidRDefault="00734598" w:rsidP="005E1AC6">
            <w:pPr>
              <w:spacing w:before="60" w:after="60"/>
              <w:rPr>
                <w:szCs w:val="22"/>
                <w:lang w:val="en-CA"/>
              </w:rPr>
            </w:pPr>
            <w:r>
              <w:rPr>
                <w:szCs w:val="22"/>
                <w:lang w:val="en-CA"/>
              </w:rPr>
              <w:t>AHG report</w:t>
            </w:r>
          </w:p>
        </w:tc>
      </w:tr>
      <w:tr w:rsidR="00E61DAC" w:rsidRPr="005B217D" w14:paraId="714CD808" w14:textId="77777777" w:rsidTr="0073459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16964DE0" w14:textId="77777777" w:rsidR="00734598" w:rsidRDefault="00734598" w:rsidP="00734598">
            <w:pPr>
              <w:spacing w:before="60" w:after="60"/>
            </w:pPr>
            <w:r>
              <w:t>A. Duenas</w:t>
            </w:r>
          </w:p>
          <w:p w14:paraId="50CA8C0B" w14:textId="59BEFAF3" w:rsidR="00734598" w:rsidRDefault="00734598" w:rsidP="00734598">
            <w:pPr>
              <w:spacing w:before="60" w:after="60"/>
            </w:pPr>
            <w:r>
              <w:t>P. de Lagrange</w:t>
            </w:r>
          </w:p>
          <w:p w14:paraId="156F2F9B" w14:textId="77777777" w:rsidR="00E61DAC" w:rsidRDefault="00734598" w:rsidP="00734598">
            <w:pPr>
              <w:spacing w:before="60" w:after="60"/>
              <w:rPr>
                <w:szCs w:val="22"/>
                <w:lang w:val="fr-FR"/>
              </w:rPr>
            </w:pPr>
            <w:r>
              <w:rPr>
                <w:szCs w:val="22"/>
                <w:lang w:val="fr-FR"/>
              </w:rPr>
              <w:t>R. Sjöberg</w:t>
            </w:r>
          </w:p>
          <w:p w14:paraId="49D81240" w14:textId="497B98A3" w:rsidR="00734598" w:rsidRPr="005B217D" w:rsidRDefault="00734598" w:rsidP="00734598">
            <w:pPr>
              <w:spacing w:before="60" w:after="60"/>
              <w:rPr>
                <w:szCs w:val="22"/>
                <w:lang w:val="en-CA"/>
              </w:rPr>
            </w:pPr>
            <w:r>
              <w:rPr>
                <w:szCs w:val="22"/>
                <w:lang w:val="en-CA"/>
              </w:rPr>
              <w:t>A. Tourapis</w:t>
            </w:r>
          </w:p>
        </w:tc>
        <w:tc>
          <w:tcPr>
            <w:tcW w:w="900" w:type="dxa"/>
          </w:tcPr>
          <w:p w14:paraId="0140ECA2" w14:textId="17A03B64" w:rsidR="00E61DAC" w:rsidRPr="005B217D" w:rsidRDefault="00E61DAC">
            <w:pPr>
              <w:spacing w:before="60" w:after="60"/>
              <w:rPr>
                <w:szCs w:val="22"/>
                <w:lang w:val="en-CA"/>
              </w:rPr>
            </w:pPr>
            <w:r w:rsidRPr="005B217D">
              <w:rPr>
                <w:szCs w:val="22"/>
                <w:lang w:val="en-CA"/>
              </w:rPr>
              <w:t>Email:</w:t>
            </w:r>
          </w:p>
        </w:tc>
        <w:tc>
          <w:tcPr>
            <w:tcW w:w="3778" w:type="dxa"/>
          </w:tcPr>
          <w:p w14:paraId="0511FFC4" w14:textId="77364644" w:rsidR="00734598" w:rsidRDefault="00734598" w:rsidP="00734598">
            <w:pPr>
              <w:spacing w:before="60" w:after="60"/>
              <w:rPr>
                <w:szCs w:val="22"/>
                <w:lang w:val="en-CA"/>
              </w:rPr>
            </w:pPr>
            <w:r w:rsidRPr="00734598">
              <w:rPr>
                <w:szCs w:val="22"/>
                <w:lang w:val="en-CA"/>
              </w:rPr>
              <w:t>alberto.duenas@outlook.com</w:t>
            </w:r>
          </w:p>
          <w:p w14:paraId="2630B06F" w14:textId="1C626038" w:rsidR="00734598" w:rsidRPr="00734598" w:rsidRDefault="00734598" w:rsidP="00734598">
            <w:pPr>
              <w:spacing w:before="60" w:after="60"/>
              <w:rPr>
                <w:szCs w:val="22"/>
                <w:lang w:val="en-CA"/>
              </w:rPr>
            </w:pPr>
            <w:r w:rsidRPr="00734598">
              <w:rPr>
                <w:szCs w:val="22"/>
                <w:lang w:val="en-CA"/>
              </w:rPr>
              <w:t>philippe.delagrange@interdigital.com</w:t>
            </w:r>
          </w:p>
          <w:p w14:paraId="74444C6D" w14:textId="4597639A" w:rsidR="00E61DAC" w:rsidRDefault="00734598" w:rsidP="00734598">
            <w:pPr>
              <w:spacing w:before="60" w:after="60"/>
              <w:rPr>
                <w:szCs w:val="22"/>
                <w:lang w:val="en-CA"/>
              </w:rPr>
            </w:pPr>
            <w:r w:rsidRPr="00734598">
              <w:rPr>
                <w:szCs w:val="22"/>
                <w:lang w:val="en-CA"/>
              </w:rPr>
              <w:t>rickard.sjoberg@ericsson.com</w:t>
            </w:r>
          </w:p>
          <w:p w14:paraId="5E73D294" w14:textId="77777777" w:rsidR="00734598" w:rsidRPr="00734598" w:rsidRDefault="00734598" w:rsidP="00734598">
            <w:pPr>
              <w:spacing w:before="60" w:after="60"/>
              <w:rPr>
                <w:szCs w:val="22"/>
                <w:lang w:val="en-CA"/>
              </w:rPr>
            </w:pPr>
            <w:r w:rsidRPr="00734598">
              <w:rPr>
                <w:szCs w:val="22"/>
                <w:lang w:val="en-CA"/>
              </w:rPr>
              <w:t>atourapis@apple.com</w:t>
            </w:r>
          </w:p>
          <w:p w14:paraId="32C2ABFD" w14:textId="59718D3D" w:rsidR="00734598" w:rsidRPr="005B217D" w:rsidRDefault="00734598" w:rsidP="00734598">
            <w:pPr>
              <w:spacing w:before="60" w:after="60"/>
              <w:rPr>
                <w:szCs w:val="22"/>
                <w:lang w:val="en-CA"/>
              </w:rPr>
            </w:pPr>
          </w:p>
        </w:tc>
      </w:tr>
      <w:tr w:rsidR="00E61DAC" w:rsidRPr="005B217D" w14:paraId="49AFAA61" w14:textId="77777777" w:rsidTr="00734598">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690B2057" w:rsidR="00E61DAC" w:rsidRPr="005B217D" w:rsidRDefault="00734598">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C25BC81" w:rsidR="00263398" w:rsidRPr="005B217D" w:rsidRDefault="00734598" w:rsidP="009234A5">
      <w:pPr>
        <w:rPr>
          <w:szCs w:val="22"/>
          <w:lang w:val="en-CA"/>
        </w:rPr>
      </w:pPr>
      <w:r>
        <w:rPr>
          <w:szCs w:val="22"/>
        </w:rPr>
        <w:t xml:space="preserve">This document summarizes the activities of AHG10: Encoding algorithm optimization, </w:t>
      </w:r>
      <w:r>
        <w:t xml:space="preserve">between </w:t>
      </w:r>
      <w:r w:rsidR="00EE16FD">
        <w:t>the 26</w:t>
      </w:r>
      <w:r w:rsidR="00EE16FD">
        <w:rPr>
          <w:vertAlign w:val="superscript"/>
        </w:rPr>
        <w:t>th</w:t>
      </w:r>
      <w:r w:rsidR="00EE16FD">
        <w:t xml:space="preserve"> meeting (teleconference, 20</w:t>
      </w:r>
      <w:r w:rsidR="00EE16FD" w:rsidRPr="00BE1D26">
        <w:t>–</w:t>
      </w:r>
      <w:r w:rsidR="00EE16FD">
        <w:t>29 April 2022</w:t>
      </w:r>
      <w:r w:rsidR="00EE16FD">
        <w:rPr>
          <w:lang w:val="en-CA"/>
        </w:rPr>
        <w:t>)</w:t>
      </w:r>
      <w:r>
        <w:t xml:space="preserve"> and the 2</w:t>
      </w:r>
      <w:r w:rsidR="00EE16FD">
        <w:t>7</w:t>
      </w:r>
      <w:r>
        <w:rPr>
          <w:vertAlign w:val="superscript"/>
        </w:rPr>
        <w:t>th</w:t>
      </w:r>
      <w:r>
        <w:t xml:space="preserve"> meeting (teleconference, </w:t>
      </w:r>
      <w:r w:rsidR="00EE16FD" w:rsidRPr="00BE1D26">
        <w:t>13–22 July 2022</w:t>
      </w:r>
      <w:r>
        <w:rPr>
          <w:lang w:val="en-CA"/>
        </w:rPr>
        <w:t>)</w:t>
      </w:r>
      <w:r>
        <w:t>.</w:t>
      </w:r>
    </w:p>
    <w:p w14:paraId="015CEB2C" w14:textId="77777777" w:rsidR="00734598" w:rsidRDefault="00734598" w:rsidP="00734598">
      <w:pPr>
        <w:pStyle w:val="Heading1"/>
        <w:rPr>
          <w:lang w:val="en-CA"/>
        </w:rPr>
      </w:pPr>
      <w:r>
        <w:rPr>
          <w:lang w:val="en-CA"/>
        </w:rPr>
        <w:t>Mandates</w:t>
      </w:r>
    </w:p>
    <w:p w14:paraId="368E4B8B" w14:textId="146FB035" w:rsidR="00734598" w:rsidRDefault="00734598" w:rsidP="00734598">
      <w:pPr>
        <w:rPr>
          <w:lang w:val="en-CA"/>
        </w:rPr>
      </w:pPr>
      <w:r>
        <w:rPr>
          <w:lang w:val="en-CA"/>
        </w:rPr>
        <w:t>At the 2</w:t>
      </w:r>
      <w:r w:rsidR="00EE16FD">
        <w:rPr>
          <w:lang w:val="en-CA"/>
        </w:rPr>
        <w:t>6</w:t>
      </w:r>
      <w:r>
        <w:rPr>
          <w:vertAlign w:val="superscript"/>
          <w:lang w:val="en-CA"/>
        </w:rPr>
        <w:t>th</w:t>
      </w:r>
      <w:r>
        <w:rPr>
          <w:lang w:val="en-CA"/>
        </w:rPr>
        <w:t xml:space="preserve"> meeting of the ITU-T/ISO/IEC Joint Video Experts Team (JVET), an ad hoc group on Encoding algorithm optimization was established with the following mandates:</w:t>
      </w:r>
    </w:p>
    <w:p w14:paraId="10B5268C"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val="en-CA" w:eastAsia="ja-JP"/>
        </w:rPr>
      </w:pPr>
      <w:r>
        <w:rPr>
          <w:lang w:val="en-CA"/>
        </w:rPr>
        <w:t>Study the impact of using techniques such as tool adaptation and configuration, and perceptually optimized adaptive quantization for encoder optimization.</w:t>
      </w:r>
    </w:p>
    <w:p w14:paraId="10948495"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the impact of non-normative techniques of pre processing for the benefit of encoder optimization.</w:t>
      </w:r>
    </w:p>
    <w:p w14:paraId="2CAEF2B1"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encoding techniques of optimization for objective quality metrics and their relationship to subjective quality.</w:t>
      </w:r>
    </w:p>
    <w:p w14:paraId="4EA12A5F"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optimized encoding for reference picture resampling and scalability modes in VTM.</w:t>
      </w:r>
    </w:p>
    <w:p w14:paraId="17E34F96"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Consider neural network-based encoding optimization technologies for video coding standards.</w:t>
      </w:r>
    </w:p>
    <w:p w14:paraId="0670F581"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rFonts w:cs="Helvetica"/>
          <w:lang w:val="en-CA"/>
        </w:rPr>
        <w:t>Investigate other methods of improving objective and/or subjective quality, including adaptive coding structures and multi-pass encoding.</w:t>
      </w:r>
    </w:p>
    <w:p w14:paraId="3686F855"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rFonts w:cs="Helvetica"/>
          <w:lang w:val="en-CA"/>
        </w:rPr>
        <w:t>Study methods of rate control and rate-distortion optimization and their impact on performance, subjective and objective quality.</w:t>
      </w:r>
    </w:p>
    <w:p w14:paraId="72F19DA2"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the potential of defining default or alternate software configuration settings and test conditions optimized for either subjective quality, or higher objective quality, and coordinate such efforts with AHG3 and AHG6.</w:t>
      </w:r>
    </w:p>
    <w:p w14:paraId="1DB7CF75" w14:textId="7D001CEA" w:rsidR="00734598" w:rsidRDefault="005169F5" w:rsidP="005169F5">
      <w:pPr>
        <w:numPr>
          <w:ilvl w:val="0"/>
          <w:numId w:val="12"/>
        </w:numPr>
        <w:adjustRightInd/>
        <w:jc w:val="left"/>
        <w:textAlignment w:val="auto"/>
      </w:pPr>
      <w:r>
        <w:rPr>
          <w:lang w:val="en-CA"/>
        </w:rPr>
        <w:t>Study the effect of varying configuration parameters depending on temporal layer, such as those related to deblocking, partitioning, chroma QP.</w:t>
      </w:r>
    </w:p>
    <w:p w14:paraId="2F9E8F0D" w14:textId="77777777" w:rsidR="00734598" w:rsidRDefault="00734598" w:rsidP="00734598">
      <w:r>
        <w:rPr>
          <w:szCs w:val="22"/>
        </w:rPr>
        <w:t>The regular JVET e-mail reflector was used for discussions (</w:t>
      </w:r>
      <w:hyperlink r:id="rId12" w:history="1">
        <w:r>
          <w:rPr>
            <w:rStyle w:val="Hyperlink"/>
            <w:szCs w:val="22"/>
          </w:rPr>
          <w:t>jvet@lists.rwth-aachen.de</w:t>
        </w:r>
      </w:hyperlink>
      <w:r>
        <w:rPr>
          <w:szCs w:val="22"/>
        </w:rPr>
        <w:t xml:space="preserve">). </w:t>
      </w:r>
      <w:r>
        <w:t>No e-mail related to AHG10 activity was sent to the JVET reflector during the AHG period.</w:t>
      </w:r>
    </w:p>
    <w:p w14:paraId="304C4438" w14:textId="77777777" w:rsidR="00BF2C8E" w:rsidRDefault="00BF2C8E" w:rsidP="00BF2C8E">
      <w:pPr>
        <w:pStyle w:val="Heading1"/>
        <w:jc w:val="left"/>
      </w:pPr>
      <w:r>
        <w:lastRenderedPageBreak/>
        <w:t>Related contributions</w:t>
      </w:r>
    </w:p>
    <w:p w14:paraId="32EE5CD4" w14:textId="3D908F51" w:rsidR="00BF2C8E" w:rsidRDefault="00BF2C8E" w:rsidP="00BF2C8E">
      <w:pPr>
        <w:spacing w:after="240"/>
        <w:rPr>
          <w:szCs w:val="22"/>
        </w:rPr>
      </w:pPr>
      <w:r>
        <w:rPr>
          <w:szCs w:val="22"/>
        </w:rPr>
        <w:t xml:space="preserve">A total of </w:t>
      </w:r>
      <w:r w:rsidR="00D4064E">
        <w:rPr>
          <w:szCs w:val="22"/>
        </w:rPr>
        <w:t>4</w:t>
      </w:r>
      <w:r>
        <w:rPr>
          <w:szCs w:val="22"/>
        </w:rPr>
        <w:t xml:space="preserve"> contributions, not including cross-checks, are identified relating to AHG10, </w:t>
      </w:r>
      <w:r w:rsidR="00A07182">
        <w:rPr>
          <w:szCs w:val="22"/>
        </w:rPr>
        <w:t>and summarized in the following sections.</w:t>
      </w:r>
    </w:p>
    <w:p w14:paraId="09675D1B" w14:textId="3AB02C7D" w:rsidR="00181FA2" w:rsidRDefault="00F5543B" w:rsidP="00181FA2">
      <w:pPr>
        <w:pStyle w:val="Heading2"/>
      </w:pPr>
      <w:bookmarkStart w:id="0" w:name="_Hlk92740951"/>
      <w:r>
        <w:rPr>
          <w:lang w:val="en-CA"/>
        </w:rPr>
        <w:t>Neural network-based encoding optimization technologies</w:t>
      </w:r>
    </w:p>
    <w:p w14:paraId="2628D849" w14:textId="3E9817F5" w:rsidR="00041C4D" w:rsidRDefault="00041C4D" w:rsidP="00041C4D">
      <w:pPr>
        <w:pStyle w:val="Heading3"/>
      </w:pPr>
      <w:r>
        <w:t>JVET-</w:t>
      </w:r>
      <w:bookmarkEnd w:id="0"/>
      <w:r w:rsidR="005169F5">
        <w:t xml:space="preserve">AA0113 – </w:t>
      </w:r>
      <w:r w:rsidR="005169F5" w:rsidRPr="005169F5">
        <w:t>EE1-1.6-related: RDO Considering Deep In-Loop Filter with SADL</w:t>
      </w:r>
    </w:p>
    <w:p w14:paraId="66388156" w14:textId="36984D88" w:rsidR="005169F5" w:rsidRDefault="005169F5" w:rsidP="005169F5">
      <w:r>
        <w:t xml:space="preserve">This contribution </w:t>
      </w:r>
      <w:r w:rsidR="00486402">
        <w:t>proposes</w:t>
      </w:r>
      <w:r>
        <w:t xml:space="preserve"> an encoder optimization technique to include in the RDO loop the EE1-1.6 deep learning-based in-loop filtering method combined with deblocking.</w:t>
      </w:r>
    </w:p>
    <w:p w14:paraId="065E026F" w14:textId="6E26DC2E" w:rsidR="00733D59" w:rsidRDefault="005169F5" w:rsidP="005169F5">
      <w:r>
        <w:t>To reduce complexity, RDO relies on simplified CNNs (with no filter selection), trained for the purpose, and is not applied for blocks larger than 64.</w:t>
      </w:r>
    </w:p>
    <w:p w14:paraId="63D9C12D" w14:textId="1BFF34A6" w:rsidR="005169F5" w:rsidRPr="005B1EB5" w:rsidRDefault="00710880" w:rsidP="005169F5">
      <w:r>
        <w:t xml:space="preserve">Partial results </w:t>
      </w:r>
      <w:r w:rsidR="004B1213">
        <w:t xml:space="preserve">(C and D classes) </w:t>
      </w:r>
      <w:r>
        <w:t>show g</w:t>
      </w:r>
      <w:r w:rsidR="005169F5">
        <w:t xml:space="preserve">ain </w:t>
      </w:r>
      <w:r w:rsidR="005169F5" w:rsidRPr="00673B58">
        <w:t xml:space="preserve">around 0.5% with </w:t>
      </w:r>
      <w:r w:rsidR="00563900" w:rsidRPr="00673B58">
        <w:t>10</w:t>
      </w:r>
      <w:r w:rsidR="005169F5" w:rsidRPr="00673B58">
        <w:t>%</w:t>
      </w:r>
      <w:r w:rsidR="005169F5">
        <w:t xml:space="preserve"> encoding time increase.</w:t>
      </w:r>
    </w:p>
    <w:p w14:paraId="316D1087" w14:textId="6D373E3C" w:rsidR="005169F5" w:rsidRDefault="005169F5" w:rsidP="005169F5">
      <w:pPr>
        <w:pStyle w:val="Heading3"/>
      </w:pPr>
      <w:r w:rsidRPr="005169F5">
        <w:t>JVET-AA0122</w:t>
      </w:r>
      <w:r>
        <w:t xml:space="preserve"> – </w:t>
      </w:r>
      <w:r w:rsidRPr="005169F5">
        <w:t xml:space="preserve">EE1-1.3: On </w:t>
      </w:r>
      <w:proofErr w:type="spellStart"/>
      <w:r w:rsidRPr="005169F5">
        <w:t>BaseQP</w:t>
      </w:r>
      <w:proofErr w:type="spellEnd"/>
      <w:r w:rsidRPr="005169F5">
        <w:t xml:space="preserve"> adjustment in CNNLF</w:t>
      </w:r>
    </w:p>
    <w:p w14:paraId="03D5B78D" w14:textId="541D7A04" w:rsidR="00563900" w:rsidRDefault="00563900" w:rsidP="00563900">
      <w:r>
        <w:t xml:space="preserve">This contribution </w:t>
      </w:r>
      <w:r w:rsidR="00486402">
        <w:t xml:space="preserve">proposes </w:t>
      </w:r>
      <w:r>
        <w:t>a QP-RDO technique for EE1-1.4. Encoder tests -5, 0, +5 QP offsets for the EE1-1.4 NN-based loop filter. To reduce complexity, search can be restricted to one CTU out of 4, with the 3 neighbors reusing the same QP offset</w:t>
      </w:r>
    </w:p>
    <w:p w14:paraId="7B5B7828" w14:textId="6E33FE8A" w:rsidR="005169F5" w:rsidRDefault="00563900" w:rsidP="00563900">
      <w:r>
        <w:t>Gain is around 0.3%, with ~5% encoding time increase.</w:t>
      </w:r>
    </w:p>
    <w:p w14:paraId="6131DC9C" w14:textId="57722C40" w:rsidR="00F5543B" w:rsidRDefault="00F5543B" w:rsidP="00F5543B">
      <w:pPr>
        <w:pStyle w:val="Heading2"/>
      </w:pPr>
      <w:r>
        <w:rPr>
          <w:lang w:val="en-CA"/>
        </w:rPr>
        <w:t>Encoding techniques of optimization for objective quality metrics</w:t>
      </w:r>
    </w:p>
    <w:p w14:paraId="55C927C3" w14:textId="5A545ED7" w:rsidR="005169F5" w:rsidRDefault="005169F5" w:rsidP="005169F5">
      <w:pPr>
        <w:pStyle w:val="Heading3"/>
      </w:pPr>
      <w:r w:rsidRPr="005169F5">
        <w:t>JVET-</w:t>
      </w:r>
      <w:r w:rsidR="00563900">
        <w:t>AA012</w:t>
      </w:r>
      <w:r w:rsidR="00563900" w:rsidRPr="00563900">
        <w:t xml:space="preserve">7 </w:t>
      </w:r>
      <w:r w:rsidR="00563900">
        <w:t>–</w:t>
      </w:r>
      <w:r w:rsidR="00563900" w:rsidRPr="00563900">
        <w:t xml:space="preserve"> EE2-1 related: Encoder optimization of EE2-1.2 and 1.3</w:t>
      </w:r>
    </w:p>
    <w:p w14:paraId="6278F3F3" w14:textId="121D0627" w:rsidR="00563900" w:rsidRDefault="00F5543B" w:rsidP="00563900">
      <w:r>
        <w:t>This contribution proposes</w:t>
      </w:r>
      <w:r w:rsidR="00486402">
        <w:t xml:space="preserve"> e</w:t>
      </w:r>
      <w:r w:rsidR="00563900">
        <w:t xml:space="preserve">ncoder </w:t>
      </w:r>
      <w:r>
        <w:t xml:space="preserve">speed-ups </w:t>
      </w:r>
      <w:r w:rsidR="00563900">
        <w:t>for EE2-1.2 (gradient linear model) and EE2-1.3a (combination of convolutional cross-component model and gradient linear model).</w:t>
      </w:r>
      <w:r w:rsidR="00486402">
        <w:t xml:space="preserve"> In consists of software optimization (removal of redundant operations), and early termination in RDO involving GLM: combination of GLM with MDLM is skipped if GLM alone has higher cost than CCLM.</w:t>
      </w:r>
    </w:p>
    <w:p w14:paraId="71C73CF6" w14:textId="78C4B633" w:rsidR="00563900" w:rsidRPr="00563900" w:rsidRDefault="00486402" w:rsidP="00563900">
      <w:r>
        <w:t xml:space="preserve">Gains are </w:t>
      </w:r>
      <w:r w:rsidR="00B13CA4">
        <w:t xml:space="preserve">mostly </w:t>
      </w:r>
      <w:r>
        <w:t>unchanged</w:t>
      </w:r>
      <w:r w:rsidR="00A45AE7">
        <w:t xml:space="preserve"> (0.8% RA)</w:t>
      </w:r>
      <w:r>
        <w:t xml:space="preserve">, while </w:t>
      </w:r>
      <w:r w:rsidR="004243B6">
        <w:t xml:space="preserve">the </w:t>
      </w:r>
      <w:r>
        <w:t xml:space="preserve">encoding time </w:t>
      </w:r>
      <w:r w:rsidR="00A45AE7">
        <w:t xml:space="preserve">increase </w:t>
      </w:r>
      <w:r w:rsidR="004243B6">
        <w:t xml:space="preserve">vs anchor </w:t>
      </w:r>
      <w:r>
        <w:t xml:space="preserve">is </w:t>
      </w:r>
      <w:r w:rsidR="00A45AE7">
        <w:t>divided by 3</w:t>
      </w:r>
      <w:r w:rsidR="004243B6">
        <w:t>.</w:t>
      </w:r>
    </w:p>
    <w:p w14:paraId="2E20CA86" w14:textId="0C9FBBE2" w:rsidR="005169F5" w:rsidRDefault="00563900" w:rsidP="005169F5">
      <w:pPr>
        <w:pStyle w:val="Heading3"/>
      </w:pPr>
      <w:r w:rsidRPr="00563900">
        <w:t xml:space="preserve">JVET-AA0129 </w:t>
      </w:r>
      <w:r>
        <w:t>–</w:t>
      </w:r>
      <w:r w:rsidRPr="00563900">
        <w:t xml:space="preserve"> Non-EE2/AHG10: Improved inter hash RDO considering OBMC off in ECM5.0</w:t>
      </w:r>
    </w:p>
    <w:p w14:paraId="0AEA8A22" w14:textId="4A89B0C6" w:rsidR="00563900" w:rsidRPr="00563900" w:rsidRDefault="005F6FCD" w:rsidP="00563900">
      <w:pPr>
        <w:spacing w:after="240"/>
        <w:rPr>
          <w:szCs w:val="22"/>
        </w:rPr>
      </w:pPr>
      <w:r>
        <w:rPr>
          <w:szCs w:val="22"/>
        </w:rPr>
        <w:t xml:space="preserve">This contribution focusses on </w:t>
      </w:r>
      <w:r w:rsidR="00563900" w:rsidRPr="00563900">
        <w:rPr>
          <w:szCs w:val="22"/>
        </w:rPr>
        <w:t xml:space="preserve">screen </w:t>
      </w:r>
      <w:proofErr w:type="gramStart"/>
      <w:r w:rsidR="00563900" w:rsidRPr="00563900">
        <w:rPr>
          <w:szCs w:val="22"/>
        </w:rPr>
        <w:t>content</w:t>
      </w:r>
      <w:r>
        <w:rPr>
          <w:szCs w:val="22"/>
        </w:rPr>
        <w:t>, and</w:t>
      </w:r>
      <w:proofErr w:type="gramEnd"/>
      <w:r>
        <w:rPr>
          <w:szCs w:val="22"/>
        </w:rPr>
        <w:t xml:space="preserve"> proposes to</w:t>
      </w:r>
      <w:r w:rsidR="00563900" w:rsidRPr="00563900">
        <w:rPr>
          <w:szCs w:val="22"/>
        </w:rPr>
        <w:t xml:space="preserve"> </w:t>
      </w:r>
      <w:r>
        <w:rPr>
          <w:szCs w:val="22"/>
        </w:rPr>
        <w:t>c</w:t>
      </w:r>
      <w:r w:rsidR="00563900" w:rsidRPr="00563900">
        <w:rPr>
          <w:szCs w:val="22"/>
        </w:rPr>
        <w:t>onsider OBMC-off hash-based ME in RDO</w:t>
      </w:r>
      <w:r>
        <w:rPr>
          <w:szCs w:val="22"/>
        </w:rPr>
        <w:t>,</w:t>
      </w:r>
      <w:r w:rsidR="00563900" w:rsidRPr="00563900">
        <w:rPr>
          <w:szCs w:val="22"/>
        </w:rPr>
        <w:t xml:space="preserve"> in addition to OBMC-on hash-based ME</w:t>
      </w:r>
      <w:r>
        <w:rPr>
          <w:szCs w:val="22"/>
        </w:rPr>
        <w:t>;</w:t>
      </w:r>
      <w:r w:rsidR="00563900" w:rsidRPr="00563900">
        <w:rPr>
          <w:szCs w:val="22"/>
        </w:rPr>
        <w:t xml:space="preserve"> early skips</w:t>
      </w:r>
      <w:r>
        <w:rPr>
          <w:szCs w:val="22"/>
        </w:rPr>
        <w:t xml:space="preserve"> are implemented to control complexity</w:t>
      </w:r>
      <w:r w:rsidR="00563900" w:rsidRPr="00563900">
        <w:rPr>
          <w:szCs w:val="22"/>
        </w:rPr>
        <w:t>.</w:t>
      </w:r>
    </w:p>
    <w:p w14:paraId="542AAFB9" w14:textId="58659FCA" w:rsidR="00041C4D" w:rsidRDefault="00563900" w:rsidP="00563900">
      <w:pPr>
        <w:spacing w:after="240"/>
        <w:rPr>
          <w:szCs w:val="22"/>
        </w:rPr>
      </w:pPr>
      <w:r w:rsidRPr="00563900">
        <w:rPr>
          <w:szCs w:val="22"/>
        </w:rPr>
        <w:t>Gain</w:t>
      </w:r>
      <w:r w:rsidR="005F6FCD">
        <w:rPr>
          <w:szCs w:val="22"/>
        </w:rPr>
        <w:t>s</w:t>
      </w:r>
      <w:r w:rsidRPr="00563900">
        <w:rPr>
          <w:szCs w:val="22"/>
        </w:rPr>
        <w:t xml:space="preserve"> for TGM</w:t>
      </w:r>
      <w:r w:rsidR="005F6FCD">
        <w:rPr>
          <w:szCs w:val="22"/>
        </w:rPr>
        <w:t xml:space="preserve"> is around</w:t>
      </w:r>
      <w:r w:rsidRPr="00563900">
        <w:rPr>
          <w:szCs w:val="22"/>
        </w:rPr>
        <w:t xml:space="preserve"> 1% (RA)</w:t>
      </w:r>
      <w:r w:rsidR="005F6FCD">
        <w:rPr>
          <w:szCs w:val="22"/>
        </w:rPr>
        <w:t xml:space="preserve"> and </w:t>
      </w:r>
      <w:r w:rsidRPr="00563900">
        <w:rPr>
          <w:szCs w:val="22"/>
        </w:rPr>
        <w:t xml:space="preserve">1.5% (LD), </w:t>
      </w:r>
      <w:r w:rsidR="005F6FCD">
        <w:rPr>
          <w:szCs w:val="22"/>
        </w:rPr>
        <w:t>while encoding time is not impacted.</w:t>
      </w:r>
    </w:p>
    <w:p w14:paraId="3AF85421" w14:textId="77777777" w:rsidR="00BF2C8E" w:rsidRDefault="00BF2C8E" w:rsidP="00BF2C8E">
      <w:pPr>
        <w:pStyle w:val="Heading1"/>
        <w:jc w:val="left"/>
      </w:pPr>
      <w:r>
        <w:t>Recommendation</w:t>
      </w:r>
    </w:p>
    <w:p w14:paraId="32EAF635" w14:textId="5F030A78" w:rsidR="007F1F8B" w:rsidRPr="00BF2C8E" w:rsidRDefault="00BF2C8E" w:rsidP="00BF2C8E">
      <w:r>
        <w:t>The AHG recommends that the related input contributions are reviewed and to further continue the study of encoding algorithm optimizations in JVET.</w:t>
      </w:r>
    </w:p>
    <w:sectPr w:rsidR="007F1F8B" w:rsidRPr="00BF2C8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B83B0" w14:textId="77777777" w:rsidR="004F46BC" w:rsidRDefault="004F46BC">
      <w:r>
        <w:separator/>
      </w:r>
    </w:p>
  </w:endnote>
  <w:endnote w:type="continuationSeparator" w:id="0">
    <w:p w14:paraId="3F8C5647" w14:textId="77777777" w:rsidR="004F46BC" w:rsidRDefault="004F4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C003BC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0880">
      <w:rPr>
        <w:rStyle w:val="PageNumber"/>
        <w:noProof/>
      </w:rPr>
      <w:t>2022-07-12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9CD0E" w14:textId="77777777" w:rsidR="004F46BC" w:rsidRDefault="004F46BC">
      <w:r>
        <w:separator/>
      </w:r>
    </w:p>
  </w:footnote>
  <w:footnote w:type="continuationSeparator" w:id="0">
    <w:p w14:paraId="77CDB345" w14:textId="77777777" w:rsidR="004F46BC" w:rsidRDefault="004F4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921214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3645872">
    <w:abstractNumId w:val="11"/>
  </w:num>
  <w:num w:numId="3" w16cid:durableId="585575374">
    <w:abstractNumId w:val="10"/>
  </w:num>
  <w:num w:numId="4" w16cid:durableId="1990330732">
    <w:abstractNumId w:val="8"/>
  </w:num>
  <w:num w:numId="5" w16cid:durableId="1628662820">
    <w:abstractNumId w:val="9"/>
  </w:num>
  <w:num w:numId="6" w16cid:durableId="863909991">
    <w:abstractNumId w:val="5"/>
  </w:num>
  <w:num w:numId="7" w16cid:durableId="1189948260">
    <w:abstractNumId w:val="7"/>
  </w:num>
  <w:num w:numId="8" w16cid:durableId="1283658102">
    <w:abstractNumId w:val="5"/>
  </w:num>
  <w:num w:numId="9" w16cid:durableId="1988320675">
    <w:abstractNumId w:val="1"/>
  </w:num>
  <w:num w:numId="10" w16cid:durableId="1107970784">
    <w:abstractNumId w:val="4"/>
  </w:num>
  <w:num w:numId="11" w16cid:durableId="622662884">
    <w:abstractNumId w:val="2"/>
  </w:num>
  <w:num w:numId="12" w16cid:durableId="2104497996">
    <w:abstractNumId w:val="3"/>
  </w:num>
  <w:num w:numId="13" w16cid:durableId="994381431">
    <w:abstractNumId w:val="6"/>
  </w:num>
  <w:num w:numId="14" w16cid:durableId="6821721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C4D"/>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4BBF"/>
    <w:rsid w:val="000E00F3"/>
    <w:rsid w:val="000F158C"/>
    <w:rsid w:val="00102F3D"/>
    <w:rsid w:val="00124E38"/>
    <w:rsid w:val="0012580B"/>
    <w:rsid w:val="00131F90"/>
    <w:rsid w:val="0013458C"/>
    <w:rsid w:val="0013526E"/>
    <w:rsid w:val="00146152"/>
    <w:rsid w:val="00155526"/>
    <w:rsid w:val="001566D6"/>
    <w:rsid w:val="00171371"/>
    <w:rsid w:val="00175A24"/>
    <w:rsid w:val="00181FA2"/>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7613"/>
    <w:rsid w:val="00263398"/>
    <w:rsid w:val="00263B99"/>
    <w:rsid w:val="002647D8"/>
    <w:rsid w:val="00266F06"/>
    <w:rsid w:val="00275BCF"/>
    <w:rsid w:val="00280613"/>
    <w:rsid w:val="00291E36"/>
    <w:rsid w:val="00292257"/>
    <w:rsid w:val="002A54E0"/>
    <w:rsid w:val="002A7F1A"/>
    <w:rsid w:val="002B1595"/>
    <w:rsid w:val="002B191D"/>
    <w:rsid w:val="002B2E83"/>
    <w:rsid w:val="002D0AF6"/>
    <w:rsid w:val="002F164D"/>
    <w:rsid w:val="003021BC"/>
    <w:rsid w:val="00306206"/>
    <w:rsid w:val="00317D85"/>
    <w:rsid w:val="00327C56"/>
    <w:rsid w:val="003315A1"/>
    <w:rsid w:val="003373EC"/>
    <w:rsid w:val="00342CC7"/>
    <w:rsid w:val="00342FF4"/>
    <w:rsid w:val="00344E5A"/>
    <w:rsid w:val="00346148"/>
    <w:rsid w:val="003669EA"/>
    <w:rsid w:val="003706CC"/>
    <w:rsid w:val="00377710"/>
    <w:rsid w:val="00387731"/>
    <w:rsid w:val="0039683A"/>
    <w:rsid w:val="003A2D8E"/>
    <w:rsid w:val="003A7CE6"/>
    <w:rsid w:val="003C20E4"/>
    <w:rsid w:val="003D6342"/>
    <w:rsid w:val="003E6F90"/>
    <w:rsid w:val="003E73ED"/>
    <w:rsid w:val="003F5D0F"/>
    <w:rsid w:val="00414101"/>
    <w:rsid w:val="004219CF"/>
    <w:rsid w:val="004234F0"/>
    <w:rsid w:val="004243B6"/>
    <w:rsid w:val="00427EEC"/>
    <w:rsid w:val="00433DDB"/>
    <w:rsid w:val="00435A29"/>
    <w:rsid w:val="00437619"/>
    <w:rsid w:val="00465A1E"/>
    <w:rsid w:val="00486402"/>
    <w:rsid w:val="0049445A"/>
    <w:rsid w:val="004957D9"/>
    <w:rsid w:val="004A2A63"/>
    <w:rsid w:val="004B1213"/>
    <w:rsid w:val="004B210C"/>
    <w:rsid w:val="004B6170"/>
    <w:rsid w:val="004D405F"/>
    <w:rsid w:val="004E4F4F"/>
    <w:rsid w:val="004E6789"/>
    <w:rsid w:val="004F46BC"/>
    <w:rsid w:val="004F61E3"/>
    <w:rsid w:val="00502A71"/>
    <w:rsid w:val="00502E10"/>
    <w:rsid w:val="0050354E"/>
    <w:rsid w:val="0051015C"/>
    <w:rsid w:val="005169F5"/>
    <w:rsid w:val="00516CF1"/>
    <w:rsid w:val="00531AE9"/>
    <w:rsid w:val="00536188"/>
    <w:rsid w:val="00550A66"/>
    <w:rsid w:val="00563900"/>
    <w:rsid w:val="00567EC7"/>
    <w:rsid w:val="00570013"/>
    <w:rsid w:val="005753EC"/>
    <w:rsid w:val="005801A2"/>
    <w:rsid w:val="005952A5"/>
    <w:rsid w:val="005A33A1"/>
    <w:rsid w:val="005B1EB5"/>
    <w:rsid w:val="005B217D"/>
    <w:rsid w:val="005C385F"/>
    <w:rsid w:val="005C7C26"/>
    <w:rsid w:val="005E1AC6"/>
    <w:rsid w:val="005E3F2B"/>
    <w:rsid w:val="005F6F1B"/>
    <w:rsid w:val="005F6FCD"/>
    <w:rsid w:val="00615995"/>
    <w:rsid w:val="00616155"/>
    <w:rsid w:val="00624B33"/>
    <w:rsid w:val="0063041A"/>
    <w:rsid w:val="00630AA2"/>
    <w:rsid w:val="00631D8B"/>
    <w:rsid w:val="00646707"/>
    <w:rsid w:val="00657F7E"/>
    <w:rsid w:val="00662E58"/>
    <w:rsid w:val="006637F2"/>
    <w:rsid w:val="006642A5"/>
    <w:rsid w:val="00664DCF"/>
    <w:rsid w:val="00673B58"/>
    <w:rsid w:val="006A0E5C"/>
    <w:rsid w:val="006A48E6"/>
    <w:rsid w:val="006C5D39"/>
    <w:rsid w:val="006D6D9B"/>
    <w:rsid w:val="006E2810"/>
    <w:rsid w:val="006E5417"/>
    <w:rsid w:val="006F0794"/>
    <w:rsid w:val="006F7528"/>
    <w:rsid w:val="007023DE"/>
    <w:rsid w:val="00710880"/>
    <w:rsid w:val="00712F60"/>
    <w:rsid w:val="00720E3B"/>
    <w:rsid w:val="00733D59"/>
    <w:rsid w:val="00734598"/>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8515A"/>
    <w:rsid w:val="00893DC4"/>
    <w:rsid w:val="008A147E"/>
    <w:rsid w:val="008A4B4C"/>
    <w:rsid w:val="008C239F"/>
    <w:rsid w:val="008D06A1"/>
    <w:rsid w:val="008E480C"/>
    <w:rsid w:val="00907757"/>
    <w:rsid w:val="009212B0"/>
    <w:rsid w:val="00921FA1"/>
    <w:rsid w:val="009234A5"/>
    <w:rsid w:val="00933453"/>
    <w:rsid w:val="009336F7"/>
    <w:rsid w:val="0093636C"/>
    <w:rsid w:val="009374A7"/>
    <w:rsid w:val="00937F03"/>
    <w:rsid w:val="00955F6D"/>
    <w:rsid w:val="00971169"/>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182"/>
    <w:rsid w:val="00A13048"/>
    <w:rsid w:val="00A45AE7"/>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13CA4"/>
    <w:rsid w:val="00B14C93"/>
    <w:rsid w:val="00B3640F"/>
    <w:rsid w:val="00B4194A"/>
    <w:rsid w:val="00B437E8"/>
    <w:rsid w:val="00B51F2C"/>
    <w:rsid w:val="00B5222E"/>
    <w:rsid w:val="00B53179"/>
    <w:rsid w:val="00B532EA"/>
    <w:rsid w:val="00B57A23"/>
    <w:rsid w:val="00B600CD"/>
    <w:rsid w:val="00B61C96"/>
    <w:rsid w:val="00B73A2A"/>
    <w:rsid w:val="00B75A51"/>
    <w:rsid w:val="00B81851"/>
    <w:rsid w:val="00B827C6"/>
    <w:rsid w:val="00B94B06"/>
    <w:rsid w:val="00B94C28"/>
    <w:rsid w:val="00BC10BA"/>
    <w:rsid w:val="00BC5AFD"/>
    <w:rsid w:val="00BF2C8E"/>
    <w:rsid w:val="00C00DDE"/>
    <w:rsid w:val="00C04F43"/>
    <w:rsid w:val="00C05271"/>
    <w:rsid w:val="00C0609D"/>
    <w:rsid w:val="00C115AB"/>
    <w:rsid w:val="00C26CCB"/>
    <w:rsid w:val="00C30249"/>
    <w:rsid w:val="00C35F74"/>
    <w:rsid w:val="00C3723B"/>
    <w:rsid w:val="00C42466"/>
    <w:rsid w:val="00C606C9"/>
    <w:rsid w:val="00C80288"/>
    <w:rsid w:val="00C811D8"/>
    <w:rsid w:val="00C836F0"/>
    <w:rsid w:val="00C84003"/>
    <w:rsid w:val="00C90650"/>
    <w:rsid w:val="00C97D78"/>
    <w:rsid w:val="00CA3977"/>
    <w:rsid w:val="00CB2E0D"/>
    <w:rsid w:val="00CC2AAE"/>
    <w:rsid w:val="00CC5A42"/>
    <w:rsid w:val="00CD0EAB"/>
    <w:rsid w:val="00CE5E02"/>
    <w:rsid w:val="00CF34DB"/>
    <w:rsid w:val="00CF3917"/>
    <w:rsid w:val="00CF558F"/>
    <w:rsid w:val="00D010C0"/>
    <w:rsid w:val="00D06B8B"/>
    <w:rsid w:val="00D073E2"/>
    <w:rsid w:val="00D1555A"/>
    <w:rsid w:val="00D33CF9"/>
    <w:rsid w:val="00D4064E"/>
    <w:rsid w:val="00D446EC"/>
    <w:rsid w:val="00D51BF0"/>
    <w:rsid w:val="00D531DB"/>
    <w:rsid w:val="00D55942"/>
    <w:rsid w:val="00D60C66"/>
    <w:rsid w:val="00D807BF"/>
    <w:rsid w:val="00D82FCC"/>
    <w:rsid w:val="00DA17FC"/>
    <w:rsid w:val="00DA7887"/>
    <w:rsid w:val="00DB2C26"/>
    <w:rsid w:val="00DB45C3"/>
    <w:rsid w:val="00DD02F4"/>
    <w:rsid w:val="00DD6622"/>
    <w:rsid w:val="00DE1C7C"/>
    <w:rsid w:val="00DE6B43"/>
    <w:rsid w:val="00E11923"/>
    <w:rsid w:val="00E207D8"/>
    <w:rsid w:val="00E25743"/>
    <w:rsid w:val="00E262D4"/>
    <w:rsid w:val="00E35832"/>
    <w:rsid w:val="00E36250"/>
    <w:rsid w:val="00E47F2D"/>
    <w:rsid w:val="00E54511"/>
    <w:rsid w:val="00E60EDC"/>
    <w:rsid w:val="00E61DAC"/>
    <w:rsid w:val="00E72B80"/>
    <w:rsid w:val="00E75FE3"/>
    <w:rsid w:val="00E86C4C"/>
    <w:rsid w:val="00E907A3"/>
    <w:rsid w:val="00EA5AE0"/>
    <w:rsid w:val="00EB447F"/>
    <w:rsid w:val="00EB56E1"/>
    <w:rsid w:val="00EB7AB1"/>
    <w:rsid w:val="00EC32BD"/>
    <w:rsid w:val="00ED575D"/>
    <w:rsid w:val="00EE16FD"/>
    <w:rsid w:val="00EE7CD8"/>
    <w:rsid w:val="00EF37F6"/>
    <w:rsid w:val="00EF48CC"/>
    <w:rsid w:val="00F00801"/>
    <w:rsid w:val="00F2488D"/>
    <w:rsid w:val="00F5543B"/>
    <w:rsid w:val="00F601A0"/>
    <w:rsid w:val="00F712E9"/>
    <w:rsid w:val="00F73032"/>
    <w:rsid w:val="00F848FC"/>
    <w:rsid w:val="00F906F6"/>
    <w:rsid w:val="00F9282A"/>
    <w:rsid w:val="00F96BAD"/>
    <w:rsid w:val="00FA139D"/>
    <w:rsid w:val="00FA60F5"/>
    <w:rsid w:val="00FA6DB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34598"/>
    <w:rPr>
      <w:color w:val="605E5C"/>
      <w:shd w:val="clear" w:color="auto" w:fill="E1DFDD"/>
    </w:rPr>
  </w:style>
  <w:style w:type="paragraph" w:styleId="ListParagraph">
    <w:name w:val="List Paragraph"/>
    <w:basedOn w:val="Normal"/>
    <w:uiPriority w:val="34"/>
    <w:qFormat/>
    <w:rsid w:val="00041C4D"/>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03353">
      <w:bodyDiv w:val="1"/>
      <w:marLeft w:val="0"/>
      <w:marRight w:val="0"/>
      <w:marTop w:val="0"/>
      <w:marBottom w:val="0"/>
      <w:divBdr>
        <w:top w:val="none" w:sz="0" w:space="0" w:color="auto"/>
        <w:left w:val="none" w:sz="0" w:space="0" w:color="auto"/>
        <w:bottom w:val="none" w:sz="0" w:space="0" w:color="auto"/>
        <w:right w:val="none" w:sz="0" w:space="0" w:color="auto"/>
      </w:divBdr>
    </w:div>
    <w:div w:id="409666200">
      <w:bodyDiv w:val="1"/>
      <w:marLeft w:val="0"/>
      <w:marRight w:val="0"/>
      <w:marTop w:val="0"/>
      <w:marBottom w:val="0"/>
      <w:divBdr>
        <w:top w:val="none" w:sz="0" w:space="0" w:color="auto"/>
        <w:left w:val="none" w:sz="0" w:space="0" w:color="auto"/>
        <w:bottom w:val="none" w:sz="0" w:space="0" w:color="auto"/>
        <w:right w:val="none" w:sz="0" w:space="0" w:color="auto"/>
      </w:divBdr>
    </w:div>
    <w:div w:id="423383331">
      <w:bodyDiv w:val="1"/>
      <w:marLeft w:val="0"/>
      <w:marRight w:val="0"/>
      <w:marTop w:val="0"/>
      <w:marBottom w:val="0"/>
      <w:divBdr>
        <w:top w:val="none" w:sz="0" w:space="0" w:color="auto"/>
        <w:left w:val="none" w:sz="0" w:space="0" w:color="auto"/>
        <w:bottom w:val="none" w:sz="0" w:space="0" w:color="auto"/>
        <w:right w:val="none" w:sz="0" w:space="0" w:color="auto"/>
      </w:divBdr>
    </w:div>
    <w:div w:id="692926553">
      <w:bodyDiv w:val="1"/>
      <w:marLeft w:val="0"/>
      <w:marRight w:val="0"/>
      <w:marTop w:val="0"/>
      <w:marBottom w:val="0"/>
      <w:divBdr>
        <w:top w:val="none" w:sz="0" w:space="0" w:color="auto"/>
        <w:left w:val="none" w:sz="0" w:space="0" w:color="auto"/>
        <w:bottom w:val="none" w:sz="0" w:space="0" w:color="auto"/>
        <w:right w:val="none" w:sz="0" w:space="0" w:color="auto"/>
      </w:divBdr>
    </w:div>
    <w:div w:id="1044791218">
      <w:bodyDiv w:val="1"/>
      <w:marLeft w:val="0"/>
      <w:marRight w:val="0"/>
      <w:marTop w:val="0"/>
      <w:marBottom w:val="0"/>
      <w:divBdr>
        <w:top w:val="none" w:sz="0" w:space="0" w:color="auto"/>
        <w:left w:val="none" w:sz="0" w:space="0" w:color="auto"/>
        <w:bottom w:val="none" w:sz="0" w:space="0" w:color="auto"/>
        <w:right w:val="none" w:sz="0" w:space="0" w:color="auto"/>
      </w:divBdr>
    </w:div>
    <w:div w:id="1198393104">
      <w:bodyDiv w:val="1"/>
      <w:marLeft w:val="0"/>
      <w:marRight w:val="0"/>
      <w:marTop w:val="0"/>
      <w:marBottom w:val="0"/>
      <w:divBdr>
        <w:top w:val="none" w:sz="0" w:space="0" w:color="auto"/>
        <w:left w:val="none" w:sz="0" w:space="0" w:color="auto"/>
        <w:bottom w:val="none" w:sz="0" w:space="0" w:color="auto"/>
        <w:right w:val="none" w:sz="0" w:space="0" w:color="auto"/>
      </w:divBdr>
    </w:div>
    <w:div w:id="1208295890">
      <w:bodyDiv w:val="1"/>
      <w:marLeft w:val="0"/>
      <w:marRight w:val="0"/>
      <w:marTop w:val="0"/>
      <w:marBottom w:val="0"/>
      <w:divBdr>
        <w:top w:val="none" w:sz="0" w:space="0" w:color="auto"/>
        <w:left w:val="none" w:sz="0" w:space="0" w:color="auto"/>
        <w:bottom w:val="none" w:sz="0" w:space="0" w:color="auto"/>
        <w:right w:val="none" w:sz="0" w:space="0" w:color="auto"/>
      </w:divBdr>
    </w:div>
    <w:div w:id="1327318813">
      <w:bodyDiv w:val="1"/>
      <w:marLeft w:val="0"/>
      <w:marRight w:val="0"/>
      <w:marTop w:val="0"/>
      <w:marBottom w:val="0"/>
      <w:divBdr>
        <w:top w:val="none" w:sz="0" w:space="0" w:color="auto"/>
        <w:left w:val="none" w:sz="0" w:space="0" w:color="auto"/>
        <w:bottom w:val="none" w:sz="0" w:space="0" w:color="auto"/>
        <w:right w:val="none" w:sz="0" w:space="0" w:color="auto"/>
      </w:divBdr>
    </w:div>
    <w:div w:id="1331057041">
      <w:bodyDiv w:val="1"/>
      <w:marLeft w:val="0"/>
      <w:marRight w:val="0"/>
      <w:marTop w:val="0"/>
      <w:marBottom w:val="0"/>
      <w:divBdr>
        <w:top w:val="none" w:sz="0" w:space="0" w:color="auto"/>
        <w:left w:val="none" w:sz="0" w:space="0" w:color="auto"/>
        <w:bottom w:val="none" w:sz="0" w:space="0" w:color="auto"/>
        <w:right w:val="none" w:sz="0" w:space="0" w:color="auto"/>
      </w:divBdr>
    </w:div>
    <w:div w:id="1404837779">
      <w:bodyDiv w:val="1"/>
      <w:marLeft w:val="0"/>
      <w:marRight w:val="0"/>
      <w:marTop w:val="0"/>
      <w:marBottom w:val="0"/>
      <w:divBdr>
        <w:top w:val="none" w:sz="0" w:space="0" w:color="auto"/>
        <w:left w:val="none" w:sz="0" w:space="0" w:color="auto"/>
        <w:bottom w:val="none" w:sz="0" w:space="0" w:color="auto"/>
        <w:right w:val="none" w:sz="0" w:space="0" w:color="auto"/>
      </w:divBdr>
    </w:div>
    <w:div w:id="1448544068">
      <w:bodyDiv w:val="1"/>
      <w:marLeft w:val="0"/>
      <w:marRight w:val="0"/>
      <w:marTop w:val="0"/>
      <w:marBottom w:val="0"/>
      <w:divBdr>
        <w:top w:val="none" w:sz="0" w:space="0" w:color="auto"/>
        <w:left w:val="none" w:sz="0" w:space="0" w:color="auto"/>
        <w:bottom w:val="none" w:sz="0" w:space="0" w:color="auto"/>
        <w:right w:val="none" w:sz="0" w:space="0" w:color="auto"/>
      </w:divBdr>
    </w:div>
    <w:div w:id="1452899296">
      <w:bodyDiv w:val="1"/>
      <w:marLeft w:val="0"/>
      <w:marRight w:val="0"/>
      <w:marTop w:val="0"/>
      <w:marBottom w:val="0"/>
      <w:divBdr>
        <w:top w:val="none" w:sz="0" w:space="0" w:color="auto"/>
        <w:left w:val="none" w:sz="0" w:space="0" w:color="auto"/>
        <w:bottom w:val="none" w:sz="0" w:space="0" w:color="auto"/>
        <w:right w:val="none" w:sz="0" w:space="0" w:color="auto"/>
      </w:divBdr>
    </w:div>
    <w:div w:id="1634599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402470">
      <w:bodyDiv w:val="1"/>
      <w:marLeft w:val="0"/>
      <w:marRight w:val="0"/>
      <w:marTop w:val="0"/>
      <w:marBottom w:val="0"/>
      <w:divBdr>
        <w:top w:val="none" w:sz="0" w:space="0" w:color="auto"/>
        <w:left w:val="none" w:sz="0" w:space="0" w:color="auto"/>
        <w:bottom w:val="none" w:sz="0" w:space="0" w:color="auto"/>
        <w:right w:val="none" w:sz="0" w:space="0" w:color="auto"/>
      </w:divBdr>
    </w:div>
    <w:div w:id="1874002134">
      <w:bodyDiv w:val="1"/>
      <w:marLeft w:val="0"/>
      <w:marRight w:val="0"/>
      <w:marTop w:val="0"/>
      <w:marBottom w:val="0"/>
      <w:divBdr>
        <w:top w:val="none" w:sz="0" w:space="0" w:color="auto"/>
        <w:left w:val="none" w:sz="0" w:space="0" w:color="auto"/>
        <w:bottom w:val="none" w:sz="0" w:space="0" w:color="auto"/>
        <w:right w:val="none" w:sz="0" w:space="0" w:color="auto"/>
      </w:divBdr>
    </w:div>
    <w:div w:id="2049211858">
      <w:bodyDiv w:val="1"/>
      <w:marLeft w:val="0"/>
      <w:marRight w:val="0"/>
      <w:marTop w:val="0"/>
      <w:marBottom w:val="0"/>
      <w:divBdr>
        <w:top w:val="none" w:sz="0" w:space="0" w:color="auto"/>
        <w:left w:val="none" w:sz="0" w:space="0" w:color="auto"/>
        <w:bottom w:val="none" w:sz="0" w:space="0" w:color="auto"/>
        <w:right w:val="none" w:sz="0" w:space="0" w:color="auto"/>
      </w:divBdr>
    </w:div>
    <w:div w:id="2062436086">
      <w:bodyDiv w:val="1"/>
      <w:marLeft w:val="0"/>
      <w:marRight w:val="0"/>
      <w:marTop w:val="0"/>
      <w:marBottom w:val="0"/>
      <w:divBdr>
        <w:top w:val="none" w:sz="0" w:space="0" w:color="auto"/>
        <w:left w:val="none" w:sz="0" w:space="0" w:color="auto"/>
        <w:bottom w:val="none" w:sz="0" w:space="0" w:color="auto"/>
        <w:right w:val="none" w:sz="0" w:space="0" w:color="auto"/>
      </w:divBdr>
    </w:div>
    <w:div w:id="210410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ée un document." ma:contentTypeScope="" ma:versionID="8a2d38dc612e90240885ef70682245d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a7e6991eb4a425d5041d662832d6f4d"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579A5F-C637-4E3C-91E6-9C0FC8A4E71B}">
  <ds:schemaRefs>
    <ds:schemaRef ds:uri="http://schemas.microsoft.com/sharepoint/v3/contenttype/forms"/>
  </ds:schemaRefs>
</ds:datastoreItem>
</file>

<file path=customXml/itemProps2.xml><?xml version="1.0" encoding="utf-8"?>
<ds:datastoreItem xmlns:ds="http://schemas.openxmlformats.org/officeDocument/2006/customXml" ds:itemID="{4F412642-6A09-411C-BAA3-253033A36B30}"/>
</file>

<file path=customXml/itemProps3.xml><?xml version="1.0" encoding="utf-8"?>
<ds:datastoreItem xmlns:ds="http://schemas.openxmlformats.org/officeDocument/2006/customXml" ds:itemID="{4D6ECC6E-9FBB-4B39-B275-13264536E1F9}">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783</TotalTime>
  <Pages>2</Pages>
  <Words>631</Words>
  <Characters>3866</Characters>
  <Application>Microsoft Office Word</Application>
  <DocSecurity>0</DocSecurity>
  <Lines>32</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16</cp:revision>
  <cp:lastPrinted>1900-01-01T08:00:00Z</cp:lastPrinted>
  <dcterms:created xsi:type="dcterms:W3CDTF">2022-02-08T08:21:00Z</dcterms:created>
  <dcterms:modified xsi:type="dcterms:W3CDTF">2022-07-12T21:58:00Z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Order">
    <vt:r8>100</vt:r8>
  </property>
  <property fmtid="{D5CDD505-2E9C-101B-9397-08002B2CF9AE}" pid="4" name="MediaServiceImageTags">
    <vt:lpwstr/>
  </property>
</Properties>
</file>