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A7C22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5CD6">
              <w:rPr>
                <w:lang w:val="en-CA"/>
              </w:rPr>
              <w:t>Z</w:t>
            </w:r>
            <w:r w:rsidR="00D429DE">
              <w:rPr>
                <w:lang w:val="en-CA"/>
              </w:rPr>
              <w:t>0241-v1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58958F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JVET-Z01</w:t>
            </w:r>
            <w:r w:rsidR="00596D3E">
              <w:rPr>
                <w:b/>
                <w:szCs w:val="22"/>
                <w:lang w:val="en-CA"/>
              </w:rPr>
              <w:t>18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320110">
              <w:rPr>
                <w:b/>
                <w:szCs w:val="22"/>
                <w:lang w:val="en-CA"/>
              </w:rPr>
              <w:t>AHG</w:t>
            </w:r>
            <w:r w:rsidR="002E426B">
              <w:rPr>
                <w:b/>
                <w:szCs w:val="22"/>
                <w:lang w:val="en-CA"/>
              </w:rPr>
              <w:t>7</w:t>
            </w:r>
            <w:r w:rsidRPr="00320110">
              <w:rPr>
                <w:b/>
                <w:szCs w:val="22"/>
                <w:lang w:val="en-CA"/>
              </w:rPr>
              <w:t xml:space="preserve">: </w:t>
            </w:r>
            <w:r w:rsidR="00A267D6">
              <w:rPr>
                <w:b/>
                <w:szCs w:val="22"/>
                <w:lang w:val="en-CA"/>
              </w:rPr>
              <w:t>GDR implementation for ECM 4.0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7EFB14" w:rsidR="00E61DAC" w:rsidRPr="005B217D" w:rsidRDefault="003822D9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B320FB" w:rsidR="00E61DAC" w:rsidRPr="005B217D" w:rsidRDefault="00E61DAC" w:rsidP="003822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822D9">
              <w:t>akotra@qti.qualcomm.com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2D82FE" w:rsidR="00E61DAC" w:rsidRPr="005B217D" w:rsidRDefault="003822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Inc.,</w:t>
            </w:r>
            <w:r w:rsidR="00712AA7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4278D097" w:rsidR="005F3821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854460">
        <w:rPr>
          <w:szCs w:val="22"/>
        </w:rPr>
        <w:t>the</w:t>
      </w:r>
      <w:r w:rsidRPr="00B374E0">
        <w:rPr>
          <w:szCs w:val="22"/>
        </w:rPr>
        <w:t xml:space="preserve"> crosscheck </w:t>
      </w:r>
      <w:r w:rsidR="00AC4C50">
        <w:rPr>
          <w:szCs w:val="22"/>
        </w:rPr>
        <w:t>results of</w:t>
      </w:r>
      <w:r w:rsidRPr="00B374E0">
        <w:rPr>
          <w:szCs w:val="22"/>
        </w:rPr>
        <w:t xml:space="preserve"> JVET-</w:t>
      </w:r>
      <w:r>
        <w:rPr>
          <w:szCs w:val="22"/>
        </w:rPr>
        <w:t>Z01</w:t>
      </w:r>
      <w:r w:rsidR="00DC70E4">
        <w:rPr>
          <w:szCs w:val="22"/>
        </w:rPr>
        <w:t>18</w:t>
      </w:r>
      <w:r w:rsidRPr="00B374E0">
        <w:rPr>
          <w:szCs w:val="22"/>
        </w:rPr>
        <w:t xml:space="preserve"> </w:t>
      </w:r>
      <w:r w:rsidR="00F8609B">
        <w:rPr>
          <w:szCs w:val="22"/>
        </w:rPr>
        <w:t xml:space="preserve">(AHG7: </w:t>
      </w:r>
      <w:r w:rsidR="00DC70E4">
        <w:rPr>
          <w:szCs w:val="22"/>
        </w:rPr>
        <w:t>GDR implementation for ECM 4.0</w:t>
      </w:r>
      <w:r w:rsidR="00F8609B">
        <w:rPr>
          <w:szCs w:val="22"/>
        </w:rPr>
        <w:t>)</w:t>
      </w:r>
      <w:r w:rsidR="00DC70E4">
        <w:rPr>
          <w:szCs w:val="22"/>
        </w:rPr>
        <w:t>.</w:t>
      </w:r>
      <w:r w:rsidR="00ED0CE3">
        <w:rPr>
          <w:szCs w:val="22"/>
        </w:rPr>
        <w:br/>
      </w:r>
      <w:r w:rsidR="00ED0CE3">
        <w:t>The partial results obtained using the source code provided by the proponent match with the proponent’s results</w:t>
      </w:r>
      <w:r w:rsidR="00217EC1">
        <w:t xml:space="preserve">. </w:t>
      </w:r>
      <w:r w:rsidR="00DC70E4">
        <w:rPr>
          <w:szCs w:val="22"/>
        </w:rPr>
        <w:t xml:space="preserve"> The cross check</w:t>
      </w:r>
      <w:r w:rsidR="00217EC1">
        <w:rPr>
          <w:szCs w:val="22"/>
        </w:rPr>
        <w:t>er</w:t>
      </w:r>
      <w:r w:rsidR="00DC70E4">
        <w:rPr>
          <w:szCs w:val="22"/>
        </w:rPr>
        <w:t xml:space="preserve"> mainly studied the</w:t>
      </w:r>
      <w:r w:rsidR="00ED0CE3">
        <w:rPr>
          <w:szCs w:val="22"/>
        </w:rPr>
        <w:t xml:space="preserve"> part of the contribution which deals with the </w:t>
      </w:r>
      <w:r>
        <w:rPr>
          <w:szCs w:val="22"/>
        </w:rPr>
        <w:t xml:space="preserve">virtual boundary </w:t>
      </w:r>
      <w:r w:rsidR="00143421">
        <w:rPr>
          <w:szCs w:val="22"/>
        </w:rPr>
        <w:t xml:space="preserve">(VB) </w:t>
      </w:r>
      <w:r w:rsidR="00391B05">
        <w:rPr>
          <w:szCs w:val="22"/>
        </w:rPr>
        <w:t xml:space="preserve">processing </w:t>
      </w:r>
      <w:r>
        <w:rPr>
          <w:szCs w:val="22"/>
        </w:rPr>
        <w:t xml:space="preserve">for the new </w:t>
      </w:r>
      <w:r w:rsidR="00391B05">
        <w:rPr>
          <w:szCs w:val="22"/>
        </w:rPr>
        <w:t>i</w:t>
      </w:r>
      <w:r>
        <w:rPr>
          <w:szCs w:val="22"/>
        </w:rPr>
        <w:t>n-</w:t>
      </w:r>
      <w:r w:rsidR="00391B05">
        <w:rPr>
          <w:szCs w:val="22"/>
        </w:rPr>
        <w:t>l</w:t>
      </w:r>
      <w:r>
        <w:rPr>
          <w:szCs w:val="22"/>
        </w:rPr>
        <w:t xml:space="preserve">oop filter tools </w:t>
      </w:r>
      <w:r w:rsidR="00ED0CE3">
        <w:rPr>
          <w:szCs w:val="22"/>
        </w:rPr>
        <w:t>of</w:t>
      </w:r>
      <w:r>
        <w:rPr>
          <w:szCs w:val="22"/>
        </w:rPr>
        <w:t xml:space="preserve"> ECM</w:t>
      </w:r>
      <w:r w:rsidRPr="00B374E0">
        <w:rPr>
          <w:szCs w:val="22"/>
        </w:rPr>
        <w:t>.</w:t>
      </w:r>
      <w:r w:rsidR="00ED0CE3">
        <w:rPr>
          <w:szCs w:val="22"/>
        </w:rPr>
        <w:t xml:space="preserve"> The source code generally matches to the description however few cases are </w:t>
      </w:r>
      <w:r w:rsidR="00217EC1">
        <w:rPr>
          <w:szCs w:val="22"/>
        </w:rPr>
        <w:t xml:space="preserve">reported where few virtual boundaries may not be handled </w:t>
      </w:r>
      <w:r w:rsidR="00347FC1">
        <w:rPr>
          <w:szCs w:val="22"/>
        </w:rPr>
        <w:t>correctly.</w:t>
      </w:r>
    </w:p>
    <w:p w14:paraId="7D2AC1F0" w14:textId="7CCCCD03" w:rsidR="00745F6B" w:rsidRPr="005B217D" w:rsidRDefault="00217EC1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240F7590" w14:textId="76A3E637" w:rsidR="00347FC1" w:rsidRDefault="00217EC1" w:rsidP="00DF7006">
      <w:pPr>
        <w:rPr>
          <w:szCs w:val="22"/>
        </w:rPr>
      </w:pPr>
      <w:bookmarkStart w:id="0" w:name="_Hlk92197964"/>
      <w:r>
        <w:rPr>
          <w:szCs w:val="22"/>
        </w:rPr>
        <w:t xml:space="preserve">Contribution </w:t>
      </w:r>
      <w:r w:rsidR="00394A2A" w:rsidRPr="00394A2A">
        <w:rPr>
          <w:szCs w:val="22"/>
        </w:rPr>
        <w:t>JVET-</w:t>
      </w:r>
      <w:r w:rsidR="00394A2A">
        <w:rPr>
          <w:szCs w:val="22"/>
        </w:rPr>
        <w:t>Z01</w:t>
      </w:r>
      <w:r w:rsidR="00DC70E4">
        <w:rPr>
          <w:szCs w:val="22"/>
        </w:rPr>
        <w:t>18</w:t>
      </w:r>
      <w:r>
        <w:rPr>
          <w:szCs w:val="22"/>
        </w:rPr>
        <w:t xml:space="preserve"> [</w:t>
      </w:r>
      <w:r w:rsidR="006E28AE">
        <w:rPr>
          <w:szCs w:val="22"/>
        </w:rPr>
        <w:t>5</w:t>
      </w:r>
      <w:r>
        <w:rPr>
          <w:szCs w:val="22"/>
        </w:rPr>
        <w:t>] proposes a GDR implementation for ECM-4.0. JVET-Y0163 [</w:t>
      </w:r>
      <w:r w:rsidR="00AE4CD4">
        <w:rPr>
          <w:szCs w:val="22"/>
        </w:rPr>
        <w:t>1</w:t>
      </w:r>
      <w:r>
        <w:rPr>
          <w:szCs w:val="22"/>
        </w:rPr>
        <w:t xml:space="preserve">] of the previous teleconference meeting also provided a GDR implementation </w:t>
      </w:r>
      <w:r w:rsidR="00347FC1">
        <w:rPr>
          <w:szCs w:val="22"/>
        </w:rPr>
        <w:t>on top of ECM</w:t>
      </w:r>
      <w:r w:rsidR="0006566F">
        <w:rPr>
          <w:szCs w:val="22"/>
        </w:rPr>
        <w:t xml:space="preserve"> 3</w:t>
      </w:r>
      <w:r w:rsidR="00347FC1">
        <w:rPr>
          <w:szCs w:val="22"/>
        </w:rPr>
        <w:t xml:space="preserve">.0. </w:t>
      </w:r>
      <w:r w:rsidR="00BD7432">
        <w:rPr>
          <w:szCs w:val="22"/>
        </w:rPr>
        <w:t>However, in JVET-Y0163</w:t>
      </w:r>
      <w:r w:rsidR="00347FC1">
        <w:rPr>
          <w:szCs w:val="22"/>
        </w:rPr>
        <w:t>, the following loop filter tools were turned off as the</w:t>
      </w:r>
      <w:r w:rsidR="00143421">
        <w:rPr>
          <w:szCs w:val="22"/>
        </w:rPr>
        <w:t xml:space="preserve"> respective</w:t>
      </w:r>
      <w:r w:rsidR="00347FC1">
        <w:rPr>
          <w:szCs w:val="22"/>
        </w:rPr>
        <w:t xml:space="preserve"> tools did not have “virtual boundary” processing </w:t>
      </w:r>
      <w:r w:rsidR="0006566F">
        <w:rPr>
          <w:szCs w:val="22"/>
        </w:rPr>
        <w:t>enabled</w:t>
      </w:r>
      <w:r w:rsidR="00347FC1">
        <w:rPr>
          <w:szCs w:val="22"/>
        </w:rPr>
        <w:t>:</w:t>
      </w:r>
    </w:p>
    <w:p w14:paraId="001DD8E7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ALF_IMPROVEMENT                    </w:t>
      </w:r>
    </w:p>
    <w:p w14:paraId="1416C341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JVET_V0094_BILATERAL_FILTER        </w:t>
      </w:r>
    </w:p>
    <w:p w14:paraId="484D43F8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JVET_X0071_CHROMA_BILATERAL_FILTER </w:t>
      </w:r>
    </w:p>
    <w:p w14:paraId="57356182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JVET_W0066_CCSAO                   </w:t>
      </w:r>
    </w:p>
    <w:p w14:paraId="35EA912B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JVET_X0071_LONGER_CCALF            </w:t>
      </w:r>
    </w:p>
    <w:p w14:paraId="02CFE967" w14:textId="77777777" w:rsidR="00347FC1" w:rsidRPr="00347FC1" w:rsidRDefault="00347FC1" w:rsidP="00347FC1">
      <w:pPr>
        <w:numPr>
          <w:ilvl w:val="0"/>
          <w:numId w:val="17"/>
        </w:numPr>
        <w:rPr>
          <w:szCs w:val="22"/>
        </w:rPr>
      </w:pPr>
      <w:r w:rsidRPr="00347FC1">
        <w:rPr>
          <w:szCs w:val="22"/>
        </w:rPr>
        <w:t xml:space="preserve">JVET_X0071_ALF_BAND_CLASSIFIER     </w:t>
      </w:r>
    </w:p>
    <w:p w14:paraId="1A0498C4" w14:textId="1A393DE4" w:rsidR="00143421" w:rsidRDefault="00347FC1" w:rsidP="00DF7006">
      <w:pPr>
        <w:rPr>
          <w:szCs w:val="22"/>
        </w:rPr>
      </w:pPr>
      <w:r>
        <w:rPr>
          <w:szCs w:val="22"/>
        </w:rPr>
        <w:br/>
      </w:r>
      <w:r w:rsidR="002177C1" w:rsidRPr="00394A2A">
        <w:rPr>
          <w:szCs w:val="22"/>
        </w:rPr>
        <w:t>JVET-</w:t>
      </w:r>
      <w:r w:rsidR="002177C1">
        <w:rPr>
          <w:szCs w:val="22"/>
        </w:rPr>
        <w:t xml:space="preserve">Z0118 [3] </w:t>
      </w:r>
      <w:r w:rsidR="009A06AF">
        <w:rPr>
          <w:szCs w:val="22"/>
        </w:rPr>
        <w:t xml:space="preserve">provides a GDR implementation on top of ECM-4.0 </w:t>
      </w:r>
      <w:r w:rsidR="00531B6A">
        <w:rPr>
          <w:szCs w:val="22"/>
        </w:rPr>
        <w:t xml:space="preserve">where the VB processing for all the </w:t>
      </w:r>
      <w:r w:rsidR="00143421">
        <w:rPr>
          <w:szCs w:val="22"/>
        </w:rPr>
        <w:t>above-mentioned</w:t>
      </w:r>
      <w:r w:rsidR="00531B6A">
        <w:rPr>
          <w:szCs w:val="22"/>
        </w:rPr>
        <w:t xml:space="preserve"> loop filter tools </w:t>
      </w:r>
      <w:r w:rsidR="00143421">
        <w:rPr>
          <w:szCs w:val="22"/>
        </w:rPr>
        <w:t>is</w:t>
      </w:r>
      <w:r w:rsidR="00531B6A">
        <w:rPr>
          <w:szCs w:val="22"/>
        </w:rPr>
        <w:t xml:space="preserve"> also enabled. </w:t>
      </w:r>
    </w:p>
    <w:p w14:paraId="73DD30A3" w14:textId="77777777" w:rsidR="00143421" w:rsidRDefault="00143421" w:rsidP="00DF7006">
      <w:pPr>
        <w:rPr>
          <w:szCs w:val="22"/>
        </w:rPr>
      </w:pPr>
    </w:p>
    <w:p w14:paraId="182F83F4" w14:textId="08C3B303" w:rsidR="00143421" w:rsidRDefault="00143421" w:rsidP="00DF7006">
      <w:pPr>
        <w:rPr>
          <w:szCs w:val="22"/>
        </w:rPr>
      </w:pPr>
    </w:p>
    <w:p w14:paraId="56B72446" w14:textId="77777777" w:rsidR="00BD7432" w:rsidRDefault="00BD7432" w:rsidP="00DF7006">
      <w:pPr>
        <w:rPr>
          <w:szCs w:val="22"/>
        </w:rPr>
      </w:pPr>
    </w:p>
    <w:p w14:paraId="264C5723" w14:textId="079FCAB0" w:rsidR="00187F2F" w:rsidRDefault="00347FC1" w:rsidP="00DF7006">
      <w:pPr>
        <w:rPr>
          <w:szCs w:val="22"/>
        </w:rPr>
      </w:pPr>
      <w:r>
        <w:rPr>
          <w:szCs w:val="22"/>
        </w:rPr>
        <w:br/>
      </w:r>
    </w:p>
    <w:p w14:paraId="45F602A5" w14:textId="3B88600A" w:rsidR="00187F2F" w:rsidRDefault="00531B6A" w:rsidP="00187F2F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Simulation results </w:t>
      </w:r>
    </w:p>
    <w:p w14:paraId="23F4A694" w14:textId="09F11060" w:rsidR="00BD7432" w:rsidRDefault="00531B6A" w:rsidP="00BD7432">
      <w:pPr>
        <w:rPr>
          <w:szCs w:val="22"/>
          <w:lang w:val="en-CA"/>
        </w:rPr>
      </w:pPr>
      <w:r>
        <w:rPr>
          <w:szCs w:val="22"/>
          <w:lang w:val="en-CA"/>
        </w:rPr>
        <w:t>The simulation experiments are conducted using</w:t>
      </w:r>
      <w:r w:rsidR="005F1628">
        <w:rPr>
          <w:szCs w:val="22"/>
          <w:lang w:val="en-CA"/>
        </w:rPr>
        <w:t xml:space="preserve"> the test conditions specified in</w:t>
      </w:r>
      <w:r>
        <w:rPr>
          <w:szCs w:val="22"/>
          <w:lang w:val="en-CA"/>
        </w:rPr>
        <w:t xml:space="preserve"> LLCC AhG [3]</w:t>
      </w:r>
      <w:r w:rsidR="005F1628">
        <w:rPr>
          <w:szCs w:val="22"/>
          <w:lang w:val="en-CA"/>
        </w:rPr>
        <w:t xml:space="preserve">. Table 1 </w:t>
      </w:r>
      <w:r w:rsidR="0006566F">
        <w:rPr>
          <w:szCs w:val="22"/>
          <w:lang w:val="en-CA"/>
        </w:rPr>
        <w:t xml:space="preserve">below </w:t>
      </w:r>
      <w:r w:rsidR="005F1628">
        <w:rPr>
          <w:szCs w:val="22"/>
          <w:lang w:val="en-CA"/>
        </w:rPr>
        <w:t>shows the BD-Rate impact.</w:t>
      </w:r>
      <w:r>
        <w:rPr>
          <w:szCs w:val="22"/>
          <w:lang w:val="en-CA"/>
        </w:rPr>
        <w:t xml:space="preserve"> </w:t>
      </w:r>
      <w:r w:rsidR="00BD7432">
        <w:t>The partial results obtained using the source code provided by the proponent match with the proponent’s results</w:t>
      </w:r>
    </w:p>
    <w:p w14:paraId="5D857D7A" w14:textId="7BA74977" w:rsidR="00891FA0" w:rsidRDefault="00891FA0" w:rsidP="00383EA0">
      <w:pPr>
        <w:rPr>
          <w:szCs w:val="22"/>
          <w:lang w:val="en-CA"/>
        </w:rPr>
      </w:pPr>
    </w:p>
    <w:p w14:paraId="4F76E5B1" w14:textId="77777777" w:rsidR="00143421" w:rsidRDefault="00143421" w:rsidP="00383EA0">
      <w:pPr>
        <w:rPr>
          <w:szCs w:val="22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F1628" w:rsidRPr="005F1628" w14:paraId="57AA8BDA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9D89" w14:textId="77777777" w:rsid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  <w:p w14:paraId="49B3DEFE" w14:textId="29A33BF3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E986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F1628" w:rsidRPr="005F1628" w14:paraId="71810354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068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A7AAD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5F1628" w:rsidRPr="005F1628" w14:paraId="46B91B09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AE77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FC4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9CD3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CBF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B4DB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ACF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F1628" w:rsidRPr="005F1628" w14:paraId="45CDABD6" w14:textId="77777777" w:rsidTr="005F162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F9CB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AC33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F6F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5FA5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E999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7650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1628" w:rsidRPr="005F1628" w14:paraId="06BD719C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033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1479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539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24A3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732E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903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1628" w:rsidRPr="005F1628" w14:paraId="022924EC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1DEE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FD08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F4B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A3C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7D61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D0B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1628" w:rsidRPr="005F1628" w14:paraId="792BC21E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31CB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4491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436FB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AE1FE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261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476B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F1628" w:rsidRPr="005F1628" w14:paraId="64A40630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DF1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F5B8F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6CC3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9.76%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95B2B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10.79%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35E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F98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F1628" w:rsidRPr="005F1628" w14:paraId="62EDD6CE" w14:textId="77777777" w:rsidTr="005F162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3E3A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E1E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3D68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7F5F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400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D7DC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1628" w:rsidRPr="005F1628" w14:paraId="1713DBEF" w14:textId="77777777" w:rsidTr="005F162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8C67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3703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2C6800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5.10%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9E8FC8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628">
              <w:rPr>
                <w:rFonts w:ascii="Arial" w:hAnsi="Arial" w:cs="Arial"/>
                <w:sz w:val="18"/>
                <w:szCs w:val="18"/>
              </w:rPr>
              <w:t>6.37%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C5F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AA09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F1628" w:rsidRPr="005F1628" w14:paraId="7344CE0E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304B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B098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A117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E273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0940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D449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F1628" w:rsidRPr="005F1628" w14:paraId="58D15112" w14:textId="77777777" w:rsidTr="005F162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F19D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D7B2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A254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421D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224F5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9D59" w14:textId="77777777" w:rsidR="005F1628" w:rsidRPr="005F1628" w:rsidRDefault="005F1628" w:rsidP="005F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62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18B8852" w14:textId="76592957" w:rsidR="005F1628" w:rsidRPr="00D353BC" w:rsidRDefault="005F1628" w:rsidP="005F1628">
      <w:pPr>
        <w:rPr>
          <w:szCs w:val="22"/>
        </w:rPr>
      </w:pPr>
      <w:r>
        <w:rPr>
          <w:szCs w:val="22"/>
        </w:rPr>
        <w:t xml:space="preserve">                </w:t>
      </w:r>
      <w:r w:rsidRPr="00D353BC">
        <w:rPr>
          <w:szCs w:val="22"/>
        </w:rPr>
        <w:t xml:space="preserve">Table </w:t>
      </w:r>
      <w:r>
        <w:rPr>
          <w:szCs w:val="22"/>
        </w:rPr>
        <w:t>1</w:t>
      </w:r>
      <w:r w:rsidRPr="00D353BC">
        <w:rPr>
          <w:szCs w:val="22"/>
        </w:rPr>
        <w:t xml:space="preserve">. Simulation Results over </w:t>
      </w:r>
      <w:r>
        <w:rPr>
          <w:szCs w:val="22"/>
        </w:rPr>
        <w:t xml:space="preserve">ECM-4.0 </w:t>
      </w:r>
    </w:p>
    <w:p w14:paraId="70EDA9D8" w14:textId="581F447C" w:rsidR="00895CB7" w:rsidRPr="00D353BC" w:rsidRDefault="00895CB7" w:rsidP="00895CB7">
      <w:pPr>
        <w:rPr>
          <w:szCs w:val="22"/>
        </w:rPr>
      </w:pPr>
    </w:p>
    <w:p w14:paraId="750BFBAD" w14:textId="38AF53AB" w:rsidR="00187F2F" w:rsidRPr="00067150" w:rsidRDefault="00EC46BB" w:rsidP="00187F2F">
      <w:pPr>
        <w:pStyle w:val="Heading1"/>
        <w:rPr>
          <w:lang w:val="en-CA"/>
        </w:rPr>
      </w:pPr>
      <w:bookmarkStart w:id="1" w:name="_Hlk92197531"/>
      <w:r>
        <w:rPr>
          <w:lang w:val="en-CA"/>
        </w:rPr>
        <w:t>Source code analysis</w:t>
      </w:r>
    </w:p>
    <w:bookmarkEnd w:id="1"/>
    <w:p w14:paraId="356A8B36" w14:textId="24ED43B6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szCs w:val="22"/>
        </w:rPr>
        <w:t>It is reported that t</w:t>
      </w:r>
      <w:r w:rsidR="00EC46BB">
        <w:rPr>
          <w:szCs w:val="22"/>
        </w:rPr>
        <w:t>he</w:t>
      </w:r>
      <w:r>
        <w:rPr>
          <w:szCs w:val="22"/>
        </w:rPr>
        <w:t xml:space="preserve"> Luma </w:t>
      </w:r>
      <w:r w:rsidR="00EC46BB">
        <w:rPr>
          <w:szCs w:val="22"/>
        </w:rPr>
        <w:t xml:space="preserve">Bilateral filter </w:t>
      </w:r>
      <w:r w:rsidR="0006566F">
        <w:rPr>
          <w:szCs w:val="22"/>
        </w:rPr>
        <w:t xml:space="preserve">and the Chroma Bilateral filter </w:t>
      </w:r>
      <w:r w:rsidR="00EC46BB">
        <w:rPr>
          <w:szCs w:val="22"/>
        </w:rPr>
        <w:t xml:space="preserve">VB </w:t>
      </w:r>
      <w:r>
        <w:rPr>
          <w:szCs w:val="22"/>
        </w:rPr>
        <w:t xml:space="preserve">do not handle the case when the virtual boundary location is in </w:t>
      </w:r>
      <w:r w:rsidR="00CE0C8D">
        <w:rPr>
          <w:szCs w:val="22"/>
        </w:rPr>
        <w:t>between the start and end location</w:t>
      </w:r>
      <w:r>
        <w:rPr>
          <w:szCs w:val="22"/>
        </w:rPr>
        <w:t xml:space="preserve"> of a </w:t>
      </w:r>
      <w:r w:rsidR="00BD7432">
        <w:rPr>
          <w:szCs w:val="22"/>
        </w:rPr>
        <w:t xml:space="preserve">given </w:t>
      </w:r>
      <w:r>
        <w:rPr>
          <w:szCs w:val="22"/>
        </w:rPr>
        <w:t>Transform unit/Coding unit</w:t>
      </w:r>
      <w:r w:rsidR="0006566F">
        <w:rPr>
          <w:szCs w:val="22"/>
        </w:rPr>
        <w:t>. As we can observe in the code snippet below, the starting position of the luma position of the TU and the ending Luma position of the TU (startposX +Width) or (startPosY + Height) locations are</w:t>
      </w:r>
      <w:r w:rsidR="000C18E7">
        <w:rPr>
          <w:szCs w:val="22"/>
        </w:rPr>
        <w:t xml:space="preserve"> only</w:t>
      </w:r>
      <w:r w:rsidR="0006566F">
        <w:rPr>
          <w:szCs w:val="22"/>
        </w:rPr>
        <w:t xml:space="preserve"> checked with the VB position. </w:t>
      </w:r>
      <w:r>
        <w:rPr>
          <w:szCs w:val="22"/>
        </w:rPr>
        <w:br/>
      </w:r>
      <w:r>
        <w:rPr>
          <w:szCs w:val="22"/>
        </w:rPr>
        <w:br/>
      </w:r>
      <w:r>
        <w:rPr>
          <w:rFonts w:ascii="Consolas" w:hAnsi="Consolas"/>
          <w:color w:val="000000"/>
          <w:sz w:val="19"/>
          <w:szCs w:val="19"/>
        </w:rPr>
        <w:t xml:space="preserve">      </w:t>
      </w:r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 xml:space="preserve"> (picHeader-&gt;getVirtualBoundariesPresentFlag())</w:t>
      </w:r>
    </w:p>
    <w:p w14:paraId="536B728E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 {</w:t>
      </w:r>
    </w:p>
    <w:p w14:paraId="5C16868E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 </w:t>
      </w:r>
      <w:r>
        <w:rPr>
          <w:rFonts w:ascii="Consolas" w:hAnsi="Consolas"/>
          <w:color w:val="0000FF"/>
          <w:sz w:val="19"/>
          <w:szCs w:val="19"/>
        </w:rPr>
        <w:t>for</w:t>
      </w:r>
      <w:r>
        <w:rPr>
          <w:rFonts w:ascii="Consolas" w:hAnsi="Consolas"/>
          <w:color w:val="000000"/>
          <w:sz w:val="19"/>
          <w:szCs w:val="19"/>
        </w:rPr>
        <w:t xml:space="preserve"> (</w:t>
      </w:r>
      <w:r>
        <w:rPr>
          <w:rFonts w:ascii="Consolas" w:hAnsi="Consolas"/>
          <w:color w:val="0000FF"/>
          <w:sz w:val="19"/>
          <w:szCs w:val="19"/>
        </w:rPr>
        <w:t>int</w:t>
      </w:r>
      <w:r>
        <w:rPr>
          <w:rFonts w:ascii="Consolas" w:hAnsi="Consolas"/>
          <w:color w:val="000000"/>
          <w:sz w:val="19"/>
          <w:szCs w:val="19"/>
        </w:rPr>
        <w:t xml:space="preserve"> i = 0; i &lt; picHeader-&gt;getNumHorVirtualBoundaries(); i++)</w:t>
      </w:r>
    </w:p>
    <w:p w14:paraId="6734CEAC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 {</w:t>
      </w:r>
    </w:p>
    <w:p w14:paraId="6FE99B8F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 </w:t>
      </w:r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 xml:space="preserve"> (lumaY == picHeader-&gt;getVirtualBoundariesPosY(i))</w:t>
      </w:r>
    </w:p>
    <w:p w14:paraId="7001BF8C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{</w:t>
      </w:r>
    </w:p>
    <w:p w14:paraId="0E1E4EC8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 topAltAvailable = </w:t>
      </w:r>
      <w:r>
        <w:rPr>
          <w:rFonts w:ascii="Consolas" w:hAnsi="Consolas"/>
          <w:color w:val="0000FF"/>
          <w:sz w:val="19"/>
          <w:szCs w:val="19"/>
        </w:rPr>
        <w:t>false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3BC0F7F1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}</w:t>
      </w:r>
    </w:p>
    <w:p w14:paraId="74F4B59C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 </w:t>
      </w:r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 xml:space="preserve"> ((lumaY + lumaHeight) == picHeader-&gt;getVirtualBoundariesPosY(i))</w:t>
      </w:r>
    </w:p>
    <w:p w14:paraId="6AE81270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{</w:t>
      </w:r>
    </w:p>
    <w:p w14:paraId="64183AC3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 bottomAltAvailable = </w:t>
      </w:r>
      <w:r>
        <w:rPr>
          <w:rFonts w:ascii="Consolas" w:hAnsi="Consolas"/>
          <w:color w:val="0000FF"/>
          <w:sz w:val="19"/>
          <w:szCs w:val="19"/>
        </w:rPr>
        <w:t>false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10933039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}</w:t>
      </w:r>
    </w:p>
    <w:p w14:paraId="79ADA4F7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       }</w:t>
      </w:r>
    </w:p>
    <w:p w14:paraId="159E82A8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 </w:t>
      </w:r>
      <w:r>
        <w:rPr>
          <w:rFonts w:ascii="Consolas" w:hAnsi="Consolas"/>
          <w:color w:val="0000FF"/>
          <w:sz w:val="19"/>
          <w:szCs w:val="19"/>
        </w:rPr>
        <w:t>for</w:t>
      </w:r>
      <w:r>
        <w:rPr>
          <w:rFonts w:ascii="Consolas" w:hAnsi="Consolas"/>
          <w:color w:val="000000"/>
          <w:sz w:val="19"/>
          <w:szCs w:val="19"/>
        </w:rPr>
        <w:t xml:space="preserve"> (</w:t>
      </w:r>
      <w:r>
        <w:rPr>
          <w:rFonts w:ascii="Consolas" w:hAnsi="Consolas"/>
          <w:color w:val="0000FF"/>
          <w:sz w:val="19"/>
          <w:szCs w:val="19"/>
        </w:rPr>
        <w:t>int</w:t>
      </w:r>
      <w:r>
        <w:rPr>
          <w:rFonts w:ascii="Consolas" w:hAnsi="Consolas"/>
          <w:color w:val="000000"/>
          <w:sz w:val="19"/>
          <w:szCs w:val="19"/>
        </w:rPr>
        <w:t xml:space="preserve"> i = 0; i &lt; picHeader-&gt;getNumVerVirtualBoundaries(); i++)</w:t>
      </w:r>
    </w:p>
    <w:p w14:paraId="7D07224C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lastRenderedPageBreak/>
        <w:t>        {</w:t>
      </w:r>
    </w:p>
    <w:p w14:paraId="15BBB174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 </w:t>
      </w:r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 xml:space="preserve"> (lumaX == picHeader-&gt;getVirtualBoundariesPosX(i))</w:t>
      </w:r>
    </w:p>
    <w:p w14:paraId="5C935BB9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{</w:t>
      </w:r>
    </w:p>
    <w:p w14:paraId="1C32A4F9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 leftAltAvailable = </w:t>
      </w:r>
      <w:r>
        <w:rPr>
          <w:rFonts w:ascii="Consolas" w:hAnsi="Consolas"/>
          <w:color w:val="0000FF"/>
          <w:sz w:val="19"/>
          <w:szCs w:val="19"/>
        </w:rPr>
        <w:t>false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5DEF92FC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}</w:t>
      </w:r>
    </w:p>
    <w:p w14:paraId="4AE6C608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 </w:t>
      </w:r>
      <w:r>
        <w:rPr>
          <w:rFonts w:ascii="Consolas" w:hAnsi="Consolas"/>
          <w:color w:val="0000FF"/>
          <w:sz w:val="19"/>
          <w:szCs w:val="19"/>
        </w:rPr>
        <w:t>if</w:t>
      </w:r>
      <w:r>
        <w:rPr>
          <w:rFonts w:ascii="Consolas" w:hAnsi="Consolas"/>
          <w:color w:val="000000"/>
          <w:sz w:val="19"/>
          <w:szCs w:val="19"/>
        </w:rPr>
        <w:t xml:space="preserve"> ((lumaX + lumaWidth) == picHeader-&gt;getVirtualBoundariesPosX(i))</w:t>
      </w:r>
    </w:p>
    <w:p w14:paraId="1247FDBF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{</w:t>
      </w:r>
    </w:p>
    <w:p w14:paraId="6EDE3DE2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            rightAltAvailable = </w:t>
      </w:r>
      <w:r>
        <w:rPr>
          <w:rFonts w:ascii="Consolas" w:hAnsi="Consolas"/>
          <w:color w:val="0000FF"/>
          <w:sz w:val="19"/>
          <w:szCs w:val="19"/>
        </w:rPr>
        <w:t>false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5EF8FB77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   }</w:t>
      </w:r>
    </w:p>
    <w:p w14:paraId="10D3E185" w14:textId="77777777" w:rsidR="00143421" w:rsidRDefault="00143421" w:rsidP="00143421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        }</w:t>
      </w:r>
    </w:p>
    <w:p w14:paraId="242C2AB1" w14:textId="56730510" w:rsidR="00D96D23" w:rsidRDefault="00143421" w:rsidP="00143421">
      <w:pPr>
        <w:rPr>
          <w:szCs w:val="22"/>
        </w:rPr>
      </w:pPr>
      <w:r>
        <w:rPr>
          <w:rFonts w:ascii="Consolas" w:hAnsi="Consolas"/>
          <w:color w:val="000000"/>
          <w:sz w:val="19"/>
          <w:szCs w:val="19"/>
        </w:rPr>
        <w:t>      }</w:t>
      </w:r>
      <w:r w:rsidR="00D96D23">
        <w:rPr>
          <w:rFonts w:ascii="Consolas" w:hAnsi="Consolas"/>
          <w:color w:val="000000"/>
          <w:sz w:val="19"/>
          <w:szCs w:val="19"/>
        </w:rPr>
        <w:br/>
        <w:t xml:space="preserve">                  </w:t>
      </w:r>
      <w:r w:rsidR="00D96D23">
        <w:rPr>
          <w:szCs w:val="22"/>
        </w:rPr>
        <w:t xml:space="preserve">Table 2. Bilateral Filter Virtual Boundary Handling </w:t>
      </w:r>
    </w:p>
    <w:p w14:paraId="4919067E" w14:textId="77777777" w:rsidR="00D96D23" w:rsidRDefault="00D96D23" w:rsidP="00143421">
      <w:pPr>
        <w:rPr>
          <w:szCs w:val="22"/>
        </w:rPr>
      </w:pPr>
    </w:p>
    <w:p w14:paraId="6D8919E3" w14:textId="15AE6D9D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szCs w:val="22"/>
        </w:rPr>
        <w:br/>
      </w:r>
      <w:r>
        <w:rPr>
          <w:szCs w:val="22"/>
        </w:rPr>
        <w:br/>
      </w:r>
      <w:r w:rsidR="000A1EAF">
        <w:rPr>
          <w:szCs w:val="22"/>
        </w:rPr>
        <w:t>For SAO and CCSAO VB processing, only the vertical virtual boundaries are checked</w:t>
      </w:r>
      <w:r>
        <w:rPr>
          <w:szCs w:val="22"/>
        </w:rPr>
        <w:t>. The code snippet below shows one such example.</w:t>
      </w:r>
      <w:r>
        <w:rPr>
          <w:szCs w:val="22"/>
        </w:rPr>
        <w:br/>
      </w:r>
      <w:r>
        <w:rPr>
          <w:szCs w:val="22"/>
        </w:rPr>
        <w:br/>
      </w: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GDR_ENABLED</w:t>
      </w:r>
    </w:p>
    <w:p w14:paraId="3FB306C9" w14:textId="77777777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808080"/>
          <w:sz w:val="19"/>
          <w:szCs w:val="19"/>
        </w:rPr>
        <w:t>isCtuCrossedByVirtualBoundaries</w:t>
      </w:r>
      <w:r>
        <w:rPr>
          <w:rFonts w:ascii="Consolas" w:hAnsi="Consolas" w:cs="Consolas"/>
          <w:color w:val="000000"/>
          <w:sz w:val="19"/>
          <w:szCs w:val="19"/>
        </w:rPr>
        <w:t xml:space="preserve"> &amp;&amp; isProcessDisabled(x, y, </w:t>
      </w:r>
      <w:r>
        <w:rPr>
          <w:rFonts w:ascii="Consolas" w:hAnsi="Consolas" w:cs="Consolas"/>
          <w:color w:val="808080"/>
          <w:sz w:val="19"/>
          <w:szCs w:val="19"/>
        </w:rPr>
        <w:t>numVerVirBndry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 w:rsidRPr="00D96D23">
        <w:rPr>
          <w:rFonts w:ascii="Consolas" w:hAnsi="Consolas" w:cs="Consolas"/>
          <w:color w:val="000000"/>
          <w:sz w:val="19"/>
          <w:szCs w:val="19"/>
          <w:highlight w:val="yellow"/>
        </w:rPr>
        <w:t>0,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verVirBndryPos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808080"/>
          <w:sz w:val="19"/>
          <w:szCs w:val="19"/>
        </w:rPr>
        <w:t>horVirBndryPos</w:t>
      </w:r>
      <w:r>
        <w:rPr>
          <w:rFonts w:ascii="Consolas" w:hAnsi="Consolas" w:cs="Consolas"/>
          <w:color w:val="000000"/>
          <w:sz w:val="19"/>
          <w:szCs w:val="19"/>
        </w:rPr>
        <w:t>))</w:t>
      </w:r>
    </w:p>
    <w:p w14:paraId="52182775" w14:textId="77777777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{</w:t>
      </w:r>
    </w:p>
    <w:p w14:paraId="03AE9690" w14:textId="77777777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signUpLine[x - 1] = -signDown;</w:t>
      </w:r>
    </w:p>
    <w:p w14:paraId="5BD2CABB" w14:textId="77777777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continue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0B85F85" w14:textId="77777777" w:rsidR="00D96D23" w:rsidRDefault="00D96D23" w:rsidP="00D96D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</w:t>
      </w:r>
    </w:p>
    <w:p w14:paraId="3B3E0080" w14:textId="586795BC" w:rsidR="000A1EAF" w:rsidRDefault="00D96D23" w:rsidP="00D96D23">
      <w:pPr>
        <w:rPr>
          <w:szCs w:val="22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  <w:r>
        <w:rPr>
          <w:rFonts w:ascii="Consolas" w:hAnsi="Consolas" w:cs="Consolas"/>
          <w:color w:val="808080"/>
          <w:sz w:val="19"/>
          <w:szCs w:val="19"/>
        </w:rPr>
        <w:br/>
      </w:r>
      <w:r>
        <w:rPr>
          <w:szCs w:val="22"/>
        </w:rPr>
        <w:t xml:space="preserve"> Table 3. SAO and CCSAO VB handling always use </w:t>
      </w:r>
      <w:r>
        <w:rPr>
          <w:rFonts w:ascii="Consolas" w:hAnsi="Consolas" w:cs="Consolas"/>
          <w:color w:val="808080"/>
          <w:sz w:val="19"/>
          <w:szCs w:val="19"/>
        </w:rPr>
        <w:t xml:space="preserve">numHorVirBndry </w:t>
      </w:r>
      <w:r>
        <w:rPr>
          <w:szCs w:val="22"/>
        </w:rPr>
        <w:t>value as 0 (highlighted in yellow)</w:t>
      </w:r>
      <w:r>
        <w:rPr>
          <w:szCs w:val="22"/>
        </w:rPr>
        <w:br/>
      </w:r>
      <w:r>
        <w:rPr>
          <w:szCs w:val="22"/>
        </w:rPr>
        <w:br/>
      </w:r>
      <w:r w:rsidR="000A1EAF">
        <w:rPr>
          <w:szCs w:val="22"/>
        </w:rPr>
        <w:t>It is reported that th</w:t>
      </w:r>
      <w:r w:rsidR="000C18E7">
        <w:rPr>
          <w:szCs w:val="22"/>
        </w:rPr>
        <w:t>e proposed VB</w:t>
      </w:r>
      <w:r w:rsidR="000A1EAF">
        <w:rPr>
          <w:szCs w:val="22"/>
        </w:rPr>
        <w:t xml:space="preserve"> solution might be sufficient for a GDR implementation which only uses vertical virtual </w:t>
      </w:r>
      <w:r>
        <w:rPr>
          <w:szCs w:val="22"/>
        </w:rPr>
        <w:t>boundaries</w:t>
      </w:r>
      <w:r w:rsidR="000A1EAF">
        <w:rPr>
          <w:szCs w:val="22"/>
        </w:rPr>
        <w:t xml:space="preserve">, but the </w:t>
      </w:r>
      <w:r w:rsidR="000C18E7">
        <w:rPr>
          <w:szCs w:val="22"/>
        </w:rPr>
        <w:t xml:space="preserve">VB </w:t>
      </w:r>
      <w:r w:rsidR="000A1EAF">
        <w:rPr>
          <w:szCs w:val="22"/>
        </w:rPr>
        <w:t xml:space="preserve">solution may not be sufficient to handle other use cases which also </w:t>
      </w:r>
      <w:r>
        <w:rPr>
          <w:szCs w:val="22"/>
        </w:rPr>
        <w:t xml:space="preserve">need horizontal virtual boundary processing. </w:t>
      </w:r>
    </w:p>
    <w:p w14:paraId="46218B05" w14:textId="77777777" w:rsidR="00DF7006" w:rsidRDefault="00DF7006" w:rsidP="00DF700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DA7AC5B" w14:textId="428FCCA3" w:rsidR="00DF7006" w:rsidRPr="00DF7006" w:rsidRDefault="00DF7006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>L. Wang</w:t>
      </w:r>
      <w:r w:rsidR="008236DD">
        <w:rPr>
          <w:szCs w:val="22"/>
          <w:lang w:val="en-CA"/>
        </w:rPr>
        <w:t>, S. Hong</w:t>
      </w:r>
      <w:r w:rsidR="00B20FF0">
        <w:rPr>
          <w:szCs w:val="22"/>
          <w:lang w:val="en-CA"/>
        </w:rPr>
        <w:t>,</w:t>
      </w:r>
      <w:r w:rsidR="008236DD">
        <w:rPr>
          <w:szCs w:val="22"/>
          <w:lang w:val="en-CA"/>
        </w:rPr>
        <w:t xml:space="preserve"> K. </w:t>
      </w:r>
      <w:r w:rsidR="004B4BFA" w:rsidRPr="004B4BFA">
        <w:rPr>
          <w:szCs w:val="22"/>
          <w:lang w:val="en-CA"/>
        </w:rPr>
        <w:t>Panusopone</w:t>
      </w:r>
      <w:r w:rsidR="00B20FF0">
        <w:rPr>
          <w:szCs w:val="22"/>
          <w:lang w:val="en-CA"/>
        </w:rPr>
        <w:t>, M. Hannuksela, and J. Lainema</w:t>
      </w:r>
      <w:r w:rsidR="008236DD">
        <w:rPr>
          <w:szCs w:val="22"/>
          <w:lang w:val="en-CA"/>
        </w:rPr>
        <w:t>, “</w:t>
      </w:r>
      <w:r>
        <w:rPr>
          <w:szCs w:val="22"/>
          <w:lang w:val="en-CA"/>
        </w:rPr>
        <w:t>AHG7: GDR without encoder constraints for ECM</w:t>
      </w:r>
      <w:r w:rsidR="008236DD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de-DE"/>
        </w:rPr>
        <w:t>JVET-Y0163, January 202</w:t>
      </w:r>
      <w:r w:rsidR="008236DD">
        <w:rPr>
          <w:lang w:val="de-DE"/>
        </w:rPr>
        <w:t>2.</w:t>
      </w:r>
    </w:p>
    <w:p w14:paraId="0F3B4407" w14:textId="0B409B54" w:rsidR="00DF7006" w:rsidRPr="00DF7006" w:rsidRDefault="00DF7006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ECM-4.0, https://vcgit.hhi.fraunhofer.de/ecm/ECM/-/tree/ECM-4.0</w:t>
      </w:r>
      <w:r w:rsidR="00043DEE">
        <w:rPr>
          <w:szCs w:val="22"/>
          <w:lang w:val="en-CA"/>
        </w:rPr>
        <w:t>.</w:t>
      </w:r>
    </w:p>
    <w:p w14:paraId="040CD2C0" w14:textId="01B2A8D1" w:rsidR="00DF7006" w:rsidRPr="00DF7006" w:rsidRDefault="00A67042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>G. Martin-Cocher, S. Puri, T. Poirier, K. Naser, J. Xu, D. Nicholson, M. Sychev, L. Wang, S. Liu, W. Yang, J.M. Tiesse, and M. Karczewicz, “AHG-7, LLCC Scenarios and baseline configurations”, JV</w:t>
      </w:r>
      <w:r w:rsidR="003379D5"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 w:rsidR="00DF7006">
        <w:rPr>
          <w:lang w:val="de-DE"/>
        </w:rPr>
        <w:t>.</w:t>
      </w:r>
    </w:p>
    <w:p w14:paraId="7FA2A439" w14:textId="6641132B" w:rsidR="00DF7006" w:rsidRPr="006E28AE" w:rsidRDefault="00DF7006" w:rsidP="00023F78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91B68">
        <w:rPr>
          <w:lang w:val="de-DE"/>
        </w:rPr>
        <w:t>M. Karczewicz, Y. Ye, “Common Test Conditions and evaluation procedures for enhanced compression tool testing”, JVET-Y2017, January 202</w:t>
      </w:r>
      <w:r w:rsidR="008236DD">
        <w:rPr>
          <w:lang w:val="de-DE"/>
        </w:rPr>
        <w:t>2.</w:t>
      </w:r>
    </w:p>
    <w:p w14:paraId="1E9DDDB5" w14:textId="16D0BD29" w:rsidR="00863A5B" w:rsidRPr="00DF7006" w:rsidRDefault="00BD7432" w:rsidP="00863A5B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S. Hong et al. </w:t>
      </w:r>
      <w:r w:rsidR="006E28AE">
        <w:rPr>
          <w:szCs w:val="22"/>
          <w:lang w:val="en-CA"/>
        </w:rPr>
        <w:t>AHG7: GDR Implementation for ECM 4.0</w:t>
      </w:r>
      <w:r w:rsidR="00C664D4">
        <w:rPr>
          <w:szCs w:val="22"/>
          <w:lang w:val="en-CA"/>
        </w:rPr>
        <w:t xml:space="preserve">, </w:t>
      </w:r>
      <w:r w:rsidR="00863A5B">
        <w:rPr>
          <w:lang w:val="de-DE"/>
        </w:rPr>
        <w:t>JVET-Z0118, April 2022.</w:t>
      </w:r>
    </w:p>
    <w:p w14:paraId="698947BD" w14:textId="294F394E" w:rsidR="006E28AE" w:rsidRDefault="006E28AE" w:rsidP="00863A5B">
      <w:pPr>
        <w:pStyle w:val="ListParagraph"/>
        <w:rPr>
          <w:szCs w:val="22"/>
          <w:lang w:val="en-CA"/>
        </w:rPr>
      </w:pPr>
    </w:p>
    <w:p w14:paraId="1C7A43AB" w14:textId="77777777" w:rsidR="000C18E7" w:rsidRPr="000C18E7" w:rsidRDefault="000C18E7" w:rsidP="000C18E7">
      <w:pPr>
        <w:rPr>
          <w:szCs w:val="22"/>
          <w:lang w:val="en-CA"/>
        </w:rPr>
      </w:pP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E194E74" w:rsidR="00342FF4" w:rsidRPr="005B217D" w:rsidRDefault="00BD743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87F2F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76639" w14:textId="77777777" w:rsidR="00572AA0" w:rsidRDefault="00572AA0">
      <w:r>
        <w:separator/>
      </w:r>
    </w:p>
  </w:endnote>
  <w:endnote w:type="continuationSeparator" w:id="0">
    <w:p w14:paraId="40C0C35A" w14:textId="77777777" w:rsidR="00572AA0" w:rsidRDefault="0057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24C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29DE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5CC3" w14:textId="77777777" w:rsidR="00572AA0" w:rsidRDefault="00572AA0">
      <w:r>
        <w:separator/>
      </w:r>
    </w:p>
  </w:footnote>
  <w:footnote w:type="continuationSeparator" w:id="0">
    <w:p w14:paraId="46E5A3D9" w14:textId="77777777" w:rsidR="00572AA0" w:rsidRDefault="00572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6726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2541804">
    <w:abstractNumId w:val="14"/>
  </w:num>
  <w:num w:numId="3" w16cid:durableId="250049864">
    <w:abstractNumId w:val="11"/>
  </w:num>
  <w:num w:numId="4" w16cid:durableId="1971477827">
    <w:abstractNumId w:val="8"/>
  </w:num>
  <w:num w:numId="5" w16cid:durableId="750467907">
    <w:abstractNumId w:val="9"/>
  </w:num>
  <w:num w:numId="6" w16cid:durableId="1724711457">
    <w:abstractNumId w:val="5"/>
  </w:num>
  <w:num w:numId="7" w16cid:durableId="464271648">
    <w:abstractNumId w:val="6"/>
  </w:num>
  <w:num w:numId="8" w16cid:durableId="1327590981">
    <w:abstractNumId w:val="5"/>
  </w:num>
  <w:num w:numId="9" w16cid:durableId="761419236">
    <w:abstractNumId w:val="1"/>
  </w:num>
  <w:num w:numId="10" w16cid:durableId="1676107150">
    <w:abstractNumId w:val="4"/>
  </w:num>
  <w:num w:numId="11" w16cid:durableId="1840190227">
    <w:abstractNumId w:val="3"/>
  </w:num>
  <w:num w:numId="12" w16cid:durableId="1732540134">
    <w:abstractNumId w:val="16"/>
  </w:num>
  <w:num w:numId="13" w16cid:durableId="846402234">
    <w:abstractNumId w:val="13"/>
  </w:num>
  <w:num w:numId="14" w16cid:durableId="334265433">
    <w:abstractNumId w:val="12"/>
  </w:num>
  <w:num w:numId="15" w16cid:durableId="728500436">
    <w:abstractNumId w:val="17"/>
  </w:num>
  <w:num w:numId="16" w16cid:durableId="343287427">
    <w:abstractNumId w:val="7"/>
  </w:num>
  <w:num w:numId="17" w16cid:durableId="1271468118">
    <w:abstractNumId w:val="15"/>
  </w:num>
  <w:num w:numId="18" w16cid:durableId="642076062">
    <w:abstractNumId w:val="2"/>
  </w:num>
  <w:num w:numId="19" w16cid:durableId="1400753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38"/>
    <w:rsid w:val="00017622"/>
    <w:rsid w:val="00021385"/>
    <w:rsid w:val="00023F78"/>
    <w:rsid w:val="00027ECF"/>
    <w:rsid w:val="000308A3"/>
    <w:rsid w:val="00043DEE"/>
    <w:rsid w:val="0004543A"/>
    <w:rsid w:val="000458BC"/>
    <w:rsid w:val="00045C41"/>
    <w:rsid w:val="00046C03"/>
    <w:rsid w:val="00065039"/>
    <w:rsid w:val="0006566F"/>
    <w:rsid w:val="0007302B"/>
    <w:rsid w:val="000733AF"/>
    <w:rsid w:val="00073834"/>
    <w:rsid w:val="0007614F"/>
    <w:rsid w:val="00081398"/>
    <w:rsid w:val="00084393"/>
    <w:rsid w:val="000865E1"/>
    <w:rsid w:val="00092AF4"/>
    <w:rsid w:val="00092FA4"/>
    <w:rsid w:val="00094479"/>
    <w:rsid w:val="000962AC"/>
    <w:rsid w:val="000A1EAF"/>
    <w:rsid w:val="000A47B2"/>
    <w:rsid w:val="000B0C0F"/>
    <w:rsid w:val="000B1C6B"/>
    <w:rsid w:val="000B4142"/>
    <w:rsid w:val="000B4FF9"/>
    <w:rsid w:val="000C09AC"/>
    <w:rsid w:val="000C18E7"/>
    <w:rsid w:val="000C2BAA"/>
    <w:rsid w:val="000E00F3"/>
    <w:rsid w:val="000E70F3"/>
    <w:rsid w:val="000F158C"/>
    <w:rsid w:val="00102F3D"/>
    <w:rsid w:val="001210C3"/>
    <w:rsid w:val="00124E38"/>
    <w:rsid w:val="0012580B"/>
    <w:rsid w:val="00130E61"/>
    <w:rsid w:val="00131F90"/>
    <w:rsid w:val="0013458C"/>
    <w:rsid w:val="0013526E"/>
    <w:rsid w:val="00137434"/>
    <w:rsid w:val="00143421"/>
    <w:rsid w:val="00145CD6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7329"/>
    <w:rsid w:val="001A792F"/>
    <w:rsid w:val="001B13D3"/>
    <w:rsid w:val="001B4E28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16929"/>
    <w:rsid w:val="002177C1"/>
    <w:rsid w:val="00217EC1"/>
    <w:rsid w:val="002212DF"/>
    <w:rsid w:val="00222CD4"/>
    <w:rsid w:val="00225016"/>
    <w:rsid w:val="002253CA"/>
    <w:rsid w:val="002264A6"/>
    <w:rsid w:val="00227BA7"/>
    <w:rsid w:val="0023011C"/>
    <w:rsid w:val="002375C1"/>
    <w:rsid w:val="00246D1D"/>
    <w:rsid w:val="00247E1E"/>
    <w:rsid w:val="00257BDC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95476"/>
    <w:rsid w:val="002A0272"/>
    <w:rsid w:val="002A54E0"/>
    <w:rsid w:val="002B1595"/>
    <w:rsid w:val="002B191D"/>
    <w:rsid w:val="002B2E83"/>
    <w:rsid w:val="002C5601"/>
    <w:rsid w:val="002D0AF6"/>
    <w:rsid w:val="002E406C"/>
    <w:rsid w:val="002E426B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379D5"/>
    <w:rsid w:val="00342FF4"/>
    <w:rsid w:val="003444C4"/>
    <w:rsid w:val="00344E5A"/>
    <w:rsid w:val="00346148"/>
    <w:rsid w:val="00347FC1"/>
    <w:rsid w:val="003667C1"/>
    <w:rsid w:val="003669EA"/>
    <w:rsid w:val="003706CC"/>
    <w:rsid w:val="0037426B"/>
    <w:rsid w:val="00377710"/>
    <w:rsid w:val="003822D9"/>
    <w:rsid w:val="00383EA0"/>
    <w:rsid w:val="003859D0"/>
    <w:rsid w:val="003868AD"/>
    <w:rsid w:val="00387EA1"/>
    <w:rsid w:val="00391B05"/>
    <w:rsid w:val="00394A2A"/>
    <w:rsid w:val="003A2D8E"/>
    <w:rsid w:val="003A2E8A"/>
    <w:rsid w:val="003A3055"/>
    <w:rsid w:val="003A7CE6"/>
    <w:rsid w:val="003C20E4"/>
    <w:rsid w:val="003C2739"/>
    <w:rsid w:val="003C7726"/>
    <w:rsid w:val="003D6342"/>
    <w:rsid w:val="003E5A5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552B1"/>
    <w:rsid w:val="00465A1E"/>
    <w:rsid w:val="004730DB"/>
    <w:rsid w:val="00487D7B"/>
    <w:rsid w:val="0049445A"/>
    <w:rsid w:val="004957D9"/>
    <w:rsid w:val="004A0D81"/>
    <w:rsid w:val="004A2A63"/>
    <w:rsid w:val="004B210C"/>
    <w:rsid w:val="004B4BFA"/>
    <w:rsid w:val="004B6170"/>
    <w:rsid w:val="004C381B"/>
    <w:rsid w:val="004D405F"/>
    <w:rsid w:val="004E4F4F"/>
    <w:rsid w:val="004E6789"/>
    <w:rsid w:val="004F4997"/>
    <w:rsid w:val="004F61E3"/>
    <w:rsid w:val="00502E10"/>
    <w:rsid w:val="0050354E"/>
    <w:rsid w:val="0051015C"/>
    <w:rsid w:val="00510B96"/>
    <w:rsid w:val="00514028"/>
    <w:rsid w:val="00516CF1"/>
    <w:rsid w:val="00531AE9"/>
    <w:rsid w:val="00531B6A"/>
    <w:rsid w:val="00536188"/>
    <w:rsid w:val="00550014"/>
    <w:rsid w:val="00550A66"/>
    <w:rsid w:val="00563F6A"/>
    <w:rsid w:val="00567EC7"/>
    <w:rsid w:val="00570013"/>
    <w:rsid w:val="00572AA0"/>
    <w:rsid w:val="005753EC"/>
    <w:rsid w:val="00577316"/>
    <w:rsid w:val="005801A2"/>
    <w:rsid w:val="005952A5"/>
    <w:rsid w:val="00596D3E"/>
    <w:rsid w:val="005A33A1"/>
    <w:rsid w:val="005B217D"/>
    <w:rsid w:val="005C385F"/>
    <w:rsid w:val="005C7C26"/>
    <w:rsid w:val="005D485E"/>
    <w:rsid w:val="005D5FEA"/>
    <w:rsid w:val="005D664D"/>
    <w:rsid w:val="005E1AC6"/>
    <w:rsid w:val="005E3F2B"/>
    <w:rsid w:val="005F1628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6D9"/>
    <w:rsid w:val="006A0E5C"/>
    <w:rsid w:val="006A48E6"/>
    <w:rsid w:val="006B3950"/>
    <w:rsid w:val="006C5D39"/>
    <w:rsid w:val="006D21F9"/>
    <w:rsid w:val="006D288F"/>
    <w:rsid w:val="006D6D9B"/>
    <w:rsid w:val="006E0BC4"/>
    <w:rsid w:val="006E2810"/>
    <w:rsid w:val="006E28AE"/>
    <w:rsid w:val="006E5417"/>
    <w:rsid w:val="006F0794"/>
    <w:rsid w:val="006F18C0"/>
    <w:rsid w:val="006F7528"/>
    <w:rsid w:val="006F7C03"/>
    <w:rsid w:val="007023DE"/>
    <w:rsid w:val="00712AA7"/>
    <w:rsid w:val="00712F60"/>
    <w:rsid w:val="0072085E"/>
    <w:rsid w:val="00720E3B"/>
    <w:rsid w:val="0074138C"/>
    <w:rsid w:val="0074393F"/>
    <w:rsid w:val="00745F6B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027B4"/>
    <w:rsid w:val="00811C05"/>
    <w:rsid w:val="008206C8"/>
    <w:rsid w:val="008236DD"/>
    <w:rsid w:val="00854460"/>
    <w:rsid w:val="0086387C"/>
    <w:rsid w:val="00863A5B"/>
    <w:rsid w:val="00874A6C"/>
    <w:rsid w:val="00876C65"/>
    <w:rsid w:val="00882F72"/>
    <w:rsid w:val="00891FA0"/>
    <w:rsid w:val="008934E4"/>
    <w:rsid w:val="00893DC4"/>
    <w:rsid w:val="00895CB7"/>
    <w:rsid w:val="008A147E"/>
    <w:rsid w:val="008A152D"/>
    <w:rsid w:val="008A4B4C"/>
    <w:rsid w:val="008B4612"/>
    <w:rsid w:val="008C239F"/>
    <w:rsid w:val="008C5C0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659"/>
    <w:rsid w:val="00977C16"/>
    <w:rsid w:val="0098551D"/>
    <w:rsid w:val="00985DCB"/>
    <w:rsid w:val="009921B4"/>
    <w:rsid w:val="0099518F"/>
    <w:rsid w:val="009A06A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8A8"/>
    <w:rsid w:val="00A267D6"/>
    <w:rsid w:val="00A46843"/>
    <w:rsid w:val="00A51194"/>
    <w:rsid w:val="00A56B97"/>
    <w:rsid w:val="00A6093D"/>
    <w:rsid w:val="00A67042"/>
    <w:rsid w:val="00A703CE"/>
    <w:rsid w:val="00A72017"/>
    <w:rsid w:val="00A767DC"/>
    <w:rsid w:val="00A76A6D"/>
    <w:rsid w:val="00A83253"/>
    <w:rsid w:val="00A95077"/>
    <w:rsid w:val="00AA6E84"/>
    <w:rsid w:val="00AB1A1C"/>
    <w:rsid w:val="00AB4721"/>
    <w:rsid w:val="00AB4958"/>
    <w:rsid w:val="00AB7405"/>
    <w:rsid w:val="00AC4C50"/>
    <w:rsid w:val="00AD05A8"/>
    <w:rsid w:val="00AE341B"/>
    <w:rsid w:val="00AE4CD4"/>
    <w:rsid w:val="00AE5684"/>
    <w:rsid w:val="00AF00E3"/>
    <w:rsid w:val="00AF2DFB"/>
    <w:rsid w:val="00AF3DE5"/>
    <w:rsid w:val="00AF51C5"/>
    <w:rsid w:val="00B0180D"/>
    <w:rsid w:val="00B01905"/>
    <w:rsid w:val="00B07CA7"/>
    <w:rsid w:val="00B11FB7"/>
    <w:rsid w:val="00B1279A"/>
    <w:rsid w:val="00B20FF0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A7A3C"/>
    <w:rsid w:val="00BC10BA"/>
    <w:rsid w:val="00BC3DA1"/>
    <w:rsid w:val="00BC5AFD"/>
    <w:rsid w:val="00BD0B6F"/>
    <w:rsid w:val="00BD361D"/>
    <w:rsid w:val="00BD7432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664D4"/>
    <w:rsid w:val="00C72022"/>
    <w:rsid w:val="00C80288"/>
    <w:rsid w:val="00C836F0"/>
    <w:rsid w:val="00C83C92"/>
    <w:rsid w:val="00C84003"/>
    <w:rsid w:val="00C90650"/>
    <w:rsid w:val="00C97D78"/>
    <w:rsid w:val="00CB0D2A"/>
    <w:rsid w:val="00CC2AAE"/>
    <w:rsid w:val="00CC5A42"/>
    <w:rsid w:val="00CD0EAB"/>
    <w:rsid w:val="00CE0C8D"/>
    <w:rsid w:val="00CE5E02"/>
    <w:rsid w:val="00CE7495"/>
    <w:rsid w:val="00CF34DB"/>
    <w:rsid w:val="00CF3917"/>
    <w:rsid w:val="00CF558F"/>
    <w:rsid w:val="00D010C0"/>
    <w:rsid w:val="00D06B8B"/>
    <w:rsid w:val="00D073E2"/>
    <w:rsid w:val="00D1104D"/>
    <w:rsid w:val="00D1555A"/>
    <w:rsid w:val="00D26149"/>
    <w:rsid w:val="00D429DE"/>
    <w:rsid w:val="00D446EC"/>
    <w:rsid w:val="00D447CC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96D23"/>
    <w:rsid w:val="00DA17FC"/>
    <w:rsid w:val="00DA4A2C"/>
    <w:rsid w:val="00DA7887"/>
    <w:rsid w:val="00DB2C26"/>
    <w:rsid w:val="00DB45C3"/>
    <w:rsid w:val="00DB68A3"/>
    <w:rsid w:val="00DC70E4"/>
    <w:rsid w:val="00DD02F4"/>
    <w:rsid w:val="00DD6622"/>
    <w:rsid w:val="00DE1C7C"/>
    <w:rsid w:val="00DE6B43"/>
    <w:rsid w:val="00DF7006"/>
    <w:rsid w:val="00E11923"/>
    <w:rsid w:val="00E207D8"/>
    <w:rsid w:val="00E262D4"/>
    <w:rsid w:val="00E36250"/>
    <w:rsid w:val="00E41525"/>
    <w:rsid w:val="00E47F2D"/>
    <w:rsid w:val="00E54511"/>
    <w:rsid w:val="00E5508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6BB"/>
    <w:rsid w:val="00ED0CE3"/>
    <w:rsid w:val="00ED1E23"/>
    <w:rsid w:val="00EE13B6"/>
    <w:rsid w:val="00EE7CD8"/>
    <w:rsid w:val="00EF0B6C"/>
    <w:rsid w:val="00EF37F6"/>
    <w:rsid w:val="00EF48CC"/>
    <w:rsid w:val="00F00801"/>
    <w:rsid w:val="00F21AE5"/>
    <w:rsid w:val="00F2488D"/>
    <w:rsid w:val="00F2525A"/>
    <w:rsid w:val="00F35489"/>
    <w:rsid w:val="00F601A0"/>
    <w:rsid w:val="00F62165"/>
    <w:rsid w:val="00F712E9"/>
    <w:rsid w:val="00F73032"/>
    <w:rsid w:val="00F848FC"/>
    <w:rsid w:val="00F8609B"/>
    <w:rsid w:val="00F906F6"/>
    <w:rsid w:val="00F90952"/>
    <w:rsid w:val="00F91B68"/>
    <w:rsid w:val="00F9282A"/>
    <w:rsid w:val="00F96BAD"/>
    <w:rsid w:val="00FA139D"/>
    <w:rsid w:val="00FA60F5"/>
    <w:rsid w:val="00FB0E84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C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95CB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3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22</cp:revision>
  <cp:lastPrinted>1900-01-01T08:00:00Z</cp:lastPrinted>
  <dcterms:created xsi:type="dcterms:W3CDTF">2022-04-25T04:19:00Z</dcterms:created>
  <dcterms:modified xsi:type="dcterms:W3CDTF">2022-04-25T18:17:00Z</dcterms:modified>
</cp:coreProperties>
</file>