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73CBE53" w:rsidR="00E61DAC" w:rsidRPr="00B648F1" w:rsidRDefault="00066970" w:rsidP="00C8695C">
            <w:pPr>
              <w:tabs>
                <w:tab w:val="left" w:pos="7200"/>
              </w:tabs>
              <w:spacing w:before="0"/>
              <w:rPr>
                <w:b/>
                <w:szCs w:val="22"/>
              </w:rPr>
            </w:pPr>
            <w:r>
              <w:rPr>
                <w:lang w:val="en-CA"/>
              </w:rPr>
              <w:t>26th Meeting, by teleconference, 20–29 April 2022</w:t>
            </w:r>
          </w:p>
        </w:tc>
        <w:tc>
          <w:tcPr>
            <w:tcW w:w="3708" w:type="dxa"/>
          </w:tcPr>
          <w:p w14:paraId="65E5855C" w14:textId="191B97B8" w:rsidR="008A4B4C" w:rsidRPr="00B648F1" w:rsidRDefault="00E61DAC" w:rsidP="00445B63">
            <w:pPr>
              <w:tabs>
                <w:tab w:val="left" w:pos="7200"/>
              </w:tabs>
              <w:rPr>
                <w:u w:val="single"/>
              </w:rPr>
            </w:pPr>
            <w:r w:rsidRPr="00B648F1">
              <w:t>Document</w:t>
            </w:r>
            <w:r w:rsidR="006C5D39" w:rsidRPr="00B648F1">
              <w:t>: J</w:t>
            </w:r>
            <w:r w:rsidR="00F60376">
              <w:t>VET</w:t>
            </w:r>
            <w:r w:rsidRPr="0078341A">
              <w:t>-</w:t>
            </w:r>
            <w:r w:rsidR="00066970">
              <w:rPr>
                <w:rFonts w:hint="eastAsia"/>
                <w:lang w:eastAsia="zh-CN"/>
              </w:rPr>
              <w:t>Z</w:t>
            </w:r>
            <w:r w:rsidR="0078341A" w:rsidRPr="0078341A">
              <w:t>0</w:t>
            </w:r>
            <w:r w:rsidR="00445B63">
              <w:t>225</w:t>
            </w:r>
            <w:r w:rsidR="00A2405B">
              <w:t>-</w:t>
            </w:r>
            <w:r w:rsidR="00A2405B">
              <w:rPr>
                <w:rFonts w:hint="eastAsia"/>
                <w:lang w:eastAsia="zh-CN"/>
              </w:rPr>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4DD30113" w:rsidR="00E61DAC" w:rsidRPr="008C1496" w:rsidRDefault="008C1496" w:rsidP="008C1496">
            <w:pPr>
              <w:pStyle w:val="Normal-3-3"/>
              <w:rPr>
                <w:b/>
                <w:szCs w:val="22"/>
                <w:lang w:val="en-CA"/>
              </w:rPr>
            </w:pPr>
            <w:r w:rsidRPr="00066970">
              <w:rPr>
                <w:b/>
              </w:rPr>
              <w:t>Crosscheck of JVET-Z014</w:t>
            </w:r>
            <w:r>
              <w:rPr>
                <w:b/>
              </w:rPr>
              <w:t>5</w:t>
            </w:r>
            <w:r w:rsidRPr="00066970">
              <w:rPr>
                <w:b/>
              </w:rPr>
              <w:t xml:space="preserve"> (</w:t>
            </w:r>
            <w:r w:rsidR="00445B63">
              <w:rPr>
                <w:b/>
                <w:szCs w:val="22"/>
                <w:lang w:val="en-CA"/>
              </w:rPr>
              <w:t>EE2-2.5 related: More test results for ARMC with refined motion</w:t>
            </w:r>
            <w:r>
              <w:rPr>
                <w:rFonts w:hint="eastAsia"/>
                <w:b/>
                <w:szCs w:val="22"/>
                <w:lang w:val="en-CA" w:eastAsia="zh-CN"/>
              </w:rPr>
              <w:t>)</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417F829F" w:rsidR="00613694" w:rsidRPr="00B648F1" w:rsidRDefault="006B7C83" w:rsidP="00613694">
            <w:pPr>
              <w:pStyle w:val="Normal-3-3"/>
              <w:rPr>
                <w:szCs w:val="22"/>
              </w:rPr>
            </w:pPr>
            <w:r>
              <w:rPr>
                <w:szCs w:val="22"/>
                <w:lang w:val="en-CA"/>
              </w:rPr>
              <w:t>Information</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38D513EF" w:rsidR="00E61DAC" w:rsidRPr="00B648F1" w:rsidRDefault="00A2405B" w:rsidP="001550CC">
            <w:pPr>
              <w:pStyle w:val="Normal-3-3"/>
              <w:rPr>
                <w:szCs w:val="22"/>
              </w:rPr>
            </w:pPr>
            <w:r>
              <w:rPr>
                <w:szCs w:val="22"/>
                <w:lang w:val="en-CA"/>
              </w:rPr>
              <w:t>Jie Chen</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4B5AAB7D" w:rsidR="00E61DAC" w:rsidRPr="00B648F1" w:rsidRDefault="00AC6041" w:rsidP="00A2405B">
            <w:pPr>
              <w:pStyle w:val="Normal-3-3"/>
              <w:rPr>
                <w:szCs w:val="22"/>
              </w:rPr>
            </w:pPr>
            <w:r w:rsidRPr="00B648F1">
              <w:br/>
            </w:r>
            <w:r w:rsidR="00A2405B">
              <w:rPr>
                <w:szCs w:val="22"/>
                <w:lang w:val="en-CA"/>
              </w:rPr>
              <w:t>jiechen.cj</w:t>
            </w:r>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2836C038" w14:textId="6E18BDC0" w:rsidR="0022161C" w:rsidRDefault="0022161C" w:rsidP="0022161C">
      <w:pPr>
        <w:pStyle w:val="af1"/>
        <w:ind w:leftChars="0" w:left="0"/>
        <w:rPr>
          <w:rFonts w:eastAsia="PMingLiU"/>
          <w:szCs w:val="22"/>
          <w:lang w:val="en-CA"/>
        </w:rPr>
      </w:pPr>
      <w:r>
        <w:rPr>
          <w:rFonts w:eastAsia="PMingLiU"/>
          <w:szCs w:val="22"/>
          <w:lang w:val="en-CA"/>
        </w:rPr>
        <w:t>This contribution is a crosscheck report of JVET-</w:t>
      </w:r>
      <w:r w:rsidR="00066970">
        <w:rPr>
          <w:rFonts w:eastAsia="PMingLiU"/>
          <w:szCs w:val="22"/>
          <w:lang w:val="en-CA"/>
        </w:rPr>
        <w:t>Z</w:t>
      </w:r>
      <w:r>
        <w:rPr>
          <w:rFonts w:eastAsia="PMingLiU"/>
          <w:szCs w:val="22"/>
          <w:lang w:val="en-CA"/>
        </w:rPr>
        <w:t>0</w:t>
      </w:r>
      <w:r w:rsidR="00066970">
        <w:rPr>
          <w:rFonts w:eastAsia="PMingLiU"/>
          <w:szCs w:val="22"/>
          <w:lang w:val="en-CA"/>
        </w:rPr>
        <w:t>14</w:t>
      </w:r>
      <w:r w:rsidR="00445B63">
        <w:rPr>
          <w:rFonts w:eastAsia="PMingLiU"/>
          <w:szCs w:val="22"/>
          <w:lang w:val="en-CA"/>
        </w:rPr>
        <w:t>5</w:t>
      </w:r>
      <w:r w:rsidR="00090151">
        <w:rPr>
          <w:rFonts w:eastAsia="PMingLiU"/>
          <w:szCs w:val="22"/>
          <w:lang w:val="en-CA"/>
        </w:rPr>
        <w:fldChar w:fldCharType="begin"/>
      </w:r>
      <w:r w:rsidR="00090151">
        <w:rPr>
          <w:rFonts w:eastAsia="PMingLiU"/>
          <w:szCs w:val="22"/>
          <w:lang w:val="en-CA"/>
        </w:rPr>
        <w:instrText xml:space="preserve"> REF _Ref92223474 \r \h </w:instrText>
      </w:r>
      <w:r w:rsidR="00090151">
        <w:rPr>
          <w:rFonts w:eastAsia="PMingLiU"/>
          <w:szCs w:val="22"/>
          <w:lang w:val="en-CA"/>
        </w:rPr>
      </w:r>
      <w:r w:rsidR="00090151">
        <w:rPr>
          <w:rFonts w:eastAsia="PMingLiU"/>
          <w:szCs w:val="22"/>
          <w:lang w:val="en-CA"/>
        </w:rPr>
        <w:fldChar w:fldCharType="separate"/>
      </w:r>
      <w:r w:rsidR="00090151">
        <w:rPr>
          <w:rFonts w:eastAsia="PMingLiU"/>
          <w:szCs w:val="22"/>
          <w:lang w:val="en-CA"/>
        </w:rPr>
        <w:t>[1]</w:t>
      </w:r>
      <w:r w:rsidR="00090151">
        <w:rPr>
          <w:rFonts w:eastAsia="PMingLiU"/>
          <w:szCs w:val="22"/>
          <w:lang w:val="en-CA"/>
        </w:rPr>
        <w:fldChar w:fldCharType="end"/>
      </w:r>
      <w:r w:rsidR="00090151">
        <w:rPr>
          <w:rFonts w:eastAsia="PMingLiU"/>
          <w:szCs w:val="22"/>
          <w:lang w:val="en-CA"/>
        </w:rPr>
        <w:t xml:space="preserve">. It is confirmed that </w:t>
      </w:r>
      <w:r>
        <w:rPr>
          <w:rFonts w:eastAsia="PMingLiU"/>
          <w:szCs w:val="22"/>
          <w:lang w:val="en-CA"/>
        </w:rPr>
        <w:t>the results match with the results</w:t>
      </w:r>
      <w:r w:rsidR="00090151">
        <w:rPr>
          <w:rFonts w:eastAsia="PMingLiU"/>
          <w:szCs w:val="22"/>
          <w:lang w:val="en-CA"/>
        </w:rPr>
        <w:t xml:space="preserve"> reported in JVET-</w:t>
      </w:r>
      <w:r w:rsidR="00066970">
        <w:rPr>
          <w:rFonts w:eastAsia="PMingLiU"/>
          <w:szCs w:val="22"/>
          <w:lang w:val="en-CA"/>
        </w:rPr>
        <w:t>Z014</w:t>
      </w:r>
      <w:r w:rsidR="00445B63">
        <w:rPr>
          <w:rFonts w:eastAsia="PMingLiU"/>
          <w:szCs w:val="22"/>
          <w:lang w:val="en-CA"/>
        </w:rPr>
        <w:t>5</w:t>
      </w:r>
    </w:p>
    <w:p w14:paraId="5C0A179F" w14:textId="33C40616" w:rsidR="00A2405B" w:rsidRDefault="00A2405B" w:rsidP="0022161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I</w:t>
      </w:r>
      <w:r>
        <w:rPr>
          <w:lang w:val="en-CA" w:eastAsia="zh-CN"/>
        </w:rPr>
        <w:t>ntroduction</w:t>
      </w:r>
    </w:p>
    <w:p w14:paraId="52AAC54D" w14:textId="5970249C" w:rsidR="00A2405B" w:rsidRDefault="00066970" w:rsidP="00A2405B">
      <w:pPr>
        <w:rPr>
          <w:lang w:val="en-CA" w:eastAsia="zh-CN"/>
        </w:rPr>
      </w:pPr>
      <w:r>
        <w:rPr>
          <w:lang w:val="en-CA"/>
        </w:rPr>
        <w:t>JVET-Z014</w:t>
      </w:r>
      <w:r w:rsidR="00912175">
        <w:rPr>
          <w:lang w:val="en-CA"/>
        </w:rPr>
        <w:t>5</w:t>
      </w:r>
      <w:bookmarkStart w:id="1" w:name="_GoBack"/>
      <w:bookmarkEnd w:id="1"/>
      <w:r>
        <w:rPr>
          <w:lang w:val="en-CA"/>
        </w:rPr>
        <w:t xml:space="preserve"> proposes </w:t>
      </w:r>
      <w:r w:rsidR="008C1496">
        <w:rPr>
          <w:rFonts w:hint="eastAsia"/>
          <w:lang w:val="en-CA" w:eastAsia="zh-CN"/>
        </w:rPr>
        <w:t>more</w:t>
      </w:r>
      <w:r w:rsidR="008C1496">
        <w:rPr>
          <w:lang w:val="en-CA" w:eastAsia="zh-CN"/>
        </w:rPr>
        <w:t xml:space="preserve"> changes for adaptive reordering of merge candidates with refined motion on top of EE2-2.5b. </w:t>
      </w:r>
      <w:r w:rsidR="008C1496">
        <w:rPr>
          <w:lang w:val="en-CA"/>
        </w:rPr>
        <w:t>First, only the above or left template is used during the motion refinement of TM when the block is flat or narrow. Second, only the first four merge candidates are reordered in TM merge mode instead of the first eight merge candidates in Test #2.5b. Third, when constructing the AMVP list, an MVP candidate with a TM cost larger than a threshold is skipped. Fourth, TM is extended to perform 1/16-pel MVD precision in TM merge mode</w:t>
      </w:r>
      <w:r>
        <w:rPr>
          <w:lang w:val="en-CA"/>
        </w:rPr>
        <w:t xml:space="preserve">. </w:t>
      </w:r>
    </w:p>
    <w:p w14:paraId="751B5837" w14:textId="77777777" w:rsidR="00A2405B" w:rsidRPr="00A2405B" w:rsidRDefault="00A2405B" w:rsidP="00A2405B">
      <w:pPr>
        <w:rPr>
          <w:lang w:val="en-CA" w:eastAsia="zh-CN"/>
        </w:rPr>
      </w:pPr>
    </w:p>
    <w:p w14:paraId="532D1740" w14:textId="0FD8E358" w:rsidR="0022161C" w:rsidRDefault="0022161C" w:rsidP="0022161C">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Crosscheck results</w:t>
      </w:r>
    </w:p>
    <w:p w14:paraId="0E9671D3" w14:textId="7B2EAC23" w:rsidR="00A2405B" w:rsidRPr="00A2405B" w:rsidRDefault="00066970" w:rsidP="00A2405B">
      <w:pPr>
        <w:rPr>
          <w:lang w:val="en-CA" w:eastAsia="zh-CN"/>
        </w:rPr>
      </w:pPr>
      <w:r>
        <w:rPr>
          <w:lang w:val="en-CA" w:eastAsia="zh-CN"/>
        </w:rPr>
        <w:t>JVET-</w:t>
      </w:r>
      <w:r>
        <w:rPr>
          <w:rFonts w:hint="eastAsia"/>
          <w:lang w:val="en-CA" w:eastAsia="zh-CN"/>
        </w:rPr>
        <w:t>Z</w:t>
      </w:r>
      <w:r w:rsidR="001B7A53">
        <w:rPr>
          <w:lang w:val="en-CA" w:eastAsia="zh-CN"/>
        </w:rPr>
        <w:t>01</w:t>
      </w:r>
      <w:r>
        <w:rPr>
          <w:lang w:val="en-CA" w:eastAsia="zh-CN"/>
        </w:rPr>
        <w:t>4</w:t>
      </w:r>
      <w:r w:rsidR="008C1496">
        <w:rPr>
          <w:lang w:val="en-CA" w:eastAsia="zh-CN"/>
        </w:rPr>
        <w:t>5</w:t>
      </w:r>
      <w:r w:rsidR="00A2405B">
        <w:rPr>
          <w:lang w:val="en-CA" w:eastAsia="zh-CN"/>
        </w:rPr>
        <w:t xml:space="preserve"> </w:t>
      </w:r>
      <w:r>
        <w:rPr>
          <w:rFonts w:hint="eastAsia"/>
          <w:lang w:val="en-CA" w:eastAsia="zh-CN"/>
        </w:rPr>
        <w:t>is</w:t>
      </w:r>
      <w:r>
        <w:rPr>
          <w:lang w:val="en-CA" w:eastAsia="zh-CN"/>
        </w:rPr>
        <w:t xml:space="preserve"> </w:t>
      </w:r>
      <w:r w:rsidR="00A2405B">
        <w:rPr>
          <w:lang w:val="en-CA" w:eastAsia="zh-CN"/>
        </w:rPr>
        <w:t>crosschecked in this contribution. The test are conducted under CTC</w:t>
      </w:r>
      <w:r w:rsidR="00090151">
        <w:rPr>
          <w:lang w:val="en-CA" w:eastAsia="zh-CN"/>
        </w:rPr>
        <w:fldChar w:fldCharType="begin"/>
      </w:r>
      <w:r w:rsidR="00090151">
        <w:rPr>
          <w:lang w:val="en-CA" w:eastAsia="zh-CN"/>
        </w:rPr>
        <w:instrText xml:space="preserve"> REF _Ref92213829 \r \h </w:instrText>
      </w:r>
      <w:r w:rsidR="00090151">
        <w:rPr>
          <w:lang w:val="en-CA" w:eastAsia="zh-CN"/>
        </w:rPr>
      </w:r>
      <w:r w:rsidR="00090151">
        <w:rPr>
          <w:lang w:val="en-CA" w:eastAsia="zh-CN"/>
        </w:rPr>
        <w:fldChar w:fldCharType="separate"/>
      </w:r>
      <w:r w:rsidR="00090151">
        <w:rPr>
          <w:lang w:val="en-CA" w:eastAsia="zh-CN"/>
        </w:rPr>
        <w:t>[2]</w:t>
      </w:r>
      <w:r w:rsidR="00090151">
        <w:rPr>
          <w:lang w:val="en-CA" w:eastAsia="zh-CN"/>
        </w:rPr>
        <w:fldChar w:fldCharType="end"/>
      </w:r>
      <w:r w:rsidR="00A2405B">
        <w:rPr>
          <w:lang w:val="en-CA" w:eastAsia="zh-CN"/>
        </w:rPr>
        <w:t xml:space="preserve"> and results are confirmed to be identical to those reported in JVET-</w:t>
      </w:r>
      <w:r>
        <w:rPr>
          <w:lang w:val="en-CA" w:eastAsia="zh-CN"/>
        </w:rPr>
        <w:t>Z014</w:t>
      </w:r>
      <w:r w:rsidR="008C1496">
        <w:rPr>
          <w:lang w:val="en-CA" w:eastAsia="zh-CN"/>
        </w:rPr>
        <w:t>5</w:t>
      </w:r>
      <w:r w:rsidR="00A2405B">
        <w:rPr>
          <w:lang w:val="en-CA" w:eastAsia="zh-CN"/>
        </w:rPr>
        <w:t>.</w:t>
      </w:r>
    </w:p>
    <w:p w14:paraId="5CAC3A39" w14:textId="5BA39CC3" w:rsidR="00593120" w:rsidRPr="00C95E91" w:rsidRDefault="00593120" w:rsidP="00593120">
      <w:pPr>
        <w:pStyle w:val="af3"/>
        <w:keepNext/>
        <w:spacing w:before="200" w:after="0"/>
        <w:jc w:val="center"/>
        <w:rPr>
          <w:i w:val="0"/>
          <w:iCs w:val="0"/>
          <w:color w:val="auto"/>
          <w:sz w:val="22"/>
          <w:szCs w:val="20"/>
        </w:rPr>
      </w:pPr>
      <w:bookmarkStart w:id="2" w:name="_Ref83831057"/>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2"/>
      <w:r w:rsidRPr="00A965C1">
        <w:rPr>
          <w:i w:val="0"/>
          <w:iCs w:val="0"/>
          <w:color w:val="auto"/>
          <w:sz w:val="22"/>
          <w:szCs w:val="20"/>
          <w:lang w:val="en-CA"/>
        </w:rPr>
        <w:t xml:space="preserve">. </w:t>
      </w:r>
      <w:r w:rsidR="00A2405B">
        <w:rPr>
          <w:i w:val="0"/>
          <w:iCs w:val="0"/>
          <w:color w:val="auto"/>
          <w:sz w:val="22"/>
          <w:szCs w:val="20"/>
          <w:lang w:val="en-CA"/>
        </w:rPr>
        <w:t>Test1</w:t>
      </w:r>
    </w:p>
    <w:tbl>
      <w:tblPr>
        <w:tblW w:w="7835" w:type="dxa"/>
        <w:jc w:val="center"/>
        <w:tblLook w:val="04A0" w:firstRow="1" w:lastRow="0" w:firstColumn="1" w:lastColumn="0" w:noHBand="0" w:noVBand="1"/>
      </w:tblPr>
      <w:tblGrid>
        <w:gridCol w:w="1060"/>
        <w:gridCol w:w="1467"/>
        <w:gridCol w:w="1467"/>
        <w:gridCol w:w="1467"/>
        <w:gridCol w:w="1237"/>
        <w:gridCol w:w="1137"/>
      </w:tblGrid>
      <w:tr w:rsidR="00593120" w:rsidRPr="00E37D74" w14:paraId="282076EB" w14:textId="77777777" w:rsidTr="00A2405B">
        <w:trPr>
          <w:trHeight w:val="255"/>
          <w:jc w:val="center"/>
        </w:trPr>
        <w:tc>
          <w:tcPr>
            <w:tcW w:w="1060" w:type="dxa"/>
            <w:tcBorders>
              <w:top w:val="nil"/>
              <w:left w:val="nil"/>
              <w:bottom w:val="nil"/>
              <w:right w:val="nil"/>
            </w:tcBorders>
            <w:shd w:val="clear" w:color="auto" w:fill="auto"/>
            <w:noWrap/>
            <w:vAlign w:val="center"/>
          </w:tcPr>
          <w:p w14:paraId="564289A7"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67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A7A98D"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Random Access Main 10</w:t>
            </w:r>
          </w:p>
        </w:tc>
      </w:tr>
      <w:tr w:rsidR="00593120" w:rsidRPr="00E37D74" w14:paraId="44F729C2" w14:textId="77777777" w:rsidTr="00A2405B">
        <w:trPr>
          <w:trHeight w:val="255"/>
          <w:jc w:val="center"/>
        </w:trPr>
        <w:tc>
          <w:tcPr>
            <w:tcW w:w="1060" w:type="dxa"/>
            <w:tcBorders>
              <w:top w:val="nil"/>
              <w:left w:val="nil"/>
              <w:bottom w:val="nil"/>
              <w:right w:val="nil"/>
            </w:tcBorders>
            <w:shd w:val="clear" w:color="auto" w:fill="auto"/>
            <w:noWrap/>
            <w:vAlign w:val="center"/>
          </w:tcPr>
          <w:p w14:paraId="007ED00B"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7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FF217" w14:textId="004F6630"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w:t>
            </w:r>
            <w:r w:rsidR="00B72651">
              <w:rPr>
                <w:rFonts w:ascii="Arial" w:eastAsia="Times New Roman" w:hAnsi="Arial" w:cs="Arial"/>
                <w:b/>
                <w:bCs/>
                <w:color w:val="000000"/>
                <w:sz w:val="18"/>
                <w:szCs w:val="18"/>
                <w:lang w:eastAsia="zh-CN"/>
              </w:rPr>
              <w:t>3</w:t>
            </w:r>
            <w:r w:rsidRPr="00E37D74">
              <w:rPr>
                <w:rFonts w:ascii="Arial" w:eastAsia="Times New Roman" w:hAnsi="Arial" w:cs="Arial"/>
                <w:b/>
                <w:bCs/>
                <w:color w:val="000000"/>
                <w:sz w:val="18"/>
                <w:szCs w:val="18"/>
                <w:lang w:eastAsia="zh-CN"/>
              </w:rPr>
              <w:t>.</w:t>
            </w:r>
            <w:r w:rsidR="00B72651">
              <w:rPr>
                <w:rFonts w:ascii="Arial" w:eastAsia="Times New Roman" w:hAnsi="Arial" w:cs="Arial"/>
                <w:b/>
                <w:bCs/>
                <w:color w:val="000000"/>
                <w:sz w:val="18"/>
                <w:szCs w:val="18"/>
                <w:lang w:eastAsia="zh-CN"/>
              </w:rPr>
              <w:t>1</w:t>
            </w:r>
          </w:p>
        </w:tc>
      </w:tr>
      <w:tr w:rsidR="00593120" w:rsidRPr="00E37D74" w14:paraId="63850287" w14:textId="77777777" w:rsidTr="00A2405B">
        <w:trPr>
          <w:trHeight w:val="255"/>
          <w:jc w:val="center"/>
        </w:trPr>
        <w:tc>
          <w:tcPr>
            <w:tcW w:w="1060" w:type="dxa"/>
            <w:tcBorders>
              <w:top w:val="nil"/>
              <w:left w:val="nil"/>
              <w:bottom w:val="nil"/>
              <w:right w:val="nil"/>
            </w:tcBorders>
            <w:shd w:val="clear" w:color="auto" w:fill="auto"/>
            <w:noWrap/>
            <w:vAlign w:val="center"/>
          </w:tcPr>
          <w:p w14:paraId="5909CECE"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84F9664"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0496733"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2B08E672"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0F7D71DE"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A860BF1"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912175" w:rsidRPr="00E37D74" w14:paraId="7F858C60"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BED70E"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344CD7AE" w14:textId="25809393"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tcPr>
          <w:p w14:paraId="02FAEC68" w14:textId="2BEACF01"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center"/>
          </w:tcPr>
          <w:p w14:paraId="6F4C079D" w14:textId="215F61B3"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52CD1293" w14:textId="53F9DC5F"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tcPr>
          <w:p w14:paraId="204E865E" w14:textId="03EEA6F3"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912175" w:rsidRPr="00E37D74" w14:paraId="7029BC22"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6742F9"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31812D4A" w14:textId="66210996"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tcPr>
          <w:p w14:paraId="43B339C3" w14:textId="0393FA2C"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center"/>
          </w:tcPr>
          <w:p w14:paraId="4DBBCB6D" w14:textId="60CAE325"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3877E96B" w14:textId="5322F6C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tcPr>
          <w:p w14:paraId="6B427906" w14:textId="515323C5"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912175" w:rsidRPr="00E37D74" w14:paraId="551980BA"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23665B"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451A6A3B" w14:textId="1EAF4350"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467" w:type="dxa"/>
            <w:tcBorders>
              <w:top w:val="nil"/>
              <w:left w:val="nil"/>
              <w:bottom w:val="nil"/>
              <w:right w:val="nil"/>
            </w:tcBorders>
            <w:shd w:val="clear" w:color="auto" w:fill="auto"/>
            <w:noWrap/>
            <w:vAlign w:val="center"/>
          </w:tcPr>
          <w:p w14:paraId="216A239D" w14:textId="19EF60E8"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467" w:type="dxa"/>
            <w:tcBorders>
              <w:top w:val="nil"/>
              <w:left w:val="nil"/>
              <w:bottom w:val="nil"/>
              <w:right w:val="single" w:sz="4" w:space="0" w:color="auto"/>
            </w:tcBorders>
            <w:shd w:val="clear" w:color="auto" w:fill="auto"/>
            <w:noWrap/>
            <w:vAlign w:val="center"/>
          </w:tcPr>
          <w:p w14:paraId="7FE51121" w14:textId="3EF2B2FE"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37" w:type="dxa"/>
            <w:tcBorders>
              <w:top w:val="nil"/>
              <w:left w:val="nil"/>
              <w:bottom w:val="nil"/>
              <w:right w:val="nil"/>
            </w:tcBorders>
            <w:shd w:val="clear" w:color="auto" w:fill="auto"/>
            <w:noWrap/>
            <w:vAlign w:val="center"/>
          </w:tcPr>
          <w:p w14:paraId="11CF09B0" w14:textId="72A2F57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4EB37197" w14:textId="080EFCA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12175" w:rsidRPr="00E37D74" w14:paraId="28C61ED0"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6C355D"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284809CD" w14:textId="5AF8A74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467" w:type="dxa"/>
            <w:tcBorders>
              <w:top w:val="nil"/>
              <w:left w:val="nil"/>
              <w:bottom w:val="nil"/>
              <w:right w:val="nil"/>
            </w:tcBorders>
            <w:shd w:val="clear" w:color="auto" w:fill="auto"/>
            <w:noWrap/>
            <w:vAlign w:val="center"/>
          </w:tcPr>
          <w:p w14:paraId="6EACCF38" w14:textId="6CFA2079"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467" w:type="dxa"/>
            <w:tcBorders>
              <w:top w:val="nil"/>
              <w:left w:val="nil"/>
              <w:bottom w:val="nil"/>
              <w:right w:val="single" w:sz="4" w:space="0" w:color="auto"/>
            </w:tcBorders>
            <w:shd w:val="clear" w:color="auto" w:fill="auto"/>
            <w:noWrap/>
            <w:vAlign w:val="center"/>
          </w:tcPr>
          <w:p w14:paraId="769677B3" w14:textId="2D01813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vAlign w:val="center"/>
          </w:tcPr>
          <w:p w14:paraId="057AFEA6" w14:textId="27765E5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5A87DA14" w14:textId="490F344E"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912175" w:rsidRPr="00E37D74" w14:paraId="4D371265"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98DA78"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2A01FD52" w14:textId="7C1522C4"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tcPr>
          <w:p w14:paraId="295FF075"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60987EC9" w14:textId="27FC202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5544CD65" w14:textId="1B1EBED9"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B887681" w14:textId="71788046"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912175" w:rsidRPr="00E37D74" w14:paraId="23071A54"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C99D3C"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tcPr>
          <w:p w14:paraId="55A1D9E4" w14:textId="79335164"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nil"/>
            </w:tcBorders>
            <w:shd w:val="clear" w:color="auto" w:fill="auto"/>
            <w:noWrap/>
            <w:vAlign w:val="center"/>
          </w:tcPr>
          <w:p w14:paraId="3D30EA87" w14:textId="16BCF8E1"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shd w:val="clear" w:color="auto" w:fill="auto"/>
            <w:noWrap/>
            <w:vAlign w:val="center"/>
          </w:tcPr>
          <w:p w14:paraId="18A209B3" w14:textId="43A6CE06"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1B5AC48A" w14:textId="703DE81D"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single" w:sz="8" w:space="0" w:color="auto"/>
              <w:left w:val="nil"/>
              <w:bottom w:val="nil"/>
              <w:right w:val="single" w:sz="8" w:space="0" w:color="auto"/>
            </w:tcBorders>
            <w:shd w:val="clear" w:color="auto" w:fill="auto"/>
            <w:noWrap/>
            <w:vAlign w:val="center"/>
          </w:tcPr>
          <w:p w14:paraId="04329191" w14:textId="6FA5CD33"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912175" w:rsidRPr="00E37D74" w14:paraId="03BCE253" w14:textId="77777777" w:rsidTr="00A2405B">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289DA43"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467" w:type="dxa"/>
            <w:tcBorders>
              <w:top w:val="single" w:sz="8" w:space="0" w:color="auto"/>
              <w:left w:val="nil"/>
              <w:right w:val="nil"/>
            </w:tcBorders>
            <w:shd w:val="clear" w:color="auto" w:fill="auto"/>
            <w:noWrap/>
            <w:vAlign w:val="center"/>
          </w:tcPr>
          <w:p w14:paraId="5D871CB2" w14:textId="0382238C"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467" w:type="dxa"/>
            <w:tcBorders>
              <w:top w:val="single" w:sz="8" w:space="0" w:color="auto"/>
              <w:left w:val="nil"/>
              <w:right w:val="nil"/>
            </w:tcBorders>
            <w:shd w:val="clear" w:color="auto" w:fill="auto"/>
            <w:noWrap/>
            <w:vAlign w:val="center"/>
          </w:tcPr>
          <w:p w14:paraId="2364C922" w14:textId="699B757D"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467" w:type="dxa"/>
            <w:tcBorders>
              <w:top w:val="single" w:sz="8" w:space="0" w:color="auto"/>
              <w:left w:val="nil"/>
              <w:right w:val="single" w:sz="4" w:space="0" w:color="auto"/>
            </w:tcBorders>
            <w:shd w:val="clear" w:color="auto" w:fill="auto"/>
            <w:noWrap/>
            <w:vAlign w:val="center"/>
          </w:tcPr>
          <w:p w14:paraId="6C84E97A" w14:textId="231A3009"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237" w:type="dxa"/>
            <w:tcBorders>
              <w:top w:val="single" w:sz="8" w:space="0" w:color="auto"/>
              <w:left w:val="nil"/>
              <w:right w:val="nil"/>
            </w:tcBorders>
            <w:shd w:val="clear" w:color="auto" w:fill="auto"/>
            <w:noWrap/>
            <w:vAlign w:val="center"/>
          </w:tcPr>
          <w:p w14:paraId="41FDDC24" w14:textId="39E61EBE"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137" w:type="dxa"/>
            <w:tcBorders>
              <w:top w:val="single" w:sz="8" w:space="0" w:color="auto"/>
              <w:left w:val="nil"/>
              <w:right w:val="single" w:sz="8" w:space="0" w:color="auto"/>
            </w:tcBorders>
            <w:shd w:val="clear" w:color="auto" w:fill="auto"/>
            <w:noWrap/>
            <w:vAlign w:val="center"/>
          </w:tcPr>
          <w:p w14:paraId="42F31D6E" w14:textId="53A6D0B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12175" w:rsidRPr="00E37D74" w14:paraId="6DCC9D89" w14:textId="77777777" w:rsidTr="00A2405B">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00434A12" w14:textId="77777777"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467" w:type="dxa"/>
            <w:tcBorders>
              <w:top w:val="nil"/>
              <w:left w:val="nil"/>
              <w:bottom w:val="single" w:sz="6" w:space="0" w:color="auto"/>
              <w:right w:val="nil"/>
            </w:tcBorders>
            <w:shd w:val="clear" w:color="auto" w:fill="auto"/>
            <w:noWrap/>
            <w:vAlign w:val="center"/>
          </w:tcPr>
          <w:p w14:paraId="307D45B1" w14:textId="5AE9500B"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467" w:type="dxa"/>
            <w:tcBorders>
              <w:top w:val="nil"/>
              <w:left w:val="nil"/>
              <w:bottom w:val="single" w:sz="6" w:space="0" w:color="auto"/>
              <w:right w:val="nil"/>
            </w:tcBorders>
            <w:shd w:val="clear" w:color="auto" w:fill="auto"/>
            <w:noWrap/>
            <w:vAlign w:val="center"/>
          </w:tcPr>
          <w:p w14:paraId="50E77723" w14:textId="6AB29212"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467" w:type="dxa"/>
            <w:tcBorders>
              <w:top w:val="nil"/>
              <w:left w:val="nil"/>
              <w:bottom w:val="single" w:sz="6" w:space="0" w:color="auto"/>
              <w:right w:val="single" w:sz="4" w:space="0" w:color="auto"/>
            </w:tcBorders>
            <w:shd w:val="clear" w:color="auto" w:fill="auto"/>
            <w:noWrap/>
            <w:vAlign w:val="center"/>
          </w:tcPr>
          <w:p w14:paraId="5AD247CA" w14:textId="4D2543C2"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237" w:type="dxa"/>
            <w:tcBorders>
              <w:top w:val="nil"/>
              <w:left w:val="nil"/>
              <w:bottom w:val="single" w:sz="6" w:space="0" w:color="auto"/>
              <w:right w:val="nil"/>
            </w:tcBorders>
            <w:shd w:val="clear" w:color="auto" w:fill="auto"/>
            <w:noWrap/>
            <w:vAlign w:val="center"/>
          </w:tcPr>
          <w:p w14:paraId="5018F490" w14:textId="4325B6D5"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6" w:space="0" w:color="auto"/>
              <w:right w:val="single" w:sz="8" w:space="0" w:color="auto"/>
            </w:tcBorders>
            <w:shd w:val="clear" w:color="auto" w:fill="auto"/>
            <w:noWrap/>
            <w:vAlign w:val="center"/>
          </w:tcPr>
          <w:p w14:paraId="686B0C88" w14:textId="7903D359"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1DD0B7A0" w14:textId="2EE68CA9" w:rsidR="00A2405B" w:rsidRDefault="00A2405B" w:rsidP="00912A82">
      <w:pPr>
        <w:pStyle w:val="af3"/>
        <w:keepNext/>
        <w:spacing w:before="200" w:after="0"/>
        <w:jc w:val="center"/>
        <w:rPr>
          <w:i w:val="0"/>
          <w:iCs w:val="0"/>
          <w:color w:val="auto"/>
          <w:sz w:val="22"/>
          <w:szCs w:val="20"/>
          <w:lang w:val="en-CA"/>
        </w:rPr>
      </w:pPr>
      <w:bookmarkStart w:id="3" w:name="_Ref83906519"/>
    </w:p>
    <w:tbl>
      <w:tblPr>
        <w:tblW w:w="7835" w:type="dxa"/>
        <w:jc w:val="center"/>
        <w:tblLook w:val="04A0" w:firstRow="1" w:lastRow="0" w:firstColumn="1" w:lastColumn="0" w:noHBand="0" w:noVBand="1"/>
      </w:tblPr>
      <w:tblGrid>
        <w:gridCol w:w="1060"/>
        <w:gridCol w:w="1467"/>
        <w:gridCol w:w="1467"/>
        <w:gridCol w:w="1467"/>
        <w:gridCol w:w="1237"/>
        <w:gridCol w:w="1137"/>
      </w:tblGrid>
      <w:tr w:rsidR="00A2405B" w:rsidRPr="00E37D74" w14:paraId="4C42E9B4" w14:textId="77777777" w:rsidTr="00A2405B">
        <w:trPr>
          <w:trHeight w:val="255"/>
          <w:jc w:val="center"/>
        </w:trPr>
        <w:tc>
          <w:tcPr>
            <w:tcW w:w="1060" w:type="dxa"/>
            <w:tcBorders>
              <w:top w:val="nil"/>
              <w:left w:val="nil"/>
              <w:bottom w:val="nil"/>
              <w:right w:val="nil"/>
            </w:tcBorders>
            <w:shd w:val="clear" w:color="auto" w:fill="auto"/>
            <w:noWrap/>
            <w:vAlign w:val="center"/>
          </w:tcPr>
          <w:p w14:paraId="0AFDB343"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67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D2BA53" w14:textId="50A55E4A" w:rsidR="00A2405B" w:rsidRPr="00A2405B"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Low delay B Main10 </w:t>
            </w:r>
          </w:p>
        </w:tc>
      </w:tr>
      <w:tr w:rsidR="00A2405B" w:rsidRPr="00E37D74" w14:paraId="25414CAB" w14:textId="77777777" w:rsidTr="00A2405B">
        <w:trPr>
          <w:trHeight w:val="255"/>
          <w:jc w:val="center"/>
        </w:trPr>
        <w:tc>
          <w:tcPr>
            <w:tcW w:w="1060" w:type="dxa"/>
            <w:tcBorders>
              <w:top w:val="nil"/>
              <w:left w:val="nil"/>
              <w:bottom w:val="nil"/>
              <w:right w:val="nil"/>
            </w:tcBorders>
            <w:shd w:val="clear" w:color="auto" w:fill="auto"/>
            <w:noWrap/>
            <w:vAlign w:val="center"/>
          </w:tcPr>
          <w:p w14:paraId="3E0C7947"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7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957F4B"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w:t>
            </w:r>
            <w:r>
              <w:rPr>
                <w:rFonts w:ascii="Arial" w:eastAsia="Times New Roman" w:hAnsi="Arial" w:cs="Arial"/>
                <w:b/>
                <w:bCs/>
                <w:color w:val="000000"/>
                <w:sz w:val="18"/>
                <w:szCs w:val="18"/>
                <w:lang w:eastAsia="zh-CN"/>
              </w:rPr>
              <w:t>3</w:t>
            </w:r>
            <w:r w:rsidRPr="00E37D74">
              <w:rPr>
                <w:rFonts w:ascii="Arial" w:eastAsia="Times New Roman" w:hAnsi="Arial" w:cs="Arial"/>
                <w:b/>
                <w:bCs/>
                <w:color w:val="000000"/>
                <w:sz w:val="18"/>
                <w:szCs w:val="18"/>
                <w:lang w:eastAsia="zh-CN"/>
              </w:rPr>
              <w:t>.</w:t>
            </w:r>
            <w:r>
              <w:rPr>
                <w:rFonts w:ascii="Arial" w:eastAsia="Times New Roman" w:hAnsi="Arial" w:cs="Arial"/>
                <w:b/>
                <w:bCs/>
                <w:color w:val="000000"/>
                <w:sz w:val="18"/>
                <w:szCs w:val="18"/>
                <w:lang w:eastAsia="zh-CN"/>
              </w:rPr>
              <w:t>1</w:t>
            </w:r>
          </w:p>
        </w:tc>
      </w:tr>
      <w:tr w:rsidR="00A2405B" w:rsidRPr="00E37D74" w14:paraId="4C7B0072" w14:textId="77777777" w:rsidTr="00A2405B">
        <w:trPr>
          <w:trHeight w:val="255"/>
          <w:jc w:val="center"/>
        </w:trPr>
        <w:tc>
          <w:tcPr>
            <w:tcW w:w="1060" w:type="dxa"/>
            <w:tcBorders>
              <w:top w:val="nil"/>
              <w:left w:val="nil"/>
              <w:bottom w:val="nil"/>
              <w:right w:val="nil"/>
            </w:tcBorders>
            <w:shd w:val="clear" w:color="auto" w:fill="auto"/>
            <w:noWrap/>
            <w:vAlign w:val="center"/>
          </w:tcPr>
          <w:p w14:paraId="55270FAA"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690DAE7"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0E2AAA36"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5D08860"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C0C8B89"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851FD9C"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A2405B" w:rsidRPr="00E37D74" w14:paraId="23DD23E2"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CCE6CA"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40BE90E6" w14:textId="562A133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center"/>
          </w:tcPr>
          <w:p w14:paraId="69C9A643" w14:textId="5B549020"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77FC48F4" w14:textId="4F0DB13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nil"/>
            </w:tcBorders>
            <w:shd w:val="clear" w:color="auto" w:fill="auto"/>
            <w:noWrap/>
            <w:vAlign w:val="center"/>
          </w:tcPr>
          <w:p w14:paraId="2487B912" w14:textId="47A9903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05D3A7E8" w14:textId="20646CA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2405B" w:rsidRPr="00E37D74" w14:paraId="6505575E"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B65C35"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6FFC458D" w14:textId="46F239E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center"/>
          </w:tcPr>
          <w:p w14:paraId="3C052C6E" w14:textId="3426936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2D865BB1" w14:textId="4F315F6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nil"/>
            </w:tcBorders>
            <w:shd w:val="clear" w:color="auto" w:fill="auto"/>
            <w:noWrap/>
            <w:vAlign w:val="center"/>
          </w:tcPr>
          <w:p w14:paraId="16786614" w14:textId="70FA58E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3F0B967" w14:textId="272FD490"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12175" w:rsidRPr="00E37D74" w14:paraId="5B953399"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F59EC5"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21D8BB71" w14:textId="66571DA1"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tcPr>
          <w:p w14:paraId="129BA9A8" w14:textId="4386F2C6"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center"/>
          </w:tcPr>
          <w:p w14:paraId="78C85012" w14:textId="7B1B7FB4"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37B4ABAA" w14:textId="1CF050DE"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tcPr>
          <w:p w14:paraId="292A6C9B" w14:textId="21A121CF"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912175" w:rsidRPr="00E37D74" w14:paraId="63971ED2"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E964C1"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65CAF05D" w14:textId="73B9D9B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tcPr>
          <w:p w14:paraId="35741F17" w14:textId="56230941"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467" w:type="dxa"/>
            <w:tcBorders>
              <w:top w:val="nil"/>
              <w:left w:val="nil"/>
              <w:bottom w:val="nil"/>
              <w:right w:val="single" w:sz="4" w:space="0" w:color="auto"/>
            </w:tcBorders>
            <w:shd w:val="clear" w:color="auto" w:fill="auto"/>
            <w:noWrap/>
            <w:vAlign w:val="center"/>
          </w:tcPr>
          <w:p w14:paraId="42D98022" w14:textId="021DC8BD"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237" w:type="dxa"/>
            <w:tcBorders>
              <w:top w:val="nil"/>
              <w:left w:val="nil"/>
              <w:bottom w:val="nil"/>
              <w:right w:val="nil"/>
            </w:tcBorders>
            <w:shd w:val="clear" w:color="auto" w:fill="auto"/>
            <w:noWrap/>
            <w:vAlign w:val="center"/>
          </w:tcPr>
          <w:p w14:paraId="2D157CD5" w14:textId="70348BE0"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2C62C11C" w14:textId="7AF5AC38"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912175" w:rsidRPr="00E37D74" w14:paraId="472A9A1C"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863B5A"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339FB61A" w14:textId="5DB90B5E"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vAlign w:val="center"/>
          </w:tcPr>
          <w:p w14:paraId="1119C516" w14:textId="5BFDD028"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467" w:type="dxa"/>
            <w:tcBorders>
              <w:top w:val="nil"/>
              <w:left w:val="nil"/>
              <w:bottom w:val="nil"/>
              <w:right w:val="single" w:sz="4" w:space="0" w:color="auto"/>
            </w:tcBorders>
            <w:shd w:val="clear" w:color="auto" w:fill="auto"/>
            <w:noWrap/>
            <w:vAlign w:val="center"/>
          </w:tcPr>
          <w:p w14:paraId="24AA94F7" w14:textId="0E7F00C6"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37" w:type="dxa"/>
            <w:tcBorders>
              <w:top w:val="nil"/>
              <w:left w:val="nil"/>
              <w:bottom w:val="nil"/>
              <w:right w:val="nil"/>
            </w:tcBorders>
            <w:shd w:val="clear" w:color="auto" w:fill="auto"/>
            <w:noWrap/>
            <w:vAlign w:val="center"/>
          </w:tcPr>
          <w:p w14:paraId="3F219582" w14:textId="6BE6E132"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06716489" w14:textId="06094951"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12175" w:rsidRPr="00E37D74" w14:paraId="0D03506D"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6702CE"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tcPr>
          <w:p w14:paraId="32E3827C" w14:textId="342B0771"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nil"/>
            </w:tcBorders>
            <w:shd w:val="clear" w:color="auto" w:fill="auto"/>
            <w:noWrap/>
            <w:vAlign w:val="center"/>
          </w:tcPr>
          <w:p w14:paraId="5D11AD3B" w14:textId="52429368"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shd w:val="clear" w:color="auto" w:fill="auto"/>
            <w:noWrap/>
            <w:vAlign w:val="center"/>
          </w:tcPr>
          <w:p w14:paraId="0A2F96A4" w14:textId="17EA55FD"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5EB2BBC3" w14:textId="317C39CB"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single" w:sz="8" w:space="0" w:color="auto"/>
              <w:left w:val="nil"/>
              <w:bottom w:val="nil"/>
              <w:right w:val="single" w:sz="8" w:space="0" w:color="auto"/>
            </w:tcBorders>
            <w:shd w:val="clear" w:color="auto" w:fill="auto"/>
            <w:noWrap/>
            <w:vAlign w:val="center"/>
          </w:tcPr>
          <w:p w14:paraId="09DA0BCC" w14:textId="7E359878"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912175" w:rsidRPr="00E37D74" w14:paraId="120BD190" w14:textId="77777777" w:rsidTr="00A2405B">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3312BBB" w14:textId="7777777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467" w:type="dxa"/>
            <w:tcBorders>
              <w:top w:val="single" w:sz="8" w:space="0" w:color="auto"/>
              <w:left w:val="nil"/>
              <w:right w:val="nil"/>
            </w:tcBorders>
            <w:shd w:val="clear" w:color="auto" w:fill="auto"/>
            <w:noWrap/>
            <w:vAlign w:val="center"/>
          </w:tcPr>
          <w:p w14:paraId="20677F60" w14:textId="217C1987"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467" w:type="dxa"/>
            <w:tcBorders>
              <w:top w:val="single" w:sz="8" w:space="0" w:color="auto"/>
              <w:left w:val="nil"/>
              <w:right w:val="nil"/>
            </w:tcBorders>
            <w:shd w:val="clear" w:color="auto" w:fill="auto"/>
            <w:noWrap/>
            <w:vAlign w:val="center"/>
          </w:tcPr>
          <w:p w14:paraId="3D8E4291" w14:textId="6DC503A5"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467" w:type="dxa"/>
            <w:tcBorders>
              <w:top w:val="single" w:sz="8" w:space="0" w:color="auto"/>
              <w:left w:val="nil"/>
              <w:right w:val="single" w:sz="4" w:space="0" w:color="auto"/>
            </w:tcBorders>
            <w:shd w:val="clear" w:color="auto" w:fill="auto"/>
            <w:noWrap/>
            <w:vAlign w:val="center"/>
          </w:tcPr>
          <w:p w14:paraId="159C9377" w14:textId="6D8095D8"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0.43%</w:t>
            </w:r>
          </w:p>
        </w:tc>
        <w:tc>
          <w:tcPr>
            <w:tcW w:w="1237" w:type="dxa"/>
            <w:tcBorders>
              <w:top w:val="single" w:sz="8" w:space="0" w:color="auto"/>
              <w:left w:val="nil"/>
              <w:right w:val="nil"/>
            </w:tcBorders>
            <w:shd w:val="clear" w:color="auto" w:fill="auto"/>
            <w:noWrap/>
            <w:vAlign w:val="center"/>
          </w:tcPr>
          <w:p w14:paraId="32D1E717" w14:textId="46F978EC"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right w:val="single" w:sz="8" w:space="0" w:color="auto"/>
            </w:tcBorders>
            <w:shd w:val="clear" w:color="auto" w:fill="auto"/>
            <w:noWrap/>
            <w:vAlign w:val="center"/>
          </w:tcPr>
          <w:p w14:paraId="399B334D" w14:textId="13030F2E" w:rsidR="00912175" w:rsidRPr="00E37D74" w:rsidRDefault="00912175" w:rsidP="00912175">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12175" w:rsidRPr="00E37D74" w14:paraId="474AD150" w14:textId="77777777" w:rsidTr="00A2405B">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6A734AD1" w14:textId="77777777"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467" w:type="dxa"/>
            <w:tcBorders>
              <w:top w:val="nil"/>
              <w:left w:val="nil"/>
              <w:bottom w:val="single" w:sz="6" w:space="0" w:color="auto"/>
              <w:right w:val="nil"/>
            </w:tcBorders>
            <w:shd w:val="clear" w:color="auto" w:fill="auto"/>
            <w:noWrap/>
            <w:vAlign w:val="center"/>
          </w:tcPr>
          <w:p w14:paraId="640A1508" w14:textId="3D835C59"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467" w:type="dxa"/>
            <w:tcBorders>
              <w:top w:val="nil"/>
              <w:left w:val="nil"/>
              <w:bottom w:val="single" w:sz="6" w:space="0" w:color="auto"/>
              <w:right w:val="nil"/>
            </w:tcBorders>
            <w:shd w:val="clear" w:color="auto" w:fill="auto"/>
            <w:noWrap/>
            <w:vAlign w:val="center"/>
          </w:tcPr>
          <w:p w14:paraId="71D5BD54" w14:textId="3F9E2E7D"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467" w:type="dxa"/>
            <w:tcBorders>
              <w:top w:val="nil"/>
              <w:left w:val="nil"/>
              <w:bottom w:val="single" w:sz="6" w:space="0" w:color="auto"/>
              <w:right w:val="single" w:sz="4" w:space="0" w:color="auto"/>
            </w:tcBorders>
            <w:shd w:val="clear" w:color="auto" w:fill="auto"/>
            <w:noWrap/>
            <w:vAlign w:val="center"/>
          </w:tcPr>
          <w:p w14:paraId="2FCD2F29" w14:textId="30A24145"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1237" w:type="dxa"/>
            <w:tcBorders>
              <w:top w:val="nil"/>
              <w:left w:val="nil"/>
              <w:bottom w:val="single" w:sz="6" w:space="0" w:color="auto"/>
              <w:right w:val="nil"/>
            </w:tcBorders>
            <w:shd w:val="clear" w:color="auto" w:fill="auto"/>
            <w:noWrap/>
            <w:vAlign w:val="center"/>
          </w:tcPr>
          <w:p w14:paraId="6D97043E" w14:textId="5C5D4C1B"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6" w:space="0" w:color="auto"/>
              <w:right w:val="single" w:sz="8" w:space="0" w:color="auto"/>
            </w:tcBorders>
            <w:shd w:val="clear" w:color="auto" w:fill="auto"/>
            <w:noWrap/>
            <w:vAlign w:val="center"/>
          </w:tcPr>
          <w:p w14:paraId="558AC23F" w14:textId="103B6598" w:rsidR="00912175" w:rsidRPr="00E37D74" w:rsidRDefault="00912175" w:rsidP="0091217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290ED32D" w14:textId="2F12DF2D" w:rsidR="00A2405B" w:rsidRPr="00A2405B" w:rsidRDefault="00A2405B" w:rsidP="00A2405B">
      <w:pPr>
        <w:rPr>
          <w:lang w:val="en-CA"/>
        </w:rPr>
      </w:pPr>
    </w:p>
    <w:bookmarkEnd w:id="3"/>
    <w:tbl>
      <w:tblPr>
        <w:tblW w:w="7935" w:type="dxa"/>
        <w:jc w:val="center"/>
        <w:tblLook w:val="04A0" w:firstRow="1" w:lastRow="0" w:firstColumn="1" w:lastColumn="0" w:noHBand="0" w:noVBand="1"/>
      </w:tblPr>
      <w:tblGrid>
        <w:gridCol w:w="1060"/>
        <w:gridCol w:w="1467"/>
        <w:gridCol w:w="1467"/>
        <w:gridCol w:w="1467"/>
        <w:gridCol w:w="1237"/>
        <w:gridCol w:w="1237"/>
      </w:tblGrid>
      <w:tr w:rsidR="00F61E77" w:rsidRPr="00E37D74" w14:paraId="1400D7B1" w14:textId="77777777" w:rsidTr="00CE0C30">
        <w:trPr>
          <w:trHeight w:val="255"/>
          <w:jc w:val="center"/>
        </w:trPr>
        <w:tc>
          <w:tcPr>
            <w:tcW w:w="1060" w:type="dxa"/>
            <w:tcBorders>
              <w:top w:val="single" w:sz="6" w:space="0" w:color="auto"/>
              <w:left w:val="nil"/>
              <w:bottom w:val="nil"/>
              <w:right w:val="nil"/>
            </w:tcBorders>
            <w:shd w:val="clear" w:color="auto" w:fill="auto"/>
            <w:noWrap/>
            <w:vAlign w:val="center"/>
          </w:tcPr>
          <w:p w14:paraId="6D98CD2F" w14:textId="77777777" w:rsidR="00F61E77" w:rsidRPr="00E37D74" w:rsidRDefault="00F61E77" w:rsidP="001B7A5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eastAsia="zh-CN"/>
              </w:rPr>
            </w:pPr>
          </w:p>
        </w:tc>
        <w:tc>
          <w:tcPr>
            <w:tcW w:w="1467" w:type="dxa"/>
            <w:tcBorders>
              <w:top w:val="single" w:sz="6" w:space="0" w:color="auto"/>
              <w:left w:val="nil"/>
              <w:bottom w:val="nil"/>
              <w:right w:val="nil"/>
            </w:tcBorders>
            <w:shd w:val="clear" w:color="auto" w:fill="auto"/>
            <w:noWrap/>
            <w:vAlign w:val="center"/>
            <w:hideMark/>
          </w:tcPr>
          <w:p w14:paraId="1A04834E"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tcBorders>
              <w:top w:val="single" w:sz="6" w:space="0" w:color="auto"/>
              <w:left w:val="nil"/>
              <w:bottom w:val="nil"/>
              <w:right w:val="nil"/>
            </w:tcBorders>
            <w:shd w:val="clear" w:color="auto" w:fill="auto"/>
            <w:noWrap/>
            <w:vAlign w:val="center"/>
            <w:hideMark/>
          </w:tcPr>
          <w:p w14:paraId="3A2E0B4C"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tcBorders>
              <w:top w:val="single" w:sz="6" w:space="0" w:color="auto"/>
              <w:left w:val="nil"/>
              <w:bottom w:val="nil"/>
              <w:right w:val="nil"/>
            </w:tcBorders>
            <w:shd w:val="clear" w:color="auto" w:fill="auto"/>
            <w:noWrap/>
            <w:vAlign w:val="center"/>
            <w:hideMark/>
          </w:tcPr>
          <w:p w14:paraId="137432C9"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6BCD0A21"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340A8E46"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bl>
    <w:p w14:paraId="64029C41" w14:textId="0D63FA5C" w:rsidR="00090151" w:rsidRDefault="00090151"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eastAsia="zh-CN"/>
        </w:rPr>
      </w:pPr>
      <w:r>
        <w:rPr>
          <w:rFonts w:hint="eastAsia"/>
          <w:lang w:val="en-CA" w:eastAsia="zh-CN"/>
        </w:rPr>
        <w:t>C</w:t>
      </w:r>
      <w:r>
        <w:rPr>
          <w:lang w:val="en-CA" w:eastAsia="zh-CN"/>
        </w:rPr>
        <w:t>onclusion</w:t>
      </w:r>
    </w:p>
    <w:p w14:paraId="4F8856FD" w14:textId="2B6F6A2D" w:rsidR="00090151" w:rsidRPr="00090151" w:rsidRDefault="00090151" w:rsidP="00090151">
      <w:pPr>
        <w:rPr>
          <w:lang w:val="en-CA" w:eastAsia="zh-CN"/>
        </w:rPr>
      </w:pPr>
      <w:r>
        <w:rPr>
          <w:rFonts w:eastAsia="PMingLiU"/>
          <w:szCs w:val="22"/>
          <w:lang w:val="en-CA"/>
        </w:rPr>
        <w:t>This contribution is a crosscheck report of JVET-</w:t>
      </w:r>
      <w:r w:rsidR="00066970">
        <w:rPr>
          <w:rFonts w:eastAsia="PMingLiU"/>
          <w:szCs w:val="22"/>
          <w:lang w:val="en-CA"/>
        </w:rPr>
        <w:t>Z</w:t>
      </w:r>
      <w:r w:rsidR="001B7A53">
        <w:rPr>
          <w:rFonts w:eastAsia="PMingLiU"/>
          <w:szCs w:val="22"/>
          <w:lang w:val="en-CA"/>
        </w:rPr>
        <w:t>014</w:t>
      </w:r>
      <w:r w:rsidR="008C1496">
        <w:rPr>
          <w:rFonts w:eastAsia="PMingLiU"/>
          <w:szCs w:val="22"/>
          <w:lang w:val="en-CA"/>
        </w:rPr>
        <w:t>5</w:t>
      </w:r>
      <w:r>
        <w:rPr>
          <w:rFonts w:eastAsia="PMingLiU"/>
          <w:szCs w:val="22"/>
          <w:lang w:val="en-CA"/>
        </w:rPr>
        <w:t xml:space="preserve">. </w:t>
      </w:r>
      <w:r w:rsidR="00A50896">
        <w:rPr>
          <w:rFonts w:eastAsia="PMingLiU"/>
          <w:szCs w:val="22"/>
          <w:lang w:val="en-CA"/>
        </w:rPr>
        <w:t>It is confirmed that the results match with the results reported in JVET-</w:t>
      </w:r>
      <w:r w:rsidR="001B7A53">
        <w:rPr>
          <w:rFonts w:eastAsia="PMingLiU"/>
          <w:szCs w:val="22"/>
          <w:lang w:val="en-CA"/>
        </w:rPr>
        <w:t>Z</w:t>
      </w:r>
      <w:r w:rsidR="00A50896">
        <w:rPr>
          <w:rFonts w:eastAsia="PMingLiU"/>
          <w:szCs w:val="22"/>
          <w:lang w:val="en-CA"/>
        </w:rPr>
        <w:t>0</w:t>
      </w:r>
      <w:r w:rsidR="001B7A53">
        <w:rPr>
          <w:rFonts w:eastAsia="PMingLiU"/>
          <w:szCs w:val="22"/>
          <w:lang w:val="en-CA"/>
        </w:rPr>
        <w:t>14</w:t>
      </w:r>
      <w:r w:rsidR="008C1496">
        <w:rPr>
          <w:rFonts w:eastAsia="PMingLiU"/>
          <w:szCs w:val="22"/>
          <w:lang w:val="en-CA"/>
        </w:rPr>
        <w:t>5</w:t>
      </w:r>
      <w:r>
        <w:rPr>
          <w:rFonts w:eastAsia="PMingLiU"/>
          <w:szCs w:val="22"/>
          <w:lang w:val="en-CA"/>
        </w:rPr>
        <w:t>.</w:t>
      </w:r>
    </w:p>
    <w:p w14:paraId="08357A53" w14:textId="3E9E8FE2" w:rsidR="00A2405B" w:rsidRPr="00331727" w:rsidRDefault="00A2405B"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References</w:t>
      </w:r>
    </w:p>
    <w:p w14:paraId="06A27D20" w14:textId="1A7CC5D8" w:rsidR="00A2405B" w:rsidRPr="00E03605" w:rsidRDefault="008C1496" w:rsidP="00E03605">
      <w:pPr>
        <w:pStyle w:val="Reference"/>
        <w:rPr>
          <w:rFonts w:eastAsia="Times New Roman"/>
          <w:sz w:val="22"/>
          <w:szCs w:val="22"/>
          <w:lang w:val="en-CA"/>
        </w:rPr>
      </w:pPr>
      <w:bookmarkStart w:id="4" w:name="_Ref92223474"/>
      <w:bookmarkStart w:id="5" w:name="_Ref83673974"/>
      <w:r w:rsidRPr="00E03605">
        <w:rPr>
          <w:rFonts w:eastAsiaTheme="minorEastAsia"/>
          <w:sz w:val="22"/>
          <w:szCs w:val="22"/>
          <w:lang w:val="en-CA" w:eastAsia="zh-CN"/>
        </w:rPr>
        <w:t>Y. Wang, K. Zhang, N. Zhang, Z. Deng, L. Zhang</w:t>
      </w:r>
      <w:r w:rsidR="00A2405B" w:rsidRPr="00E03605">
        <w:rPr>
          <w:rFonts w:eastAsiaTheme="minorEastAsia" w:hint="eastAsia"/>
          <w:sz w:val="22"/>
          <w:szCs w:val="22"/>
          <w:lang w:val="en-CA" w:eastAsia="zh-CN"/>
        </w:rPr>
        <w:t>,</w:t>
      </w:r>
      <w:r w:rsidR="00A2405B" w:rsidRPr="00E03605">
        <w:rPr>
          <w:rFonts w:eastAsiaTheme="minorEastAsia"/>
          <w:sz w:val="22"/>
          <w:szCs w:val="22"/>
          <w:lang w:val="en-CA" w:eastAsia="zh-CN"/>
        </w:rPr>
        <w:t xml:space="preserve"> “</w:t>
      </w:r>
      <w:r w:rsidR="00E03605" w:rsidRPr="00E03605">
        <w:rPr>
          <w:rFonts w:eastAsiaTheme="minorEastAsia"/>
          <w:sz w:val="22"/>
          <w:szCs w:val="22"/>
          <w:lang w:val="en-CA" w:eastAsia="zh-CN"/>
        </w:rPr>
        <w:t>EE2-2.5 related: More test results for ARMC with refined motion</w:t>
      </w:r>
      <w:r w:rsidR="001B7A53" w:rsidRPr="00E03605">
        <w:rPr>
          <w:rFonts w:eastAsiaTheme="minorEastAsia"/>
          <w:sz w:val="22"/>
          <w:szCs w:val="22"/>
          <w:lang w:val="en-CA" w:eastAsia="zh-CN"/>
        </w:rPr>
        <w:t>”, JVET-Z</w:t>
      </w:r>
      <w:r w:rsidR="00A2405B" w:rsidRPr="00E03605">
        <w:rPr>
          <w:rFonts w:eastAsiaTheme="minorEastAsia"/>
          <w:sz w:val="22"/>
          <w:szCs w:val="22"/>
          <w:lang w:val="en-CA" w:eastAsia="zh-CN"/>
        </w:rPr>
        <w:t>0</w:t>
      </w:r>
      <w:r w:rsidR="001B7A53" w:rsidRPr="00E03605">
        <w:rPr>
          <w:rFonts w:eastAsiaTheme="minorEastAsia"/>
          <w:sz w:val="22"/>
          <w:szCs w:val="22"/>
          <w:lang w:val="en-CA" w:eastAsia="zh-CN"/>
        </w:rPr>
        <w:t>14</w:t>
      </w:r>
      <w:r w:rsidR="00E03605">
        <w:rPr>
          <w:rFonts w:eastAsiaTheme="minorEastAsia"/>
          <w:sz w:val="22"/>
          <w:szCs w:val="22"/>
          <w:lang w:val="en-CA" w:eastAsia="zh-CN"/>
        </w:rPr>
        <w:t>5</w:t>
      </w:r>
      <w:r w:rsidR="001B7A53" w:rsidRPr="00E03605">
        <w:rPr>
          <w:rFonts w:eastAsiaTheme="minorEastAsia"/>
          <w:sz w:val="22"/>
          <w:szCs w:val="22"/>
          <w:lang w:val="en-CA" w:eastAsia="zh-CN"/>
        </w:rPr>
        <w:t>, Apr</w:t>
      </w:r>
      <w:r w:rsidR="00A2405B" w:rsidRPr="00E03605">
        <w:rPr>
          <w:rFonts w:eastAsiaTheme="minorEastAsia"/>
          <w:sz w:val="22"/>
          <w:szCs w:val="22"/>
          <w:lang w:val="en-CA" w:eastAsia="zh-CN"/>
        </w:rPr>
        <w:t>. 2022</w:t>
      </w:r>
      <w:bookmarkEnd w:id="4"/>
    </w:p>
    <w:bookmarkEnd w:id="5"/>
    <w:p w14:paraId="542CCE73" w14:textId="6B4AC929" w:rsidR="001B7A53" w:rsidRPr="001B7A53" w:rsidRDefault="001B7A53" w:rsidP="001B7A53">
      <w:pPr>
        <w:pStyle w:val="Reference"/>
        <w:rPr>
          <w:sz w:val="22"/>
          <w:lang w:val="en-CA"/>
        </w:rPr>
      </w:pPr>
      <w:r w:rsidRPr="001B7A53">
        <w:rPr>
          <w:lang w:val="en-CA"/>
        </w:rPr>
        <w:t xml:space="preserve">M. </w:t>
      </w:r>
      <w:proofErr w:type="spellStart"/>
      <w:r w:rsidRPr="001B7A53">
        <w:rPr>
          <w:szCs w:val="22"/>
          <w:lang w:val="en-CA"/>
        </w:rPr>
        <w:t>Karczewicz</w:t>
      </w:r>
      <w:proofErr w:type="spellEnd"/>
      <w:r w:rsidRPr="001B7A53">
        <w:rPr>
          <w:lang w:val="en-CA"/>
        </w:rPr>
        <w:t>, and Y. Ye, “Common test conditions and evaluation procedures for enhanced compression tool testing,” JVET-Y2017, by teleconference, January 2022.</w:t>
      </w:r>
    </w:p>
    <w:p w14:paraId="16A71674" w14:textId="1070274C" w:rsidR="007F14E9" w:rsidRPr="001B7A53" w:rsidRDefault="007F14E9" w:rsidP="0022161C">
      <w:pPr>
        <w:pStyle w:val="1"/>
        <w:numPr>
          <w:ilvl w:val="0"/>
          <w:numId w:val="0"/>
        </w:numPr>
        <w:tabs>
          <w:tab w:val="left" w:pos="1800"/>
          <w:tab w:val="left" w:pos="2160"/>
          <w:tab w:val="left" w:pos="2520"/>
          <w:tab w:val="left" w:pos="2880"/>
          <w:tab w:val="left" w:pos="3240"/>
          <w:tab w:val="left" w:pos="3600"/>
          <w:tab w:val="left" w:pos="3960"/>
          <w:tab w:val="left" w:pos="4320"/>
        </w:tabs>
        <w:jc w:val="both"/>
        <w:rPr>
          <w:rFonts w:eastAsia="PMingLiU"/>
          <w:lang w:val="en-CA" w:eastAsia="zh-TW"/>
        </w:rPr>
      </w:pPr>
    </w:p>
    <w:sectPr w:rsidR="007F14E9" w:rsidRPr="001B7A53"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57966" w14:textId="77777777" w:rsidR="00A917A6" w:rsidRDefault="00A917A6">
      <w:r>
        <w:separator/>
      </w:r>
    </w:p>
  </w:endnote>
  <w:endnote w:type="continuationSeparator" w:id="0">
    <w:p w14:paraId="45035558" w14:textId="77777777" w:rsidR="00A917A6" w:rsidRDefault="00A9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01038016" w:rsidR="00A2405B" w:rsidRPr="00166B08" w:rsidRDefault="00A2405B"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912175">
      <w:rPr>
        <w:rStyle w:val="a5"/>
        <w:noProof/>
      </w:rPr>
      <w:t>2</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912175">
      <w:rPr>
        <w:rStyle w:val="a5"/>
        <w:noProof/>
      </w:rPr>
      <w:t>2022-04-26</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CF8CC" w14:textId="77777777" w:rsidR="00A917A6" w:rsidRDefault="00A917A6">
      <w:r>
        <w:separator/>
      </w:r>
    </w:p>
  </w:footnote>
  <w:footnote w:type="continuationSeparator" w:id="0">
    <w:p w14:paraId="70A608EA" w14:textId="77777777" w:rsidR="00A917A6" w:rsidRDefault="00A91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20"/>
  </w:num>
  <w:num w:numId="15">
    <w:abstractNumId w:val="9"/>
  </w:num>
  <w:num w:numId="16">
    <w:abstractNumId w:val="8"/>
  </w:num>
  <w:num w:numId="17">
    <w:abstractNumId w:val="18"/>
  </w:num>
  <w:num w:numId="18">
    <w:abstractNumId w:val="22"/>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 w:numId="24">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66970"/>
    <w:rsid w:val="0007134E"/>
    <w:rsid w:val="00075300"/>
    <w:rsid w:val="0007614F"/>
    <w:rsid w:val="00077A9D"/>
    <w:rsid w:val="00082764"/>
    <w:rsid w:val="00090151"/>
    <w:rsid w:val="00092611"/>
    <w:rsid w:val="00096BE9"/>
    <w:rsid w:val="000A1AC9"/>
    <w:rsid w:val="000A562B"/>
    <w:rsid w:val="000A6F89"/>
    <w:rsid w:val="000B1C6B"/>
    <w:rsid w:val="000B4FBC"/>
    <w:rsid w:val="000B534B"/>
    <w:rsid w:val="000C09AC"/>
    <w:rsid w:val="000D4563"/>
    <w:rsid w:val="000E00F3"/>
    <w:rsid w:val="000E4F03"/>
    <w:rsid w:val="000F158C"/>
    <w:rsid w:val="000F691A"/>
    <w:rsid w:val="00101DD5"/>
    <w:rsid w:val="00102F3D"/>
    <w:rsid w:val="001037C2"/>
    <w:rsid w:val="0011024C"/>
    <w:rsid w:val="00113560"/>
    <w:rsid w:val="00114660"/>
    <w:rsid w:val="001167B3"/>
    <w:rsid w:val="00124E38"/>
    <w:rsid w:val="0012580B"/>
    <w:rsid w:val="001320CE"/>
    <w:rsid w:val="00133C3F"/>
    <w:rsid w:val="0013504E"/>
    <w:rsid w:val="0013526E"/>
    <w:rsid w:val="001357BA"/>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B7A53"/>
    <w:rsid w:val="001C0B05"/>
    <w:rsid w:val="001C2A19"/>
    <w:rsid w:val="001C3525"/>
    <w:rsid w:val="001D0F29"/>
    <w:rsid w:val="001D1BD2"/>
    <w:rsid w:val="001D4877"/>
    <w:rsid w:val="001D4FEB"/>
    <w:rsid w:val="001D5BE9"/>
    <w:rsid w:val="001E02BE"/>
    <w:rsid w:val="001E3B37"/>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161C"/>
    <w:rsid w:val="0022234E"/>
    <w:rsid w:val="0022554A"/>
    <w:rsid w:val="0022634F"/>
    <w:rsid w:val="002279F8"/>
    <w:rsid w:val="00227BA7"/>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3101"/>
    <w:rsid w:val="003373EC"/>
    <w:rsid w:val="00341657"/>
    <w:rsid w:val="00342FF4"/>
    <w:rsid w:val="00345039"/>
    <w:rsid w:val="00364737"/>
    <w:rsid w:val="003706CC"/>
    <w:rsid w:val="00377B9C"/>
    <w:rsid w:val="00383F2C"/>
    <w:rsid w:val="00384658"/>
    <w:rsid w:val="00385557"/>
    <w:rsid w:val="00390C69"/>
    <w:rsid w:val="00393C1D"/>
    <w:rsid w:val="00396674"/>
    <w:rsid w:val="00396869"/>
    <w:rsid w:val="003A2D8E"/>
    <w:rsid w:val="003B0150"/>
    <w:rsid w:val="003B5968"/>
    <w:rsid w:val="003C20E4"/>
    <w:rsid w:val="003C2D35"/>
    <w:rsid w:val="003D44CA"/>
    <w:rsid w:val="003D64E4"/>
    <w:rsid w:val="003E6F90"/>
    <w:rsid w:val="003E77C8"/>
    <w:rsid w:val="003F2487"/>
    <w:rsid w:val="003F30F6"/>
    <w:rsid w:val="003F5D0F"/>
    <w:rsid w:val="00401B84"/>
    <w:rsid w:val="004021EC"/>
    <w:rsid w:val="004032E7"/>
    <w:rsid w:val="00406582"/>
    <w:rsid w:val="00414101"/>
    <w:rsid w:val="0041417F"/>
    <w:rsid w:val="00416E52"/>
    <w:rsid w:val="00423B9F"/>
    <w:rsid w:val="00423F33"/>
    <w:rsid w:val="00433DDB"/>
    <w:rsid w:val="00437619"/>
    <w:rsid w:val="00441EA9"/>
    <w:rsid w:val="00443EE0"/>
    <w:rsid w:val="00445B63"/>
    <w:rsid w:val="004468D8"/>
    <w:rsid w:val="0045433A"/>
    <w:rsid w:val="004549AE"/>
    <w:rsid w:val="00462F3E"/>
    <w:rsid w:val="00467479"/>
    <w:rsid w:val="004709C0"/>
    <w:rsid w:val="004726DE"/>
    <w:rsid w:val="00481293"/>
    <w:rsid w:val="00483494"/>
    <w:rsid w:val="0048524F"/>
    <w:rsid w:val="00497961"/>
    <w:rsid w:val="004A0F7C"/>
    <w:rsid w:val="004A2A63"/>
    <w:rsid w:val="004B210C"/>
    <w:rsid w:val="004B7923"/>
    <w:rsid w:val="004B7BD1"/>
    <w:rsid w:val="004D405F"/>
    <w:rsid w:val="004E4F4F"/>
    <w:rsid w:val="004E6789"/>
    <w:rsid w:val="004F06D9"/>
    <w:rsid w:val="004F61E3"/>
    <w:rsid w:val="005009A1"/>
    <w:rsid w:val="00500EBA"/>
    <w:rsid w:val="0051015C"/>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1536"/>
    <w:rsid w:val="00573026"/>
    <w:rsid w:val="0057768D"/>
    <w:rsid w:val="005801A2"/>
    <w:rsid w:val="00584FB1"/>
    <w:rsid w:val="00593120"/>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A21F6"/>
    <w:rsid w:val="006B5588"/>
    <w:rsid w:val="006B7C83"/>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704C2"/>
    <w:rsid w:val="00770571"/>
    <w:rsid w:val="007705C6"/>
    <w:rsid w:val="00770C9E"/>
    <w:rsid w:val="007757E7"/>
    <w:rsid w:val="007768FF"/>
    <w:rsid w:val="00780442"/>
    <w:rsid w:val="007824D3"/>
    <w:rsid w:val="0078341A"/>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1496"/>
    <w:rsid w:val="008C239F"/>
    <w:rsid w:val="008C50B0"/>
    <w:rsid w:val="008E480C"/>
    <w:rsid w:val="0090614F"/>
    <w:rsid w:val="00907757"/>
    <w:rsid w:val="00912175"/>
    <w:rsid w:val="00912A82"/>
    <w:rsid w:val="0091597F"/>
    <w:rsid w:val="009212B0"/>
    <w:rsid w:val="009234A5"/>
    <w:rsid w:val="00924135"/>
    <w:rsid w:val="00926667"/>
    <w:rsid w:val="00931D3D"/>
    <w:rsid w:val="00932E71"/>
    <w:rsid w:val="009336F7"/>
    <w:rsid w:val="00933B59"/>
    <w:rsid w:val="009374A7"/>
    <w:rsid w:val="009540F0"/>
    <w:rsid w:val="00955824"/>
    <w:rsid w:val="00956CE4"/>
    <w:rsid w:val="009602B7"/>
    <w:rsid w:val="00961D4C"/>
    <w:rsid w:val="00962458"/>
    <w:rsid w:val="00980EEE"/>
    <w:rsid w:val="0098138F"/>
    <w:rsid w:val="00981428"/>
    <w:rsid w:val="0098417C"/>
    <w:rsid w:val="0098551D"/>
    <w:rsid w:val="00993010"/>
    <w:rsid w:val="0099518F"/>
    <w:rsid w:val="0099777D"/>
    <w:rsid w:val="009A0B98"/>
    <w:rsid w:val="009A1AEF"/>
    <w:rsid w:val="009A26D7"/>
    <w:rsid w:val="009A523D"/>
    <w:rsid w:val="009C35D7"/>
    <w:rsid w:val="009C5F1C"/>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2405B"/>
    <w:rsid w:val="00A4121D"/>
    <w:rsid w:val="00A457F9"/>
    <w:rsid w:val="00A4595B"/>
    <w:rsid w:val="00A50580"/>
    <w:rsid w:val="00A50896"/>
    <w:rsid w:val="00A524A3"/>
    <w:rsid w:val="00A56B97"/>
    <w:rsid w:val="00A6093D"/>
    <w:rsid w:val="00A62F40"/>
    <w:rsid w:val="00A63482"/>
    <w:rsid w:val="00A64F12"/>
    <w:rsid w:val="00A76A6D"/>
    <w:rsid w:val="00A83253"/>
    <w:rsid w:val="00A917A6"/>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790A"/>
    <w:rsid w:val="00C30249"/>
    <w:rsid w:val="00C32798"/>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B674B"/>
    <w:rsid w:val="00CC2AAE"/>
    <w:rsid w:val="00CC5A42"/>
    <w:rsid w:val="00CC66A3"/>
    <w:rsid w:val="00CD0EAB"/>
    <w:rsid w:val="00CD5746"/>
    <w:rsid w:val="00CE07FB"/>
    <w:rsid w:val="00CE0C30"/>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E03605"/>
    <w:rsid w:val="00E053DC"/>
    <w:rsid w:val="00E10042"/>
    <w:rsid w:val="00E11923"/>
    <w:rsid w:val="00E125CA"/>
    <w:rsid w:val="00E2591E"/>
    <w:rsid w:val="00E262D4"/>
    <w:rsid w:val="00E310FC"/>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30E0F"/>
    <w:rsid w:val="00F47650"/>
    <w:rsid w:val="00F50541"/>
    <w:rsid w:val="00F562F3"/>
    <w:rsid w:val="00F57BAF"/>
    <w:rsid w:val="00F57FE7"/>
    <w:rsid w:val="00F60376"/>
    <w:rsid w:val="00F612A4"/>
    <w:rsid w:val="00F61E77"/>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2">
    <w:name w:val="列出段落 字符"/>
    <w:link w:val="af1"/>
    <w:uiPriority w:val="34"/>
    <w:rsid w:val="00593120"/>
    <w:rPr>
      <w:sz w:val="22"/>
      <w:lang w:eastAsia="en-US"/>
    </w:rPr>
  </w:style>
  <w:style w:type="paragraph" w:styleId="af3">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paragraph" w:customStyle="1" w:styleId="Reference">
    <w:name w:val="Reference"/>
    <w:basedOn w:val="a"/>
    <w:rsid w:val="00A2405B"/>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9048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3655693">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991690">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45374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2608">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499248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C673D-497A-45AE-B106-0B9D7850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2</Pages>
  <Words>386</Words>
  <Characters>2206</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2587</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28</cp:revision>
  <cp:lastPrinted>2015-07-13T13:11:00Z</cp:lastPrinted>
  <dcterms:created xsi:type="dcterms:W3CDTF">2021-11-23T20:48:00Z</dcterms:created>
  <dcterms:modified xsi:type="dcterms:W3CDTF">2022-04-28T05:00:00Z</dcterms:modified>
</cp:coreProperties>
</file>