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EC3D7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B9044A">
              <w:rPr>
                <w:lang w:val="en-CA"/>
              </w:rPr>
              <w:t>0244</w:t>
            </w:r>
            <w:r w:rsidR="006A0E5C" w:rsidRPr="006A0E5C">
              <w:rPr>
                <w:lang w:val="en-CA"/>
              </w:rPr>
              <w:t>-v</w:t>
            </w:r>
            <w:r w:rsidR="00913164">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637A7C" w:rsidR="00E61DAC" w:rsidRPr="005B217D" w:rsidRDefault="00044B9F" w:rsidP="009D7CE6">
            <w:pPr>
              <w:spacing w:before="60" w:after="60"/>
              <w:rPr>
                <w:b/>
                <w:szCs w:val="22"/>
                <w:lang w:val="en-CA"/>
              </w:rPr>
            </w:pPr>
            <w:r>
              <w:rPr>
                <w:b/>
                <w:szCs w:val="22"/>
                <w:lang w:val="en-CA"/>
              </w:rPr>
              <w:t>Crosscheck of JVET-Y0155 and combination with JVET-Y0126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5EDC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CB639"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B0B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FB3F0AC" w:rsidR="00E61DAC" w:rsidRPr="005B217D" w:rsidRDefault="00044B9F">
            <w:pPr>
              <w:spacing w:before="60" w:after="60"/>
              <w:rPr>
                <w:szCs w:val="22"/>
                <w:lang w:val="en-CA"/>
              </w:rPr>
            </w:pPr>
            <w:r>
              <w:rPr>
                <w:szCs w:val="22"/>
                <w:lang w:val="en-CA"/>
              </w:rPr>
              <w:t>Karsten Suehring</w:t>
            </w:r>
          </w:p>
        </w:tc>
        <w:tc>
          <w:tcPr>
            <w:tcW w:w="992" w:type="dxa"/>
          </w:tcPr>
          <w:p w14:paraId="0140ECA2" w14:textId="4512FB61" w:rsidR="00E61DAC" w:rsidRPr="005B217D" w:rsidRDefault="00E61DAC">
            <w:pPr>
              <w:spacing w:before="60" w:after="60"/>
              <w:rPr>
                <w:szCs w:val="22"/>
                <w:lang w:val="en-CA"/>
              </w:rPr>
            </w:pPr>
            <w:r w:rsidRPr="005B217D">
              <w:rPr>
                <w:szCs w:val="22"/>
                <w:lang w:val="en-CA"/>
              </w:rPr>
              <w:t>Email:</w:t>
            </w:r>
          </w:p>
        </w:tc>
        <w:tc>
          <w:tcPr>
            <w:tcW w:w="3690" w:type="dxa"/>
          </w:tcPr>
          <w:p w14:paraId="32C2ABFD" w14:textId="2D467152" w:rsidR="00044B9F" w:rsidRPr="005B217D" w:rsidRDefault="00331FE8" w:rsidP="00044B9F">
            <w:pPr>
              <w:spacing w:before="60" w:after="60"/>
              <w:rPr>
                <w:szCs w:val="22"/>
                <w:lang w:val="en-CA"/>
              </w:rPr>
            </w:pPr>
            <w:hyperlink r:id="rId9" w:history="1">
              <w:r w:rsidR="00044B9F" w:rsidRPr="000F3B54">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E62105" w:rsidR="00E61DAC" w:rsidRPr="005B217D" w:rsidRDefault="00044B9F">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D66B13" w:rsidR="00263398" w:rsidRPr="00864FBD" w:rsidRDefault="00044B9F" w:rsidP="009234A5">
      <w:pPr>
        <w:rPr>
          <w:szCs w:val="20"/>
          <w:lang w:val="en-CA"/>
        </w:rPr>
      </w:pPr>
      <w:r>
        <w:rPr>
          <w:lang w:val="en-CA"/>
        </w:rPr>
        <w:t>This crosscheck reports coding results for JVET-Y0155 (</w:t>
      </w:r>
      <w:r w:rsidRPr="00044B9F">
        <w:rPr>
          <w:lang w:val="en-CA"/>
        </w:rPr>
        <w:t>AHG10: Fixes and clean up for temporal prefilter</w:t>
      </w:r>
      <w:r>
        <w:rPr>
          <w:lang w:val="en-CA"/>
        </w:rPr>
        <w:t xml:space="preserve">) and provides additional </w:t>
      </w:r>
      <w:r w:rsidR="00864FBD">
        <w:rPr>
          <w:lang w:val="en-CA"/>
        </w:rPr>
        <w:t>results for the combination of JVET-Y0155 and JVET-Y0126 (</w:t>
      </w:r>
      <w:r w:rsidR="00864FBD" w:rsidRPr="00864FBD">
        <w:rPr>
          <w:lang w:val="en-CA"/>
        </w:rPr>
        <w:t>AHG10: VTM encoder configurations for tests targeting improved coding performance</w:t>
      </w:r>
      <w:r w:rsidR="00864FBD">
        <w:rPr>
          <w:lang w:val="en-CA"/>
        </w:rPr>
        <w:t>).</w:t>
      </w:r>
      <w:r w:rsidR="004B49DB">
        <w:rPr>
          <w:lang w:val="en-CA"/>
        </w:rPr>
        <w:t xml:space="preserve"> v2 of this document adds full results for LDP</w:t>
      </w:r>
      <w:r w:rsidR="00913164">
        <w:rPr>
          <w:lang w:val="en-CA"/>
        </w:rPr>
        <w:t>, v3 the remaining results</w:t>
      </w:r>
      <w:r w:rsidR="004B49DB">
        <w:rPr>
          <w:lang w:val="en-CA"/>
        </w:rPr>
        <w:t>.</w:t>
      </w:r>
    </w:p>
    <w:p w14:paraId="7D2AC1F0" w14:textId="48B88BEB" w:rsidR="00745F6B" w:rsidRPr="005B217D" w:rsidRDefault="00864FBD" w:rsidP="00E11923">
      <w:pPr>
        <w:pStyle w:val="Heading1"/>
        <w:rPr>
          <w:lang w:val="en-CA"/>
        </w:rPr>
      </w:pPr>
      <w:r>
        <w:rPr>
          <w:lang w:val="en-CA"/>
        </w:rPr>
        <w:t>Software</w:t>
      </w:r>
    </w:p>
    <w:p w14:paraId="32EAF635" w14:textId="293250EB" w:rsidR="007F1F8B" w:rsidRDefault="006271E8" w:rsidP="009234A5">
      <w:pPr>
        <w:rPr>
          <w:szCs w:val="22"/>
          <w:lang w:val="en-CA"/>
        </w:rPr>
      </w:pPr>
      <w:r>
        <w:rPr>
          <w:szCs w:val="22"/>
          <w:lang w:val="en-CA"/>
        </w:rPr>
        <w:t xml:space="preserve">A first version of the software patch </w:t>
      </w:r>
      <w:r w:rsidR="00BC50C1">
        <w:rPr>
          <w:szCs w:val="22"/>
          <w:lang w:val="en-CA"/>
        </w:rPr>
        <w:t xml:space="preserve">for VTM 15.0 </w:t>
      </w:r>
      <w:r>
        <w:rPr>
          <w:szCs w:val="22"/>
          <w:lang w:val="en-CA"/>
        </w:rPr>
        <w:t xml:space="preserve">was </w:t>
      </w:r>
      <w:r w:rsidR="00BC50C1">
        <w:rPr>
          <w:szCs w:val="22"/>
          <w:lang w:val="en-CA"/>
        </w:rPr>
        <w:t>provided by the proponent of JVET-Y0155. The patch was reviewed to match the description. Suggestions for improvements were accepted and added into later versions of the patch. Results were created with the first version because these changes related to usability issues, not to coding performance.</w:t>
      </w:r>
    </w:p>
    <w:p w14:paraId="0A570C9C" w14:textId="6DF11EE2" w:rsidR="0010521C" w:rsidRDefault="0010521C" w:rsidP="009234A5">
      <w:pPr>
        <w:rPr>
          <w:szCs w:val="22"/>
          <w:lang w:val="en-CA"/>
        </w:rPr>
      </w:pPr>
      <w:r>
        <w:rPr>
          <w:szCs w:val="22"/>
          <w:lang w:val="en-CA"/>
        </w:rPr>
        <w:t xml:space="preserve">It should be noted that the addition of the </w:t>
      </w:r>
      <w:proofErr w:type="spellStart"/>
      <w:r w:rsidR="00A000F2" w:rsidRPr="00A000F2">
        <w:rPr>
          <w:szCs w:val="22"/>
          <w:lang w:val="en-GB"/>
        </w:rPr>
        <w:t>FirstValidFrame</w:t>
      </w:r>
      <w:proofErr w:type="spellEnd"/>
      <w:r w:rsidR="00A000F2">
        <w:rPr>
          <w:szCs w:val="22"/>
          <w:lang w:val="en-GB"/>
        </w:rPr>
        <w:t xml:space="preserve"> and </w:t>
      </w:r>
      <w:proofErr w:type="spellStart"/>
      <w:r w:rsidRPr="0010521C">
        <w:rPr>
          <w:szCs w:val="22"/>
          <w:lang w:val="en-GB"/>
        </w:rPr>
        <w:t>LastValidFrame</w:t>
      </w:r>
      <w:proofErr w:type="spellEnd"/>
      <w:r>
        <w:rPr>
          <w:szCs w:val="22"/>
          <w:lang w:val="en-GB"/>
        </w:rPr>
        <w:t xml:space="preserve"> parameter</w:t>
      </w:r>
      <w:r w:rsidR="00A000F2">
        <w:rPr>
          <w:szCs w:val="22"/>
          <w:lang w:val="en-GB"/>
        </w:rPr>
        <w:t>s</w:t>
      </w:r>
      <w:r>
        <w:rPr>
          <w:szCs w:val="22"/>
          <w:lang w:val="en-GB"/>
        </w:rPr>
        <w:t xml:space="preserve"> </w:t>
      </w:r>
      <w:r w:rsidR="00A000F2">
        <w:rPr>
          <w:szCs w:val="22"/>
          <w:lang w:val="en-GB"/>
        </w:rPr>
        <w:t xml:space="preserve">may </w:t>
      </w:r>
      <w:r>
        <w:rPr>
          <w:szCs w:val="22"/>
          <w:lang w:val="en-GB"/>
        </w:rPr>
        <w:t xml:space="preserve">require adaptations to coding scripts, especially for segment-wise coding, because </w:t>
      </w:r>
      <w:r w:rsidR="00A000F2">
        <w:rPr>
          <w:szCs w:val="22"/>
          <w:lang w:val="en-GB"/>
        </w:rPr>
        <w:t xml:space="preserve">the parameters control which frames may be used for temporal </w:t>
      </w:r>
      <w:r w:rsidR="007A495A">
        <w:rPr>
          <w:szCs w:val="22"/>
          <w:lang w:val="en-GB"/>
        </w:rPr>
        <w:t>pre</w:t>
      </w:r>
      <w:r w:rsidR="00A000F2">
        <w:rPr>
          <w:szCs w:val="22"/>
          <w:lang w:val="en-GB"/>
        </w:rPr>
        <w:t>filtering. If not set properly, segments may mismatch.</w:t>
      </w:r>
    </w:p>
    <w:p w14:paraId="022982D4" w14:textId="4ACA2731" w:rsidR="006271E8" w:rsidRDefault="00BC50C1" w:rsidP="009234A5">
      <w:pPr>
        <w:rPr>
          <w:szCs w:val="22"/>
          <w:lang w:val="en-CA"/>
        </w:rPr>
      </w:pPr>
      <w:r>
        <w:rPr>
          <w:szCs w:val="22"/>
          <w:lang w:val="en-CA"/>
        </w:rPr>
        <w:t xml:space="preserve">The patch for JVET-Y0126 was taken from the proposal document (v1) and applied on top of the patch for JVET-Y0155. The patch applied without conflicts and was not </w:t>
      </w:r>
      <w:r w:rsidR="0010521C">
        <w:rPr>
          <w:szCs w:val="22"/>
          <w:lang w:val="en-CA"/>
        </w:rPr>
        <w:t>reviewed in detail.</w:t>
      </w:r>
    </w:p>
    <w:p w14:paraId="2AF59076" w14:textId="110552B7" w:rsidR="00864FBD" w:rsidRPr="00864FBD" w:rsidRDefault="00864FBD" w:rsidP="00864FBD">
      <w:pPr>
        <w:pStyle w:val="Heading1"/>
        <w:ind w:left="360" w:hanging="360"/>
        <w:rPr>
          <w:lang w:val="en-CA"/>
        </w:rPr>
      </w:pPr>
      <w:r w:rsidRPr="00864FBD">
        <w:rPr>
          <w:lang w:val="en-CA"/>
        </w:rPr>
        <w:t>Results</w:t>
      </w:r>
    </w:p>
    <w:p w14:paraId="6F601988" w14:textId="44947567" w:rsidR="00864FBD" w:rsidRDefault="0010521C" w:rsidP="0010521C">
      <w:pPr>
        <w:pStyle w:val="Heading2"/>
        <w:rPr>
          <w:lang w:val="en-CA"/>
        </w:rPr>
      </w:pPr>
      <w:r>
        <w:rPr>
          <w:lang w:val="en-CA"/>
        </w:rPr>
        <w:t>JVET-Y0155</w:t>
      </w:r>
    </w:p>
    <w:p w14:paraId="0E68D546" w14:textId="1BF6BF09" w:rsidR="0010521C" w:rsidRDefault="0010521C" w:rsidP="009234A5">
      <w:pPr>
        <w:rPr>
          <w:szCs w:val="22"/>
          <w:lang w:val="en-CA"/>
        </w:rPr>
      </w:pPr>
      <w:r>
        <w:rPr>
          <w:szCs w:val="22"/>
          <w:lang w:val="en-CA"/>
        </w:rPr>
        <w:t>The coding results match the results reported in the contribution</w:t>
      </w:r>
      <w:r w:rsidR="00A000F2">
        <w:rPr>
          <w:szCs w:val="22"/>
          <w:lang w:val="en-CA"/>
        </w:rPr>
        <w:t>. An Excel sheet with the results is attached to this crosscheck.</w:t>
      </w:r>
    </w:p>
    <w:p w14:paraId="041650CB" w14:textId="35AB34E0" w:rsidR="0010521C" w:rsidRDefault="00A000F2" w:rsidP="009234A5">
      <w:pPr>
        <w:rPr>
          <w:szCs w:val="22"/>
          <w:lang w:val="en-GB"/>
        </w:rPr>
      </w:pPr>
      <w:r>
        <w:rPr>
          <w:szCs w:val="22"/>
          <w:lang w:val="en-CA"/>
        </w:rPr>
        <w:t xml:space="preserve">A mismatch was found in the anchor for the </w:t>
      </w:r>
      <w:proofErr w:type="spellStart"/>
      <w:r>
        <w:rPr>
          <w:szCs w:val="22"/>
          <w:lang w:val="en-CA"/>
        </w:rPr>
        <w:t>CatRobot</w:t>
      </w:r>
      <w:proofErr w:type="spellEnd"/>
      <w:r>
        <w:rPr>
          <w:szCs w:val="22"/>
          <w:lang w:val="en-CA"/>
        </w:rPr>
        <w:t xml:space="preserve"> sequence. </w:t>
      </w:r>
      <w:r w:rsidR="00EB21FB">
        <w:rPr>
          <w:szCs w:val="22"/>
          <w:lang w:val="en-CA"/>
        </w:rPr>
        <w:t xml:space="preserve">While the proponent used a 300-frame version of the sequence, the crosschecker used a 600-frame version of the sequence. VTM-15.0 uses frames after the coded 300 frames for temporal </w:t>
      </w:r>
      <w:r w:rsidR="007A495A">
        <w:rPr>
          <w:szCs w:val="22"/>
          <w:lang w:val="en-CA"/>
        </w:rPr>
        <w:t>pre</w:t>
      </w:r>
      <w:r w:rsidR="00EB21FB">
        <w:rPr>
          <w:szCs w:val="22"/>
          <w:lang w:val="en-CA"/>
        </w:rPr>
        <w:t xml:space="preserve">filtering, when these frames are available. With 300 frames to be coded, additional frames were used for the crosscheck anchor, while these frames were not used for the proponent anchor. With the introduction of the </w:t>
      </w:r>
      <w:proofErr w:type="spellStart"/>
      <w:r w:rsidR="00EB21FB" w:rsidRPr="0010521C">
        <w:rPr>
          <w:szCs w:val="22"/>
          <w:lang w:val="en-GB"/>
        </w:rPr>
        <w:t>LastValidFrame</w:t>
      </w:r>
      <w:proofErr w:type="spellEnd"/>
      <w:r w:rsidR="00EB21FB">
        <w:rPr>
          <w:szCs w:val="22"/>
          <w:lang w:val="en-GB"/>
        </w:rPr>
        <w:t xml:space="preserve"> parameter and setting it to 300, this difference does not appear in the test for the proposal.</w:t>
      </w:r>
    </w:p>
    <w:p w14:paraId="6ACB952B" w14:textId="1F268D0E" w:rsidR="005B0B1E" w:rsidRDefault="005B0B1E" w:rsidP="009234A5">
      <w:pPr>
        <w:rPr>
          <w:szCs w:val="22"/>
          <w:lang w:val="en-GB"/>
        </w:rPr>
      </w:pPr>
    </w:p>
    <w:tbl>
      <w:tblPr>
        <w:tblW w:w="7621" w:type="dxa"/>
        <w:tblLook w:val="04A0" w:firstRow="1" w:lastRow="0" w:firstColumn="1" w:lastColumn="0" w:noHBand="0" w:noVBand="1"/>
      </w:tblPr>
      <w:tblGrid>
        <w:gridCol w:w="1640"/>
        <w:gridCol w:w="1060"/>
        <w:gridCol w:w="1060"/>
        <w:gridCol w:w="1741"/>
        <w:gridCol w:w="1060"/>
        <w:gridCol w:w="1060"/>
      </w:tblGrid>
      <w:tr w:rsidR="005B0B1E" w14:paraId="2CFB77A3" w14:textId="77777777" w:rsidTr="005B0B1E">
        <w:trPr>
          <w:trHeight w:val="255"/>
        </w:trPr>
        <w:tc>
          <w:tcPr>
            <w:tcW w:w="1640" w:type="dxa"/>
            <w:tcBorders>
              <w:top w:val="nil"/>
              <w:left w:val="nil"/>
              <w:bottom w:val="nil"/>
              <w:right w:val="nil"/>
            </w:tcBorders>
            <w:shd w:val="clear" w:color="auto" w:fill="auto"/>
            <w:noWrap/>
            <w:vAlign w:val="center"/>
            <w:hideMark/>
          </w:tcPr>
          <w:p w14:paraId="760DD909"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4C1D2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7A780"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43B1D222"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7D74D21"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B6983F"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69D9541E" w14:textId="77777777" w:rsidTr="005B0B1E">
        <w:trPr>
          <w:trHeight w:val="255"/>
        </w:trPr>
        <w:tc>
          <w:tcPr>
            <w:tcW w:w="1640" w:type="dxa"/>
            <w:tcBorders>
              <w:top w:val="nil"/>
              <w:left w:val="nil"/>
              <w:bottom w:val="nil"/>
              <w:right w:val="nil"/>
            </w:tcBorders>
            <w:shd w:val="clear" w:color="auto" w:fill="auto"/>
            <w:noWrap/>
            <w:vAlign w:val="center"/>
            <w:hideMark/>
          </w:tcPr>
          <w:p w14:paraId="46297E62"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0E24B18"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67BB3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865B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6F81E50B"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3CD5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0DF67AC3" w14:textId="77777777" w:rsidTr="005B0B1E">
        <w:trPr>
          <w:trHeight w:val="255"/>
        </w:trPr>
        <w:tc>
          <w:tcPr>
            <w:tcW w:w="1640" w:type="dxa"/>
            <w:tcBorders>
              <w:top w:val="nil"/>
              <w:left w:val="nil"/>
              <w:bottom w:val="nil"/>
              <w:right w:val="nil"/>
            </w:tcBorders>
            <w:shd w:val="clear" w:color="auto" w:fill="auto"/>
            <w:noWrap/>
            <w:vAlign w:val="center"/>
            <w:hideMark/>
          </w:tcPr>
          <w:p w14:paraId="517CF131"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3DCD07"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EF526B"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A39BAA6"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BA3BD0"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A95554F"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52765B1A"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0541F"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A37F577" w14:textId="77777777" w:rsidR="005B0B1E" w:rsidRDefault="005B0B1E">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FD0A5A8"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nil"/>
              <w:left w:val="nil"/>
              <w:bottom w:val="nil"/>
              <w:right w:val="single" w:sz="4" w:space="0" w:color="auto"/>
            </w:tcBorders>
            <w:shd w:val="clear" w:color="auto" w:fill="auto"/>
            <w:noWrap/>
            <w:vAlign w:val="center"/>
            <w:hideMark/>
          </w:tcPr>
          <w:p w14:paraId="426FE630" w14:textId="77777777" w:rsidR="005B0B1E" w:rsidRDefault="005B0B1E">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59DE9634"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352FC4"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5A36E50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1D9AD"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588488"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5E14893" w14:textId="77777777" w:rsidR="005B0B1E" w:rsidRDefault="005B0B1E">
            <w:pPr>
              <w:jc w:val="center"/>
              <w:rPr>
                <w:rFonts w:ascii="Arial" w:hAnsi="Arial" w:cs="Arial"/>
                <w:color w:val="000000"/>
                <w:sz w:val="18"/>
                <w:szCs w:val="18"/>
              </w:rPr>
            </w:pPr>
            <w:r>
              <w:rPr>
                <w:rFonts w:ascii="Arial" w:hAnsi="Arial" w:cs="Arial"/>
                <w:color w:val="000000"/>
                <w:sz w:val="18"/>
                <w:szCs w:val="18"/>
              </w:rPr>
              <w:t>-0,56%</w:t>
            </w:r>
          </w:p>
        </w:tc>
        <w:tc>
          <w:tcPr>
            <w:tcW w:w="1741" w:type="dxa"/>
            <w:tcBorders>
              <w:top w:val="nil"/>
              <w:left w:val="nil"/>
              <w:bottom w:val="nil"/>
              <w:right w:val="single" w:sz="4" w:space="0" w:color="auto"/>
            </w:tcBorders>
            <w:shd w:val="clear" w:color="auto" w:fill="auto"/>
            <w:noWrap/>
            <w:vAlign w:val="center"/>
            <w:hideMark/>
          </w:tcPr>
          <w:p w14:paraId="4EA9E9EC" w14:textId="77777777" w:rsidR="005B0B1E" w:rsidRDefault="005B0B1E">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77FD740"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E71AE42"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1F9AB3"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FE2414"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EBACC82" w14:textId="77777777" w:rsidR="005B0B1E" w:rsidRDefault="005B0B1E">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F448EBD" w14:textId="77777777" w:rsidR="005B0B1E" w:rsidRDefault="005B0B1E">
            <w:pPr>
              <w:jc w:val="center"/>
              <w:rPr>
                <w:rFonts w:ascii="Arial" w:hAnsi="Arial" w:cs="Arial"/>
                <w:color w:val="000000"/>
                <w:sz w:val="18"/>
                <w:szCs w:val="18"/>
              </w:rPr>
            </w:pPr>
            <w:r>
              <w:rPr>
                <w:rFonts w:ascii="Arial" w:hAnsi="Arial" w:cs="Arial"/>
                <w:color w:val="000000"/>
                <w:sz w:val="18"/>
                <w:szCs w:val="18"/>
              </w:rPr>
              <w:t>-0,87%</w:t>
            </w:r>
          </w:p>
        </w:tc>
        <w:tc>
          <w:tcPr>
            <w:tcW w:w="1741" w:type="dxa"/>
            <w:tcBorders>
              <w:top w:val="nil"/>
              <w:left w:val="nil"/>
              <w:bottom w:val="nil"/>
              <w:right w:val="single" w:sz="4" w:space="0" w:color="auto"/>
            </w:tcBorders>
            <w:shd w:val="clear" w:color="auto" w:fill="auto"/>
            <w:noWrap/>
            <w:vAlign w:val="center"/>
            <w:hideMark/>
          </w:tcPr>
          <w:p w14:paraId="4424B7A2" w14:textId="77777777" w:rsidR="005B0B1E" w:rsidRDefault="005B0B1E">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4FA5ACEC"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1E7C93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7C412771"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E9CB1"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4E2013"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31305A" w14:textId="77777777" w:rsidR="005B0B1E" w:rsidRDefault="005B0B1E">
            <w:pPr>
              <w:jc w:val="center"/>
              <w:rPr>
                <w:rFonts w:ascii="Arial" w:hAnsi="Arial" w:cs="Arial"/>
                <w:color w:val="000000"/>
                <w:sz w:val="18"/>
                <w:szCs w:val="18"/>
              </w:rPr>
            </w:pPr>
            <w:r>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0518B00F"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1F26EE3E"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38E7C3E"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20D2B918"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320D8"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5FF5F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C6D28"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A4829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333D7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8D651"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83CEF37"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3952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CCA70" w14:textId="77777777" w:rsidR="005B0B1E" w:rsidRDefault="005B0B1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5FEEE0C" w14:textId="77777777" w:rsidR="005B0B1E" w:rsidRDefault="005B0B1E">
            <w:pPr>
              <w:jc w:val="center"/>
              <w:rPr>
                <w:rFonts w:ascii="Arial" w:hAnsi="Arial" w:cs="Arial"/>
                <w:color w:val="000000"/>
                <w:sz w:val="18"/>
                <w:szCs w:val="18"/>
              </w:rPr>
            </w:pPr>
            <w:r>
              <w:rPr>
                <w:rFonts w:ascii="Arial" w:hAnsi="Arial" w:cs="Arial"/>
                <w:color w:val="000000"/>
                <w:sz w:val="18"/>
                <w:szCs w:val="18"/>
              </w:rPr>
              <w:t>-0,66%</w:t>
            </w:r>
          </w:p>
        </w:tc>
        <w:tc>
          <w:tcPr>
            <w:tcW w:w="1741" w:type="dxa"/>
            <w:tcBorders>
              <w:top w:val="single" w:sz="8" w:space="0" w:color="auto"/>
              <w:left w:val="nil"/>
              <w:bottom w:val="nil"/>
              <w:right w:val="single" w:sz="4" w:space="0" w:color="auto"/>
            </w:tcBorders>
            <w:shd w:val="clear" w:color="auto" w:fill="auto"/>
            <w:noWrap/>
            <w:vAlign w:val="center"/>
            <w:hideMark/>
          </w:tcPr>
          <w:p w14:paraId="5FFF2783"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5A9BAEAB"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188CD69"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3D3F7BEC"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E20D"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39FB17"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66290A0" w14:textId="77777777" w:rsidR="005B0B1E" w:rsidRDefault="005B0B1E">
            <w:pPr>
              <w:jc w:val="center"/>
              <w:rPr>
                <w:rFonts w:ascii="Arial" w:hAnsi="Arial" w:cs="Arial"/>
                <w:color w:val="000000"/>
                <w:sz w:val="18"/>
                <w:szCs w:val="18"/>
              </w:rPr>
            </w:pPr>
            <w:r>
              <w:rPr>
                <w:rFonts w:ascii="Arial" w:hAnsi="Arial" w:cs="Arial"/>
                <w:color w:val="000000"/>
                <w:sz w:val="18"/>
                <w:szCs w:val="18"/>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7E5319D8"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55137DDC"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D04DA4"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FD1761C" w14:textId="77777777" w:rsidTr="005B0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81E36D"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CFEAC81"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12CBDE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1C7D6BF5"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2A35C3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0156507"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7F0E12CD" w14:textId="77777777" w:rsidTr="005B0B1E">
        <w:trPr>
          <w:trHeight w:val="255"/>
        </w:trPr>
        <w:tc>
          <w:tcPr>
            <w:tcW w:w="1640" w:type="dxa"/>
            <w:tcBorders>
              <w:top w:val="nil"/>
              <w:left w:val="nil"/>
              <w:bottom w:val="nil"/>
              <w:right w:val="nil"/>
            </w:tcBorders>
            <w:shd w:val="clear" w:color="auto" w:fill="auto"/>
            <w:noWrap/>
            <w:vAlign w:val="center"/>
            <w:hideMark/>
          </w:tcPr>
          <w:p w14:paraId="51AD15B1"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261B83"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68FA663A"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9309FCD"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096F686C"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205AEC2" w14:textId="77777777" w:rsidR="005B0B1E" w:rsidRDefault="005B0B1E">
            <w:pPr>
              <w:rPr>
                <w:sz w:val="20"/>
                <w:szCs w:val="20"/>
              </w:rPr>
            </w:pPr>
          </w:p>
        </w:tc>
      </w:tr>
      <w:tr w:rsidR="005B0B1E" w14:paraId="5AE96CE0" w14:textId="77777777" w:rsidTr="005B0B1E">
        <w:trPr>
          <w:trHeight w:val="255"/>
        </w:trPr>
        <w:tc>
          <w:tcPr>
            <w:tcW w:w="1640" w:type="dxa"/>
            <w:tcBorders>
              <w:top w:val="nil"/>
              <w:left w:val="nil"/>
              <w:bottom w:val="nil"/>
              <w:right w:val="nil"/>
            </w:tcBorders>
            <w:shd w:val="clear" w:color="auto" w:fill="auto"/>
            <w:noWrap/>
            <w:vAlign w:val="center"/>
            <w:hideMark/>
          </w:tcPr>
          <w:p w14:paraId="59F449DE"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C2AC2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543515"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852E56"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4F6C90"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04A98D"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055C00E2" w14:textId="77777777" w:rsidTr="005B0B1E">
        <w:trPr>
          <w:trHeight w:val="255"/>
        </w:trPr>
        <w:tc>
          <w:tcPr>
            <w:tcW w:w="1640" w:type="dxa"/>
            <w:tcBorders>
              <w:top w:val="nil"/>
              <w:left w:val="nil"/>
              <w:bottom w:val="nil"/>
              <w:right w:val="nil"/>
            </w:tcBorders>
            <w:shd w:val="clear" w:color="auto" w:fill="auto"/>
            <w:noWrap/>
            <w:vAlign w:val="center"/>
            <w:hideMark/>
          </w:tcPr>
          <w:p w14:paraId="4802A185"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7FB447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7F025D"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C8AA84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2E66038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A34A0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14792B78" w14:textId="77777777" w:rsidTr="005B0B1E">
        <w:trPr>
          <w:trHeight w:val="255"/>
        </w:trPr>
        <w:tc>
          <w:tcPr>
            <w:tcW w:w="1640" w:type="dxa"/>
            <w:tcBorders>
              <w:top w:val="nil"/>
              <w:left w:val="nil"/>
              <w:bottom w:val="nil"/>
              <w:right w:val="nil"/>
            </w:tcBorders>
            <w:shd w:val="clear" w:color="auto" w:fill="auto"/>
            <w:noWrap/>
            <w:vAlign w:val="center"/>
            <w:hideMark/>
          </w:tcPr>
          <w:p w14:paraId="359A87C3"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571D62"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0EEE67"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0DCA8ED"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497F31"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A12E46"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324D476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54DC6"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055AB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767B7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46A912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4EEBE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D680B"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42140E6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B86F30"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8E768E"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66F190"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4E0233"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B70CAF"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6E6B37"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56080169"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A1F3A"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0CAD50"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F61CD94" w14:textId="77777777" w:rsidR="005B0B1E" w:rsidRDefault="005B0B1E">
            <w:pPr>
              <w:jc w:val="center"/>
              <w:rPr>
                <w:rFonts w:ascii="Arial" w:hAnsi="Arial" w:cs="Arial"/>
                <w:color w:val="000000"/>
                <w:sz w:val="18"/>
                <w:szCs w:val="18"/>
              </w:rPr>
            </w:pPr>
            <w:r>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36184F61" w14:textId="77777777" w:rsidR="005B0B1E" w:rsidRDefault="005B0B1E">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5DAA00F2"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DF33368"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5D03BE60"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AF0D0"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6522F8"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0FB61E7"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56E7C4A4" w14:textId="77777777" w:rsidR="005B0B1E" w:rsidRDefault="005B0B1E">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46FACBC" w14:textId="77777777" w:rsidR="005B0B1E" w:rsidRDefault="005B0B1E">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B42640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7737F8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B494E"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D282CC6" w14:textId="77777777" w:rsidR="005B0B1E" w:rsidRDefault="005B0B1E">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94A7016"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17BAD2C3" w14:textId="77777777" w:rsidR="005B0B1E" w:rsidRDefault="005B0B1E">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534435A"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108BC98"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6F7F003"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3168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C47FFA" w14:textId="77777777" w:rsidR="005B0B1E" w:rsidRDefault="005B0B1E">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66E7D79" w14:textId="77777777" w:rsidR="005B0B1E" w:rsidRDefault="005B0B1E">
            <w:pPr>
              <w:jc w:val="center"/>
              <w:rPr>
                <w:rFonts w:ascii="Arial" w:hAnsi="Arial" w:cs="Arial"/>
                <w:color w:val="000000"/>
                <w:sz w:val="18"/>
                <w:szCs w:val="18"/>
              </w:rPr>
            </w:pPr>
            <w:r>
              <w:rPr>
                <w:rFonts w:ascii="Arial" w:hAnsi="Arial" w:cs="Arial"/>
                <w:color w:val="000000"/>
                <w:sz w:val="18"/>
                <w:szCs w:val="18"/>
              </w:rPr>
              <w:t>-0,21%</w:t>
            </w:r>
          </w:p>
        </w:tc>
        <w:tc>
          <w:tcPr>
            <w:tcW w:w="1741" w:type="dxa"/>
            <w:tcBorders>
              <w:top w:val="single" w:sz="8" w:space="0" w:color="auto"/>
              <w:left w:val="nil"/>
              <w:bottom w:val="nil"/>
              <w:right w:val="single" w:sz="4" w:space="0" w:color="auto"/>
            </w:tcBorders>
            <w:shd w:val="clear" w:color="auto" w:fill="auto"/>
            <w:noWrap/>
            <w:vAlign w:val="center"/>
            <w:hideMark/>
          </w:tcPr>
          <w:p w14:paraId="67D07B1F" w14:textId="77777777" w:rsidR="005B0B1E" w:rsidRDefault="005B0B1E">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410513E"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099077"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r>
      <w:tr w:rsidR="005B0B1E" w14:paraId="0FAFE258"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BF6135"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00F7FC" w14:textId="77777777" w:rsidR="005B0B1E" w:rsidRDefault="005B0B1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5364E32" w14:textId="77777777" w:rsidR="005B0B1E" w:rsidRDefault="005B0B1E">
            <w:pPr>
              <w:jc w:val="center"/>
              <w:rPr>
                <w:rFonts w:ascii="Arial" w:hAnsi="Arial" w:cs="Arial"/>
                <w:color w:val="000000"/>
                <w:sz w:val="18"/>
                <w:szCs w:val="18"/>
              </w:rPr>
            </w:pPr>
            <w:r>
              <w:rPr>
                <w:rFonts w:ascii="Arial" w:hAnsi="Arial" w:cs="Arial"/>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1F62B13A" w14:textId="77777777" w:rsidR="005B0B1E" w:rsidRDefault="005B0B1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835C87A"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58B1F5"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r w:rsidR="005B0B1E" w14:paraId="047F8F84"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8AF161"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5B04E9"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8D81CFC"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DCCE2F"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2DEA45D"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543B9B" w14:textId="77777777" w:rsidR="005B0B1E" w:rsidRDefault="005B0B1E">
            <w:pPr>
              <w:jc w:val="center"/>
              <w:rPr>
                <w:rFonts w:ascii="Arial" w:hAnsi="Arial" w:cs="Arial"/>
                <w:color w:val="000000"/>
                <w:sz w:val="18"/>
                <w:szCs w:val="18"/>
              </w:rPr>
            </w:pPr>
            <w:r>
              <w:rPr>
                <w:rFonts w:ascii="Arial" w:hAnsi="Arial" w:cs="Arial"/>
                <w:color w:val="000000"/>
                <w:sz w:val="18"/>
                <w:szCs w:val="18"/>
              </w:rPr>
              <w:t>96%</w:t>
            </w:r>
          </w:p>
        </w:tc>
      </w:tr>
      <w:tr w:rsidR="005B0B1E" w14:paraId="1BF91DD6" w14:textId="77777777" w:rsidTr="005B0B1E">
        <w:trPr>
          <w:trHeight w:val="255"/>
        </w:trPr>
        <w:tc>
          <w:tcPr>
            <w:tcW w:w="1640" w:type="dxa"/>
            <w:tcBorders>
              <w:top w:val="nil"/>
              <w:left w:val="nil"/>
              <w:bottom w:val="nil"/>
              <w:right w:val="nil"/>
            </w:tcBorders>
            <w:shd w:val="clear" w:color="auto" w:fill="auto"/>
            <w:noWrap/>
            <w:vAlign w:val="center"/>
            <w:hideMark/>
          </w:tcPr>
          <w:p w14:paraId="2CB16524" w14:textId="77777777" w:rsidR="005B0B1E" w:rsidRDefault="005B0B1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C81D3AC" w14:textId="77777777" w:rsidR="005B0B1E" w:rsidRDefault="005B0B1E">
            <w:pPr>
              <w:jc w:val="center"/>
              <w:rPr>
                <w:sz w:val="20"/>
                <w:szCs w:val="20"/>
              </w:rPr>
            </w:pPr>
          </w:p>
        </w:tc>
        <w:tc>
          <w:tcPr>
            <w:tcW w:w="1060" w:type="dxa"/>
            <w:tcBorders>
              <w:top w:val="nil"/>
              <w:left w:val="nil"/>
              <w:bottom w:val="nil"/>
              <w:right w:val="nil"/>
            </w:tcBorders>
            <w:shd w:val="clear" w:color="auto" w:fill="auto"/>
            <w:noWrap/>
            <w:vAlign w:val="bottom"/>
            <w:hideMark/>
          </w:tcPr>
          <w:p w14:paraId="0BA22CCD" w14:textId="77777777" w:rsidR="005B0B1E" w:rsidRDefault="005B0B1E">
            <w:pPr>
              <w:rPr>
                <w:sz w:val="20"/>
                <w:szCs w:val="20"/>
              </w:rPr>
            </w:pPr>
          </w:p>
        </w:tc>
        <w:tc>
          <w:tcPr>
            <w:tcW w:w="1741" w:type="dxa"/>
            <w:tcBorders>
              <w:top w:val="nil"/>
              <w:left w:val="nil"/>
              <w:bottom w:val="nil"/>
              <w:right w:val="nil"/>
            </w:tcBorders>
            <w:shd w:val="clear" w:color="auto" w:fill="auto"/>
            <w:noWrap/>
            <w:vAlign w:val="bottom"/>
            <w:hideMark/>
          </w:tcPr>
          <w:p w14:paraId="679D7A9A"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1F7566C0" w14:textId="77777777" w:rsidR="005B0B1E" w:rsidRDefault="005B0B1E">
            <w:pPr>
              <w:rPr>
                <w:sz w:val="20"/>
                <w:szCs w:val="20"/>
              </w:rPr>
            </w:pPr>
          </w:p>
        </w:tc>
        <w:tc>
          <w:tcPr>
            <w:tcW w:w="1060" w:type="dxa"/>
            <w:tcBorders>
              <w:top w:val="nil"/>
              <w:left w:val="nil"/>
              <w:bottom w:val="nil"/>
              <w:right w:val="nil"/>
            </w:tcBorders>
            <w:shd w:val="clear" w:color="auto" w:fill="auto"/>
            <w:noWrap/>
            <w:vAlign w:val="bottom"/>
            <w:hideMark/>
          </w:tcPr>
          <w:p w14:paraId="75F39070" w14:textId="77777777" w:rsidR="005B0B1E" w:rsidRDefault="005B0B1E">
            <w:pPr>
              <w:rPr>
                <w:sz w:val="20"/>
                <w:szCs w:val="20"/>
              </w:rPr>
            </w:pPr>
          </w:p>
        </w:tc>
      </w:tr>
      <w:tr w:rsidR="005B0B1E" w14:paraId="2BB9BCF9" w14:textId="77777777" w:rsidTr="005B0B1E">
        <w:trPr>
          <w:trHeight w:val="255"/>
        </w:trPr>
        <w:tc>
          <w:tcPr>
            <w:tcW w:w="1640" w:type="dxa"/>
            <w:tcBorders>
              <w:top w:val="nil"/>
              <w:left w:val="nil"/>
              <w:bottom w:val="nil"/>
              <w:right w:val="nil"/>
            </w:tcBorders>
            <w:shd w:val="clear" w:color="auto" w:fill="auto"/>
            <w:noWrap/>
            <w:vAlign w:val="center"/>
            <w:hideMark/>
          </w:tcPr>
          <w:p w14:paraId="3EFA6C0A" w14:textId="77777777" w:rsidR="005B0B1E" w:rsidRDefault="005B0B1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0F988C"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5BEF53" w14:textId="77777777" w:rsidR="005B0B1E" w:rsidRDefault="005B0B1E">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56F93365"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135876E" w14:textId="77777777" w:rsidR="005B0B1E" w:rsidRDefault="005B0B1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99435A" w14:textId="77777777" w:rsidR="005B0B1E" w:rsidRDefault="005B0B1E">
            <w:pPr>
              <w:jc w:val="center"/>
              <w:rPr>
                <w:rFonts w:ascii="Calibri" w:hAnsi="Calibri" w:cs="Calibri"/>
                <w:color w:val="000000"/>
              </w:rPr>
            </w:pPr>
            <w:r>
              <w:rPr>
                <w:rFonts w:ascii="Calibri" w:hAnsi="Calibri" w:cs="Calibri"/>
                <w:color w:val="000000"/>
              </w:rPr>
              <w:t> </w:t>
            </w:r>
          </w:p>
        </w:tc>
      </w:tr>
      <w:tr w:rsidR="005B0B1E" w14:paraId="53EA96F5" w14:textId="77777777" w:rsidTr="005B0B1E">
        <w:trPr>
          <w:trHeight w:val="255"/>
        </w:trPr>
        <w:tc>
          <w:tcPr>
            <w:tcW w:w="1640" w:type="dxa"/>
            <w:tcBorders>
              <w:top w:val="nil"/>
              <w:left w:val="nil"/>
              <w:bottom w:val="nil"/>
              <w:right w:val="nil"/>
            </w:tcBorders>
            <w:shd w:val="clear" w:color="auto" w:fill="auto"/>
            <w:noWrap/>
            <w:vAlign w:val="center"/>
            <w:hideMark/>
          </w:tcPr>
          <w:p w14:paraId="0F9357E1" w14:textId="77777777" w:rsidR="005B0B1E" w:rsidRDefault="005B0B1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9F07CA"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FA9AF0"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E16B8C3"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38BAE6EF"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3A2D59"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 </w:t>
            </w:r>
          </w:p>
        </w:tc>
      </w:tr>
      <w:tr w:rsidR="005B0B1E" w14:paraId="2CDB0C06" w14:textId="77777777" w:rsidTr="005B0B1E">
        <w:trPr>
          <w:trHeight w:val="255"/>
        </w:trPr>
        <w:tc>
          <w:tcPr>
            <w:tcW w:w="1640" w:type="dxa"/>
            <w:tcBorders>
              <w:top w:val="nil"/>
              <w:left w:val="nil"/>
              <w:bottom w:val="nil"/>
              <w:right w:val="nil"/>
            </w:tcBorders>
            <w:shd w:val="clear" w:color="auto" w:fill="auto"/>
            <w:noWrap/>
            <w:vAlign w:val="center"/>
            <w:hideMark/>
          </w:tcPr>
          <w:p w14:paraId="69AE16EF" w14:textId="77777777" w:rsidR="005B0B1E" w:rsidRDefault="005B0B1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B2B82C" w14:textId="77777777" w:rsidR="005B0B1E" w:rsidRDefault="005B0B1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5058A9" w14:textId="77777777" w:rsidR="005B0B1E" w:rsidRDefault="005B0B1E">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2661BB8" w14:textId="77777777" w:rsidR="005B0B1E" w:rsidRDefault="005B0B1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4230E5" w14:textId="77777777" w:rsidR="005B0B1E" w:rsidRDefault="005B0B1E">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A8CE0" w14:textId="77777777" w:rsidR="005B0B1E" w:rsidRDefault="005B0B1E">
            <w:pPr>
              <w:jc w:val="center"/>
              <w:rPr>
                <w:rFonts w:ascii="Arial" w:hAnsi="Arial" w:cs="Arial"/>
                <w:color w:val="000000"/>
                <w:sz w:val="18"/>
                <w:szCs w:val="18"/>
              </w:rPr>
            </w:pPr>
            <w:r>
              <w:rPr>
                <w:rFonts w:ascii="Arial" w:hAnsi="Arial" w:cs="Arial"/>
                <w:color w:val="000000"/>
                <w:sz w:val="18"/>
                <w:szCs w:val="18"/>
              </w:rPr>
              <w:t>DecT</w:t>
            </w:r>
          </w:p>
        </w:tc>
      </w:tr>
      <w:tr w:rsidR="005B0B1E" w14:paraId="47B98AB4"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900D2" w14:textId="77777777" w:rsidR="005B0B1E" w:rsidRDefault="005B0B1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515AD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15FEA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63D76119"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B4F5C4"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45397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13795EF6"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AEF63" w14:textId="77777777" w:rsidR="005B0B1E" w:rsidRDefault="005B0B1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8E7432"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0C63BA" w14:textId="77777777" w:rsidR="005B0B1E" w:rsidRDefault="005B0B1E">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5AADF0"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CFA215"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89EDED" w14:textId="77777777" w:rsidR="005B0B1E" w:rsidRDefault="005B0B1E">
            <w:pPr>
              <w:jc w:val="center"/>
              <w:rPr>
                <w:rFonts w:ascii="Arial" w:hAnsi="Arial" w:cs="Arial"/>
                <w:color w:val="000000"/>
                <w:sz w:val="18"/>
                <w:szCs w:val="18"/>
              </w:rPr>
            </w:pPr>
            <w:r>
              <w:rPr>
                <w:rFonts w:ascii="Arial" w:hAnsi="Arial" w:cs="Arial"/>
                <w:color w:val="000000"/>
                <w:sz w:val="18"/>
                <w:szCs w:val="18"/>
              </w:rPr>
              <w:t> </w:t>
            </w:r>
          </w:p>
        </w:tc>
      </w:tr>
      <w:tr w:rsidR="005B0B1E" w14:paraId="03089772"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CD03F" w14:textId="77777777" w:rsidR="005B0B1E" w:rsidRDefault="005B0B1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0DC24C" w14:textId="77777777" w:rsidR="005B0B1E" w:rsidRDefault="005B0B1E">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4E3CD67" w14:textId="77777777" w:rsidR="005B0B1E" w:rsidRDefault="005B0B1E">
            <w:pPr>
              <w:jc w:val="center"/>
              <w:rPr>
                <w:rFonts w:ascii="Arial" w:hAnsi="Arial" w:cs="Arial"/>
                <w:color w:val="000000"/>
                <w:sz w:val="18"/>
                <w:szCs w:val="18"/>
              </w:rPr>
            </w:pPr>
            <w:r>
              <w:rPr>
                <w:rFonts w:ascii="Arial" w:hAnsi="Arial" w:cs="Arial"/>
                <w:color w:val="000000"/>
                <w:sz w:val="18"/>
                <w:szCs w:val="18"/>
              </w:rPr>
              <w:t>-0,43%</w:t>
            </w:r>
          </w:p>
        </w:tc>
        <w:tc>
          <w:tcPr>
            <w:tcW w:w="1741" w:type="dxa"/>
            <w:tcBorders>
              <w:top w:val="nil"/>
              <w:left w:val="nil"/>
              <w:bottom w:val="nil"/>
              <w:right w:val="single" w:sz="4" w:space="0" w:color="auto"/>
            </w:tcBorders>
            <w:shd w:val="clear" w:color="auto" w:fill="auto"/>
            <w:noWrap/>
            <w:vAlign w:val="center"/>
            <w:hideMark/>
          </w:tcPr>
          <w:p w14:paraId="724BC28E" w14:textId="77777777" w:rsidR="005B0B1E" w:rsidRDefault="005B0B1E">
            <w:pPr>
              <w:jc w:val="center"/>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F73AF21"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127467"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697E6B7C"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6A5FC" w14:textId="77777777" w:rsidR="005B0B1E" w:rsidRDefault="005B0B1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3AAFE2"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D7A3AE8" w14:textId="77777777" w:rsidR="005B0B1E" w:rsidRDefault="005B0B1E">
            <w:pPr>
              <w:jc w:val="center"/>
              <w:rPr>
                <w:rFonts w:ascii="Arial" w:hAnsi="Arial" w:cs="Arial"/>
                <w:color w:val="000000"/>
                <w:sz w:val="18"/>
                <w:szCs w:val="18"/>
              </w:rPr>
            </w:pPr>
            <w:r>
              <w:rPr>
                <w:rFonts w:ascii="Arial" w:hAnsi="Arial" w:cs="Arial"/>
                <w:color w:val="000000"/>
                <w:sz w:val="18"/>
                <w:szCs w:val="18"/>
              </w:rPr>
              <w:t>0,25%</w:t>
            </w:r>
          </w:p>
        </w:tc>
        <w:tc>
          <w:tcPr>
            <w:tcW w:w="1741" w:type="dxa"/>
            <w:tcBorders>
              <w:top w:val="nil"/>
              <w:left w:val="nil"/>
              <w:bottom w:val="nil"/>
              <w:right w:val="single" w:sz="4" w:space="0" w:color="auto"/>
            </w:tcBorders>
            <w:shd w:val="clear" w:color="auto" w:fill="auto"/>
            <w:noWrap/>
            <w:vAlign w:val="center"/>
            <w:hideMark/>
          </w:tcPr>
          <w:p w14:paraId="1532ACE7" w14:textId="77777777" w:rsidR="005B0B1E" w:rsidRDefault="005B0B1E">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41FCC7E" w14:textId="77777777" w:rsidR="005B0B1E" w:rsidRDefault="005B0B1E">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2F4EEEA"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r>
      <w:tr w:rsidR="005B0B1E" w14:paraId="3FA96B2E" w14:textId="77777777" w:rsidTr="005B0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E6424" w14:textId="77777777" w:rsidR="005B0B1E" w:rsidRDefault="005B0B1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8488BB" w14:textId="77777777" w:rsidR="005B0B1E" w:rsidRDefault="005B0B1E">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7E24A1" w14:textId="77777777" w:rsidR="005B0B1E" w:rsidRDefault="005B0B1E">
            <w:pPr>
              <w:jc w:val="center"/>
              <w:rPr>
                <w:rFonts w:ascii="Arial" w:hAnsi="Arial" w:cs="Arial"/>
                <w:color w:val="000000"/>
                <w:sz w:val="18"/>
                <w:szCs w:val="18"/>
              </w:rPr>
            </w:pPr>
            <w:r>
              <w:rPr>
                <w:rFonts w:ascii="Arial" w:hAnsi="Arial" w:cs="Arial"/>
                <w:color w:val="000000"/>
                <w:sz w:val="18"/>
                <w:szCs w:val="18"/>
              </w:rPr>
              <w:t>0,46%</w:t>
            </w:r>
          </w:p>
        </w:tc>
        <w:tc>
          <w:tcPr>
            <w:tcW w:w="1741" w:type="dxa"/>
            <w:tcBorders>
              <w:top w:val="nil"/>
              <w:left w:val="nil"/>
              <w:bottom w:val="nil"/>
              <w:right w:val="single" w:sz="4" w:space="0" w:color="auto"/>
            </w:tcBorders>
            <w:shd w:val="clear" w:color="auto" w:fill="auto"/>
            <w:noWrap/>
            <w:vAlign w:val="center"/>
            <w:hideMark/>
          </w:tcPr>
          <w:p w14:paraId="26502542" w14:textId="77777777" w:rsidR="005B0B1E" w:rsidRDefault="005B0B1E">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BB216B0" w14:textId="77777777" w:rsidR="005B0B1E" w:rsidRDefault="005B0B1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1D433E" w14:textId="77777777" w:rsidR="005B0B1E" w:rsidRDefault="005B0B1E">
            <w:pPr>
              <w:jc w:val="center"/>
              <w:rPr>
                <w:rFonts w:ascii="Arial" w:hAnsi="Arial" w:cs="Arial"/>
                <w:color w:val="000000"/>
                <w:sz w:val="18"/>
                <w:szCs w:val="18"/>
              </w:rPr>
            </w:pPr>
            <w:r>
              <w:rPr>
                <w:rFonts w:ascii="Arial" w:hAnsi="Arial" w:cs="Arial"/>
                <w:color w:val="000000"/>
                <w:sz w:val="18"/>
                <w:szCs w:val="18"/>
              </w:rPr>
              <w:t>94%</w:t>
            </w:r>
          </w:p>
        </w:tc>
      </w:tr>
      <w:tr w:rsidR="005B0B1E" w14:paraId="1E2F17A6" w14:textId="77777777" w:rsidTr="005B0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18C64" w14:textId="77777777" w:rsidR="005B0B1E" w:rsidRDefault="005B0B1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F3B983" w14:textId="77777777" w:rsidR="005B0B1E" w:rsidRDefault="005B0B1E">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E20A09F" w14:textId="77777777" w:rsidR="005B0B1E" w:rsidRDefault="005B0B1E">
            <w:pPr>
              <w:jc w:val="center"/>
              <w:rPr>
                <w:rFonts w:ascii="Arial" w:hAnsi="Arial" w:cs="Arial"/>
                <w:color w:val="000000"/>
                <w:sz w:val="18"/>
                <w:szCs w:val="18"/>
              </w:rPr>
            </w:pPr>
            <w:r>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04BEB8ED" w14:textId="77777777" w:rsidR="005B0B1E" w:rsidRDefault="005B0B1E">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23C90250"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16A82F6"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544ABE79" w14:textId="77777777" w:rsidTr="005B0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AAED96" w14:textId="77777777" w:rsidR="005B0B1E" w:rsidRDefault="005B0B1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694266"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02511A9" w14:textId="77777777" w:rsidR="005B0B1E" w:rsidRDefault="005B0B1E">
            <w:pPr>
              <w:jc w:val="center"/>
              <w:rPr>
                <w:rFonts w:ascii="Arial" w:hAnsi="Arial" w:cs="Arial"/>
                <w:color w:val="000000"/>
                <w:sz w:val="18"/>
                <w:szCs w:val="18"/>
              </w:rPr>
            </w:pPr>
            <w:r>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29232244" w14:textId="77777777" w:rsidR="005B0B1E" w:rsidRDefault="005B0B1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3E64214" w14:textId="77777777" w:rsidR="005B0B1E" w:rsidRDefault="005B0B1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81C40B" w14:textId="77777777" w:rsidR="005B0B1E" w:rsidRDefault="005B0B1E">
            <w:pPr>
              <w:jc w:val="center"/>
              <w:rPr>
                <w:rFonts w:ascii="Arial" w:hAnsi="Arial" w:cs="Arial"/>
                <w:color w:val="000000"/>
                <w:sz w:val="18"/>
                <w:szCs w:val="18"/>
              </w:rPr>
            </w:pPr>
            <w:r>
              <w:rPr>
                <w:rFonts w:ascii="Arial" w:hAnsi="Arial" w:cs="Arial"/>
                <w:color w:val="000000"/>
                <w:sz w:val="18"/>
                <w:szCs w:val="18"/>
              </w:rPr>
              <w:t>98%</w:t>
            </w:r>
          </w:p>
        </w:tc>
      </w:tr>
      <w:tr w:rsidR="005B0B1E" w14:paraId="2056A333" w14:textId="77777777" w:rsidTr="005B0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7A1820" w14:textId="77777777" w:rsidR="005B0B1E" w:rsidRDefault="005B0B1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FC5A3E"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C1ED576"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5F00103" w14:textId="77777777" w:rsidR="005B0B1E" w:rsidRDefault="005B0B1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638E36" w14:textId="77777777" w:rsidR="005B0B1E" w:rsidRDefault="005B0B1E">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5350FC" w14:textId="77777777" w:rsidR="005B0B1E" w:rsidRDefault="005B0B1E">
            <w:pPr>
              <w:jc w:val="center"/>
              <w:rPr>
                <w:rFonts w:ascii="Arial" w:hAnsi="Arial" w:cs="Arial"/>
                <w:color w:val="000000"/>
                <w:sz w:val="18"/>
                <w:szCs w:val="18"/>
              </w:rPr>
            </w:pPr>
            <w:r>
              <w:rPr>
                <w:rFonts w:ascii="Arial" w:hAnsi="Arial" w:cs="Arial"/>
                <w:color w:val="000000"/>
                <w:sz w:val="18"/>
                <w:szCs w:val="18"/>
              </w:rPr>
              <w:t>97%</w:t>
            </w:r>
          </w:p>
        </w:tc>
      </w:tr>
    </w:tbl>
    <w:p w14:paraId="24FE246F" w14:textId="77777777" w:rsidR="005B0B1E" w:rsidRDefault="005B0B1E" w:rsidP="009234A5">
      <w:pPr>
        <w:rPr>
          <w:szCs w:val="22"/>
          <w:lang w:val="en-CA"/>
        </w:rPr>
      </w:pPr>
    </w:p>
    <w:p w14:paraId="6DAABA70" w14:textId="6C801D95" w:rsidR="0010521C" w:rsidRDefault="0010521C" w:rsidP="0010521C">
      <w:pPr>
        <w:pStyle w:val="Heading2"/>
        <w:rPr>
          <w:lang w:val="en-CA"/>
        </w:rPr>
      </w:pPr>
      <w:r>
        <w:rPr>
          <w:lang w:val="en-CA"/>
        </w:rPr>
        <w:t>JVET-Y0155 + JVET-Y0126</w:t>
      </w:r>
    </w:p>
    <w:p w14:paraId="764853C7" w14:textId="1903B9EE" w:rsidR="00864FBD" w:rsidRDefault="00EB21FB" w:rsidP="009234A5">
      <w:pPr>
        <w:rPr>
          <w:szCs w:val="22"/>
          <w:lang w:val="en-CA"/>
        </w:rPr>
      </w:pPr>
      <w:r>
        <w:rPr>
          <w:szCs w:val="22"/>
          <w:lang w:val="en-CA"/>
        </w:rPr>
        <w:t>In random access</w:t>
      </w:r>
      <w:r w:rsidR="007A495A">
        <w:rPr>
          <w:szCs w:val="22"/>
          <w:lang w:val="en-CA"/>
        </w:rPr>
        <w:t xml:space="preserve"> configuration</w:t>
      </w:r>
      <w:r>
        <w:rPr>
          <w:szCs w:val="22"/>
          <w:lang w:val="en-CA"/>
        </w:rPr>
        <w:t xml:space="preserve">, it can be observed that the gains reported for JVET-Y0155 and JVET-Y0126 </w:t>
      </w:r>
      <w:r w:rsidR="009942A1">
        <w:rPr>
          <w:szCs w:val="22"/>
          <w:lang w:val="en-CA"/>
        </w:rPr>
        <w:t>appear to be</w:t>
      </w:r>
      <w:r>
        <w:rPr>
          <w:szCs w:val="22"/>
          <w:lang w:val="en-CA"/>
        </w:rPr>
        <w:t xml:space="preserve"> additive.</w:t>
      </w:r>
    </w:p>
    <w:p w14:paraId="2AC31F09" w14:textId="12A356D3" w:rsidR="00FF3D3B" w:rsidRDefault="007A495A" w:rsidP="009234A5">
      <w:pPr>
        <w:rPr>
          <w:szCs w:val="22"/>
          <w:lang w:val="en-CA"/>
        </w:rPr>
      </w:pPr>
      <w:r>
        <w:rPr>
          <w:szCs w:val="22"/>
          <w:lang w:val="en-CA"/>
        </w:rPr>
        <w:t>In low delay configuration, the combined result</w:t>
      </w:r>
      <w:r w:rsidR="00FF3D3B">
        <w:rPr>
          <w:szCs w:val="22"/>
          <w:lang w:val="en-CA"/>
        </w:rPr>
        <w:t>s</w:t>
      </w:r>
      <w:r>
        <w:rPr>
          <w:szCs w:val="22"/>
          <w:lang w:val="en-CA"/>
        </w:rPr>
        <w:t xml:space="preserve"> </w:t>
      </w:r>
      <w:r w:rsidR="009942A1">
        <w:rPr>
          <w:szCs w:val="22"/>
          <w:lang w:val="en-CA"/>
        </w:rPr>
        <w:t xml:space="preserve">so far </w:t>
      </w:r>
      <w:r>
        <w:rPr>
          <w:szCs w:val="22"/>
          <w:lang w:val="en-CA"/>
        </w:rPr>
        <w:t xml:space="preserve">appear </w:t>
      </w:r>
      <w:r w:rsidR="005B0B1E">
        <w:rPr>
          <w:szCs w:val="22"/>
          <w:lang w:val="en-CA"/>
        </w:rPr>
        <w:t>clos</w:t>
      </w:r>
      <w:r w:rsidR="00FF3D3B">
        <w:rPr>
          <w:szCs w:val="22"/>
          <w:lang w:val="en-CA"/>
        </w:rPr>
        <w:t>e</w:t>
      </w:r>
      <w:r w:rsidR="009942A1">
        <w:rPr>
          <w:szCs w:val="22"/>
          <w:lang w:val="en-CA"/>
        </w:rPr>
        <w:t xml:space="preserve"> to</w:t>
      </w:r>
      <w:r>
        <w:rPr>
          <w:szCs w:val="22"/>
          <w:lang w:val="en-CA"/>
        </w:rPr>
        <w:t xml:space="preserve"> the gain reported in JVET-Y0126</w:t>
      </w:r>
      <w:r w:rsidR="009942A1">
        <w:rPr>
          <w:szCs w:val="22"/>
          <w:lang w:val="en-CA"/>
        </w:rPr>
        <w:t xml:space="preserve">, when compared to </w:t>
      </w:r>
      <w:r w:rsidR="009F375A">
        <w:rPr>
          <w:szCs w:val="22"/>
          <w:lang w:val="en-CA"/>
        </w:rPr>
        <w:t xml:space="preserve">the </w:t>
      </w:r>
      <w:r>
        <w:rPr>
          <w:szCs w:val="22"/>
          <w:lang w:val="en-CA"/>
        </w:rPr>
        <w:t>VTM 14.0 anchor</w:t>
      </w:r>
      <w:r w:rsidR="00FF3D3B">
        <w:rPr>
          <w:szCs w:val="22"/>
          <w:lang w:val="en-CA"/>
        </w:rPr>
        <w:t>.</w:t>
      </w:r>
      <w:r w:rsidR="005B0B1E">
        <w:rPr>
          <w:szCs w:val="22"/>
          <w:lang w:val="en-CA"/>
        </w:rPr>
        <w:t xml:space="preserve"> </w:t>
      </w:r>
      <w:r w:rsidR="00FF3D3B">
        <w:rPr>
          <w:szCs w:val="22"/>
          <w:lang w:val="en-CA"/>
        </w:rPr>
        <w:t>This</w:t>
      </w:r>
      <w:r w:rsidR="005B0B1E">
        <w:rPr>
          <w:szCs w:val="22"/>
          <w:lang w:val="en-CA"/>
        </w:rPr>
        <w:t xml:space="preserve"> is expected because there is rather </w:t>
      </w:r>
      <w:r w:rsidR="009F375A">
        <w:rPr>
          <w:szCs w:val="22"/>
          <w:lang w:val="en-CA"/>
        </w:rPr>
        <w:t xml:space="preserve">small </w:t>
      </w:r>
      <w:r w:rsidR="005B0B1E">
        <w:rPr>
          <w:szCs w:val="22"/>
          <w:lang w:val="en-CA"/>
        </w:rPr>
        <w:t>performance impact of JVET-Y0155 for the LD configurations</w:t>
      </w:r>
      <w:r w:rsidR="009942A1">
        <w:rPr>
          <w:szCs w:val="22"/>
          <w:lang w:val="en-CA"/>
        </w:rPr>
        <w:t xml:space="preserve">. </w:t>
      </w:r>
      <w:r w:rsidR="00FF3D3B">
        <w:rPr>
          <w:szCs w:val="22"/>
          <w:lang w:val="en-CA"/>
        </w:rPr>
        <w:t xml:space="preserve">The largest gain </w:t>
      </w:r>
      <w:r w:rsidR="00C323DC">
        <w:rPr>
          <w:szCs w:val="22"/>
          <w:lang w:val="en-CA"/>
        </w:rPr>
        <w:t xml:space="preserve">of JEVT-Y0155 </w:t>
      </w:r>
      <w:r w:rsidR="00FF3D3B">
        <w:rPr>
          <w:szCs w:val="22"/>
          <w:lang w:val="en-CA"/>
        </w:rPr>
        <w:t>in class B</w:t>
      </w:r>
      <w:r w:rsidR="00C323DC">
        <w:rPr>
          <w:szCs w:val="22"/>
          <w:lang w:val="en-CA"/>
        </w:rPr>
        <w:t xml:space="preserve"> seems to be additive. On the other hand, there seems to be no such behaviour in class E LDP, where the result of the combination is the same as for </w:t>
      </w:r>
      <w:r w:rsidR="00C323DC">
        <w:rPr>
          <w:szCs w:val="22"/>
          <w:lang w:val="en-CA"/>
        </w:rPr>
        <w:t>JVET-Y0126</w:t>
      </w:r>
      <w:r w:rsidR="00C323DC">
        <w:rPr>
          <w:szCs w:val="22"/>
          <w:lang w:val="en-CA"/>
        </w:rPr>
        <w:t xml:space="preserve">, while </w:t>
      </w:r>
      <w:r w:rsidR="00C323DC">
        <w:rPr>
          <w:szCs w:val="22"/>
          <w:lang w:val="en-CA"/>
        </w:rPr>
        <w:t>JVET-Y0155</w:t>
      </w:r>
      <w:r w:rsidR="00C323DC">
        <w:rPr>
          <w:szCs w:val="22"/>
          <w:lang w:val="en-CA"/>
        </w:rPr>
        <w:t xml:space="preserve"> alone shows 0.19% gain.</w:t>
      </w:r>
    </w:p>
    <w:p w14:paraId="5DE1395C" w14:textId="77777777" w:rsidR="009041FF" w:rsidRDefault="009041FF" w:rsidP="009234A5">
      <w:pPr>
        <w:rPr>
          <w:szCs w:val="22"/>
          <w:lang w:val="en-CA"/>
        </w:rPr>
      </w:pPr>
    </w:p>
    <w:p w14:paraId="1C9263B6" w14:textId="5F740D65" w:rsidR="0010521C" w:rsidRDefault="007A495A" w:rsidP="009234A5">
      <w:pPr>
        <w:rPr>
          <w:szCs w:val="22"/>
          <w:lang w:val="en-CA"/>
        </w:rPr>
      </w:pPr>
      <w:r>
        <w:rPr>
          <w:szCs w:val="22"/>
          <w:lang w:val="en-CA"/>
        </w:rPr>
        <w:t>The full Excel sheet</w:t>
      </w:r>
      <w:r w:rsidR="00A63931">
        <w:rPr>
          <w:szCs w:val="22"/>
          <w:lang w:val="en-CA"/>
        </w:rPr>
        <w:t>s</w:t>
      </w:r>
      <w:r>
        <w:rPr>
          <w:szCs w:val="22"/>
          <w:lang w:val="en-CA"/>
        </w:rPr>
        <w:t xml:space="preserve"> </w:t>
      </w:r>
      <w:r w:rsidR="00A63931">
        <w:rPr>
          <w:szCs w:val="22"/>
          <w:lang w:val="en-CA"/>
        </w:rPr>
        <w:t>are</w:t>
      </w:r>
      <w:r>
        <w:rPr>
          <w:szCs w:val="22"/>
          <w:lang w:val="en-CA"/>
        </w:rPr>
        <w:t xml:space="preserve"> attached to this contribution.</w:t>
      </w:r>
    </w:p>
    <w:p w14:paraId="7809C730" w14:textId="77777777" w:rsidR="009041FF" w:rsidRDefault="009041FF" w:rsidP="009234A5">
      <w:pPr>
        <w:rPr>
          <w:szCs w:val="22"/>
          <w:lang w:val="en-CA"/>
        </w:rPr>
      </w:pPr>
    </w:p>
    <w:tbl>
      <w:tblPr>
        <w:tblW w:w="7621" w:type="dxa"/>
        <w:tblLook w:val="04A0" w:firstRow="1" w:lastRow="0" w:firstColumn="1" w:lastColumn="0" w:noHBand="0" w:noVBand="1"/>
      </w:tblPr>
      <w:tblGrid>
        <w:gridCol w:w="1640"/>
        <w:gridCol w:w="1060"/>
        <w:gridCol w:w="1060"/>
        <w:gridCol w:w="1741"/>
        <w:gridCol w:w="1060"/>
        <w:gridCol w:w="1060"/>
      </w:tblGrid>
      <w:tr w:rsidR="00913164" w14:paraId="4BE544BF" w14:textId="77777777" w:rsidTr="00913164">
        <w:trPr>
          <w:trHeight w:val="255"/>
        </w:trPr>
        <w:tc>
          <w:tcPr>
            <w:tcW w:w="1640" w:type="dxa"/>
            <w:tcBorders>
              <w:top w:val="nil"/>
              <w:left w:val="nil"/>
              <w:bottom w:val="nil"/>
              <w:right w:val="nil"/>
            </w:tcBorders>
            <w:shd w:val="clear" w:color="auto" w:fill="auto"/>
            <w:noWrap/>
            <w:vAlign w:val="center"/>
            <w:hideMark/>
          </w:tcPr>
          <w:p w14:paraId="05AF4C40" w14:textId="77777777" w:rsidR="00913164" w:rsidRDefault="0091316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0CD62B"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80FBD2" w14:textId="77777777" w:rsidR="00913164" w:rsidRDefault="00913164">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73499D13"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A1BD06B" w14:textId="77777777" w:rsidR="00913164" w:rsidRDefault="0091316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179613" w14:textId="77777777" w:rsidR="00913164" w:rsidRDefault="00913164">
            <w:pPr>
              <w:jc w:val="center"/>
              <w:rPr>
                <w:rFonts w:ascii="Calibri" w:hAnsi="Calibri" w:cs="Calibri"/>
                <w:color w:val="000000"/>
              </w:rPr>
            </w:pPr>
            <w:r>
              <w:rPr>
                <w:rFonts w:ascii="Calibri" w:hAnsi="Calibri" w:cs="Calibri"/>
                <w:color w:val="000000"/>
              </w:rPr>
              <w:t> </w:t>
            </w:r>
          </w:p>
        </w:tc>
      </w:tr>
      <w:tr w:rsidR="00913164" w14:paraId="64240954" w14:textId="77777777" w:rsidTr="00913164">
        <w:trPr>
          <w:trHeight w:val="255"/>
        </w:trPr>
        <w:tc>
          <w:tcPr>
            <w:tcW w:w="1640" w:type="dxa"/>
            <w:tcBorders>
              <w:top w:val="nil"/>
              <w:left w:val="nil"/>
              <w:bottom w:val="nil"/>
              <w:right w:val="nil"/>
            </w:tcBorders>
            <w:shd w:val="clear" w:color="auto" w:fill="auto"/>
            <w:noWrap/>
            <w:vAlign w:val="center"/>
            <w:hideMark/>
          </w:tcPr>
          <w:p w14:paraId="358B382B" w14:textId="77777777" w:rsidR="00913164" w:rsidRDefault="0091316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8F688D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ED4573"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D8E2B55"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522164EC"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29941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r>
      <w:tr w:rsidR="00913164" w14:paraId="6868E8D3" w14:textId="77777777" w:rsidTr="00913164">
        <w:trPr>
          <w:trHeight w:val="255"/>
        </w:trPr>
        <w:tc>
          <w:tcPr>
            <w:tcW w:w="1640" w:type="dxa"/>
            <w:tcBorders>
              <w:top w:val="nil"/>
              <w:left w:val="nil"/>
              <w:bottom w:val="nil"/>
              <w:right w:val="nil"/>
            </w:tcBorders>
            <w:shd w:val="clear" w:color="auto" w:fill="auto"/>
            <w:noWrap/>
            <w:vAlign w:val="center"/>
            <w:hideMark/>
          </w:tcPr>
          <w:p w14:paraId="5586D1D4" w14:textId="77777777" w:rsidR="00913164" w:rsidRDefault="0091316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2C8497" w14:textId="77777777" w:rsidR="00913164" w:rsidRDefault="0091316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E74EC7" w14:textId="77777777" w:rsidR="00913164" w:rsidRDefault="00913164">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2C5EB6D" w14:textId="77777777" w:rsidR="00913164" w:rsidRDefault="0091316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E5AB35" w14:textId="77777777" w:rsidR="00913164" w:rsidRDefault="00913164">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E5FEB3" w14:textId="77777777" w:rsidR="00913164" w:rsidRDefault="00913164">
            <w:pPr>
              <w:jc w:val="center"/>
              <w:rPr>
                <w:rFonts w:ascii="Arial" w:hAnsi="Arial" w:cs="Arial"/>
                <w:color w:val="000000"/>
                <w:sz w:val="18"/>
                <w:szCs w:val="18"/>
              </w:rPr>
            </w:pPr>
            <w:r>
              <w:rPr>
                <w:rFonts w:ascii="Arial" w:hAnsi="Arial" w:cs="Arial"/>
                <w:color w:val="000000"/>
                <w:sz w:val="18"/>
                <w:szCs w:val="18"/>
              </w:rPr>
              <w:t>DecT</w:t>
            </w:r>
          </w:p>
        </w:tc>
      </w:tr>
      <w:tr w:rsidR="00913164" w14:paraId="004A17ED"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8D1A7" w14:textId="77777777" w:rsidR="00913164" w:rsidRDefault="0091316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C4FB5D5" w14:textId="77777777" w:rsidR="00913164" w:rsidRDefault="00913164">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nil"/>
            </w:tcBorders>
            <w:shd w:val="clear" w:color="000000" w:fill="CCFFCC"/>
            <w:noWrap/>
            <w:vAlign w:val="center"/>
            <w:hideMark/>
          </w:tcPr>
          <w:p w14:paraId="38FF6EC4" w14:textId="77777777" w:rsidR="00913164" w:rsidRDefault="00913164">
            <w:pPr>
              <w:jc w:val="center"/>
              <w:rPr>
                <w:rFonts w:ascii="Arial" w:hAnsi="Arial" w:cs="Arial"/>
                <w:sz w:val="18"/>
                <w:szCs w:val="18"/>
              </w:rPr>
            </w:pPr>
            <w:r>
              <w:rPr>
                <w:rFonts w:ascii="Arial" w:hAnsi="Arial" w:cs="Arial"/>
                <w:sz w:val="18"/>
                <w:szCs w:val="18"/>
              </w:rPr>
              <w:t>-4,15%</w:t>
            </w:r>
          </w:p>
        </w:tc>
        <w:tc>
          <w:tcPr>
            <w:tcW w:w="1741" w:type="dxa"/>
            <w:tcBorders>
              <w:top w:val="single" w:sz="8" w:space="0" w:color="auto"/>
              <w:left w:val="nil"/>
              <w:bottom w:val="nil"/>
              <w:right w:val="single" w:sz="4" w:space="0" w:color="auto"/>
            </w:tcBorders>
            <w:shd w:val="clear" w:color="000000" w:fill="CCFFCC"/>
            <w:noWrap/>
            <w:vAlign w:val="center"/>
            <w:hideMark/>
          </w:tcPr>
          <w:p w14:paraId="3A492C7F" w14:textId="77777777" w:rsidR="00913164" w:rsidRDefault="00913164">
            <w:pPr>
              <w:jc w:val="center"/>
              <w:rPr>
                <w:rFonts w:ascii="Arial" w:hAnsi="Arial" w:cs="Arial"/>
                <w:sz w:val="18"/>
                <w:szCs w:val="18"/>
              </w:rPr>
            </w:pPr>
            <w:r>
              <w:rPr>
                <w:rFonts w:ascii="Arial" w:hAnsi="Arial" w:cs="Arial"/>
                <w:sz w:val="18"/>
                <w:szCs w:val="18"/>
              </w:rPr>
              <w:t>-5,11%</w:t>
            </w:r>
          </w:p>
        </w:tc>
        <w:tc>
          <w:tcPr>
            <w:tcW w:w="1060" w:type="dxa"/>
            <w:tcBorders>
              <w:top w:val="nil"/>
              <w:left w:val="nil"/>
              <w:bottom w:val="nil"/>
              <w:right w:val="nil"/>
            </w:tcBorders>
            <w:shd w:val="clear" w:color="auto" w:fill="auto"/>
            <w:noWrap/>
            <w:vAlign w:val="center"/>
            <w:hideMark/>
          </w:tcPr>
          <w:p w14:paraId="243CCF11" w14:textId="77777777" w:rsidR="00913164" w:rsidRDefault="00913164">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4BE08B3A" w14:textId="77777777" w:rsidR="00913164" w:rsidRDefault="00913164">
            <w:pPr>
              <w:jc w:val="center"/>
              <w:rPr>
                <w:rFonts w:ascii="Arial" w:hAnsi="Arial" w:cs="Arial"/>
                <w:color w:val="000000"/>
                <w:sz w:val="18"/>
                <w:szCs w:val="18"/>
              </w:rPr>
            </w:pPr>
            <w:r>
              <w:rPr>
                <w:rFonts w:ascii="Arial" w:hAnsi="Arial" w:cs="Arial"/>
                <w:color w:val="000000"/>
                <w:sz w:val="18"/>
                <w:szCs w:val="18"/>
              </w:rPr>
              <w:t>99%</w:t>
            </w:r>
          </w:p>
        </w:tc>
      </w:tr>
      <w:tr w:rsidR="00913164" w14:paraId="4BA6BBFC"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48922" w14:textId="77777777" w:rsidR="00913164" w:rsidRDefault="0091316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88DB35F" w14:textId="77777777" w:rsidR="00913164" w:rsidRDefault="00913164">
            <w:pPr>
              <w:jc w:val="center"/>
              <w:rPr>
                <w:rFonts w:ascii="Arial" w:hAnsi="Arial" w:cs="Arial"/>
                <w:color w:val="000000"/>
                <w:sz w:val="18"/>
                <w:szCs w:val="18"/>
              </w:rPr>
            </w:pPr>
            <w:r>
              <w:rPr>
                <w:rFonts w:ascii="Arial" w:hAnsi="Arial" w:cs="Arial"/>
                <w:color w:val="000000"/>
                <w:sz w:val="18"/>
                <w:szCs w:val="18"/>
              </w:rPr>
              <w:t>-2,91%</w:t>
            </w:r>
          </w:p>
        </w:tc>
        <w:tc>
          <w:tcPr>
            <w:tcW w:w="1060" w:type="dxa"/>
            <w:tcBorders>
              <w:top w:val="nil"/>
              <w:left w:val="nil"/>
              <w:bottom w:val="nil"/>
              <w:right w:val="nil"/>
            </w:tcBorders>
            <w:shd w:val="clear" w:color="000000" w:fill="CCFFCC"/>
            <w:noWrap/>
            <w:vAlign w:val="center"/>
            <w:hideMark/>
          </w:tcPr>
          <w:p w14:paraId="2F271975" w14:textId="77777777" w:rsidR="00913164" w:rsidRDefault="00913164">
            <w:pPr>
              <w:jc w:val="center"/>
              <w:rPr>
                <w:rFonts w:ascii="Arial" w:hAnsi="Arial" w:cs="Arial"/>
                <w:sz w:val="18"/>
                <w:szCs w:val="18"/>
              </w:rPr>
            </w:pPr>
            <w:r>
              <w:rPr>
                <w:rFonts w:ascii="Arial" w:hAnsi="Arial" w:cs="Arial"/>
                <w:sz w:val="18"/>
                <w:szCs w:val="18"/>
              </w:rPr>
              <w:t>-5,91%</w:t>
            </w:r>
          </w:p>
        </w:tc>
        <w:tc>
          <w:tcPr>
            <w:tcW w:w="1741" w:type="dxa"/>
            <w:tcBorders>
              <w:top w:val="nil"/>
              <w:left w:val="nil"/>
              <w:bottom w:val="nil"/>
              <w:right w:val="single" w:sz="4" w:space="0" w:color="auto"/>
            </w:tcBorders>
            <w:shd w:val="clear" w:color="000000" w:fill="CCFFCC"/>
            <w:noWrap/>
            <w:vAlign w:val="center"/>
            <w:hideMark/>
          </w:tcPr>
          <w:p w14:paraId="0A085E19" w14:textId="77777777" w:rsidR="00913164" w:rsidRDefault="00913164">
            <w:pPr>
              <w:jc w:val="center"/>
              <w:rPr>
                <w:rFonts w:ascii="Arial" w:hAnsi="Arial" w:cs="Arial"/>
                <w:sz w:val="18"/>
                <w:szCs w:val="18"/>
              </w:rPr>
            </w:pPr>
            <w:r>
              <w:rPr>
                <w:rFonts w:ascii="Arial" w:hAnsi="Arial" w:cs="Arial"/>
                <w:sz w:val="18"/>
                <w:szCs w:val="18"/>
              </w:rPr>
              <w:t>-5,02%</w:t>
            </w:r>
          </w:p>
        </w:tc>
        <w:tc>
          <w:tcPr>
            <w:tcW w:w="1060" w:type="dxa"/>
            <w:tcBorders>
              <w:top w:val="nil"/>
              <w:left w:val="nil"/>
              <w:bottom w:val="nil"/>
              <w:right w:val="nil"/>
            </w:tcBorders>
            <w:shd w:val="clear" w:color="auto" w:fill="auto"/>
            <w:noWrap/>
            <w:vAlign w:val="center"/>
            <w:hideMark/>
          </w:tcPr>
          <w:p w14:paraId="7E0E8838" w14:textId="77777777" w:rsidR="00913164" w:rsidRDefault="00913164">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nil"/>
              <w:left w:val="nil"/>
              <w:bottom w:val="nil"/>
              <w:right w:val="single" w:sz="8" w:space="0" w:color="auto"/>
            </w:tcBorders>
            <w:shd w:val="clear" w:color="auto" w:fill="auto"/>
            <w:noWrap/>
            <w:vAlign w:val="center"/>
            <w:hideMark/>
          </w:tcPr>
          <w:p w14:paraId="0E8CD3D1" w14:textId="77777777" w:rsidR="00913164" w:rsidRDefault="00913164">
            <w:pPr>
              <w:jc w:val="center"/>
              <w:rPr>
                <w:rFonts w:ascii="Arial" w:hAnsi="Arial" w:cs="Arial"/>
                <w:color w:val="000000"/>
                <w:sz w:val="18"/>
                <w:szCs w:val="18"/>
              </w:rPr>
            </w:pPr>
            <w:r>
              <w:rPr>
                <w:rFonts w:ascii="Arial" w:hAnsi="Arial" w:cs="Arial"/>
                <w:color w:val="000000"/>
                <w:sz w:val="18"/>
                <w:szCs w:val="18"/>
              </w:rPr>
              <w:t>99%</w:t>
            </w:r>
          </w:p>
        </w:tc>
      </w:tr>
      <w:tr w:rsidR="00913164" w14:paraId="2D0C9AF0"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86A230" w14:textId="77777777" w:rsidR="00913164" w:rsidRDefault="0091316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608FE02" w14:textId="77777777" w:rsidR="00913164" w:rsidRDefault="00913164">
            <w:pPr>
              <w:jc w:val="center"/>
              <w:rPr>
                <w:rFonts w:ascii="Arial" w:hAnsi="Arial" w:cs="Arial"/>
                <w:sz w:val="18"/>
                <w:szCs w:val="18"/>
              </w:rPr>
            </w:pPr>
            <w:r>
              <w:rPr>
                <w:rFonts w:ascii="Arial" w:hAnsi="Arial" w:cs="Arial"/>
                <w:sz w:val="18"/>
                <w:szCs w:val="18"/>
              </w:rPr>
              <w:t>-3,42%</w:t>
            </w:r>
          </w:p>
        </w:tc>
        <w:tc>
          <w:tcPr>
            <w:tcW w:w="1060" w:type="dxa"/>
            <w:tcBorders>
              <w:top w:val="nil"/>
              <w:left w:val="nil"/>
              <w:bottom w:val="nil"/>
              <w:right w:val="nil"/>
            </w:tcBorders>
            <w:shd w:val="clear" w:color="000000" w:fill="CCFFCC"/>
            <w:noWrap/>
            <w:vAlign w:val="center"/>
            <w:hideMark/>
          </w:tcPr>
          <w:p w14:paraId="22053BCA" w14:textId="77777777" w:rsidR="00913164" w:rsidRDefault="00913164">
            <w:pPr>
              <w:jc w:val="center"/>
              <w:rPr>
                <w:rFonts w:ascii="Arial" w:hAnsi="Arial" w:cs="Arial"/>
                <w:sz w:val="18"/>
                <w:szCs w:val="18"/>
              </w:rPr>
            </w:pPr>
            <w:r>
              <w:rPr>
                <w:rFonts w:ascii="Arial" w:hAnsi="Arial" w:cs="Arial"/>
                <w:sz w:val="18"/>
                <w:szCs w:val="18"/>
              </w:rPr>
              <w:t>-8,32%</w:t>
            </w:r>
          </w:p>
        </w:tc>
        <w:tc>
          <w:tcPr>
            <w:tcW w:w="1741" w:type="dxa"/>
            <w:tcBorders>
              <w:top w:val="nil"/>
              <w:left w:val="nil"/>
              <w:bottom w:val="nil"/>
              <w:right w:val="single" w:sz="4" w:space="0" w:color="auto"/>
            </w:tcBorders>
            <w:shd w:val="clear" w:color="000000" w:fill="CCFFCC"/>
            <w:noWrap/>
            <w:vAlign w:val="center"/>
            <w:hideMark/>
          </w:tcPr>
          <w:p w14:paraId="3DD37C8A" w14:textId="77777777" w:rsidR="00913164" w:rsidRDefault="00913164">
            <w:pPr>
              <w:jc w:val="center"/>
              <w:rPr>
                <w:rFonts w:ascii="Arial" w:hAnsi="Arial" w:cs="Arial"/>
                <w:sz w:val="18"/>
                <w:szCs w:val="18"/>
              </w:rPr>
            </w:pPr>
            <w:r>
              <w:rPr>
                <w:rFonts w:ascii="Arial" w:hAnsi="Arial" w:cs="Arial"/>
                <w:sz w:val="18"/>
                <w:szCs w:val="18"/>
              </w:rPr>
              <w:t>-8,56%</w:t>
            </w:r>
          </w:p>
        </w:tc>
        <w:tc>
          <w:tcPr>
            <w:tcW w:w="1060" w:type="dxa"/>
            <w:tcBorders>
              <w:top w:val="nil"/>
              <w:left w:val="nil"/>
              <w:bottom w:val="nil"/>
              <w:right w:val="nil"/>
            </w:tcBorders>
            <w:shd w:val="clear" w:color="auto" w:fill="auto"/>
            <w:noWrap/>
            <w:vAlign w:val="center"/>
            <w:hideMark/>
          </w:tcPr>
          <w:p w14:paraId="755D90E6" w14:textId="77777777" w:rsidR="00913164" w:rsidRDefault="00913164">
            <w:pPr>
              <w:jc w:val="center"/>
              <w:rPr>
                <w:rFonts w:ascii="Arial" w:hAnsi="Arial" w:cs="Arial"/>
                <w:color w:val="000000"/>
                <w:sz w:val="18"/>
                <w:szCs w:val="18"/>
              </w:rPr>
            </w:pPr>
            <w:r>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218CAE6F" w14:textId="77777777" w:rsidR="00913164" w:rsidRDefault="00913164">
            <w:pPr>
              <w:jc w:val="center"/>
              <w:rPr>
                <w:rFonts w:ascii="Arial" w:hAnsi="Arial" w:cs="Arial"/>
                <w:color w:val="000000"/>
                <w:sz w:val="18"/>
                <w:szCs w:val="18"/>
              </w:rPr>
            </w:pPr>
            <w:r>
              <w:rPr>
                <w:rFonts w:ascii="Arial" w:hAnsi="Arial" w:cs="Arial"/>
                <w:color w:val="000000"/>
                <w:sz w:val="18"/>
                <w:szCs w:val="18"/>
              </w:rPr>
              <w:t>94%</w:t>
            </w:r>
          </w:p>
        </w:tc>
      </w:tr>
      <w:tr w:rsidR="00913164" w14:paraId="4F40C494"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A0AF05" w14:textId="77777777" w:rsidR="00913164" w:rsidRDefault="0091316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A6737BF" w14:textId="77777777" w:rsidR="00913164" w:rsidRDefault="00913164">
            <w:pPr>
              <w:jc w:val="center"/>
              <w:rPr>
                <w:rFonts w:ascii="Arial" w:hAnsi="Arial" w:cs="Arial"/>
                <w:color w:val="000000"/>
                <w:sz w:val="18"/>
                <w:szCs w:val="18"/>
              </w:rPr>
            </w:pPr>
            <w:r>
              <w:rPr>
                <w:rFonts w:ascii="Arial" w:hAnsi="Arial" w:cs="Arial"/>
                <w:color w:val="000000"/>
                <w:sz w:val="18"/>
                <w:szCs w:val="18"/>
              </w:rPr>
              <w:t>-3,00%</w:t>
            </w:r>
          </w:p>
        </w:tc>
        <w:tc>
          <w:tcPr>
            <w:tcW w:w="1060" w:type="dxa"/>
            <w:tcBorders>
              <w:top w:val="nil"/>
              <w:left w:val="nil"/>
              <w:bottom w:val="nil"/>
              <w:right w:val="nil"/>
            </w:tcBorders>
            <w:shd w:val="clear" w:color="000000" w:fill="CCFFCC"/>
            <w:noWrap/>
            <w:vAlign w:val="center"/>
            <w:hideMark/>
          </w:tcPr>
          <w:p w14:paraId="74D2678F" w14:textId="77777777" w:rsidR="00913164" w:rsidRDefault="00913164">
            <w:pPr>
              <w:jc w:val="center"/>
              <w:rPr>
                <w:rFonts w:ascii="Arial" w:hAnsi="Arial" w:cs="Arial"/>
                <w:sz w:val="18"/>
                <w:szCs w:val="18"/>
              </w:rPr>
            </w:pPr>
            <w:r>
              <w:rPr>
                <w:rFonts w:ascii="Arial" w:hAnsi="Arial" w:cs="Arial"/>
                <w:sz w:val="18"/>
                <w:szCs w:val="18"/>
              </w:rPr>
              <w:t>-7,37%</w:t>
            </w:r>
          </w:p>
        </w:tc>
        <w:tc>
          <w:tcPr>
            <w:tcW w:w="1741" w:type="dxa"/>
            <w:tcBorders>
              <w:top w:val="nil"/>
              <w:left w:val="nil"/>
              <w:bottom w:val="nil"/>
              <w:right w:val="single" w:sz="4" w:space="0" w:color="auto"/>
            </w:tcBorders>
            <w:shd w:val="clear" w:color="000000" w:fill="CCFFCC"/>
            <w:noWrap/>
            <w:vAlign w:val="center"/>
            <w:hideMark/>
          </w:tcPr>
          <w:p w14:paraId="46DBDC99" w14:textId="77777777" w:rsidR="00913164" w:rsidRDefault="00913164">
            <w:pPr>
              <w:jc w:val="center"/>
              <w:rPr>
                <w:rFonts w:ascii="Arial" w:hAnsi="Arial" w:cs="Arial"/>
                <w:sz w:val="18"/>
                <w:szCs w:val="18"/>
              </w:rPr>
            </w:pPr>
            <w:r>
              <w:rPr>
                <w:rFonts w:ascii="Arial" w:hAnsi="Arial" w:cs="Arial"/>
                <w:sz w:val="18"/>
                <w:szCs w:val="18"/>
              </w:rPr>
              <w:t>-7,04%</w:t>
            </w:r>
          </w:p>
        </w:tc>
        <w:tc>
          <w:tcPr>
            <w:tcW w:w="1060" w:type="dxa"/>
            <w:tcBorders>
              <w:top w:val="nil"/>
              <w:left w:val="nil"/>
              <w:bottom w:val="nil"/>
              <w:right w:val="nil"/>
            </w:tcBorders>
            <w:shd w:val="clear" w:color="auto" w:fill="auto"/>
            <w:noWrap/>
            <w:vAlign w:val="center"/>
            <w:hideMark/>
          </w:tcPr>
          <w:p w14:paraId="7BAAB8F6" w14:textId="77777777" w:rsidR="00913164" w:rsidRDefault="00913164">
            <w:pPr>
              <w:jc w:val="center"/>
              <w:rPr>
                <w:rFonts w:ascii="Arial" w:hAnsi="Arial" w:cs="Arial"/>
                <w:color w:val="000000"/>
                <w:sz w:val="18"/>
                <w:szCs w:val="18"/>
              </w:rPr>
            </w:pPr>
            <w:r>
              <w:rPr>
                <w:rFonts w:ascii="Arial" w:hAnsi="Arial" w:cs="Arial"/>
                <w:color w:val="000000"/>
                <w:sz w:val="18"/>
                <w:szCs w:val="18"/>
              </w:rPr>
              <w:t>177%</w:t>
            </w:r>
          </w:p>
        </w:tc>
        <w:tc>
          <w:tcPr>
            <w:tcW w:w="1060" w:type="dxa"/>
            <w:tcBorders>
              <w:top w:val="nil"/>
              <w:left w:val="nil"/>
              <w:bottom w:val="nil"/>
              <w:right w:val="single" w:sz="8" w:space="0" w:color="auto"/>
            </w:tcBorders>
            <w:shd w:val="clear" w:color="auto" w:fill="auto"/>
            <w:noWrap/>
            <w:vAlign w:val="center"/>
            <w:hideMark/>
          </w:tcPr>
          <w:p w14:paraId="5F86BE56" w14:textId="77777777" w:rsidR="00913164" w:rsidRDefault="00913164">
            <w:pPr>
              <w:jc w:val="center"/>
              <w:rPr>
                <w:rFonts w:ascii="Arial" w:hAnsi="Arial" w:cs="Arial"/>
                <w:color w:val="000000"/>
                <w:sz w:val="18"/>
                <w:szCs w:val="18"/>
              </w:rPr>
            </w:pPr>
            <w:r>
              <w:rPr>
                <w:rFonts w:ascii="Arial" w:hAnsi="Arial" w:cs="Arial"/>
                <w:color w:val="000000"/>
                <w:sz w:val="18"/>
                <w:szCs w:val="18"/>
              </w:rPr>
              <w:t>90%</w:t>
            </w:r>
          </w:p>
        </w:tc>
      </w:tr>
      <w:tr w:rsidR="00913164" w14:paraId="16702258"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C24BB8" w14:textId="77777777" w:rsidR="00913164" w:rsidRDefault="0091316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DF7F2C"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1EB712" w14:textId="77777777" w:rsidR="00913164" w:rsidRDefault="00913164">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61F04D"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4C8DBE"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E6A5B6"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r>
      <w:tr w:rsidR="00913164" w14:paraId="0411E2AB"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23AAC"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FF1B4E0" w14:textId="77777777" w:rsidR="00913164" w:rsidRDefault="00913164">
            <w:pPr>
              <w:jc w:val="center"/>
              <w:rPr>
                <w:rFonts w:ascii="Arial" w:hAnsi="Arial" w:cs="Arial"/>
                <w:color w:val="000000"/>
                <w:sz w:val="18"/>
                <w:szCs w:val="18"/>
              </w:rPr>
            </w:pPr>
            <w:r>
              <w:rPr>
                <w:rFonts w:ascii="Arial" w:hAnsi="Arial" w:cs="Arial"/>
                <w:color w:val="000000"/>
                <w:sz w:val="18"/>
                <w:szCs w:val="18"/>
              </w:rPr>
              <w:t>-2,85%</w:t>
            </w:r>
          </w:p>
        </w:tc>
        <w:tc>
          <w:tcPr>
            <w:tcW w:w="1060" w:type="dxa"/>
            <w:tcBorders>
              <w:top w:val="single" w:sz="8" w:space="0" w:color="auto"/>
              <w:left w:val="nil"/>
              <w:bottom w:val="nil"/>
              <w:right w:val="nil"/>
            </w:tcBorders>
            <w:shd w:val="clear" w:color="000000" w:fill="CCFFCC"/>
            <w:noWrap/>
            <w:vAlign w:val="center"/>
            <w:hideMark/>
          </w:tcPr>
          <w:p w14:paraId="46B4A76D" w14:textId="77777777" w:rsidR="00913164" w:rsidRDefault="00913164">
            <w:pPr>
              <w:jc w:val="center"/>
              <w:rPr>
                <w:rFonts w:ascii="Arial" w:hAnsi="Arial" w:cs="Arial"/>
                <w:sz w:val="18"/>
                <w:szCs w:val="18"/>
              </w:rPr>
            </w:pPr>
            <w:r>
              <w:rPr>
                <w:rFonts w:ascii="Arial" w:hAnsi="Arial" w:cs="Arial"/>
                <w:sz w:val="18"/>
                <w:szCs w:val="18"/>
              </w:rPr>
              <w:t>-6,75%</w:t>
            </w:r>
          </w:p>
        </w:tc>
        <w:tc>
          <w:tcPr>
            <w:tcW w:w="1741" w:type="dxa"/>
            <w:tcBorders>
              <w:top w:val="single" w:sz="8" w:space="0" w:color="auto"/>
              <w:left w:val="nil"/>
              <w:bottom w:val="nil"/>
              <w:right w:val="single" w:sz="4" w:space="0" w:color="auto"/>
            </w:tcBorders>
            <w:shd w:val="clear" w:color="000000" w:fill="CCFFCC"/>
            <w:noWrap/>
            <w:vAlign w:val="center"/>
            <w:hideMark/>
          </w:tcPr>
          <w:p w14:paraId="1B87E754" w14:textId="77777777" w:rsidR="00913164" w:rsidRDefault="00913164">
            <w:pPr>
              <w:jc w:val="center"/>
              <w:rPr>
                <w:rFonts w:ascii="Arial" w:hAnsi="Arial" w:cs="Arial"/>
                <w:sz w:val="18"/>
                <w:szCs w:val="18"/>
              </w:rPr>
            </w:pPr>
            <w:r>
              <w:rPr>
                <w:rFonts w:ascii="Arial" w:hAnsi="Arial" w:cs="Arial"/>
                <w:sz w:val="18"/>
                <w:szCs w:val="18"/>
              </w:rPr>
              <w:t>-6,76%</w:t>
            </w:r>
          </w:p>
        </w:tc>
        <w:tc>
          <w:tcPr>
            <w:tcW w:w="1060" w:type="dxa"/>
            <w:tcBorders>
              <w:top w:val="single" w:sz="8" w:space="0" w:color="auto"/>
              <w:left w:val="nil"/>
              <w:bottom w:val="nil"/>
              <w:right w:val="nil"/>
            </w:tcBorders>
            <w:shd w:val="clear" w:color="auto" w:fill="auto"/>
            <w:noWrap/>
            <w:vAlign w:val="center"/>
            <w:hideMark/>
          </w:tcPr>
          <w:p w14:paraId="47C2361D" w14:textId="77777777" w:rsidR="00913164" w:rsidRDefault="00913164">
            <w:pPr>
              <w:jc w:val="center"/>
              <w:rPr>
                <w:rFonts w:ascii="Arial" w:hAnsi="Arial" w:cs="Arial"/>
                <w:color w:val="000000"/>
                <w:sz w:val="18"/>
                <w:szCs w:val="18"/>
              </w:rPr>
            </w:pPr>
            <w:r>
              <w:rPr>
                <w:rFonts w:ascii="Arial" w:hAnsi="Arial" w:cs="Arial"/>
                <w:color w:val="000000"/>
                <w:sz w:val="18"/>
                <w:szCs w:val="18"/>
              </w:rPr>
              <w:t>168%</w:t>
            </w:r>
          </w:p>
        </w:tc>
        <w:tc>
          <w:tcPr>
            <w:tcW w:w="1060" w:type="dxa"/>
            <w:tcBorders>
              <w:top w:val="single" w:sz="8" w:space="0" w:color="auto"/>
              <w:left w:val="nil"/>
              <w:bottom w:val="nil"/>
              <w:right w:val="single" w:sz="8" w:space="0" w:color="auto"/>
            </w:tcBorders>
            <w:shd w:val="clear" w:color="auto" w:fill="auto"/>
            <w:noWrap/>
            <w:vAlign w:val="center"/>
            <w:hideMark/>
          </w:tcPr>
          <w:p w14:paraId="00A2E402" w14:textId="77777777" w:rsidR="00913164" w:rsidRDefault="00913164">
            <w:pPr>
              <w:jc w:val="center"/>
              <w:rPr>
                <w:rFonts w:ascii="Arial" w:hAnsi="Arial" w:cs="Arial"/>
                <w:color w:val="000000"/>
                <w:sz w:val="18"/>
                <w:szCs w:val="18"/>
              </w:rPr>
            </w:pPr>
            <w:r>
              <w:rPr>
                <w:rFonts w:ascii="Arial" w:hAnsi="Arial" w:cs="Arial"/>
                <w:color w:val="000000"/>
                <w:sz w:val="18"/>
                <w:szCs w:val="18"/>
              </w:rPr>
              <w:t>95%</w:t>
            </w:r>
          </w:p>
        </w:tc>
      </w:tr>
      <w:tr w:rsidR="00913164" w14:paraId="3B90FD17"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1679B" w14:textId="77777777" w:rsidR="00913164" w:rsidRDefault="0091316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B606E19" w14:textId="77777777" w:rsidR="00913164" w:rsidRDefault="00913164">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000000" w:fill="CCFFCC"/>
            <w:noWrap/>
            <w:vAlign w:val="center"/>
            <w:hideMark/>
          </w:tcPr>
          <w:p w14:paraId="2D6C85EE" w14:textId="77777777" w:rsidR="00913164" w:rsidRDefault="00913164">
            <w:pPr>
              <w:jc w:val="center"/>
              <w:rPr>
                <w:rFonts w:ascii="Arial" w:hAnsi="Arial" w:cs="Arial"/>
                <w:sz w:val="18"/>
                <w:szCs w:val="18"/>
              </w:rPr>
            </w:pPr>
            <w:r>
              <w:rPr>
                <w:rFonts w:ascii="Arial" w:hAnsi="Arial" w:cs="Arial"/>
                <w:sz w:val="18"/>
                <w:szCs w:val="18"/>
              </w:rPr>
              <w:t>-7,48%</w:t>
            </w:r>
          </w:p>
        </w:tc>
        <w:tc>
          <w:tcPr>
            <w:tcW w:w="1741" w:type="dxa"/>
            <w:tcBorders>
              <w:top w:val="single" w:sz="8" w:space="0" w:color="auto"/>
              <w:left w:val="nil"/>
              <w:bottom w:val="nil"/>
              <w:right w:val="single" w:sz="4" w:space="0" w:color="auto"/>
            </w:tcBorders>
            <w:shd w:val="clear" w:color="000000" w:fill="CCFFCC"/>
            <w:noWrap/>
            <w:vAlign w:val="center"/>
            <w:hideMark/>
          </w:tcPr>
          <w:p w14:paraId="375AD4ED" w14:textId="77777777" w:rsidR="00913164" w:rsidRDefault="00913164">
            <w:pPr>
              <w:jc w:val="center"/>
              <w:rPr>
                <w:rFonts w:ascii="Arial" w:hAnsi="Arial" w:cs="Arial"/>
                <w:sz w:val="18"/>
                <w:szCs w:val="18"/>
              </w:rPr>
            </w:pPr>
            <w:r>
              <w:rPr>
                <w:rFonts w:ascii="Arial" w:hAnsi="Arial" w:cs="Arial"/>
                <w:sz w:val="18"/>
                <w:szCs w:val="18"/>
              </w:rPr>
              <w:t>-6,97%</w:t>
            </w:r>
          </w:p>
        </w:tc>
        <w:tc>
          <w:tcPr>
            <w:tcW w:w="1060" w:type="dxa"/>
            <w:tcBorders>
              <w:top w:val="single" w:sz="8" w:space="0" w:color="auto"/>
              <w:left w:val="nil"/>
              <w:bottom w:val="nil"/>
              <w:right w:val="nil"/>
            </w:tcBorders>
            <w:shd w:val="clear" w:color="auto" w:fill="auto"/>
            <w:noWrap/>
            <w:vAlign w:val="center"/>
            <w:hideMark/>
          </w:tcPr>
          <w:p w14:paraId="32A75D4B" w14:textId="77777777" w:rsidR="00913164" w:rsidRDefault="00913164">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single" w:sz="8" w:space="0" w:color="auto"/>
              <w:left w:val="nil"/>
              <w:bottom w:val="nil"/>
              <w:right w:val="single" w:sz="8" w:space="0" w:color="auto"/>
            </w:tcBorders>
            <w:shd w:val="clear" w:color="auto" w:fill="auto"/>
            <w:noWrap/>
            <w:vAlign w:val="center"/>
            <w:hideMark/>
          </w:tcPr>
          <w:p w14:paraId="59B2CDE0" w14:textId="77777777" w:rsidR="00913164" w:rsidRDefault="00913164">
            <w:pPr>
              <w:jc w:val="center"/>
              <w:rPr>
                <w:rFonts w:ascii="Arial" w:hAnsi="Arial" w:cs="Arial"/>
                <w:color w:val="000000"/>
                <w:sz w:val="18"/>
                <w:szCs w:val="18"/>
              </w:rPr>
            </w:pPr>
            <w:r>
              <w:rPr>
                <w:rFonts w:ascii="Arial" w:hAnsi="Arial" w:cs="Arial"/>
                <w:color w:val="000000"/>
                <w:sz w:val="18"/>
                <w:szCs w:val="18"/>
              </w:rPr>
              <w:t>93%</w:t>
            </w:r>
          </w:p>
        </w:tc>
      </w:tr>
      <w:tr w:rsidR="00913164" w14:paraId="3619E121" w14:textId="77777777" w:rsidTr="0091316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4A38B7" w14:textId="77777777" w:rsidR="00913164" w:rsidRDefault="0091316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E6EAAC1" w14:textId="77777777" w:rsidR="00913164" w:rsidRDefault="00913164">
            <w:pPr>
              <w:jc w:val="center"/>
              <w:rPr>
                <w:rFonts w:ascii="Arial" w:hAnsi="Arial" w:cs="Arial"/>
                <w:sz w:val="18"/>
                <w:szCs w:val="18"/>
              </w:rPr>
            </w:pPr>
            <w:r>
              <w:rPr>
                <w:rFonts w:ascii="Arial" w:hAnsi="Arial" w:cs="Arial"/>
                <w:sz w:val="18"/>
                <w:szCs w:val="18"/>
              </w:rPr>
              <w:t>-3,29%</w:t>
            </w:r>
          </w:p>
        </w:tc>
        <w:tc>
          <w:tcPr>
            <w:tcW w:w="1060" w:type="dxa"/>
            <w:tcBorders>
              <w:top w:val="nil"/>
              <w:left w:val="nil"/>
              <w:bottom w:val="single" w:sz="8" w:space="0" w:color="auto"/>
              <w:right w:val="nil"/>
            </w:tcBorders>
            <w:shd w:val="clear" w:color="000000" w:fill="CCFFCC"/>
            <w:noWrap/>
            <w:vAlign w:val="center"/>
            <w:hideMark/>
          </w:tcPr>
          <w:p w14:paraId="2699ABFF" w14:textId="77777777" w:rsidR="00913164" w:rsidRDefault="00913164">
            <w:pPr>
              <w:jc w:val="center"/>
              <w:rPr>
                <w:rFonts w:ascii="Arial" w:hAnsi="Arial" w:cs="Arial"/>
                <w:sz w:val="18"/>
                <w:szCs w:val="18"/>
              </w:rPr>
            </w:pPr>
            <w:r>
              <w:rPr>
                <w:rFonts w:ascii="Arial" w:hAnsi="Arial" w:cs="Arial"/>
                <w:sz w:val="18"/>
                <w:szCs w:val="18"/>
              </w:rPr>
              <w:t>-5,06%</w:t>
            </w:r>
          </w:p>
        </w:tc>
        <w:tc>
          <w:tcPr>
            <w:tcW w:w="1741" w:type="dxa"/>
            <w:tcBorders>
              <w:top w:val="nil"/>
              <w:left w:val="nil"/>
              <w:bottom w:val="single" w:sz="8" w:space="0" w:color="auto"/>
              <w:right w:val="single" w:sz="4" w:space="0" w:color="auto"/>
            </w:tcBorders>
            <w:shd w:val="clear" w:color="000000" w:fill="CCFFCC"/>
            <w:noWrap/>
            <w:vAlign w:val="center"/>
            <w:hideMark/>
          </w:tcPr>
          <w:p w14:paraId="70680F1B" w14:textId="77777777" w:rsidR="00913164" w:rsidRDefault="00913164">
            <w:pPr>
              <w:jc w:val="center"/>
              <w:rPr>
                <w:rFonts w:ascii="Arial" w:hAnsi="Arial" w:cs="Arial"/>
                <w:sz w:val="18"/>
                <w:szCs w:val="18"/>
              </w:rPr>
            </w:pPr>
            <w:r>
              <w:rPr>
                <w:rFonts w:ascii="Arial" w:hAnsi="Arial" w:cs="Arial"/>
                <w:sz w:val="18"/>
                <w:szCs w:val="18"/>
              </w:rPr>
              <w:t>-4,90%</w:t>
            </w:r>
          </w:p>
        </w:tc>
        <w:tc>
          <w:tcPr>
            <w:tcW w:w="1060" w:type="dxa"/>
            <w:tcBorders>
              <w:top w:val="nil"/>
              <w:left w:val="nil"/>
              <w:bottom w:val="single" w:sz="8" w:space="0" w:color="auto"/>
              <w:right w:val="nil"/>
            </w:tcBorders>
            <w:shd w:val="clear" w:color="auto" w:fill="auto"/>
            <w:noWrap/>
            <w:vAlign w:val="center"/>
            <w:hideMark/>
          </w:tcPr>
          <w:p w14:paraId="631864DC" w14:textId="77777777" w:rsidR="00913164" w:rsidRDefault="00913164">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nil"/>
              <w:left w:val="nil"/>
              <w:bottom w:val="single" w:sz="8" w:space="0" w:color="auto"/>
              <w:right w:val="single" w:sz="8" w:space="0" w:color="auto"/>
            </w:tcBorders>
            <w:shd w:val="clear" w:color="auto" w:fill="auto"/>
            <w:noWrap/>
            <w:vAlign w:val="center"/>
            <w:hideMark/>
          </w:tcPr>
          <w:p w14:paraId="39E2350C" w14:textId="77777777" w:rsidR="00913164" w:rsidRDefault="00913164">
            <w:pPr>
              <w:jc w:val="center"/>
              <w:rPr>
                <w:rFonts w:ascii="Arial" w:hAnsi="Arial" w:cs="Arial"/>
                <w:color w:val="000000"/>
                <w:sz w:val="18"/>
                <w:szCs w:val="18"/>
              </w:rPr>
            </w:pPr>
            <w:r>
              <w:rPr>
                <w:rFonts w:ascii="Arial" w:hAnsi="Arial" w:cs="Arial"/>
                <w:color w:val="000000"/>
                <w:sz w:val="18"/>
                <w:szCs w:val="18"/>
              </w:rPr>
              <w:t>92%</w:t>
            </w:r>
          </w:p>
        </w:tc>
      </w:tr>
      <w:tr w:rsidR="00913164" w14:paraId="4CF32AD1" w14:textId="77777777" w:rsidTr="00913164">
        <w:trPr>
          <w:trHeight w:val="255"/>
        </w:trPr>
        <w:tc>
          <w:tcPr>
            <w:tcW w:w="1640" w:type="dxa"/>
            <w:tcBorders>
              <w:top w:val="nil"/>
              <w:left w:val="nil"/>
              <w:bottom w:val="nil"/>
              <w:right w:val="nil"/>
            </w:tcBorders>
            <w:shd w:val="clear" w:color="auto" w:fill="auto"/>
            <w:noWrap/>
            <w:vAlign w:val="center"/>
            <w:hideMark/>
          </w:tcPr>
          <w:p w14:paraId="19DE8BAD" w14:textId="77777777" w:rsidR="00913164" w:rsidRDefault="0091316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9A139C7" w14:textId="77777777" w:rsidR="00913164" w:rsidRDefault="00913164">
            <w:pPr>
              <w:jc w:val="center"/>
              <w:rPr>
                <w:sz w:val="20"/>
                <w:szCs w:val="20"/>
              </w:rPr>
            </w:pPr>
          </w:p>
        </w:tc>
        <w:tc>
          <w:tcPr>
            <w:tcW w:w="1060" w:type="dxa"/>
            <w:tcBorders>
              <w:top w:val="nil"/>
              <w:left w:val="nil"/>
              <w:bottom w:val="nil"/>
              <w:right w:val="nil"/>
            </w:tcBorders>
            <w:shd w:val="clear" w:color="auto" w:fill="auto"/>
            <w:noWrap/>
            <w:vAlign w:val="bottom"/>
            <w:hideMark/>
          </w:tcPr>
          <w:p w14:paraId="0932372D" w14:textId="77777777" w:rsidR="00913164" w:rsidRDefault="00913164">
            <w:pPr>
              <w:rPr>
                <w:sz w:val="20"/>
                <w:szCs w:val="20"/>
              </w:rPr>
            </w:pPr>
          </w:p>
        </w:tc>
        <w:tc>
          <w:tcPr>
            <w:tcW w:w="1741" w:type="dxa"/>
            <w:tcBorders>
              <w:top w:val="nil"/>
              <w:left w:val="nil"/>
              <w:bottom w:val="nil"/>
              <w:right w:val="nil"/>
            </w:tcBorders>
            <w:shd w:val="clear" w:color="auto" w:fill="auto"/>
            <w:noWrap/>
            <w:vAlign w:val="bottom"/>
            <w:hideMark/>
          </w:tcPr>
          <w:p w14:paraId="667B6F72" w14:textId="77777777" w:rsidR="00913164" w:rsidRDefault="00913164">
            <w:pPr>
              <w:rPr>
                <w:sz w:val="20"/>
                <w:szCs w:val="20"/>
              </w:rPr>
            </w:pPr>
          </w:p>
        </w:tc>
        <w:tc>
          <w:tcPr>
            <w:tcW w:w="1060" w:type="dxa"/>
            <w:tcBorders>
              <w:top w:val="nil"/>
              <w:left w:val="nil"/>
              <w:bottom w:val="nil"/>
              <w:right w:val="nil"/>
            </w:tcBorders>
            <w:shd w:val="clear" w:color="auto" w:fill="auto"/>
            <w:noWrap/>
            <w:vAlign w:val="bottom"/>
            <w:hideMark/>
          </w:tcPr>
          <w:p w14:paraId="286F47CD" w14:textId="77777777" w:rsidR="00913164" w:rsidRDefault="00913164">
            <w:pPr>
              <w:rPr>
                <w:sz w:val="20"/>
                <w:szCs w:val="20"/>
              </w:rPr>
            </w:pPr>
          </w:p>
        </w:tc>
        <w:tc>
          <w:tcPr>
            <w:tcW w:w="1060" w:type="dxa"/>
            <w:tcBorders>
              <w:top w:val="nil"/>
              <w:left w:val="nil"/>
              <w:bottom w:val="nil"/>
              <w:right w:val="nil"/>
            </w:tcBorders>
            <w:shd w:val="clear" w:color="auto" w:fill="auto"/>
            <w:noWrap/>
            <w:vAlign w:val="bottom"/>
            <w:hideMark/>
          </w:tcPr>
          <w:p w14:paraId="50223FB7" w14:textId="77777777" w:rsidR="00913164" w:rsidRDefault="00913164">
            <w:pPr>
              <w:rPr>
                <w:sz w:val="20"/>
                <w:szCs w:val="20"/>
              </w:rPr>
            </w:pPr>
          </w:p>
        </w:tc>
      </w:tr>
      <w:tr w:rsidR="00913164" w14:paraId="4A22CB7C" w14:textId="77777777" w:rsidTr="00913164">
        <w:trPr>
          <w:trHeight w:val="255"/>
        </w:trPr>
        <w:tc>
          <w:tcPr>
            <w:tcW w:w="1640" w:type="dxa"/>
            <w:tcBorders>
              <w:top w:val="nil"/>
              <w:left w:val="nil"/>
              <w:bottom w:val="nil"/>
              <w:right w:val="nil"/>
            </w:tcBorders>
            <w:shd w:val="clear" w:color="auto" w:fill="auto"/>
            <w:noWrap/>
            <w:vAlign w:val="center"/>
            <w:hideMark/>
          </w:tcPr>
          <w:p w14:paraId="27BE7DE0" w14:textId="77777777" w:rsidR="00913164" w:rsidRDefault="0091316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EFCE12"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C15E41" w14:textId="77777777" w:rsidR="00913164" w:rsidRDefault="00913164">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5049DC06"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C8AA81F" w14:textId="77777777" w:rsidR="00913164" w:rsidRDefault="0091316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609437" w14:textId="77777777" w:rsidR="00913164" w:rsidRDefault="00913164">
            <w:pPr>
              <w:jc w:val="center"/>
              <w:rPr>
                <w:rFonts w:ascii="Calibri" w:hAnsi="Calibri" w:cs="Calibri"/>
                <w:color w:val="000000"/>
              </w:rPr>
            </w:pPr>
            <w:r>
              <w:rPr>
                <w:rFonts w:ascii="Calibri" w:hAnsi="Calibri" w:cs="Calibri"/>
                <w:color w:val="000000"/>
              </w:rPr>
              <w:t> </w:t>
            </w:r>
          </w:p>
        </w:tc>
      </w:tr>
      <w:tr w:rsidR="00913164" w14:paraId="56E162CD" w14:textId="77777777" w:rsidTr="00913164">
        <w:trPr>
          <w:trHeight w:val="255"/>
        </w:trPr>
        <w:tc>
          <w:tcPr>
            <w:tcW w:w="1640" w:type="dxa"/>
            <w:tcBorders>
              <w:top w:val="nil"/>
              <w:left w:val="nil"/>
              <w:bottom w:val="nil"/>
              <w:right w:val="nil"/>
            </w:tcBorders>
            <w:shd w:val="clear" w:color="auto" w:fill="auto"/>
            <w:noWrap/>
            <w:vAlign w:val="center"/>
            <w:hideMark/>
          </w:tcPr>
          <w:p w14:paraId="33E53528" w14:textId="77777777" w:rsidR="00913164" w:rsidRDefault="0091316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350297"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B14A80"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B83DCDB"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2CBC748F"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D051D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r>
      <w:tr w:rsidR="00913164" w14:paraId="21BC686B" w14:textId="77777777" w:rsidTr="00913164">
        <w:trPr>
          <w:trHeight w:val="255"/>
        </w:trPr>
        <w:tc>
          <w:tcPr>
            <w:tcW w:w="1640" w:type="dxa"/>
            <w:tcBorders>
              <w:top w:val="nil"/>
              <w:left w:val="nil"/>
              <w:bottom w:val="nil"/>
              <w:right w:val="nil"/>
            </w:tcBorders>
            <w:shd w:val="clear" w:color="auto" w:fill="auto"/>
            <w:noWrap/>
            <w:vAlign w:val="center"/>
            <w:hideMark/>
          </w:tcPr>
          <w:p w14:paraId="1F98324F" w14:textId="77777777" w:rsidR="00913164" w:rsidRDefault="0091316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CEC064" w14:textId="77777777" w:rsidR="00913164" w:rsidRDefault="0091316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B77EF1" w14:textId="77777777" w:rsidR="00913164" w:rsidRDefault="00913164">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48DA963" w14:textId="77777777" w:rsidR="00913164" w:rsidRDefault="0091316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9A7F987" w14:textId="77777777" w:rsidR="00913164" w:rsidRDefault="00913164">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1CA394" w14:textId="77777777" w:rsidR="00913164" w:rsidRDefault="00913164">
            <w:pPr>
              <w:jc w:val="center"/>
              <w:rPr>
                <w:rFonts w:ascii="Arial" w:hAnsi="Arial" w:cs="Arial"/>
                <w:color w:val="000000"/>
                <w:sz w:val="18"/>
                <w:szCs w:val="18"/>
              </w:rPr>
            </w:pPr>
            <w:r>
              <w:rPr>
                <w:rFonts w:ascii="Arial" w:hAnsi="Arial" w:cs="Arial"/>
                <w:color w:val="000000"/>
                <w:sz w:val="18"/>
                <w:szCs w:val="18"/>
              </w:rPr>
              <w:t>DecT</w:t>
            </w:r>
          </w:p>
        </w:tc>
      </w:tr>
      <w:tr w:rsidR="00913164" w14:paraId="6D72D05D"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E89E4" w14:textId="77777777" w:rsidR="00913164" w:rsidRDefault="0091316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FCD26F"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21C7AA"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06F58859"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7C6BAB"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3B2E7B"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r>
      <w:tr w:rsidR="00913164" w14:paraId="6B453F78"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07C04" w14:textId="77777777" w:rsidR="00913164" w:rsidRDefault="0091316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928596"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1BA70D" w14:textId="77777777" w:rsidR="00913164" w:rsidRDefault="00913164">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E49C93"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57A12B"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CEF2CC"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r>
      <w:tr w:rsidR="00913164" w14:paraId="795A821C"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A0C3BF" w14:textId="77777777" w:rsidR="00913164" w:rsidRDefault="0091316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482589E" w14:textId="77777777" w:rsidR="00913164" w:rsidRDefault="00913164">
            <w:pPr>
              <w:jc w:val="center"/>
              <w:rPr>
                <w:rFonts w:ascii="Arial" w:hAnsi="Arial" w:cs="Arial"/>
                <w:sz w:val="18"/>
                <w:szCs w:val="18"/>
              </w:rPr>
            </w:pPr>
            <w:r>
              <w:rPr>
                <w:rFonts w:ascii="Arial" w:hAnsi="Arial" w:cs="Arial"/>
                <w:sz w:val="18"/>
                <w:szCs w:val="18"/>
              </w:rPr>
              <w:t>-3,12%</w:t>
            </w:r>
          </w:p>
        </w:tc>
        <w:tc>
          <w:tcPr>
            <w:tcW w:w="1060" w:type="dxa"/>
            <w:tcBorders>
              <w:top w:val="nil"/>
              <w:left w:val="nil"/>
              <w:bottom w:val="nil"/>
              <w:right w:val="nil"/>
            </w:tcBorders>
            <w:shd w:val="clear" w:color="auto" w:fill="auto"/>
            <w:noWrap/>
            <w:vAlign w:val="center"/>
            <w:hideMark/>
          </w:tcPr>
          <w:p w14:paraId="778E8441" w14:textId="77777777" w:rsidR="00913164" w:rsidRDefault="00913164">
            <w:pPr>
              <w:jc w:val="center"/>
              <w:rPr>
                <w:rFonts w:ascii="Arial" w:hAnsi="Arial" w:cs="Arial"/>
                <w:color w:val="000000"/>
                <w:sz w:val="18"/>
                <w:szCs w:val="18"/>
              </w:rPr>
            </w:pPr>
            <w:r>
              <w:rPr>
                <w:rFonts w:ascii="Arial" w:hAnsi="Arial" w:cs="Arial"/>
                <w:color w:val="000000"/>
                <w:sz w:val="18"/>
                <w:szCs w:val="18"/>
              </w:rPr>
              <w:t>-2,68%</w:t>
            </w:r>
          </w:p>
        </w:tc>
        <w:tc>
          <w:tcPr>
            <w:tcW w:w="1741" w:type="dxa"/>
            <w:tcBorders>
              <w:top w:val="nil"/>
              <w:left w:val="nil"/>
              <w:bottom w:val="nil"/>
              <w:right w:val="single" w:sz="4" w:space="0" w:color="auto"/>
            </w:tcBorders>
            <w:shd w:val="clear" w:color="000000" w:fill="CCFFCC"/>
            <w:noWrap/>
            <w:vAlign w:val="center"/>
            <w:hideMark/>
          </w:tcPr>
          <w:p w14:paraId="3174B02B" w14:textId="77777777" w:rsidR="00913164" w:rsidRDefault="00913164">
            <w:pPr>
              <w:jc w:val="center"/>
              <w:rPr>
                <w:rFonts w:ascii="Arial" w:hAnsi="Arial" w:cs="Arial"/>
                <w:sz w:val="18"/>
                <w:szCs w:val="18"/>
              </w:rPr>
            </w:pPr>
            <w:r>
              <w:rPr>
                <w:rFonts w:ascii="Arial" w:hAnsi="Arial" w:cs="Arial"/>
                <w:sz w:val="18"/>
                <w:szCs w:val="18"/>
              </w:rPr>
              <w:t>-3,31%</w:t>
            </w:r>
          </w:p>
        </w:tc>
        <w:tc>
          <w:tcPr>
            <w:tcW w:w="1060" w:type="dxa"/>
            <w:tcBorders>
              <w:top w:val="nil"/>
              <w:left w:val="nil"/>
              <w:bottom w:val="nil"/>
              <w:right w:val="nil"/>
            </w:tcBorders>
            <w:shd w:val="clear" w:color="auto" w:fill="auto"/>
            <w:noWrap/>
            <w:vAlign w:val="center"/>
            <w:hideMark/>
          </w:tcPr>
          <w:p w14:paraId="64973384" w14:textId="77777777" w:rsidR="00913164" w:rsidRDefault="00913164">
            <w:pPr>
              <w:jc w:val="center"/>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hideMark/>
          </w:tcPr>
          <w:p w14:paraId="17A03D40" w14:textId="77777777" w:rsidR="00913164" w:rsidRDefault="00913164">
            <w:pPr>
              <w:jc w:val="center"/>
              <w:rPr>
                <w:rFonts w:ascii="Arial" w:hAnsi="Arial" w:cs="Arial"/>
                <w:color w:val="000000"/>
                <w:sz w:val="18"/>
                <w:szCs w:val="18"/>
              </w:rPr>
            </w:pPr>
            <w:r>
              <w:rPr>
                <w:rFonts w:ascii="Arial" w:hAnsi="Arial" w:cs="Arial"/>
                <w:color w:val="000000"/>
                <w:sz w:val="18"/>
                <w:szCs w:val="18"/>
              </w:rPr>
              <w:t>97%</w:t>
            </w:r>
          </w:p>
        </w:tc>
      </w:tr>
      <w:tr w:rsidR="00913164" w14:paraId="29E6B29B"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3E5F6A" w14:textId="77777777" w:rsidR="00913164" w:rsidRDefault="0091316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3DF2713" w14:textId="77777777" w:rsidR="00913164" w:rsidRDefault="00913164">
            <w:pPr>
              <w:jc w:val="center"/>
              <w:rPr>
                <w:rFonts w:ascii="Arial" w:hAnsi="Arial" w:cs="Arial"/>
                <w:color w:val="000000"/>
                <w:sz w:val="18"/>
                <w:szCs w:val="18"/>
              </w:rPr>
            </w:pPr>
            <w:r>
              <w:rPr>
                <w:rFonts w:ascii="Arial" w:hAnsi="Arial" w:cs="Arial"/>
                <w:color w:val="000000"/>
                <w:sz w:val="18"/>
                <w:szCs w:val="18"/>
              </w:rPr>
              <w:t>-1,63%</w:t>
            </w:r>
          </w:p>
        </w:tc>
        <w:tc>
          <w:tcPr>
            <w:tcW w:w="1060" w:type="dxa"/>
            <w:tcBorders>
              <w:top w:val="nil"/>
              <w:left w:val="nil"/>
              <w:bottom w:val="nil"/>
              <w:right w:val="nil"/>
            </w:tcBorders>
            <w:shd w:val="clear" w:color="auto" w:fill="auto"/>
            <w:noWrap/>
            <w:vAlign w:val="center"/>
            <w:hideMark/>
          </w:tcPr>
          <w:p w14:paraId="72EAB4E7" w14:textId="77777777" w:rsidR="00913164" w:rsidRDefault="00913164">
            <w:pPr>
              <w:jc w:val="center"/>
              <w:rPr>
                <w:rFonts w:ascii="Arial" w:hAnsi="Arial" w:cs="Arial"/>
                <w:color w:val="000000"/>
                <w:sz w:val="18"/>
                <w:szCs w:val="18"/>
              </w:rPr>
            </w:pPr>
            <w:r>
              <w:rPr>
                <w:rFonts w:ascii="Arial" w:hAnsi="Arial" w:cs="Arial"/>
                <w:color w:val="000000"/>
                <w:sz w:val="18"/>
                <w:szCs w:val="18"/>
              </w:rPr>
              <w:t>-1,49%</w:t>
            </w:r>
          </w:p>
        </w:tc>
        <w:tc>
          <w:tcPr>
            <w:tcW w:w="1741" w:type="dxa"/>
            <w:tcBorders>
              <w:top w:val="nil"/>
              <w:left w:val="nil"/>
              <w:bottom w:val="nil"/>
              <w:right w:val="single" w:sz="4" w:space="0" w:color="auto"/>
            </w:tcBorders>
            <w:shd w:val="clear" w:color="auto" w:fill="auto"/>
            <w:noWrap/>
            <w:vAlign w:val="center"/>
            <w:hideMark/>
          </w:tcPr>
          <w:p w14:paraId="312AFA2E" w14:textId="77777777" w:rsidR="00913164" w:rsidRDefault="00913164">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58CC7EB7" w14:textId="77777777" w:rsidR="00913164" w:rsidRDefault="00913164">
            <w:pPr>
              <w:jc w:val="center"/>
              <w:rPr>
                <w:rFonts w:ascii="Arial" w:hAnsi="Arial" w:cs="Arial"/>
                <w:color w:val="000000"/>
                <w:sz w:val="18"/>
                <w:szCs w:val="18"/>
              </w:rPr>
            </w:pPr>
            <w:r>
              <w:rPr>
                <w:rFonts w:ascii="Arial" w:hAnsi="Arial" w:cs="Arial"/>
                <w:color w:val="000000"/>
                <w:sz w:val="18"/>
                <w:szCs w:val="18"/>
              </w:rPr>
              <w:t>154%</w:t>
            </w:r>
          </w:p>
        </w:tc>
        <w:tc>
          <w:tcPr>
            <w:tcW w:w="1060" w:type="dxa"/>
            <w:tcBorders>
              <w:top w:val="nil"/>
              <w:left w:val="nil"/>
              <w:bottom w:val="nil"/>
              <w:right w:val="single" w:sz="8" w:space="0" w:color="auto"/>
            </w:tcBorders>
            <w:shd w:val="clear" w:color="auto" w:fill="auto"/>
            <w:noWrap/>
            <w:vAlign w:val="center"/>
            <w:hideMark/>
          </w:tcPr>
          <w:p w14:paraId="382621AD" w14:textId="77777777" w:rsidR="00913164" w:rsidRDefault="00913164">
            <w:pPr>
              <w:jc w:val="center"/>
              <w:rPr>
                <w:rFonts w:ascii="Arial" w:hAnsi="Arial" w:cs="Arial"/>
                <w:color w:val="000000"/>
                <w:sz w:val="18"/>
                <w:szCs w:val="18"/>
              </w:rPr>
            </w:pPr>
            <w:r>
              <w:rPr>
                <w:rFonts w:ascii="Arial" w:hAnsi="Arial" w:cs="Arial"/>
                <w:color w:val="000000"/>
                <w:sz w:val="18"/>
                <w:szCs w:val="18"/>
              </w:rPr>
              <w:t>91%</w:t>
            </w:r>
          </w:p>
        </w:tc>
      </w:tr>
      <w:tr w:rsidR="00913164" w14:paraId="2E4B8861"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EA619" w14:textId="77777777" w:rsidR="00913164" w:rsidRDefault="0091316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416D2FD" w14:textId="77777777" w:rsidR="00913164" w:rsidRDefault="00913164">
            <w:pPr>
              <w:jc w:val="center"/>
              <w:rPr>
                <w:rFonts w:ascii="Arial" w:hAnsi="Arial" w:cs="Arial"/>
                <w:sz w:val="18"/>
                <w:szCs w:val="18"/>
              </w:rPr>
            </w:pPr>
            <w:r>
              <w:rPr>
                <w:rFonts w:ascii="Arial" w:hAnsi="Arial" w:cs="Arial"/>
                <w:sz w:val="18"/>
                <w:szCs w:val="18"/>
              </w:rPr>
              <w:t>-3,27%</w:t>
            </w:r>
          </w:p>
        </w:tc>
        <w:tc>
          <w:tcPr>
            <w:tcW w:w="1060" w:type="dxa"/>
            <w:tcBorders>
              <w:top w:val="nil"/>
              <w:left w:val="nil"/>
              <w:bottom w:val="nil"/>
              <w:right w:val="nil"/>
            </w:tcBorders>
            <w:shd w:val="clear" w:color="000000" w:fill="CCFFCC"/>
            <w:noWrap/>
            <w:vAlign w:val="center"/>
            <w:hideMark/>
          </w:tcPr>
          <w:p w14:paraId="0AA91FCF" w14:textId="77777777" w:rsidR="00913164" w:rsidRDefault="00913164">
            <w:pPr>
              <w:jc w:val="center"/>
              <w:rPr>
                <w:rFonts w:ascii="Arial" w:hAnsi="Arial" w:cs="Arial"/>
                <w:sz w:val="18"/>
                <w:szCs w:val="18"/>
              </w:rPr>
            </w:pPr>
            <w:r>
              <w:rPr>
                <w:rFonts w:ascii="Arial" w:hAnsi="Arial" w:cs="Arial"/>
                <w:sz w:val="18"/>
                <w:szCs w:val="18"/>
              </w:rPr>
              <w:t>-4,04%</w:t>
            </w:r>
          </w:p>
        </w:tc>
        <w:tc>
          <w:tcPr>
            <w:tcW w:w="1741" w:type="dxa"/>
            <w:tcBorders>
              <w:top w:val="nil"/>
              <w:left w:val="nil"/>
              <w:bottom w:val="nil"/>
              <w:right w:val="single" w:sz="4" w:space="0" w:color="auto"/>
            </w:tcBorders>
            <w:shd w:val="clear" w:color="000000" w:fill="CCFFCC"/>
            <w:noWrap/>
            <w:vAlign w:val="center"/>
            <w:hideMark/>
          </w:tcPr>
          <w:p w14:paraId="15361142" w14:textId="77777777" w:rsidR="00913164" w:rsidRDefault="00913164">
            <w:pPr>
              <w:jc w:val="center"/>
              <w:rPr>
                <w:rFonts w:ascii="Arial" w:hAnsi="Arial" w:cs="Arial"/>
                <w:sz w:val="18"/>
                <w:szCs w:val="18"/>
              </w:rPr>
            </w:pPr>
            <w:r>
              <w:rPr>
                <w:rFonts w:ascii="Arial" w:hAnsi="Arial" w:cs="Arial"/>
                <w:sz w:val="18"/>
                <w:szCs w:val="18"/>
              </w:rPr>
              <w:t>-3,51%</w:t>
            </w:r>
          </w:p>
        </w:tc>
        <w:tc>
          <w:tcPr>
            <w:tcW w:w="1060" w:type="dxa"/>
            <w:tcBorders>
              <w:top w:val="nil"/>
              <w:left w:val="nil"/>
              <w:bottom w:val="nil"/>
              <w:right w:val="nil"/>
            </w:tcBorders>
            <w:shd w:val="clear" w:color="auto" w:fill="auto"/>
            <w:noWrap/>
            <w:vAlign w:val="center"/>
            <w:hideMark/>
          </w:tcPr>
          <w:p w14:paraId="5640C846" w14:textId="77777777" w:rsidR="00913164" w:rsidRDefault="00913164">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0E500138" w14:textId="77777777" w:rsidR="00913164" w:rsidRDefault="00913164">
            <w:pPr>
              <w:jc w:val="center"/>
              <w:rPr>
                <w:rFonts w:ascii="Arial" w:hAnsi="Arial" w:cs="Arial"/>
                <w:color w:val="000000"/>
                <w:sz w:val="18"/>
                <w:szCs w:val="18"/>
              </w:rPr>
            </w:pPr>
            <w:r>
              <w:rPr>
                <w:rFonts w:ascii="Arial" w:hAnsi="Arial" w:cs="Arial"/>
                <w:color w:val="000000"/>
                <w:sz w:val="18"/>
                <w:szCs w:val="18"/>
              </w:rPr>
              <w:t>92%</w:t>
            </w:r>
          </w:p>
        </w:tc>
      </w:tr>
      <w:tr w:rsidR="00913164" w14:paraId="0128DD91"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BAC35"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4CA4539" w14:textId="77777777" w:rsidR="00913164" w:rsidRDefault="00913164">
            <w:pPr>
              <w:jc w:val="center"/>
              <w:rPr>
                <w:rFonts w:ascii="Arial" w:hAnsi="Arial" w:cs="Arial"/>
                <w:color w:val="000000"/>
                <w:sz w:val="18"/>
                <w:szCs w:val="18"/>
              </w:rPr>
            </w:pPr>
            <w:r>
              <w:rPr>
                <w:rFonts w:ascii="Arial" w:hAnsi="Arial" w:cs="Arial"/>
                <w:color w:val="000000"/>
                <w:sz w:val="18"/>
                <w:szCs w:val="18"/>
              </w:rPr>
              <w:t>-2,66%</w:t>
            </w:r>
          </w:p>
        </w:tc>
        <w:tc>
          <w:tcPr>
            <w:tcW w:w="1060" w:type="dxa"/>
            <w:tcBorders>
              <w:top w:val="single" w:sz="8" w:space="0" w:color="auto"/>
              <w:left w:val="nil"/>
              <w:bottom w:val="nil"/>
              <w:right w:val="nil"/>
            </w:tcBorders>
            <w:shd w:val="clear" w:color="auto" w:fill="auto"/>
            <w:noWrap/>
            <w:vAlign w:val="center"/>
            <w:hideMark/>
          </w:tcPr>
          <w:p w14:paraId="2ECE58A0" w14:textId="77777777" w:rsidR="00913164" w:rsidRDefault="00913164">
            <w:pPr>
              <w:jc w:val="center"/>
              <w:rPr>
                <w:rFonts w:ascii="Arial" w:hAnsi="Arial" w:cs="Arial"/>
                <w:color w:val="000000"/>
                <w:sz w:val="18"/>
                <w:szCs w:val="18"/>
              </w:rPr>
            </w:pPr>
            <w:r>
              <w:rPr>
                <w:rFonts w:ascii="Arial" w:hAnsi="Arial" w:cs="Arial"/>
                <w:color w:val="000000"/>
                <w:sz w:val="18"/>
                <w:szCs w:val="18"/>
              </w:rPr>
              <w:t>-2,62%</w:t>
            </w:r>
          </w:p>
        </w:tc>
        <w:tc>
          <w:tcPr>
            <w:tcW w:w="1741" w:type="dxa"/>
            <w:tcBorders>
              <w:top w:val="single" w:sz="8" w:space="0" w:color="auto"/>
              <w:left w:val="nil"/>
              <w:bottom w:val="nil"/>
              <w:right w:val="single" w:sz="4" w:space="0" w:color="auto"/>
            </w:tcBorders>
            <w:shd w:val="clear" w:color="auto" w:fill="auto"/>
            <w:noWrap/>
            <w:vAlign w:val="center"/>
            <w:hideMark/>
          </w:tcPr>
          <w:p w14:paraId="3D2ABF74" w14:textId="77777777" w:rsidR="00913164" w:rsidRDefault="00913164">
            <w:pPr>
              <w:jc w:val="center"/>
              <w:rPr>
                <w:rFonts w:ascii="Arial" w:hAnsi="Arial" w:cs="Arial"/>
                <w:color w:val="000000"/>
                <w:sz w:val="18"/>
                <w:szCs w:val="18"/>
              </w:rPr>
            </w:pPr>
            <w:r>
              <w:rPr>
                <w:rFonts w:ascii="Arial" w:hAnsi="Arial" w:cs="Arial"/>
                <w:color w:val="000000"/>
                <w:sz w:val="18"/>
                <w:szCs w:val="18"/>
              </w:rPr>
              <w:t>-2,62%</w:t>
            </w:r>
          </w:p>
        </w:tc>
        <w:tc>
          <w:tcPr>
            <w:tcW w:w="1060" w:type="dxa"/>
            <w:tcBorders>
              <w:top w:val="single" w:sz="8" w:space="0" w:color="auto"/>
              <w:left w:val="nil"/>
              <w:bottom w:val="nil"/>
              <w:right w:val="nil"/>
            </w:tcBorders>
            <w:shd w:val="clear" w:color="auto" w:fill="auto"/>
            <w:noWrap/>
            <w:vAlign w:val="center"/>
            <w:hideMark/>
          </w:tcPr>
          <w:p w14:paraId="2BFF8A00" w14:textId="77777777" w:rsidR="00913164" w:rsidRDefault="00913164">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single" w:sz="8" w:space="0" w:color="auto"/>
              <w:left w:val="nil"/>
              <w:bottom w:val="nil"/>
              <w:right w:val="single" w:sz="8" w:space="0" w:color="auto"/>
            </w:tcBorders>
            <w:shd w:val="clear" w:color="auto" w:fill="auto"/>
            <w:noWrap/>
            <w:vAlign w:val="center"/>
            <w:hideMark/>
          </w:tcPr>
          <w:p w14:paraId="055DF912" w14:textId="77777777" w:rsidR="00913164" w:rsidRDefault="00913164">
            <w:pPr>
              <w:jc w:val="center"/>
              <w:rPr>
                <w:rFonts w:ascii="Arial" w:hAnsi="Arial" w:cs="Arial"/>
                <w:color w:val="000000"/>
                <w:sz w:val="18"/>
                <w:szCs w:val="18"/>
              </w:rPr>
            </w:pPr>
            <w:r>
              <w:rPr>
                <w:rFonts w:ascii="Arial" w:hAnsi="Arial" w:cs="Arial"/>
                <w:color w:val="000000"/>
                <w:sz w:val="18"/>
                <w:szCs w:val="18"/>
              </w:rPr>
              <w:t>93%</w:t>
            </w:r>
          </w:p>
        </w:tc>
      </w:tr>
      <w:tr w:rsidR="00913164" w14:paraId="4AD01A19" w14:textId="77777777" w:rsidTr="009131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C8B5BB" w14:textId="77777777" w:rsidR="00913164" w:rsidRDefault="0091316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F0874D" w14:textId="77777777" w:rsidR="00913164" w:rsidRDefault="00913164">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nil"/>
            </w:tcBorders>
            <w:shd w:val="clear" w:color="auto" w:fill="auto"/>
            <w:noWrap/>
            <w:vAlign w:val="center"/>
            <w:hideMark/>
          </w:tcPr>
          <w:p w14:paraId="6B835512" w14:textId="77777777" w:rsidR="00913164" w:rsidRDefault="00913164">
            <w:pPr>
              <w:jc w:val="center"/>
              <w:rPr>
                <w:rFonts w:ascii="Arial" w:hAnsi="Arial" w:cs="Arial"/>
                <w:color w:val="000000"/>
                <w:sz w:val="18"/>
                <w:szCs w:val="18"/>
              </w:rPr>
            </w:pPr>
            <w:r>
              <w:rPr>
                <w:rFonts w:ascii="Arial" w:hAnsi="Arial" w:cs="Arial"/>
                <w:color w:val="000000"/>
                <w:sz w:val="18"/>
                <w:szCs w:val="18"/>
              </w:rPr>
              <w:t>-1,23%</w:t>
            </w:r>
          </w:p>
        </w:tc>
        <w:tc>
          <w:tcPr>
            <w:tcW w:w="1741" w:type="dxa"/>
            <w:tcBorders>
              <w:top w:val="single" w:sz="8" w:space="0" w:color="auto"/>
              <w:left w:val="nil"/>
              <w:bottom w:val="nil"/>
              <w:right w:val="single" w:sz="4" w:space="0" w:color="auto"/>
            </w:tcBorders>
            <w:shd w:val="clear" w:color="auto" w:fill="auto"/>
            <w:noWrap/>
            <w:vAlign w:val="center"/>
            <w:hideMark/>
          </w:tcPr>
          <w:p w14:paraId="28638FA9" w14:textId="77777777" w:rsidR="00913164" w:rsidRDefault="00913164">
            <w:pPr>
              <w:jc w:val="center"/>
              <w:rPr>
                <w:rFonts w:ascii="Arial" w:hAnsi="Arial" w:cs="Arial"/>
                <w:color w:val="000000"/>
                <w:sz w:val="18"/>
                <w:szCs w:val="18"/>
              </w:rPr>
            </w:pPr>
            <w:r>
              <w:rPr>
                <w:rFonts w:ascii="Arial" w:hAnsi="Arial" w:cs="Arial"/>
                <w:color w:val="000000"/>
                <w:sz w:val="18"/>
                <w:szCs w:val="18"/>
              </w:rPr>
              <w:t>-1,62%</w:t>
            </w:r>
          </w:p>
        </w:tc>
        <w:tc>
          <w:tcPr>
            <w:tcW w:w="1060" w:type="dxa"/>
            <w:tcBorders>
              <w:top w:val="single" w:sz="8" w:space="0" w:color="auto"/>
              <w:left w:val="nil"/>
              <w:bottom w:val="nil"/>
              <w:right w:val="nil"/>
            </w:tcBorders>
            <w:shd w:val="clear" w:color="auto" w:fill="auto"/>
            <w:noWrap/>
            <w:vAlign w:val="center"/>
            <w:hideMark/>
          </w:tcPr>
          <w:p w14:paraId="0E8B08DC" w14:textId="77777777" w:rsidR="00913164" w:rsidRDefault="00913164">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single" w:sz="8" w:space="0" w:color="auto"/>
              <w:left w:val="nil"/>
              <w:bottom w:val="nil"/>
              <w:right w:val="single" w:sz="8" w:space="0" w:color="auto"/>
            </w:tcBorders>
            <w:shd w:val="clear" w:color="auto" w:fill="auto"/>
            <w:noWrap/>
            <w:vAlign w:val="center"/>
            <w:hideMark/>
          </w:tcPr>
          <w:p w14:paraId="06DF97D2" w14:textId="77777777" w:rsidR="00913164" w:rsidRDefault="00913164">
            <w:pPr>
              <w:jc w:val="center"/>
              <w:rPr>
                <w:rFonts w:ascii="Arial" w:hAnsi="Arial" w:cs="Arial"/>
                <w:color w:val="000000"/>
                <w:sz w:val="18"/>
                <w:szCs w:val="18"/>
              </w:rPr>
            </w:pPr>
            <w:r>
              <w:rPr>
                <w:rFonts w:ascii="Arial" w:hAnsi="Arial" w:cs="Arial"/>
                <w:color w:val="000000"/>
                <w:sz w:val="18"/>
                <w:szCs w:val="18"/>
              </w:rPr>
              <w:t>92%</w:t>
            </w:r>
          </w:p>
        </w:tc>
      </w:tr>
      <w:tr w:rsidR="00913164" w14:paraId="1AE37DA6" w14:textId="77777777" w:rsidTr="009131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85FD83" w14:textId="77777777" w:rsidR="00913164" w:rsidRDefault="0091316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B5B488F" w14:textId="77777777" w:rsidR="00913164" w:rsidRDefault="00913164">
            <w:pPr>
              <w:jc w:val="center"/>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single" w:sz="8" w:space="0" w:color="auto"/>
              <w:right w:val="nil"/>
            </w:tcBorders>
            <w:shd w:val="clear" w:color="auto" w:fill="auto"/>
            <w:noWrap/>
            <w:vAlign w:val="center"/>
            <w:hideMark/>
          </w:tcPr>
          <w:p w14:paraId="67FB51BD" w14:textId="77777777" w:rsidR="00913164" w:rsidRDefault="00913164">
            <w:pPr>
              <w:jc w:val="center"/>
              <w:rPr>
                <w:rFonts w:ascii="Arial" w:hAnsi="Arial" w:cs="Arial"/>
                <w:color w:val="000000"/>
                <w:sz w:val="18"/>
                <w:szCs w:val="18"/>
              </w:rPr>
            </w:pPr>
            <w:r>
              <w:rPr>
                <w:rFonts w:ascii="Arial" w:hAnsi="Arial" w:cs="Arial"/>
                <w:color w:val="000000"/>
                <w:sz w:val="18"/>
                <w:szCs w:val="18"/>
              </w:rPr>
              <w:t>-1,41%</w:t>
            </w:r>
          </w:p>
        </w:tc>
        <w:tc>
          <w:tcPr>
            <w:tcW w:w="1741" w:type="dxa"/>
            <w:tcBorders>
              <w:top w:val="nil"/>
              <w:left w:val="nil"/>
              <w:bottom w:val="single" w:sz="8" w:space="0" w:color="auto"/>
              <w:right w:val="single" w:sz="4" w:space="0" w:color="auto"/>
            </w:tcBorders>
            <w:shd w:val="clear" w:color="auto" w:fill="auto"/>
            <w:noWrap/>
            <w:vAlign w:val="center"/>
            <w:hideMark/>
          </w:tcPr>
          <w:p w14:paraId="2F7BBDEA" w14:textId="77777777" w:rsidR="00913164" w:rsidRDefault="00913164">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vAlign w:val="center"/>
            <w:hideMark/>
          </w:tcPr>
          <w:p w14:paraId="39319652" w14:textId="77777777" w:rsidR="00913164" w:rsidRDefault="00913164">
            <w:pPr>
              <w:jc w:val="center"/>
              <w:rPr>
                <w:rFonts w:ascii="Arial" w:hAnsi="Arial" w:cs="Arial"/>
                <w:color w:val="000000"/>
                <w:sz w:val="18"/>
                <w:szCs w:val="18"/>
              </w:rPr>
            </w:pPr>
            <w:r>
              <w:rPr>
                <w:rFonts w:ascii="Arial" w:hAnsi="Arial" w:cs="Arial"/>
                <w:color w:val="000000"/>
                <w:sz w:val="18"/>
                <w:szCs w:val="18"/>
              </w:rPr>
              <w:t>134%</w:t>
            </w:r>
          </w:p>
        </w:tc>
        <w:tc>
          <w:tcPr>
            <w:tcW w:w="1060" w:type="dxa"/>
            <w:tcBorders>
              <w:top w:val="nil"/>
              <w:left w:val="nil"/>
              <w:bottom w:val="single" w:sz="8" w:space="0" w:color="auto"/>
              <w:right w:val="single" w:sz="8" w:space="0" w:color="auto"/>
            </w:tcBorders>
            <w:shd w:val="clear" w:color="auto" w:fill="auto"/>
            <w:noWrap/>
            <w:vAlign w:val="center"/>
            <w:hideMark/>
          </w:tcPr>
          <w:p w14:paraId="3E60993D" w14:textId="77777777" w:rsidR="00913164" w:rsidRDefault="00913164">
            <w:pPr>
              <w:jc w:val="center"/>
              <w:rPr>
                <w:rFonts w:ascii="Arial" w:hAnsi="Arial" w:cs="Arial"/>
                <w:color w:val="000000"/>
                <w:sz w:val="18"/>
                <w:szCs w:val="18"/>
              </w:rPr>
            </w:pPr>
            <w:r>
              <w:rPr>
                <w:rFonts w:ascii="Arial" w:hAnsi="Arial" w:cs="Arial"/>
                <w:color w:val="000000"/>
                <w:sz w:val="18"/>
                <w:szCs w:val="18"/>
              </w:rPr>
              <w:t>94%</w:t>
            </w:r>
          </w:p>
        </w:tc>
      </w:tr>
      <w:tr w:rsidR="00913164" w14:paraId="3884B952" w14:textId="77777777" w:rsidTr="00913164">
        <w:trPr>
          <w:trHeight w:val="255"/>
        </w:trPr>
        <w:tc>
          <w:tcPr>
            <w:tcW w:w="1640" w:type="dxa"/>
            <w:tcBorders>
              <w:top w:val="nil"/>
              <w:left w:val="nil"/>
              <w:bottom w:val="nil"/>
              <w:right w:val="nil"/>
            </w:tcBorders>
            <w:shd w:val="clear" w:color="auto" w:fill="auto"/>
            <w:noWrap/>
            <w:vAlign w:val="center"/>
            <w:hideMark/>
          </w:tcPr>
          <w:p w14:paraId="2457FD88" w14:textId="77777777" w:rsidR="00913164" w:rsidRDefault="0091316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A61509" w14:textId="77777777" w:rsidR="00913164" w:rsidRDefault="00913164">
            <w:pPr>
              <w:jc w:val="center"/>
              <w:rPr>
                <w:sz w:val="20"/>
                <w:szCs w:val="20"/>
              </w:rPr>
            </w:pPr>
          </w:p>
        </w:tc>
        <w:tc>
          <w:tcPr>
            <w:tcW w:w="1060" w:type="dxa"/>
            <w:tcBorders>
              <w:top w:val="nil"/>
              <w:left w:val="nil"/>
              <w:bottom w:val="nil"/>
              <w:right w:val="nil"/>
            </w:tcBorders>
            <w:shd w:val="clear" w:color="auto" w:fill="auto"/>
            <w:noWrap/>
            <w:vAlign w:val="bottom"/>
            <w:hideMark/>
          </w:tcPr>
          <w:p w14:paraId="2481D0D0" w14:textId="77777777" w:rsidR="00913164" w:rsidRDefault="00913164">
            <w:pPr>
              <w:rPr>
                <w:sz w:val="20"/>
                <w:szCs w:val="20"/>
              </w:rPr>
            </w:pPr>
          </w:p>
        </w:tc>
        <w:tc>
          <w:tcPr>
            <w:tcW w:w="1741" w:type="dxa"/>
            <w:tcBorders>
              <w:top w:val="nil"/>
              <w:left w:val="nil"/>
              <w:bottom w:val="nil"/>
              <w:right w:val="nil"/>
            </w:tcBorders>
            <w:shd w:val="clear" w:color="auto" w:fill="auto"/>
            <w:noWrap/>
            <w:vAlign w:val="bottom"/>
            <w:hideMark/>
          </w:tcPr>
          <w:p w14:paraId="23348D89" w14:textId="77777777" w:rsidR="00913164" w:rsidRDefault="00913164">
            <w:pPr>
              <w:rPr>
                <w:sz w:val="20"/>
                <w:szCs w:val="20"/>
              </w:rPr>
            </w:pPr>
          </w:p>
        </w:tc>
        <w:tc>
          <w:tcPr>
            <w:tcW w:w="1060" w:type="dxa"/>
            <w:tcBorders>
              <w:top w:val="nil"/>
              <w:left w:val="nil"/>
              <w:bottom w:val="nil"/>
              <w:right w:val="nil"/>
            </w:tcBorders>
            <w:shd w:val="clear" w:color="auto" w:fill="auto"/>
            <w:noWrap/>
            <w:vAlign w:val="bottom"/>
            <w:hideMark/>
          </w:tcPr>
          <w:p w14:paraId="32268FAC" w14:textId="77777777" w:rsidR="00913164" w:rsidRDefault="00913164">
            <w:pPr>
              <w:rPr>
                <w:sz w:val="20"/>
                <w:szCs w:val="20"/>
              </w:rPr>
            </w:pPr>
          </w:p>
        </w:tc>
        <w:tc>
          <w:tcPr>
            <w:tcW w:w="1060" w:type="dxa"/>
            <w:tcBorders>
              <w:top w:val="nil"/>
              <w:left w:val="nil"/>
              <w:bottom w:val="nil"/>
              <w:right w:val="nil"/>
            </w:tcBorders>
            <w:shd w:val="clear" w:color="auto" w:fill="auto"/>
            <w:noWrap/>
            <w:vAlign w:val="bottom"/>
            <w:hideMark/>
          </w:tcPr>
          <w:p w14:paraId="0C62773B" w14:textId="77777777" w:rsidR="00913164" w:rsidRDefault="00913164">
            <w:pPr>
              <w:rPr>
                <w:sz w:val="20"/>
                <w:szCs w:val="20"/>
              </w:rPr>
            </w:pPr>
          </w:p>
        </w:tc>
      </w:tr>
      <w:tr w:rsidR="00913164" w14:paraId="791DD56F" w14:textId="77777777" w:rsidTr="00913164">
        <w:trPr>
          <w:trHeight w:val="255"/>
        </w:trPr>
        <w:tc>
          <w:tcPr>
            <w:tcW w:w="1640" w:type="dxa"/>
            <w:tcBorders>
              <w:top w:val="nil"/>
              <w:left w:val="nil"/>
              <w:bottom w:val="nil"/>
              <w:right w:val="nil"/>
            </w:tcBorders>
            <w:shd w:val="clear" w:color="auto" w:fill="auto"/>
            <w:noWrap/>
            <w:vAlign w:val="center"/>
            <w:hideMark/>
          </w:tcPr>
          <w:p w14:paraId="56C6630B" w14:textId="77777777" w:rsidR="00913164" w:rsidRDefault="0091316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27830"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597F17" w14:textId="77777777" w:rsidR="00913164" w:rsidRDefault="00913164">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606D4AE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BE0616E" w14:textId="77777777" w:rsidR="00913164" w:rsidRDefault="0091316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06920D" w14:textId="77777777" w:rsidR="00913164" w:rsidRDefault="00913164">
            <w:pPr>
              <w:jc w:val="center"/>
              <w:rPr>
                <w:rFonts w:ascii="Calibri" w:hAnsi="Calibri" w:cs="Calibri"/>
                <w:color w:val="000000"/>
              </w:rPr>
            </w:pPr>
            <w:r>
              <w:rPr>
                <w:rFonts w:ascii="Calibri" w:hAnsi="Calibri" w:cs="Calibri"/>
                <w:color w:val="000000"/>
              </w:rPr>
              <w:t> </w:t>
            </w:r>
          </w:p>
        </w:tc>
      </w:tr>
      <w:tr w:rsidR="00913164" w14:paraId="39145847" w14:textId="77777777" w:rsidTr="00913164">
        <w:trPr>
          <w:trHeight w:val="255"/>
        </w:trPr>
        <w:tc>
          <w:tcPr>
            <w:tcW w:w="1640" w:type="dxa"/>
            <w:tcBorders>
              <w:top w:val="nil"/>
              <w:left w:val="nil"/>
              <w:bottom w:val="nil"/>
              <w:right w:val="nil"/>
            </w:tcBorders>
            <w:shd w:val="clear" w:color="auto" w:fill="auto"/>
            <w:noWrap/>
            <w:vAlign w:val="center"/>
            <w:hideMark/>
          </w:tcPr>
          <w:p w14:paraId="089205EE" w14:textId="77777777" w:rsidR="00913164" w:rsidRDefault="0091316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4FA1FA6"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9D193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7DE359E"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12BBBCED"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4B915C"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 </w:t>
            </w:r>
          </w:p>
        </w:tc>
      </w:tr>
      <w:tr w:rsidR="00913164" w14:paraId="7AFF70EA" w14:textId="77777777" w:rsidTr="00913164">
        <w:trPr>
          <w:trHeight w:val="255"/>
        </w:trPr>
        <w:tc>
          <w:tcPr>
            <w:tcW w:w="1640" w:type="dxa"/>
            <w:tcBorders>
              <w:top w:val="nil"/>
              <w:left w:val="nil"/>
              <w:bottom w:val="nil"/>
              <w:right w:val="nil"/>
            </w:tcBorders>
            <w:shd w:val="clear" w:color="auto" w:fill="auto"/>
            <w:noWrap/>
            <w:vAlign w:val="center"/>
            <w:hideMark/>
          </w:tcPr>
          <w:p w14:paraId="5C8B7E2C" w14:textId="77777777" w:rsidR="00913164" w:rsidRDefault="0091316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E744AC7" w14:textId="77777777" w:rsidR="00913164" w:rsidRDefault="0091316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E65AA9A" w14:textId="77777777" w:rsidR="00913164" w:rsidRDefault="00913164">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D4ECEF5" w14:textId="77777777" w:rsidR="00913164" w:rsidRDefault="0091316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664DF7" w14:textId="77777777" w:rsidR="00913164" w:rsidRDefault="00913164">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C9E914" w14:textId="77777777" w:rsidR="00913164" w:rsidRDefault="00913164">
            <w:pPr>
              <w:jc w:val="center"/>
              <w:rPr>
                <w:rFonts w:ascii="Arial" w:hAnsi="Arial" w:cs="Arial"/>
                <w:color w:val="000000"/>
                <w:sz w:val="18"/>
                <w:szCs w:val="18"/>
              </w:rPr>
            </w:pPr>
            <w:r>
              <w:rPr>
                <w:rFonts w:ascii="Arial" w:hAnsi="Arial" w:cs="Arial"/>
                <w:color w:val="000000"/>
                <w:sz w:val="18"/>
                <w:szCs w:val="18"/>
              </w:rPr>
              <w:t>DecT</w:t>
            </w:r>
          </w:p>
        </w:tc>
      </w:tr>
      <w:tr w:rsidR="00913164" w14:paraId="1F557DF8"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9BBA3E" w14:textId="77777777" w:rsidR="00913164" w:rsidRDefault="0091316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544B277"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7F662F"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D7FE293"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2428E0"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40DC70"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r>
      <w:tr w:rsidR="00913164" w14:paraId="68E83F79"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E5F4C" w14:textId="77777777" w:rsidR="00913164" w:rsidRDefault="0091316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12AB608"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63F6D" w14:textId="77777777" w:rsidR="00913164" w:rsidRDefault="00913164">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50C0F5E"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B649A9"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34C14C" w14:textId="77777777" w:rsidR="00913164" w:rsidRDefault="00913164">
            <w:pPr>
              <w:jc w:val="center"/>
              <w:rPr>
                <w:rFonts w:ascii="Arial" w:hAnsi="Arial" w:cs="Arial"/>
                <w:color w:val="000000"/>
                <w:sz w:val="18"/>
                <w:szCs w:val="18"/>
              </w:rPr>
            </w:pPr>
            <w:r>
              <w:rPr>
                <w:rFonts w:ascii="Arial" w:hAnsi="Arial" w:cs="Arial"/>
                <w:color w:val="000000"/>
                <w:sz w:val="18"/>
                <w:szCs w:val="18"/>
              </w:rPr>
              <w:t> </w:t>
            </w:r>
          </w:p>
        </w:tc>
      </w:tr>
      <w:tr w:rsidR="00913164" w14:paraId="3F5DE999"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7EE02" w14:textId="77777777" w:rsidR="00913164" w:rsidRDefault="0091316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6D28F87" w14:textId="77777777" w:rsidR="00913164" w:rsidRDefault="00913164">
            <w:pPr>
              <w:jc w:val="center"/>
              <w:rPr>
                <w:rFonts w:ascii="Arial" w:hAnsi="Arial" w:cs="Arial"/>
                <w:sz w:val="18"/>
                <w:szCs w:val="18"/>
              </w:rPr>
            </w:pPr>
            <w:r>
              <w:rPr>
                <w:rFonts w:ascii="Arial" w:hAnsi="Arial" w:cs="Arial"/>
                <w:sz w:val="18"/>
                <w:szCs w:val="18"/>
              </w:rPr>
              <w:t>-3,85%</w:t>
            </w:r>
          </w:p>
        </w:tc>
        <w:tc>
          <w:tcPr>
            <w:tcW w:w="1060" w:type="dxa"/>
            <w:tcBorders>
              <w:top w:val="nil"/>
              <w:left w:val="nil"/>
              <w:bottom w:val="nil"/>
              <w:right w:val="nil"/>
            </w:tcBorders>
            <w:shd w:val="clear" w:color="000000" w:fill="CCFFCC"/>
            <w:noWrap/>
            <w:vAlign w:val="center"/>
            <w:hideMark/>
          </w:tcPr>
          <w:p w14:paraId="36D90EDA" w14:textId="77777777" w:rsidR="00913164" w:rsidRDefault="00913164">
            <w:pPr>
              <w:jc w:val="center"/>
              <w:rPr>
                <w:rFonts w:ascii="Arial" w:hAnsi="Arial" w:cs="Arial"/>
                <w:sz w:val="18"/>
                <w:szCs w:val="18"/>
              </w:rPr>
            </w:pPr>
            <w:r>
              <w:rPr>
                <w:rFonts w:ascii="Arial" w:hAnsi="Arial" w:cs="Arial"/>
                <w:sz w:val="18"/>
                <w:szCs w:val="18"/>
              </w:rPr>
              <w:t>-3,42%</w:t>
            </w:r>
          </w:p>
        </w:tc>
        <w:tc>
          <w:tcPr>
            <w:tcW w:w="1741" w:type="dxa"/>
            <w:tcBorders>
              <w:top w:val="nil"/>
              <w:left w:val="nil"/>
              <w:bottom w:val="nil"/>
              <w:right w:val="single" w:sz="4" w:space="0" w:color="auto"/>
            </w:tcBorders>
            <w:shd w:val="clear" w:color="000000" w:fill="CCFFCC"/>
            <w:noWrap/>
            <w:vAlign w:val="center"/>
            <w:hideMark/>
          </w:tcPr>
          <w:p w14:paraId="401B8EBF" w14:textId="77777777" w:rsidR="00913164" w:rsidRDefault="00913164">
            <w:pPr>
              <w:jc w:val="center"/>
              <w:rPr>
                <w:rFonts w:ascii="Arial" w:hAnsi="Arial" w:cs="Arial"/>
                <w:sz w:val="18"/>
                <w:szCs w:val="18"/>
              </w:rPr>
            </w:pPr>
            <w:r>
              <w:rPr>
                <w:rFonts w:ascii="Arial" w:hAnsi="Arial" w:cs="Arial"/>
                <w:sz w:val="18"/>
                <w:szCs w:val="18"/>
              </w:rPr>
              <w:t>-4,22%</w:t>
            </w:r>
          </w:p>
        </w:tc>
        <w:tc>
          <w:tcPr>
            <w:tcW w:w="1060" w:type="dxa"/>
            <w:tcBorders>
              <w:top w:val="nil"/>
              <w:left w:val="nil"/>
              <w:bottom w:val="nil"/>
              <w:right w:val="nil"/>
            </w:tcBorders>
            <w:shd w:val="clear" w:color="auto" w:fill="auto"/>
            <w:noWrap/>
            <w:vAlign w:val="center"/>
            <w:hideMark/>
          </w:tcPr>
          <w:p w14:paraId="7C400F26" w14:textId="77777777" w:rsidR="00913164" w:rsidRDefault="00913164">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409215DF" w14:textId="77777777" w:rsidR="00913164" w:rsidRDefault="00913164">
            <w:pPr>
              <w:jc w:val="center"/>
              <w:rPr>
                <w:rFonts w:ascii="Arial" w:hAnsi="Arial" w:cs="Arial"/>
                <w:color w:val="000000"/>
                <w:sz w:val="18"/>
                <w:szCs w:val="18"/>
              </w:rPr>
            </w:pPr>
            <w:r>
              <w:rPr>
                <w:rFonts w:ascii="Arial" w:hAnsi="Arial" w:cs="Arial"/>
                <w:color w:val="000000"/>
                <w:sz w:val="18"/>
                <w:szCs w:val="18"/>
              </w:rPr>
              <w:t>98%</w:t>
            </w:r>
          </w:p>
        </w:tc>
      </w:tr>
      <w:tr w:rsidR="00913164" w14:paraId="06A21473"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76767" w14:textId="77777777" w:rsidR="00913164" w:rsidRDefault="0091316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2A6A592" w14:textId="77777777" w:rsidR="00913164" w:rsidRDefault="00913164">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3E2AB2FF" w14:textId="77777777" w:rsidR="00913164" w:rsidRDefault="00913164">
            <w:pPr>
              <w:jc w:val="center"/>
              <w:rPr>
                <w:rFonts w:ascii="Arial" w:hAnsi="Arial" w:cs="Arial"/>
                <w:color w:val="000000"/>
                <w:sz w:val="18"/>
                <w:szCs w:val="18"/>
              </w:rPr>
            </w:pPr>
            <w:r>
              <w:rPr>
                <w:rFonts w:ascii="Arial" w:hAnsi="Arial" w:cs="Arial"/>
                <w:color w:val="000000"/>
                <w:sz w:val="18"/>
                <w:szCs w:val="18"/>
              </w:rPr>
              <w:t>-1,41%</w:t>
            </w:r>
          </w:p>
        </w:tc>
        <w:tc>
          <w:tcPr>
            <w:tcW w:w="1741" w:type="dxa"/>
            <w:tcBorders>
              <w:top w:val="nil"/>
              <w:left w:val="nil"/>
              <w:bottom w:val="nil"/>
              <w:right w:val="single" w:sz="4" w:space="0" w:color="auto"/>
            </w:tcBorders>
            <w:shd w:val="clear" w:color="auto" w:fill="auto"/>
            <w:noWrap/>
            <w:vAlign w:val="center"/>
            <w:hideMark/>
          </w:tcPr>
          <w:p w14:paraId="0721BC21" w14:textId="77777777" w:rsidR="00913164" w:rsidRDefault="00913164">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hideMark/>
          </w:tcPr>
          <w:p w14:paraId="343AE926" w14:textId="77777777" w:rsidR="00913164" w:rsidRDefault="00913164">
            <w:pPr>
              <w:jc w:val="center"/>
              <w:rPr>
                <w:rFonts w:ascii="Arial" w:hAnsi="Arial" w:cs="Arial"/>
                <w:color w:val="000000"/>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hideMark/>
          </w:tcPr>
          <w:p w14:paraId="530F2242" w14:textId="77777777" w:rsidR="00913164" w:rsidRDefault="00913164">
            <w:pPr>
              <w:jc w:val="center"/>
              <w:rPr>
                <w:rFonts w:ascii="Arial" w:hAnsi="Arial" w:cs="Arial"/>
                <w:color w:val="000000"/>
                <w:sz w:val="18"/>
                <w:szCs w:val="18"/>
              </w:rPr>
            </w:pPr>
            <w:r>
              <w:rPr>
                <w:rFonts w:ascii="Arial" w:hAnsi="Arial" w:cs="Arial"/>
                <w:color w:val="000000"/>
                <w:sz w:val="18"/>
                <w:szCs w:val="18"/>
              </w:rPr>
              <w:t>94%</w:t>
            </w:r>
          </w:p>
        </w:tc>
      </w:tr>
      <w:tr w:rsidR="00913164" w14:paraId="76E10ECA" w14:textId="77777777" w:rsidTr="009131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F7246C" w14:textId="77777777" w:rsidR="00913164" w:rsidRDefault="0091316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2E3CEFE5" w14:textId="77777777" w:rsidR="00913164" w:rsidRDefault="00913164">
            <w:pPr>
              <w:jc w:val="center"/>
              <w:rPr>
                <w:rFonts w:ascii="Arial" w:hAnsi="Arial" w:cs="Arial"/>
                <w:sz w:val="18"/>
                <w:szCs w:val="18"/>
              </w:rPr>
            </w:pPr>
            <w:r>
              <w:rPr>
                <w:rFonts w:ascii="Arial" w:hAnsi="Arial" w:cs="Arial"/>
                <w:sz w:val="18"/>
                <w:szCs w:val="18"/>
              </w:rPr>
              <w:t>-3,41%</w:t>
            </w:r>
          </w:p>
        </w:tc>
        <w:tc>
          <w:tcPr>
            <w:tcW w:w="1060" w:type="dxa"/>
            <w:tcBorders>
              <w:top w:val="nil"/>
              <w:left w:val="nil"/>
              <w:bottom w:val="nil"/>
              <w:right w:val="nil"/>
            </w:tcBorders>
            <w:shd w:val="clear" w:color="000000" w:fill="CCFFCC"/>
            <w:noWrap/>
            <w:vAlign w:val="center"/>
            <w:hideMark/>
          </w:tcPr>
          <w:p w14:paraId="72CBE18E" w14:textId="77777777" w:rsidR="00913164" w:rsidRDefault="00913164">
            <w:pPr>
              <w:jc w:val="center"/>
              <w:rPr>
                <w:rFonts w:ascii="Arial" w:hAnsi="Arial" w:cs="Arial"/>
                <w:sz w:val="18"/>
                <w:szCs w:val="18"/>
              </w:rPr>
            </w:pPr>
            <w:r>
              <w:rPr>
                <w:rFonts w:ascii="Arial" w:hAnsi="Arial" w:cs="Arial"/>
                <w:sz w:val="18"/>
                <w:szCs w:val="18"/>
              </w:rPr>
              <w:t>-3,95%</w:t>
            </w:r>
          </w:p>
        </w:tc>
        <w:tc>
          <w:tcPr>
            <w:tcW w:w="1741" w:type="dxa"/>
            <w:tcBorders>
              <w:top w:val="nil"/>
              <w:left w:val="nil"/>
              <w:bottom w:val="nil"/>
              <w:right w:val="single" w:sz="4" w:space="0" w:color="auto"/>
            </w:tcBorders>
            <w:shd w:val="clear" w:color="000000" w:fill="CCFFCC"/>
            <w:noWrap/>
            <w:vAlign w:val="center"/>
            <w:hideMark/>
          </w:tcPr>
          <w:p w14:paraId="1298FBBA" w14:textId="77777777" w:rsidR="00913164" w:rsidRDefault="00913164">
            <w:pPr>
              <w:jc w:val="center"/>
              <w:rPr>
                <w:rFonts w:ascii="Arial" w:hAnsi="Arial" w:cs="Arial"/>
                <w:sz w:val="18"/>
                <w:szCs w:val="18"/>
              </w:rPr>
            </w:pPr>
            <w:r>
              <w:rPr>
                <w:rFonts w:ascii="Arial" w:hAnsi="Arial" w:cs="Arial"/>
                <w:sz w:val="18"/>
                <w:szCs w:val="18"/>
              </w:rPr>
              <w:t>-4,93%</w:t>
            </w:r>
          </w:p>
        </w:tc>
        <w:tc>
          <w:tcPr>
            <w:tcW w:w="1060" w:type="dxa"/>
            <w:tcBorders>
              <w:top w:val="nil"/>
              <w:left w:val="nil"/>
              <w:bottom w:val="nil"/>
              <w:right w:val="nil"/>
            </w:tcBorders>
            <w:shd w:val="clear" w:color="auto" w:fill="auto"/>
            <w:noWrap/>
            <w:vAlign w:val="center"/>
            <w:hideMark/>
          </w:tcPr>
          <w:p w14:paraId="11FDBADB" w14:textId="77777777" w:rsidR="00913164" w:rsidRDefault="00913164">
            <w:pPr>
              <w:jc w:val="center"/>
              <w:rPr>
                <w:rFonts w:ascii="Arial" w:hAnsi="Arial" w:cs="Arial"/>
                <w:color w:val="000000"/>
                <w:sz w:val="18"/>
                <w:szCs w:val="18"/>
              </w:rPr>
            </w:pPr>
            <w:r>
              <w:rPr>
                <w:rFonts w:ascii="Arial" w:hAnsi="Arial" w:cs="Arial"/>
                <w:color w:val="000000"/>
                <w:sz w:val="18"/>
                <w:szCs w:val="18"/>
              </w:rPr>
              <w:t>135%</w:t>
            </w:r>
          </w:p>
        </w:tc>
        <w:tc>
          <w:tcPr>
            <w:tcW w:w="1060" w:type="dxa"/>
            <w:tcBorders>
              <w:top w:val="nil"/>
              <w:left w:val="nil"/>
              <w:bottom w:val="nil"/>
              <w:right w:val="single" w:sz="8" w:space="0" w:color="auto"/>
            </w:tcBorders>
            <w:shd w:val="clear" w:color="auto" w:fill="auto"/>
            <w:noWrap/>
            <w:vAlign w:val="center"/>
            <w:hideMark/>
          </w:tcPr>
          <w:p w14:paraId="4DF62472" w14:textId="77777777" w:rsidR="00913164" w:rsidRDefault="00913164">
            <w:pPr>
              <w:jc w:val="center"/>
              <w:rPr>
                <w:rFonts w:ascii="Arial" w:hAnsi="Arial" w:cs="Arial"/>
                <w:color w:val="000000"/>
                <w:sz w:val="18"/>
                <w:szCs w:val="18"/>
              </w:rPr>
            </w:pPr>
            <w:r>
              <w:rPr>
                <w:rFonts w:ascii="Arial" w:hAnsi="Arial" w:cs="Arial"/>
                <w:color w:val="000000"/>
                <w:sz w:val="18"/>
                <w:szCs w:val="18"/>
              </w:rPr>
              <w:t>90%</w:t>
            </w:r>
          </w:p>
        </w:tc>
      </w:tr>
      <w:tr w:rsidR="00913164" w14:paraId="3B5486F9" w14:textId="77777777" w:rsidTr="009131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1525F" w14:textId="77777777" w:rsidR="00913164" w:rsidRDefault="0091316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4C1CB12" w14:textId="77777777" w:rsidR="00913164" w:rsidRDefault="00913164">
            <w:pPr>
              <w:jc w:val="center"/>
              <w:rPr>
                <w:rFonts w:ascii="Arial" w:hAnsi="Arial" w:cs="Arial"/>
                <w:sz w:val="18"/>
                <w:szCs w:val="18"/>
              </w:rPr>
            </w:pPr>
            <w:r>
              <w:rPr>
                <w:rFonts w:ascii="Arial" w:hAnsi="Arial" w:cs="Arial"/>
                <w:sz w:val="18"/>
                <w:szCs w:val="18"/>
              </w:rPr>
              <w:t>-3,04%</w:t>
            </w:r>
          </w:p>
        </w:tc>
        <w:tc>
          <w:tcPr>
            <w:tcW w:w="1060" w:type="dxa"/>
            <w:tcBorders>
              <w:top w:val="single" w:sz="8" w:space="0" w:color="auto"/>
              <w:left w:val="nil"/>
              <w:bottom w:val="nil"/>
              <w:right w:val="nil"/>
            </w:tcBorders>
            <w:shd w:val="clear" w:color="auto" w:fill="auto"/>
            <w:noWrap/>
            <w:vAlign w:val="center"/>
            <w:hideMark/>
          </w:tcPr>
          <w:p w14:paraId="29985319" w14:textId="77777777" w:rsidR="00913164" w:rsidRDefault="00913164">
            <w:pPr>
              <w:jc w:val="center"/>
              <w:rPr>
                <w:rFonts w:ascii="Arial" w:hAnsi="Arial" w:cs="Arial"/>
                <w:color w:val="000000"/>
                <w:sz w:val="18"/>
                <w:szCs w:val="18"/>
              </w:rPr>
            </w:pPr>
            <w:r>
              <w:rPr>
                <w:rFonts w:ascii="Arial" w:hAnsi="Arial" w:cs="Arial"/>
                <w:color w:val="000000"/>
                <w:sz w:val="18"/>
                <w:szCs w:val="18"/>
              </w:rPr>
              <w:t>-2,88%</w:t>
            </w:r>
          </w:p>
        </w:tc>
        <w:tc>
          <w:tcPr>
            <w:tcW w:w="1741" w:type="dxa"/>
            <w:tcBorders>
              <w:top w:val="single" w:sz="8" w:space="0" w:color="auto"/>
              <w:left w:val="nil"/>
              <w:bottom w:val="nil"/>
              <w:right w:val="single" w:sz="4" w:space="0" w:color="auto"/>
            </w:tcBorders>
            <w:shd w:val="clear" w:color="000000" w:fill="CCFFCC"/>
            <w:noWrap/>
            <w:vAlign w:val="center"/>
            <w:hideMark/>
          </w:tcPr>
          <w:p w14:paraId="53B8AC97" w14:textId="77777777" w:rsidR="00913164" w:rsidRDefault="00913164">
            <w:pPr>
              <w:jc w:val="center"/>
              <w:rPr>
                <w:rFonts w:ascii="Arial" w:hAnsi="Arial" w:cs="Arial"/>
                <w:sz w:val="18"/>
                <w:szCs w:val="18"/>
              </w:rPr>
            </w:pPr>
            <w:r>
              <w:rPr>
                <w:rFonts w:ascii="Arial" w:hAnsi="Arial" w:cs="Arial"/>
                <w:sz w:val="18"/>
                <w:szCs w:val="18"/>
              </w:rPr>
              <w:t>-3,40%</w:t>
            </w:r>
          </w:p>
        </w:tc>
        <w:tc>
          <w:tcPr>
            <w:tcW w:w="1060" w:type="dxa"/>
            <w:tcBorders>
              <w:top w:val="single" w:sz="8" w:space="0" w:color="auto"/>
              <w:left w:val="nil"/>
              <w:bottom w:val="nil"/>
              <w:right w:val="nil"/>
            </w:tcBorders>
            <w:shd w:val="clear" w:color="auto" w:fill="auto"/>
            <w:noWrap/>
            <w:vAlign w:val="center"/>
            <w:hideMark/>
          </w:tcPr>
          <w:p w14:paraId="6EC1F3C5" w14:textId="77777777" w:rsidR="00913164" w:rsidRDefault="00913164">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21B1C162" w14:textId="77777777" w:rsidR="00913164" w:rsidRDefault="00913164">
            <w:pPr>
              <w:jc w:val="center"/>
              <w:rPr>
                <w:rFonts w:ascii="Arial" w:hAnsi="Arial" w:cs="Arial"/>
                <w:color w:val="000000"/>
                <w:sz w:val="18"/>
                <w:szCs w:val="18"/>
              </w:rPr>
            </w:pPr>
            <w:r>
              <w:rPr>
                <w:rFonts w:ascii="Arial" w:hAnsi="Arial" w:cs="Arial"/>
                <w:color w:val="000000"/>
                <w:sz w:val="18"/>
                <w:szCs w:val="18"/>
              </w:rPr>
              <w:t>95%</w:t>
            </w:r>
          </w:p>
        </w:tc>
      </w:tr>
      <w:tr w:rsidR="00913164" w14:paraId="0307000D" w14:textId="77777777" w:rsidTr="009131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CAC50A" w14:textId="77777777" w:rsidR="00913164" w:rsidRDefault="0091316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F5EE84" w14:textId="77777777" w:rsidR="00913164" w:rsidRDefault="00913164">
            <w:pPr>
              <w:jc w:val="center"/>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nil"/>
            </w:tcBorders>
            <w:shd w:val="clear" w:color="auto" w:fill="auto"/>
            <w:noWrap/>
            <w:vAlign w:val="center"/>
            <w:hideMark/>
          </w:tcPr>
          <w:p w14:paraId="32CC2EA5" w14:textId="77777777" w:rsidR="00913164" w:rsidRDefault="00913164">
            <w:pPr>
              <w:jc w:val="center"/>
              <w:rPr>
                <w:rFonts w:ascii="Arial" w:hAnsi="Arial" w:cs="Arial"/>
                <w:color w:val="000000"/>
                <w:sz w:val="18"/>
                <w:szCs w:val="18"/>
              </w:rPr>
            </w:pPr>
            <w:r>
              <w:rPr>
                <w:rFonts w:ascii="Arial" w:hAnsi="Arial" w:cs="Arial"/>
                <w:color w:val="000000"/>
                <w:sz w:val="18"/>
                <w:szCs w:val="18"/>
              </w:rPr>
              <w:t>-2,06%</w:t>
            </w:r>
          </w:p>
        </w:tc>
        <w:tc>
          <w:tcPr>
            <w:tcW w:w="1741" w:type="dxa"/>
            <w:tcBorders>
              <w:top w:val="single" w:sz="8" w:space="0" w:color="auto"/>
              <w:left w:val="nil"/>
              <w:bottom w:val="nil"/>
              <w:right w:val="single" w:sz="4" w:space="0" w:color="auto"/>
            </w:tcBorders>
            <w:shd w:val="clear" w:color="auto" w:fill="auto"/>
            <w:noWrap/>
            <w:vAlign w:val="center"/>
            <w:hideMark/>
          </w:tcPr>
          <w:p w14:paraId="5E2650F9" w14:textId="77777777" w:rsidR="00913164" w:rsidRDefault="00913164">
            <w:pPr>
              <w:jc w:val="center"/>
              <w:rPr>
                <w:rFonts w:ascii="Arial" w:hAnsi="Arial" w:cs="Arial"/>
                <w:color w:val="000000"/>
                <w:sz w:val="18"/>
                <w:szCs w:val="18"/>
              </w:rPr>
            </w:pPr>
            <w:r>
              <w:rPr>
                <w:rFonts w:ascii="Arial" w:hAnsi="Arial" w:cs="Arial"/>
                <w:color w:val="000000"/>
                <w:sz w:val="18"/>
                <w:szCs w:val="18"/>
              </w:rPr>
              <w:t>-1,80%</w:t>
            </w:r>
          </w:p>
        </w:tc>
        <w:tc>
          <w:tcPr>
            <w:tcW w:w="1060" w:type="dxa"/>
            <w:tcBorders>
              <w:top w:val="single" w:sz="8" w:space="0" w:color="auto"/>
              <w:left w:val="nil"/>
              <w:bottom w:val="nil"/>
              <w:right w:val="nil"/>
            </w:tcBorders>
            <w:shd w:val="clear" w:color="auto" w:fill="auto"/>
            <w:noWrap/>
            <w:vAlign w:val="center"/>
            <w:hideMark/>
          </w:tcPr>
          <w:p w14:paraId="7EFD42E9" w14:textId="77777777" w:rsidR="00913164" w:rsidRDefault="00913164">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54FCD868" w14:textId="77777777" w:rsidR="00913164" w:rsidRDefault="00913164">
            <w:pPr>
              <w:jc w:val="center"/>
              <w:rPr>
                <w:rFonts w:ascii="Arial" w:hAnsi="Arial" w:cs="Arial"/>
                <w:color w:val="000000"/>
                <w:sz w:val="18"/>
                <w:szCs w:val="18"/>
              </w:rPr>
            </w:pPr>
            <w:r>
              <w:rPr>
                <w:rFonts w:ascii="Arial" w:hAnsi="Arial" w:cs="Arial"/>
                <w:color w:val="000000"/>
                <w:sz w:val="18"/>
                <w:szCs w:val="18"/>
              </w:rPr>
              <w:t>94%</w:t>
            </w:r>
          </w:p>
        </w:tc>
      </w:tr>
      <w:tr w:rsidR="00913164" w14:paraId="0A56999D" w14:textId="77777777" w:rsidTr="009131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99A646" w14:textId="77777777" w:rsidR="00913164" w:rsidRDefault="0091316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8CA413" w14:textId="77777777" w:rsidR="00913164" w:rsidRDefault="00913164">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597F32CF" w14:textId="77777777" w:rsidR="00913164" w:rsidRDefault="00913164">
            <w:pPr>
              <w:jc w:val="center"/>
              <w:rPr>
                <w:rFonts w:ascii="Arial" w:hAnsi="Arial" w:cs="Arial"/>
                <w:color w:val="000000"/>
                <w:sz w:val="18"/>
                <w:szCs w:val="18"/>
              </w:rPr>
            </w:pPr>
            <w:r>
              <w:rPr>
                <w:rFonts w:ascii="Arial" w:hAnsi="Arial" w:cs="Arial"/>
                <w:color w:val="000000"/>
                <w:sz w:val="18"/>
                <w:szCs w:val="18"/>
              </w:rPr>
              <w:t>-0,63%</w:t>
            </w:r>
          </w:p>
        </w:tc>
        <w:tc>
          <w:tcPr>
            <w:tcW w:w="1741" w:type="dxa"/>
            <w:tcBorders>
              <w:top w:val="nil"/>
              <w:left w:val="nil"/>
              <w:bottom w:val="single" w:sz="8" w:space="0" w:color="auto"/>
              <w:right w:val="single" w:sz="4" w:space="0" w:color="auto"/>
            </w:tcBorders>
            <w:shd w:val="clear" w:color="auto" w:fill="auto"/>
            <w:noWrap/>
            <w:vAlign w:val="center"/>
            <w:hideMark/>
          </w:tcPr>
          <w:p w14:paraId="7FCD1B18" w14:textId="77777777" w:rsidR="00913164" w:rsidRDefault="00913164">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7A955722" w14:textId="77777777" w:rsidR="00913164" w:rsidRDefault="00913164">
            <w:pPr>
              <w:jc w:val="center"/>
              <w:rPr>
                <w:rFonts w:ascii="Arial" w:hAnsi="Arial" w:cs="Arial"/>
                <w:color w:val="000000"/>
                <w:sz w:val="18"/>
                <w:szCs w:val="18"/>
              </w:rPr>
            </w:pPr>
            <w:r>
              <w:rPr>
                <w:rFonts w:ascii="Arial" w:hAnsi="Arial" w:cs="Arial"/>
                <w:color w:val="000000"/>
                <w:sz w:val="18"/>
                <w:szCs w:val="18"/>
              </w:rPr>
              <w:t>135%</w:t>
            </w:r>
          </w:p>
        </w:tc>
        <w:tc>
          <w:tcPr>
            <w:tcW w:w="1060" w:type="dxa"/>
            <w:tcBorders>
              <w:top w:val="nil"/>
              <w:left w:val="nil"/>
              <w:bottom w:val="single" w:sz="8" w:space="0" w:color="auto"/>
              <w:right w:val="single" w:sz="8" w:space="0" w:color="auto"/>
            </w:tcBorders>
            <w:shd w:val="clear" w:color="auto" w:fill="auto"/>
            <w:noWrap/>
            <w:vAlign w:val="center"/>
            <w:hideMark/>
          </w:tcPr>
          <w:p w14:paraId="4E3CB773" w14:textId="77777777" w:rsidR="00913164" w:rsidRDefault="00913164">
            <w:pPr>
              <w:jc w:val="center"/>
              <w:rPr>
                <w:rFonts w:ascii="Arial" w:hAnsi="Arial" w:cs="Arial"/>
                <w:color w:val="000000"/>
                <w:sz w:val="18"/>
                <w:szCs w:val="18"/>
              </w:rPr>
            </w:pPr>
            <w:r>
              <w:rPr>
                <w:rFonts w:ascii="Arial" w:hAnsi="Arial" w:cs="Arial"/>
                <w:color w:val="000000"/>
                <w:sz w:val="18"/>
                <w:szCs w:val="18"/>
              </w:rPr>
              <w:t>95%</w:t>
            </w:r>
          </w:p>
        </w:tc>
      </w:tr>
    </w:tbl>
    <w:p w14:paraId="773ECC98" w14:textId="53564834" w:rsidR="0010521C" w:rsidRDefault="0010521C" w:rsidP="009234A5">
      <w:pPr>
        <w:rPr>
          <w:szCs w:val="22"/>
          <w:lang w:val="en-CA"/>
        </w:rPr>
      </w:pPr>
    </w:p>
    <w:tbl>
      <w:tblPr>
        <w:tblW w:w="7621" w:type="dxa"/>
        <w:tblLook w:val="04A0" w:firstRow="1" w:lastRow="0" w:firstColumn="1" w:lastColumn="0" w:noHBand="0" w:noVBand="1"/>
      </w:tblPr>
      <w:tblGrid>
        <w:gridCol w:w="1640"/>
        <w:gridCol w:w="1060"/>
        <w:gridCol w:w="1060"/>
        <w:gridCol w:w="1741"/>
        <w:gridCol w:w="1060"/>
        <w:gridCol w:w="1060"/>
      </w:tblGrid>
      <w:tr w:rsidR="00A63931" w14:paraId="68C6A3EF" w14:textId="77777777" w:rsidTr="00A63931">
        <w:trPr>
          <w:trHeight w:val="255"/>
        </w:trPr>
        <w:tc>
          <w:tcPr>
            <w:tcW w:w="1640" w:type="dxa"/>
            <w:tcBorders>
              <w:top w:val="nil"/>
              <w:left w:val="nil"/>
              <w:bottom w:val="nil"/>
              <w:right w:val="nil"/>
            </w:tcBorders>
            <w:shd w:val="clear" w:color="auto" w:fill="auto"/>
            <w:noWrap/>
            <w:vAlign w:val="center"/>
            <w:hideMark/>
          </w:tcPr>
          <w:p w14:paraId="37D03A11" w14:textId="77777777" w:rsidR="00A63931" w:rsidRDefault="00A6393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506F06"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C012A6" w14:textId="77777777" w:rsidR="00A63931" w:rsidRDefault="00A63931">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05981924"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7091B59" w14:textId="77777777" w:rsidR="00A63931" w:rsidRDefault="00A6393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6AF1AE" w14:textId="77777777" w:rsidR="00A63931" w:rsidRDefault="00A63931">
            <w:pPr>
              <w:jc w:val="center"/>
              <w:rPr>
                <w:rFonts w:ascii="Calibri" w:hAnsi="Calibri" w:cs="Calibri"/>
                <w:color w:val="000000"/>
              </w:rPr>
            </w:pPr>
            <w:r>
              <w:rPr>
                <w:rFonts w:ascii="Calibri" w:hAnsi="Calibri" w:cs="Calibri"/>
                <w:color w:val="000000"/>
              </w:rPr>
              <w:t> </w:t>
            </w:r>
          </w:p>
        </w:tc>
      </w:tr>
      <w:tr w:rsidR="00A63931" w14:paraId="2AC64BCC" w14:textId="77777777" w:rsidTr="00A63931">
        <w:trPr>
          <w:trHeight w:val="255"/>
        </w:trPr>
        <w:tc>
          <w:tcPr>
            <w:tcW w:w="1640" w:type="dxa"/>
            <w:tcBorders>
              <w:top w:val="nil"/>
              <w:left w:val="nil"/>
              <w:bottom w:val="nil"/>
              <w:right w:val="nil"/>
            </w:tcBorders>
            <w:shd w:val="clear" w:color="auto" w:fill="auto"/>
            <w:noWrap/>
            <w:vAlign w:val="center"/>
            <w:hideMark/>
          </w:tcPr>
          <w:p w14:paraId="278BEE41" w14:textId="77777777" w:rsidR="00A63931" w:rsidRDefault="00A6393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E3FF2B4"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4EBAFC"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56815FD"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0520467B"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3C9FAB"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r>
      <w:tr w:rsidR="00A63931" w14:paraId="7822D66F" w14:textId="77777777" w:rsidTr="00A63931">
        <w:trPr>
          <w:trHeight w:val="255"/>
        </w:trPr>
        <w:tc>
          <w:tcPr>
            <w:tcW w:w="1640" w:type="dxa"/>
            <w:tcBorders>
              <w:top w:val="nil"/>
              <w:left w:val="nil"/>
              <w:bottom w:val="nil"/>
              <w:right w:val="nil"/>
            </w:tcBorders>
            <w:shd w:val="clear" w:color="auto" w:fill="auto"/>
            <w:noWrap/>
            <w:vAlign w:val="center"/>
            <w:hideMark/>
          </w:tcPr>
          <w:p w14:paraId="1456A16F" w14:textId="77777777" w:rsidR="00A63931" w:rsidRDefault="00A6393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7BEE5F" w14:textId="77777777" w:rsidR="00A63931" w:rsidRDefault="00A6393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74A48D" w14:textId="77777777" w:rsidR="00A63931" w:rsidRDefault="00A63931">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8D9A099" w14:textId="77777777" w:rsidR="00A63931" w:rsidRDefault="00A6393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FF2CC38" w14:textId="77777777" w:rsidR="00A63931" w:rsidRDefault="00A6393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917ADA" w14:textId="77777777" w:rsidR="00A63931" w:rsidRDefault="00A63931">
            <w:pPr>
              <w:jc w:val="center"/>
              <w:rPr>
                <w:rFonts w:ascii="Arial" w:hAnsi="Arial" w:cs="Arial"/>
                <w:color w:val="000000"/>
                <w:sz w:val="18"/>
                <w:szCs w:val="18"/>
              </w:rPr>
            </w:pPr>
            <w:r>
              <w:rPr>
                <w:rFonts w:ascii="Arial" w:hAnsi="Arial" w:cs="Arial"/>
                <w:color w:val="000000"/>
                <w:sz w:val="18"/>
                <w:szCs w:val="18"/>
              </w:rPr>
              <w:t>DecT</w:t>
            </w:r>
          </w:p>
        </w:tc>
      </w:tr>
      <w:tr w:rsidR="00A63931" w14:paraId="062461BA"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946F9" w14:textId="77777777" w:rsidR="00A63931" w:rsidRDefault="00A6393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74B8F8" w14:textId="77777777" w:rsidR="00A63931" w:rsidRDefault="00A63931">
            <w:pPr>
              <w:jc w:val="center"/>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nil"/>
            </w:tcBorders>
            <w:shd w:val="clear" w:color="000000" w:fill="CCFFCC"/>
            <w:noWrap/>
            <w:vAlign w:val="center"/>
            <w:hideMark/>
          </w:tcPr>
          <w:p w14:paraId="74E8B4F8" w14:textId="77777777" w:rsidR="00A63931" w:rsidRDefault="00A63931">
            <w:pPr>
              <w:jc w:val="center"/>
              <w:rPr>
                <w:rFonts w:ascii="Arial" w:hAnsi="Arial" w:cs="Arial"/>
                <w:sz w:val="18"/>
                <w:szCs w:val="18"/>
              </w:rPr>
            </w:pPr>
            <w:r>
              <w:rPr>
                <w:rFonts w:ascii="Arial" w:hAnsi="Arial" w:cs="Arial"/>
                <w:sz w:val="18"/>
                <w:szCs w:val="18"/>
              </w:rPr>
              <w:t>-4,15%</w:t>
            </w:r>
          </w:p>
        </w:tc>
        <w:tc>
          <w:tcPr>
            <w:tcW w:w="1741" w:type="dxa"/>
            <w:tcBorders>
              <w:top w:val="single" w:sz="8" w:space="0" w:color="auto"/>
              <w:left w:val="nil"/>
              <w:bottom w:val="nil"/>
              <w:right w:val="single" w:sz="4" w:space="0" w:color="auto"/>
            </w:tcBorders>
            <w:shd w:val="clear" w:color="000000" w:fill="CCFFCC"/>
            <w:noWrap/>
            <w:vAlign w:val="center"/>
            <w:hideMark/>
          </w:tcPr>
          <w:p w14:paraId="1E7374BF" w14:textId="77777777" w:rsidR="00A63931" w:rsidRDefault="00A63931">
            <w:pPr>
              <w:jc w:val="center"/>
              <w:rPr>
                <w:rFonts w:ascii="Arial" w:hAnsi="Arial" w:cs="Arial"/>
                <w:sz w:val="18"/>
                <w:szCs w:val="18"/>
              </w:rPr>
            </w:pPr>
            <w:r>
              <w:rPr>
                <w:rFonts w:ascii="Arial" w:hAnsi="Arial" w:cs="Arial"/>
                <w:sz w:val="18"/>
                <w:szCs w:val="18"/>
              </w:rPr>
              <w:t>-5,11%</w:t>
            </w:r>
          </w:p>
        </w:tc>
        <w:tc>
          <w:tcPr>
            <w:tcW w:w="1060" w:type="dxa"/>
            <w:tcBorders>
              <w:top w:val="nil"/>
              <w:left w:val="nil"/>
              <w:bottom w:val="nil"/>
              <w:right w:val="nil"/>
            </w:tcBorders>
            <w:shd w:val="clear" w:color="auto" w:fill="auto"/>
            <w:noWrap/>
            <w:vAlign w:val="center"/>
            <w:hideMark/>
          </w:tcPr>
          <w:p w14:paraId="4E529788" w14:textId="77777777" w:rsidR="00A63931" w:rsidRDefault="00A63931">
            <w:pPr>
              <w:jc w:val="center"/>
              <w:rPr>
                <w:rFonts w:ascii="Arial" w:hAnsi="Arial" w:cs="Arial"/>
                <w:color w:val="000000"/>
                <w:sz w:val="18"/>
                <w:szCs w:val="18"/>
              </w:rPr>
            </w:pPr>
            <w:r>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518C1592" w14:textId="77777777" w:rsidR="00A63931" w:rsidRDefault="00A63931">
            <w:pPr>
              <w:jc w:val="center"/>
              <w:rPr>
                <w:rFonts w:ascii="Arial" w:hAnsi="Arial" w:cs="Arial"/>
                <w:color w:val="000000"/>
                <w:sz w:val="18"/>
                <w:szCs w:val="18"/>
              </w:rPr>
            </w:pPr>
            <w:r>
              <w:rPr>
                <w:rFonts w:ascii="Arial" w:hAnsi="Arial" w:cs="Arial"/>
                <w:color w:val="000000"/>
                <w:sz w:val="18"/>
                <w:szCs w:val="18"/>
              </w:rPr>
              <w:t>98%</w:t>
            </w:r>
          </w:p>
        </w:tc>
      </w:tr>
      <w:tr w:rsidR="00A63931" w14:paraId="6B8CD5DD"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C5CE53" w14:textId="77777777" w:rsidR="00A63931" w:rsidRDefault="00A6393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891102" w14:textId="77777777" w:rsidR="00A63931" w:rsidRDefault="00A63931">
            <w:pPr>
              <w:jc w:val="center"/>
              <w:rPr>
                <w:rFonts w:ascii="Arial" w:hAnsi="Arial" w:cs="Arial"/>
                <w:color w:val="000000"/>
                <w:sz w:val="18"/>
                <w:szCs w:val="18"/>
              </w:rPr>
            </w:pPr>
            <w:r>
              <w:rPr>
                <w:rFonts w:ascii="Arial" w:hAnsi="Arial" w:cs="Arial"/>
                <w:color w:val="000000"/>
                <w:sz w:val="18"/>
                <w:szCs w:val="18"/>
              </w:rPr>
              <w:t>-2,91%</w:t>
            </w:r>
          </w:p>
        </w:tc>
        <w:tc>
          <w:tcPr>
            <w:tcW w:w="1060" w:type="dxa"/>
            <w:tcBorders>
              <w:top w:val="nil"/>
              <w:left w:val="nil"/>
              <w:bottom w:val="nil"/>
              <w:right w:val="nil"/>
            </w:tcBorders>
            <w:shd w:val="clear" w:color="000000" w:fill="CCFFCC"/>
            <w:noWrap/>
            <w:vAlign w:val="center"/>
            <w:hideMark/>
          </w:tcPr>
          <w:p w14:paraId="245E3ED0" w14:textId="77777777" w:rsidR="00A63931" w:rsidRDefault="00A63931">
            <w:pPr>
              <w:jc w:val="center"/>
              <w:rPr>
                <w:rFonts w:ascii="Arial" w:hAnsi="Arial" w:cs="Arial"/>
                <w:sz w:val="18"/>
                <w:szCs w:val="18"/>
              </w:rPr>
            </w:pPr>
            <w:r>
              <w:rPr>
                <w:rFonts w:ascii="Arial" w:hAnsi="Arial" w:cs="Arial"/>
                <w:sz w:val="18"/>
                <w:szCs w:val="18"/>
              </w:rPr>
              <w:t>-5,91%</w:t>
            </w:r>
          </w:p>
        </w:tc>
        <w:tc>
          <w:tcPr>
            <w:tcW w:w="1741" w:type="dxa"/>
            <w:tcBorders>
              <w:top w:val="nil"/>
              <w:left w:val="nil"/>
              <w:bottom w:val="nil"/>
              <w:right w:val="single" w:sz="4" w:space="0" w:color="auto"/>
            </w:tcBorders>
            <w:shd w:val="clear" w:color="000000" w:fill="CCFFCC"/>
            <w:noWrap/>
            <w:vAlign w:val="center"/>
            <w:hideMark/>
          </w:tcPr>
          <w:p w14:paraId="4E9C772C" w14:textId="77777777" w:rsidR="00A63931" w:rsidRDefault="00A63931">
            <w:pPr>
              <w:jc w:val="center"/>
              <w:rPr>
                <w:rFonts w:ascii="Arial" w:hAnsi="Arial" w:cs="Arial"/>
                <w:sz w:val="18"/>
                <w:szCs w:val="18"/>
              </w:rPr>
            </w:pPr>
            <w:r>
              <w:rPr>
                <w:rFonts w:ascii="Arial" w:hAnsi="Arial" w:cs="Arial"/>
                <w:sz w:val="18"/>
                <w:szCs w:val="18"/>
              </w:rPr>
              <w:t>-5,02%</w:t>
            </w:r>
          </w:p>
        </w:tc>
        <w:tc>
          <w:tcPr>
            <w:tcW w:w="1060" w:type="dxa"/>
            <w:tcBorders>
              <w:top w:val="nil"/>
              <w:left w:val="nil"/>
              <w:bottom w:val="nil"/>
              <w:right w:val="nil"/>
            </w:tcBorders>
            <w:shd w:val="clear" w:color="auto" w:fill="auto"/>
            <w:noWrap/>
            <w:vAlign w:val="center"/>
            <w:hideMark/>
          </w:tcPr>
          <w:p w14:paraId="6394A302" w14:textId="77777777" w:rsidR="00A63931" w:rsidRDefault="00A63931">
            <w:pPr>
              <w:jc w:val="center"/>
              <w:rPr>
                <w:rFonts w:ascii="Arial" w:hAnsi="Arial" w:cs="Arial"/>
                <w:color w:val="000000"/>
                <w:sz w:val="18"/>
                <w:szCs w:val="18"/>
              </w:rPr>
            </w:pPr>
            <w:r>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583E5D44" w14:textId="77777777" w:rsidR="00A63931" w:rsidRDefault="00A63931">
            <w:pPr>
              <w:jc w:val="center"/>
              <w:rPr>
                <w:rFonts w:ascii="Arial" w:hAnsi="Arial" w:cs="Arial"/>
                <w:color w:val="000000"/>
                <w:sz w:val="18"/>
                <w:szCs w:val="18"/>
              </w:rPr>
            </w:pPr>
            <w:r>
              <w:rPr>
                <w:rFonts w:ascii="Arial" w:hAnsi="Arial" w:cs="Arial"/>
                <w:color w:val="000000"/>
                <w:sz w:val="18"/>
                <w:szCs w:val="18"/>
              </w:rPr>
              <w:t>100%</w:t>
            </w:r>
          </w:p>
        </w:tc>
      </w:tr>
      <w:tr w:rsidR="00A63931" w14:paraId="0991A056"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F56929" w14:textId="77777777" w:rsidR="00A63931" w:rsidRDefault="00A6393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5D016B3" w14:textId="77777777" w:rsidR="00A63931" w:rsidRDefault="00A63931">
            <w:pPr>
              <w:jc w:val="center"/>
              <w:rPr>
                <w:rFonts w:ascii="Arial" w:hAnsi="Arial" w:cs="Arial"/>
                <w:sz w:val="18"/>
                <w:szCs w:val="18"/>
              </w:rPr>
            </w:pPr>
            <w:r>
              <w:rPr>
                <w:rFonts w:ascii="Arial" w:hAnsi="Arial" w:cs="Arial"/>
                <w:sz w:val="18"/>
                <w:szCs w:val="18"/>
              </w:rPr>
              <w:t>-3,42%</w:t>
            </w:r>
          </w:p>
        </w:tc>
        <w:tc>
          <w:tcPr>
            <w:tcW w:w="1060" w:type="dxa"/>
            <w:tcBorders>
              <w:top w:val="nil"/>
              <w:left w:val="nil"/>
              <w:bottom w:val="nil"/>
              <w:right w:val="nil"/>
            </w:tcBorders>
            <w:shd w:val="clear" w:color="000000" w:fill="CCFFCC"/>
            <w:noWrap/>
            <w:vAlign w:val="center"/>
            <w:hideMark/>
          </w:tcPr>
          <w:p w14:paraId="3B038B79" w14:textId="77777777" w:rsidR="00A63931" w:rsidRDefault="00A63931">
            <w:pPr>
              <w:jc w:val="center"/>
              <w:rPr>
                <w:rFonts w:ascii="Arial" w:hAnsi="Arial" w:cs="Arial"/>
                <w:sz w:val="18"/>
                <w:szCs w:val="18"/>
              </w:rPr>
            </w:pPr>
            <w:r>
              <w:rPr>
                <w:rFonts w:ascii="Arial" w:hAnsi="Arial" w:cs="Arial"/>
                <w:sz w:val="18"/>
                <w:szCs w:val="18"/>
              </w:rPr>
              <w:t>-8,32%</w:t>
            </w:r>
          </w:p>
        </w:tc>
        <w:tc>
          <w:tcPr>
            <w:tcW w:w="1741" w:type="dxa"/>
            <w:tcBorders>
              <w:top w:val="nil"/>
              <w:left w:val="nil"/>
              <w:bottom w:val="nil"/>
              <w:right w:val="single" w:sz="4" w:space="0" w:color="auto"/>
            </w:tcBorders>
            <w:shd w:val="clear" w:color="000000" w:fill="CCFFCC"/>
            <w:noWrap/>
            <w:vAlign w:val="center"/>
            <w:hideMark/>
          </w:tcPr>
          <w:p w14:paraId="120A6E83" w14:textId="77777777" w:rsidR="00A63931" w:rsidRDefault="00A63931">
            <w:pPr>
              <w:jc w:val="center"/>
              <w:rPr>
                <w:rFonts w:ascii="Arial" w:hAnsi="Arial" w:cs="Arial"/>
                <w:sz w:val="18"/>
                <w:szCs w:val="18"/>
              </w:rPr>
            </w:pPr>
            <w:r>
              <w:rPr>
                <w:rFonts w:ascii="Arial" w:hAnsi="Arial" w:cs="Arial"/>
                <w:sz w:val="18"/>
                <w:szCs w:val="18"/>
              </w:rPr>
              <w:t>-8,56%</w:t>
            </w:r>
          </w:p>
        </w:tc>
        <w:tc>
          <w:tcPr>
            <w:tcW w:w="1060" w:type="dxa"/>
            <w:tcBorders>
              <w:top w:val="nil"/>
              <w:left w:val="nil"/>
              <w:bottom w:val="nil"/>
              <w:right w:val="nil"/>
            </w:tcBorders>
            <w:shd w:val="clear" w:color="auto" w:fill="auto"/>
            <w:noWrap/>
            <w:vAlign w:val="center"/>
            <w:hideMark/>
          </w:tcPr>
          <w:p w14:paraId="353E4AFE" w14:textId="77777777" w:rsidR="00A63931" w:rsidRDefault="00A63931">
            <w:pPr>
              <w:jc w:val="center"/>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single" w:sz="8" w:space="0" w:color="auto"/>
            </w:tcBorders>
            <w:shd w:val="clear" w:color="auto" w:fill="auto"/>
            <w:noWrap/>
            <w:vAlign w:val="center"/>
            <w:hideMark/>
          </w:tcPr>
          <w:p w14:paraId="31CFBCFA" w14:textId="77777777" w:rsidR="00A63931" w:rsidRDefault="00A63931">
            <w:pPr>
              <w:jc w:val="center"/>
              <w:rPr>
                <w:rFonts w:ascii="Arial" w:hAnsi="Arial" w:cs="Arial"/>
                <w:color w:val="000000"/>
                <w:sz w:val="18"/>
                <w:szCs w:val="18"/>
              </w:rPr>
            </w:pPr>
            <w:r>
              <w:rPr>
                <w:rFonts w:ascii="Arial" w:hAnsi="Arial" w:cs="Arial"/>
                <w:color w:val="000000"/>
                <w:sz w:val="18"/>
                <w:szCs w:val="18"/>
              </w:rPr>
              <w:t>95%</w:t>
            </w:r>
          </w:p>
        </w:tc>
      </w:tr>
      <w:tr w:rsidR="00A63931" w14:paraId="55BA4780"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C0AABB" w14:textId="77777777" w:rsidR="00A63931" w:rsidRDefault="00A6393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629736" w14:textId="77777777" w:rsidR="00A63931" w:rsidRDefault="00A63931">
            <w:pPr>
              <w:jc w:val="center"/>
              <w:rPr>
                <w:rFonts w:ascii="Arial" w:hAnsi="Arial" w:cs="Arial"/>
                <w:color w:val="000000"/>
                <w:sz w:val="18"/>
                <w:szCs w:val="18"/>
              </w:rPr>
            </w:pPr>
            <w:r>
              <w:rPr>
                <w:rFonts w:ascii="Arial" w:hAnsi="Arial" w:cs="Arial"/>
                <w:color w:val="000000"/>
                <w:sz w:val="18"/>
                <w:szCs w:val="18"/>
              </w:rPr>
              <w:t>-3,00%</w:t>
            </w:r>
          </w:p>
        </w:tc>
        <w:tc>
          <w:tcPr>
            <w:tcW w:w="1060" w:type="dxa"/>
            <w:tcBorders>
              <w:top w:val="nil"/>
              <w:left w:val="nil"/>
              <w:bottom w:val="nil"/>
              <w:right w:val="nil"/>
            </w:tcBorders>
            <w:shd w:val="clear" w:color="000000" w:fill="CCFFCC"/>
            <w:noWrap/>
            <w:vAlign w:val="center"/>
            <w:hideMark/>
          </w:tcPr>
          <w:p w14:paraId="754FACD5" w14:textId="77777777" w:rsidR="00A63931" w:rsidRDefault="00A63931">
            <w:pPr>
              <w:jc w:val="center"/>
              <w:rPr>
                <w:rFonts w:ascii="Arial" w:hAnsi="Arial" w:cs="Arial"/>
                <w:sz w:val="18"/>
                <w:szCs w:val="18"/>
              </w:rPr>
            </w:pPr>
            <w:r>
              <w:rPr>
                <w:rFonts w:ascii="Arial" w:hAnsi="Arial" w:cs="Arial"/>
                <w:sz w:val="18"/>
                <w:szCs w:val="18"/>
              </w:rPr>
              <w:t>-7,37%</w:t>
            </w:r>
          </w:p>
        </w:tc>
        <w:tc>
          <w:tcPr>
            <w:tcW w:w="1741" w:type="dxa"/>
            <w:tcBorders>
              <w:top w:val="nil"/>
              <w:left w:val="nil"/>
              <w:bottom w:val="nil"/>
              <w:right w:val="single" w:sz="4" w:space="0" w:color="auto"/>
            </w:tcBorders>
            <w:shd w:val="clear" w:color="000000" w:fill="CCFFCC"/>
            <w:noWrap/>
            <w:vAlign w:val="center"/>
            <w:hideMark/>
          </w:tcPr>
          <w:p w14:paraId="0CA66CC1" w14:textId="77777777" w:rsidR="00A63931" w:rsidRDefault="00A63931">
            <w:pPr>
              <w:jc w:val="center"/>
              <w:rPr>
                <w:rFonts w:ascii="Arial" w:hAnsi="Arial" w:cs="Arial"/>
                <w:sz w:val="18"/>
                <w:szCs w:val="18"/>
              </w:rPr>
            </w:pPr>
            <w:r>
              <w:rPr>
                <w:rFonts w:ascii="Arial" w:hAnsi="Arial" w:cs="Arial"/>
                <w:sz w:val="18"/>
                <w:szCs w:val="18"/>
              </w:rPr>
              <w:t>-7,04%</w:t>
            </w:r>
          </w:p>
        </w:tc>
        <w:tc>
          <w:tcPr>
            <w:tcW w:w="1060" w:type="dxa"/>
            <w:tcBorders>
              <w:top w:val="nil"/>
              <w:left w:val="nil"/>
              <w:bottom w:val="nil"/>
              <w:right w:val="nil"/>
            </w:tcBorders>
            <w:shd w:val="clear" w:color="auto" w:fill="auto"/>
            <w:noWrap/>
            <w:vAlign w:val="center"/>
            <w:hideMark/>
          </w:tcPr>
          <w:p w14:paraId="67A6E7E0" w14:textId="77777777" w:rsidR="00A63931" w:rsidRDefault="00A63931">
            <w:pPr>
              <w:jc w:val="center"/>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091A6C52" w14:textId="77777777" w:rsidR="00A63931" w:rsidRDefault="00A63931">
            <w:pPr>
              <w:jc w:val="center"/>
              <w:rPr>
                <w:rFonts w:ascii="Arial" w:hAnsi="Arial" w:cs="Arial"/>
                <w:color w:val="000000"/>
                <w:sz w:val="18"/>
                <w:szCs w:val="18"/>
              </w:rPr>
            </w:pPr>
            <w:r>
              <w:rPr>
                <w:rFonts w:ascii="Arial" w:hAnsi="Arial" w:cs="Arial"/>
                <w:color w:val="000000"/>
                <w:sz w:val="18"/>
                <w:szCs w:val="18"/>
              </w:rPr>
              <w:t>96%</w:t>
            </w:r>
          </w:p>
        </w:tc>
      </w:tr>
      <w:tr w:rsidR="00A63931" w14:paraId="15853360"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55DECD" w14:textId="77777777" w:rsidR="00A63931" w:rsidRDefault="00A6393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514E7F"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3D0074" w14:textId="77777777" w:rsidR="00A63931" w:rsidRDefault="00A63931">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0474353"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EE912E"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447D3C"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r>
      <w:tr w:rsidR="00A63931" w14:paraId="20070C2C"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10B5C7"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61A6D35" w14:textId="77777777" w:rsidR="00A63931" w:rsidRDefault="00A63931">
            <w:pPr>
              <w:jc w:val="center"/>
              <w:rPr>
                <w:rFonts w:ascii="Arial" w:hAnsi="Arial" w:cs="Arial"/>
                <w:color w:val="000000"/>
                <w:sz w:val="18"/>
                <w:szCs w:val="18"/>
              </w:rPr>
            </w:pPr>
            <w:r>
              <w:rPr>
                <w:rFonts w:ascii="Arial" w:hAnsi="Arial" w:cs="Arial"/>
                <w:color w:val="000000"/>
                <w:sz w:val="18"/>
                <w:szCs w:val="18"/>
              </w:rPr>
              <w:t>-2,85%</w:t>
            </w:r>
          </w:p>
        </w:tc>
        <w:tc>
          <w:tcPr>
            <w:tcW w:w="1060" w:type="dxa"/>
            <w:tcBorders>
              <w:top w:val="single" w:sz="8" w:space="0" w:color="auto"/>
              <w:left w:val="nil"/>
              <w:bottom w:val="nil"/>
              <w:right w:val="nil"/>
            </w:tcBorders>
            <w:shd w:val="clear" w:color="000000" w:fill="CCFFCC"/>
            <w:noWrap/>
            <w:vAlign w:val="center"/>
            <w:hideMark/>
          </w:tcPr>
          <w:p w14:paraId="7EDC62E4" w14:textId="77777777" w:rsidR="00A63931" w:rsidRDefault="00A63931">
            <w:pPr>
              <w:jc w:val="center"/>
              <w:rPr>
                <w:rFonts w:ascii="Arial" w:hAnsi="Arial" w:cs="Arial"/>
                <w:sz w:val="18"/>
                <w:szCs w:val="18"/>
              </w:rPr>
            </w:pPr>
            <w:r>
              <w:rPr>
                <w:rFonts w:ascii="Arial" w:hAnsi="Arial" w:cs="Arial"/>
                <w:sz w:val="18"/>
                <w:szCs w:val="18"/>
              </w:rPr>
              <w:t>-6,75%</w:t>
            </w:r>
          </w:p>
        </w:tc>
        <w:tc>
          <w:tcPr>
            <w:tcW w:w="1741" w:type="dxa"/>
            <w:tcBorders>
              <w:top w:val="single" w:sz="8" w:space="0" w:color="auto"/>
              <w:left w:val="nil"/>
              <w:bottom w:val="nil"/>
              <w:right w:val="single" w:sz="4" w:space="0" w:color="auto"/>
            </w:tcBorders>
            <w:shd w:val="clear" w:color="000000" w:fill="CCFFCC"/>
            <w:noWrap/>
            <w:vAlign w:val="center"/>
            <w:hideMark/>
          </w:tcPr>
          <w:p w14:paraId="67CAC075" w14:textId="77777777" w:rsidR="00A63931" w:rsidRDefault="00A63931">
            <w:pPr>
              <w:jc w:val="center"/>
              <w:rPr>
                <w:rFonts w:ascii="Arial" w:hAnsi="Arial" w:cs="Arial"/>
                <w:sz w:val="18"/>
                <w:szCs w:val="18"/>
              </w:rPr>
            </w:pPr>
            <w:r>
              <w:rPr>
                <w:rFonts w:ascii="Arial" w:hAnsi="Arial" w:cs="Arial"/>
                <w:sz w:val="18"/>
                <w:szCs w:val="18"/>
              </w:rPr>
              <w:t>-6,76%</w:t>
            </w:r>
          </w:p>
        </w:tc>
        <w:tc>
          <w:tcPr>
            <w:tcW w:w="1060" w:type="dxa"/>
            <w:tcBorders>
              <w:top w:val="single" w:sz="8" w:space="0" w:color="auto"/>
              <w:left w:val="nil"/>
              <w:bottom w:val="nil"/>
              <w:right w:val="nil"/>
            </w:tcBorders>
            <w:shd w:val="clear" w:color="auto" w:fill="auto"/>
            <w:noWrap/>
            <w:vAlign w:val="center"/>
            <w:hideMark/>
          </w:tcPr>
          <w:p w14:paraId="68463D9D" w14:textId="77777777" w:rsidR="00A63931" w:rsidRDefault="00A63931">
            <w:pPr>
              <w:jc w:val="center"/>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nil"/>
              <w:right w:val="single" w:sz="8" w:space="0" w:color="auto"/>
            </w:tcBorders>
            <w:shd w:val="clear" w:color="auto" w:fill="auto"/>
            <w:noWrap/>
            <w:vAlign w:val="center"/>
            <w:hideMark/>
          </w:tcPr>
          <w:p w14:paraId="69B6AC90" w14:textId="77777777" w:rsidR="00A63931" w:rsidRDefault="00A63931">
            <w:pPr>
              <w:jc w:val="center"/>
              <w:rPr>
                <w:rFonts w:ascii="Arial" w:hAnsi="Arial" w:cs="Arial"/>
                <w:color w:val="000000"/>
                <w:sz w:val="18"/>
                <w:szCs w:val="18"/>
              </w:rPr>
            </w:pPr>
            <w:r>
              <w:rPr>
                <w:rFonts w:ascii="Arial" w:hAnsi="Arial" w:cs="Arial"/>
                <w:color w:val="000000"/>
                <w:sz w:val="18"/>
                <w:szCs w:val="18"/>
              </w:rPr>
              <w:t>97%</w:t>
            </w:r>
          </w:p>
        </w:tc>
      </w:tr>
      <w:tr w:rsidR="00A63931" w14:paraId="0D1016B3"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6AB120" w14:textId="77777777" w:rsidR="00A63931" w:rsidRDefault="00A6393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D19FADC" w14:textId="77777777" w:rsidR="00A63931" w:rsidRDefault="00A63931">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000000" w:fill="CCFFCC"/>
            <w:noWrap/>
            <w:vAlign w:val="center"/>
            <w:hideMark/>
          </w:tcPr>
          <w:p w14:paraId="08B9826C" w14:textId="77777777" w:rsidR="00A63931" w:rsidRDefault="00A63931">
            <w:pPr>
              <w:jc w:val="center"/>
              <w:rPr>
                <w:rFonts w:ascii="Arial" w:hAnsi="Arial" w:cs="Arial"/>
                <w:sz w:val="18"/>
                <w:szCs w:val="18"/>
              </w:rPr>
            </w:pPr>
            <w:r>
              <w:rPr>
                <w:rFonts w:ascii="Arial" w:hAnsi="Arial" w:cs="Arial"/>
                <w:sz w:val="18"/>
                <w:szCs w:val="18"/>
              </w:rPr>
              <w:t>-7,48%</w:t>
            </w:r>
          </w:p>
        </w:tc>
        <w:tc>
          <w:tcPr>
            <w:tcW w:w="1741" w:type="dxa"/>
            <w:tcBorders>
              <w:top w:val="single" w:sz="8" w:space="0" w:color="auto"/>
              <w:left w:val="nil"/>
              <w:bottom w:val="nil"/>
              <w:right w:val="single" w:sz="4" w:space="0" w:color="auto"/>
            </w:tcBorders>
            <w:shd w:val="clear" w:color="000000" w:fill="CCFFCC"/>
            <w:noWrap/>
            <w:vAlign w:val="center"/>
            <w:hideMark/>
          </w:tcPr>
          <w:p w14:paraId="4FCD1B10" w14:textId="77777777" w:rsidR="00A63931" w:rsidRDefault="00A63931">
            <w:pPr>
              <w:jc w:val="center"/>
              <w:rPr>
                <w:rFonts w:ascii="Arial" w:hAnsi="Arial" w:cs="Arial"/>
                <w:sz w:val="18"/>
                <w:szCs w:val="18"/>
              </w:rPr>
            </w:pPr>
            <w:r>
              <w:rPr>
                <w:rFonts w:ascii="Arial" w:hAnsi="Arial" w:cs="Arial"/>
                <w:sz w:val="18"/>
                <w:szCs w:val="18"/>
              </w:rPr>
              <w:t>-6,97%</w:t>
            </w:r>
          </w:p>
        </w:tc>
        <w:tc>
          <w:tcPr>
            <w:tcW w:w="1060" w:type="dxa"/>
            <w:tcBorders>
              <w:top w:val="single" w:sz="8" w:space="0" w:color="auto"/>
              <w:left w:val="nil"/>
              <w:bottom w:val="nil"/>
              <w:right w:val="nil"/>
            </w:tcBorders>
            <w:shd w:val="clear" w:color="auto" w:fill="auto"/>
            <w:noWrap/>
            <w:vAlign w:val="center"/>
            <w:hideMark/>
          </w:tcPr>
          <w:p w14:paraId="0A9406A3" w14:textId="77777777" w:rsidR="00A63931" w:rsidRDefault="00A63931">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single" w:sz="8" w:space="0" w:color="auto"/>
              <w:left w:val="nil"/>
              <w:bottom w:val="nil"/>
              <w:right w:val="single" w:sz="8" w:space="0" w:color="auto"/>
            </w:tcBorders>
            <w:shd w:val="clear" w:color="auto" w:fill="auto"/>
            <w:noWrap/>
            <w:vAlign w:val="center"/>
            <w:hideMark/>
          </w:tcPr>
          <w:p w14:paraId="6BCF5C2D" w14:textId="77777777" w:rsidR="00A63931" w:rsidRDefault="00A63931">
            <w:pPr>
              <w:jc w:val="center"/>
              <w:rPr>
                <w:rFonts w:ascii="Arial" w:hAnsi="Arial" w:cs="Arial"/>
                <w:color w:val="000000"/>
                <w:sz w:val="18"/>
                <w:szCs w:val="18"/>
              </w:rPr>
            </w:pPr>
            <w:r>
              <w:rPr>
                <w:rFonts w:ascii="Arial" w:hAnsi="Arial" w:cs="Arial"/>
                <w:color w:val="000000"/>
                <w:sz w:val="18"/>
                <w:szCs w:val="18"/>
              </w:rPr>
              <w:t>96%</w:t>
            </w:r>
          </w:p>
        </w:tc>
      </w:tr>
      <w:tr w:rsidR="00A63931" w14:paraId="07D4ADAA" w14:textId="77777777" w:rsidTr="00A6393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437751" w14:textId="77777777" w:rsidR="00A63931" w:rsidRDefault="00A6393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045314B" w14:textId="77777777" w:rsidR="00A63931" w:rsidRDefault="00A63931">
            <w:pPr>
              <w:jc w:val="center"/>
              <w:rPr>
                <w:rFonts w:ascii="Arial" w:hAnsi="Arial" w:cs="Arial"/>
                <w:sz w:val="18"/>
                <w:szCs w:val="18"/>
              </w:rPr>
            </w:pPr>
            <w:r>
              <w:rPr>
                <w:rFonts w:ascii="Arial" w:hAnsi="Arial" w:cs="Arial"/>
                <w:sz w:val="18"/>
                <w:szCs w:val="18"/>
              </w:rPr>
              <w:t>-3,29%</w:t>
            </w:r>
          </w:p>
        </w:tc>
        <w:tc>
          <w:tcPr>
            <w:tcW w:w="1060" w:type="dxa"/>
            <w:tcBorders>
              <w:top w:val="nil"/>
              <w:left w:val="nil"/>
              <w:bottom w:val="single" w:sz="8" w:space="0" w:color="auto"/>
              <w:right w:val="nil"/>
            </w:tcBorders>
            <w:shd w:val="clear" w:color="000000" w:fill="CCFFCC"/>
            <w:noWrap/>
            <w:vAlign w:val="center"/>
            <w:hideMark/>
          </w:tcPr>
          <w:p w14:paraId="59810667" w14:textId="77777777" w:rsidR="00A63931" w:rsidRDefault="00A63931">
            <w:pPr>
              <w:jc w:val="center"/>
              <w:rPr>
                <w:rFonts w:ascii="Arial" w:hAnsi="Arial" w:cs="Arial"/>
                <w:sz w:val="18"/>
                <w:szCs w:val="18"/>
              </w:rPr>
            </w:pPr>
            <w:r>
              <w:rPr>
                <w:rFonts w:ascii="Arial" w:hAnsi="Arial" w:cs="Arial"/>
                <w:sz w:val="18"/>
                <w:szCs w:val="18"/>
              </w:rPr>
              <w:t>-5,06%</w:t>
            </w:r>
          </w:p>
        </w:tc>
        <w:tc>
          <w:tcPr>
            <w:tcW w:w="1741" w:type="dxa"/>
            <w:tcBorders>
              <w:top w:val="nil"/>
              <w:left w:val="nil"/>
              <w:bottom w:val="single" w:sz="8" w:space="0" w:color="auto"/>
              <w:right w:val="single" w:sz="4" w:space="0" w:color="auto"/>
            </w:tcBorders>
            <w:shd w:val="clear" w:color="000000" w:fill="CCFFCC"/>
            <w:noWrap/>
            <w:vAlign w:val="center"/>
            <w:hideMark/>
          </w:tcPr>
          <w:p w14:paraId="45DF766F" w14:textId="77777777" w:rsidR="00A63931" w:rsidRDefault="00A63931">
            <w:pPr>
              <w:jc w:val="center"/>
              <w:rPr>
                <w:rFonts w:ascii="Arial" w:hAnsi="Arial" w:cs="Arial"/>
                <w:sz w:val="18"/>
                <w:szCs w:val="18"/>
              </w:rPr>
            </w:pPr>
            <w:r>
              <w:rPr>
                <w:rFonts w:ascii="Arial" w:hAnsi="Arial" w:cs="Arial"/>
                <w:sz w:val="18"/>
                <w:szCs w:val="18"/>
              </w:rPr>
              <w:t>-4,90%</w:t>
            </w:r>
          </w:p>
        </w:tc>
        <w:tc>
          <w:tcPr>
            <w:tcW w:w="1060" w:type="dxa"/>
            <w:tcBorders>
              <w:top w:val="nil"/>
              <w:left w:val="nil"/>
              <w:bottom w:val="single" w:sz="8" w:space="0" w:color="auto"/>
              <w:right w:val="nil"/>
            </w:tcBorders>
            <w:shd w:val="clear" w:color="auto" w:fill="auto"/>
            <w:noWrap/>
            <w:vAlign w:val="center"/>
            <w:hideMark/>
          </w:tcPr>
          <w:p w14:paraId="28CF5213" w14:textId="77777777" w:rsidR="00A63931" w:rsidRDefault="00A63931">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nil"/>
              <w:bottom w:val="single" w:sz="8" w:space="0" w:color="auto"/>
              <w:right w:val="single" w:sz="8" w:space="0" w:color="auto"/>
            </w:tcBorders>
            <w:shd w:val="clear" w:color="auto" w:fill="auto"/>
            <w:noWrap/>
            <w:vAlign w:val="center"/>
            <w:hideMark/>
          </w:tcPr>
          <w:p w14:paraId="348C5CE6" w14:textId="77777777" w:rsidR="00A63931" w:rsidRDefault="00A63931">
            <w:pPr>
              <w:jc w:val="center"/>
              <w:rPr>
                <w:rFonts w:ascii="Arial" w:hAnsi="Arial" w:cs="Arial"/>
                <w:color w:val="000000"/>
                <w:sz w:val="18"/>
                <w:szCs w:val="18"/>
              </w:rPr>
            </w:pPr>
            <w:r>
              <w:rPr>
                <w:rFonts w:ascii="Arial" w:hAnsi="Arial" w:cs="Arial"/>
                <w:color w:val="000000"/>
                <w:sz w:val="18"/>
                <w:szCs w:val="18"/>
              </w:rPr>
              <w:t>92%</w:t>
            </w:r>
          </w:p>
        </w:tc>
      </w:tr>
      <w:tr w:rsidR="00A63931" w14:paraId="717A07D6" w14:textId="77777777" w:rsidTr="00A63931">
        <w:trPr>
          <w:trHeight w:val="255"/>
        </w:trPr>
        <w:tc>
          <w:tcPr>
            <w:tcW w:w="1640" w:type="dxa"/>
            <w:tcBorders>
              <w:top w:val="nil"/>
              <w:left w:val="nil"/>
              <w:bottom w:val="nil"/>
              <w:right w:val="nil"/>
            </w:tcBorders>
            <w:shd w:val="clear" w:color="auto" w:fill="auto"/>
            <w:noWrap/>
            <w:vAlign w:val="center"/>
            <w:hideMark/>
          </w:tcPr>
          <w:p w14:paraId="0516F887" w14:textId="77777777" w:rsidR="00A63931" w:rsidRDefault="00A6393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48F522" w14:textId="77777777" w:rsidR="00A63931" w:rsidRDefault="00A63931">
            <w:pPr>
              <w:jc w:val="center"/>
              <w:rPr>
                <w:sz w:val="20"/>
                <w:szCs w:val="20"/>
              </w:rPr>
            </w:pPr>
          </w:p>
        </w:tc>
        <w:tc>
          <w:tcPr>
            <w:tcW w:w="1060" w:type="dxa"/>
            <w:tcBorders>
              <w:top w:val="nil"/>
              <w:left w:val="nil"/>
              <w:bottom w:val="nil"/>
              <w:right w:val="nil"/>
            </w:tcBorders>
            <w:shd w:val="clear" w:color="auto" w:fill="auto"/>
            <w:noWrap/>
            <w:vAlign w:val="bottom"/>
            <w:hideMark/>
          </w:tcPr>
          <w:p w14:paraId="52F10BFE" w14:textId="77777777" w:rsidR="00A63931" w:rsidRDefault="00A63931">
            <w:pPr>
              <w:rPr>
                <w:sz w:val="20"/>
                <w:szCs w:val="20"/>
              </w:rPr>
            </w:pPr>
          </w:p>
        </w:tc>
        <w:tc>
          <w:tcPr>
            <w:tcW w:w="1741" w:type="dxa"/>
            <w:tcBorders>
              <w:top w:val="nil"/>
              <w:left w:val="nil"/>
              <w:bottom w:val="nil"/>
              <w:right w:val="nil"/>
            </w:tcBorders>
            <w:shd w:val="clear" w:color="auto" w:fill="auto"/>
            <w:noWrap/>
            <w:vAlign w:val="bottom"/>
            <w:hideMark/>
          </w:tcPr>
          <w:p w14:paraId="0465E5AB" w14:textId="77777777" w:rsidR="00A63931" w:rsidRDefault="00A63931">
            <w:pPr>
              <w:rPr>
                <w:sz w:val="20"/>
                <w:szCs w:val="20"/>
              </w:rPr>
            </w:pPr>
          </w:p>
        </w:tc>
        <w:tc>
          <w:tcPr>
            <w:tcW w:w="1060" w:type="dxa"/>
            <w:tcBorders>
              <w:top w:val="nil"/>
              <w:left w:val="nil"/>
              <w:bottom w:val="nil"/>
              <w:right w:val="nil"/>
            </w:tcBorders>
            <w:shd w:val="clear" w:color="auto" w:fill="auto"/>
            <w:noWrap/>
            <w:vAlign w:val="bottom"/>
            <w:hideMark/>
          </w:tcPr>
          <w:p w14:paraId="54289528" w14:textId="77777777" w:rsidR="00A63931" w:rsidRDefault="00A63931">
            <w:pPr>
              <w:rPr>
                <w:sz w:val="20"/>
                <w:szCs w:val="20"/>
              </w:rPr>
            </w:pPr>
          </w:p>
        </w:tc>
        <w:tc>
          <w:tcPr>
            <w:tcW w:w="1060" w:type="dxa"/>
            <w:tcBorders>
              <w:top w:val="nil"/>
              <w:left w:val="nil"/>
              <w:bottom w:val="nil"/>
              <w:right w:val="nil"/>
            </w:tcBorders>
            <w:shd w:val="clear" w:color="auto" w:fill="auto"/>
            <w:noWrap/>
            <w:vAlign w:val="bottom"/>
            <w:hideMark/>
          </w:tcPr>
          <w:p w14:paraId="33EEF6AD" w14:textId="77777777" w:rsidR="00A63931" w:rsidRDefault="00A63931">
            <w:pPr>
              <w:rPr>
                <w:sz w:val="20"/>
                <w:szCs w:val="20"/>
              </w:rPr>
            </w:pPr>
          </w:p>
        </w:tc>
      </w:tr>
      <w:tr w:rsidR="00A63931" w14:paraId="507356F0" w14:textId="77777777" w:rsidTr="00A63931">
        <w:trPr>
          <w:trHeight w:val="255"/>
        </w:trPr>
        <w:tc>
          <w:tcPr>
            <w:tcW w:w="1640" w:type="dxa"/>
            <w:tcBorders>
              <w:top w:val="nil"/>
              <w:left w:val="nil"/>
              <w:bottom w:val="nil"/>
              <w:right w:val="nil"/>
            </w:tcBorders>
            <w:shd w:val="clear" w:color="auto" w:fill="auto"/>
            <w:noWrap/>
            <w:vAlign w:val="center"/>
            <w:hideMark/>
          </w:tcPr>
          <w:p w14:paraId="718B9766" w14:textId="77777777" w:rsidR="00A63931" w:rsidRDefault="00A6393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3C0B3C"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87B4EC" w14:textId="77777777" w:rsidR="00A63931" w:rsidRDefault="00A63931">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4E347715"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DC9470E" w14:textId="77777777" w:rsidR="00A63931" w:rsidRDefault="00A6393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B7D501" w14:textId="77777777" w:rsidR="00A63931" w:rsidRDefault="00A63931">
            <w:pPr>
              <w:jc w:val="center"/>
              <w:rPr>
                <w:rFonts w:ascii="Calibri" w:hAnsi="Calibri" w:cs="Calibri"/>
                <w:color w:val="000000"/>
              </w:rPr>
            </w:pPr>
            <w:r>
              <w:rPr>
                <w:rFonts w:ascii="Calibri" w:hAnsi="Calibri" w:cs="Calibri"/>
                <w:color w:val="000000"/>
              </w:rPr>
              <w:t> </w:t>
            </w:r>
          </w:p>
        </w:tc>
      </w:tr>
      <w:tr w:rsidR="00A63931" w14:paraId="5102A835" w14:textId="77777777" w:rsidTr="00A63931">
        <w:trPr>
          <w:trHeight w:val="255"/>
        </w:trPr>
        <w:tc>
          <w:tcPr>
            <w:tcW w:w="1640" w:type="dxa"/>
            <w:tcBorders>
              <w:top w:val="nil"/>
              <w:left w:val="nil"/>
              <w:bottom w:val="nil"/>
              <w:right w:val="nil"/>
            </w:tcBorders>
            <w:shd w:val="clear" w:color="auto" w:fill="auto"/>
            <w:noWrap/>
            <w:vAlign w:val="center"/>
            <w:hideMark/>
          </w:tcPr>
          <w:p w14:paraId="73DB0B47" w14:textId="77777777" w:rsidR="00A63931" w:rsidRDefault="00A6393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54C97AF"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63D5D6"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F0F5499"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1A2D53F7"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FAF129"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r>
      <w:tr w:rsidR="00A63931" w14:paraId="37767E2E" w14:textId="77777777" w:rsidTr="00A63931">
        <w:trPr>
          <w:trHeight w:val="255"/>
        </w:trPr>
        <w:tc>
          <w:tcPr>
            <w:tcW w:w="1640" w:type="dxa"/>
            <w:tcBorders>
              <w:top w:val="nil"/>
              <w:left w:val="nil"/>
              <w:bottom w:val="nil"/>
              <w:right w:val="nil"/>
            </w:tcBorders>
            <w:shd w:val="clear" w:color="auto" w:fill="auto"/>
            <w:noWrap/>
            <w:vAlign w:val="center"/>
            <w:hideMark/>
          </w:tcPr>
          <w:p w14:paraId="6DFBCBD3" w14:textId="77777777" w:rsidR="00A63931" w:rsidRDefault="00A6393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C73DEF" w14:textId="77777777" w:rsidR="00A63931" w:rsidRDefault="00A6393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9FE366" w14:textId="77777777" w:rsidR="00A63931" w:rsidRDefault="00A63931">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5E39759" w14:textId="77777777" w:rsidR="00A63931" w:rsidRDefault="00A6393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31FC42" w14:textId="77777777" w:rsidR="00A63931" w:rsidRDefault="00A6393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A76265" w14:textId="77777777" w:rsidR="00A63931" w:rsidRDefault="00A63931">
            <w:pPr>
              <w:jc w:val="center"/>
              <w:rPr>
                <w:rFonts w:ascii="Arial" w:hAnsi="Arial" w:cs="Arial"/>
                <w:color w:val="000000"/>
                <w:sz w:val="18"/>
                <w:szCs w:val="18"/>
              </w:rPr>
            </w:pPr>
            <w:r>
              <w:rPr>
                <w:rFonts w:ascii="Arial" w:hAnsi="Arial" w:cs="Arial"/>
                <w:color w:val="000000"/>
                <w:sz w:val="18"/>
                <w:szCs w:val="18"/>
              </w:rPr>
              <w:t>DecT</w:t>
            </w:r>
          </w:p>
        </w:tc>
      </w:tr>
      <w:tr w:rsidR="00A63931" w14:paraId="4037F68E"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37B1C" w14:textId="77777777" w:rsidR="00A63931" w:rsidRDefault="00A6393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26B730"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4E9A5B"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098480CF"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4E4051"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064954"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r>
      <w:tr w:rsidR="00A63931" w14:paraId="582BA9F0"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FA73A9" w14:textId="77777777" w:rsidR="00A63931" w:rsidRDefault="00A6393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33FE93"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BA21A0" w14:textId="77777777" w:rsidR="00A63931" w:rsidRDefault="00A63931">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5CA8B0E5"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971CC1"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37079C"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r>
      <w:tr w:rsidR="00A63931" w14:paraId="5BBB8436"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333DB" w14:textId="77777777" w:rsidR="00A63931" w:rsidRDefault="00A6393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7891FF7" w14:textId="77777777" w:rsidR="00A63931" w:rsidRDefault="00A63931">
            <w:pPr>
              <w:jc w:val="center"/>
              <w:rPr>
                <w:rFonts w:ascii="Arial" w:hAnsi="Arial" w:cs="Arial"/>
                <w:color w:val="000000"/>
                <w:sz w:val="18"/>
                <w:szCs w:val="18"/>
              </w:rPr>
            </w:pPr>
            <w:r>
              <w:rPr>
                <w:rFonts w:ascii="Arial" w:hAnsi="Arial" w:cs="Arial"/>
                <w:color w:val="000000"/>
                <w:sz w:val="18"/>
                <w:szCs w:val="18"/>
              </w:rPr>
              <w:t>-2,00%</w:t>
            </w:r>
          </w:p>
        </w:tc>
        <w:tc>
          <w:tcPr>
            <w:tcW w:w="1060" w:type="dxa"/>
            <w:tcBorders>
              <w:top w:val="nil"/>
              <w:left w:val="nil"/>
              <w:bottom w:val="nil"/>
              <w:right w:val="nil"/>
            </w:tcBorders>
            <w:shd w:val="clear" w:color="auto" w:fill="auto"/>
            <w:noWrap/>
            <w:vAlign w:val="center"/>
            <w:hideMark/>
          </w:tcPr>
          <w:p w14:paraId="729C248A" w14:textId="77777777" w:rsidR="00A63931" w:rsidRDefault="00A63931">
            <w:pPr>
              <w:jc w:val="center"/>
              <w:rPr>
                <w:rFonts w:ascii="Arial" w:hAnsi="Arial" w:cs="Arial"/>
                <w:color w:val="000000"/>
                <w:sz w:val="18"/>
                <w:szCs w:val="18"/>
              </w:rPr>
            </w:pPr>
            <w:r>
              <w:rPr>
                <w:rFonts w:ascii="Arial" w:hAnsi="Arial" w:cs="Arial"/>
                <w:color w:val="000000"/>
                <w:sz w:val="18"/>
                <w:szCs w:val="18"/>
              </w:rPr>
              <w:t>-1,62%</w:t>
            </w:r>
          </w:p>
        </w:tc>
        <w:tc>
          <w:tcPr>
            <w:tcW w:w="1741" w:type="dxa"/>
            <w:tcBorders>
              <w:top w:val="nil"/>
              <w:left w:val="nil"/>
              <w:bottom w:val="nil"/>
              <w:right w:val="single" w:sz="4" w:space="0" w:color="auto"/>
            </w:tcBorders>
            <w:shd w:val="clear" w:color="auto" w:fill="auto"/>
            <w:noWrap/>
            <w:vAlign w:val="center"/>
            <w:hideMark/>
          </w:tcPr>
          <w:p w14:paraId="6B32ABDB" w14:textId="77777777" w:rsidR="00A63931" w:rsidRDefault="00A63931">
            <w:pPr>
              <w:jc w:val="center"/>
              <w:rPr>
                <w:rFonts w:ascii="Arial" w:hAnsi="Arial" w:cs="Arial"/>
                <w:color w:val="000000"/>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1F7D5CA" w14:textId="77777777" w:rsidR="00A63931" w:rsidRDefault="00A63931">
            <w:pPr>
              <w:jc w:val="center"/>
              <w:rPr>
                <w:rFonts w:ascii="Arial" w:hAnsi="Arial" w:cs="Arial"/>
                <w:color w:val="000000"/>
                <w:sz w:val="18"/>
                <w:szCs w:val="18"/>
              </w:rPr>
            </w:pPr>
            <w:r>
              <w:rPr>
                <w:rFonts w:ascii="Arial" w:hAnsi="Arial" w:cs="Arial"/>
                <w:color w:val="000000"/>
                <w:sz w:val="18"/>
                <w:szCs w:val="18"/>
              </w:rPr>
              <w:t>140%</w:t>
            </w:r>
          </w:p>
        </w:tc>
        <w:tc>
          <w:tcPr>
            <w:tcW w:w="1060" w:type="dxa"/>
            <w:tcBorders>
              <w:top w:val="nil"/>
              <w:left w:val="nil"/>
              <w:bottom w:val="nil"/>
              <w:right w:val="single" w:sz="8" w:space="0" w:color="auto"/>
            </w:tcBorders>
            <w:shd w:val="clear" w:color="auto" w:fill="auto"/>
            <w:noWrap/>
            <w:vAlign w:val="center"/>
            <w:hideMark/>
          </w:tcPr>
          <w:p w14:paraId="6BD16924" w14:textId="77777777" w:rsidR="00A63931" w:rsidRDefault="00A63931">
            <w:pPr>
              <w:jc w:val="center"/>
              <w:rPr>
                <w:rFonts w:ascii="Arial" w:hAnsi="Arial" w:cs="Arial"/>
                <w:color w:val="000000"/>
                <w:sz w:val="18"/>
                <w:szCs w:val="18"/>
              </w:rPr>
            </w:pPr>
            <w:r>
              <w:rPr>
                <w:rFonts w:ascii="Arial" w:hAnsi="Arial" w:cs="Arial"/>
                <w:color w:val="000000"/>
                <w:sz w:val="18"/>
                <w:szCs w:val="18"/>
              </w:rPr>
              <w:t>94%</w:t>
            </w:r>
          </w:p>
        </w:tc>
      </w:tr>
      <w:tr w:rsidR="00A63931" w14:paraId="0A47D033"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CBE874" w14:textId="77777777" w:rsidR="00A63931" w:rsidRDefault="00A6393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0A18602" w14:textId="77777777" w:rsidR="00A63931" w:rsidRDefault="00A63931">
            <w:pPr>
              <w:jc w:val="center"/>
              <w:rPr>
                <w:rFonts w:ascii="Arial" w:hAnsi="Arial" w:cs="Arial"/>
                <w:color w:val="000000"/>
                <w:sz w:val="18"/>
                <w:szCs w:val="18"/>
              </w:rPr>
            </w:pPr>
            <w:r>
              <w:rPr>
                <w:rFonts w:ascii="Arial" w:hAnsi="Arial" w:cs="Arial"/>
                <w:color w:val="000000"/>
                <w:sz w:val="18"/>
                <w:szCs w:val="18"/>
              </w:rPr>
              <w:t>-1,53%</w:t>
            </w:r>
          </w:p>
        </w:tc>
        <w:tc>
          <w:tcPr>
            <w:tcW w:w="1060" w:type="dxa"/>
            <w:tcBorders>
              <w:top w:val="nil"/>
              <w:left w:val="nil"/>
              <w:bottom w:val="nil"/>
              <w:right w:val="nil"/>
            </w:tcBorders>
            <w:shd w:val="clear" w:color="auto" w:fill="auto"/>
            <w:noWrap/>
            <w:vAlign w:val="center"/>
            <w:hideMark/>
          </w:tcPr>
          <w:p w14:paraId="4F9EA25D" w14:textId="77777777" w:rsidR="00A63931" w:rsidRDefault="00A63931">
            <w:pPr>
              <w:jc w:val="center"/>
              <w:rPr>
                <w:rFonts w:ascii="Arial" w:hAnsi="Arial" w:cs="Arial"/>
                <w:color w:val="000000"/>
                <w:sz w:val="18"/>
                <w:szCs w:val="18"/>
              </w:rPr>
            </w:pPr>
            <w:r>
              <w:rPr>
                <w:rFonts w:ascii="Arial" w:hAnsi="Arial" w:cs="Arial"/>
                <w:color w:val="000000"/>
                <w:sz w:val="18"/>
                <w:szCs w:val="18"/>
              </w:rPr>
              <w:t>-1,40%</w:t>
            </w:r>
          </w:p>
        </w:tc>
        <w:tc>
          <w:tcPr>
            <w:tcW w:w="1741" w:type="dxa"/>
            <w:tcBorders>
              <w:top w:val="nil"/>
              <w:left w:val="nil"/>
              <w:bottom w:val="nil"/>
              <w:right w:val="single" w:sz="4" w:space="0" w:color="auto"/>
            </w:tcBorders>
            <w:shd w:val="clear" w:color="auto" w:fill="auto"/>
            <w:noWrap/>
            <w:vAlign w:val="center"/>
            <w:hideMark/>
          </w:tcPr>
          <w:p w14:paraId="13C7A700" w14:textId="77777777" w:rsidR="00A63931" w:rsidRDefault="00A63931">
            <w:pPr>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nil"/>
            </w:tcBorders>
            <w:shd w:val="clear" w:color="auto" w:fill="auto"/>
            <w:noWrap/>
            <w:vAlign w:val="center"/>
            <w:hideMark/>
          </w:tcPr>
          <w:p w14:paraId="6D5E6870" w14:textId="77777777" w:rsidR="00A63931" w:rsidRDefault="00A63931">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59D98ECA" w14:textId="77777777" w:rsidR="00A63931" w:rsidRDefault="00A63931">
            <w:pPr>
              <w:jc w:val="center"/>
              <w:rPr>
                <w:rFonts w:ascii="Arial" w:hAnsi="Arial" w:cs="Arial"/>
                <w:color w:val="000000"/>
                <w:sz w:val="18"/>
                <w:szCs w:val="18"/>
              </w:rPr>
            </w:pPr>
            <w:r>
              <w:rPr>
                <w:rFonts w:ascii="Arial" w:hAnsi="Arial" w:cs="Arial"/>
                <w:color w:val="000000"/>
                <w:sz w:val="18"/>
                <w:szCs w:val="18"/>
              </w:rPr>
              <w:t>93%</w:t>
            </w:r>
          </w:p>
        </w:tc>
      </w:tr>
      <w:tr w:rsidR="00A63931" w14:paraId="768AD34D"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AEED3" w14:textId="77777777" w:rsidR="00A63931" w:rsidRDefault="00A6393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E78D444" w14:textId="77777777" w:rsidR="00A63931" w:rsidRDefault="00A63931">
            <w:pPr>
              <w:jc w:val="center"/>
              <w:rPr>
                <w:rFonts w:ascii="Arial" w:hAnsi="Arial" w:cs="Arial"/>
                <w:color w:val="000000"/>
                <w:sz w:val="18"/>
                <w:szCs w:val="18"/>
              </w:rPr>
            </w:pPr>
            <w:r>
              <w:rPr>
                <w:rFonts w:ascii="Arial" w:hAnsi="Arial" w:cs="Arial"/>
                <w:color w:val="000000"/>
                <w:sz w:val="18"/>
                <w:szCs w:val="18"/>
              </w:rPr>
              <w:t>-2,22%</w:t>
            </w:r>
          </w:p>
        </w:tc>
        <w:tc>
          <w:tcPr>
            <w:tcW w:w="1060" w:type="dxa"/>
            <w:tcBorders>
              <w:top w:val="nil"/>
              <w:left w:val="nil"/>
              <w:bottom w:val="nil"/>
              <w:right w:val="nil"/>
            </w:tcBorders>
            <w:shd w:val="clear" w:color="auto" w:fill="auto"/>
            <w:noWrap/>
            <w:vAlign w:val="center"/>
            <w:hideMark/>
          </w:tcPr>
          <w:p w14:paraId="3C7416B6" w14:textId="77777777" w:rsidR="00A63931" w:rsidRDefault="00A63931">
            <w:pPr>
              <w:jc w:val="center"/>
              <w:rPr>
                <w:rFonts w:ascii="Arial" w:hAnsi="Arial" w:cs="Arial"/>
                <w:color w:val="000000"/>
                <w:sz w:val="18"/>
                <w:szCs w:val="18"/>
              </w:rPr>
            </w:pPr>
            <w:r>
              <w:rPr>
                <w:rFonts w:ascii="Arial" w:hAnsi="Arial" w:cs="Arial"/>
                <w:color w:val="000000"/>
                <w:sz w:val="18"/>
                <w:szCs w:val="18"/>
              </w:rPr>
              <w:t>-2,76%</w:t>
            </w:r>
          </w:p>
        </w:tc>
        <w:tc>
          <w:tcPr>
            <w:tcW w:w="1741" w:type="dxa"/>
            <w:tcBorders>
              <w:top w:val="nil"/>
              <w:left w:val="nil"/>
              <w:bottom w:val="nil"/>
              <w:right w:val="single" w:sz="4" w:space="0" w:color="auto"/>
            </w:tcBorders>
            <w:shd w:val="clear" w:color="auto" w:fill="auto"/>
            <w:noWrap/>
            <w:vAlign w:val="center"/>
            <w:hideMark/>
          </w:tcPr>
          <w:p w14:paraId="4C981BB5" w14:textId="77777777" w:rsidR="00A63931" w:rsidRDefault="00A63931">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nil"/>
              <w:left w:val="nil"/>
              <w:bottom w:val="nil"/>
              <w:right w:val="nil"/>
            </w:tcBorders>
            <w:shd w:val="clear" w:color="auto" w:fill="auto"/>
            <w:noWrap/>
            <w:vAlign w:val="center"/>
            <w:hideMark/>
          </w:tcPr>
          <w:p w14:paraId="026BD58F" w14:textId="77777777" w:rsidR="00A63931" w:rsidRDefault="00A63931">
            <w:pPr>
              <w:jc w:val="center"/>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7DEC8A84" w14:textId="77777777" w:rsidR="00A63931" w:rsidRDefault="00A63931">
            <w:pPr>
              <w:jc w:val="center"/>
              <w:rPr>
                <w:rFonts w:ascii="Arial" w:hAnsi="Arial" w:cs="Arial"/>
                <w:color w:val="000000"/>
                <w:sz w:val="18"/>
                <w:szCs w:val="18"/>
              </w:rPr>
            </w:pPr>
            <w:r>
              <w:rPr>
                <w:rFonts w:ascii="Arial" w:hAnsi="Arial" w:cs="Arial"/>
                <w:color w:val="000000"/>
                <w:sz w:val="18"/>
                <w:szCs w:val="18"/>
              </w:rPr>
              <w:t>96%</w:t>
            </w:r>
          </w:p>
        </w:tc>
      </w:tr>
      <w:tr w:rsidR="00A63931" w14:paraId="5D48279E"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930BA"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2F1DE0" w14:textId="77777777" w:rsidR="00A63931" w:rsidRDefault="00A63931">
            <w:pPr>
              <w:jc w:val="center"/>
              <w:rPr>
                <w:rFonts w:ascii="Arial" w:hAnsi="Arial" w:cs="Arial"/>
                <w:color w:val="000000"/>
                <w:sz w:val="18"/>
                <w:szCs w:val="18"/>
              </w:rPr>
            </w:pPr>
            <w:r>
              <w:rPr>
                <w:rFonts w:ascii="Arial" w:hAnsi="Arial" w:cs="Arial"/>
                <w:color w:val="000000"/>
                <w:sz w:val="18"/>
                <w:szCs w:val="18"/>
              </w:rPr>
              <w:t>-1,90%</w:t>
            </w:r>
          </w:p>
        </w:tc>
        <w:tc>
          <w:tcPr>
            <w:tcW w:w="1060" w:type="dxa"/>
            <w:tcBorders>
              <w:top w:val="single" w:sz="8" w:space="0" w:color="auto"/>
              <w:left w:val="nil"/>
              <w:bottom w:val="nil"/>
              <w:right w:val="nil"/>
            </w:tcBorders>
            <w:shd w:val="clear" w:color="auto" w:fill="auto"/>
            <w:noWrap/>
            <w:vAlign w:val="center"/>
            <w:hideMark/>
          </w:tcPr>
          <w:p w14:paraId="4B99C6BB" w14:textId="77777777" w:rsidR="00A63931" w:rsidRDefault="00A63931">
            <w:pPr>
              <w:jc w:val="center"/>
              <w:rPr>
                <w:rFonts w:ascii="Arial" w:hAnsi="Arial" w:cs="Arial"/>
                <w:color w:val="000000"/>
                <w:sz w:val="18"/>
                <w:szCs w:val="18"/>
              </w:rPr>
            </w:pPr>
            <w:r>
              <w:rPr>
                <w:rFonts w:ascii="Arial" w:hAnsi="Arial" w:cs="Arial"/>
                <w:color w:val="000000"/>
                <w:sz w:val="18"/>
                <w:szCs w:val="18"/>
              </w:rPr>
              <w:t>-1,83%</w:t>
            </w:r>
          </w:p>
        </w:tc>
        <w:tc>
          <w:tcPr>
            <w:tcW w:w="1741" w:type="dxa"/>
            <w:tcBorders>
              <w:top w:val="single" w:sz="8" w:space="0" w:color="auto"/>
              <w:left w:val="nil"/>
              <w:bottom w:val="nil"/>
              <w:right w:val="single" w:sz="4" w:space="0" w:color="auto"/>
            </w:tcBorders>
            <w:shd w:val="clear" w:color="auto" w:fill="auto"/>
            <w:noWrap/>
            <w:vAlign w:val="center"/>
            <w:hideMark/>
          </w:tcPr>
          <w:p w14:paraId="6569E227" w14:textId="77777777" w:rsidR="00A63931" w:rsidRDefault="00A63931">
            <w:pPr>
              <w:jc w:val="center"/>
              <w:rPr>
                <w:rFonts w:ascii="Arial" w:hAnsi="Arial" w:cs="Arial"/>
                <w:color w:val="000000"/>
                <w:sz w:val="18"/>
                <w:szCs w:val="18"/>
              </w:rPr>
            </w:pPr>
            <w:r>
              <w:rPr>
                <w:rFonts w:ascii="Arial" w:hAnsi="Arial" w:cs="Arial"/>
                <w:color w:val="000000"/>
                <w:sz w:val="18"/>
                <w:szCs w:val="18"/>
              </w:rPr>
              <w:t>-1,80%</w:t>
            </w:r>
          </w:p>
        </w:tc>
        <w:tc>
          <w:tcPr>
            <w:tcW w:w="1060" w:type="dxa"/>
            <w:tcBorders>
              <w:top w:val="single" w:sz="8" w:space="0" w:color="auto"/>
              <w:left w:val="nil"/>
              <w:bottom w:val="nil"/>
              <w:right w:val="nil"/>
            </w:tcBorders>
            <w:shd w:val="clear" w:color="auto" w:fill="auto"/>
            <w:noWrap/>
            <w:vAlign w:val="center"/>
            <w:hideMark/>
          </w:tcPr>
          <w:p w14:paraId="2A15D36D" w14:textId="77777777" w:rsidR="00A63931" w:rsidRDefault="00A63931">
            <w:pPr>
              <w:jc w:val="center"/>
              <w:rPr>
                <w:rFonts w:ascii="Arial" w:hAnsi="Arial" w:cs="Arial"/>
                <w:color w:val="000000"/>
                <w:sz w:val="18"/>
                <w:szCs w:val="18"/>
              </w:rPr>
            </w:pPr>
            <w:r>
              <w:rPr>
                <w:rFonts w:ascii="Arial" w:hAnsi="Arial" w:cs="Arial"/>
                <w:color w:val="000000"/>
                <w:sz w:val="18"/>
                <w:szCs w:val="18"/>
              </w:rPr>
              <w:t>142%</w:t>
            </w:r>
          </w:p>
        </w:tc>
        <w:tc>
          <w:tcPr>
            <w:tcW w:w="1060" w:type="dxa"/>
            <w:tcBorders>
              <w:top w:val="single" w:sz="8" w:space="0" w:color="auto"/>
              <w:left w:val="nil"/>
              <w:bottom w:val="nil"/>
              <w:right w:val="single" w:sz="8" w:space="0" w:color="auto"/>
            </w:tcBorders>
            <w:shd w:val="clear" w:color="auto" w:fill="auto"/>
            <w:noWrap/>
            <w:vAlign w:val="center"/>
            <w:hideMark/>
          </w:tcPr>
          <w:p w14:paraId="225CCD99" w14:textId="77777777" w:rsidR="00A63931" w:rsidRDefault="00A63931">
            <w:pPr>
              <w:jc w:val="center"/>
              <w:rPr>
                <w:rFonts w:ascii="Arial" w:hAnsi="Arial" w:cs="Arial"/>
                <w:color w:val="000000"/>
                <w:sz w:val="18"/>
                <w:szCs w:val="18"/>
              </w:rPr>
            </w:pPr>
            <w:r>
              <w:rPr>
                <w:rFonts w:ascii="Arial" w:hAnsi="Arial" w:cs="Arial"/>
                <w:color w:val="000000"/>
                <w:sz w:val="18"/>
                <w:szCs w:val="18"/>
              </w:rPr>
              <w:t>94%</w:t>
            </w:r>
          </w:p>
        </w:tc>
      </w:tr>
      <w:tr w:rsidR="00A63931" w14:paraId="77BBAF6D" w14:textId="77777777" w:rsidTr="00A6393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24CBB7" w14:textId="77777777" w:rsidR="00A63931" w:rsidRDefault="00A6393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A7F3DE" w14:textId="77777777" w:rsidR="00A63931" w:rsidRDefault="00A63931">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auto" w:fill="auto"/>
            <w:noWrap/>
            <w:vAlign w:val="center"/>
            <w:hideMark/>
          </w:tcPr>
          <w:p w14:paraId="00432A99" w14:textId="77777777" w:rsidR="00A63931" w:rsidRDefault="00A63931">
            <w:pPr>
              <w:jc w:val="center"/>
              <w:rPr>
                <w:rFonts w:ascii="Arial" w:hAnsi="Arial" w:cs="Arial"/>
                <w:color w:val="000000"/>
                <w:sz w:val="18"/>
                <w:szCs w:val="18"/>
              </w:rPr>
            </w:pPr>
            <w:r>
              <w:rPr>
                <w:rFonts w:ascii="Arial" w:hAnsi="Arial" w:cs="Arial"/>
                <w:color w:val="000000"/>
                <w:sz w:val="18"/>
                <w:szCs w:val="18"/>
              </w:rPr>
              <w:t>-1,34%</w:t>
            </w:r>
          </w:p>
        </w:tc>
        <w:tc>
          <w:tcPr>
            <w:tcW w:w="1741" w:type="dxa"/>
            <w:tcBorders>
              <w:top w:val="single" w:sz="8" w:space="0" w:color="auto"/>
              <w:left w:val="nil"/>
              <w:bottom w:val="nil"/>
              <w:right w:val="single" w:sz="4" w:space="0" w:color="auto"/>
            </w:tcBorders>
            <w:shd w:val="clear" w:color="auto" w:fill="auto"/>
            <w:noWrap/>
            <w:vAlign w:val="center"/>
            <w:hideMark/>
          </w:tcPr>
          <w:p w14:paraId="2BC5E3BC" w14:textId="77777777" w:rsidR="00A63931" w:rsidRDefault="00A6393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61BE7DF4" w14:textId="77777777" w:rsidR="00A63931" w:rsidRDefault="00A63931">
            <w:pPr>
              <w:jc w:val="center"/>
              <w:rPr>
                <w:rFonts w:ascii="Arial" w:hAnsi="Arial" w:cs="Arial"/>
                <w:color w:val="000000"/>
                <w:sz w:val="18"/>
                <w:szCs w:val="18"/>
              </w:rPr>
            </w:pPr>
            <w:r>
              <w:rPr>
                <w:rFonts w:ascii="Arial" w:hAnsi="Arial" w:cs="Arial"/>
                <w:color w:val="000000"/>
                <w:sz w:val="18"/>
                <w:szCs w:val="18"/>
              </w:rPr>
              <w:t>153%</w:t>
            </w:r>
          </w:p>
        </w:tc>
        <w:tc>
          <w:tcPr>
            <w:tcW w:w="1060" w:type="dxa"/>
            <w:tcBorders>
              <w:top w:val="single" w:sz="8" w:space="0" w:color="auto"/>
              <w:left w:val="nil"/>
              <w:bottom w:val="nil"/>
              <w:right w:val="single" w:sz="8" w:space="0" w:color="auto"/>
            </w:tcBorders>
            <w:shd w:val="clear" w:color="auto" w:fill="auto"/>
            <w:noWrap/>
            <w:vAlign w:val="center"/>
            <w:hideMark/>
          </w:tcPr>
          <w:p w14:paraId="63F2E157" w14:textId="77777777" w:rsidR="00A63931" w:rsidRDefault="00A63931">
            <w:pPr>
              <w:jc w:val="center"/>
              <w:rPr>
                <w:rFonts w:ascii="Arial" w:hAnsi="Arial" w:cs="Arial"/>
                <w:color w:val="000000"/>
                <w:sz w:val="18"/>
                <w:szCs w:val="18"/>
              </w:rPr>
            </w:pPr>
            <w:r>
              <w:rPr>
                <w:rFonts w:ascii="Arial" w:hAnsi="Arial" w:cs="Arial"/>
                <w:color w:val="000000"/>
                <w:sz w:val="18"/>
                <w:szCs w:val="18"/>
              </w:rPr>
              <w:t>95%</w:t>
            </w:r>
          </w:p>
        </w:tc>
      </w:tr>
      <w:tr w:rsidR="00A63931" w14:paraId="3B16B4A7" w14:textId="77777777" w:rsidTr="00A6393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45ED38" w14:textId="77777777" w:rsidR="00A63931" w:rsidRDefault="00A6393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3AA6AA9" w14:textId="77777777" w:rsidR="00A63931" w:rsidRDefault="00A63931">
            <w:pPr>
              <w:jc w:val="center"/>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single" w:sz="8" w:space="0" w:color="auto"/>
              <w:right w:val="nil"/>
            </w:tcBorders>
            <w:shd w:val="clear" w:color="auto" w:fill="auto"/>
            <w:noWrap/>
            <w:vAlign w:val="center"/>
            <w:hideMark/>
          </w:tcPr>
          <w:p w14:paraId="6BCAD632" w14:textId="77777777" w:rsidR="00A63931" w:rsidRDefault="00A63931">
            <w:pPr>
              <w:jc w:val="center"/>
              <w:rPr>
                <w:rFonts w:ascii="Arial" w:hAnsi="Arial" w:cs="Arial"/>
                <w:color w:val="000000"/>
                <w:sz w:val="18"/>
                <w:szCs w:val="18"/>
              </w:rPr>
            </w:pPr>
            <w:r>
              <w:rPr>
                <w:rFonts w:ascii="Arial" w:hAnsi="Arial" w:cs="Arial"/>
                <w:color w:val="000000"/>
                <w:sz w:val="18"/>
                <w:szCs w:val="18"/>
              </w:rPr>
              <w:t>-1,41%</w:t>
            </w:r>
          </w:p>
        </w:tc>
        <w:tc>
          <w:tcPr>
            <w:tcW w:w="1741" w:type="dxa"/>
            <w:tcBorders>
              <w:top w:val="nil"/>
              <w:left w:val="nil"/>
              <w:bottom w:val="single" w:sz="8" w:space="0" w:color="auto"/>
              <w:right w:val="single" w:sz="4" w:space="0" w:color="auto"/>
            </w:tcBorders>
            <w:shd w:val="clear" w:color="auto" w:fill="auto"/>
            <w:noWrap/>
            <w:vAlign w:val="center"/>
            <w:hideMark/>
          </w:tcPr>
          <w:p w14:paraId="5F881F4B" w14:textId="77777777" w:rsidR="00A63931" w:rsidRDefault="00A63931">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vAlign w:val="center"/>
            <w:hideMark/>
          </w:tcPr>
          <w:p w14:paraId="04256614" w14:textId="77777777" w:rsidR="00A63931" w:rsidRDefault="00A63931">
            <w:pPr>
              <w:jc w:val="center"/>
              <w:rPr>
                <w:rFonts w:ascii="Arial" w:hAnsi="Arial" w:cs="Arial"/>
                <w:color w:val="000000"/>
                <w:sz w:val="18"/>
                <w:szCs w:val="18"/>
              </w:rPr>
            </w:pPr>
            <w:r>
              <w:rPr>
                <w:rFonts w:ascii="Arial" w:hAnsi="Arial" w:cs="Arial"/>
                <w:color w:val="000000"/>
                <w:sz w:val="18"/>
                <w:szCs w:val="18"/>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29C9BAF9" w14:textId="77777777" w:rsidR="00A63931" w:rsidRDefault="00A63931">
            <w:pPr>
              <w:jc w:val="center"/>
              <w:rPr>
                <w:rFonts w:ascii="Arial" w:hAnsi="Arial" w:cs="Arial"/>
                <w:color w:val="000000"/>
                <w:sz w:val="18"/>
                <w:szCs w:val="18"/>
              </w:rPr>
            </w:pPr>
            <w:r>
              <w:rPr>
                <w:rFonts w:ascii="Arial" w:hAnsi="Arial" w:cs="Arial"/>
                <w:color w:val="000000"/>
                <w:sz w:val="18"/>
                <w:szCs w:val="18"/>
              </w:rPr>
              <w:t>93%</w:t>
            </w:r>
          </w:p>
        </w:tc>
      </w:tr>
      <w:tr w:rsidR="00A63931" w14:paraId="274B04DB" w14:textId="77777777" w:rsidTr="00A63931">
        <w:trPr>
          <w:trHeight w:val="255"/>
        </w:trPr>
        <w:tc>
          <w:tcPr>
            <w:tcW w:w="1640" w:type="dxa"/>
            <w:tcBorders>
              <w:top w:val="nil"/>
              <w:left w:val="nil"/>
              <w:bottom w:val="nil"/>
              <w:right w:val="nil"/>
            </w:tcBorders>
            <w:shd w:val="clear" w:color="auto" w:fill="auto"/>
            <w:noWrap/>
            <w:vAlign w:val="center"/>
            <w:hideMark/>
          </w:tcPr>
          <w:p w14:paraId="711D4E78" w14:textId="77777777" w:rsidR="00A63931" w:rsidRDefault="00A6393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C584FB4" w14:textId="77777777" w:rsidR="00A63931" w:rsidRDefault="00A63931">
            <w:pPr>
              <w:jc w:val="center"/>
              <w:rPr>
                <w:sz w:val="20"/>
                <w:szCs w:val="20"/>
              </w:rPr>
            </w:pPr>
          </w:p>
        </w:tc>
        <w:tc>
          <w:tcPr>
            <w:tcW w:w="1060" w:type="dxa"/>
            <w:tcBorders>
              <w:top w:val="nil"/>
              <w:left w:val="nil"/>
              <w:bottom w:val="nil"/>
              <w:right w:val="nil"/>
            </w:tcBorders>
            <w:shd w:val="clear" w:color="auto" w:fill="auto"/>
            <w:noWrap/>
            <w:vAlign w:val="bottom"/>
            <w:hideMark/>
          </w:tcPr>
          <w:p w14:paraId="32F6547A" w14:textId="77777777" w:rsidR="00A63931" w:rsidRDefault="00A63931">
            <w:pPr>
              <w:rPr>
                <w:sz w:val="20"/>
                <w:szCs w:val="20"/>
              </w:rPr>
            </w:pPr>
          </w:p>
        </w:tc>
        <w:tc>
          <w:tcPr>
            <w:tcW w:w="1741" w:type="dxa"/>
            <w:tcBorders>
              <w:top w:val="nil"/>
              <w:left w:val="nil"/>
              <w:bottom w:val="nil"/>
              <w:right w:val="nil"/>
            </w:tcBorders>
            <w:shd w:val="clear" w:color="auto" w:fill="auto"/>
            <w:noWrap/>
            <w:vAlign w:val="bottom"/>
            <w:hideMark/>
          </w:tcPr>
          <w:p w14:paraId="2F13ACFB" w14:textId="77777777" w:rsidR="00A63931" w:rsidRDefault="00A63931">
            <w:pPr>
              <w:rPr>
                <w:sz w:val="20"/>
                <w:szCs w:val="20"/>
              </w:rPr>
            </w:pPr>
          </w:p>
        </w:tc>
        <w:tc>
          <w:tcPr>
            <w:tcW w:w="1060" w:type="dxa"/>
            <w:tcBorders>
              <w:top w:val="nil"/>
              <w:left w:val="nil"/>
              <w:bottom w:val="nil"/>
              <w:right w:val="nil"/>
            </w:tcBorders>
            <w:shd w:val="clear" w:color="auto" w:fill="auto"/>
            <w:noWrap/>
            <w:vAlign w:val="bottom"/>
            <w:hideMark/>
          </w:tcPr>
          <w:p w14:paraId="20DFD8CD" w14:textId="77777777" w:rsidR="00A63931" w:rsidRDefault="00A63931">
            <w:pPr>
              <w:rPr>
                <w:sz w:val="20"/>
                <w:szCs w:val="20"/>
              </w:rPr>
            </w:pPr>
          </w:p>
        </w:tc>
        <w:tc>
          <w:tcPr>
            <w:tcW w:w="1060" w:type="dxa"/>
            <w:tcBorders>
              <w:top w:val="nil"/>
              <w:left w:val="nil"/>
              <w:bottom w:val="nil"/>
              <w:right w:val="nil"/>
            </w:tcBorders>
            <w:shd w:val="clear" w:color="auto" w:fill="auto"/>
            <w:noWrap/>
            <w:vAlign w:val="bottom"/>
            <w:hideMark/>
          </w:tcPr>
          <w:p w14:paraId="468CEC1E" w14:textId="77777777" w:rsidR="00A63931" w:rsidRDefault="00A63931">
            <w:pPr>
              <w:rPr>
                <w:sz w:val="20"/>
                <w:szCs w:val="20"/>
              </w:rPr>
            </w:pPr>
          </w:p>
        </w:tc>
      </w:tr>
      <w:tr w:rsidR="00A63931" w14:paraId="274A6A1B" w14:textId="77777777" w:rsidTr="00A63931">
        <w:trPr>
          <w:trHeight w:val="255"/>
        </w:trPr>
        <w:tc>
          <w:tcPr>
            <w:tcW w:w="1640" w:type="dxa"/>
            <w:tcBorders>
              <w:top w:val="nil"/>
              <w:left w:val="nil"/>
              <w:bottom w:val="nil"/>
              <w:right w:val="nil"/>
            </w:tcBorders>
            <w:shd w:val="clear" w:color="auto" w:fill="auto"/>
            <w:noWrap/>
            <w:vAlign w:val="center"/>
            <w:hideMark/>
          </w:tcPr>
          <w:p w14:paraId="040603C1" w14:textId="77777777" w:rsidR="00A63931" w:rsidRDefault="00A6393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CAAD72"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6CE04D" w14:textId="77777777" w:rsidR="00A63931" w:rsidRDefault="00A63931">
            <w:pPr>
              <w:jc w:val="center"/>
              <w:rPr>
                <w:rFonts w:ascii="Calibri" w:hAnsi="Calibri" w:cs="Calibri"/>
                <w:color w:val="000000"/>
              </w:rPr>
            </w:pPr>
            <w:r>
              <w:rPr>
                <w:rFonts w:ascii="Calibri" w:hAnsi="Calibri" w:cs="Calibri"/>
                <w:color w:val="000000"/>
              </w:rPr>
              <w:t> </w:t>
            </w:r>
          </w:p>
        </w:tc>
        <w:tc>
          <w:tcPr>
            <w:tcW w:w="1741" w:type="dxa"/>
            <w:tcBorders>
              <w:top w:val="single" w:sz="8" w:space="0" w:color="auto"/>
              <w:left w:val="nil"/>
              <w:bottom w:val="single" w:sz="8" w:space="0" w:color="auto"/>
              <w:right w:val="nil"/>
            </w:tcBorders>
            <w:shd w:val="clear" w:color="auto" w:fill="auto"/>
            <w:noWrap/>
            <w:vAlign w:val="center"/>
            <w:hideMark/>
          </w:tcPr>
          <w:p w14:paraId="1AE5EDC6"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1DF8BE4" w14:textId="77777777" w:rsidR="00A63931" w:rsidRDefault="00A6393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065DD3" w14:textId="77777777" w:rsidR="00A63931" w:rsidRDefault="00A63931">
            <w:pPr>
              <w:jc w:val="center"/>
              <w:rPr>
                <w:rFonts w:ascii="Calibri" w:hAnsi="Calibri" w:cs="Calibri"/>
                <w:color w:val="000000"/>
              </w:rPr>
            </w:pPr>
            <w:r>
              <w:rPr>
                <w:rFonts w:ascii="Calibri" w:hAnsi="Calibri" w:cs="Calibri"/>
                <w:color w:val="000000"/>
              </w:rPr>
              <w:t> </w:t>
            </w:r>
          </w:p>
        </w:tc>
      </w:tr>
      <w:tr w:rsidR="00A63931" w14:paraId="7C91A937" w14:textId="77777777" w:rsidTr="00A63931">
        <w:trPr>
          <w:trHeight w:val="255"/>
        </w:trPr>
        <w:tc>
          <w:tcPr>
            <w:tcW w:w="1640" w:type="dxa"/>
            <w:tcBorders>
              <w:top w:val="nil"/>
              <w:left w:val="nil"/>
              <w:bottom w:val="nil"/>
              <w:right w:val="nil"/>
            </w:tcBorders>
            <w:shd w:val="clear" w:color="auto" w:fill="auto"/>
            <w:noWrap/>
            <w:vAlign w:val="center"/>
            <w:hideMark/>
          </w:tcPr>
          <w:p w14:paraId="6CD5615A" w14:textId="77777777" w:rsidR="00A63931" w:rsidRDefault="00A6393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104A7D7"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A7BD8B"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01F608D"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5EC7E001"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E97DF3"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 </w:t>
            </w:r>
          </w:p>
        </w:tc>
      </w:tr>
      <w:tr w:rsidR="00A63931" w14:paraId="3D4B6C01" w14:textId="77777777" w:rsidTr="00A63931">
        <w:trPr>
          <w:trHeight w:val="255"/>
        </w:trPr>
        <w:tc>
          <w:tcPr>
            <w:tcW w:w="1640" w:type="dxa"/>
            <w:tcBorders>
              <w:top w:val="nil"/>
              <w:left w:val="nil"/>
              <w:bottom w:val="nil"/>
              <w:right w:val="nil"/>
            </w:tcBorders>
            <w:shd w:val="clear" w:color="auto" w:fill="auto"/>
            <w:noWrap/>
            <w:vAlign w:val="center"/>
            <w:hideMark/>
          </w:tcPr>
          <w:p w14:paraId="7B15B04B" w14:textId="77777777" w:rsidR="00A63931" w:rsidRDefault="00A6393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191D44" w14:textId="77777777" w:rsidR="00A63931" w:rsidRDefault="00A6393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848276" w14:textId="77777777" w:rsidR="00A63931" w:rsidRDefault="00A63931">
            <w:pPr>
              <w:jc w:val="center"/>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68DAAA7" w14:textId="77777777" w:rsidR="00A63931" w:rsidRDefault="00A6393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D8B4F1" w14:textId="77777777" w:rsidR="00A63931" w:rsidRDefault="00A6393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A252B3" w14:textId="77777777" w:rsidR="00A63931" w:rsidRDefault="00A63931">
            <w:pPr>
              <w:jc w:val="center"/>
              <w:rPr>
                <w:rFonts w:ascii="Arial" w:hAnsi="Arial" w:cs="Arial"/>
                <w:color w:val="000000"/>
                <w:sz w:val="18"/>
                <w:szCs w:val="18"/>
              </w:rPr>
            </w:pPr>
            <w:r>
              <w:rPr>
                <w:rFonts w:ascii="Arial" w:hAnsi="Arial" w:cs="Arial"/>
                <w:color w:val="000000"/>
                <w:sz w:val="18"/>
                <w:szCs w:val="18"/>
              </w:rPr>
              <w:t>DecT</w:t>
            </w:r>
          </w:p>
        </w:tc>
      </w:tr>
      <w:tr w:rsidR="00A63931" w14:paraId="261664F0"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B2713" w14:textId="77777777" w:rsidR="00A63931" w:rsidRDefault="00A6393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C96CD08"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44908A"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6169AF6F"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7C2319"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5B3BEA"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r>
      <w:tr w:rsidR="00A63931" w14:paraId="6D243BFA"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2B1870" w14:textId="77777777" w:rsidR="00A63931" w:rsidRDefault="00A6393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45564F1"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0E4CBE" w14:textId="77777777" w:rsidR="00A63931" w:rsidRDefault="00A63931">
            <w:pPr>
              <w:jc w:val="center"/>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EA2CAAD"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46046D"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47835" w14:textId="77777777" w:rsidR="00A63931" w:rsidRDefault="00A63931">
            <w:pPr>
              <w:jc w:val="center"/>
              <w:rPr>
                <w:rFonts w:ascii="Arial" w:hAnsi="Arial" w:cs="Arial"/>
                <w:color w:val="000000"/>
                <w:sz w:val="18"/>
                <w:szCs w:val="18"/>
              </w:rPr>
            </w:pPr>
            <w:r>
              <w:rPr>
                <w:rFonts w:ascii="Arial" w:hAnsi="Arial" w:cs="Arial"/>
                <w:color w:val="000000"/>
                <w:sz w:val="18"/>
                <w:szCs w:val="18"/>
              </w:rPr>
              <w:t> </w:t>
            </w:r>
          </w:p>
        </w:tc>
      </w:tr>
      <w:tr w:rsidR="00A63931" w14:paraId="536926F6"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1DE4E7" w14:textId="77777777" w:rsidR="00A63931" w:rsidRDefault="00A6393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E327CA" w14:textId="77777777" w:rsidR="00A63931" w:rsidRDefault="00A63931">
            <w:pPr>
              <w:jc w:val="center"/>
              <w:rPr>
                <w:rFonts w:ascii="Arial" w:hAnsi="Arial" w:cs="Arial"/>
                <w:color w:val="000000"/>
                <w:sz w:val="18"/>
                <w:szCs w:val="18"/>
              </w:rPr>
            </w:pPr>
            <w:r>
              <w:rPr>
                <w:rFonts w:ascii="Arial" w:hAnsi="Arial" w:cs="Arial"/>
                <w:color w:val="000000"/>
                <w:sz w:val="18"/>
                <w:szCs w:val="18"/>
              </w:rPr>
              <w:t>-2,21%</w:t>
            </w:r>
          </w:p>
        </w:tc>
        <w:tc>
          <w:tcPr>
            <w:tcW w:w="1060" w:type="dxa"/>
            <w:tcBorders>
              <w:top w:val="nil"/>
              <w:left w:val="nil"/>
              <w:bottom w:val="nil"/>
              <w:right w:val="nil"/>
            </w:tcBorders>
            <w:shd w:val="clear" w:color="auto" w:fill="auto"/>
            <w:noWrap/>
            <w:vAlign w:val="center"/>
            <w:hideMark/>
          </w:tcPr>
          <w:p w14:paraId="787A6139" w14:textId="77777777" w:rsidR="00A63931" w:rsidRDefault="00A63931">
            <w:pPr>
              <w:jc w:val="center"/>
              <w:rPr>
                <w:rFonts w:ascii="Arial" w:hAnsi="Arial" w:cs="Arial"/>
                <w:color w:val="000000"/>
                <w:sz w:val="18"/>
                <w:szCs w:val="18"/>
              </w:rPr>
            </w:pPr>
            <w:r>
              <w:rPr>
                <w:rFonts w:ascii="Arial" w:hAnsi="Arial" w:cs="Arial"/>
                <w:color w:val="000000"/>
                <w:sz w:val="18"/>
                <w:szCs w:val="18"/>
              </w:rPr>
              <w:t>-2,01%</w:t>
            </w:r>
          </w:p>
        </w:tc>
        <w:tc>
          <w:tcPr>
            <w:tcW w:w="1741" w:type="dxa"/>
            <w:tcBorders>
              <w:top w:val="nil"/>
              <w:left w:val="nil"/>
              <w:bottom w:val="nil"/>
              <w:right w:val="single" w:sz="4" w:space="0" w:color="auto"/>
            </w:tcBorders>
            <w:shd w:val="clear" w:color="auto" w:fill="auto"/>
            <w:noWrap/>
            <w:vAlign w:val="center"/>
            <w:hideMark/>
          </w:tcPr>
          <w:p w14:paraId="09F0B6D4" w14:textId="77777777" w:rsidR="00A63931" w:rsidRDefault="00A63931">
            <w:pPr>
              <w:jc w:val="center"/>
              <w:rPr>
                <w:rFonts w:ascii="Arial" w:hAnsi="Arial" w:cs="Arial"/>
                <w:color w:val="000000"/>
                <w:sz w:val="18"/>
                <w:szCs w:val="18"/>
              </w:rPr>
            </w:pPr>
            <w:r>
              <w:rPr>
                <w:rFonts w:ascii="Arial" w:hAnsi="Arial" w:cs="Arial"/>
                <w:color w:val="000000"/>
                <w:sz w:val="18"/>
                <w:szCs w:val="18"/>
              </w:rPr>
              <w:t>-2,56%</w:t>
            </w:r>
          </w:p>
        </w:tc>
        <w:tc>
          <w:tcPr>
            <w:tcW w:w="1060" w:type="dxa"/>
            <w:tcBorders>
              <w:top w:val="nil"/>
              <w:left w:val="nil"/>
              <w:bottom w:val="nil"/>
              <w:right w:val="nil"/>
            </w:tcBorders>
            <w:shd w:val="clear" w:color="auto" w:fill="auto"/>
            <w:noWrap/>
            <w:vAlign w:val="center"/>
            <w:hideMark/>
          </w:tcPr>
          <w:p w14:paraId="72A2A4E0" w14:textId="77777777" w:rsidR="00A63931" w:rsidRDefault="00A63931">
            <w:pPr>
              <w:jc w:val="center"/>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single" w:sz="8" w:space="0" w:color="auto"/>
            </w:tcBorders>
            <w:shd w:val="clear" w:color="auto" w:fill="auto"/>
            <w:noWrap/>
            <w:vAlign w:val="center"/>
            <w:hideMark/>
          </w:tcPr>
          <w:p w14:paraId="649C189D" w14:textId="77777777" w:rsidR="00A63931" w:rsidRDefault="00A63931">
            <w:pPr>
              <w:jc w:val="center"/>
              <w:rPr>
                <w:rFonts w:ascii="Arial" w:hAnsi="Arial" w:cs="Arial"/>
                <w:color w:val="000000"/>
                <w:sz w:val="18"/>
                <w:szCs w:val="18"/>
              </w:rPr>
            </w:pPr>
            <w:r>
              <w:rPr>
                <w:rFonts w:ascii="Arial" w:hAnsi="Arial" w:cs="Arial"/>
                <w:color w:val="000000"/>
                <w:sz w:val="18"/>
                <w:szCs w:val="18"/>
              </w:rPr>
              <w:t>96%</w:t>
            </w:r>
          </w:p>
        </w:tc>
      </w:tr>
      <w:tr w:rsidR="00A63931" w14:paraId="7E089F15"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882BD" w14:textId="77777777" w:rsidR="00A63931" w:rsidRDefault="00A6393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8C3831" w14:textId="77777777" w:rsidR="00A63931" w:rsidRDefault="00A63931">
            <w:pPr>
              <w:jc w:val="center"/>
              <w:rPr>
                <w:rFonts w:ascii="Arial" w:hAnsi="Arial" w:cs="Arial"/>
                <w:color w:val="000000"/>
                <w:sz w:val="18"/>
                <w:szCs w:val="18"/>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hideMark/>
          </w:tcPr>
          <w:p w14:paraId="7F549E17" w14:textId="77777777" w:rsidR="00A63931" w:rsidRDefault="00A63931">
            <w:pPr>
              <w:jc w:val="center"/>
              <w:rPr>
                <w:rFonts w:ascii="Arial" w:hAnsi="Arial" w:cs="Arial"/>
                <w:color w:val="000000"/>
                <w:sz w:val="18"/>
                <w:szCs w:val="18"/>
              </w:rPr>
            </w:pPr>
            <w:r>
              <w:rPr>
                <w:rFonts w:ascii="Arial" w:hAnsi="Arial" w:cs="Arial"/>
                <w:color w:val="000000"/>
                <w:sz w:val="18"/>
                <w:szCs w:val="18"/>
              </w:rPr>
              <w:t>-1,13%</w:t>
            </w:r>
          </w:p>
        </w:tc>
        <w:tc>
          <w:tcPr>
            <w:tcW w:w="1741" w:type="dxa"/>
            <w:tcBorders>
              <w:top w:val="nil"/>
              <w:left w:val="nil"/>
              <w:bottom w:val="nil"/>
              <w:right w:val="single" w:sz="4" w:space="0" w:color="auto"/>
            </w:tcBorders>
            <w:shd w:val="clear" w:color="auto" w:fill="auto"/>
            <w:noWrap/>
            <w:vAlign w:val="center"/>
            <w:hideMark/>
          </w:tcPr>
          <w:p w14:paraId="6C41E6F1" w14:textId="77777777" w:rsidR="00A63931" w:rsidRDefault="00A63931">
            <w:pPr>
              <w:jc w:val="center"/>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nil"/>
            </w:tcBorders>
            <w:shd w:val="clear" w:color="auto" w:fill="auto"/>
            <w:noWrap/>
            <w:vAlign w:val="center"/>
            <w:hideMark/>
          </w:tcPr>
          <w:p w14:paraId="37459EDE" w14:textId="77777777" w:rsidR="00A63931" w:rsidRDefault="00A63931">
            <w:pPr>
              <w:jc w:val="center"/>
              <w:rPr>
                <w:rFonts w:ascii="Arial" w:hAnsi="Arial" w:cs="Arial"/>
                <w:color w:val="000000"/>
                <w:sz w:val="18"/>
                <w:szCs w:val="18"/>
              </w:rPr>
            </w:pPr>
            <w:r>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04EC731C" w14:textId="77777777" w:rsidR="00A63931" w:rsidRDefault="00A63931">
            <w:pPr>
              <w:jc w:val="center"/>
              <w:rPr>
                <w:rFonts w:ascii="Arial" w:hAnsi="Arial" w:cs="Arial"/>
                <w:color w:val="000000"/>
                <w:sz w:val="18"/>
                <w:szCs w:val="18"/>
              </w:rPr>
            </w:pPr>
            <w:r>
              <w:rPr>
                <w:rFonts w:ascii="Arial" w:hAnsi="Arial" w:cs="Arial"/>
                <w:color w:val="000000"/>
                <w:sz w:val="18"/>
                <w:szCs w:val="18"/>
              </w:rPr>
              <w:t>95%</w:t>
            </w:r>
          </w:p>
        </w:tc>
      </w:tr>
      <w:tr w:rsidR="00A63931" w14:paraId="7D3E90D8" w14:textId="77777777" w:rsidTr="00A639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CBE563" w14:textId="77777777" w:rsidR="00A63931" w:rsidRDefault="00A6393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2BCB13" w14:textId="77777777" w:rsidR="00A63931" w:rsidRDefault="00A63931">
            <w:pPr>
              <w:jc w:val="center"/>
              <w:rPr>
                <w:rFonts w:ascii="Arial" w:hAnsi="Arial" w:cs="Arial"/>
                <w:color w:val="000000"/>
                <w:sz w:val="18"/>
                <w:szCs w:val="18"/>
              </w:rPr>
            </w:pPr>
            <w:r>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hideMark/>
          </w:tcPr>
          <w:p w14:paraId="531A7603" w14:textId="77777777" w:rsidR="00A63931" w:rsidRDefault="00A63931">
            <w:pPr>
              <w:jc w:val="center"/>
              <w:rPr>
                <w:rFonts w:ascii="Arial" w:hAnsi="Arial" w:cs="Arial"/>
                <w:color w:val="000000"/>
                <w:sz w:val="18"/>
                <w:szCs w:val="18"/>
              </w:rPr>
            </w:pPr>
            <w:r>
              <w:rPr>
                <w:rFonts w:ascii="Arial" w:hAnsi="Arial" w:cs="Arial"/>
                <w:color w:val="000000"/>
                <w:sz w:val="18"/>
                <w:szCs w:val="18"/>
              </w:rPr>
              <w:t>-1,90%</w:t>
            </w:r>
          </w:p>
        </w:tc>
        <w:tc>
          <w:tcPr>
            <w:tcW w:w="1741" w:type="dxa"/>
            <w:tcBorders>
              <w:top w:val="nil"/>
              <w:left w:val="nil"/>
              <w:bottom w:val="nil"/>
              <w:right w:val="single" w:sz="4" w:space="0" w:color="auto"/>
            </w:tcBorders>
            <w:shd w:val="clear" w:color="auto" w:fill="auto"/>
            <w:noWrap/>
            <w:vAlign w:val="center"/>
            <w:hideMark/>
          </w:tcPr>
          <w:p w14:paraId="392E3053" w14:textId="77777777" w:rsidR="00A63931" w:rsidRDefault="00A63931">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nil"/>
              <w:left w:val="nil"/>
              <w:bottom w:val="nil"/>
              <w:right w:val="nil"/>
            </w:tcBorders>
            <w:shd w:val="clear" w:color="auto" w:fill="auto"/>
            <w:noWrap/>
            <w:vAlign w:val="center"/>
            <w:hideMark/>
          </w:tcPr>
          <w:p w14:paraId="3C00B4D2" w14:textId="77777777" w:rsidR="00A63931" w:rsidRDefault="00A63931">
            <w:pPr>
              <w:jc w:val="center"/>
              <w:rPr>
                <w:rFonts w:ascii="Arial" w:hAnsi="Arial" w:cs="Arial"/>
                <w:color w:val="000000"/>
                <w:sz w:val="18"/>
                <w:szCs w:val="18"/>
              </w:rPr>
            </w:pPr>
            <w:r>
              <w:rPr>
                <w:rFonts w:ascii="Arial" w:hAnsi="Arial" w:cs="Arial"/>
                <w:color w:val="000000"/>
                <w:sz w:val="18"/>
                <w:szCs w:val="18"/>
              </w:rPr>
              <w:t>135%</w:t>
            </w:r>
          </w:p>
        </w:tc>
        <w:tc>
          <w:tcPr>
            <w:tcW w:w="1060" w:type="dxa"/>
            <w:tcBorders>
              <w:top w:val="nil"/>
              <w:left w:val="nil"/>
              <w:bottom w:val="nil"/>
              <w:right w:val="single" w:sz="8" w:space="0" w:color="auto"/>
            </w:tcBorders>
            <w:shd w:val="clear" w:color="auto" w:fill="auto"/>
            <w:noWrap/>
            <w:vAlign w:val="center"/>
            <w:hideMark/>
          </w:tcPr>
          <w:p w14:paraId="0225BFDF" w14:textId="77777777" w:rsidR="00A63931" w:rsidRDefault="00A63931">
            <w:pPr>
              <w:jc w:val="center"/>
              <w:rPr>
                <w:rFonts w:ascii="Arial" w:hAnsi="Arial" w:cs="Arial"/>
                <w:color w:val="000000"/>
                <w:sz w:val="18"/>
                <w:szCs w:val="18"/>
              </w:rPr>
            </w:pPr>
            <w:r>
              <w:rPr>
                <w:rFonts w:ascii="Arial" w:hAnsi="Arial" w:cs="Arial"/>
                <w:color w:val="000000"/>
                <w:sz w:val="18"/>
                <w:szCs w:val="18"/>
              </w:rPr>
              <w:t>92%</w:t>
            </w:r>
          </w:p>
        </w:tc>
      </w:tr>
      <w:tr w:rsidR="00A63931" w14:paraId="1BB6152D" w14:textId="77777777" w:rsidTr="00A639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7AF92" w14:textId="77777777" w:rsidR="00A63931" w:rsidRDefault="00A6393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D27639C" w14:textId="77777777" w:rsidR="00A63931" w:rsidRDefault="00A63931">
            <w:pPr>
              <w:jc w:val="center"/>
              <w:rPr>
                <w:rFonts w:ascii="Arial" w:hAnsi="Arial" w:cs="Arial"/>
                <w:color w:val="000000"/>
                <w:sz w:val="18"/>
                <w:szCs w:val="18"/>
              </w:rPr>
            </w:pPr>
            <w:r>
              <w:rPr>
                <w:rFonts w:ascii="Arial" w:hAnsi="Arial" w:cs="Arial"/>
                <w:color w:val="000000"/>
                <w:sz w:val="18"/>
                <w:szCs w:val="18"/>
              </w:rPr>
              <w:t>-1,97%</w:t>
            </w:r>
          </w:p>
        </w:tc>
        <w:tc>
          <w:tcPr>
            <w:tcW w:w="1060" w:type="dxa"/>
            <w:tcBorders>
              <w:top w:val="single" w:sz="8" w:space="0" w:color="auto"/>
              <w:left w:val="nil"/>
              <w:bottom w:val="nil"/>
              <w:right w:val="nil"/>
            </w:tcBorders>
            <w:shd w:val="clear" w:color="auto" w:fill="auto"/>
            <w:noWrap/>
            <w:vAlign w:val="center"/>
            <w:hideMark/>
          </w:tcPr>
          <w:p w14:paraId="5B251CE7" w14:textId="77777777" w:rsidR="00A63931" w:rsidRDefault="00A63931">
            <w:pPr>
              <w:jc w:val="center"/>
              <w:rPr>
                <w:rFonts w:ascii="Arial" w:hAnsi="Arial" w:cs="Arial"/>
                <w:color w:val="000000"/>
                <w:sz w:val="18"/>
                <w:szCs w:val="18"/>
              </w:rPr>
            </w:pPr>
            <w:r>
              <w:rPr>
                <w:rFonts w:ascii="Arial" w:hAnsi="Arial" w:cs="Arial"/>
                <w:color w:val="000000"/>
                <w:sz w:val="18"/>
                <w:szCs w:val="18"/>
              </w:rPr>
              <w:t>-1,69%</w:t>
            </w:r>
          </w:p>
        </w:tc>
        <w:tc>
          <w:tcPr>
            <w:tcW w:w="1741" w:type="dxa"/>
            <w:tcBorders>
              <w:top w:val="single" w:sz="8" w:space="0" w:color="auto"/>
              <w:left w:val="nil"/>
              <w:bottom w:val="nil"/>
              <w:right w:val="single" w:sz="4" w:space="0" w:color="auto"/>
            </w:tcBorders>
            <w:shd w:val="clear" w:color="auto" w:fill="auto"/>
            <w:noWrap/>
            <w:vAlign w:val="center"/>
            <w:hideMark/>
          </w:tcPr>
          <w:p w14:paraId="39D2C3D4" w14:textId="77777777" w:rsidR="00A63931" w:rsidRDefault="00A63931">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auto" w:fill="auto"/>
            <w:noWrap/>
            <w:vAlign w:val="center"/>
            <w:hideMark/>
          </w:tcPr>
          <w:p w14:paraId="65AF63CC" w14:textId="77777777" w:rsidR="00A63931" w:rsidRDefault="00A63931">
            <w:pPr>
              <w:jc w:val="center"/>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hideMark/>
          </w:tcPr>
          <w:p w14:paraId="14946367" w14:textId="77777777" w:rsidR="00A63931" w:rsidRDefault="00A63931">
            <w:pPr>
              <w:jc w:val="center"/>
              <w:rPr>
                <w:rFonts w:ascii="Arial" w:hAnsi="Arial" w:cs="Arial"/>
                <w:color w:val="000000"/>
                <w:sz w:val="18"/>
                <w:szCs w:val="18"/>
              </w:rPr>
            </w:pPr>
            <w:r>
              <w:rPr>
                <w:rFonts w:ascii="Arial" w:hAnsi="Arial" w:cs="Arial"/>
                <w:color w:val="000000"/>
                <w:sz w:val="18"/>
                <w:szCs w:val="18"/>
              </w:rPr>
              <w:t>95%</w:t>
            </w:r>
          </w:p>
        </w:tc>
      </w:tr>
      <w:tr w:rsidR="00A63931" w14:paraId="78826A08" w14:textId="77777777" w:rsidTr="00A6393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572003" w14:textId="77777777" w:rsidR="00A63931" w:rsidRDefault="00A6393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73E390" w14:textId="77777777" w:rsidR="00A63931" w:rsidRDefault="00A63931">
            <w:pPr>
              <w:jc w:val="center"/>
              <w:rPr>
                <w:rFonts w:ascii="Arial" w:hAnsi="Arial" w:cs="Arial"/>
                <w:color w:val="000000"/>
                <w:sz w:val="18"/>
                <w:szCs w:val="18"/>
              </w:rPr>
            </w:pPr>
            <w:r>
              <w:rPr>
                <w:rFonts w:ascii="Arial" w:hAnsi="Arial" w:cs="Arial"/>
                <w:color w:val="000000"/>
                <w:sz w:val="18"/>
                <w:szCs w:val="18"/>
              </w:rPr>
              <w:t>-1,45%</w:t>
            </w:r>
          </w:p>
        </w:tc>
        <w:tc>
          <w:tcPr>
            <w:tcW w:w="1060" w:type="dxa"/>
            <w:tcBorders>
              <w:top w:val="single" w:sz="8" w:space="0" w:color="auto"/>
              <w:left w:val="nil"/>
              <w:bottom w:val="nil"/>
              <w:right w:val="nil"/>
            </w:tcBorders>
            <w:shd w:val="clear" w:color="auto" w:fill="auto"/>
            <w:noWrap/>
            <w:vAlign w:val="center"/>
            <w:hideMark/>
          </w:tcPr>
          <w:p w14:paraId="68EDE84C" w14:textId="77777777" w:rsidR="00A63931" w:rsidRDefault="00A63931">
            <w:pPr>
              <w:jc w:val="center"/>
              <w:rPr>
                <w:rFonts w:ascii="Arial" w:hAnsi="Arial" w:cs="Arial"/>
                <w:color w:val="000000"/>
                <w:sz w:val="18"/>
                <w:szCs w:val="18"/>
              </w:rPr>
            </w:pPr>
            <w:r>
              <w:rPr>
                <w:rFonts w:ascii="Arial" w:hAnsi="Arial" w:cs="Arial"/>
                <w:color w:val="000000"/>
                <w:sz w:val="18"/>
                <w:szCs w:val="18"/>
              </w:rPr>
              <w:t>-1,84%</w:t>
            </w:r>
          </w:p>
        </w:tc>
        <w:tc>
          <w:tcPr>
            <w:tcW w:w="1741" w:type="dxa"/>
            <w:tcBorders>
              <w:top w:val="single" w:sz="8" w:space="0" w:color="auto"/>
              <w:left w:val="nil"/>
              <w:bottom w:val="nil"/>
              <w:right w:val="single" w:sz="4" w:space="0" w:color="auto"/>
            </w:tcBorders>
            <w:shd w:val="clear" w:color="auto" w:fill="auto"/>
            <w:noWrap/>
            <w:vAlign w:val="center"/>
            <w:hideMark/>
          </w:tcPr>
          <w:p w14:paraId="09F59569" w14:textId="77777777" w:rsidR="00A63931" w:rsidRDefault="00A63931">
            <w:pPr>
              <w:jc w:val="center"/>
              <w:rPr>
                <w:rFonts w:ascii="Arial" w:hAnsi="Arial" w:cs="Arial"/>
                <w:color w:val="000000"/>
                <w:sz w:val="18"/>
                <w:szCs w:val="18"/>
              </w:rPr>
            </w:pPr>
            <w:r>
              <w:rPr>
                <w:rFonts w:ascii="Arial" w:hAnsi="Arial" w:cs="Arial"/>
                <w:color w:val="000000"/>
                <w:sz w:val="18"/>
                <w:szCs w:val="18"/>
              </w:rPr>
              <w:t>-1,42%</w:t>
            </w:r>
          </w:p>
        </w:tc>
        <w:tc>
          <w:tcPr>
            <w:tcW w:w="1060" w:type="dxa"/>
            <w:tcBorders>
              <w:top w:val="single" w:sz="8" w:space="0" w:color="auto"/>
              <w:left w:val="nil"/>
              <w:bottom w:val="nil"/>
              <w:right w:val="nil"/>
            </w:tcBorders>
            <w:shd w:val="clear" w:color="auto" w:fill="auto"/>
            <w:noWrap/>
            <w:vAlign w:val="center"/>
            <w:hideMark/>
          </w:tcPr>
          <w:p w14:paraId="2D71A2E7" w14:textId="77777777" w:rsidR="00A63931" w:rsidRDefault="00A63931">
            <w:pPr>
              <w:jc w:val="center"/>
              <w:rPr>
                <w:rFonts w:ascii="Arial" w:hAnsi="Arial" w:cs="Arial"/>
                <w:color w:val="000000"/>
                <w:sz w:val="18"/>
                <w:szCs w:val="18"/>
              </w:rPr>
            </w:pPr>
            <w:r>
              <w:rPr>
                <w:rFonts w:ascii="Arial" w:hAnsi="Arial" w:cs="Arial"/>
                <w:color w:val="000000"/>
                <w:sz w:val="18"/>
                <w:szCs w:val="18"/>
              </w:rPr>
              <w:t>156%</w:t>
            </w:r>
          </w:p>
        </w:tc>
        <w:tc>
          <w:tcPr>
            <w:tcW w:w="1060" w:type="dxa"/>
            <w:tcBorders>
              <w:top w:val="single" w:sz="8" w:space="0" w:color="auto"/>
              <w:left w:val="nil"/>
              <w:bottom w:val="nil"/>
              <w:right w:val="single" w:sz="8" w:space="0" w:color="auto"/>
            </w:tcBorders>
            <w:shd w:val="clear" w:color="auto" w:fill="auto"/>
            <w:noWrap/>
            <w:vAlign w:val="center"/>
            <w:hideMark/>
          </w:tcPr>
          <w:p w14:paraId="7B8355E0" w14:textId="77777777" w:rsidR="00A63931" w:rsidRDefault="00A63931">
            <w:pPr>
              <w:jc w:val="center"/>
              <w:rPr>
                <w:rFonts w:ascii="Arial" w:hAnsi="Arial" w:cs="Arial"/>
                <w:color w:val="000000"/>
                <w:sz w:val="18"/>
                <w:szCs w:val="18"/>
              </w:rPr>
            </w:pPr>
            <w:r>
              <w:rPr>
                <w:rFonts w:ascii="Arial" w:hAnsi="Arial" w:cs="Arial"/>
                <w:color w:val="000000"/>
                <w:sz w:val="18"/>
                <w:szCs w:val="18"/>
              </w:rPr>
              <w:t>96%</w:t>
            </w:r>
          </w:p>
        </w:tc>
      </w:tr>
      <w:tr w:rsidR="00A63931" w14:paraId="40C88B36" w14:textId="77777777" w:rsidTr="00A6393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2AB842" w14:textId="77777777" w:rsidR="00A63931" w:rsidRDefault="00A6393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7EB7F7E" w14:textId="77777777" w:rsidR="00A63931" w:rsidRDefault="00A63931">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7086AB22" w14:textId="77777777" w:rsidR="00A63931" w:rsidRDefault="00A63931">
            <w:pPr>
              <w:jc w:val="center"/>
              <w:rPr>
                <w:rFonts w:ascii="Arial" w:hAnsi="Arial" w:cs="Arial"/>
                <w:color w:val="000000"/>
                <w:sz w:val="18"/>
                <w:szCs w:val="18"/>
              </w:rPr>
            </w:pPr>
            <w:r>
              <w:rPr>
                <w:rFonts w:ascii="Arial" w:hAnsi="Arial" w:cs="Arial"/>
                <w:color w:val="000000"/>
                <w:sz w:val="18"/>
                <w:szCs w:val="18"/>
              </w:rPr>
              <w:t>-0,63%</w:t>
            </w:r>
          </w:p>
        </w:tc>
        <w:tc>
          <w:tcPr>
            <w:tcW w:w="1741" w:type="dxa"/>
            <w:tcBorders>
              <w:top w:val="nil"/>
              <w:left w:val="nil"/>
              <w:bottom w:val="single" w:sz="8" w:space="0" w:color="auto"/>
              <w:right w:val="single" w:sz="4" w:space="0" w:color="auto"/>
            </w:tcBorders>
            <w:shd w:val="clear" w:color="auto" w:fill="auto"/>
            <w:noWrap/>
            <w:vAlign w:val="center"/>
            <w:hideMark/>
          </w:tcPr>
          <w:p w14:paraId="7960378D" w14:textId="77777777" w:rsidR="00A63931" w:rsidRDefault="00A63931">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7B401454" w14:textId="77777777" w:rsidR="00A63931" w:rsidRDefault="00A63931">
            <w:pPr>
              <w:jc w:val="center"/>
              <w:rPr>
                <w:rFonts w:ascii="Arial" w:hAnsi="Arial" w:cs="Arial"/>
                <w:color w:val="000000"/>
                <w:sz w:val="18"/>
                <w:szCs w:val="18"/>
              </w:rPr>
            </w:pPr>
            <w:r>
              <w:rPr>
                <w:rFonts w:ascii="Arial" w:hAnsi="Arial" w:cs="Arial"/>
                <w:color w:val="000000"/>
                <w:sz w:val="18"/>
                <w:szCs w:val="18"/>
              </w:rPr>
              <w:t>136%</w:t>
            </w:r>
          </w:p>
        </w:tc>
        <w:tc>
          <w:tcPr>
            <w:tcW w:w="1060" w:type="dxa"/>
            <w:tcBorders>
              <w:top w:val="nil"/>
              <w:left w:val="nil"/>
              <w:bottom w:val="single" w:sz="8" w:space="0" w:color="auto"/>
              <w:right w:val="single" w:sz="8" w:space="0" w:color="auto"/>
            </w:tcBorders>
            <w:shd w:val="clear" w:color="auto" w:fill="auto"/>
            <w:noWrap/>
            <w:vAlign w:val="center"/>
            <w:hideMark/>
          </w:tcPr>
          <w:p w14:paraId="6458E14F" w14:textId="77777777" w:rsidR="00A63931" w:rsidRDefault="00A63931">
            <w:pPr>
              <w:jc w:val="center"/>
              <w:rPr>
                <w:rFonts w:ascii="Arial" w:hAnsi="Arial" w:cs="Arial"/>
                <w:color w:val="000000"/>
                <w:sz w:val="18"/>
                <w:szCs w:val="18"/>
              </w:rPr>
            </w:pPr>
            <w:r>
              <w:rPr>
                <w:rFonts w:ascii="Arial" w:hAnsi="Arial" w:cs="Arial"/>
                <w:color w:val="000000"/>
                <w:sz w:val="18"/>
                <w:szCs w:val="18"/>
              </w:rPr>
              <w:t>95%</w:t>
            </w:r>
          </w:p>
        </w:tc>
      </w:tr>
    </w:tbl>
    <w:p w14:paraId="301CD8A5" w14:textId="77777777" w:rsidR="00A63931" w:rsidRPr="005B217D" w:rsidRDefault="00A63931" w:rsidP="009234A5">
      <w:pPr>
        <w:rPr>
          <w:szCs w:val="22"/>
          <w:lang w:val="en-CA"/>
        </w:rPr>
      </w:pPr>
    </w:p>
    <w:sectPr w:rsidR="00A63931"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F41D" w14:textId="77777777" w:rsidR="00331FE8" w:rsidRDefault="00331FE8">
      <w:r>
        <w:separator/>
      </w:r>
    </w:p>
  </w:endnote>
  <w:endnote w:type="continuationSeparator" w:id="0">
    <w:p w14:paraId="46F4AAFD" w14:textId="77777777" w:rsidR="00331FE8" w:rsidRDefault="0033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1155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3164">
      <w:rPr>
        <w:rStyle w:val="PageNumber"/>
        <w:noProof/>
      </w:rPr>
      <w:t>2022-01-18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A0BC5" w14:textId="77777777" w:rsidR="00331FE8" w:rsidRDefault="00331FE8">
      <w:r>
        <w:separator/>
      </w:r>
    </w:p>
  </w:footnote>
  <w:footnote w:type="continuationSeparator" w:id="0">
    <w:p w14:paraId="6D424D31" w14:textId="77777777" w:rsidR="00331FE8" w:rsidRDefault="00331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B9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26E"/>
    <w:rsid w:val="000E00F3"/>
    <w:rsid w:val="000F158C"/>
    <w:rsid w:val="00102F3D"/>
    <w:rsid w:val="0010521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1FE8"/>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49DB"/>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B1E"/>
    <w:rsid w:val="005B217D"/>
    <w:rsid w:val="005C385F"/>
    <w:rsid w:val="005C7C26"/>
    <w:rsid w:val="005E1AC6"/>
    <w:rsid w:val="005E3F2B"/>
    <w:rsid w:val="005F6F1B"/>
    <w:rsid w:val="00615995"/>
    <w:rsid w:val="00616155"/>
    <w:rsid w:val="00624B33"/>
    <w:rsid w:val="006271E8"/>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495A"/>
    <w:rsid w:val="007A7D29"/>
    <w:rsid w:val="007B4AB8"/>
    <w:rsid w:val="007C081C"/>
    <w:rsid w:val="007D1181"/>
    <w:rsid w:val="007E01A3"/>
    <w:rsid w:val="007F1F8B"/>
    <w:rsid w:val="007F6205"/>
    <w:rsid w:val="007F67A1"/>
    <w:rsid w:val="00801A7B"/>
    <w:rsid w:val="00811C05"/>
    <w:rsid w:val="008206C8"/>
    <w:rsid w:val="0086387C"/>
    <w:rsid w:val="00864FBD"/>
    <w:rsid w:val="00874A6C"/>
    <w:rsid w:val="00876C65"/>
    <w:rsid w:val="00882F72"/>
    <w:rsid w:val="00893DC4"/>
    <w:rsid w:val="008A4B4C"/>
    <w:rsid w:val="008C239F"/>
    <w:rsid w:val="008E480C"/>
    <w:rsid w:val="009041FF"/>
    <w:rsid w:val="00907757"/>
    <w:rsid w:val="00913164"/>
    <w:rsid w:val="009212B0"/>
    <w:rsid w:val="00921FA1"/>
    <w:rsid w:val="009234A5"/>
    <w:rsid w:val="00933453"/>
    <w:rsid w:val="009336F7"/>
    <w:rsid w:val="0093636C"/>
    <w:rsid w:val="009374A7"/>
    <w:rsid w:val="00937F03"/>
    <w:rsid w:val="00955F6D"/>
    <w:rsid w:val="00977C16"/>
    <w:rsid w:val="0098551D"/>
    <w:rsid w:val="00985DCB"/>
    <w:rsid w:val="009942A1"/>
    <w:rsid w:val="0099484B"/>
    <w:rsid w:val="0099518F"/>
    <w:rsid w:val="009A523D"/>
    <w:rsid w:val="009B02A1"/>
    <w:rsid w:val="009B3361"/>
    <w:rsid w:val="009B7F3F"/>
    <w:rsid w:val="009D7CE6"/>
    <w:rsid w:val="009E448E"/>
    <w:rsid w:val="009F375A"/>
    <w:rsid w:val="009F496B"/>
    <w:rsid w:val="00A000F2"/>
    <w:rsid w:val="00A01439"/>
    <w:rsid w:val="00A02E61"/>
    <w:rsid w:val="00A05CFF"/>
    <w:rsid w:val="00A13048"/>
    <w:rsid w:val="00A46843"/>
    <w:rsid w:val="00A56B97"/>
    <w:rsid w:val="00A6093D"/>
    <w:rsid w:val="00A63931"/>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044A"/>
    <w:rsid w:val="00B94B06"/>
    <w:rsid w:val="00B94C28"/>
    <w:rsid w:val="00BC10BA"/>
    <w:rsid w:val="00BC50C1"/>
    <w:rsid w:val="00BC5AFD"/>
    <w:rsid w:val="00C00DDE"/>
    <w:rsid w:val="00C04F43"/>
    <w:rsid w:val="00C05271"/>
    <w:rsid w:val="00C0609D"/>
    <w:rsid w:val="00C115AB"/>
    <w:rsid w:val="00C26CCB"/>
    <w:rsid w:val="00C30249"/>
    <w:rsid w:val="00C323DC"/>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1FB"/>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D3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1FF"/>
    <w:rPr>
      <w:sz w:val="24"/>
      <w:szCs w:val="24"/>
      <w:lang w:val="en-DE" w:eastAsia="ja-JP"/>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44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0048">
      <w:bodyDiv w:val="1"/>
      <w:marLeft w:val="0"/>
      <w:marRight w:val="0"/>
      <w:marTop w:val="0"/>
      <w:marBottom w:val="0"/>
      <w:divBdr>
        <w:top w:val="none" w:sz="0" w:space="0" w:color="auto"/>
        <w:left w:val="none" w:sz="0" w:space="0" w:color="auto"/>
        <w:bottom w:val="none" w:sz="0" w:space="0" w:color="auto"/>
        <w:right w:val="none" w:sz="0" w:space="0" w:color="auto"/>
      </w:divBdr>
    </w:div>
    <w:div w:id="543061861">
      <w:bodyDiv w:val="1"/>
      <w:marLeft w:val="0"/>
      <w:marRight w:val="0"/>
      <w:marTop w:val="0"/>
      <w:marBottom w:val="0"/>
      <w:divBdr>
        <w:top w:val="none" w:sz="0" w:space="0" w:color="auto"/>
        <w:left w:val="none" w:sz="0" w:space="0" w:color="auto"/>
        <w:bottom w:val="none" w:sz="0" w:space="0" w:color="auto"/>
        <w:right w:val="none" w:sz="0" w:space="0" w:color="auto"/>
      </w:divBdr>
    </w:div>
    <w:div w:id="634218848">
      <w:bodyDiv w:val="1"/>
      <w:marLeft w:val="0"/>
      <w:marRight w:val="0"/>
      <w:marTop w:val="0"/>
      <w:marBottom w:val="0"/>
      <w:divBdr>
        <w:top w:val="none" w:sz="0" w:space="0" w:color="auto"/>
        <w:left w:val="none" w:sz="0" w:space="0" w:color="auto"/>
        <w:bottom w:val="none" w:sz="0" w:space="0" w:color="auto"/>
        <w:right w:val="none" w:sz="0" w:space="0" w:color="auto"/>
      </w:divBdr>
    </w:div>
    <w:div w:id="1204560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1975827">
      <w:bodyDiv w:val="1"/>
      <w:marLeft w:val="0"/>
      <w:marRight w:val="0"/>
      <w:marTop w:val="0"/>
      <w:marBottom w:val="0"/>
      <w:divBdr>
        <w:top w:val="none" w:sz="0" w:space="0" w:color="auto"/>
        <w:left w:val="none" w:sz="0" w:space="0" w:color="auto"/>
        <w:bottom w:val="none" w:sz="0" w:space="0" w:color="auto"/>
        <w:right w:val="none" w:sz="0" w:space="0" w:color="auto"/>
      </w:divBdr>
    </w:div>
    <w:div w:id="2054308394">
      <w:bodyDiv w:val="1"/>
      <w:marLeft w:val="0"/>
      <w:marRight w:val="0"/>
      <w:marTop w:val="0"/>
      <w:marBottom w:val="0"/>
      <w:divBdr>
        <w:top w:val="none" w:sz="0" w:space="0" w:color="auto"/>
        <w:left w:val="none" w:sz="0" w:space="0" w:color="auto"/>
        <w:bottom w:val="none" w:sz="0" w:space="0" w:color="auto"/>
        <w:right w:val="none" w:sz="0" w:space="0" w:color="auto"/>
      </w:divBdr>
    </w:div>
    <w:div w:id="20841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8</cp:revision>
  <cp:lastPrinted>1900-01-01T08:00:00Z</cp:lastPrinted>
  <dcterms:created xsi:type="dcterms:W3CDTF">2021-08-25T19:17:00Z</dcterms:created>
  <dcterms:modified xsi:type="dcterms:W3CDTF">2022-01-20T16:25:00Z</dcterms:modified>
</cp:coreProperties>
</file>