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617E5FB" w:rsidR="008A4B4C" w:rsidRPr="005B217D" w:rsidRDefault="00E61DAC" w:rsidP="006878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bookmarkStart w:id="0" w:name="_GoBack"/>
            <w:bookmarkEnd w:id="0"/>
            <w:r w:rsidR="006878C1" w:rsidRPr="006878C1">
              <w:rPr>
                <w:lang w:val="en-CA"/>
              </w:rPr>
              <w:t>Y0169</w:t>
            </w:r>
            <w:r w:rsidR="006A0E5C" w:rsidRPr="006A0E5C">
              <w:rPr>
                <w:lang w:val="en-CA"/>
              </w:rPr>
              <w:t>-v</w:t>
            </w:r>
            <w:r w:rsidR="006878C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226438" w:rsidR="00E61DAC" w:rsidRPr="005B217D" w:rsidRDefault="00F079FA" w:rsidP="00F079FA">
            <w:pPr>
              <w:spacing w:before="60" w:after="60"/>
              <w:rPr>
                <w:b/>
                <w:szCs w:val="22"/>
                <w:lang w:val="en-CA"/>
              </w:rPr>
            </w:pPr>
            <w:r w:rsidRPr="00AB7ADE">
              <w:rPr>
                <w:b/>
                <w:szCs w:val="22"/>
                <w:lang w:val="en-CA"/>
              </w:rPr>
              <w:t xml:space="preserve">Crosscheck of </w:t>
            </w:r>
            <w:r w:rsidRPr="00D31E88">
              <w:rPr>
                <w:b/>
                <w:szCs w:val="22"/>
                <w:lang w:val="en-CA"/>
              </w:rPr>
              <w:t>JVET</w:t>
            </w:r>
            <w:r w:rsidRPr="00D31E88">
              <w:rPr>
                <w:b/>
                <w:szCs w:val="22"/>
                <w:lang w:val="en-CA"/>
              </w:rPr>
              <w:t>-</w:t>
            </w:r>
            <w:r w:rsidR="00D31E88">
              <w:rPr>
                <w:b/>
                <w:szCs w:val="22"/>
                <w:lang w:val="en-CA"/>
              </w:rPr>
              <w:t>Y0069</w:t>
            </w:r>
            <w:r w:rsidR="00BB4710">
              <w:rPr>
                <w:b/>
                <w:szCs w:val="22"/>
                <w:lang w:val="en-CA"/>
              </w:rPr>
              <w:t xml:space="preserve"> (</w:t>
            </w:r>
            <w:r w:rsidR="00BB4710">
              <w:rPr>
                <w:b/>
                <w:szCs w:val="22"/>
                <w:lang w:val="en-CA"/>
              </w:rPr>
              <w:t xml:space="preserve">EE1-2.3: CNN-based Super Resolution </w:t>
            </w:r>
            <w:r w:rsidR="00BB4710">
              <w:rPr>
                <w:b/>
                <w:szCs w:val="22"/>
              </w:rPr>
              <w:t xml:space="preserve">for Video Coding </w:t>
            </w:r>
            <w:r w:rsidR="00BB4710">
              <w:rPr>
                <w:b/>
                <w:szCs w:val="22"/>
                <w:lang w:val="en-CA"/>
              </w:rPr>
              <w:t>Using Decoded Information</w:t>
            </w:r>
            <w:r w:rsidR="00BB4710">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D020E7" w:rsidR="00E61DAC" w:rsidRPr="005B217D" w:rsidRDefault="00F079F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EA91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8281FF" w:rsidR="00E61DAC" w:rsidRPr="005B217D" w:rsidRDefault="00F079FA" w:rsidP="00F079FA">
            <w:pPr>
              <w:spacing w:before="60" w:after="60"/>
              <w:rPr>
                <w:szCs w:val="22"/>
                <w:lang w:val="en-CA"/>
              </w:rPr>
            </w:pPr>
            <w:r>
              <w:rPr>
                <w:szCs w:val="22"/>
                <w:lang w:val="en-CA"/>
              </w:rPr>
              <w:t>Johannes Sauer</w:t>
            </w:r>
            <w:r w:rsidRPr="005B217D">
              <w:rPr>
                <w:szCs w:val="22"/>
                <w:lang w:val="en-CA"/>
              </w:rPr>
              <w:t xml:space="preserve"> </w:t>
            </w:r>
          </w:p>
        </w:tc>
        <w:tc>
          <w:tcPr>
            <w:tcW w:w="900" w:type="dxa"/>
          </w:tcPr>
          <w:p w14:paraId="0140ECA2" w14:textId="6F59B955" w:rsidR="00E61DAC" w:rsidRPr="005B217D" w:rsidRDefault="00E61DAC" w:rsidP="00F079FA">
            <w:pPr>
              <w:spacing w:before="60" w:after="60"/>
              <w:rPr>
                <w:szCs w:val="22"/>
                <w:lang w:val="en-CA"/>
              </w:rPr>
            </w:pPr>
            <w:r w:rsidRPr="005B217D">
              <w:rPr>
                <w:szCs w:val="22"/>
                <w:lang w:val="en-CA"/>
              </w:rPr>
              <w:br/>
              <w:t>Email:</w:t>
            </w:r>
          </w:p>
        </w:tc>
        <w:tc>
          <w:tcPr>
            <w:tcW w:w="3060" w:type="dxa"/>
          </w:tcPr>
          <w:p w14:paraId="32C2ABFD" w14:textId="34244AE3" w:rsidR="00E61DAC" w:rsidRPr="005B217D" w:rsidRDefault="00E61DAC" w:rsidP="00F079FA">
            <w:pPr>
              <w:spacing w:before="60" w:after="60"/>
              <w:rPr>
                <w:szCs w:val="22"/>
                <w:lang w:val="en-CA"/>
              </w:rPr>
            </w:pPr>
            <w:r w:rsidRPr="005B217D">
              <w:rPr>
                <w:szCs w:val="22"/>
                <w:lang w:val="en-CA"/>
              </w:rPr>
              <w:br/>
            </w:r>
            <w:r w:rsidR="00F079FA" w:rsidRPr="0005757F">
              <w:rPr>
                <w:szCs w:val="22"/>
                <w:lang w:val="en-CA"/>
              </w:rPr>
              <w:t xml:space="preserve">johannes.sauer@huawei.com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31CA70" w:rsidR="00E61DAC" w:rsidRPr="005B217D" w:rsidRDefault="00F079FA" w:rsidP="00F079FA">
            <w:pPr>
              <w:spacing w:before="60" w:after="60"/>
              <w:rPr>
                <w:szCs w:val="22"/>
                <w:lang w:val="en-CA"/>
              </w:rPr>
            </w:pPr>
            <w:r w:rsidRPr="006B12F5">
              <w:rPr>
                <w:szCs w:val="22"/>
                <w:lang w:val="en-CA"/>
              </w:rPr>
              <w:t>Huawei Technologies Co., 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8F2D7" w14:textId="476190F6" w:rsidR="00D31E88" w:rsidRDefault="000D6A81" w:rsidP="000D6A81">
      <w:pPr>
        <w:rPr>
          <w:lang w:val="en-CA"/>
        </w:rPr>
      </w:pPr>
      <w:r>
        <w:rPr>
          <w:szCs w:val="22"/>
          <w:lang w:val="en-CA"/>
        </w:rPr>
        <w:t xml:space="preserve">This contribution reports the crosscheck results for </w:t>
      </w:r>
      <w:r w:rsidR="00D31E88" w:rsidRPr="00BF5936">
        <w:rPr>
          <w:lang w:val="en-CA"/>
        </w:rPr>
        <w:t>EE</w:t>
      </w:r>
      <w:r w:rsidR="00D31E88">
        <w:rPr>
          <w:lang w:val="en-CA"/>
        </w:rPr>
        <w:t xml:space="preserve">1-2.3.1 and </w:t>
      </w:r>
      <w:r w:rsidR="00D31E88" w:rsidRPr="00BF5936">
        <w:rPr>
          <w:lang w:val="en-CA"/>
        </w:rPr>
        <w:t>EE</w:t>
      </w:r>
      <w:r w:rsidR="00D31E88">
        <w:rPr>
          <w:lang w:val="en-CA"/>
        </w:rPr>
        <w:t>1-2.3.2</w:t>
      </w:r>
      <w:r w:rsidR="003709CA">
        <w:rPr>
          <w:lang w:val="en-CA"/>
        </w:rPr>
        <w:t xml:space="preserve"> reported in </w:t>
      </w:r>
      <w:r w:rsidR="003709CA" w:rsidRPr="003709CA">
        <w:rPr>
          <w:lang w:val="en-CA"/>
        </w:rPr>
        <w:t>JVET-Y0069</w:t>
      </w:r>
      <w:r w:rsidR="003709CA">
        <w:rPr>
          <w:lang w:val="en-CA"/>
        </w:rPr>
        <w:t xml:space="preserve"> [1]</w:t>
      </w:r>
      <w:r w:rsidR="003709CA">
        <w:rPr>
          <w:lang w:val="en-CA"/>
        </w:rPr>
        <w:t xml:space="preserve">, </w:t>
      </w:r>
      <w:r w:rsidR="00D31E88">
        <w:rPr>
          <w:lang w:val="en-CA"/>
        </w:rPr>
        <w:t xml:space="preserve">which use a </w:t>
      </w:r>
      <w:r w:rsidR="00D31E88">
        <w:rPr>
          <w:lang w:val="en-CA"/>
        </w:rPr>
        <w:t xml:space="preserve">convolutional neural network-based super-resolution method for </w:t>
      </w:r>
      <w:r w:rsidR="00D31E88">
        <w:t>video coding.</w:t>
      </w:r>
    </w:p>
    <w:p w14:paraId="1539A21D" w14:textId="31A0BDDC" w:rsidR="001F2594" w:rsidRPr="005B217D" w:rsidRDefault="00132F8F" w:rsidP="009234A5">
      <w:pPr>
        <w:rPr>
          <w:szCs w:val="22"/>
          <w:lang w:val="en-CA"/>
        </w:rPr>
      </w:pPr>
      <w:r>
        <w:rPr>
          <w:szCs w:val="22"/>
          <w:lang w:val="en-CA"/>
        </w:rPr>
        <w:t>The c</w:t>
      </w:r>
      <w:r w:rsidR="00B37A33">
        <w:rPr>
          <w:szCs w:val="22"/>
          <w:lang w:val="en-CA"/>
        </w:rPr>
        <w:t xml:space="preserve">rosscheck was only performed for class D. </w:t>
      </w:r>
      <w:r w:rsidR="00B37A33" w:rsidRPr="00B37A33">
        <w:rPr>
          <w:szCs w:val="22"/>
          <w:lang w:val="en-CA"/>
        </w:rPr>
        <w:t>T</w:t>
      </w:r>
      <w:r w:rsidR="000D6A81" w:rsidRPr="00B37A33">
        <w:rPr>
          <w:szCs w:val="22"/>
          <w:lang w:val="en-CA"/>
        </w:rPr>
        <w:t>he simulation results gave an exact match with those supplied by the proponents.</w:t>
      </w:r>
    </w:p>
    <w:p w14:paraId="765DC774" w14:textId="1AD48AF5" w:rsidR="00296E3F" w:rsidRDefault="00296E3F" w:rsidP="00E11923">
      <w:pPr>
        <w:pStyle w:val="Heading1"/>
        <w:rPr>
          <w:lang w:val="en-CA"/>
        </w:rPr>
      </w:pPr>
      <w:r>
        <w:rPr>
          <w:lang w:val="en-CA"/>
        </w:rPr>
        <w:t>Results</w:t>
      </w:r>
    </w:p>
    <w:p w14:paraId="6F0FD70E" w14:textId="5CF6D8ED" w:rsidR="003709CA" w:rsidRDefault="00D8700A" w:rsidP="0037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highlight w:val="yellow"/>
          <w:lang w:val="en-CA"/>
        </w:rPr>
      </w:pPr>
      <w:r>
        <w:rPr>
          <w:lang w:val="en-CA"/>
        </w:rPr>
        <w:t xml:space="preserve">Due to the software requiring dynamic linking to </w:t>
      </w:r>
      <w:proofErr w:type="spellStart"/>
      <w:r>
        <w:rPr>
          <w:lang w:val="en-CA"/>
        </w:rPr>
        <w:t>libtorch</w:t>
      </w:r>
      <w:proofErr w:type="spellEnd"/>
      <w:r w:rsidR="000831B5">
        <w:rPr>
          <w:lang w:val="en-CA"/>
        </w:rPr>
        <w:t xml:space="preserve">, it could not be run </w:t>
      </w:r>
      <w:r>
        <w:rPr>
          <w:lang w:val="en-CA"/>
        </w:rPr>
        <w:t xml:space="preserve">on our cluster. </w:t>
      </w:r>
      <w:r w:rsidR="000831B5">
        <w:rPr>
          <w:lang w:val="en-CA"/>
        </w:rPr>
        <w:br/>
      </w:r>
      <w:r>
        <w:rPr>
          <w:lang w:val="en-CA"/>
        </w:rPr>
        <w:t>Hence, only a subset of the test was crosschecked: class</w:t>
      </w:r>
      <w:r w:rsidR="00B37A33">
        <w:rPr>
          <w:lang w:val="en-CA"/>
        </w:rPr>
        <w:t xml:space="preserve"> </w:t>
      </w:r>
      <w:r>
        <w:rPr>
          <w:lang w:val="en-CA"/>
        </w:rPr>
        <w:t>D.</w:t>
      </w:r>
      <w:r w:rsidR="000831B5">
        <w:rPr>
          <w:lang w:val="en-CA"/>
        </w:rPr>
        <w:t xml:space="preserve"> </w:t>
      </w:r>
      <w:r>
        <w:rPr>
          <w:lang w:val="en-CA"/>
        </w:rPr>
        <w:t xml:space="preserve"> </w:t>
      </w:r>
      <w:r w:rsidR="003709CA">
        <w:rPr>
          <w:lang w:val="en-CA"/>
        </w:rPr>
        <w:br/>
      </w:r>
      <w:r w:rsidR="003709CA" w:rsidRPr="00C77639">
        <w:rPr>
          <w:lang w:val="en-CA"/>
        </w:rPr>
        <w:t>The code</w:t>
      </w:r>
      <w:r w:rsidR="003709CA">
        <w:rPr>
          <w:lang w:val="en-CA"/>
        </w:rPr>
        <w:t xml:space="preserve"> </w:t>
      </w:r>
      <w:r w:rsidR="003709CA" w:rsidRPr="00C77639">
        <w:rPr>
          <w:lang w:val="en-CA"/>
        </w:rPr>
        <w:t xml:space="preserve">[3] was compiled using </w:t>
      </w:r>
      <w:proofErr w:type="spellStart"/>
      <w:r w:rsidR="003709CA">
        <w:rPr>
          <w:lang w:val="en-CA"/>
        </w:rPr>
        <w:t>gcc</w:t>
      </w:r>
      <w:proofErr w:type="spellEnd"/>
      <w:r w:rsidR="003709CA">
        <w:rPr>
          <w:lang w:val="en-CA"/>
        </w:rPr>
        <w:t xml:space="preserve"> 8</w:t>
      </w:r>
      <w:r w:rsidR="003709CA" w:rsidRPr="0005757F">
        <w:rPr>
          <w:lang w:val="en-CA"/>
        </w:rPr>
        <w:t>.</w:t>
      </w:r>
      <w:r w:rsidR="003709CA">
        <w:rPr>
          <w:lang w:val="en-CA"/>
        </w:rPr>
        <w:t>3</w:t>
      </w:r>
      <w:r w:rsidR="003709CA" w:rsidRPr="0005757F">
        <w:rPr>
          <w:lang w:val="en-CA"/>
        </w:rPr>
        <w:t xml:space="preserve">.0 </w:t>
      </w:r>
      <w:r w:rsidR="003709CA" w:rsidRPr="00C77639">
        <w:rPr>
          <w:lang w:val="en-CA"/>
        </w:rPr>
        <w:t>and tested according to the NN-CTC</w:t>
      </w:r>
      <w:r w:rsidR="003709CA">
        <w:rPr>
          <w:lang w:val="en-CA"/>
        </w:rPr>
        <w:t xml:space="preserve"> </w:t>
      </w:r>
      <w:r w:rsidR="003709CA" w:rsidRPr="00C77639">
        <w:rPr>
          <w:lang w:val="en-CA"/>
        </w:rPr>
        <w:t xml:space="preserve">[2] on </w:t>
      </w:r>
      <w:r w:rsidR="00AF786D">
        <w:rPr>
          <w:lang w:val="en-CA"/>
        </w:rPr>
        <w:t>a single machine running Ubuntu 19</w:t>
      </w:r>
      <w:r w:rsidR="003709CA" w:rsidRPr="0005757F">
        <w:rPr>
          <w:lang w:val="en-CA"/>
        </w:rPr>
        <w:t>.04.</w:t>
      </w:r>
      <w:r w:rsidR="003709CA" w:rsidRPr="00C77639">
        <w:rPr>
          <w:lang w:val="en-CA"/>
        </w:rPr>
        <w:t xml:space="preserve"> </w:t>
      </w:r>
      <w:proofErr w:type="spellStart"/>
      <w:r w:rsidR="00AF786D">
        <w:rPr>
          <w:lang w:val="en-CA"/>
        </w:rPr>
        <w:t>Libtorch</w:t>
      </w:r>
      <w:proofErr w:type="spellEnd"/>
      <w:r w:rsidR="00AF786D">
        <w:rPr>
          <w:lang w:val="en-CA"/>
        </w:rPr>
        <w:t xml:space="preserve"> </w:t>
      </w:r>
      <w:r w:rsidR="00AF786D" w:rsidRPr="00AF786D">
        <w:rPr>
          <w:lang w:val="en-CA"/>
        </w:rPr>
        <w:t>1.10.0</w:t>
      </w:r>
      <w:r w:rsidR="00AF786D">
        <w:rPr>
          <w:lang w:val="en-CA"/>
        </w:rPr>
        <w:t xml:space="preserve"> for CPU was used. </w:t>
      </w:r>
      <w:r w:rsidR="00AF786D">
        <w:rPr>
          <w:lang w:val="en-CA"/>
        </w:rPr>
        <w:br/>
      </w:r>
      <w:r w:rsidR="003709CA" w:rsidRPr="00C77639">
        <w:rPr>
          <w:lang w:val="en-CA"/>
        </w:rPr>
        <w:t xml:space="preserve">The results were compared with </w:t>
      </w:r>
      <w:r w:rsidR="00AF786D">
        <w:rPr>
          <w:lang w:val="en-CA"/>
        </w:rPr>
        <w:t>the coding result</w:t>
      </w:r>
      <w:r w:rsidR="00251FA4">
        <w:rPr>
          <w:lang w:val="en-CA"/>
        </w:rPr>
        <w:t>s</w:t>
      </w:r>
      <w:r w:rsidR="00AF786D">
        <w:rPr>
          <w:lang w:val="en-CA"/>
        </w:rPr>
        <w:t xml:space="preserve"> provided by the proponents</w:t>
      </w:r>
      <w:r w:rsidR="009C54CA">
        <w:rPr>
          <w:lang w:val="en-CA"/>
        </w:rPr>
        <w:t xml:space="preserve"> for AI (Table 1</w:t>
      </w:r>
      <w:r w:rsidR="00251FA4">
        <w:rPr>
          <w:lang w:val="en-CA"/>
        </w:rPr>
        <w:t xml:space="preserve"> and 3</w:t>
      </w:r>
      <w:r w:rsidR="009C54CA">
        <w:rPr>
          <w:lang w:val="en-CA"/>
        </w:rPr>
        <w:t>) and RA (Table 2</w:t>
      </w:r>
      <w:r w:rsidR="00251FA4">
        <w:rPr>
          <w:lang w:val="en-CA"/>
        </w:rPr>
        <w:t xml:space="preserve"> and 4</w:t>
      </w:r>
      <w:r w:rsidR="009C54CA">
        <w:rPr>
          <w:lang w:val="en-CA"/>
        </w:rPr>
        <w:t>)</w:t>
      </w:r>
      <w:r w:rsidR="00AF786D">
        <w:rPr>
          <w:lang w:val="en-CA"/>
        </w:rPr>
        <w:t xml:space="preserve">. Results for class D </w:t>
      </w:r>
      <w:r w:rsidR="003709CA" w:rsidRPr="00C77639">
        <w:rPr>
          <w:lang w:val="en-CA"/>
        </w:rPr>
        <w:t xml:space="preserve">were found to be in exact agreement with the proponent’s results. </w:t>
      </w:r>
    </w:p>
    <w:p w14:paraId="2BF42E81" w14:textId="77777777" w:rsidR="009C54CA" w:rsidRDefault="009C54CA" w:rsidP="000D6A81">
      <w:pPr>
        <w:rPr>
          <w:lang w:val="en-CA"/>
        </w:rPr>
      </w:pPr>
    </w:p>
    <w:p w14:paraId="34567733" w14:textId="296EF37E" w:rsidR="009C54CA" w:rsidRDefault="009C54CA" w:rsidP="009C54CA">
      <w:pPr>
        <w:pStyle w:val="Heading2"/>
        <w:rPr>
          <w:lang w:val="en-CA"/>
        </w:rPr>
      </w:pPr>
      <w:r>
        <w:rPr>
          <w:lang w:val="en-CA"/>
        </w:rPr>
        <w:t xml:space="preserve">Table </w:t>
      </w:r>
      <w:r>
        <w:rPr>
          <w:lang w:val="en-CA"/>
        </w:rPr>
        <w:t>1</w:t>
      </w:r>
      <w:r>
        <w:rPr>
          <w:lang w:val="en-CA"/>
        </w:rPr>
        <w:t xml:space="preserve"> – Crosscheck of </w:t>
      </w:r>
      <w:r w:rsidR="00251FA4">
        <w:rPr>
          <w:lang w:val="en-CA"/>
        </w:rPr>
        <w:t>AI</w:t>
      </w:r>
      <w:r>
        <w:rPr>
          <w:lang w:val="en-CA"/>
        </w:rPr>
        <w:t xml:space="preserve"> for class D</w:t>
      </w:r>
      <w:r>
        <w:rPr>
          <w:lang w:val="en-CA"/>
        </w:rPr>
        <w:t xml:space="preserve"> for EE1-2.3.1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9C54CA" w:rsidRPr="009C54CA" w14:paraId="3BF85394" w14:textId="77777777" w:rsidTr="009C54CA">
        <w:trPr>
          <w:trHeight w:val="255"/>
        </w:trPr>
        <w:tc>
          <w:tcPr>
            <w:tcW w:w="0" w:type="auto"/>
            <w:tcBorders>
              <w:top w:val="nil"/>
              <w:left w:val="nil"/>
              <w:bottom w:val="nil"/>
              <w:right w:val="nil"/>
            </w:tcBorders>
            <w:shd w:val="clear" w:color="auto" w:fill="auto"/>
            <w:noWrap/>
            <w:vAlign w:val="center"/>
            <w:hideMark/>
          </w:tcPr>
          <w:p w14:paraId="33129E6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C53DCF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All Intra Main10 </w:t>
            </w:r>
          </w:p>
        </w:tc>
        <w:tc>
          <w:tcPr>
            <w:tcW w:w="0" w:type="auto"/>
            <w:tcBorders>
              <w:top w:val="nil"/>
              <w:left w:val="nil"/>
              <w:bottom w:val="nil"/>
              <w:right w:val="nil"/>
            </w:tcBorders>
            <w:shd w:val="clear" w:color="auto" w:fill="auto"/>
            <w:noWrap/>
            <w:vAlign w:val="center"/>
            <w:hideMark/>
          </w:tcPr>
          <w:p w14:paraId="6850B9C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7BF332F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C54CA" w:rsidRPr="009C54CA" w14:paraId="311AFA01" w14:textId="77777777" w:rsidTr="009C54CA">
        <w:trPr>
          <w:trHeight w:val="255"/>
        </w:trPr>
        <w:tc>
          <w:tcPr>
            <w:tcW w:w="0" w:type="auto"/>
            <w:tcBorders>
              <w:top w:val="nil"/>
              <w:left w:val="nil"/>
              <w:bottom w:val="nil"/>
              <w:right w:val="nil"/>
            </w:tcBorders>
            <w:shd w:val="clear" w:color="auto" w:fill="auto"/>
            <w:noWrap/>
            <w:vAlign w:val="center"/>
            <w:hideMark/>
          </w:tcPr>
          <w:p w14:paraId="40AB20D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0016D9C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BD-rate Over </w:t>
            </w:r>
            <w:proofErr w:type="spellStart"/>
            <w:r w:rsidRPr="009C54CA">
              <w:rPr>
                <w:rFonts w:ascii="Arial" w:hAnsi="Arial" w:cs="Arial"/>
                <w:b/>
                <w:bCs/>
                <w:color w:val="000000"/>
                <w:sz w:val="18"/>
                <w:szCs w:val="18"/>
              </w:rPr>
              <w:t>xCheck</w:t>
            </w:r>
            <w:proofErr w:type="spellEnd"/>
            <w:r w:rsidRPr="009C54CA">
              <w:rPr>
                <w:rFonts w:ascii="Arial" w:hAnsi="Arial" w:cs="Arial"/>
                <w:b/>
                <w:bCs/>
                <w:color w:val="000000"/>
                <w:sz w:val="18"/>
                <w:szCs w:val="18"/>
              </w:rPr>
              <w:t xml:space="preserve"> class D only</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7AD77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9C54CA">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4D5975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5BF5042A" w14:textId="77777777" w:rsidTr="009C54CA">
        <w:trPr>
          <w:trHeight w:val="255"/>
        </w:trPr>
        <w:tc>
          <w:tcPr>
            <w:tcW w:w="0" w:type="auto"/>
            <w:tcBorders>
              <w:top w:val="nil"/>
              <w:left w:val="nil"/>
              <w:bottom w:val="nil"/>
              <w:right w:val="nil"/>
            </w:tcBorders>
            <w:shd w:val="clear" w:color="auto" w:fill="auto"/>
            <w:noWrap/>
            <w:vAlign w:val="center"/>
            <w:hideMark/>
          </w:tcPr>
          <w:p w14:paraId="72F5B820"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7A5939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061B09E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657AFC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7CFFE68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003B6C1D"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DecT</w:t>
            </w:r>
            <w:proofErr w:type="spellEnd"/>
            <w:r w:rsidRPr="009C54CA">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02AF485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9C54CA">
              <w:rPr>
                <w:rFonts w:ascii="Arial" w:hAnsi="Arial" w:cs="Arial"/>
                <w:color w:val="808080"/>
                <w:sz w:val="18"/>
                <w:szCs w:val="18"/>
              </w:rPr>
              <w:t>DecT</w:t>
            </w:r>
            <w:proofErr w:type="spellEnd"/>
            <w:r w:rsidRPr="009C54CA">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1975EC40"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bit DIFF</w:t>
            </w:r>
          </w:p>
        </w:tc>
      </w:tr>
      <w:tr w:rsidR="009C54CA" w:rsidRPr="009C54CA" w14:paraId="1EAE9E1B" w14:textId="77777777" w:rsidTr="009C54CA">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1ADB0A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F5F2D0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14FDD2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4FE513E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2239C88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925%</w:t>
            </w:r>
          </w:p>
        </w:tc>
        <w:tc>
          <w:tcPr>
            <w:tcW w:w="0" w:type="auto"/>
            <w:tcBorders>
              <w:top w:val="single" w:sz="8" w:space="0" w:color="auto"/>
              <w:left w:val="nil"/>
              <w:bottom w:val="nil"/>
              <w:right w:val="nil"/>
            </w:tcBorders>
            <w:shd w:val="clear" w:color="auto" w:fill="auto"/>
            <w:noWrap/>
            <w:vAlign w:val="center"/>
            <w:hideMark/>
          </w:tcPr>
          <w:p w14:paraId="1DCFD38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141%</w:t>
            </w:r>
          </w:p>
        </w:tc>
        <w:tc>
          <w:tcPr>
            <w:tcW w:w="0" w:type="auto"/>
            <w:tcBorders>
              <w:top w:val="single" w:sz="8" w:space="0" w:color="auto"/>
              <w:left w:val="nil"/>
              <w:bottom w:val="nil"/>
              <w:right w:val="single" w:sz="8" w:space="0" w:color="auto"/>
            </w:tcBorders>
            <w:shd w:val="clear" w:color="auto" w:fill="auto"/>
            <w:noWrap/>
            <w:vAlign w:val="center"/>
            <w:hideMark/>
          </w:tcPr>
          <w:p w14:paraId="48F33ACF"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9C54CA">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362403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w:t>
            </w:r>
          </w:p>
        </w:tc>
      </w:tr>
    </w:tbl>
    <w:p w14:paraId="48008488" w14:textId="77777777" w:rsidR="009C54CA" w:rsidRDefault="009C54CA" w:rsidP="000D6A81">
      <w:pPr>
        <w:rPr>
          <w:lang w:val="en-CA"/>
        </w:rPr>
      </w:pPr>
    </w:p>
    <w:p w14:paraId="56E93038" w14:textId="2BE886F8" w:rsidR="009C54CA" w:rsidRDefault="009C54CA" w:rsidP="009C54CA">
      <w:pPr>
        <w:pStyle w:val="Heading2"/>
        <w:rPr>
          <w:lang w:val="en-CA"/>
        </w:rPr>
      </w:pPr>
      <w:r>
        <w:rPr>
          <w:lang w:val="en-CA"/>
        </w:rPr>
        <w:t xml:space="preserve">Table 2 – Crosscheck of RA for class D </w:t>
      </w:r>
      <w:r>
        <w:rPr>
          <w:lang w:val="en-CA"/>
        </w:rPr>
        <w:t>for EE1-2.3.1</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9C54CA" w:rsidRPr="009C54CA" w14:paraId="6E9AE4B1" w14:textId="77777777" w:rsidTr="009C54CA">
        <w:trPr>
          <w:trHeight w:val="255"/>
        </w:trPr>
        <w:tc>
          <w:tcPr>
            <w:tcW w:w="0" w:type="auto"/>
            <w:tcBorders>
              <w:top w:val="nil"/>
              <w:left w:val="nil"/>
              <w:bottom w:val="nil"/>
              <w:right w:val="nil"/>
            </w:tcBorders>
            <w:shd w:val="clear" w:color="auto" w:fill="auto"/>
            <w:noWrap/>
            <w:vAlign w:val="center"/>
            <w:hideMark/>
          </w:tcPr>
          <w:p w14:paraId="75F8B8E3"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61D9D75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Random access Main10 </w:t>
            </w:r>
          </w:p>
        </w:tc>
        <w:tc>
          <w:tcPr>
            <w:tcW w:w="0" w:type="auto"/>
            <w:tcBorders>
              <w:top w:val="nil"/>
              <w:left w:val="nil"/>
              <w:bottom w:val="single" w:sz="8" w:space="0" w:color="auto"/>
              <w:right w:val="nil"/>
            </w:tcBorders>
            <w:shd w:val="clear" w:color="auto" w:fill="auto"/>
            <w:noWrap/>
            <w:vAlign w:val="center"/>
            <w:hideMark/>
          </w:tcPr>
          <w:p w14:paraId="7D2746F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14:paraId="66DAAFE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0C533E8B" w14:textId="77777777" w:rsidTr="009C54CA">
        <w:trPr>
          <w:trHeight w:val="255"/>
        </w:trPr>
        <w:tc>
          <w:tcPr>
            <w:tcW w:w="0" w:type="auto"/>
            <w:tcBorders>
              <w:top w:val="nil"/>
              <w:left w:val="nil"/>
              <w:bottom w:val="nil"/>
              <w:right w:val="nil"/>
            </w:tcBorders>
            <w:shd w:val="clear" w:color="auto" w:fill="auto"/>
            <w:noWrap/>
            <w:vAlign w:val="center"/>
            <w:hideMark/>
          </w:tcPr>
          <w:p w14:paraId="474447D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218518E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xml:space="preserve">BD-rate Over </w:t>
            </w:r>
            <w:proofErr w:type="spellStart"/>
            <w:r w:rsidRPr="009C54CA">
              <w:rPr>
                <w:rFonts w:ascii="Arial" w:hAnsi="Arial" w:cs="Arial"/>
                <w:b/>
                <w:bCs/>
                <w:color w:val="000000"/>
                <w:sz w:val="18"/>
                <w:szCs w:val="18"/>
              </w:rPr>
              <w:t>xCheck</w:t>
            </w:r>
            <w:proofErr w:type="spellEnd"/>
            <w:r w:rsidRPr="009C54CA">
              <w:rPr>
                <w:rFonts w:ascii="Arial" w:hAnsi="Arial" w:cs="Arial"/>
                <w:b/>
                <w:bCs/>
                <w:color w:val="000000"/>
                <w:sz w:val="18"/>
                <w:szCs w:val="18"/>
              </w:rPr>
              <w:t xml:space="preserve"> class D only</w:t>
            </w:r>
          </w:p>
        </w:tc>
        <w:tc>
          <w:tcPr>
            <w:tcW w:w="0" w:type="auto"/>
            <w:tcBorders>
              <w:top w:val="nil"/>
              <w:left w:val="nil"/>
              <w:bottom w:val="single" w:sz="8" w:space="0" w:color="auto"/>
              <w:right w:val="nil"/>
            </w:tcBorders>
            <w:shd w:val="clear" w:color="auto" w:fill="auto"/>
            <w:noWrap/>
            <w:vAlign w:val="center"/>
            <w:hideMark/>
          </w:tcPr>
          <w:p w14:paraId="0A189A21"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C54CA">
              <w:rPr>
                <w:rFonts w:ascii="Arial" w:hAnsi="Arial" w:cs="Arial"/>
                <w:b/>
                <w:bCs/>
                <w:color w:val="000000"/>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6CDD996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 </w:t>
            </w:r>
          </w:p>
        </w:tc>
      </w:tr>
      <w:tr w:rsidR="009C54CA" w:rsidRPr="009C54CA" w14:paraId="4B54EA43" w14:textId="77777777" w:rsidTr="009C54CA">
        <w:trPr>
          <w:trHeight w:val="255"/>
        </w:trPr>
        <w:tc>
          <w:tcPr>
            <w:tcW w:w="0" w:type="auto"/>
            <w:tcBorders>
              <w:top w:val="nil"/>
              <w:left w:val="nil"/>
              <w:bottom w:val="nil"/>
              <w:right w:val="nil"/>
            </w:tcBorders>
            <w:shd w:val="clear" w:color="auto" w:fill="auto"/>
            <w:noWrap/>
            <w:vAlign w:val="center"/>
            <w:hideMark/>
          </w:tcPr>
          <w:p w14:paraId="7093157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AB4E3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27E3B798"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6071D7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3A02DAA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1A8B839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C54CA">
              <w:rPr>
                <w:rFonts w:ascii="Arial" w:hAnsi="Arial" w:cs="Arial"/>
                <w:color w:val="000000"/>
                <w:sz w:val="18"/>
                <w:szCs w:val="18"/>
              </w:rPr>
              <w:t>DecT</w:t>
            </w:r>
            <w:proofErr w:type="spellEnd"/>
            <w:r w:rsidRPr="009C54CA">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754373B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9C54CA">
              <w:rPr>
                <w:rFonts w:ascii="Arial" w:hAnsi="Arial" w:cs="Arial"/>
                <w:color w:val="808080"/>
                <w:sz w:val="18"/>
                <w:szCs w:val="18"/>
              </w:rPr>
              <w:t>DecT</w:t>
            </w:r>
            <w:proofErr w:type="spellEnd"/>
            <w:r w:rsidRPr="009C54CA">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37BC3BF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bit DIFF</w:t>
            </w:r>
          </w:p>
        </w:tc>
      </w:tr>
      <w:tr w:rsidR="009C54CA" w:rsidRPr="009C54CA" w14:paraId="162A4F99" w14:textId="77777777" w:rsidTr="009C54CA">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3ABF864"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764C4F5"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FE4C06B"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5B6CBC6"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50B42AFE"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752%</w:t>
            </w:r>
          </w:p>
        </w:tc>
        <w:tc>
          <w:tcPr>
            <w:tcW w:w="0" w:type="auto"/>
            <w:tcBorders>
              <w:top w:val="single" w:sz="8" w:space="0" w:color="auto"/>
              <w:left w:val="nil"/>
              <w:bottom w:val="nil"/>
              <w:right w:val="nil"/>
            </w:tcBorders>
            <w:shd w:val="clear" w:color="auto" w:fill="auto"/>
            <w:noWrap/>
            <w:vAlign w:val="center"/>
            <w:hideMark/>
          </w:tcPr>
          <w:p w14:paraId="2AE237BA"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110%</w:t>
            </w:r>
          </w:p>
        </w:tc>
        <w:tc>
          <w:tcPr>
            <w:tcW w:w="0" w:type="auto"/>
            <w:tcBorders>
              <w:top w:val="single" w:sz="8" w:space="0" w:color="auto"/>
              <w:left w:val="nil"/>
              <w:bottom w:val="nil"/>
              <w:right w:val="single" w:sz="8" w:space="0" w:color="auto"/>
            </w:tcBorders>
            <w:shd w:val="clear" w:color="auto" w:fill="auto"/>
            <w:noWrap/>
            <w:vAlign w:val="center"/>
            <w:hideMark/>
          </w:tcPr>
          <w:p w14:paraId="4380B229"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9C54CA">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3B3FB5B2" w14:textId="77777777" w:rsidR="009C54CA" w:rsidRPr="009C54CA" w:rsidRDefault="009C54CA" w:rsidP="009C54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C54CA">
              <w:rPr>
                <w:rFonts w:ascii="Arial" w:hAnsi="Arial" w:cs="Arial"/>
                <w:color w:val="000000"/>
                <w:sz w:val="18"/>
                <w:szCs w:val="18"/>
              </w:rPr>
              <w:t>0%</w:t>
            </w:r>
          </w:p>
        </w:tc>
      </w:tr>
    </w:tbl>
    <w:p w14:paraId="016E32D5" w14:textId="77777777" w:rsidR="009C54CA" w:rsidRDefault="009C54CA" w:rsidP="000D6A81">
      <w:pPr>
        <w:rPr>
          <w:lang w:val="en-CA"/>
        </w:rPr>
      </w:pPr>
    </w:p>
    <w:p w14:paraId="0251E335" w14:textId="77777777" w:rsidR="00251FA4" w:rsidRDefault="00251FA4" w:rsidP="000D6A81">
      <w:pPr>
        <w:rPr>
          <w:lang w:val="en-CA"/>
        </w:rPr>
      </w:pPr>
    </w:p>
    <w:p w14:paraId="1A860AE0" w14:textId="77777777" w:rsidR="00251FA4" w:rsidRDefault="00251FA4" w:rsidP="000D6A81">
      <w:pPr>
        <w:rPr>
          <w:lang w:val="en-CA"/>
        </w:rPr>
      </w:pPr>
    </w:p>
    <w:p w14:paraId="66F0287F" w14:textId="46D42291" w:rsidR="00251FA4" w:rsidRDefault="00251FA4" w:rsidP="00251FA4">
      <w:pPr>
        <w:pStyle w:val="Heading2"/>
        <w:rPr>
          <w:lang w:val="en-CA"/>
        </w:rPr>
      </w:pPr>
      <w:r>
        <w:rPr>
          <w:lang w:val="en-CA"/>
        </w:rPr>
        <w:lastRenderedPageBreak/>
        <w:t xml:space="preserve">Table </w:t>
      </w:r>
      <w:r>
        <w:rPr>
          <w:lang w:val="en-CA"/>
        </w:rPr>
        <w:t>3</w:t>
      </w:r>
      <w:r>
        <w:rPr>
          <w:lang w:val="en-CA"/>
        </w:rPr>
        <w:t xml:space="preserve"> – Crosscheck of </w:t>
      </w:r>
      <w:r>
        <w:rPr>
          <w:lang w:val="en-CA"/>
        </w:rPr>
        <w:t>AI</w:t>
      </w:r>
      <w:r>
        <w:rPr>
          <w:lang w:val="en-CA"/>
        </w:rPr>
        <w:t xml:space="preserve"> for class D for EE</w:t>
      </w:r>
      <w:r>
        <w:rPr>
          <w:lang w:val="en-CA"/>
        </w:rPr>
        <w:t>1-2.3.2</w:t>
      </w:r>
    </w:p>
    <w:tbl>
      <w:tblPr>
        <w:tblW w:w="0" w:type="auto"/>
        <w:tblLook w:val="04A0" w:firstRow="1" w:lastRow="0" w:firstColumn="1" w:lastColumn="0" w:noHBand="0" w:noVBand="1"/>
      </w:tblPr>
      <w:tblGrid>
        <w:gridCol w:w="847"/>
        <w:gridCol w:w="897"/>
        <w:gridCol w:w="907"/>
        <w:gridCol w:w="897"/>
        <w:gridCol w:w="677"/>
        <w:gridCol w:w="1077"/>
        <w:gridCol w:w="1087"/>
        <w:gridCol w:w="857"/>
      </w:tblGrid>
      <w:tr w:rsidR="00251FA4" w:rsidRPr="00251FA4" w14:paraId="42442A28" w14:textId="77777777" w:rsidTr="00251FA4">
        <w:trPr>
          <w:trHeight w:val="255"/>
        </w:trPr>
        <w:tc>
          <w:tcPr>
            <w:tcW w:w="0" w:type="auto"/>
            <w:tcBorders>
              <w:top w:val="nil"/>
              <w:left w:val="nil"/>
              <w:bottom w:val="nil"/>
              <w:right w:val="nil"/>
            </w:tcBorders>
            <w:shd w:val="clear" w:color="auto" w:fill="auto"/>
            <w:noWrap/>
            <w:vAlign w:val="center"/>
            <w:hideMark/>
          </w:tcPr>
          <w:p w14:paraId="3D95729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295996F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All Intra Main10 </w:t>
            </w:r>
          </w:p>
        </w:tc>
        <w:tc>
          <w:tcPr>
            <w:tcW w:w="0" w:type="auto"/>
            <w:tcBorders>
              <w:top w:val="nil"/>
              <w:left w:val="nil"/>
              <w:bottom w:val="nil"/>
              <w:right w:val="nil"/>
            </w:tcBorders>
            <w:shd w:val="clear" w:color="auto" w:fill="auto"/>
            <w:noWrap/>
            <w:vAlign w:val="center"/>
            <w:hideMark/>
          </w:tcPr>
          <w:p w14:paraId="6D0283E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nil"/>
              <w:bottom w:val="nil"/>
              <w:right w:val="nil"/>
            </w:tcBorders>
            <w:shd w:val="clear" w:color="auto" w:fill="auto"/>
            <w:noWrap/>
            <w:vAlign w:val="bottom"/>
            <w:hideMark/>
          </w:tcPr>
          <w:p w14:paraId="148B623B"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51FA4" w:rsidRPr="00251FA4" w14:paraId="4CE18829" w14:textId="77777777" w:rsidTr="00251FA4">
        <w:trPr>
          <w:trHeight w:val="255"/>
        </w:trPr>
        <w:tc>
          <w:tcPr>
            <w:tcW w:w="0" w:type="auto"/>
            <w:tcBorders>
              <w:top w:val="nil"/>
              <w:left w:val="nil"/>
              <w:bottom w:val="nil"/>
              <w:right w:val="nil"/>
            </w:tcBorders>
            <w:shd w:val="clear" w:color="auto" w:fill="auto"/>
            <w:noWrap/>
            <w:vAlign w:val="center"/>
            <w:hideMark/>
          </w:tcPr>
          <w:p w14:paraId="4C12074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6AAD812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BD-rate Over </w:t>
            </w:r>
            <w:proofErr w:type="spellStart"/>
            <w:r w:rsidRPr="00251FA4">
              <w:rPr>
                <w:rFonts w:ascii="Arial" w:hAnsi="Arial" w:cs="Arial"/>
                <w:b/>
                <w:bCs/>
                <w:color w:val="000000"/>
                <w:sz w:val="18"/>
                <w:szCs w:val="18"/>
              </w:rPr>
              <w:t>xCheck</w:t>
            </w:r>
            <w:proofErr w:type="spellEnd"/>
            <w:r w:rsidRPr="00251FA4">
              <w:rPr>
                <w:rFonts w:ascii="Arial" w:hAnsi="Arial" w:cs="Arial"/>
                <w:b/>
                <w:bCs/>
                <w:color w:val="000000"/>
                <w:sz w:val="18"/>
                <w:szCs w:val="18"/>
              </w:rPr>
              <w:t xml:space="preserve"> class D only</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40EA5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808080"/>
                <w:sz w:val="18"/>
                <w:szCs w:val="18"/>
              </w:rPr>
            </w:pPr>
            <w:r w:rsidRPr="00251FA4">
              <w:rPr>
                <w:rFonts w:ascii="Arial" w:hAnsi="Arial" w:cs="Arial"/>
                <w:b/>
                <w:bCs/>
                <w:color w:val="80808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E6B13C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316CD7F8" w14:textId="77777777" w:rsidTr="00251FA4">
        <w:trPr>
          <w:trHeight w:val="255"/>
        </w:trPr>
        <w:tc>
          <w:tcPr>
            <w:tcW w:w="0" w:type="auto"/>
            <w:tcBorders>
              <w:top w:val="nil"/>
              <w:left w:val="nil"/>
              <w:bottom w:val="nil"/>
              <w:right w:val="nil"/>
            </w:tcBorders>
            <w:shd w:val="clear" w:color="auto" w:fill="auto"/>
            <w:noWrap/>
            <w:vAlign w:val="center"/>
            <w:hideMark/>
          </w:tcPr>
          <w:p w14:paraId="03317DD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CB4642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4F7268C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32BB2B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6E74682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02CB9CD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DecT</w:t>
            </w:r>
            <w:proofErr w:type="spellEnd"/>
            <w:r w:rsidRPr="00251FA4">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84BEE3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251FA4">
              <w:rPr>
                <w:rFonts w:ascii="Arial" w:hAnsi="Arial" w:cs="Arial"/>
                <w:color w:val="808080"/>
                <w:sz w:val="18"/>
                <w:szCs w:val="18"/>
              </w:rPr>
              <w:t>DecT</w:t>
            </w:r>
            <w:proofErr w:type="spellEnd"/>
            <w:r w:rsidRPr="00251FA4">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73FFA51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bit DIFF</w:t>
            </w:r>
          </w:p>
        </w:tc>
      </w:tr>
      <w:tr w:rsidR="00251FA4" w:rsidRPr="00251FA4" w14:paraId="60E312B7" w14:textId="77777777" w:rsidTr="00251F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7A6078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77CB0D8"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5993BA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6291CF14"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EC21D9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373%</w:t>
            </w:r>
          </w:p>
        </w:tc>
        <w:tc>
          <w:tcPr>
            <w:tcW w:w="0" w:type="auto"/>
            <w:tcBorders>
              <w:top w:val="single" w:sz="8" w:space="0" w:color="auto"/>
              <w:left w:val="nil"/>
              <w:bottom w:val="nil"/>
              <w:right w:val="nil"/>
            </w:tcBorders>
            <w:shd w:val="clear" w:color="auto" w:fill="auto"/>
            <w:noWrap/>
            <w:vAlign w:val="center"/>
            <w:hideMark/>
          </w:tcPr>
          <w:p w14:paraId="47F4FB5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103%</w:t>
            </w:r>
          </w:p>
        </w:tc>
        <w:tc>
          <w:tcPr>
            <w:tcW w:w="0" w:type="auto"/>
            <w:tcBorders>
              <w:top w:val="single" w:sz="8" w:space="0" w:color="auto"/>
              <w:left w:val="nil"/>
              <w:bottom w:val="nil"/>
              <w:right w:val="single" w:sz="8" w:space="0" w:color="auto"/>
            </w:tcBorders>
            <w:shd w:val="clear" w:color="auto" w:fill="auto"/>
            <w:noWrap/>
            <w:vAlign w:val="center"/>
            <w:hideMark/>
          </w:tcPr>
          <w:p w14:paraId="1C5B5D9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251FA4">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78228F5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w:t>
            </w:r>
          </w:p>
        </w:tc>
      </w:tr>
    </w:tbl>
    <w:p w14:paraId="7789CDF2" w14:textId="77777777" w:rsidR="00251FA4" w:rsidRPr="00251FA4" w:rsidRDefault="00251FA4" w:rsidP="00251FA4">
      <w:pPr>
        <w:rPr>
          <w:lang w:val="en-CA"/>
        </w:rPr>
      </w:pPr>
    </w:p>
    <w:p w14:paraId="264E7FEE" w14:textId="35A434C9" w:rsidR="00251FA4" w:rsidRDefault="00251FA4" w:rsidP="00251FA4">
      <w:pPr>
        <w:pStyle w:val="Heading2"/>
        <w:rPr>
          <w:lang w:val="en-CA"/>
        </w:rPr>
      </w:pPr>
      <w:r>
        <w:rPr>
          <w:lang w:val="en-CA"/>
        </w:rPr>
        <w:t xml:space="preserve">Table </w:t>
      </w:r>
      <w:r>
        <w:rPr>
          <w:lang w:val="en-CA"/>
        </w:rPr>
        <w:t>4</w:t>
      </w:r>
      <w:r>
        <w:rPr>
          <w:lang w:val="en-CA"/>
        </w:rPr>
        <w:t xml:space="preserve"> – Crosscheck of RA for class D for EE</w:t>
      </w:r>
      <w:r>
        <w:rPr>
          <w:lang w:val="en-CA"/>
        </w:rPr>
        <w:t>1-2.3.2</w:t>
      </w:r>
    </w:p>
    <w:tbl>
      <w:tblPr>
        <w:tblW w:w="0" w:type="auto"/>
        <w:tblLook w:val="04A0" w:firstRow="1" w:lastRow="0" w:firstColumn="1" w:lastColumn="0" w:noHBand="0" w:noVBand="1"/>
      </w:tblPr>
      <w:tblGrid>
        <w:gridCol w:w="847"/>
        <w:gridCol w:w="897"/>
        <w:gridCol w:w="907"/>
        <w:gridCol w:w="897"/>
        <w:gridCol w:w="777"/>
        <w:gridCol w:w="1077"/>
        <w:gridCol w:w="1087"/>
        <w:gridCol w:w="857"/>
      </w:tblGrid>
      <w:tr w:rsidR="00251FA4" w:rsidRPr="00251FA4" w14:paraId="7A28B6BA" w14:textId="77777777" w:rsidTr="00251FA4">
        <w:trPr>
          <w:trHeight w:val="255"/>
        </w:trPr>
        <w:tc>
          <w:tcPr>
            <w:tcW w:w="0" w:type="auto"/>
            <w:tcBorders>
              <w:top w:val="nil"/>
              <w:left w:val="nil"/>
              <w:bottom w:val="nil"/>
              <w:right w:val="nil"/>
            </w:tcBorders>
            <w:shd w:val="clear" w:color="auto" w:fill="auto"/>
            <w:noWrap/>
            <w:vAlign w:val="center"/>
            <w:hideMark/>
          </w:tcPr>
          <w:p w14:paraId="6F0039A9"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nil"/>
              <w:left w:val="nil"/>
              <w:bottom w:val="single" w:sz="8" w:space="0" w:color="auto"/>
              <w:right w:val="nil"/>
            </w:tcBorders>
            <w:shd w:val="clear" w:color="auto" w:fill="auto"/>
            <w:noWrap/>
            <w:vAlign w:val="center"/>
            <w:hideMark/>
          </w:tcPr>
          <w:p w14:paraId="76B0F05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Random access Main10 </w:t>
            </w:r>
          </w:p>
        </w:tc>
        <w:tc>
          <w:tcPr>
            <w:tcW w:w="0" w:type="auto"/>
            <w:tcBorders>
              <w:top w:val="nil"/>
              <w:left w:val="nil"/>
              <w:bottom w:val="single" w:sz="8" w:space="0" w:color="auto"/>
              <w:right w:val="nil"/>
            </w:tcBorders>
            <w:shd w:val="clear" w:color="auto" w:fill="auto"/>
            <w:noWrap/>
            <w:vAlign w:val="center"/>
            <w:hideMark/>
          </w:tcPr>
          <w:p w14:paraId="7D00513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w:t>
            </w:r>
          </w:p>
        </w:tc>
        <w:tc>
          <w:tcPr>
            <w:tcW w:w="0" w:type="auto"/>
            <w:tcBorders>
              <w:top w:val="nil"/>
              <w:left w:val="nil"/>
              <w:bottom w:val="single" w:sz="8" w:space="0" w:color="auto"/>
              <w:right w:val="nil"/>
            </w:tcBorders>
            <w:shd w:val="clear" w:color="auto" w:fill="auto"/>
            <w:noWrap/>
            <w:vAlign w:val="bottom"/>
            <w:hideMark/>
          </w:tcPr>
          <w:p w14:paraId="10391D6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3663BE8A" w14:textId="77777777" w:rsidTr="00251FA4">
        <w:trPr>
          <w:trHeight w:val="255"/>
        </w:trPr>
        <w:tc>
          <w:tcPr>
            <w:tcW w:w="0" w:type="auto"/>
            <w:tcBorders>
              <w:top w:val="nil"/>
              <w:left w:val="nil"/>
              <w:bottom w:val="nil"/>
              <w:right w:val="nil"/>
            </w:tcBorders>
            <w:shd w:val="clear" w:color="auto" w:fill="auto"/>
            <w:noWrap/>
            <w:vAlign w:val="center"/>
            <w:hideMark/>
          </w:tcPr>
          <w:p w14:paraId="06F6E90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p w14:paraId="49562A9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xml:space="preserve">BD-rate Over </w:t>
            </w:r>
            <w:proofErr w:type="spellStart"/>
            <w:r w:rsidRPr="00251FA4">
              <w:rPr>
                <w:rFonts w:ascii="Arial" w:hAnsi="Arial" w:cs="Arial"/>
                <w:b/>
                <w:bCs/>
                <w:color w:val="000000"/>
                <w:sz w:val="18"/>
                <w:szCs w:val="18"/>
              </w:rPr>
              <w:t>xCheck</w:t>
            </w:r>
            <w:proofErr w:type="spellEnd"/>
            <w:r w:rsidRPr="00251FA4">
              <w:rPr>
                <w:rFonts w:ascii="Arial" w:hAnsi="Arial" w:cs="Arial"/>
                <w:b/>
                <w:bCs/>
                <w:color w:val="000000"/>
                <w:sz w:val="18"/>
                <w:szCs w:val="18"/>
              </w:rPr>
              <w:t xml:space="preserve"> class D only</w:t>
            </w:r>
          </w:p>
        </w:tc>
        <w:tc>
          <w:tcPr>
            <w:tcW w:w="0" w:type="auto"/>
            <w:tcBorders>
              <w:top w:val="nil"/>
              <w:left w:val="nil"/>
              <w:bottom w:val="single" w:sz="8" w:space="0" w:color="auto"/>
              <w:right w:val="nil"/>
            </w:tcBorders>
            <w:shd w:val="clear" w:color="auto" w:fill="auto"/>
            <w:noWrap/>
            <w:vAlign w:val="center"/>
            <w:hideMark/>
          </w:tcPr>
          <w:p w14:paraId="09AC275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51FA4">
              <w:rPr>
                <w:rFonts w:ascii="Arial" w:hAnsi="Arial" w:cs="Arial"/>
                <w:b/>
                <w:bCs/>
                <w:color w:val="000000"/>
                <w:sz w:val="18"/>
                <w:szCs w:val="18"/>
              </w:rPr>
              <w:t> </w:t>
            </w:r>
          </w:p>
        </w:tc>
        <w:tc>
          <w:tcPr>
            <w:tcW w:w="0" w:type="auto"/>
            <w:tcBorders>
              <w:top w:val="nil"/>
              <w:left w:val="nil"/>
              <w:bottom w:val="single" w:sz="8" w:space="0" w:color="auto"/>
              <w:right w:val="single" w:sz="8" w:space="0" w:color="auto"/>
            </w:tcBorders>
            <w:shd w:val="clear" w:color="auto" w:fill="auto"/>
            <w:noWrap/>
            <w:vAlign w:val="center"/>
            <w:hideMark/>
          </w:tcPr>
          <w:p w14:paraId="2C6EEC15"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 </w:t>
            </w:r>
          </w:p>
        </w:tc>
      </w:tr>
      <w:tr w:rsidR="00251FA4" w:rsidRPr="00251FA4" w14:paraId="6F08B18A" w14:textId="77777777" w:rsidTr="00251FA4">
        <w:trPr>
          <w:trHeight w:val="255"/>
        </w:trPr>
        <w:tc>
          <w:tcPr>
            <w:tcW w:w="0" w:type="auto"/>
            <w:tcBorders>
              <w:top w:val="nil"/>
              <w:left w:val="nil"/>
              <w:bottom w:val="nil"/>
              <w:right w:val="nil"/>
            </w:tcBorders>
            <w:shd w:val="clear" w:color="auto" w:fill="auto"/>
            <w:noWrap/>
            <w:vAlign w:val="center"/>
            <w:hideMark/>
          </w:tcPr>
          <w:p w14:paraId="2B9196F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B594B9D"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Y-PSNR</w:t>
            </w:r>
          </w:p>
        </w:tc>
        <w:tc>
          <w:tcPr>
            <w:tcW w:w="0" w:type="auto"/>
            <w:tcBorders>
              <w:top w:val="nil"/>
              <w:left w:val="nil"/>
              <w:bottom w:val="single" w:sz="8" w:space="0" w:color="auto"/>
              <w:right w:val="nil"/>
            </w:tcBorders>
            <w:shd w:val="clear" w:color="auto" w:fill="auto"/>
            <w:noWrap/>
            <w:vAlign w:val="center"/>
            <w:hideMark/>
          </w:tcPr>
          <w:p w14:paraId="7BB67D4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22F021CC"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V-PSNR</w:t>
            </w:r>
          </w:p>
        </w:tc>
        <w:tc>
          <w:tcPr>
            <w:tcW w:w="0" w:type="auto"/>
            <w:tcBorders>
              <w:top w:val="nil"/>
              <w:left w:val="nil"/>
              <w:bottom w:val="single" w:sz="8" w:space="0" w:color="auto"/>
              <w:right w:val="nil"/>
            </w:tcBorders>
            <w:shd w:val="clear" w:color="auto" w:fill="auto"/>
            <w:noWrap/>
            <w:vAlign w:val="center"/>
            <w:hideMark/>
          </w:tcPr>
          <w:p w14:paraId="714D5A43"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EncT</w:t>
            </w:r>
            <w:proofErr w:type="spellEnd"/>
          </w:p>
        </w:tc>
        <w:tc>
          <w:tcPr>
            <w:tcW w:w="0" w:type="auto"/>
            <w:tcBorders>
              <w:top w:val="nil"/>
              <w:left w:val="nil"/>
              <w:bottom w:val="single" w:sz="8" w:space="0" w:color="auto"/>
              <w:right w:val="nil"/>
            </w:tcBorders>
            <w:shd w:val="clear" w:color="auto" w:fill="auto"/>
            <w:noWrap/>
            <w:vAlign w:val="center"/>
            <w:hideMark/>
          </w:tcPr>
          <w:p w14:paraId="3F8C9D4C"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51FA4">
              <w:rPr>
                <w:rFonts w:ascii="Arial" w:hAnsi="Arial" w:cs="Arial"/>
                <w:color w:val="000000"/>
                <w:sz w:val="18"/>
                <w:szCs w:val="18"/>
              </w:rPr>
              <w:t>DecT</w:t>
            </w:r>
            <w:proofErr w:type="spellEnd"/>
            <w:r w:rsidRPr="00251FA4">
              <w:rPr>
                <w:rFonts w:ascii="Arial" w:hAnsi="Arial" w:cs="Arial"/>
                <w:color w:val="000000"/>
                <w:sz w:val="18"/>
                <w:szCs w:val="18"/>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07B484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proofErr w:type="spellStart"/>
            <w:r w:rsidRPr="00251FA4">
              <w:rPr>
                <w:rFonts w:ascii="Arial" w:hAnsi="Arial" w:cs="Arial"/>
                <w:color w:val="808080"/>
                <w:sz w:val="18"/>
                <w:szCs w:val="18"/>
              </w:rPr>
              <w:t>DecT</w:t>
            </w:r>
            <w:proofErr w:type="spellEnd"/>
            <w:r w:rsidRPr="00251FA4">
              <w:rPr>
                <w:rFonts w:ascii="Arial" w:hAnsi="Arial" w:cs="Arial"/>
                <w:color w:val="808080"/>
                <w:sz w:val="18"/>
                <w:szCs w:val="18"/>
              </w:rPr>
              <w:t xml:space="preserve"> GPU</w:t>
            </w:r>
          </w:p>
        </w:tc>
        <w:tc>
          <w:tcPr>
            <w:tcW w:w="0" w:type="auto"/>
            <w:tcBorders>
              <w:top w:val="nil"/>
              <w:left w:val="nil"/>
              <w:bottom w:val="single" w:sz="8" w:space="0" w:color="auto"/>
              <w:right w:val="single" w:sz="8" w:space="0" w:color="auto"/>
            </w:tcBorders>
            <w:shd w:val="clear" w:color="auto" w:fill="auto"/>
            <w:noWrap/>
            <w:vAlign w:val="center"/>
            <w:hideMark/>
          </w:tcPr>
          <w:p w14:paraId="648F7858"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bit DIFF</w:t>
            </w:r>
          </w:p>
        </w:tc>
      </w:tr>
      <w:tr w:rsidR="00251FA4" w:rsidRPr="00251FA4" w14:paraId="44217B7B" w14:textId="77777777" w:rsidTr="00251FA4">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3B8FF8B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D454871"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5F8E73A"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38CB5D2F"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CC2A7FE"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2508%</w:t>
            </w:r>
          </w:p>
        </w:tc>
        <w:tc>
          <w:tcPr>
            <w:tcW w:w="0" w:type="auto"/>
            <w:tcBorders>
              <w:top w:val="single" w:sz="8" w:space="0" w:color="auto"/>
              <w:left w:val="nil"/>
              <w:bottom w:val="nil"/>
              <w:right w:val="nil"/>
            </w:tcBorders>
            <w:shd w:val="clear" w:color="auto" w:fill="auto"/>
            <w:noWrap/>
            <w:vAlign w:val="center"/>
            <w:hideMark/>
          </w:tcPr>
          <w:p w14:paraId="02B3A5E7"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130%</w:t>
            </w:r>
          </w:p>
        </w:tc>
        <w:tc>
          <w:tcPr>
            <w:tcW w:w="0" w:type="auto"/>
            <w:tcBorders>
              <w:top w:val="single" w:sz="8" w:space="0" w:color="auto"/>
              <w:left w:val="nil"/>
              <w:bottom w:val="nil"/>
              <w:right w:val="single" w:sz="8" w:space="0" w:color="auto"/>
            </w:tcBorders>
            <w:shd w:val="clear" w:color="auto" w:fill="auto"/>
            <w:noWrap/>
            <w:vAlign w:val="center"/>
            <w:hideMark/>
          </w:tcPr>
          <w:p w14:paraId="40F02E50"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rPr>
            </w:pPr>
            <w:r w:rsidRPr="00251FA4">
              <w:rPr>
                <w:rFonts w:ascii="Arial" w:hAnsi="Arial" w:cs="Arial"/>
                <w:color w:val="808080"/>
                <w:sz w:val="18"/>
                <w:szCs w:val="18"/>
              </w:rPr>
              <w:t>#DIV/0!</w:t>
            </w:r>
          </w:p>
        </w:tc>
        <w:tc>
          <w:tcPr>
            <w:tcW w:w="0" w:type="auto"/>
            <w:tcBorders>
              <w:top w:val="single" w:sz="8" w:space="0" w:color="auto"/>
              <w:left w:val="nil"/>
              <w:bottom w:val="nil"/>
              <w:right w:val="single" w:sz="8" w:space="0" w:color="auto"/>
            </w:tcBorders>
            <w:shd w:val="clear" w:color="auto" w:fill="auto"/>
            <w:noWrap/>
            <w:vAlign w:val="center"/>
            <w:hideMark/>
          </w:tcPr>
          <w:p w14:paraId="592D9106" w14:textId="77777777" w:rsidR="00251FA4" w:rsidRPr="00251FA4" w:rsidRDefault="00251FA4" w:rsidP="00251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51FA4">
              <w:rPr>
                <w:rFonts w:ascii="Arial" w:hAnsi="Arial" w:cs="Arial"/>
                <w:color w:val="000000"/>
                <w:sz w:val="18"/>
                <w:szCs w:val="18"/>
              </w:rPr>
              <w:t>0%</w:t>
            </w:r>
          </w:p>
        </w:tc>
      </w:tr>
    </w:tbl>
    <w:p w14:paraId="7BA0B4FF" w14:textId="77777777" w:rsidR="009C54CA" w:rsidRDefault="009C54CA" w:rsidP="000D6A81">
      <w:pPr>
        <w:rPr>
          <w:lang w:val="en-CA"/>
        </w:rPr>
      </w:pPr>
    </w:p>
    <w:p w14:paraId="704715A4" w14:textId="77777777" w:rsidR="00D8700A" w:rsidRPr="000D6A81" w:rsidRDefault="00D8700A" w:rsidP="000D6A81">
      <w:pPr>
        <w:rPr>
          <w:lang w:val="en-CA"/>
        </w:rPr>
      </w:pPr>
    </w:p>
    <w:p w14:paraId="5D9BDDE4" w14:textId="2FF9DFE7" w:rsidR="00CA347C" w:rsidRPr="00CA347C" w:rsidRDefault="000831B5" w:rsidP="00CA347C">
      <w:pPr>
        <w:pStyle w:val="Heading1"/>
        <w:rPr>
          <w:lang w:val="en-CA"/>
        </w:rPr>
      </w:pPr>
      <w:r>
        <w:rPr>
          <w:lang w:val="en-CA"/>
        </w:rPr>
        <w:t>General comments</w:t>
      </w:r>
      <w:r w:rsidR="00862678">
        <w:rPr>
          <w:lang w:val="en-CA"/>
        </w:rPr>
        <w:t xml:space="preserve"> / questions</w:t>
      </w:r>
    </w:p>
    <w:p w14:paraId="01FFFEBA" w14:textId="133BFADA" w:rsidR="00862678" w:rsidRDefault="00862678" w:rsidP="00862678">
      <w:pPr>
        <w:pStyle w:val="Heading2"/>
        <w:rPr>
          <w:lang w:val="en-CA"/>
        </w:rPr>
      </w:pPr>
      <w:r>
        <w:rPr>
          <w:lang w:val="en-CA"/>
        </w:rPr>
        <w:t>NN paths</w:t>
      </w:r>
    </w:p>
    <w:p w14:paraId="200F6541" w14:textId="09AC3B45" w:rsidR="00CA347C" w:rsidRDefault="000831B5" w:rsidP="000831B5">
      <w:pPr>
        <w:rPr>
          <w:lang w:val="en-CA"/>
        </w:rPr>
      </w:pPr>
      <w:r>
        <w:rPr>
          <w:lang w:val="en-CA"/>
        </w:rPr>
        <w:t>The paths to the used neural networks are hard-coded absolute file paths. Hence recompilation is required when the binary is moved to another machine. It is suggested to add command line arguments for specification of neural network paths in the future, ideally supporting both absolute and relative paths.</w:t>
      </w:r>
    </w:p>
    <w:p w14:paraId="024A222F" w14:textId="09B39F4A" w:rsidR="00CA347C" w:rsidRDefault="00CA347C" w:rsidP="00862678">
      <w:pPr>
        <w:pStyle w:val="Heading2"/>
        <w:rPr>
          <w:lang w:val="en-CA"/>
        </w:rPr>
      </w:pPr>
      <w:r>
        <w:rPr>
          <w:lang w:val="en-CA"/>
        </w:rPr>
        <w:t>Late bug fix</w:t>
      </w:r>
    </w:p>
    <w:p w14:paraId="061C60A0" w14:textId="2A85CBA9" w:rsidR="00CA347C" w:rsidRPr="00CA347C" w:rsidRDefault="00CA347C" w:rsidP="00CA347C">
      <w:pPr>
        <w:rPr>
          <w:lang w:val="en-CA"/>
        </w:rPr>
      </w:pPr>
      <w:r>
        <w:rPr>
          <w:lang w:val="en-CA"/>
        </w:rPr>
        <w:t>A late bug fix due to mismatches required quite some last-minute effort. Additionally I made the mistake to not update the model parameter paths for this and had to run it again a second time, since the bug fix also changed the NN parameters.</w:t>
      </w:r>
    </w:p>
    <w:p w14:paraId="7F1343D9" w14:textId="21BA4733" w:rsidR="00862678" w:rsidRDefault="00862678" w:rsidP="00862678">
      <w:pPr>
        <w:pStyle w:val="Heading2"/>
        <w:rPr>
          <w:lang w:val="en-CA"/>
        </w:rPr>
      </w:pPr>
      <w:proofErr w:type="spellStart"/>
      <w:r>
        <w:rPr>
          <w:lang w:val="en-CA"/>
        </w:rPr>
        <w:t>L</w:t>
      </w:r>
      <w:r w:rsidR="00CA347C">
        <w:rPr>
          <w:lang w:val="en-CA"/>
        </w:rPr>
        <w:t>ibtorch</w:t>
      </w:r>
      <w:proofErr w:type="spellEnd"/>
    </w:p>
    <w:p w14:paraId="49AD829C" w14:textId="77777777" w:rsidR="00862678" w:rsidRDefault="000831B5" w:rsidP="000831B5">
      <w:pPr>
        <w:rPr>
          <w:lang w:val="en-CA"/>
        </w:rPr>
      </w:pPr>
      <w:proofErr w:type="spellStart"/>
      <w:r>
        <w:rPr>
          <w:lang w:val="en-CA"/>
        </w:rPr>
        <w:t>Libtorch</w:t>
      </w:r>
      <w:proofErr w:type="spellEnd"/>
      <w:r>
        <w:rPr>
          <w:lang w:val="en-CA"/>
        </w:rPr>
        <w:t xml:space="preserve"> is dynamically linked which makes it more difficult to run the software on our cluster. We are still looking into this. </w:t>
      </w:r>
    </w:p>
    <w:p w14:paraId="47A1DCB1" w14:textId="3DFA93DA" w:rsidR="00862678" w:rsidRDefault="00862678" w:rsidP="000831B5">
      <w:pPr>
        <w:rPr>
          <w:lang w:val="en-CA"/>
        </w:rPr>
      </w:pPr>
      <w:r>
        <w:rPr>
          <w:lang w:val="en-CA"/>
        </w:rPr>
        <w:t xml:space="preserve">A downloaded “static” build of </w:t>
      </w:r>
      <w:proofErr w:type="spellStart"/>
      <w:r>
        <w:rPr>
          <w:lang w:val="en-CA"/>
        </w:rPr>
        <w:t>libtorch</w:t>
      </w:r>
      <w:proofErr w:type="spellEnd"/>
      <w:r>
        <w:rPr>
          <w:lang w:val="en-CA"/>
        </w:rPr>
        <w:t xml:space="preserve"> was still linked dynamically to the binaries after building the software using it.</w:t>
      </w:r>
    </w:p>
    <w:p w14:paraId="1788DAA4" w14:textId="5CF6DEE7" w:rsidR="000831B5" w:rsidRDefault="00862678" w:rsidP="000831B5">
      <w:pPr>
        <w:rPr>
          <w:lang w:val="en-CA"/>
        </w:rPr>
      </w:pPr>
      <w:r>
        <w:rPr>
          <w:lang w:val="en-CA"/>
        </w:rPr>
        <w:t xml:space="preserve">Can different versions of </w:t>
      </w:r>
      <w:proofErr w:type="spellStart"/>
      <w:r>
        <w:rPr>
          <w:lang w:val="en-CA"/>
        </w:rPr>
        <w:t>libtorch</w:t>
      </w:r>
      <w:proofErr w:type="spellEnd"/>
      <w:r>
        <w:rPr>
          <w:lang w:val="en-CA"/>
        </w:rPr>
        <w:t xml:space="preserve"> be expected to give the same results? At pytorch.org one can download only the latest version (other versions can be downloaded if the link is known, but </w:t>
      </w:r>
      <w:r w:rsidR="00923BD3">
        <w:rPr>
          <w:lang w:val="en-CA"/>
        </w:rPr>
        <w:t xml:space="preserve">links to various versions </w:t>
      </w:r>
      <w:r>
        <w:rPr>
          <w:lang w:val="en-CA"/>
        </w:rPr>
        <w:t>do not seem to be listed somewhere).</w:t>
      </w:r>
    </w:p>
    <w:p w14:paraId="32EAF635" w14:textId="563B0F30" w:rsidR="007F1F8B" w:rsidRDefault="00296E3F" w:rsidP="009234A5">
      <w:pPr>
        <w:pStyle w:val="Heading1"/>
        <w:rPr>
          <w:lang w:val="en-CA"/>
        </w:rPr>
      </w:pPr>
      <w:r>
        <w:rPr>
          <w:lang w:val="en-CA"/>
        </w:rPr>
        <w:t>References</w:t>
      </w:r>
    </w:p>
    <w:p w14:paraId="050300B1" w14:textId="2C7C9FFD" w:rsidR="003709CA" w:rsidRDefault="003709CA" w:rsidP="003709CA">
      <w:pPr>
        <w:rPr>
          <w:szCs w:val="22"/>
          <w:lang w:val="en-CA"/>
        </w:rPr>
      </w:pPr>
      <w:r>
        <w:rPr>
          <w:lang w:val="en-CA"/>
        </w:rPr>
        <w:t>[1] “</w:t>
      </w:r>
      <w:r w:rsidRPr="003709CA">
        <w:rPr>
          <w:lang w:val="en-CA"/>
        </w:rPr>
        <w:t>EE1-2.3: CNN-based Super Resolution for Video Coding Using Decoded Information</w:t>
      </w:r>
      <w:r>
        <w:rPr>
          <w:lang w:val="en-CA"/>
        </w:rPr>
        <w:t xml:space="preserve">”, </w:t>
      </w:r>
      <w:r>
        <w:rPr>
          <w:lang w:val="en-CA"/>
        </w:rPr>
        <w:t>JVET-Y0069</w:t>
      </w:r>
      <w:r>
        <w:rPr>
          <w:lang w:val="en-CA"/>
        </w:rPr>
        <w:t xml:space="preserve">, </w:t>
      </w:r>
      <w:proofErr w:type="spellStart"/>
      <w:r>
        <w:rPr>
          <w:szCs w:val="22"/>
          <w:lang w:val="en-CA"/>
        </w:rPr>
        <w:t>Chaoyi</w:t>
      </w:r>
      <w:proofErr w:type="spellEnd"/>
      <w:r>
        <w:rPr>
          <w:szCs w:val="22"/>
          <w:lang w:val="en-CA"/>
        </w:rPr>
        <w:t xml:space="preserve"> Lin</w:t>
      </w:r>
      <w:r w:rsidRPr="003709CA">
        <w:rPr>
          <w:szCs w:val="22"/>
        </w:rPr>
        <w:t xml:space="preserve">, Yue Li, </w:t>
      </w:r>
      <w:r>
        <w:rPr>
          <w:szCs w:val="22"/>
          <w:lang w:val="en-CA"/>
        </w:rPr>
        <w:t>Kai Zhang</w:t>
      </w:r>
      <w:r>
        <w:rPr>
          <w:szCs w:val="22"/>
          <w:lang w:eastAsia="zh-CN"/>
        </w:rPr>
        <w:t>,</w:t>
      </w:r>
      <w:r>
        <w:rPr>
          <w:szCs w:val="22"/>
          <w:lang w:val="en-CA"/>
        </w:rPr>
        <w:t xml:space="preserve"> </w:t>
      </w:r>
      <w:r>
        <w:rPr>
          <w:szCs w:val="22"/>
          <w:lang w:val="en-CA"/>
        </w:rPr>
        <w:t>Li Zhang</w:t>
      </w:r>
    </w:p>
    <w:p w14:paraId="5D6A69B2" w14:textId="4E6C506C" w:rsidR="00AF786D" w:rsidRPr="00AF786D" w:rsidRDefault="00AF786D" w:rsidP="003709CA">
      <w:pPr>
        <w:rPr>
          <w:lang w:val="en-CA"/>
        </w:rPr>
      </w:pPr>
      <w:r>
        <w:rPr>
          <w:lang w:val="en-CA"/>
        </w:rPr>
        <w:t xml:space="preserve">[2] </w:t>
      </w:r>
      <w:r w:rsidRPr="00B0584D">
        <w:rPr>
          <w:lang w:val="en-CA"/>
        </w:rPr>
        <w:t>Common Test Conditions and evaluation procedures for neural network-based video coding technology</w:t>
      </w:r>
      <w:r>
        <w:rPr>
          <w:lang w:val="en-CA"/>
        </w:rPr>
        <w:t>, JVET-</w:t>
      </w:r>
      <w:r>
        <w:rPr>
          <w:lang w:val="en-CA"/>
        </w:rPr>
        <w:t>X</w:t>
      </w:r>
      <w:r>
        <w:rPr>
          <w:lang w:val="en-CA"/>
        </w:rPr>
        <w:t xml:space="preserve">2016, </w:t>
      </w:r>
      <w:r w:rsidRPr="00B0584D">
        <w:rPr>
          <w:lang w:val="en-CA"/>
        </w:rPr>
        <w:t>S. Liu, A. Segall, E. Alshina, R.-L. Liao</w:t>
      </w:r>
    </w:p>
    <w:p w14:paraId="7BBF8944" w14:textId="2FEF01D0" w:rsidR="003709CA" w:rsidRPr="003709CA" w:rsidRDefault="003709CA" w:rsidP="003709CA">
      <w:pPr>
        <w:rPr>
          <w:lang w:val="en-CA"/>
        </w:rPr>
      </w:pPr>
      <w:r>
        <w:rPr>
          <w:szCs w:val="22"/>
          <w:lang w:val="en-CA"/>
        </w:rPr>
        <w:t xml:space="preserve">[3] </w:t>
      </w:r>
      <w:hyperlink r:id="rId9" w:history="1">
        <w:r w:rsidRPr="004A7576">
          <w:rPr>
            <w:rStyle w:val="Hyperlink"/>
            <w:szCs w:val="22"/>
            <w:lang w:val="en-CA"/>
          </w:rPr>
          <w:t>https://vcgit.hhi.fraunhofer.de/jvet-x-ee1/VVCSoftware_VTM/-/tree/EE1-2.3/</w:t>
        </w:r>
      </w:hyperlink>
      <w:r>
        <w:rPr>
          <w:szCs w:val="22"/>
          <w:lang w:val="en-CA"/>
        </w:rPr>
        <w:t xml:space="preserve"> </w:t>
      </w:r>
    </w:p>
    <w:sectPr w:rsidR="003709CA" w:rsidRPr="003709CA"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943DD" w14:textId="77777777" w:rsidR="0063224F" w:rsidRDefault="0063224F">
      <w:r>
        <w:separator/>
      </w:r>
    </w:p>
  </w:endnote>
  <w:endnote w:type="continuationSeparator" w:id="0">
    <w:p w14:paraId="6F333155" w14:textId="77777777" w:rsidR="0063224F" w:rsidRDefault="0063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AE89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878C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79FA">
      <w:rPr>
        <w:rStyle w:val="PageNumber"/>
        <w:noProof/>
      </w:rPr>
      <w:t>2021-11-23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A77EE" w14:textId="77777777" w:rsidR="0063224F" w:rsidRDefault="0063224F">
      <w:r>
        <w:separator/>
      </w:r>
    </w:p>
  </w:footnote>
  <w:footnote w:type="continuationSeparator" w:id="0">
    <w:p w14:paraId="2B18FF05" w14:textId="77777777" w:rsidR="0063224F" w:rsidRDefault="00632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E54205"/>
    <w:multiLevelType w:val="hybridMultilevel"/>
    <w:tmpl w:val="FFCA9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31B5"/>
    <w:rsid w:val="00084393"/>
    <w:rsid w:val="000865E1"/>
    <w:rsid w:val="00092AF4"/>
    <w:rsid w:val="00094479"/>
    <w:rsid w:val="000962AC"/>
    <w:rsid w:val="000B0C0F"/>
    <w:rsid w:val="000B1C6B"/>
    <w:rsid w:val="000B4142"/>
    <w:rsid w:val="000B4FF9"/>
    <w:rsid w:val="000C09AC"/>
    <w:rsid w:val="000C2BAA"/>
    <w:rsid w:val="000D6A81"/>
    <w:rsid w:val="000E00F3"/>
    <w:rsid w:val="000F158C"/>
    <w:rsid w:val="00102F3D"/>
    <w:rsid w:val="00124E38"/>
    <w:rsid w:val="0012580B"/>
    <w:rsid w:val="00131F90"/>
    <w:rsid w:val="00132F8F"/>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FA4"/>
    <w:rsid w:val="00263398"/>
    <w:rsid w:val="00263B99"/>
    <w:rsid w:val="002647D8"/>
    <w:rsid w:val="00266F06"/>
    <w:rsid w:val="00275BCF"/>
    <w:rsid w:val="00280613"/>
    <w:rsid w:val="00291E36"/>
    <w:rsid w:val="00292257"/>
    <w:rsid w:val="00296E3F"/>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09CA"/>
    <w:rsid w:val="00373742"/>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224F"/>
    <w:rsid w:val="00646707"/>
    <w:rsid w:val="00657F7E"/>
    <w:rsid w:val="00662E58"/>
    <w:rsid w:val="006637F2"/>
    <w:rsid w:val="006642A5"/>
    <w:rsid w:val="00664DCF"/>
    <w:rsid w:val="006878C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2678"/>
    <w:rsid w:val="0086387C"/>
    <w:rsid w:val="00874A6C"/>
    <w:rsid w:val="00876C65"/>
    <w:rsid w:val="00882F72"/>
    <w:rsid w:val="00893DC4"/>
    <w:rsid w:val="008A4B4C"/>
    <w:rsid w:val="008C239F"/>
    <w:rsid w:val="008E480C"/>
    <w:rsid w:val="00907757"/>
    <w:rsid w:val="009212B0"/>
    <w:rsid w:val="00921FA1"/>
    <w:rsid w:val="009234A5"/>
    <w:rsid w:val="00923BD3"/>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4CA"/>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786D"/>
    <w:rsid w:val="00B01905"/>
    <w:rsid w:val="00B07CA7"/>
    <w:rsid w:val="00B1279A"/>
    <w:rsid w:val="00B3640F"/>
    <w:rsid w:val="00B37A33"/>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710"/>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A347C"/>
    <w:rsid w:val="00CC2AAE"/>
    <w:rsid w:val="00CC5A42"/>
    <w:rsid w:val="00CD0EAB"/>
    <w:rsid w:val="00CE5E02"/>
    <w:rsid w:val="00CF34DB"/>
    <w:rsid w:val="00CF3917"/>
    <w:rsid w:val="00CF558F"/>
    <w:rsid w:val="00D010C0"/>
    <w:rsid w:val="00D06B8B"/>
    <w:rsid w:val="00D073E2"/>
    <w:rsid w:val="00D1555A"/>
    <w:rsid w:val="00D31E88"/>
    <w:rsid w:val="00D446EC"/>
    <w:rsid w:val="00D51BF0"/>
    <w:rsid w:val="00D531DB"/>
    <w:rsid w:val="00D55942"/>
    <w:rsid w:val="00D807BF"/>
    <w:rsid w:val="00D82FCC"/>
    <w:rsid w:val="00D8700A"/>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9FA"/>
    <w:rsid w:val="00F2488D"/>
    <w:rsid w:val="00F601A0"/>
    <w:rsid w:val="00F712E9"/>
    <w:rsid w:val="00F73032"/>
    <w:rsid w:val="00F848FC"/>
    <w:rsid w:val="00F906F6"/>
    <w:rsid w:val="00F9282A"/>
    <w:rsid w:val="00F96BAD"/>
    <w:rsid w:val="00FA139D"/>
    <w:rsid w:val="00FA60F5"/>
    <w:rsid w:val="00FB0E84"/>
    <w:rsid w:val="00FC2405"/>
    <w:rsid w:val="00FD01C2"/>
    <w:rsid w:val="00FE37A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D6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322843">
      <w:bodyDiv w:val="1"/>
      <w:marLeft w:val="0"/>
      <w:marRight w:val="0"/>
      <w:marTop w:val="0"/>
      <w:marBottom w:val="0"/>
      <w:divBdr>
        <w:top w:val="none" w:sz="0" w:space="0" w:color="auto"/>
        <w:left w:val="none" w:sz="0" w:space="0" w:color="auto"/>
        <w:bottom w:val="none" w:sz="0" w:space="0" w:color="auto"/>
        <w:right w:val="none" w:sz="0" w:space="0" w:color="auto"/>
      </w:divBdr>
    </w:div>
    <w:div w:id="1508599615">
      <w:bodyDiv w:val="1"/>
      <w:marLeft w:val="0"/>
      <w:marRight w:val="0"/>
      <w:marTop w:val="0"/>
      <w:marBottom w:val="0"/>
      <w:divBdr>
        <w:top w:val="none" w:sz="0" w:space="0" w:color="auto"/>
        <w:left w:val="none" w:sz="0" w:space="0" w:color="auto"/>
        <w:bottom w:val="none" w:sz="0" w:space="0" w:color="auto"/>
        <w:right w:val="none" w:sz="0" w:space="0" w:color="auto"/>
      </w:divBdr>
    </w:div>
    <w:div w:id="1602300766">
      <w:bodyDiv w:val="1"/>
      <w:marLeft w:val="0"/>
      <w:marRight w:val="0"/>
      <w:marTop w:val="0"/>
      <w:marBottom w:val="0"/>
      <w:divBdr>
        <w:top w:val="none" w:sz="0" w:space="0" w:color="auto"/>
        <w:left w:val="none" w:sz="0" w:space="0" w:color="auto"/>
        <w:bottom w:val="none" w:sz="0" w:space="0" w:color="auto"/>
        <w:right w:val="none" w:sz="0" w:space="0" w:color="auto"/>
      </w:divBdr>
    </w:div>
    <w:div w:id="1655837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05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x-ee1/VVCSoftware_VTM/-/tree/EE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20</cp:revision>
  <cp:lastPrinted>1900-01-01T08:00:00Z</cp:lastPrinted>
  <dcterms:created xsi:type="dcterms:W3CDTF">2021-08-25T19:17:00Z</dcterms:created>
  <dcterms:modified xsi:type="dcterms:W3CDTF">2022-01-07T17:18:00Z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(2)2y7TNImM0pvBss9ohADsFlv8UmtPd7taYPIXofn1t1247bgJBwQDKNf3TG2h5kU/fVFLCyMY
gIe4Ey9K8pR37AggLHjWqH2J7mgu7zKDDzTBvmSap3tNHNsQqjwJVgeA/N8QRD1V5McB19zh
oEJrl0ig/NJmvamBgMFSw68aiDv/v3VTX+mPm9rLzs4No3BKGoFHugP51iJTrYS0NUrzrWXl
2bfNJGbrE69v2zhIY6</vt:lpwstr>
  </property>
  <property fmtid="{D5CDD505-2E9C-101B-9397-08002B2CF9AE}" pid="3" name="_2015_ms_pID_7253431">
    <vt:lpwstr>nKzXLiNzFrNFxinZwHILwXTzy42+RiSa6qmzwoW7SBPOyuf4tBxEWS
V75hfNJM5yKrqcK22CPzCzK/X9QX2Cvd2MJE1jJGfEg8e38Jr5hVYjAIyO3INmBGFBN4GS3g
ut5gNSGfYw2/SybXejIb/81kW/rodhEeI2oJHL8p9rfHaTpn0mH99bpna/Wbr1AweYSvLLCw
pFxoYIxIE8uYycY8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1641315850</vt:lpwstr>
  </property>
</Properties>
</file>