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B3A85F3" w:rsidR="008A4B4C" w:rsidRPr="005B217D" w:rsidRDefault="00E61DAC" w:rsidP="00947A20">
            <w:pPr>
              <w:tabs>
                <w:tab w:val="left" w:pos="7200"/>
              </w:tabs>
              <w:rPr>
                <w:u w:val="single"/>
                <w:lang w:val="en-CA"/>
              </w:rPr>
            </w:pPr>
            <w:r w:rsidRPr="005B217D">
              <w:rPr>
                <w:lang w:val="en-CA"/>
              </w:rPr>
              <w:t>Document</w:t>
            </w:r>
            <w:r w:rsidR="006C5D39" w:rsidRPr="005B217D">
              <w:rPr>
                <w:lang w:val="en-CA"/>
              </w:rPr>
              <w:t xml:space="preserve">: </w:t>
            </w:r>
            <w:r w:rsidR="009D7CE6" w:rsidRPr="003648E3">
              <w:rPr>
                <w:lang w:val="en-CA"/>
              </w:rPr>
              <w:t>JVET</w:t>
            </w:r>
            <w:r w:rsidRPr="003648E3">
              <w:rPr>
                <w:lang w:val="en-CA"/>
              </w:rPr>
              <w:t>-</w:t>
            </w:r>
            <w:r w:rsidR="00AB4721" w:rsidRPr="003648E3">
              <w:rPr>
                <w:lang w:val="en-CA"/>
              </w:rPr>
              <w:t>Y</w:t>
            </w:r>
            <w:r w:rsidR="003648E3" w:rsidRPr="003648E3">
              <w:rPr>
                <w:lang w:val="en-CA"/>
              </w:rPr>
              <w:t>0100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E0DCB6" w:rsidR="00E61DAC" w:rsidRPr="005B217D" w:rsidRDefault="008D369C" w:rsidP="009D7CE6">
            <w:pPr>
              <w:spacing w:before="60" w:after="60"/>
              <w:rPr>
                <w:b/>
                <w:szCs w:val="22"/>
                <w:lang w:val="en-CA"/>
              </w:rPr>
            </w:pPr>
            <w:r>
              <w:rPr>
                <w:b/>
                <w:szCs w:val="22"/>
                <w:lang w:val="en-CA"/>
              </w:rPr>
              <w:t>EE2-3.2: P</w:t>
            </w:r>
            <w:r w:rsidRPr="00C17196">
              <w:rPr>
                <w:b/>
                <w:szCs w:val="22"/>
                <w:lang w:val="en-CA"/>
              </w:rPr>
              <w:t>airwise merge candidate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CD991C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C5073F" w:rsidR="00E61DAC" w:rsidRPr="005B217D" w:rsidRDefault="00E61DAC" w:rsidP="005E1AC6">
            <w:pPr>
              <w:spacing w:before="60" w:after="60"/>
              <w:rPr>
                <w:szCs w:val="22"/>
                <w:lang w:val="en-CA"/>
              </w:rPr>
            </w:pPr>
            <w:r w:rsidRPr="005B217D">
              <w:rPr>
                <w:szCs w:val="22"/>
                <w:lang w:val="en-CA"/>
              </w:rPr>
              <w:t>Proposal</w:t>
            </w:r>
          </w:p>
        </w:tc>
      </w:tr>
      <w:tr w:rsidR="008D369C" w:rsidRPr="005B217D" w14:paraId="714CD808" w14:textId="77777777" w:rsidTr="000962AC">
        <w:tc>
          <w:tcPr>
            <w:tcW w:w="1458" w:type="dxa"/>
          </w:tcPr>
          <w:p w14:paraId="4DB59313" w14:textId="77777777" w:rsidR="008D369C" w:rsidRPr="005B217D" w:rsidRDefault="008D369C" w:rsidP="008D369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F967D83" w14:textId="77777777" w:rsidR="008D369C" w:rsidRPr="00517E5A" w:rsidRDefault="008D369C" w:rsidP="008D369C">
            <w:pPr>
              <w:spacing w:before="0"/>
              <w:rPr>
                <w:szCs w:val="22"/>
                <w:lang w:val="fr-FR"/>
              </w:rPr>
            </w:pPr>
            <w:r w:rsidRPr="00517E5A">
              <w:rPr>
                <w:szCs w:val="22"/>
                <w:lang w:val="fr-FR"/>
              </w:rPr>
              <w:t>Guillaume Laroche</w:t>
            </w:r>
          </w:p>
          <w:p w14:paraId="6B59C03C" w14:textId="77777777" w:rsidR="008D369C" w:rsidRPr="00517E5A" w:rsidRDefault="008D369C" w:rsidP="008D369C">
            <w:pPr>
              <w:spacing w:before="60" w:after="60"/>
              <w:rPr>
                <w:szCs w:val="22"/>
                <w:lang w:val="fr-FR"/>
              </w:rPr>
            </w:pPr>
            <w:r w:rsidRPr="00517E5A">
              <w:rPr>
                <w:szCs w:val="22"/>
                <w:lang w:val="fr-FR"/>
              </w:rPr>
              <w:t xml:space="preserve">Patrice </w:t>
            </w:r>
            <w:proofErr w:type="spellStart"/>
            <w:r w:rsidRPr="00517E5A">
              <w:rPr>
                <w:szCs w:val="22"/>
                <w:lang w:val="fr-FR"/>
              </w:rPr>
              <w:t>Onno</w:t>
            </w:r>
            <w:proofErr w:type="spellEnd"/>
          </w:p>
          <w:p w14:paraId="6D30C018" w14:textId="77777777" w:rsidR="008D369C" w:rsidRDefault="008D369C" w:rsidP="008D369C">
            <w:pPr>
              <w:spacing w:before="60" w:after="60"/>
              <w:rPr>
                <w:lang w:val="fr-FR"/>
              </w:rPr>
            </w:pPr>
            <w:r w:rsidRPr="00C26392">
              <w:rPr>
                <w:szCs w:val="22"/>
                <w:lang w:val="fr-FR"/>
              </w:rPr>
              <w:t xml:space="preserve">Romain </w:t>
            </w:r>
            <w:proofErr w:type="spellStart"/>
            <w:r w:rsidRPr="00C26392">
              <w:rPr>
                <w:szCs w:val="22"/>
                <w:lang w:val="fr-FR"/>
              </w:rPr>
              <w:t>Bellessort</w:t>
            </w:r>
            <w:proofErr w:type="spellEnd"/>
            <w:r w:rsidRPr="00C26392">
              <w:rPr>
                <w:szCs w:val="22"/>
                <w:lang w:val="fr-FR"/>
              </w:rPr>
              <w:br/>
            </w:r>
          </w:p>
          <w:p w14:paraId="49D81240" w14:textId="02465421" w:rsidR="008D369C" w:rsidRPr="008D369C" w:rsidRDefault="008D369C" w:rsidP="008D369C">
            <w:pPr>
              <w:spacing w:before="60" w:after="60"/>
              <w:rPr>
                <w:szCs w:val="22"/>
                <w:lang w:val="fr-FR"/>
              </w:rPr>
            </w:pPr>
            <w:r w:rsidRPr="00EC01D8">
              <w:rPr>
                <w:lang w:val="fr-FR"/>
              </w:rPr>
              <w:t xml:space="preserve">Canon </w:t>
            </w:r>
            <w:proofErr w:type="spellStart"/>
            <w:r w:rsidRPr="00EC01D8">
              <w:rPr>
                <w:lang w:val="fr-FR"/>
              </w:rPr>
              <w:t>Research</w:t>
            </w:r>
            <w:proofErr w:type="spellEnd"/>
            <w:r w:rsidRPr="00EC01D8">
              <w:rPr>
                <w:lang w:val="fr-FR"/>
              </w:rPr>
              <w:t xml:space="preserve"> Centre France</w:t>
            </w:r>
            <w:r w:rsidRPr="00EC01D8">
              <w:rPr>
                <w:szCs w:val="22"/>
                <w:lang w:val="fr-FR"/>
              </w:rPr>
              <w:br/>
            </w:r>
            <w:r w:rsidRPr="00EC01D8">
              <w:rPr>
                <w:lang w:val="fr-FR"/>
              </w:rPr>
              <w:t>Rue de la Touche Lambert</w:t>
            </w:r>
            <w:r w:rsidRPr="00EC01D8">
              <w:rPr>
                <w:lang w:val="fr-FR"/>
              </w:rPr>
              <w:br/>
              <w:t>35510 CESSON-SEVIGNE, FRANCE</w:t>
            </w:r>
          </w:p>
        </w:tc>
        <w:tc>
          <w:tcPr>
            <w:tcW w:w="900" w:type="dxa"/>
          </w:tcPr>
          <w:p w14:paraId="0140ECA2" w14:textId="7133010A" w:rsidR="008D369C" w:rsidRPr="005B217D" w:rsidRDefault="008D369C" w:rsidP="008D369C">
            <w:pPr>
              <w:spacing w:before="60" w:after="60"/>
              <w:rPr>
                <w:szCs w:val="22"/>
                <w:lang w:val="en-CA"/>
              </w:rPr>
            </w:pPr>
            <w:r w:rsidRPr="00C26392">
              <w:rPr>
                <w:szCs w:val="22"/>
                <w:lang w:val="fr-FR"/>
              </w:rPr>
              <w:br/>
            </w:r>
            <w:r w:rsidRPr="005B217D">
              <w:rPr>
                <w:szCs w:val="22"/>
                <w:lang w:val="en-CA"/>
              </w:rPr>
              <w:t>Tel:</w:t>
            </w:r>
            <w:r w:rsidRPr="005B217D">
              <w:rPr>
                <w:szCs w:val="22"/>
                <w:lang w:val="en-CA"/>
              </w:rPr>
              <w:br/>
              <w:t>Email:</w:t>
            </w:r>
          </w:p>
        </w:tc>
        <w:tc>
          <w:tcPr>
            <w:tcW w:w="3060" w:type="dxa"/>
          </w:tcPr>
          <w:p w14:paraId="32C2ABFD" w14:textId="5B92CC41" w:rsidR="008D369C" w:rsidRPr="005B217D" w:rsidRDefault="008D369C" w:rsidP="008D369C">
            <w:pPr>
              <w:spacing w:before="60" w:after="60"/>
              <w:rPr>
                <w:szCs w:val="22"/>
                <w:lang w:val="en-CA"/>
              </w:rPr>
            </w:pPr>
            <w:r w:rsidRPr="005B217D">
              <w:rPr>
                <w:szCs w:val="22"/>
                <w:lang w:val="en-CA"/>
              </w:rPr>
              <w:br/>
            </w:r>
            <w:r w:rsidRPr="00466AC6">
              <w:rPr>
                <w:szCs w:val="22"/>
              </w:rPr>
              <w:t>+33 299876800</w:t>
            </w:r>
            <w:r w:rsidRPr="005B217D">
              <w:rPr>
                <w:szCs w:val="22"/>
                <w:lang w:val="en-CA"/>
              </w:rPr>
              <w:br/>
            </w:r>
            <w:hyperlink r:id="rId9" w:history="1">
              <w:r w:rsidRPr="00466AC6">
                <w:rPr>
                  <w:rStyle w:val="Hyperlink"/>
                  <w:szCs w:val="22"/>
                </w:rPr>
                <w:t>guillaume.laroche@crf.canon.fr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D7B31B" w:rsidR="00E61DAC" w:rsidRPr="005B217D" w:rsidRDefault="008D369C">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6D0B6DE" w14:textId="524BBD6A" w:rsidR="00827E6A" w:rsidRDefault="00827E6A" w:rsidP="00827E6A">
      <w:pPr>
        <w:rPr>
          <w:lang w:val="en-CA"/>
        </w:rPr>
      </w:pPr>
      <w:r>
        <w:rPr>
          <w:lang w:val="en-CA"/>
        </w:rPr>
        <w:t xml:space="preserve">This contribution reports the results of EE2-3.2 </w:t>
      </w:r>
      <w:r w:rsidR="00E30611">
        <w:rPr>
          <w:lang w:val="en-CA"/>
        </w:rPr>
        <w:t xml:space="preserve">related to </w:t>
      </w:r>
      <w:r>
        <w:rPr>
          <w:lang w:val="en-CA"/>
        </w:rPr>
        <w:t xml:space="preserve">a modification of the merge candidates derivation, which was proposed in JVET-X0119, to further enhance the coding performance beyond VVC. In this method, the pairwise candidate is built during the reordering process of the merge candidates list. In addition, each merge candidate, in the non-reordered subgroup, is replaced by a pairwise between the first candidate and this candidate. </w:t>
      </w:r>
    </w:p>
    <w:p w14:paraId="23B580E5" w14:textId="6A2E41FC" w:rsidR="00827E6A" w:rsidRDefault="00827E6A" w:rsidP="00827E6A">
      <w:pPr>
        <w:rPr>
          <w:lang w:val="en-CA"/>
        </w:rPr>
      </w:pPr>
      <w:r>
        <w:rPr>
          <w:lang w:val="en-CA"/>
        </w:rPr>
        <w:t>Test 3.2</w:t>
      </w:r>
      <w:r w:rsidR="00EF244F">
        <w:rPr>
          <w:lang w:val="en-CA"/>
        </w:rPr>
        <w:t xml:space="preserve"> based on ECM-3.1:</w:t>
      </w:r>
    </w:p>
    <w:p w14:paraId="49719132" w14:textId="75F8ACDB" w:rsidR="00827E6A" w:rsidRPr="00EF244F" w:rsidRDefault="00827E6A" w:rsidP="00827E6A">
      <w:r w:rsidRPr="00EF244F">
        <w:t xml:space="preserve">RA: </w:t>
      </w:r>
      <w:proofErr w:type="spellStart"/>
      <w:proofErr w:type="gramStart"/>
      <w:r w:rsidRPr="00EF244F">
        <w:t>BDrate</w:t>
      </w:r>
      <w:proofErr w:type="spellEnd"/>
      <w:r w:rsidR="00EF244F" w:rsidRPr="00EF244F">
        <w:t> :</w:t>
      </w:r>
      <w:proofErr w:type="gramEnd"/>
      <w:r w:rsidR="00EF244F" w:rsidRPr="00EF244F">
        <w:t xml:space="preserve"> </w:t>
      </w:r>
      <w:r w:rsidRPr="00EF244F">
        <w:t>-0.09%</w:t>
      </w:r>
      <w:r w:rsidR="00EF244F" w:rsidRPr="00EF244F">
        <w:t xml:space="preserve">, </w:t>
      </w:r>
      <w:r w:rsidRPr="00EF244F">
        <w:t>-0.02%</w:t>
      </w:r>
      <w:r w:rsidR="00EF244F" w:rsidRPr="00EF244F">
        <w:t xml:space="preserve">, </w:t>
      </w:r>
      <w:r w:rsidRPr="00EF244F">
        <w:t>-0.04%</w:t>
      </w:r>
      <w:r w:rsidR="00EF244F" w:rsidRPr="00EF244F">
        <w:t xml:space="preserve"> ; </w:t>
      </w:r>
      <w:proofErr w:type="spellStart"/>
      <w:r w:rsidR="00EF244F" w:rsidRPr="00EF244F">
        <w:t>EncT</w:t>
      </w:r>
      <w:proofErr w:type="spellEnd"/>
      <w:r w:rsidR="00EF244F" w:rsidRPr="00EF244F">
        <w:t xml:space="preserve">: </w:t>
      </w:r>
      <w:r w:rsidRPr="00EF244F">
        <w:t>99%</w:t>
      </w:r>
      <w:r w:rsidR="00EF244F" w:rsidRPr="00EF244F">
        <w:t xml:space="preserve"> </w:t>
      </w:r>
      <w:proofErr w:type="spellStart"/>
      <w:r w:rsidR="00EF244F" w:rsidRPr="00EF244F">
        <w:t>DecT</w:t>
      </w:r>
      <w:proofErr w:type="spellEnd"/>
      <w:r w:rsidR="00EF244F" w:rsidRPr="00EF244F">
        <w:t xml:space="preserve">: </w:t>
      </w:r>
      <w:r w:rsidRPr="00EF244F">
        <w:t>99%</w:t>
      </w:r>
    </w:p>
    <w:p w14:paraId="723883F2" w14:textId="700AA423" w:rsidR="00263398" w:rsidRPr="00EF244F" w:rsidRDefault="00EF244F" w:rsidP="009234A5">
      <w:r w:rsidRPr="00EF244F">
        <w:t xml:space="preserve">LB: </w:t>
      </w:r>
      <w:proofErr w:type="spellStart"/>
      <w:proofErr w:type="gramStart"/>
      <w:r w:rsidRPr="00EF244F">
        <w:t>BDrate</w:t>
      </w:r>
      <w:proofErr w:type="spellEnd"/>
      <w:r w:rsidRPr="00EF244F">
        <w:t> :</w:t>
      </w:r>
      <w:proofErr w:type="gramEnd"/>
      <w:r w:rsidRPr="00EF244F">
        <w:t xml:space="preserve"> -0.10%</w:t>
      </w:r>
      <w:r w:rsidR="001D6FEF">
        <w:t xml:space="preserve"> </w:t>
      </w:r>
      <w:r w:rsidRPr="00EF244F">
        <w:t>0.10%</w:t>
      </w:r>
      <w:r w:rsidRPr="00EF244F">
        <w:tab/>
        <w:t>0.15</w:t>
      </w:r>
      <w:r w:rsidRPr="00217F4F">
        <w:t xml:space="preserve">%; </w:t>
      </w:r>
      <w:proofErr w:type="spellStart"/>
      <w:r w:rsidRPr="00217F4F">
        <w:t>EncT</w:t>
      </w:r>
      <w:proofErr w:type="spellEnd"/>
      <w:r w:rsidRPr="00217F4F">
        <w:t xml:space="preserve">: </w:t>
      </w:r>
      <w:r w:rsidR="00217F4F" w:rsidRPr="00217F4F">
        <w:t>99</w:t>
      </w:r>
      <w:r w:rsidRPr="00217F4F">
        <w:t xml:space="preserve">% </w:t>
      </w:r>
      <w:proofErr w:type="spellStart"/>
      <w:r w:rsidRPr="00217F4F">
        <w:t>DecT</w:t>
      </w:r>
      <w:proofErr w:type="spellEnd"/>
      <w:r w:rsidRPr="00217F4F">
        <w:t>: 102%</w:t>
      </w:r>
    </w:p>
    <w:p w14:paraId="7D2AC1F0" w14:textId="3DD3406F" w:rsidR="00745F6B" w:rsidRPr="005B217D" w:rsidRDefault="00745F6B" w:rsidP="00E11923">
      <w:pPr>
        <w:pStyle w:val="Heading1"/>
        <w:rPr>
          <w:lang w:val="en-CA"/>
        </w:rPr>
      </w:pPr>
      <w:r w:rsidRPr="005B217D">
        <w:rPr>
          <w:lang w:val="en-CA"/>
        </w:rPr>
        <w:t>Introduction</w:t>
      </w:r>
    </w:p>
    <w:p w14:paraId="0C702A04" w14:textId="4608A316" w:rsidR="00EF244F" w:rsidRDefault="00EF244F" w:rsidP="00EF244F">
      <w:pPr>
        <w:rPr>
          <w:lang w:val="en-CA"/>
        </w:rPr>
      </w:pPr>
      <w:r>
        <w:rPr>
          <w:lang w:val="en-CA"/>
        </w:rPr>
        <w:t xml:space="preserve">The pairwise candidate in ECM is the same as VVC. This candidate combines the two first candidates of the regular merge list in order to create a combined candidate and/or an average candidate. This candidate is added at the end of the regular merge list when it is not a duplicate. </w:t>
      </w:r>
    </w:p>
    <w:p w14:paraId="02B1F840" w14:textId="77777777" w:rsidR="00EF244F" w:rsidRDefault="00EF244F" w:rsidP="00EF244F">
      <w:pPr>
        <w:pStyle w:val="Heading1"/>
        <w:rPr>
          <w:lang w:val="en-CA"/>
        </w:rPr>
      </w:pPr>
      <w:r>
        <w:rPr>
          <w:lang w:val="en-CA"/>
        </w:rPr>
        <w:t>Proposed method</w:t>
      </w:r>
    </w:p>
    <w:p w14:paraId="008D4FC6" w14:textId="0930B38C" w:rsidR="00EF244F" w:rsidRDefault="00EF244F" w:rsidP="00EF244F">
      <w:pPr>
        <w:rPr>
          <w:lang w:val="en-CA"/>
        </w:rPr>
      </w:pPr>
      <w:r>
        <w:rPr>
          <w:lang w:val="en-CA"/>
        </w:rPr>
        <w:t xml:space="preserve">In EE2-3.2, the pairwise candidate is removed from the regular merge and BM merge candidate derivation. It is added, when it is not a duplicate, during the </w:t>
      </w:r>
      <w:r w:rsidRPr="00A91445">
        <w:rPr>
          <w:lang w:val="en-CA"/>
        </w:rPr>
        <w:t>adaptive reordering of merge candidates with template matching (ARMC</w:t>
      </w:r>
      <w:r>
        <w:rPr>
          <w:lang w:val="en-CA"/>
        </w:rPr>
        <w:t>-TM</w:t>
      </w:r>
      <w:r w:rsidRPr="00A91445">
        <w:rPr>
          <w:lang w:val="en-CA"/>
        </w:rPr>
        <w:t>)</w:t>
      </w:r>
      <w:r>
        <w:rPr>
          <w:lang w:val="en-CA"/>
        </w:rPr>
        <w:t xml:space="preserve"> as depicted in Figure 1. The pairwise is built with the two first reordered candidates. The number of reordered candidates is the same as in the ECM3.1 implementation as well as the number of the template matching costs computed.</w:t>
      </w:r>
    </w:p>
    <w:p w14:paraId="483A0BF7" w14:textId="77777777" w:rsidR="00EF244F" w:rsidRDefault="00EF244F" w:rsidP="00EF244F">
      <w:pPr>
        <w:rPr>
          <w:lang w:val="en-CA"/>
        </w:rPr>
      </w:pPr>
      <w:r>
        <w:rPr>
          <w:lang w:val="en-CA"/>
        </w:rPr>
        <w:t xml:space="preserve">The pairwise candidate is also restricted to use only the average candidate when the reference frames of the first and second reordered candidate are the same. </w:t>
      </w:r>
    </w:p>
    <w:p w14:paraId="75E9D392" w14:textId="77777777" w:rsidR="00EF244F" w:rsidRPr="00E81CEA" w:rsidRDefault="00EF244F" w:rsidP="00EF244F">
      <w:pPr>
        <w:rPr>
          <w:lang w:val="en-CA"/>
        </w:rPr>
      </w:pPr>
      <w:r w:rsidRPr="00554FD0">
        <w:rPr>
          <w:lang w:val="en-CA"/>
        </w:rPr>
        <w:t xml:space="preserve">In addition, each merge candidate, in the </w:t>
      </w:r>
      <w:r>
        <w:rPr>
          <w:lang w:val="en-CA"/>
        </w:rPr>
        <w:t>non-</w:t>
      </w:r>
      <w:r w:rsidRPr="00554FD0">
        <w:rPr>
          <w:lang w:val="en-CA"/>
        </w:rPr>
        <w:t xml:space="preserve">reordered </w:t>
      </w:r>
      <w:r>
        <w:rPr>
          <w:lang w:val="en-CA"/>
        </w:rPr>
        <w:t>subgroup</w:t>
      </w:r>
      <w:r w:rsidRPr="00554FD0">
        <w:rPr>
          <w:lang w:val="en-CA"/>
        </w:rPr>
        <w:t>, is replaced by a pairwise between the fir</w:t>
      </w:r>
      <w:r>
        <w:rPr>
          <w:lang w:val="en-CA"/>
        </w:rPr>
        <w:t>st candidate and this candidate if the created pairwise is not a duplicate.</w:t>
      </w:r>
    </w:p>
    <w:p w14:paraId="266674C3" w14:textId="77777777" w:rsidR="00EF244F" w:rsidRDefault="00EF244F" w:rsidP="00EF244F">
      <w:pPr>
        <w:rPr>
          <w:lang w:val="en-CA"/>
        </w:rPr>
      </w:pPr>
    </w:p>
    <w:p w14:paraId="439A25E5" w14:textId="77777777" w:rsidR="00EF244F" w:rsidRDefault="00EF244F" w:rsidP="00EF244F">
      <w:pPr>
        <w:jc w:val="left"/>
        <w:rPr>
          <w:lang w:val="en-CA"/>
        </w:rPr>
      </w:pPr>
      <w:r>
        <w:rPr>
          <w:noProof/>
        </w:rPr>
        <w:lastRenderedPageBreak/>
        <w:drawing>
          <wp:inline distT="0" distB="0" distL="0" distR="0" wp14:anchorId="787D49FB" wp14:editId="798C0F93">
            <wp:extent cx="6637431" cy="269709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69385" cy="2710077"/>
                    </a:xfrm>
                    <a:prstGeom prst="rect">
                      <a:avLst/>
                    </a:prstGeom>
                    <a:noFill/>
                  </pic:spPr>
                </pic:pic>
              </a:graphicData>
            </a:graphic>
          </wp:inline>
        </w:drawing>
      </w:r>
    </w:p>
    <w:p w14:paraId="0BAC9FDB" w14:textId="77777777" w:rsidR="00EF244F" w:rsidRDefault="00EF244F" w:rsidP="00EF244F">
      <w:pPr>
        <w:jc w:val="center"/>
        <w:rPr>
          <w:i/>
          <w:iCs/>
          <w:noProof/>
          <w:lang w:val="en-CA" w:eastAsia="ko-KR"/>
        </w:rPr>
      </w:pPr>
      <w:r w:rsidRPr="0062774E">
        <w:rPr>
          <w:i/>
          <w:iCs/>
          <w:noProof/>
          <w:lang w:val="en-CA" w:eastAsia="ko-KR"/>
        </w:rPr>
        <w:t>Figure 1.</w:t>
      </w:r>
      <w:r>
        <w:rPr>
          <w:i/>
          <w:iCs/>
          <w:noProof/>
          <w:lang w:val="en-CA" w:eastAsia="ko-KR"/>
        </w:rPr>
        <w:t xml:space="preserve"> Pairwise in the merge candidate reoredering</w:t>
      </w:r>
      <w:r w:rsidRPr="00A409C6">
        <w:t xml:space="preserve"> </w:t>
      </w:r>
      <w:r w:rsidRPr="00A409C6">
        <w:rPr>
          <w:i/>
          <w:iCs/>
          <w:noProof/>
          <w:lang w:val="en-CA" w:eastAsia="ko-KR"/>
        </w:rPr>
        <w:t>ARMC-TM</w:t>
      </w:r>
      <w:r>
        <w:rPr>
          <w:i/>
          <w:iCs/>
          <w:noProof/>
          <w:lang w:val="en-CA" w:eastAsia="ko-KR"/>
        </w:rPr>
        <w:t xml:space="preserve"> and additional pairwise candidates after reordering.</w:t>
      </w:r>
    </w:p>
    <w:p w14:paraId="2D34856F" w14:textId="77777777" w:rsidR="00EF244F" w:rsidRDefault="00EF244F" w:rsidP="00EF244F">
      <w:pPr>
        <w:pStyle w:val="Heading1"/>
        <w:rPr>
          <w:lang w:val="en-CA"/>
        </w:rPr>
      </w:pPr>
      <w:r>
        <w:rPr>
          <w:lang w:val="en-CA"/>
        </w:rPr>
        <w:t>Results</w:t>
      </w:r>
      <w:r w:rsidRPr="005B217D">
        <w:rPr>
          <w:lang w:val="en-CA"/>
        </w:rPr>
        <w:t xml:space="preserve"> </w:t>
      </w:r>
    </w:p>
    <w:p w14:paraId="54654F58" w14:textId="4F9E55F0" w:rsidR="00EF244F" w:rsidRDefault="00A563C1" w:rsidP="00EF244F">
      <w:pPr>
        <w:rPr>
          <w:lang w:val="en-CA"/>
        </w:rPr>
      </w:pPr>
      <w:r>
        <w:rPr>
          <w:lang w:val="en-CA"/>
        </w:rPr>
        <w:t xml:space="preserve">The proposed modification is implemented on top of ECM3.1 </w:t>
      </w:r>
      <w:r w:rsidR="00DD14C6">
        <w:rPr>
          <w:lang w:val="en-CA"/>
        </w:rPr>
        <w:t xml:space="preserve">[2] </w:t>
      </w:r>
      <w:r>
        <w:rPr>
          <w:lang w:val="en-CA"/>
        </w:rPr>
        <w:t>and tested according to the common test conditions</w:t>
      </w:r>
      <w:r w:rsidR="00DD14C6">
        <w:rPr>
          <w:lang w:val="en-CA"/>
        </w:rPr>
        <w:t xml:space="preserve"> [3]</w:t>
      </w:r>
      <w:r>
        <w:rPr>
          <w:lang w:val="en-CA"/>
        </w:rPr>
        <w:t xml:space="preserve"> as defined in </w:t>
      </w:r>
      <w:r w:rsidRPr="001D6FEF">
        <w:rPr>
          <w:szCs w:val="22"/>
          <w:lang w:val="en-CA"/>
        </w:rPr>
        <w:t>EE2</w:t>
      </w:r>
      <w:r w:rsidR="00DD14C6">
        <w:rPr>
          <w:szCs w:val="22"/>
          <w:lang w:val="en-CA"/>
        </w:rPr>
        <w:t xml:space="preserve"> [4]</w:t>
      </w:r>
      <w:r w:rsidRPr="001D6FEF">
        <w:rPr>
          <w:szCs w:val="22"/>
          <w:lang w:val="en-CA"/>
        </w:rPr>
        <w:t xml:space="preserve">. </w:t>
      </w:r>
      <w:r w:rsidRPr="001D6FEF">
        <w:rPr>
          <w:szCs w:val="22"/>
          <w:lang w:val="en-CA"/>
        </w:rPr>
        <w:fldChar w:fldCharType="begin"/>
      </w:r>
      <w:r w:rsidRPr="001D6FEF">
        <w:rPr>
          <w:szCs w:val="22"/>
          <w:lang w:val="en-CA"/>
        </w:rPr>
        <w:instrText xml:space="preserve"> REF _Ref92117247 \h </w:instrText>
      </w:r>
      <w:r w:rsidR="001D6FEF">
        <w:rPr>
          <w:szCs w:val="22"/>
          <w:lang w:val="en-CA"/>
        </w:rPr>
        <w:instrText xml:space="preserve"> \* MERGEFORMAT </w:instrText>
      </w:r>
      <w:r w:rsidRPr="001D6FEF">
        <w:rPr>
          <w:szCs w:val="22"/>
          <w:lang w:val="en-CA"/>
        </w:rPr>
      </w:r>
      <w:r w:rsidRPr="001D6FEF">
        <w:rPr>
          <w:szCs w:val="22"/>
          <w:lang w:val="en-CA"/>
        </w:rPr>
        <w:fldChar w:fldCharType="separate"/>
      </w:r>
      <w:r w:rsidRPr="001D6FEF">
        <w:rPr>
          <w:b/>
          <w:szCs w:val="22"/>
        </w:rPr>
        <w:t xml:space="preserve">Table </w:t>
      </w:r>
      <w:r w:rsidRPr="001D6FEF">
        <w:rPr>
          <w:b/>
          <w:noProof/>
          <w:szCs w:val="22"/>
        </w:rPr>
        <w:t>1</w:t>
      </w:r>
      <w:r w:rsidRPr="001D6FEF">
        <w:rPr>
          <w:szCs w:val="22"/>
          <w:lang w:val="en-CA"/>
        </w:rPr>
        <w:fldChar w:fldCharType="end"/>
      </w:r>
      <w:r w:rsidRPr="001D6FEF">
        <w:rPr>
          <w:szCs w:val="22"/>
          <w:lang w:val="en-CA"/>
        </w:rPr>
        <w:t xml:space="preserve"> gives the results</w:t>
      </w:r>
      <w:r>
        <w:rPr>
          <w:lang w:val="en-CA"/>
        </w:rPr>
        <w:t xml:space="preserve"> of EE2-3.2</w:t>
      </w:r>
    </w:p>
    <w:p w14:paraId="611F0BA3" w14:textId="77777777" w:rsidR="00A563C1" w:rsidRDefault="00A563C1" w:rsidP="00A563C1">
      <w:pPr>
        <w:rPr>
          <w:lang w:val="en-CA"/>
        </w:rPr>
      </w:pPr>
    </w:p>
    <w:p w14:paraId="7F0E5FE7" w14:textId="77777777" w:rsidR="00A563C1" w:rsidRDefault="00A563C1" w:rsidP="00A563C1">
      <w:pPr>
        <w:pStyle w:val="Caption"/>
        <w:keepNext/>
        <w:jc w:val="center"/>
        <w:rPr>
          <w:b/>
          <w:i w:val="0"/>
          <w:color w:val="auto"/>
          <w:sz w:val="24"/>
        </w:rPr>
      </w:pPr>
      <w:bookmarkStart w:id="0" w:name="_Ref92117247"/>
      <w:r w:rsidRPr="00086515">
        <w:rPr>
          <w:b/>
          <w:i w:val="0"/>
          <w:color w:val="auto"/>
          <w:sz w:val="24"/>
        </w:rPr>
        <w:t xml:space="preserve">Table </w:t>
      </w:r>
      <w:r w:rsidRPr="00086515">
        <w:rPr>
          <w:b/>
          <w:i w:val="0"/>
          <w:color w:val="auto"/>
          <w:sz w:val="24"/>
        </w:rPr>
        <w:fldChar w:fldCharType="begin"/>
      </w:r>
      <w:r w:rsidRPr="00086515">
        <w:rPr>
          <w:b/>
          <w:i w:val="0"/>
          <w:color w:val="auto"/>
          <w:sz w:val="24"/>
        </w:rPr>
        <w:instrText xml:space="preserve"> SEQ Table \* ARABIC </w:instrText>
      </w:r>
      <w:r w:rsidRPr="00086515">
        <w:rPr>
          <w:b/>
          <w:i w:val="0"/>
          <w:color w:val="auto"/>
          <w:sz w:val="24"/>
        </w:rPr>
        <w:fldChar w:fldCharType="separate"/>
      </w:r>
      <w:r w:rsidRPr="00086515">
        <w:rPr>
          <w:b/>
          <w:i w:val="0"/>
          <w:noProof/>
          <w:color w:val="auto"/>
          <w:sz w:val="24"/>
        </w:rPr>
        <w:t>1</w:t>
      </w:r>
      <w:r w:rsidRPr="00086515">
        <w:rPr>
          <w:b/>
          <w:i w:val="0"/>
          <w:color w:val="auto"/>
          <w:sz w:val="24"/>
        </w:rPr>
        <w:fldChar w:fldCharType="end"/>
      </w:r>
      <w:bookmarkEnd w:id="0"/>
      <w:r w:rsidRPr="00086515">
        <w:rPr>
          <w:b/>
          <w:i w:val="0"/>
          <w:color w:val="auto"/>
          <w:sz w:val="24"/>
        </w:rPr>
        <w:t xml:space="preserve"> Coding performance of the proposed modification</w:t>
      </w:r>
      <w:r>
        <w:rPr>
          <w:b/>
          <w:i w:val="0"/>
          <w:color w:val="auto"/>
          <w:sz w:val="24"/>
        </w:rPr>
        <w:t>s</w:t>
      </w:r>
    </w:p>
    <w:tbl>
      <w:tblPr>
        <w:tblW w:w="8255" w:type="dxa"/>
        <w:jc w:val="center"/>
        <w:tblLook w:val="04A0" w:firstRow="1" w:lastRow="0" w:firstColumn="1" w:lastColumn="0" w:noHBand="0" w:noVBand="1"/>
      </w:tblPr>
      <w:tblGrid>
        <w:gridCol w:w="1060"/>
        <w:gridCol w:w="1525"/>
        <w:gridCol w:w="1525"/>
        <w:gridCol w:w="1525"/>
        <w:gridCol w:w="1290"/>
        <w:gridCol w:w="1330"/>
      </w:tblGrid>
      <w:tr w:rsidR="00A563C1" w:rsidRPr="00655BF5" w14:paraId="4F947FB3" w14:textId="77777777" w:rsidTr="00080E1F">
        <w:trPr>
          <w:trHeight w:val="255"/>
          <w:jc w:val="center"/>
        </w:trPr>
        <w:tc>
          <w:tcPr>
            <w:tcW w:w="1060" w:type="dxa"/>
            <w:tcBorders>
              <w:top w:val="nil"/>
              <w:left w:val="nil"/>
              <w:bottom w:val="nil"/>
              <w:right w:val="single" w:sz="12" w:space="0" w:color="auto"/>
            </w:tcBorders>
            <w:shd w:val="clear" w:color="auto" w:fill="auto"/>
            <w:noWrap/>
            <w:vAlign w:val="center"/>
            <w:hideMark/>
          </w:tcPr>
          <w:p w14:paraId="65820C23" w14:textId="77777777" w:rsidR="00A563C1" w:rsidRPr="00655BF5" w:rsidRDefault="00A563C1" w:rsidP="00080E1F">
            <w:pPr>
              <w:rPr>
                <w:sz w:val="24"/>
                <w:szCs w:val="24"/>
              </w:rPr>
            </w:pPr>
          </w:p>
        </w:tc>
        <w:tc>
          <w:tcPr>
            <w:tcW w:w="7195" w:type="dxa"/>
            <w:gridSpan w:val="5"/>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49189838"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55BF5">
              <w:rPr>
                <w:rFonts w:ascii="Arial" w:hAnsi="Arial" w:cs="Arial"/>
                <w:b/>
                <w:bCs/>
                <w:color w:val="000000"/>
                <w:sz w:val="18"/>
                <w:szCs w:val="18"/>
              </w:rPr>
              <w:t>Random Access Main 10</w:t>
            </w:r>
          </w:p>
        </w:tc>
      </w:tr>
      <w:tr w:rsidR="00A563C1" w:rsidRPr="00655BF5" w14:paraId="20010C46" w14:textId="77777777" w:rsidTr="00080E1F">
        <w:trPr>
          <w:trHeight w:val="255"/>
          <w:jc w:val="center"/>
        </w:trPr>
        <w:tc>
          <w:tcPr>
            <w:tcW w:w="1060" w:type="dxa"/>
            <w:tcBorders>
              <w:top w:val="nil"/>
              <w:left w:val="nil"/>
              <w:bottom w:val="nil"/>
              <w:right w:val="single" w:sz="12" w:space="0" w:color="auto"/>
            </w:tcBorders>
            <w:shd w:val="clear" w:color="auto" w:fill="auto"/>
            <w:noWrap/>
            <w:vAlign w:val="center"/>
            <w:hideMark/>
          </w:tcPr>
          <w:p w14:paraId="0EF3CA53"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195" w:type="dxa"/>
            <w:gridSpan w:val="5"/>
            <w:tcBorders>
              <w:top w:val="single" w:sz="12" w:space="0" w:color="auto"/>
              <w:left w:val="single" w:sz="12" w:space="0" w:color="auto"/>
              <w:bottom w:val="nil"/>
              <w:right w:val="single" w:sz="12" w:space="0" w:color="auto"/>
            </w:tcBorders>
            <w:shd w:val="clear" w:color="auto" w:fill="auto"/>
            <w:noWrap/>
            <w:vAlign w:val="center"/>
            <w:hideMark/>
          </w:tcPr>
          <w:p w14:paraId="39A592E4"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053E">
              <w:rPr>
                <w:rFonts w:ascii="Arial" w:hAnsi="Arial" w:cs="Arial"/>
                <w:b/>
                <w:bCs/>
                <w:color w:val="000000"/>
                <w:sz w:val="18"/>
                <w:szCs w:val="18"/>
              </w:rPr>
              <w:t>Over ECM-2.0</w:t>
            </w:r>
          </w:p>
        </w:tc>
      </w:tr>
      <w:tr w:rsidR="00A563C1" w:rsidRPr="00655BF5" w14:paraId="125DF2CA" w14:textId="77777777" w:rsidTr="00080E1F">
        <w:trPr>
          <w:trHeight w:val="255"/>
          <w:jc w:val="center"/>
        </w:trPr>
        <w:tc>
          <w:tcPr>
            <w:tcW w:w="1060" w:type="dxa"/>
            <w:tcBorders>
              <w:top w:val="nil"/>
              <w:left w:val="nil"/>
              <w:bottom w:val="single" w:sz="12" w:space="0" w:color="auto"/>
              <w:right w:val="single" w:sz="12" w:space="0" w:color="auto"/>
            </w:tcBorders>
            <w:shd w:val="clear" w:color="auto" w:fill="auto"/>
            <w:noWrap/>
            <w:vAlign w:val="center"/>
            <w:hideMark/>
          </w:tcPr>
          <w:p w14:paraId="63408BEE"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525" w:type="dxa"/>
            <w:tcBorders>
              <w:top w:val="nil"/>
              <w:left w:val="single" w:sz="12" w:space="0" w:color="auto"/>
              <w:bottom w:val="single" w:sz="12" w:space="0" w:color="auto"/>
              <w:right w:val="nil"/>
            </w:tcBorders>
            <w:shd w:val="clear" w:color="auto" w:fill="auto"/>
            <w:noWrap/>
            <w:vAlign w:val="center"/>
            <w:hideMark/>
          </w:tcPr>
          <w:p w14:paraId="3E4513A2"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5BF5">
              <w:rPr>
                <w:rFonts w:ascii="Arial" w:hAnsi="Arial" w:cs="Arial"/>
                <w:color w:val="000000"/>
                <w:sz w:val="18"/>
                <w:szCs w:val="18"/>
              </w:rPr>
              <w:t>Y</w:t>
            </w:r>
          </w:p>
        </w:tc>
        <w:tc>
          <w:tcPr>
            <w:tcW w:w="1525" w:type="dxa"/>
            <w:tcBorders>
              <w:top w:val="nil"/>
              <w:left w:val="nil"/>
              <w:bottom w:val="single" w:sz="12" w:space="0" w:color="auto"/>
              <w:right w:val="nil"/>
            </w:tcBorders>
            <w:shd w:val="clear" w:color="auto" w:fill="auto"/>
            <w:noWrap/>
            <w:vAlign w:val="center"/>
            <w:hideMark/>
          </w:tcPr>
          <w:p w14:paraId="7B0F1673"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5BF5">
              <w:rPr>
                <w:rFonts w:ascii="Arial" w:hAnsi="Arial" w:cs="Arial"/>
                <w:color w:val="000000"/>
                <w:sz w:val="18"/>
                <w:szCs w:val="18"/>
              </w:rPr>
              <w:t>U</w:t>
            </w:r>
          </w:p>
        </w:tc>
        <w:tc>
          <w:tcPr>
            <w:tcW w:w="1525" w:type="dxa"/>
            <w:tcBorders>
              <w:top w:val="nil"/>
              <w:left w:val="nil"/>
              <w:bottom w:val="single" w:sz="12" w:space="0" w:color="auto"/>
              <w:right w:val="single" w:sz="4" w:space="0" w:color="auto"/>
            </w:tcBorders>
            <w:shd w:val="clear" w:color="auto" w:fill="auto"/>
            <w:noWrap/>
            <w:vAlign w:val="center"/>
            <w:hideMark/>
          </w:tcPr>
          <w:p w14:paraId="0CDD2980"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5BF5">
              <w:rPr>
                <w:rFonts w:ascii="Arial" w:hAnsi="Arial" w:cs="Arial"/>
                <w:color w:val="000000"/>
                <w:sz w:val="18"/>
                <w:szCs w:val="18"/>
              </w:rPr>
              <w:t>V</w:t>
            </w:r>
          </w:p>
        </w:tc>
        <w:tc>
          <w:tcPr>
            <w:tcW w:w="1290" w:type="dxa"/>
            <w:tcBorders>
              <w:top w:val="nil"/>
              <w:left w:val="nil"/>
              <w:bottom w:val="single" w:sz="12" w:space="0" w:color="auto"/>
              <w:right w:val="nil"/>
            </w:tcBorders>
            <w:shd w:val="clear" w:color="auto" w:fill="auto"/>
            <w:noWrap/>
            <w:vAlign w:val="center"/>
            <w:hideMark/>
          </w:tcPr>
          <w:p w14:paraId="1B8DC062"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55BF5">
              <w:rPr>
                <w:rFonts w:ascii="Arial" w:hAnsi="Arial" w:cs="Arial"/>
                <w:color w:val="000000"/>
                <w:sz w:val="18"/>
                <w:szCs w:val="18"/>
              </w:rPr>
              <w:t>EncT</w:t>
            </w:r>
            <w:proofErr w:type="spellEnd"/>
          </w:p>
        </w:tc>
        <w:tc>
          <w:tcPr>
            <w:tcW w:w="1330" w:type="dxa"/>
            <w:tcBorders>
              <w:top w:val="nil"/>
              <w:left w:val="nil"/>
              <w:bottom w:val="single" w:sz="12" w:space="0" w:color="auto"/>
              <w:right w:val="single" w:sz="12" w:space="0" w:color="auto"/>
            </w:tcBorders>
            <w:shd w:val="clear" w:color="auto" w:fill="auto"/>
            <w:noWrap/>
            <w:vAlign w:val="center"/>
            <w:hideMark/>
          </w:tcPr>
          <w:p w14:paraId="281A41E0"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55BF5">
              <w:rPr>
                <w:rFonts w:ascii="Arial" w:hAnsi="Arial" w:cs="Arial"/>
                <w:color w:val="000000"/>
                <w:sz w:val="18"/>
                <w:szCs w:val="18"/>
              </w:rPr>
              <w:t>DecT</w:t>
            </w:r>
            <w:proofErr w:type="spellEnd"/>
          </w:p>
        </w:tc>
      </w:tr>
      <w:tr w:rsidR="00A563C1" w:rsidRPr="00655BF5" w14:paraId="6F2CA2E8" w14:textId="77777777" w:rsidTr="0098546C">
        <w:trPr>
          <w:trHeight w:val="255"/>
          <w:jc w:val="center"/>
        </w:trPr>
        <w:tc>
          <w:tcPr>
            <w:tcW w:w="1060" w:type="dxa"/>
            <w:tcBorders>
              <w:top w:val="single" w:sz="12" w:space="0" w:color="auto"/>
              <w:left w:val="single" w:sz="12" w:space="0" w:color="auto"/>
              <w:bottom w:val="nil"/>
              <w:right w:val="single" w:sz="12" w:space="0" w:color="auto"/>
            </w:tcBorders>
            <w:shd w:val="clear" w:color="auto" w:fill="auto"/>
            <w:noWrap/>
            <w:vAlign w:val="center"/>
            <w:hideMark/>
          </w:tcPr>
          <w:p w14:paraId="3937DCA4" w14:textId="77777777" w:rsidR="00A563C1" w:rsidRPr="00655BF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5BF5">
              <w:rPr>
                <w:rFonts w:ascii="Arial" w:hAnsi="Arial" w:cs="Arial"/>
                <w:color w:val="000000"/>
                <w:sz w:val="18"/>
                <w:szCs w:val="18"/>
              </w:rPr>
              <w:t>Class A1</w:t>
            </w:r>
          </w:p>
        </w:tc>
        <w:tc>
          <w:tcPr>
            <w:tcW w:w="1525" w:type="dxa"/>
            <w:tcBorders>
              <w:top w:val="single" w:sz="12" w:space="0" w:color="auto"/>
              <w:left w:val="single" w:sz="12" w:space="0" w:color="auto"/>
              <w:bottom w:val="nil"/>
              <w:right w:val="nil"/>
            </w:tcBorders>
            <w:shd w:val="clear" w:color="auto" w:fill="auto"/>
            <w:noWrap/>
            <w:vAlign w:val="center"/>
            <w:hideMark/>
          </w:tcPr>
          <w:p w14:paraId="2F184E54" w14:textId="214F8D45"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525" w:type="dxa"/>
            <w:tcBorders>
              <w:top w:val="single" w:sz="12" w:space="0" w:color="auto"/>
              <w:left w:val="nil"/>
              <w:bottom w:val="nil"/>
              <w:right w:val="nil"/>
            </w:tcBorders>
            <w:shd w:val="clear" w:color="auto" w:fill="auto"/>
            <w:noWrap/>
            <w:vAlign w:val="center"/>
            <w:hideMark/>
          </w:tcPr>
          <w:p w14:paraId="5281C2AF" w14:textId="75DE0265"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525" w:type="dxa"/>
            <w:tcBorders>
              <w:top w:val="single" w:sz="12" w:space="0" w:color="auto"/>
              <w:left w:val="nil"/>
              <w:bottom w:val="nil"/>
              <w:right w:val="single" w:sz="4" w:space="0" w:color="auto"/>
            </w:tcBorders>
            <w:shd w:val="clear" w:color="auto" w:fill="auto"/>
            <w:noWrap/>
            <w:vAlign w:val="center"/>
            <w:hideMark/>
          </w:tcPr>
          <w:p w14:paraId="57168911" w14:textId="10CFFF4A"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290" w:type="dxa"/>
            <w:tcBorders>
              <w:top w:val="single" w:sz="12" w:space="0" w:color="auto"/>
              <w:left w:val="nil"/>
              <w:bottom w:val="nil"/>
              <w:right w:val="nil"/>
            </w:tcBorders>
            <w:shd w:val="clear" w:color="auto" w:fill="auto"/>
            <w:noWrap/>
            <w:vAlign w:val="center"/>
            <w:hideMark/>
          </w:tcPr>
          <w:p w14:paraId="169534AF" w14:textId="01EDAA53"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330" w:type="dxa"/>
            <w:tcBorders>
              <w:top w:val="single" w:sz="12" w:space="0" w:color="auto"/>
              <w:left w:val="nil"/>
              <w:bottom w:val="nil"/>
              <w:right w:val="single" w:sz="12" w:space="0" w:color="auto"/>
            </w:tcBorders>
            <w:shd w:val="clear" w:color="auto" w:fill="auto"/>
            <w:noWrap/>
            <w:vAlign w:val="center"/>
            <w:hideMark/>
          </w:tcPr>
          <w:p w14:paraId="7512D970" w14:textId="00416FE6"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563C1" w:rsidRPr="00655BF5" w14:paraId="16FC822D" w14:textId="77777777" w:rsidTr="0098546C">
        <w:trPr>
          <w:trHeight w:val="255"/>
          <w:jc w:val="center"/>
        </w:trPr>
        <w:tc>
          <w:tcPr>
            <w:tcW w:w="1060" w:type="dxa"/>
            <w:tcBorders>
              <w:top w:val="nil"/>
              <w:left w:val="single" w:sz="12" w:space="0" w:color="auto"/>
              <w:bottom w:val="nil"/>
              <w:right w:val="single" w:sz="12" w:space="0" w:color="auto"/>
            </w:tcBorders>
            <w:shd w:val="clear" w:color="auto" w:fill="auto"/>
            <w:noWrap/>
            <w:vAlign w:val="center"/>
            <w:hideMark/>
          </w:tcPr>
          <w:p w14:paraId="1E729CFD" w14:textId="77777777" w:rsidR="00A563C1" w:rsidRPr="00655BF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5BF5">
              <w:rPr>
                <w:rFonts w:ascii="Arial" w:hAnsi="Arial" w:cs="Arial"/>
                <w:color w:val="000000"/>
                <w:sz w:val="18"/>
                <w:szCs w:val="18"/>
              </w:rPr>
              <w:t>Class A2</w:t>
            </w:r>
          </w:p>
        </w:tc>
        <w:tc>
          <w:tcPr>
            <w:tcW w:w="1525" w:type="dxa"/>
            <w:tcBorders>
              <w:top w:val="nil"/>
              <w:left w:val="single" w:sz="12" w:space="0" w:color="auto"/>
              <w:bottom w:val="nil"/>
              <w:right w:val="nil"/>
            </w:tcBorders>
            <w:shd w:val="clear" w:color="auto" w:fill="auto"/>
            <w:noWrap/>
            <w:vAlign w:val="center"/>
            <w:hideMark/>
          </w:tcPr>
          <w:p w14:paraId="2DFD4F62" w14:textId="4C7EA641" w:rsidR="00A563C1" w:rsidRPr="00E65C5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525" w:type="dxa"/>
            <w:tcBorders>
              <w:top w:val="nil"/>
              <w:left w:val="nil"/>
              <w:bottom w:val="nil"/>
              <w:right w:val="nil"/>
            </w:tcBorders>
            <w:shd w:val="clear" w:color="auto" w:fill="auto"/>
            <w:noWrap/>
            <w:vAlign w:val="center"/>
            <w:hideMark/>
          </w:tcPr>
          <w:p w14:paraId="69DB224A" w14:textId="38C0CD89" w:rsidR="00A563C1" w:rsidRPr="00E65C5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525" w:type="dxa"/>
            <w:tcBorders>
              <w:top w:val="nil"/>
              <w:left w:val="nil"/>
              <w:bottom w:val="nil"/>
              <w:right w:val="single" w:sz="4" w:space="0" w:color="auto"/>
            </w:tcBorders>
            <w:shd w:val="clear" w:color="auto" w:fill="auto"/>
            <w:noWrap/>
            <w:vAlign w:val="center"/>
            <w:hideMark/>
          </w:tcPr>
          <w:p w14:paraId="16BF59DC" w14:textId="4264BB5D" w:rsidR="00A563C1" w:rsidRPr="00E65C5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290" w:type="dxa"/>
            <w:tcBorders>
              <w:top w:val="nil"/>
              <w:left w:val="nil"/>
              <w:bottom w:val="nil"/>
              <w:right w:val="nil"/>
            </w:tcBorders>
            <w:shd w:val="clear" w:color="auto" w:fill="auto"/>
            <w:noWrap/>
            <w:vAlign w:val="center"/>
            <w:hideMark/>
          </w:tcPr>
          <w:p w14:paraId="45E712C1" w14:textId="727C9C8D"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330" w:type="dxa"/>
            <w:tcBorders>
              <w:top w:val="nil"/>
              <w:left w:val="nil"/>
              <w:bottom w:val="nil"/>
              <w:right w:val="single" w:sz="12" w:space="0" w:color="auto"/>
            </w:tcBorders>
            <w:shd w:val="clear" w:color="auto" w:fill="auto"/>
            <w:noWrap/>
            <w:vAlign w:val="center"/>
            <w:hideMark/>
          </w:tcPr>
          <w:p w14:paraId="4CC75B0B" w14:textId="4E436228"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563C1" w:rsidRPr="00655BF5" w14:paraId="5065A6D3" w14:textId="77777777" w:rsidTr="0098546C">
        <w:trPr>
          <w:trHeight w:val="255"/>
          <w:jc w:val="center"/>
        </w:trPr>
        <w:tc>
          <w:tcPr>
            <w:tcW w:w="1060" w:type="dxa"/>
            <w:tcBorders>
              <w:top w:val="nil"/>
              <w:left w:val="single" w:sz="12" w:space="0" w:color="auto"/>
              <w:bottom w:val="nil"/>
              <w:right w:val="single" w:sz="12" w:space="0" w:color="auto"/>
            </w:tcBorders>
            <w:shd w:val="clear" w:color="auto" w:fill="auto"/>
            <w:noWrap/>
            <w:vAlign w:val="center"/>
            <w:hideMark/>
          </w:tcPr>
          <w:p w14:paraId="701AAF44" w14:textId="77777777" w:rsidR="00A563C1" w:rsidRPr="00655BF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5BF5">
              <w:rPr>
                <w:rFonts w:ascii="Arial" w:hAnsi="Arial" w:cs="Arial"/>
                <w:color w:val="000000"/>
                <w:sz w:val="18"/>
                <w:szCs w:val="18"/>
              </w:rPr>
              <w:t>Class B</w:t>
            </w:r>
          </w:p>
        </w:tc>
        <w:tc>
          <w:tcPr>
            <w:tcW w:w="1525" w:type="dxa"/>
            <w:tcBorders>
              <w:top w:val="nil"/>
              <w:left w:val="single" w:sz="12" w:space="0" w:color="auto"/>
              <w:bottom w:val="nil"/>
              <w:right w:val="nil"/>
            </w:tcBorders>
            <w:shd w:val="clear" w:color="auto" w:fill="auto"/>
            <w:noWrap/>
            <w:vAlign w:val="center"/>
            <w:hideMark/>
          </w:tcPr>
          <w:p w14:paraId="4AC2C960" w14:textId="0B656DC9"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525" w:type="dxa"/>
            <w:tcBorders>
              <w:top w:val="nil"/>
              <w:left w:val="nil"/>
              <w:bottom w:val="nil"/>
              <w:right w:val="nil"/>
            </w:tcBorders>
            <w:shd w:val="clear" w:color="auto" w:fill="auto"/>
            <w:noWrap/>
            <w:vAlign w:val="center"/>
            <w:hideMark/>
          </w:tcPr>
          <w:p w14:paraId="2DB44384" w14:textId="7B8B5D97"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525" w:type="dxa"/>
            <w:tcBorders>
              <w:top w:val="nil"/>
              <w:left w:val="nil"/>
              <w:bottom w:val="nil"/>
              <w:right w:val="single" w:sz="4" w:space="0" w:color="auto"/>
            </w:tcBorders>
            <w:shd w:val="clear" w:color="auto" w:fill="auto"/>
            <w:noWrap/>
            <w:vAlign w:val="center"/>
            <w:hideMark/>
          </w:tcPr>
          <w:p w14:paraId="778ED80C" w14:textId="07C4F595"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290" w:type="dxa"/>
            <w:tcBorders>
              <w:top w:val="nil"/>
              <w:left w:val="nil"/>
              <w:bottom w:val="nil"/>
              <w:right w:val="nil"/>
            </w:tcBorders>
            <w:shd w:val="clear" w:color="auto" w:fill="auto"/>
            <w:noWrap/>
            <w:vAlign w:val="center"/>
            <w:hideMark/>
          </w:tcPr>
          <w:p w14:paraId="3E032DEF" w14:textId="7798120A"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330" w:type="dxa"/>
            <w:tcBorders>
              <w:top w:val="nil"/>
              <w:left w:val="nil"/>
              <w:bottom w:val="nil"/>
              <w:right w:val="single" w:sz="12" w:space="0" w:color="auto"/>
            </w:tcBorders>
            <w:shd w:val="clear" w:color="auto" w:fill="auto"/>
            <w:noWrap/>
            <w:vAlign w:val="center"/>
            <w:hideMark/>
          </w:tcPr>
          <w:p w14:paraId="1B06011E" w14:textId="2C6631AC"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A563C1" w:rsidRPr="00655BF5" w14:paraId="1FADFD37" w14:textId="77777777" w:rsidTr="0098546C">
        <w:trPr>
          <w:trHeight w:val="255"/>
          <w:jc w:val="center"/>
        </w:trPr>
        <w:tc>
          <w:tcPr>
            <w:tcW w:w="1060" w:type="dxa"/>
            <w:tcBorders>
              <w:top w:val="nil"/>
              <w:left w:val="single" w:sz="12" w:space="0" w:color="auto"/>
              <w:bottom w:val="nil"/>
              <w:right w:val="single" w:sz="12" w:space="0" w:color="auto"/>
            </w:tcBorders>
            <w:shd w:val="clear" w:color="auto" w:fill="auto"/>
            <w:noWrap/>
            <w:vAlign w:val="center"/>
            <w:hideMark/>
          </w:tcPr>
          <w:p w14:paraId="66BDDF11" w14:textId="77777777" w:rsidR="00A563C1" w:rsidRPr="00655BF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5BF5">
              <w:rPr>
                <w:rFonts w:ascii="Arial" w:hAnsi="Arial" w:cs="Arial"/>
                <w:color w:val="000000"/>
                <w:sz w:val="18"/>
                <w:szCs w:val="18"/>
              </w:rPr>
              <w:t>Class C</w:t>
            </w:r>
          </w:p>
        </w:tc>
        <w:tc>
          <w:tcPr>
            <w:tcW w:w="1525" w:type="dxa"/>
            <w:tcBorders>
              <w:top w:val="nil"/>
              <w:left w:val="single" w:sz="12" w:space="0" w:color="auto"/>
              <w:bottom w:val="nil"/>
              <w:right w:val="nil"/>
            </w:tcBorders>
            <w:shd w:val="clear" w:color="auto" w:fill="auto"/>
            <w:noWrap/>
            <w:vAlign w:val="center"/>
            <w:hideMark/>
          </w:tcPr>
          <w:p w14:paraId="1D237707" w14:textId="0D03AC1A"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525" w:type="dxa"/>
            <w:tcBorders>
              <w:top w:val="nil"/>
              <w:left w:val="nil"/>
              <w:bottom w:val="nil"/>
              <w:right w:val="nil"/>
            </w:tcBorders>
            <w:shd w:val="clear" w:color="auto" w:fill="auto"/>
            <w:noWrap/>
            <w:vAlign w:val="center"/>
            <w:hideMark/>
          </w:tcPr>
          <w:p w14:paraId="749A17F0" w14:textId="2829D8F8"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25" w:type="dxa"/>
            <w:tcBorders>
              <w:top w:val="nil"/>
              <w:left w:val="nil"/>
              <w:bottom w:val="nil"/>
              <w:right w:val="single" w:sz="4" w:space="0" w:color="auto"/>
            </w:tcBorders>
            <w:shd w:val="clear" w:color="auto" w:fill="auto"/>
            <w:noWrap/>
            <w:vAlign w:val="center"/>
            <w:hideMark/>
          </w:tcPr>
          <w:p w14:paraId="56954E91" w14:textId="7BDE8B7D"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290" w:type="dxa"/>
            <w:tcBorders>
              <w:top w:val="nil"/>
              <w:left w:val="nil"/>
              <w:bottom w:val="nil"/>
              <w:right w:val="nil"/>
            </w:tcBorders>
            <w:shd w:val="clear" w:color="auto" w:fill="auto"/>
            <w:noWrap/>
            <w:vAlign w:val="center"/>
            <w:hideMark/>
          </w:tcPr>
          <w:p w14:paraId="38F3FE99" w14:textId="6C5D6682"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330" w:type="dxa"/>
            <w:tcBorders>
              <w:top w:val="nil"/>
              <w:left w:val="nil"/>
              <w:bottom w:val="nil"/>
              <w:right w:val="single" w:sz="12" w:space="0" w:color="auto"/>
            </w:tcBorders>
            <w:shd w:val="clear" w:color="auto" w:fill="auto"/>
            <w:noWrap/>
            <w:vAlign w:val="center"/>
            <w:hideMark/>
          </w:tcPr>
          <w:p w14:paraId="037AF8F8" w14:textId="6C4AAD38"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A563C1" w:rsidRPr="00655BF5" w14:paraId="1869F1B1" w14:textId="77777777" w:rsidTr="0098546C">
        <w:trPr>
          <w:trHeight w:val="255"/>
          <w:jc w:val="center"/>
        </w:trPr>
        <w:tc>
          <w:tcPr>
            <w:tcW w:w="1060" w:type="dxa"/>
            <w:tcBorders>
              <w:top w:val="nil"/>
              <w:left w:val="single" w:sz="12" w:space="0" w:color="auto"/>
              <w:bottom w:val="single" w:sz="12" w:space="0" w:color="auto"/>
              <w:right w:val="single" w:sz="12" w:space="0" w:color="auto"/>
            </w:tcBorders>
            <w:shd w:val="clear" w:color="auto" w:fill="auto"/>
            <w:noWrap/>
            <w:vAlign w:val="center"/>
            <w:hideMark/>
          </w:tcPr>
          <w:p w14:paraId="70D7E684" w14:textId="77777777" w:rsidR="00A563C1" w:rsidRPr="00655BF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5BF5">
              <w:rPr>
                <w:rFonts w:ascii="Arial" w:hAnsi="Arial" w:cs="Arial"/>
                <w:color w:val="000000"/>
                <w:sz w:val="18"/>
                <w:szCs w:val="18"/>
              </w:rPr>
              <w:t>Class E</w:t>
            </w:r>
          </w:p>
        </w:tc>
        <w:tc>
          <w:tcPr>
            <w:tcW w:w="1525" w:type="dxa"/>
            <w:tcBorders>
              <w:top w:val="nil"/>
              <w:left w:val="single" w:sz="12" w:space="0" w:color="auto"/>
              <w:bottom w:val="single" w:sz="12" w:space="0" w:color="auto"/>
              <w:right w:val="nil"/>
            </w:tcBorders>
            <w:shd w:val="clear" w:color="auto" w:fill="auto"/>
            <w:noWrap/>
            <w:vAlign w:val="center"/>
            <w:hideMark/>
          </w:tcPr>
          <w:p w14:paraId="25B3575B" w14:textId="58902766"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25" w:type="dxa"/>
            <w:tcBorders>
              <w:top w:val="nil"/>
              <w:left w:val="nil"/>
              <w:bottom w:val="single" w:sz="12" w:space="0" w:color="auto"/>
              <w:right w:val="nil"/>
            </w:tcBorders>
            <w:shd w:val="clear" w:color="auto" w:fill="auto"/>
            <w:noWrap/>
            <w:vAlign w:val="center"/>
            <w:hideMark/>
          </w:tcPr>
          <w:p w14:paraId="6C2B0C35" w14:textId="77777777"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25" w:type="dxa"/>
            <w:tcBorders>
              <w:top w:val="nil"/>
              <w:left w:val="nil"/>
              <w:bottom w:val="single" w:sz="12" w:space="0" w:color="auto"/>
              <w:right w:val="single" w:sz="4" w:space="0" w:color="auto"/>
            </w:tcBorders>
            <w:shd w:val="clear" w:color="auto" w:fill="auto"/>
            <w:noWrap/>
            <w:vAlign w:val="center"/>
            <w:hideMark/>
          </w:tcPr>
          <w:p w14:paraId="4A803867" w14:textId="30D1B757"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90" w:type="dxa"/>
            <w:tcBorders>
              <w:top w:val="nil"/>
              <w:left w:val="nil"/>
              <w:bottom w:val="single" w:sz="12" w:space="0" w:color="auto"/>
              <w:right w:val="nil"/>
            </w:tcBorders>
            <w:shd w:val="clear" w:color="auto" w:fill="auto"/>
            <w:noWrap/>
            <w:vAlign w:val="center"/>
            <w:hideMark/>
          </w:tcPr>
          <w:p w14:paraId="340097AB" w14:textId="788BA02B"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330" w:type="dxa"/>
            <w:tcBorders>
              <w:top w:val="nil"/>
              <w:left w:val="nil"/>
              <w:bottom w:val="single" w:sz="12" w:space="0" w:color="auto"/>
              <w:right w:val="single" w:sz="12" w:space="0" w:color="auto"/>
            </w:tcBorders>
            <w:shd w:val="clear" w:color="auto" w:fill="auto"/>
            <w:noWrap/>
            <w:vAlign w:val="center"/>
            <w:hideMark/>
          </w:tcPr>
          <w:p w14:paraId="15C74334" w14:textId="6B7043AD"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A563C1" w:rsidRPr="00655BF5" w14:paraId="1C34A588" w14:textId="77777777" w:rsidTr="0098546C">
        <w:trPr>
          <w:trHeight w:val="255"/>
          <w:jc w:val="center"/>
        </w:trPr>
        <w:tc>
          <w:tcPr>
            <w:tcW w:w="106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369D7F0" w14:textId="77777777" w:rsidR="00A563C1" w:rsidRPr="00655BF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55BF5">
              <w:rPr>
                <w:rFonts w:ascii="Arial" w:hAnsi="Arial" w:cs="Arial"/>
                <w:b/>
                <w:bCs/>
                <w:color w:val="000000"/>
                <w:sz w:val="18"/>
                <w:szCs w:val="18"/>
              </w:rPr>
              <w:t>Overall</w:t>
            </w:r>
          </w:p>
        </w:tc>
        <w:tc>
          <w:tcPr>
            <w:tcW w:w="1525" w:type="dxa"/>
            <w:tcBorders>
              <w:top w:val="single" w:sz="12" w:space="0" w:color="auto"/>
              <w:left w:val="single" w:sz="12" w:space="0" w:color="auto"/>
              <w:bottom w:val="single" w:sz="12" w:space="0" w:color="auto"/>
              <w:right w:val="nil"/>
            </w:tcBorders>
            <w:shd w:val="clear" w:color="auto" w:fill="auto"/>
            <w:noWrap/>
            <w:vAlign w:val="center"/>
            <w:hideMark/>
          </w:tcPr>
          <w:p w14:paraId="7E8DD458" w14:textId="78CB9ABD" w:rsidR="00A563C1" w:rsidRPr="00E65C5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525" w:type="dxa"/>
            <w:tcBorders>
              <w:top w:val="single" w:sz="12" w:space="0" w:color="auto"/>
              <w:left w:val="nil"/>
              <w:bottom w:val="single" w:sz="12" w:space="0" w:color="auto"/>
              <w:right w:val="nil"/>
            </w:tcBorders>
            <w:shd w:val="clear" w:color="auto" w:fill="auto"/>
            <w:noWrap/>
            <w:vAlign w:val="center"/>
            <w:hideMark/>
          </w:tcPr>
          <w:p w14:paraId="22184315" w14:textId="2AF03857" w:rsidR="00A563C1" w:rsidRPr="00E65C5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525" w:type="dxa"/>
            <w:tcBorders>
              <w:top w:val="single" w:sz="12" w:space="0" w:color="auto"/>
              <w:left w:val="nil"/>
              <w:bottom w:val="single" w:sz="12" w:space="0" w:color="auto"/>
              <w:right w:val="single" w:sz="4" w:space="0" w:color="auto"/>
            </w:tcBorders>
            <w:shd w:val="clear" w:color="auto" w:fill="auto"/>
            <w:noWrap/>
            <w:vAlign w:val="center"/>
            <w:hideMark/>
          </w:tcPr>
          <w:p w14:paraId="17D25413" w14:textId="20BB9227" w:rsidR="00A563C1" w:rsidRPr="00E65C5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290" w:type="dxa"/>
            <w:tcBorders>
              <w:top w:val="single" w:sz="12" w:space="0" w:color="auto"/>
              <w:left w:val="nil"/>
              <w:bottom w:val="single" w:sz="12" w:space="0" w:color="auto"/>
              <w:right w:val="nil"/>
            </w:tcBorders>
            <w:shd w:val="clear" w:color="auto" w:fill="auto"/>
            <w:noWrap/>
            <w:vAlign w:val="center"/>
            <w:hideMark/>
          </w:tcPr>
          <w:p w14:paraId="7AF00F67" w14:textId="4F4B78D3" w:rsidR="00A563C1" w:rsidRPr="00E65C5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330" w:type="dxa"/>
            <w:tcBorders>
              <w:top w:val="single" w:sz="12" w:space="0" w:color="auto"/>
              <w:left w:val="nil"/>
              <w:bottom w:val="single" w:sz="12" w:space="0" w:color="auto"/>
              <w:right w:val="single" w:sz="12" w:space="0" w:color="auto"/>
            </w:tcBorders>
            <w:shd w:val="clear" w:color="auto" w:fill="auto"/>
            <w:noWrap/>
            <w:vAlign w:val="center"/>
            <w:hideMark/>
          </w:tcPr>
          <w:p w14:paraId="668BCC97" w14:textId="191DFED9" w:rsidR="00A563C1" w:rsidRPr="00E65C5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563C1" w:rsidRPr="00655BF5" w14:paraId="6D184510" w14:textId="77777777" w:rsidTr="0098546C">
        <w:trPr>
          <w:trHeight w:val="149"/>
          <w:jc w:val="center"/>
        </w:trPr>
        <w:tc>
          <w:tcPr>
            <w:tcW w:w="1060" w:type="dxa"/>
            <w:tcBorders>
              <w:top w:val="single" w:sz="12" w:space="0" w:color="auto"/>
              <w:left w:val="single" w:sz="12" w:space="0" w:color="auto"/>
              <w:bottom w:val="nil"/>
              <w:right w:val="single" w:sz="12" w:space="0" w:color="auto"/>
            </w:tcBorders>
            <w:shd w:val="clear" w:color="auto" w:fill="auto"/>
            <w:noWrap/>
            <w:vAlign w:val="center"/>
            <w:hideMark/>
          </w:tcPr>
          <w:p w14:paraId="2ABF22BB" w14:textId="77777777" w:rsidR="00A563C1" w:rsidRPr="00655BF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5BF5">
              <w:rPr>
                <w:rFonts w:ascii="Arial" w:hAnsi="Arial" w:cs="Arial"/>
                <w:color w:val="000000"/>
                <w:sz w:val="18"/>
                <w:szCs w:val="18"/>
              </w:rPr>
              <w:t>Class D</w:t>
            </w:r>
          </w:p>
        </w:tc>
        <w:tc>
          <w:tcPr>
            <w:tcW w:w="1525" w:type="dxa"/>
            <w:tcBorders>
              <w:top w:val="single" w:sz="12" w:space="0" w:color="auto"/>
              <w:left w:val="single" w:sz="12" w:space="0" w:color="auto"/>
              <w:bottom w:val="nil"/>
              <w:right w:val="nil"/>
            </w:tcBorders>
            <w:shd w:val="clear" w:color="auto" w:fill="auto"/>
            <w:noWrap/>
            <w:vAlign w:val="center"/>
            <w:hideMark/>
          </w:tcPr>
          <w:p w14:paraId="01A42EFD" w14:textId="1349A772"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525" w:type="dxa"/>
            <w:tcBorders>
              <w:top w:val="single" w:sz="12" w:space="0" w:color="auto"/>
              <w:left w:val="nil"/>
              <w:bottom w:val="nil"/>
              <w:right w:val="nil"/>
            </w:tcBorders>
            <w:shd w:val="clear" w:color="auto" w:fill="auto"/>
            <w:noWrap/>
            <w:vAlign w:val="center"/>
            <w:hideMark/>
          </w:tcPr>
          <w:p w14:paraId="12AB453A" w14:textId="0292B82E"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525" w:type="dxa"/>
            <w:tcBorders>
              <w:top w:val="single" w:sz="12" w:space="0" w:color="auto"/>
              <w:left w:val="nil"/>
              <w:bottom w:val="nil"/>
              <w:right w:val="single" w:sz="4" w:space="0" w:color="auto"/>
            </w:tcBorders>
            <w:shd w:val="clear" w:color="auto" w:fill="auto"/>
            <w:noWrap/>
            <w:vAlign w:val="center"/>
            <w:hideMark/>
          </w:tcPr>
          <w:p w14:paraId="4F8B8714" w14:textId="78CF92FB"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90" w:type="dxa"/>
            <w:tcBorders>
              <w:top w:val="single" w:sz="12" w:space="0" w:color="auto"/>
              <w:left w:val="nil"/>
              <w:bottom w:val="nil"/>
              <w:right w:val="nil"/>
            </w:tcBorders>
            <w:shd w:val="clear" w:color="auto" w:fill="auto"/>
            <w:noWrap/>
            <w:vAlign w:val="center"/>
            <w:hideMark/>
          </w:tcPr>
          <w:p w14:paraId="36C9FAC5" w14:textId="0493B51E"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330" w:type="dxa"/>
            <w:tcBorders>
              <w:top w:val="single" w:sz="12" w:space="0" w:color="auto"/>
              <w:left w:val="nil"/>
              <w:bottom w:val="nil"/>
              <w:right w:val="single" w:sz="12" w:space="0" w:color="auto"/>
            </w:tcBorders>
            <w:shd w:val="clear" w:color="auto" w:fill="auto"/>
            <w:noWrap/>
            <w:vAlign w:val="center"/>
            <w:hideMark/>
          </w:tcPr>
          <w:p w14:paraId="7DA63A52" w14:textId="2BE7EC7D" w:rsidR="00A563C1" w:rsidRPr="00FB053E"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563C1" w:rsidRPr="00655BF5" w14:paraId="09116BD6" w14:textId="77777777" w:rsidTr="0098546C">
        <w:trPr>
          <w:trHeight w:val="255"/>
          <w:jc w:val="center"/>
        </w:trPr>
        <w:tc>
          <w:tcPr>
            <w:tcW w:w="1060" w:type="dxa"/>
            <w:tcBorders>
              <w:top w:val="nil"/>
              <w:left w:val="single" w:sz="12" w:space="0" w:color="auto"/>
              <w:bottom w:val="single" w:sz="12" w:space="0" w:color="auto"/>
              <w:right w:val="single" w:sz="12" w:space="0" w:color="auto"/>
            </w:tcBorders>
            <w:shd w:val="clear" w:color="auto" w:fill="auto"/>
            <w:noWrap/>
            <w:vAlign w:val="center"/>
            <w:hideMark/>
          </w:tcPr>
          <w:p w14:paraId="571E5898" w14:textId="77777777" w:rsidR="00A563C1" w:rsidRPr="00655BF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5BF5">
              <w:rPr>
                <w:rFonts w:ascii="Arial" w:hAnsi="Arial" w:cs="Arial"/>
                <w:color w:val="000000"/>
                <w:sz w:val="18"/>
                <w:szCs w:val="18"/>
              </w:rPr>
              <w:t>Class F</w:t>
            </w:r>
          </w:p>
        </w:tc>
        <w:tc>
          <w:tcPr>
            <w:tcW w:w="1525" w:type="dxa"/>
            <w:tcBorders>
              <w:top w:val="nil"/>
              <w:left w:val="single" w:sz="12" w:space="0" w:color="auto"/>
              <w:bottom w:val="single" w:sz="12" w:space="0" w:color="auto"/>
              <w:right w:val="nil"/>
            </w:tcBorders>
            <w:shd w:val="clear" w:color="auto" w:fill="auto"/>
            <w:noWrap/>
            <w:vAlign w:val="center"/>
            <w:hideMark/>
          </w:tcPr>
          <w:p w14:paraId="42399AB5" w14:textId="6C5AF1E9" w:rsidR="00A563C1" w:rsidRPr="00E65C5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525" w:type="dxa"/>
            <w:tcBorders>
              <w:top w:val="nil"/>
              <w:left w:val="nil"/>
              <w:bottom w:val="single" w:sz="12" w:space="0" w:color="auto"/>
              <w:right w:val="nil"/>
            </w:tcBorders>
            <w:shd w:val="clear" w:color="auto" w:fill="auto"/>
            <w:noWrap/>
            <w:vAlign w:val="center"/>
            <w:hideMark/>
          </w:tcPr>
          <w:p w14:paraId="36F0E347" w14:textId="1CB16816" w:rsidR="00A563C1" w:rsidRPr="00E65C5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525" w:type="dxa"/>
            <w:tcBorders>
              <w:top w:val="nil"/>
              <w:left w:val="nil"/>
              <w:bottom w:val="single" w:sz="12" w:space="0" w:color="auto"/>
              <w:right w:val="single" w:sz="4" w:space="0" w:color="auto"/>
            </w:tcBorders>
            <w:shd w:val="clear" w:color="auto" w:fill="auto"/>
            <w:noWrap/>
            <w:vAlign w:val="center"/>
            <w:hideMark/>
          </w:tcPr>
          <w:p w14:paraId="524BE63F" w14:textId="6811E151" w:rsidR="00A563C1" w:rsidRPr="00E65C5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290" w:type="dxa"/>
            <w:tcBorders>
              <w:top w:val="nil"/>
              <w:left w:val="nil"/>
              <w:bottom w:val="single" w:sz="12" w:space="0" w:color="auto"/>
              <w:right w:val="nil"/>
            </w:tcBorders>
            <w:shd w:val="clear" w:color="auto" w:fill="auto"/>
            <w:noWrap/>
            <w:vAlign w:val="center"/>
            <w:hideMark/>
          </w:tcPr>
          <w:p w14:paraId="44CCD55B" w14:textId="73CAF2BF" w:rsidR="00A563C1" w:rsidRPr="00E65C5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330" w:type="dxa"/>
            <w:tcBorders>
              <w:top w:val="nil"/>
              <w:left w:val="nil"/>
              <w:bottom w:val="single" w:sz="12" w:space="0" w:color="auto"/>
              <w:right w:val="single" w:sz="12" w:space="0" w:color="auto"/>
            </w:tcBorders>
            <w:shd w:val="clear" w:color="auto" w:fill="auto"/>
            <w:noWrap/>
            <w:vAlign w:val="center"/>
            <w:hideMark/>
          </w:tcPr>
          <w:p w14:paraId="0121CF11" w14:textId="743473B8" w:rsidR="00A563C1" w:rsidRPr="00E65C55" w:rsidRDefault="00A563C1" w:rsidP="00A56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563C1" w:rsidRPr="00655BF5" w14:paraId="4E9B8021" w14:textId="77777777" w:rsidTr="00080E1F">
        <w:trPr>
          <w:trHeight w:val="255"/>
          <w:jc w:val="center"/>
        </w:trPr>
        <w:tc>
          <w:tcPr>
            <w:tcW w:w="1060" w:type="dxa"/>
            <w:tcBorders>
              <w:top w:val="single" w:sz="12" w:space="0" w:color="auto"/>
              <w:left w:val="nil"/>
              <w:bottom w:val="nil"/>
              <w:right w:val="nil"/>
            </w:tcBorders>
            <w:shd w:val="clear" w:color="auto" w:fill="auto"/>
            <w:noWrap/>
            <w:vAlign w:val="center"/>
            <w:hideMark/>
          </w:tcPr>
          <w:p w14:paraId="7C62AE1B"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25" w:type="dxa"/>
            <w:tcBorders>
              <w:top w:val="single" w:sz="12" w:space="0" w:color="auto"/>
              <w:left w:val="nil"/>
              <w:bottom w:val="single" w:sz="12" w:space="0" w:color="auto"/>
              <w:right w:val="nil"/>
            </w:tcBorders>
            <w:shd w:val="clear" w:color="auto" w:fill="auto"/>
            <w:noWrap/>
            <w:vAlign w:val="center"/>
            <w:hideMark/>
          </w:tcPr>
          <w:p w14:paraId="70BE4472"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25" w:type="dxa"/>
            <w:tcBorders>
              <w:top w:val="single" w:sz="12" w:space="0" w:color="auto"/>
              <w:left w:val="nil"/>
              <w:bottom w:val="single" w:sz="12" w:space="0" w:color="auto"/>
              <w:right w:val="nil"/>
            </w:tcBorders>
            <w:shd w:val="clear" w:color="auto" w:fill="auto"/>
            <w:noWrap/>
            <w:vAlign w:val="center"/>
            <w:hideMark/>
          </w:tcPr>
          <w:p w14:paraId="4E54AA98"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25" w:type="dxa"/>
            <w:tcBorders>
              <w:top w:val="single" w:sz="12" w:space="0" w:color="auto"/>
              <w:left w:val="nil"/>
              <w:bottom w:val="single" w:sz="12" w:space="0" w:color="auto"/>
              <w:right w:val="nil"/>
            </w:tcBorders>
            <w:shd w:val="clear" w:color="auto" w:fill="auto"/>
            <w:noWrap/>
            <w:vAlign w:val="center"/>
            <w:hideMark/>
          </w:tcPr>
          <w:p w14:paraId="212179B0"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90" w:type="dxa"/>
            <w:tcBorders>
              <w:top w:val="single" w:sz="12" w:space="0" w:color="auto"/>
              <w:left w:val="nil"/>
              <w:bottom w:val="single" w:sz="12" w:space="0" w:color="auto"/>
              <w:right w:val="nil"/>
            </w:tcBorders>
            <w:shd w:val="clear" w:color="auto" w:fill="auto"/>
            <w:noWrap/>
            <w:vAlign w:val="center"/>
            <w:hideMark/>
          </w:tcPr>
          <w:p w14:paraId="1C462111"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330" w:type="dxa"/>
            <w:tcBorders>
              <w:top w:val="single" w:sz="12" w:space="0" w:color="auto"/>
              <w:left w:val="nil"/>
              <w:bottom w:val="nil"/>
              <w:right w:val="nil"/>
            </w:tcBorders>
            <w:shd w:val="clear" w:color="auto" w:fill="auto"/>
            <w:noWrap/>
            <w:vAlign w:val="center"/>
            <w:hideMark/>
          </w:tcPr>
          <w:p w14:paraId="496F51A2"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563C1" w:rsidRPr="00655BF5" w14:paraId="25D7935C" w14:textId="77777777" w:rsidTr="00080E1F">
        <w:trPr>
          <w:trHeight w:val="255"/>
          <w:jc w:val="center"/>
        </w:trPr>
        <w:tc>
          <w:tcPr>
            <w:tcW w:w="1060" w:type="dxa"/>
            <w:tcBorders>
              <w:top w:val="nil"/>
              <w:left w:val="nil"/>
              <w:bottom w:val="nil"/>
              <w:right w:val="single" w:sz="12" w:space="0" w:color="auto"/>
            </w:tcBorders>
            <w:shd w:val="clear" w:color="auto" w:fill="auto"/>
            <w:noWrap/>
            <w:vAlign w:val="center"/>
            <w:hideMark/>
          </w:tcPr>
          <w:p w14:paraId="3E8F4862"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195" w:type="dxa"/>
            <w:gridSpan w:val="5"/>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9D89BA4"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55BF5">
              <w:rPr>
                <w:rFonts w:ascii="Arial" w:hAnsi="Arial" w:cs="Arial"/>
                <w:b/>
                <w:bCs/>
                <w:color w:val="000000"/>
                <w:sz w:val="18"/>
                <w:szCs w:val="18"/>
              </w:rPr>
              <w:t xml:space="preserve">Low delay B Main10 </w:t>
            </w:r>
          </w:p>
        </w:tc>
      </w:tr>
      <w:tr w:rsidR="00A563C1" w:rsidRPr="00655BF5" w14:paraId="5F6CD293" w14:textId="77777777" w:rsidTr="00080E1F">
        <w:trPr>
          <w:trHeight w:val="255"/>
          <w:jc w:val="center"/>
        </w:trPr>
        <w:tc>
          <w:tcPr>
            <w:tcW w:w="1060" w:type="dxa"/>
            <w:tcBorders>
              <w:top w:val="nil"/>
              <w:left w:val="nil"/>
              <w:bottom w:val="nil"/>
              <w:right w:val="single" w:sz="12" w:space="0" w:color="auto"/>
            </w:tcBorders>
            <w:shd w:val="clear" w:color="auto" w:fill="auto"/>
            <w:noWrap/>
            <w:vAlign w:val="center"/>
            <w:hideMark/>
          </w:tcPr>
          <w:p w14:paraId="5A3CED6A"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195" w:type="dxa"/>
            <w:gridSpan w:val="5"/>
            <w:tcBorders>
              <w:top w:val="single" w:sz="12" w:space="0" w:color="auto"/>
              <w:left w:val="single" w:sz="12" w:space="0" w:color="auto"/>
              <w:bottom w:val="nil"/>
              <w:right w:val="single" w:sz="12" w:space="0" w:color="auto"/>
            </w:tcBorders>
            <w:shd w:val="clear" w:color="auto" w:fill="auto"/>
            <w:noWrap/>
            <w:vAlign w:val="center"/>
            <w:hideMark/>
          </w:tcPr>
          <w:p w14:paraId="6E6CCFCD"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053E">
              <w:rPr>
                <w:rFonts w:ascii="Arial" w:hAnsi="Arial" w:cs="Arial"/>
                <w:b/>
                <w:bCs/>
                <w:color w:val="000000"/>
                <w:sz w:val="18"/>
                <w:szCs w:val="18"/>
              </w:rPr>
              <w:t>Over ECM-2.0</w:t>
            </w:r>
          </w:p>
        </w:tc>
      </w:tr>
      <w:tr w:rsidR="00A563C1" w:rsidRPr="00655BF5" w14:paraId="29D84B19" w14:textId="77777777" w:rsidTr="00080E1F">
        <w:trPr>
          <w:trHeight w:val="255"/>
          <w:jc w:val="center"/>
        </w:trPr>
        <w:tc>
          <w:tcPr>
            <w:tcW w:w="1060" w:type="dxa"/>
            <w:tcBorders>
              <w:top w:val="nil"/>
              <w:left w:val="nil"/>
              <w:bottom w:val="single" w:sz="12" w:space="0" w:color="auto"/>
              <w:right w:val="single" w:sz="12" w:space="0" w:color="auto"/>
            </w:tcBorders>
            <w:shd w:val="clear" w:color="auto" w:fill="auto"/>
            <w:noWrap/>
            <w:vAlign w:val="center"/>
            <w:hideMark/>
          </w:tcPr>
          <w:p w14:paraId="6CD728D7"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525" w:type="dxa"/>
            <w:tcBorders>
              <w:top w:val="nil"/>
              <w:left w:val="single" w:sz="12" w:space="0" w:color="auto"/>
              <w:bottom w:val="single" w:sz="12" w:space="0" w:color="auto"/>
              <w:right w:val="nil"/>
            </w:tcBorders>
            <w:shd w:val="clear" w:color="auto" w:fill="auto"/>
            <w:noWrap/>
            <w:vAlign w:val="center"/>
            <w:hideMark/>
          </w:tcPr>
          <w:p w14:paraId="1546BF56"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5BF5">
              <w:rPr>
                <w:rFonts w:ascii="Arial" w:hAnsi="Arial" w:cs="Arial"/>
                <w:color w:val="000000"/>
                <w:sz w:val="18"/>
                <w:szCs w:val="18"/>
              </w:rPr>
              <w:t>Y</w:t>
            </w:r>
          </w:p>
        </w:tc>
        <w:tc>
          <w:tcPr>
            <w:tcW w:w="1525" w:type="dxa"/>
            <w:tcBorders>
              <w:top w:val="nil"/>
              <w:left w:val="nil"/>
              <w:bottom w:val="single" w:sz="12" w:space="0" w:color="auto"/>
              <w:right w:val="nil"/>
            </w:tcBorders>
            <w:shd w:val="clear" w:color="auto" w:fill="auto"/>
            <w:noWrap/>
            <w:vAlign w:val="center"/>
            <w:hideMark/>
          </w:tcPr>
          <w:p w14:paraId="56270A33"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5BF5">
              <w:rPr>
                <w:rFonts w:ascii="Arial" w:hAnsi="Arial" w:cs="Arial"/>
                <w:color w:val="000000"/>
                <w:sz w:val="18"/>
                <w:szCs w:val="18"/>
              </w:rPr>
              <w:t>U</w:t>
            </w:r>
          </w:p>
        </w:tc>
        <w:tc>
          <w:tcPr>
            <w:tcW w:w="1525" w:type="dxa"/>
            <w:tcBorders>
              <w:top w:val="nil"/>
              <w:left w:val="nil"/>
              <w:bottom w:val="single" w:sz="12" w:space="0" w:color="auto"/>
              <w:right w:val="single" w:sz="12" w:space="0" w:color="auto"/>
            </w:tcBorders>
            <w:shd w:val="clear" w:color="auto" w:fill="auto"/>
            <w:noWrap/>
            <w:vAlign w:val="center"/>
            <w:hideMark/>
          </w:tcPr>
          <w:p w14:paraId="32BF3D11"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5BF5">
              <w:rPr>
                <w:rFonts w:ascii="Arial" w:hAnsi="Arial" w:cs="Arial"/>
                <w:color w:val="000000"/>
                <w:sz w:val="18"/>
                <w:szCs w:val="18"/>
              </w:rPr>
              <w:t>V</w:t>
            </w:r>
          </w:p>
        </w:tc>
        <w:tc>
          <w:tcPr>
            <w:tcW w:w="1290" w:type="dxa"/>
            <w:tcBorders>
              <w:top w:val="nil"/>
              <w:left w:val="single" w:sz="12" w:space="0" w:color="auto"/>
              <w:bottom w:val="single" w:sz="12" w:space="0" w:color="auto"/>
              <w:right w:val="nil"/>
            </w:tcBorders>
            <w:shd w:val="clear" w:color="auto" w:fill="auto"/>
            <w:noWrap/>
            <w:vAlign w:val="center"/>
            <w:hideMark/>
          </w:tcPr>
          <w:p w14:paraId="6D967649"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55BF5">
              <w:rPr>
                <w:rFonts w:ascii="Arial" w:hAnsi="Arial" w:cs="Arial"/>
                <w:color w:val="000000"/>
                <w:sz w:val="18"/>
                <w:szCs w:val="18"/>
              </w:rPr>
              <w:t>EncT</w:t>
            </w:r>
            <w:proofErr w:type="spellEnd"/>
          </w:p>
        </w:tc>
        <w:tc>
          <w:tcPr>
            <w:tcW w:w="1330" w:type="dxa"/>
            <w:tcBorders>
              <w:top w:val="nil"/>
              <w:left w:val="nil"/>
              <w:bottom w:val="single" w:sz="12" w:space="0" w:color="auto"/>
              <w:right w:val="single" w:sz="12" w:space="0" w:color="auto"/>
            </w:tcBorders>
            <w:shd w:val="clear" w:color="auto" w:fill="auto"/>
            <w:noWrap/>
            <w:vAlign w:val="center"/>
            <w:hideMark/>
          </w:tcPr>
          <w:p w14:paraId="4044C8CE"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55BF5">
              <w:rPr>
                <w:rFonts w:ascii="Arial" w:hAnsi="Arial" w:cs="Arial"/>
                <w:color w:val="000000"/>
                <w:sz w:val="18"/>
                <w:szCs w:val="18"/>
              </w:rPr>
              <w:t>DecT</w:t>
            </w:r>
            <w:proofErr w:type="spellEnd"/>
          </w:p>
        </w:tc>
      </w:tr>
      <w:tr w:rsidR="00A563C1" w:rsidRPr="00655BF5" w14:paraId="2862F4BF" w14:textId="77777777" w:rsidTr="00080E1F">
        <w:trPr>
          <w:trHeight w:val="255"/>
          <w:jc w:val="center"/>
        </w:trPr>
        <w:tc>
          <w:tcPr>
            <w:tcW w:w="1060" w:type="dxa"/>
            <w:tcBorders>
              <w:top w:val="single" w:sz="12" w:space="0" w:color="auto"/>
              <w:left w:val="single" w:sz="12" w:space="0" w:color="auto"/>
              <w:bottom w:val="nil"/>
              <w:right w:val="single" w:sz="12" w:space="0" w:color="auto"/>
            </w:tcBorders>
            <w:shd w:val="clear" w:color="auto" w:fill="auto"/>
            <w:noWrap/>
            <w:vAlign w:val="center"/>
            <w:hideMark/>
          </w:tcPr>
          <w:p w14:paraId="69C5C3C3"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ss</w:t>
            </w:r>
            <w:r w:rsidRPr="00655BF5">
              <w:rPr>
                <w:rFonts w:ascii="Arial" w:hAnsi="Arial" w:cs="Arial"/>
                <w:color w:val="000000"/>
                <w:sz w:val="18"/>
                <w:szCs w:val="18"/>
              </w:rPr>
              <w:t>Class</w:t>
            </w:r>
            <w:proofErr w:type="spellEnd"/>
            <w:r w:rsidRPr="00655BF5">
              <w:rPr>
                <w:rFonts w:ascii="Arial" w:hAnsi="Arial" w:cs="Arial"/>
                <w:color w:val="000000"/>
                <w:sz w:val="18"/>
                <w:szCs w:val="18"/>
              </w:rPr>
              <w:t xml:space="preserve"> A1</w:t>
            </w:r>
          </w:p>
        </w:tc>
        <w:tc>
          <w:tcPr>
            <w:tcW w:w="1525" w:type="dxa"/>
            <w:tcBorders>
              <w:top w:val="single" w:sz="12" w:space="0" w:color="auto"/>
              <w:left w:val="single" w:sz="12" w:space="0" w:color="auto"/>
              <w:bottom w:val="nil"/>
              <w:right w:val="nil"/>
            </w:tcBorders>
            <w:shd w:val="clear" w:color="auto" w:fill="auto"/>
            <w:noWrap/>
            <w:hideMark/>
          </w:tcPr>
          <w:p w14:paraId="62F40D31" w14:textId="77777777" w:rsidR="00A563C1" w:rsidRPr="00E65C5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5C55">
              <w:rPr>
                <w:rFonts w:ascii="Arial" w:hAnsi="Arial" w:cs="Arial"/>
                <w:sz w:val="18"/>
                <w:szCs w:val="18"/>
              </w:rPr>
              <w:t xml:space="preserve"> </w:t>
            </w:r>
          </w:p>
        </w:tc>
        <w:tc>
          <w:tcPr>
            <w:tcW w:w="1525" w:type="dxa"/>
            <w:tcBorders>
              <w:top w:val="single" w:sz="12" w:space="0" w:color="auto"/>
              <w:left w:val="nil"/>
              <w:bottom w:val="nil"/>
              <w:right w:val="nil"/>
            </w:tcBorders>
            <w:shd w:val="clear" w:color="auto" w:fill="auto"/>
            <w:noWrap/>
            <w:hideMark/>
          </w:tcPr>
          <w:p w14:paraId="47AB0C95" w14:textId="77777777" w:rsidR="00A563C1" w:rsidRPr="00E65C5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5C55">
              <w:rPr>
                <w:rFonts w:ascii="Arial" w:hAnsi="Arial" w:cs="Arial"/>
                <w:sz w:val="18"/>
                <w:szCs w:val="18"/>
              </w:rPr>
              <w:t xml:space="preserve"> </w:t>
            </w:r>
          </w:p>
        </w:tc>
        <w:tc>
          <w:tcPr>
            <w:tcW w:w="1525" w:type="dxa"/>
            <w:tcBorders>
              <w:top w:val="single" w:sz="12" w:space="0" w:color="auto"/>
              <w:left w:val="nil"/>
              <w:bottom w:val="nil"/>
              <w:right w:val="single" w:sz="12" w:space="0" w:color="auto"/>
            </w:tcBorders>
            <w:shd w:val="clear" w:color="auto" w:fill="auto"/>
            <w:noWrap/>
            <w:hideMark/>
          </w:tcPr>
          <w:p w14:paraId="080E8CAB" w14:textId="77777777" w:rsidR="00A563C1" w:rsidRPr="00E65C5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5C55">
              <w:rPr>
                <w:rFonts w:ascii="Arial" w:hAnsi="Arial" w:cs="Arial"/>
                <w:sz w:val="18"/>
                <w:szCs w:val="18"/>
              </w:rPr>
              <w:t xml:space="preserve"> </w:t>
            </w:r>
          </w:p>
        </w:tc>
        <w:tc>
          <w:tcPr>
            <w:tcW w:w="1290" w:type="dxa"/>
            <w:tcBorders>
              <w:top w:val="single" w:sz="12" w:space="0" w:color="auto"/>
              <w:left w:val="single" w:sz="12" w:space="0" w:color="auto"/>
              <w:bottom w:val="nil"/>
              <w:right w:val="nil"/>
            </w:tcBorders>
            <w:shd w:val="clear" w:color="auto" w:fill="auto"/>
            <w:noWrap/>
            <w:hideMark/>
          </w:tcPr>
          <w:p w14:paraId="31373C1C" w14:textId="77777777" w:rsidR="00A563C1" w:rsidRPr="00E65C5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5C55">
              <w:rPr>
                <w:rFonts w:ascii="Arial" w:hAnsi="Arial" w:cs="Arial"/>
                <w:sz w:val="18"/>
                <w:szCs w:val="18"/>
              </w:rPr>
              <w:t xml:space="preserve"> </w:t>
            </w:r>
          </w:p>
        </w:tc>
        <w:tc>
          <w:tcPr>
            <w:tcW w:w="1330" w:type="dxa"/>
            <w:tcBorders>
              <w:top w:val="single" w:sz="12" w:space="0" w:color="auto"/>
              <w:left w:val="nil"/>
              <w:bottom w:val="nil"/>
              <w:right w:val="single" w:sz="12" w:space="0" w:color="auto"/>
            </w:tcBorders>
            <w:shd w:val="clear" w:color="auto" w:fill="auto"/>
            <w:noWrap/>
            <w:hideMark/>
          </w:tcPr>
          <w:p w14:paraId="2F09DCA8" w14:textId="77777777" w:rsidR="00A563C1" w:rsidRPr="00E65C5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5C55">
              <w:rPr>
                <w:rFonts w:ascii="Arial" w:hAnsi="Arial" w:cs="Arial"/>
                <w:sz w:val="18"/>
                <w:szCs w:val="18"/>
              </w:rPr>
              <w:t xml:space="preserve"> </w:t>
            </w:r>
          </w:p>
        </w:tc>
      </w:tr>
      <w:tr w:rsidR="00A563C1" w:rsidRPr="00655BF5" w14:paraId="3E96CCB8" w14:textId="77777777" w:rsidTr="00080E1F">
        <w:trPr>
          <w:trHeight w:val="255"/>
          <w:jc w:val="center"/>
        </w:trPr>
        <w:tc>
          <w:tcPr>
            <w:tcW w:w="1060" w:type="dxa"/>
            <w:tcBorders>
              <w:top w:val="nil"/>
              <w:left w:val="single" w:sz="12" w:space="0" w:color="auto"/>
              <w:bottom w:val="nil"/>
              <w:right w:val="single" w:sz="12" w:space="0" w:color="auto"/>
            </w:tcBorders>
            <w:shd w:val="clear" w:color="auto" w:fill="auto"/>
            <w:noWrap/>
            <w:vAlign w:val="center"/>
            <w:hideMark/>
          </w:tcPr>
          <w:p w14:paraId="77540373" w14:textId="77777777" w:rsidR="00A563C1" w:rsidRPr="00655BF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5BF5">
              <w:rPr>
                <w:rFonts w:ascii="Arial" w:hAnsi="Arial" w:cs="Arial"/>
                <w:color w:val="000000"/>
                <w:sz w:val="18"/>
                <w:szCs w:val="18"/>
              </w:rPr>
              <w:t>Class A2</w:t>
            </w:r>
          </w:p>
        </w:tc>
        <w:tc>
          <w:tcPr>
            <w:tcW w:w="1525" w:type="dxa"/>
            <w:tcBorders>
              <w:top w:val="nil"/>
              <w:left w:val="single" w:sz="12" w:space="0" w:color="auto"/>
              <w:bottom w:val="nil"/>
              <w:right w:val="nil"/>
            </w:tcBorders>
            <w:shd w:val="clear" w:color="auto" w:fill="auto"/>
            <w:noWrap/>
            <w:hideMark/>
          </w:tcPr>
          <w:p w14:paraId="6D15383A" w14:textId="77777777" w:rsidR="00A563C1" w:rsidRPr="00E65C5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5C55">
              <w:rPr>
                <w:rFonts w:ascii="Arial" w:hAnsi="Arial" w:cs="Arial"/>
                <w:sz w:val="18"/>
                <w:szCs w:val="18"/>
              </w:rPr>
              <w:t xml:space="preserve"> </w:t>
            </w:r>
          </w:p>
        </w:tc>
        <w:tc>
          <w:tcPr>
            <w:tcW w:w="1525" w:type="dxa"/>
            <w:tcBorders>
              <w:top w:val="nil"/>
              <w:left w:val="nil"/>
              <w:bottom w:val="nil"/>
              <w:right w:val="nil"/>
            </w:tcBorders>
            <w:shd w:val="clear" w:color="auto" w:fill="auto"/>
            <w:noWrap/>
            <w:hideMark/>
          </w:tcPr>
          <w:p w14:paraId="621B072C" w14:textId="77777777" w:rsidR="00A563C1" w:rsidRPr="00E65C5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25" w:type="dxa"/>
            <w:tcBorders>
              <w:top w:val="nil"/>
              <w:left w:val="nil"/>
              <w:bottom w:val="nil"/>
              <w:right w:val="single" w:sz="12" w:space="0" w:color="auto"/>
            </w:tcBorders>
            <w:shd w:val="clear" w:color="auto" w:fill="auto"/>
            <w:noWrap/>
            <w:hideMark/>
          </w:tcPr>
          <w:p w14:paraId="41EF17CC" w14:textId="77777777" w:rsidR="00A563C1" w:rsidRPr="00E65C5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5C55">
              <w:rPr>
                <w:rFonts w:ascii="Arial" w:hAnsi="Arial" w:cs="Arial"/>
                <w:sz w:val="18"/>
                <w:szCs w:val="18"/>
              </w:rPr>
              <w:t xml:space="preserve"> </w:t>
            </w:r>
          </w:p>
        </w:tc>
        <w:tc>
          <w:tcPr>
            <w:tcW w:w="1290" w:type="dxa"/>
            <w:tcBorders>
              <w:top w:val="nil"/>
              <w:left w:val="single" w:sz="12" w:space="0" w:color="auto"/>
              <w:bottom w:val="nil"/>
              <w:right w:val="nil"/>
            </w:tcBorders>
            <w:shd w:val="clear" w:color="auto" w:fill="auto"/>
            <w:noWrap/>
            <w:hideMark/>
          </w:tcPr>
          <w:p w14:paraId="0C70CDC5" w14:textId="77777777" w:rsidR="00A563C1" w:rsidRPr="00E65C5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5C55">
              <w:rPr>
                <w:rFonts w:ascii="Arial" w:hAnsi="Arial" w:cs="Arial"/>
                <w:sz w:val="18"/>
                <w:szCs w:val="18"/>
              </w:rPr>
              <w:t xml:space="preserve"> </w:t>
            </w:r>
          </w:p>
        </w:tc>
        <w:tc>
          <w:tcPr>
            <w:tcW w:w="1330" w:type="dxa"/>
            <w:tcBorders>
              <w:top w:val="nil"/>
              <w:left w:val="nil"/>
              <w:bottom w:val="nil"/>
              <w:right w:val="single" w:sz="12" w:space="0" w:color="auto"/>
            </w:tcBorders>
            <w:shd w:val="clear" w:color="auto" w:fill="auto"/>
            <w:noWrap/>
            <w:hideMark/>
          </w:tcPr>
          <w:p w14:paraId="5E92BE2E" w14:textId="77777777" w:rsidR="00A563C1" w:rsidRPr="00E65C55" w:rsidRDefault="00A563C1" w:rsidP="00080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5C55">
              <w:rPr>
                <w:rFonts w:ascii="Arial" w:hAnsi="Arial" w:cs="Arial"/>
                <w:sz w:val="18"/>
                <w:szCs w:val="18"/>
              </w:rPr>
              <w:t xml:space="preserve"> </w:t>
            </w:r>
          </w:p>
        </w:tc>
      </w:tr>
      <w:tr w:rsidR="00217F4F" w:rsidRPr="00655BF5" w14:paraId="54227097" w14:textId="77777777" w:rsidTr="00162FB5">
        <w:trPr>
          <w:trHeight w:val="255"/>
          <w:jc w:val="center"/>
        </w:trPr>
        <w:tc>
          <w:tcPr>
            <w:tcW w:w="1060" w:type="dxa"/>
            <w:tcBorders>
              <w:top w:val="nil"/>
              <w:left w:val="single" w:sz="12" w:space="0" w:color="auto"/>
              <w:bottom w:val="nil"/>
              <w:right w:val="single" w:sz="12" w:space="0" w:color="auto"/>
            </w:tcBorders>
            <w:shd w:val="clear" w:color="auto" w:fill="auto"/>
            <w:noWrap/>
            <w:vAlign w:val="center"/>
            <w:hideMark/>
          </w:tcPr>
          <w:p w14:paraId="3A3878CC" w14:textId="77777777" w:rsidR="00217F4F" w:rsidRPr="00655BF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5BF5">
              <w:rPr>
                <w:rFonts w:ascii="Arial" w:hAnsi="Arial" w:cs="Arial"/>
                <w:color w:val="000000"/>
                <w:sz w:val="18"/>
                <w:szCs w:val="18"/>
              </w:rPr>
              <w:t>Class B</w:t>
            </w:r>
          </w:p>
        </w:tc>
        <w:tc>
          <w:tcPr>
            <w:tcW w:w="1525" w:type="dxa"/>
            <w:tcBorders>
              <w:top w:val="nil"/>
              <w:left w:val="single" w:sz="12" w:space="0" w:color="auto"/>
              <w:bottom w:val="nil"/>
              <w:right w:val="nil"/>
            </w:tcBorders>
            <w:shd w:val="clear" w:color="auto" w:fill="auto"/>
            <w:noWrap/>
            <w:vAlign w:val="center"/>
            <w:hideMark/>
          </w:tcPr>
          <w:p w14:paraId="237F0EAA" w14:textId="4E4D754C" w:rsidR="00217F4F" w:rsidRPr="00E65C5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525" w:type="dxa"/>
            <w:tcBorders>
              <w:top w:val="nil"/>
              <w:left w:val="nil"/>
              <w:bottom w:val="nil"/>
              <w:right w:val="nil"/>
            </w:tcBorders>
            <w:shd w:val="clear" w:color="auto" w:fill="auto"/>
            <w:noWrap/>
            <w:vAlign w:val="center"/>
            <w:hideMark/>
          </w:tcPr>
          <w:p w14:paraId="5C626074" w14:textId="02F23F05" w:rsidR="00217F4F" w:rsidRPr="00E65C5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525" w:type="dxa"/>
            <w:tcBorders>
              <w:top w:val="nil"/>
              <w:left w:val="nil"/>
              <w:bottom w:val="nil"/>
              <w:right w:val="single" w:sz="12" w:space="0" w:color="auto"/>
            </w:tcBorders>
            <w:shd w:val="clear" w:color="auto" w:fill="auto"/>
            <w:noWrap/>
            <w:vAlign w:val="center"/>
            <w:hideMark/>
          </w:tcPr>
          <w:p w14:paraId="451B3408" w14:textId="17DA4BE3" w:rsidR="00217F4F" w:rsidRPr="00E65C5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290" w:type="dxa"/>
            <w:tcBorders>
              <w:top w:val="nil"/>
              <w:left w:val="single" w:sz="12" w:space="0" w:color="auto"/>
              <w:bottom w:val="nil"/>
              <w:right w:val="nil"/>
            </w:tcBorders>
            <w:shd w:val="clear" w:color="auto" w:fill="auto"/>
            <w:noWrap/>
            <w:vAlign w:val="center"/>
            <w:hideMark/>
          </w:tcPr>
          <w:p w14:paraId="3FA7F458" w14:textId="6F30B730" w:rsidR="00217F4F" w:rsidRPr="001D6FEF"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c>
          <w:tcPr>
            <w:tcW w:w="1330" w:type="dxa"/>
            <w:tcBorders>
              <w:top w:val="nil"/>
              <w:left w:val="nil"/>
              <w:bottom w:val="nil"/>
              <w:right w:val="single" w:sz="12" w:space="0" w:color="auto"/>
            </w:tcBorders>
            <w:shd w:val="clear" w:color="auto" w:fill="auto"/>
            <w:noWrap/>
            <w:vAlign w:val="center"/>
            <w:hideMark/>
          </w:tcPr>
          <w:p w14:paraId="29559ADA" w14:textId="3E4CBF0D" w:rsidR="00217F4F" w:rsidRPr="001D6FEF"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r>
      <w:tr w:rsidR="00217F4F" w:rsidRPr="00655BF5" w14:paraId="21BBA0D6" w14:textId="77777777" w:rsidTr="00162FB5">
        <w:trPr>
          <w:trHeight w:val="255"/>
          <w:jc w:val="center"/>
        </w:trPr>
        <w:tc>
          <w:tcPr>
            <w:tcW w:w="1060" w:type="dxa"/>
            <w:tcBorders>
              <w:top w:val="nil"/>
              <w:left w:val="single" w:sz="12" w:space="0" w:color="auto"/>
              <w:bottom w:val="nil"/>
              <w:right w:val="single" w:sz="12" w:space="0" w:color="auto"/>
            </w:tcBorders>
            <w:shd w:val="clear" w:color="auto" w:fill="auto"/>
            <w:noWrap/>
            <w:vAlign w:val="center"/>
            <w:hideMark/>
          </w:tcPr>
          <w:p w14:paraId="48463110" w14:textId="77777777" w:rsidR="00217F4F" w:rsidRPr="00655BF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5BF5">
              <w:rPr>
                <w:rFonts w:ascii="Arial" w:hAnsi="Arial" w:cs="Arial"/>
                <w:color w:val="000000"/>
                <w:sz w:val="18"/>
                <w:szCs w:val="18"/>
              </w:rPr>
              <w:t>Class C</w:t>
            </w:r>
          </w:p>
        </w:tc>
        <w:tc>
          <w:tcPr>
            <w:tcW w:w="1525" w:type="dxa"/>
            <w:tcBorders>
              <w:top w:val="nil"/>
              <w:left w:val="single" w:sz="12" w:space="0" w:color="auto"/>
              <w:bottom w:val="nil"/>
              <w:right w:val="nil"/>
            </w:tcBorders>
            <w:shd w:val="clear" w:color="auto" w:fill="auto"/>
            <w:noWrap/>
            <w:vAlign w:val="center"/>
            <w:hideMark/>
          </w:tcPr>
          <w:p w14:paraId="47D51558" w14:textId="32C00A39" w:rsidR="00217F4F" w:rsidRPr="00E65C5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525" w:type="dxa"/>
            <w:tcBorders>
              <w:top w:val="nil"/>
              <w:left w:val="nil"/>
              <w:bottom w:val="nil"/>
              <w:right w:val="nil"/>
            </w:tcBorders>
            <w:shd w:val="clear" w:color="auto" w:fill="auto"/>
            <w:noWrap/>
            <w:vAlign w:val="center"/>
            <w:hideMark/>
          </w:tcPr>
          <w:p w14:paraId="54A0A556" w14:textId="3170C27E" w:rsidR="00217F4F" w:rsidRPr="00E65C5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525" w:type="dxa"/>
            <w:tcBorders>
              <w:top w:val="nil"/>
              <w:left w:val="nil"/>
              <w:bottom w:val="nil"/>
              <w:right w:val="single" w:sz="12" w:space="0" w:color="auto"/>
            </w:tcBorders>
            <w:shd w:val="clear" w:color="auto" w:fill="auto"/>
            <w:noWrap/>
            <w:vAlign w:val="center"/>
            <w:hideMark/>
          </w:tcPr>
          <w:p w14:paraId="31F3C250" w14:textId="7B3AEDAD" w:rsidR="00217F4F" w:rsidRPr="00E65C5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290" w:type="dxa"/>
            <w:tcBorders>
              <w:top w:val="nil"/>
              <w:left w:val="single" w:sz="12" w:space="0" w:color="auto"/>
              <w:bottom w:val="nil"/>
              <w:right w:val="nil"/>
            </w:tcBorders>
            <w:shd w:val="clear" w:color="auto" w:fill="auto"/>
            <w:noWrap/>
            <w:vAlign w:val="center"/>
            <w:hideMark/>
          </w:tcPr>
          <w:p w14:paraId="6F724A61" w14:textId="36FE0E40" w:rsidR="00217F4F" w:rsidRPr="001D6FEF"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97%</w:t>
            </w:r>
          </w:p>
        </w:tc>
        <w:tc>
          <w:tcPr>
            <w:tcW w:w="1330" w:type="dxa"/>
            <w:tcBorders>
              <w:top w:val="nil"/>
              <w:left w:val="nil"/>
              <w:bottom w:val="nil"/>
              <w:right w:val="single" w:sz="12" w:space="0" w:color="auto"/>
            </w:tcBorders>
            <w:shd w:val="clear" w:color="auto" w:fill="auto"/>
            <w:noWrap/>
            <w:vAlign w:val="center"/>
            <w:hideMark/>
          </w:tcPr>
          <w:p w14:paraId="0E9C6AD8" w14:textId="7736AA3D" w:rsidR="00217F4F" w:rsidRPr="001D6FEF"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r>
      <w:tr w:rsidR="00217F4F" w:rsidRPr="00655BF5" w14:paraId="49BA3B50" w14:textId="77777777" w:rsidTr="00162FB5">
        <w:trPr>
          <w:trHeight w:val="255"/>
          <w:jc w:val="center"/>
        </w:trPr>
        <w:tc>
          <w:tcPr>
            <w:tcW w:w="1060" w:type="dxa"/>
            <w:tcBorders>
              <w:top w:val="nil"/>
              <w:left w:val="single" w:sz="12" w:space="0" w:color="auto"/>
              <w:bottom w:val="single" w:sz="12" w:space="0" w:color="auto"/>
              <w:right w:val="single" w:sz="12" w:space="0" w:color="auto"/>
            </w:tcBorders>
            <w:shd w:val="clear" w:color="auto" w:fill="auto"/>
            <w:noWrap/>
            <w:vAlign w:val="center"/>
            <w:hideMark/>
          </w:tcPr>
          <w:p w14:paraId="3615E658" w14:textId="77777777" w:rsidR="00217F4F" w:rsidRPr="00655BF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5BF5">
              <w:rPr>
                <w:rFonts w:ascii="Arial" w:hAnsi="Arial" w:cs="Arial"/>
                <w:color w:val="000000"/>
                <w:sz w:val="18"/>
                <w:szCs w:val="18"/>
              </w:rPr>
              <w:t>Class E</w:t>
            </w:r>
          </w:p>
        </w:tc>
        <w:tc>
          <w:tcPr>
            <w:tcW w:w="1525" w:type="dxa"/>
            <w:tcBorders>
              <w:top w:val="nil"/>
              <w:left w:val="single" w:sz="12" w:space="0" w:color="auto"/>
              <w:bottom w:val="single" w:sz="12" w:space="0" w:color="auto"/>
              <w:right w:val="nil"/>
            </w:tcBorders>
            <w:shd w:val="clear" w:color="auto" w:fill="auto"/>
            <w:noWrap/>
            <w:vAlign w:val="center"/>
            <w:hideMark/>
          </w:tcPr>
          <w:p w14:paraId="01328514" w14:textId="517D86DF" w:rsidR="00217F4F" w:rsidRPr="00E65C5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525" w:type="dxa"/>
            <w:tcBorders>
              <w:top w:val="nil"/>
              <w:left w:val="nil"/>
              <w:bottom w:val="single" w:sz="12" w:space="0" w:color="auto"/>
              <w:right w:val="nil"/>
            </w:tcBorders>
            <w:shd w:val="clear" w:color="auto" w:fill="auto"/>
            <w:noWrap/>
            <w:vAlign w:val="center"/>
            <w:hideMark/>
          </w:tcPr>
          <w:p w14:paraId="0A281235" w14:textId="7AE982DB" w:rsidR="00217F4F" w:rsidRPr="00E65C5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525" w:type="dxa"/>
            <w:tcBorders>
              <w:top w:val="nil"/>
              <w:left w:val="nil"/>
              <w:bottom w:val="single" w:sz="12" w:space="0" w:color="auto"/>
              <w:right w:val="single" w:sz="12" w:space="0" w:color="auto"/>
            </w:tcBorders>
            <w:shd w:val="clear" w:color="auto" w:fill="auto"/>
            <w:noWrap/>
            <w:vAlign w:val="center"/>
            <w:hideMark/>
          </w:tcPr>
          <w:p w14:paraId="3E4F28BD" w14:textId="2A2F0025" w:rsidR="00217F4F" w:rsidRPr="00E65C5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290" w:type="dxa"/>
            <w:tcBorders>
              <w:top w:val="nil"/>
              <w:left w:val="single" w:sz="12" w:space="0" w:color="auto"/>
              <w:bottom w:val="single" w:sz="12" w:space="0" w:color="auto"/>
              <w:right w:val="nil"/>
            </w:tcBorders>
            <w:shd w:val="clear" w:color="auto" w:fill="auto"/>
            <w:noWrap/>
            <w:vAlign w:val="center"/>
            <w:hideMark/>
          </w:tcPr>
          <w:p w14:paraId="7DDAA373" w14:textId="06FF6EB5" w:rsidR="00217F4F" w:rsidRPr="001D6FEF"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98%</w:t>
            </w:r>
          </w:p>
        </w:tc>
        <w:tc>
          <w:tcPr>
            <w:tcW w:w="1330" w:type="dxa"/>
            <w:tcBorders>
              <w:top w:val="nil"/>
              <w:left w:val="nil"/>
              <w:bottom w:val="single" w:sz="12" w:space="0" w:color="auto"/>
              <w:right w:val="single" w:sz="12" w:space="0" w:color="auto"/>
            </w:tcBorders>
            <w:shd w:val="clear" w:color="auto" w:fill="auto"/>
            <w:noWrap/>
            <w:vAlign w:val="center"/>
            <w:hideMark/>
          </w:tcPr>
          <w:p w14:paraId="47BD718E" w14:textId="0455689F" w:rsidR="00217F4F" w:rsidRPr="001D6FEF"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r w:rsidR="00217F4F" w:rsidRPr="00655BF5" w14:paraId="7491CE1E" w14:textId="77777777" w:rsidTr="00162FB5">
        <w:trPr>
          <w:trHeight w:val="255"/>
          <w:jc w:val="center"/>
        </w:trPr>
        <w:tc>
          <w:tcPr>
            <w:tcW w:w="106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08824707" w14:textId="77777777" w:rsidR="00217F4F" w:rsidRPr="00655BF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55BF5">
              <w:rPr>
                <w:rFonts w:ascii="Arial" w:hAnsi="Arial" w:cs="Arial"/>
                <w:b/>
                <w:bCs/>
                <w:color w:val="000000"/>
                <w:sz w:val="18"/>
                <w:szCs w:val="18"/>
              </w:rPr>
              <w:t>Overall</w:t>
            </w:r>
          </w:p>
        </w:tc>
        <w:tc>
          <w:tcPr>
            <w:tcW w:w="1525" w:type="dxa"/>
            <w:tcBorders>
              <w:top w:val="single" w:sz="12" w:space="0" w:color="auto"/>
              <w:left w:val="single" w:sz="12" w:space="0" w:color="auto"/>
              <w:bottom w:val="single" w:sz="12" w:space="0" w:color="auto"/>
            </w:tcBorders>
            <w:shd w:val="clear" w:color="auto" w:fill="auto"/>
            <w:noWrap/>
            <w:vAlign w:val="center"/>
            <w:hideMark/>
          </w:tcPr>
          <w:p w14:paraId="08EB9EA7" w14:textId="406DC8A8" w:rsidR="00217F4F" w:rsidRPr="00E65C5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525" w:type="dxa"/>
            <w:tcBorders>
              <w:top w:val="single" w:sz="12" w:space="0" w:color="auto"/>
              <w:left w:val="nil"/>
              <w:bottom w:val="single" w:sz="12" w:space="0" w:color="auto"/>
              <w:right w:val="nil"/>
            </w:tcBorders>
            <w:shd w:val="clear" w:color="auto" w:fill="auto"/>
            <w:noWrap/>
            <w:vAlign w:val="center"/>
            <w:hideMark/>
          </w:tcPr>
          <w:p w14:paraId="52322E9B" w14:textId="774977DB" w:rsidR="00217F4F" w:rsidRPr="00E65C5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525" w:type="dxa"/>
            <w:tcBorders>
              <w:top w:val="single" w:sz="12" w:space="0" w:color="auto"/>
              <w:left w:val="nil"/>
              <w:bottom w:val="single" w:sz="12" w:space="0" w:color="auto"/>
              <w:right w:val="single" w:sz="12" w:space="0" w:color="auto"/>
            </w:tcBorders>
            <w:shd w:val="clear" w:color="auto" w:fill="auto"/>
            <w:noWrap/>
            <w:vAlign w:val="center"/>
            <w:hideMark/>
          </w:tcPr>
          <w:p w14:paraId="6A32C427" w14:textId="724255EB" w:rsidR="00217F4F" w:rsidRPr="00E65C5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290" w:type="dxa"/>
            <w:tcBorders>
              <w:top w:val="single" w:sz="12" w:space="0" w:color="auto"/>
              <w:left w:val="single" w:sz="12" w:space="0" w:color="auto"/>
              <w:bottom w:val="single" w:sz="12" w:space="0" w:color="auto"/>
              <w:right w:val="nil"/>
            </w:tcBorders>
            <w:shd w:val="clear" w:color="auto" w:fill="auto"/>
            <w:noWrap/>
            <w:vAlign w:val="center"/>
            <w:hideMark/>
          </w:tcPr>
          <w:p w14:paraId="389BEFD3" w14:textId="704A082F" w:rsidR="00217F4F" w:rsidRPr="001D6FEF"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c>
          <w:tcPr>
            <w:tcW w:w="1330" w:type="dxa"/>
            <w:tcBorders>
              <w:top w:val="single" w:sz="12" w:space="0" w:color="auto"/>
              <w:left w:val="nil"/>
              <w:bottom w:val="single" w:sz="12" w:space="0" w:color="auto"/>
              <w:right w:val="single" w:sz="12" w:space="0" w:color="auto"/>
            </w:tcBorders>
            <w:shd w:val="clear" w:color="auto" w:fill="auto"/>
            <w:noWrap/>
            <w:vAlign w:val="center"/>
            <w:hideMark/>
          </w:tcPr>
          <w:p w14:paraId="514C3B75" w14:textId="31E200F5" w:rsidR="00217F4F" w:rsidRPr="001D6FEF"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r>
      <w:tr w:rsidR="00217F4F" w:rsidRPr="00655BF5" w14:paraId="5A44B8D6" w14:textId="77777777" w:rsidTr="00162FB5">
        <w:trPr>
          <w:trHeight w:val="255"/>
          <w:jc w:val="center"/>
        </w:trPr>
        <w:tc>
          <w:tcPr>
            <w:tcW w:w="1060" w:type="dxa"/>
            <w:tcBorders>
              <w:top w:val="single" w:sz="12" w:space="0" w:color="auto"/>
              <w:left w:val="single" w:sz="12" w:space="0" w:color="auto"/>
              <w:bottom w:val="nil"/>
              <w:right w:val="single" w:sz="12" w:space="0" w:color="auto"/>
            </w:tcBorders>
            <w:shd w:val="clear" w:color="auto" w:fill="auto"/>
            <w:noWrap/>
            <w:vAlign w:val="center"/>
            <w:hideMark/>
          </w:tcPr>
          <w:p w14:paraId="189D5434" w14:textId="77777777" w:rsidR="00217F4F" w:rsidRPr="00655BF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5BF5">
              <w:rPr>
                <w:rFonts w:ascii="Arial" w:hAnsi="Arial" w:cs="Arial"/>
                <w:color w:val="000000"/>
                <w:sz w:val="18"/>
                <w:szCs w:val="18"/>
              </w:rPr>
              <w:t>Class D</w:t>
            </w:r>
          </w:p>
        </w:tc>
        <w:tc>
          <w:tcPr>
            <w:tcW w:w="1525" w:type="dxa"/>
            <w:tcBorders>
              <w:top w:val="single" w:sz="12" w:space="0" w:color="auto"/>
              <w:left w:val="single" w:sz="12" w:space="0" w:color="auto"/>
              <w:bottom w:val="nil"/>
            </w:tcBorders>
            <w:shd w:val="clear" w:color="auto" w:fill="auto"/>
            <w:noWrap/>
            <w:vAlign w:val="center"/>
            <w:hideMark/>
          </w:tcPr>
          <w:p w14:paraId="66B419BE" w14:textId="6386FCB8" w:rsidR="00217F4F" w:rsidRPr="00E65C5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525" w:type="dxa"/>
            <w:tcBorders>
              <w:top w:val="single" w:sz="12" w:space="0" w:color="auto"/>
              <w:left w:val="nil"/>
              <w:bottom w:val="nil"/>
              <w:right w:val="nil"/>
            </w:tcBorders>
            <w:shd w:val="clear" w:color="auto" w:fill="auto"/>
            <w:noWrap/>
            <w:vAlign w:val="center"/>
            <w:hideMark/>
          </w:tcPr>
          <w:p w14:paraId="264C7979" w14:textId="4B2534E4" w:rsidR="00217F4F" w:rsidRPr="00E65C5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0.74%</w:t>
            </w:r>
          </w:p>
        </w:tc>
        <w:tc>
          <w:tcPr>
            <w:tcW w:w="1525" w:type="dxa"/>
            <w:tcBorders>
              <w:top w:val="single" w:sz="12" w:space="0" w:color="auto"/>
              <w:left w:val="nil"/>
              <w:bottom w:val="nil"/>
              <w:right w:val="single" w:sz="12" w:space="0" w:color="auto"/>
            </w:tcBorders>
            <w:shd w:val="clear" w:color="auto" w:fill="auto"/>
            <w:noWrap/>
            <w:vAlign w:val="center"/>
            <w:hideMark/>
          </w:tcPr>
          <w:p w14:paraId="5EDCDC90" w14:textId="39CB9587" w:rsidR="00217F4F" w:rsidRPr="00E65C5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290" w:type="dxa"/>
            <w:tcBorders>
              <w:top w:val="single" w:sz="12" w:space="0" w:color="auto"/>
              <w:left w:val="single" w:sz="12" w:space="0" w:color="auto"/>
              <w:bottom w:val="nil"/>
              <w:right w:val="nil"/>
            </w:tcBorders>
            <w:shd w:val="clear" w:color="auto" w:fill="auto"/>
            <w:noWrap/>
            <w:vAlign w:val="center"/>
            <w:hideMark/>
          </w:tcPr>
          <w:p w14:paraId="5A0676B3" w14:textId="59573ECA" w:rsidR="00217F4F" w:rsidRPr="001D6FEF"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c>
          <w:tcPr>
            <w:tcW w:w="1330" w:type="dxa"/>
            <w:tcBorders>
              <w:top w:val="single" w:sz="12" w:space="0" w:color="auto"/>
              <w:left w:val="nil"/>
              <w:bottom w:val="nil"/>
              <w:right w:val="single" w:sz="12" w:space="0" w:color="auto"/>
            </w:tcBorders>
            <w:shd w:val="clear" w:color="auto" w:fill="auto"/>
            <w:noWrap/>
            <w:vAlign w:val="center"/>
            <w:hideMark/>
          </w:tcPr>
          <w:p w14:paraId="45048A91" w14:textId="33318FC4" w:rsidR="00217F4F" w:rsidRPr="001D6FEF"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217F4F" w:rsidRPr="00655BF5" w14:paraId="72CBD2D9" w14:textId="77777777" w:rsidTr="00162FB5">
        <w:trPr>
          <w:trHeight w:val="255"/>
          <w:jc w:val="center"/>
        </w:trPr>
        <w:tc>
          <w:tcPr>
            <w:tcW w:w="1060" w:type="dxa"/>
            <w:tcBorders>
              <w:top w:val="nil"/>
              <w:left w:val="single" w:sz="12" w:space="0" w:color="auto"/>
              <w:bottom w:val="single" w:sz="12" w:space="0" w:color="auto"/>
              <w:right w:val="single" w:sz="12" w:space="0" w:color="auto"/>
            </w:tcBorders>
            <w:shd w:val="clear" w:color="auto" w:fill="auto"/>
            <w:noWrap/>
            <w:vAlign w:val="center"/>
            <w:hideMark/>
          </w:tcPr>
          <w:p w14:paraId="1973D39E" w14:textId="77777777" w:rsidR="00217F4F" w:rsidRPr="00655BF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5BF5">
              <w:rPr>
                <w:rFonts w:ascii="Arial" w:hAnsi="Arial" w:cs="Arial"/>
                <w:color w:val="000000"/>
                <w:sz w:val="18"/>
                <w:szCs w:val="18"/>
              </w:rPr>
              <w:t>Class F</w:t>
            </w:r>
          </w:p>
        </w:tc>
        <w:tc>
          <w:tcPr>
            <w:tcW w:w="1525" w:type="dxa"/>
            <w:tcBorders>
              <w:top w:val="nil"/>
              <w:left w:val="single" w:sz="12" w:space="0" w:color="auto"/>
              <w:bottom w:val="single" w:sz="12" w:space="0" w:color="auto"/>
            </w:tcBorders>
            <w:shd w:val="clear" w:color="auto" w:fill="auto"/>
            <w:noWrap/>
            <w:vAlign w:val="center"/>
            <w:hideMark/>
          </w:tcPr>
          <w:p w14:paraId="0B8A2121" w14:textId="7F6D95CC" w:rsidR="00217F4F" w:rsidRPr="00E65C5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525" w:type="dxa"/>
            <w:tcBorders>
              <w:top w:val="nil"/>
              <w:left w:val="nil"/>
              <w:bottom w:val="single" w:sz="12" w:space="0" w:color="auto"/>
              <w:right w:val="nil"/>
            </w:tcBorders>
            <w:shd w:val="clear" w:color="auto" w:fill="auto"/>
            <w:noWrap/>
            <w:vAlign w:val="center"/>
            <w:hideMark/>
          </w:tcPr>
          <w:p w14:paraId="4D25A277" w14:textId="127580DD" w:rsidR="00217F4F" w:rsidRPr="00E65C5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525" w:type="dxa"/>
            <w:tcBorders>
              <w:top w:val="nil"/>
              <w:left w:val="nil"/>
              <w:bottom w:val="single" w:sz="12" w:space="0" w:color="auto"/>
              <w:right w:val="single" w:sz="12" w:space="0" w:color="auto"/>
            </w:tcBorders>
            <w:shd w:val="clear" w:color="auto" w:fill="auto"/>
            <w:noWrap/>
            <w:vAlign w:val="center"/>
            <w:hideMark/>
          </w:tcPr>
          <w:p w14:paraId="37D680E7" w14:textId="044066E8" w:rsidR="00217F4F" w:rsidRPr="00E65C55"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290" w:type="dxa"/>
            <w:tcBorders>
              <w:top w:val="nil"/>
              <w:left w:val="single" w:sz="12" w:space="0" w:color="auto"/>
              <w:bottom w:val="single" w:sz="12" w:space="0" w:color="auto"/>
              <w:right w:val="nil"/>
            </w:tcBorders>
            <w:shd w:val="clear" w:color="auto" w:fill="auto"/>
            <w:noWrap/>
            <w:vAlign w:val="center"/>
            <w:hideMark/>
          </w:tcPr>
          <w:p w14:paraId="3B1BF74F" w14:textId="33D3D327" w:rsidR="00217F4F" w:rsidRPr="001D6FEF"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98%</w:t>
            </w:r>
          </w:p>
        </w:tc>
        <w:tc>
          <w:tcPr>
            <w:tcW w:w="1330" w:type="dxa"/>
            <w:tcBorders>
              <w:top w:val="nil"/>
              <w:left w:val="nil"/>
              <w:bottom w:val="single" w:sz="12" w:space="0" w:color="auto"/>
              <w:right w:val="single" w:sz="12" w:space="0" w:color="auto"/>
            </w:tcBorders>
            <w:shd w:val="clear" w:color="auto" w:fill="auto"/>
            <w:noWrap/>
            <w:vAlign w:val="center"/>
            <w:hideMark/>
          </w:tcPr>
          <w:p w14:paraId="3AEB5FED" w14:textId="34C39CC9" w:rsidR="00217F4F" w:rsidRPr="001D6FEF" w:rsidRDefault="00217F4F" w:rsidP="002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bl>
    <w:p w14:paraId="57648BBF" w14:textId="77777777" w:rsidR="00A563C1" w:rsidRDefault="00A563C1" w:rsidP="00A563C1">
      <w:pPr>
        <w:pStyle w:val="Heading1"/>
        <w:rPr>
          <w:lang w:val="en-CA"/>
        </w:rPr>
      </w:pPr>
      <w:r>
        <w:rPr>
          <w:lang w:val="en-CA"/>
        </w:rPr>
        <w:lastRenderedPageBreak/>
        <w:t>Conclusion</w:t>
      </w:r>
    </w:p>
    <w:p w14:paraId="1D963226" w14:textId="5DD667FD" w:rsidR="009847CA" w:rsidRDefault="00A563C1" w:rsidP="009847CA">
      <w:pPr>
        <w:rPr>
          <w:lang w:val="en-CA" w:eastAsia="ja-JP"/>
        </w:rPr>
      </w:pPr>
      <w:r>
        <w:rPr>
          <w:lang w:val="en-CA"/>
        </w:rPr>
        <w:t>In this contribution, a modification of the pairwise merge candidate is proposed. Similar coding efficiency is obtained on top of ECM3.1 compared to the initial results on top of ECM2.0</w:t>
      </w:r>
      <w:r w:rsidR="00DD14C6">
        <w:rPr>
          <w:lang w:val="en-CA"/>
        </w:rPr>
        <w:t xml:space="preserve"> [1]</w:t>
      </w:r>
      <w:r>
        <w:rPr>
          <w:lang w:val="en-CA"/>
        </w:rPr>
        <w:t xml:space="preserve">. For both RA and LB configurations -0.1% has been achieved without additional encoding and decoding time increase. We </w:t>
      </w:r>
      <w:r w:rsidR="009847CA">
        <w:rPr>
          <w:lang w:val="en-CA" w:eastAsia="ja-JP"/>
        </w:rPr>
        <w:t xml:space="preserve">recommend it </w:t>
      </w:r>
      <w:r w:rsidR="00947A20">
        <w:rPr>
          <w:lang w:val="en-CA" w:eastAsia="ja-JP"/>
        </w:rPr>
        <w:t>to</w:t>
      </w:r>
      <w:bookmarkStart w:id="1" w:name="_GoBack"/>
      <w:bookmarkEnd w:id="1"/>
      <w:r w:rsidR="009847CA">
        <w:rPr>
          <w:lang w:val="en-CA" w:eastAsia="ja-JP"/>
        </w:rPr>
        <w:t xml:space="preserve"> be adopted in the next ECM.</w:t>
      </w:r>
    </w:p>
    <w:p w14:paraId="73E07804" w14:textId="77777777" w:rsidR="00DD14C6" w:rsidRPr="00182D26" w:rsidRDefault="00DD14C6" w:rsidP="00DD14C6">
      <w:pPr>
        <w:pStyle w:val="Heading1"/>
        <w:ind w:left="432" w:hanging="432"/>
        <w:jc w:val="left"/>
        <w:textAlignment w:val="auto"/>
        <w:rPr>
          <w:lang w:val="en-CA"/>
        </w:rPr>
      </w:pPr>
      <w:r>
        <w:rPr>
          <w:lang w:val="en-CA"/>
        </w:rPr>
        <w:t>References</w:t>
      </w:r>
    </w:p>
    <w:p w14:paraId="0569388E" w14:textId="5B68F28D" w:rsidR="00DD14C6" w:rsidRPr="00DD14C6" w:rsidRDefault="00DD14C6" w:rsidP="00DD14C6">
      <w:pPr>
        <w:shd w:val="clear" w:color="auto" w:fill="FFFFFF"/>
        <w:rPr>
          <w:lang w:val="fr-FR"/>
        </w:rPr>
      </w:pPr>
      <w:r w:rsidRPr="00DD14C6">
        <w:rPr>
          <w:lang w:val="fr-FR"/>
        </w:rPr>
        <w:t>[1]</w:t>
      </w:r>
      <w:r w:rsidRPr="00DD14C6">
        <w:rPr>
          <w:lang w:val="fr-FR"/>
        </w:rPr>
        <w:tab/>
        <w:t xml:space="preserve">Guillaume Laroche, Patrice </w:t>
      </w:r>
      <w:proofErr w:type="spellStart"/>
      <w:r w:rsidRPr="00DD14C6">
        <w:rPr>
          <w:lang w:val="fr-FR"/>
        </w:rPr>
        <w:t>Onno</w:t>
      </w:r>
      <w:proofErr w:type="spellEnd"/>
      <w:r w:rsidRPr="00DD14C6">
        <w:rPr>
          <w:lang w:val="fr-FR"/>
        </w:rPr>
        <w:t xml:space="preserve">, Romain </w:t>
      </w:r>
      <w:proofErr w:type="spellStart"/>
      <w:r w:rsidRPr="00DD14C6">
        <w:rPr>
          <w:lang w:val="fr-FR"/>
        </w:rPr>
        <w:t>Bellessort</w:t>
      </w:r>
      <w:proofErr w:type="spellEnd"/>
      <w:r w:rsidRPr="00DD14C6">
        <w:rPr>
          <w:lang w:val="fr-FR"/>
        </w:rPr>
        <w:t xml:space="preserve">, “Non-EE2: On </w:t>
      </w:r>
      <w:proofErr w:type="spellStart"/>
      <w:r w:rsidRPr="00DD14C6">
        <w:rPr>
          <w:lang w:val="fr-FR"/>
        </w:rPr>
        <w:t>pairwise</w:t>
      </w:r>
      <w:proofErr w:type="spellEnd"/>
      <w:r w:rsidRPr="00DD14C6">
        <w:rPr>
          <w:lang w:val="fr-FR"/>
        </w:rPr>
        <w:t xml:space="preserve"> </w:t>
      </w:r>
      <w:proofErr w:type="spellStart"/>
      <w:r w:rsidRPr="00DD14C6">
        <w:rPr>
          <w:lang w:val="fr-FR"/>
        </w:rPr>
        <w:t>merge</w:t>
      </w:r>
      <w:proofErr w:type="spellEnd"/>
      <w:r w:rsidRPr="00DD14C6">
        <w:rPr>
          <w:lang w:val="fr-FR"/>
        </w:rPr>
        <w:t xml:space="preserve"> candidate,” JVET-X0</w:t>
      </w:r>
      <w:r>
        <w:rPr>
          <w:lang w:val="fr-FR"/>
        </w:rPr>
        <w:t>119</w:t>
      </w:r>
      <w:r w:rsidRPr="00DD14C6">
        <w:rPr>
          <w:lang w:val="fr-FR"/>
        </w:rPr>
        <w:t xml:space="preserve">, </w:t>
      </w:r>
      <w:proofErr w:type="spellStart"/>
      <w:r w:rsidRPr="00DD14C6">
        <w:rPr>
          <w:lang w:val="fr-FR"/>
        </w:rPr>
        <w:t>October</w:t>
      </w:r>
      <w:proofErr w:type="spellEnd"/>
      <w:r w:rsidRPr="00DD14C6">
        <w:rPr>
          <w:lang w:val="fr-FR"/>
        </w:rPr>
        <w:t xml:space="preserve"> 2021.</w:t>
      </w:r>
    </w:p>
    <w:p w14:paraId="61982CAF" w14:textId="73E2408B" w:rsidR="00DD14C6" w:rsidRDefault="00DD14C6" w:rsidP="00DD14C6">
      <w:pPr>
        <w:shd w:val="clear" w:color="auto" w:fill="FFFFFF"/>
        <w:rPr>
          <w:lang w:val="fr-FR"/>
        </w:rPr>
      </w:pPr>
      <w:r w:rsidRPr="00DD14C6">
        <w:rPr>
          <w:rFonts w:eastAsia="SimSun" w:hint="eastAsia"/>
          <w:color w:val="222222"/>
          <w:szCs w:val="22"/>
          <w:lang w:val="fr-FR" w:eastAsia="zh-CN"/>
        </w:rPr>
        <w:t>[</w:t>
      </w:r>
      <w:r w:rsidRPr="00DD14C6">
        <w:rPr>
          <w:rFonts w:eastAsia="SimSun"/>
          <w:color w:val="222222"/>
          <w:szCs w:val="22"/>
          <w:lang w:val="fr-FR" w:eastAsia="zh-CN"/>
        </w:rPr>
        <w:t xml:space="preserve">2] </w:t>
      </w:r>
      <w:hyperlink r:id="rId11" w:history="1">
        <w:r w:rsidRPr="00012C2B">
          <w:rPr>
            <w:rStyle w:val="Hyperlink"/>
            <w:lang w:val="fr-FR"/>
          </w:rPr>
          <w:t>https://vcgit.hhi.fraunhofer.de/ecm/ECM/-/tags/ECM-3.1</w:t>
        </w:r>
      </w:hyperlink>
    </w:p>
    <w:p w14:paraId="34BE7F98" w14:textId="0D9F6B31" w:rsidR="00DD14C6" w:rsidRDefault="00DD14C6" w:rsidP="00DD14C6">
      <w:pPr>
        <w:shd w:val="clear" w:color="auto" w:fill="FFFFFF"/>
        <w:rPr>
          <w:lang w:val="en-CA"/>
        </w:rPr>
      </w:pPr>
      <w:r>
        <w:rPr>
          <w:rFonts w:eastAsia="SimSun" w:hint="eastAsia"/>
          <w:color w:val="222222"/>
          <w:szCs w:val="22"/>
          <w:lang w:eastAsia="zh-CN"/>
        </w:rPr>
        <w:t>[</w:t>
      </w:r>
      <w:r>
        <w:rPr>
          <w:rFonts w:eastAsia="SimSun"/>
          <w:color w:val="222222"/>
          <w:szCs w:val="22"/>
          <w:lang w:eastAsia="zh-CN"/>
        </w:rPr>
        <w:t xml:space="preserve">3] </w:t>
      </w:r>
      <w:r w:rsidRPr="00F5221E">
        <w:rPr>
          <w:rFonts w:eastAsia="SimSun"/>
          <w:color w:val="222222"/>
          <w:szCs w:val="22"/>
          <w:lang w:eastAsia="zh-CN"/>
        </w:rPr>
        <w:t xml:space="preserve">M. </w:t>
      </w:r>
      <w:proofErr w:type="spellStart"/>
      <w:r w:rsidRPr="00F5221E">
        <w:rPr>
          <w:rFonts w:eastAsia="SimSun"/>
          <w:color w:val="222222"/>
          <w:szCs w:val="22"/>
          <w:lang w:eastAsia="zh-CN"/>
        </w:rPr>
        <w:t>Karczewicz</w:t>
      </w:r>
      <w:proofErr w:type="spellEnd"/>
      <w:r w:rsidRPr="00F5221E">
        <w:rPr>
          <w:rFonts w:eastAsia="SimSun"/>
          <w:color w:val="222222"/>
          <w:szCs w:val="22"/>
          <w:lang w:eastAsia="zh-CN"/>
        </w:rPr>
        <w:t>, Y. Ye</w:t>
      </w:r>
      <w:r w:rsidRPr="00D442F8">
        <w:rPr>
          <w:lang w:val="en-CA"/>
        </w:rPr>
        <w:t>, “</w:t>
      </w:r>
      <w:r w:rsidRPr="00DD14C6">
        <w:rPr>
          <w:lang w:val="en-CA"/>
        </w:rPr>
        <w:t>Common Test Conditions and evaluation procedures for enhanced compression tool testing</w:t>
      </w:r>
      <w:r w:rsidRPr="00D442F8">
        <w:rPr>
          <w:lang w:val="en-CA"/>
        </w:rPr>
        <w:t xml:space="preserve">,” </w:t>
      </w:r>
      <w:r>
        <w:rPr>
          <w:lang w:val="en-CA"/>
        </w:rPr>
        <w:t>JVET-X</w:t>
      </w:r>
      <w:r w:rsidRPr="00F5221E">
        <w:rPr>
          <w:lang w:val="en-CA"/>
        </w:rPr>
        <w:t>2017</w:t>
      </w:r>
      <w:r w:rsidRPr="00D442F8">
        <w:rPr>
          <w:lang w:val="en-CA"/>
        </w:rPr>
        <w:t xml:space="preserve">, </w:t>
      </w:r>
      <w:r w:rsidRPr="00DD14C6">
        <w:t>October</w:t>
      </w:r>
      <w:r w:rsidRPr="00247CAF">
        <w:rPr>
          <w:lang w:val="en-CA"/>
        </w:rPr>
        <w:t xml:space="preserve"> 202</w:t>
      </w:r>
      <w:r>
        <w:rPr>
          <w:lang w:val="en-CA"/>
        </w:rPr>
        <w:t>1</w:t>
      </w:r>
      <w:r w:rsidRPr="00D442F8">
        <w:rPr>
          <w:lang w:val="en-CA"/>
        </w:rPr>
        <w:t>.</w:t>
      </w:r>
    </w:p>
    <w:p w14:paraId="364B47F0" w14:textId="6CFBDBC6" w:rsidR="00A563C1" w:rsidRDefault="00DD14C6" w:rsidP="00DD14C6">
      <w:pPr>
        <w:shd w:val="clear" w:color="auto" w:fill="FFFFFF"/>
        <w:rPr>
          <w:lang w:val="en-CA"/>
        </w:rPr>
      </w:pPr>
      <w:r>
        <w:rPr>
          <w:rFonts w:eastAsia="SimSun" w:hint="eastAsia"/>
          <w:color w:val="222222"/>
          <w:szCs w:val="22"/>
          <w:lang w:eastAsia="zh-CN"/>
        </w:rPr>
        <w:t>[</w:t>
      </w:r>
      <w:r>
        <w:rPr>
          <w:rFonts w:eastAsia="SimSun"/>
          <w:color w:val="222222"/>
          <w:szCs w:val="22"/>
          <w:lang w:eastAsia="zh-CN"/>
        </w:rPr>
        <w:t xml:space="preserve">4] </w:t>
      </w:r>
      <w:r w:rsidRPr="00DD14C6">
        <w:rPr>
          <w:rFonts w:eastAsia="SimSun"/>
          <w:color w:val="222222"/>
          <w:szCs w:val="22"/>
          <w:lang w:eastAsia="zh-CN"/>
        </w:rPr>
        <w:t xml:space="preserve">V. Seregin, J. Chen, L. Li, K. Naser, J. Ström, M. </w:t>
      </w:r>
      <w:proofErr w:type="spellStart"/>
      <w:r w:rsidRPr="00DD14C6">
        <w:rPr>
          <w:rFonts w:eastAsia="SimSun"/>
          <w:color w:val="222222"/>
          <w:szCs w:val="22"/>
          <w:lang w:eastAsia="zh-CN"/>
        </w:rPr>
        <w:t>Winken</w:t>
      </w:r>
      <w:proofErr w:type="spellEnd"/>
      <w:r w:rsidRPr="00DD14C6">
        <w:rPr>
          <w:rFonts w:eastAsia="SimSun"/>
          <w:color w:val="222222"/>
          <w:szCs w:val="22"/>
          <w:lang w:eastAsia="zh-CN"/>
        </w:rPr>
        <w:t xml:space="preserve">, X. </w:t>
      </w:r>
      <w:proofErr w:type="spellStart"/>
      <w:r w:rsidRPr="00DD14C6">
        <w:rPr>
          <w:rFonts w:eastAsia="SimSun"/>
          <w:color w:val="222222"/>
          <w:szCs w:val="22"/>
          <w:lang w:eastAsia="zh-CN"/>
        </w:rPr>
        <w:t>Xiu</w:t>
      </w:r>
      <w:proofErr w:type="spellEnd"/>
      <w:r w:rsidRPr="00DD14C6">
        <w:rPr>
          <w:rFonts w:eastAsia="SimSun"/>
          <w:color w:val="222222"/>
          <w:szCs w:val="22"/>
          <w:lang w:eastAsia="zh-CN"/>
        </w:rPr>
        <w:t>, K. Zhang</w:t>
      </w:r>
      <w:r w:rsidRPr="00D442F8">
        <w:rPr>
          <w:lang w:val="en-CA"/>
        </w:rPr>
        <w:t>, “</w:t>
      </w:r>
      <w:r w:rsidRPr="00DD14C6">
        <w:rPr>
          <w:lang w:val="en-CA"/>
        </w:rPr>
        <w:t>Exploration Experiment on Enhanced Compression beyond VVC capability (EE2)</w:t>
      </w:r>
      <w:r w:rsidRPr="00D442F8">
        <w:rPr>
          <w:lang w:val="en-CA"/>
        </w:rPr>
        <w:t xml:space="preserve">,” </w:t>
      </w:r>
      <w:r w:rsidRPr="00DD14C6">
        <w:rPr>
          <w:lang w:val="en-CA"/>
        </w:rPr>
        <w:t>JVET-X2024</w:t>
      </w:r>
      <w:r w:rsidRPr="00D442F8">
        <w:rPr>
          <w:lang w:val="en-CA"/>
        </w:rPr>
        <w:t xml:space="preserve">, </w:t>
      </w:r>
      <w:r w:rsidRPr="00DD14C6">
        <w:t>October</w:t>
      </w:r>
      <w:r w:rsidRPr="00247CAF">
        <w:rPr>
          <w:lang w:val="en-CA"/>
        </w:rPr>
        <w:t xml:space="preserve"> 202</w:t>
      </w:r>
      <w:r>
        <w:rPr>
          <w:lang w:val="en-CA"/>
        </w:rPr>
        <w:t>1</w:t>
      </w:r>
      <w:r w:rsidRPr="00D442F8">
        <w:rPr>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BA5783E" w:rsidR="00342FF4" w:rsidRPr="005B217D" w:rsidRDefault="008D369C" w:rsidP="009234A5">
      <w:pPr>
        <w:rPr>
          <w:szCs w:val="22"/>
          <w:lang w:val="en-CA"/>
        </w:rPr>
      </w:pPr>
      <w:r w:rsidRPr="00466AC6">
        <w:rPr>
          <w:b/>
        </w:rPr>
        <w:t>Canon Research Centre France</w:t>
      </w:r>
      <w:r w:rsidRPr="00466AC6">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8A7FA" w14:textId="77777777" w:rsidR="00DE040E" w:rsidRDefault="00DE040E">
      <w:r>
        <w:separator/>
      </w:r>
    </w:p>
  </w:endnote>
  <w:endnote w:type="continuationSeparator" w:id="0">
    <w:p w14:paraId="2D026BDD" w14:textId="77777777" w:rsidR="00DE040E" w:rsidRDefault="00DE0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4F7B6E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47A20">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47A20">
      <w:rPr>
        <w:rStyle w:val="PageNumber"/>
        <w:noProof/>
      </w:rPr>
      <w:t>2022-01-05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A0F3F" w14:textId="77777777" w:rsidR="00DE040E" w:rsidRDefault="00DE040E">
      <w:r>
        <w:separator/>
      </w:r>
    </w:p>
  </w:footnote>
  <w:footnote w:type="continuationSeparator" w:id="0">
    <w:p w14:paraId="07A9C0E6" w14:textId="77777777" w:rsidR="00DE040E" w:rsidRDefault="00DE04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6" w:nlCheck="1" w:checkStyle="0"/>
  <w:activeWritingStyle w:appName="MSWord" w:lang="en-CA"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54C2"/>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12C59"/>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6FEF"/>
    <w:rsid w:val="001E0248"/>
    <w:rsid w:val="001E02BE"/>
    <w:rsid w:val="001E3B37"/>
    <w:rsid w:val="001F2594"/>
    <w:rsid w:val="001F6A5E"/>
    <w:rsid w:val="002055A6"/>
    <w:rsid w:val="00206460"/>
    <w:rsid w:val="002069B4"/>
    <w:rsid w:val="00215DFC"/>
    <w:rsid w:val="00217F4F"/>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48E3"/>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27E6A"/>
    <w:rsid w:val="0086387C"/>
    <w:rsid w:val="00874A6C"/>
    <w:rsid w:val="00876C65"/>
    <w:rsid w:val="00882F72"/>
    <w:rsid w:val="00893DC4"/>
    <w:rsid w:val="008A4B4C"/>
    <w:rsid w:val="008C239F"/>
    <w:rsid w:val="008D369C"/>
    <w:rsid w:val="008E480C"/>
    <w:rsid w:val="00907757"/>
    <w:rsid w:val="009212B0"/>
    <w:rsid w:val="00921FA1"/>
    <w:rsid w:val="009234A5"/>
    <w:rsid w:val="00933453"/>
    <w:rsid w:val="009336F7"/>
    <w:rsid w:val="0093636C"/>
    <w:rsid w:val="009374A7"/>
    <w:rsid w:val="00937F03"/>
    <w:rsid w:val="00947A20"/>
    <w:rsid w:val="00955F6D"/>
    <w:rsid w:val="00977C16"/>
    <w:rsid w:val="009847CA"/>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3C1"/>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14C6"/>
    <w:rsid w:val="00DD6622"/>
    <w:rsid w:val="00DE040E"/>
    <w:rsid w:val="00DE1C7C"/>
    <w:rsid w:val="00DE6B43"/>
    <w:rsid w:val="00E11923"/>
    <w:rsid w:val="00E262D4"/>
    <w:rsid w:val="00E30611"/>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244F"/>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A563C1"/>
    <w:pPr>
      <w:spacing w:before="0" w:after="200"/>
    </w:pPr>
    <w:rPr>
      <w:i/>
      <w:iCs/>
      <w:color w:val="44546A" w:themeColor="text2"/>
      <w:sz w:val="18"/>
      <w:szCs w:val="18"/>
    </w:rPr>
  </w:style>
  <w:style w:type="character" w:customStyle="1" w:styleId="UnresolvedMention1">
    <w:name w:val="Unresolved Mention1"/>
    <w:basedOn w:val="DefaultParagraphFont"/>
    <w:uiPriority w:val="99"/>
    <w:semiHidden/>
    <w:unhideWhenUsed/>
    <w:rsid w:val="00DD14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395456">
      <w:bodyDiv w:val="1"/>
      <w:marLeft w:val="0"/>
      <w:marRight w:val="0"/>
      <w:marTop w:val="0"/>
      <w:marBottom w:val="0"/>
      <w:divBdr>
        <w:top w:val="none" w:sz="0" w:space="0" w:color="auto"/>
        <w:left w:val="none" w:sz="0" w:space="0" w:color="auto"/>
        <w:bottom w:val="none" w:sz="0" w:space="0" w:color="auto"/>
        <w:right w:val="none" w:sz="0" w:space="0" w:color="auto"/>
      </w:divBdr>
    </w:div>
    <w:div w:id="10183171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817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ags/ECM-3.1"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guillaume.laroche@crf.canon.f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709</Words>
  <Characters>4081</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ONNO Patrice</cp:lastModifiedBy>
  <cp:revision>12</cp:revision>
  <cp:lastPrinted>1900-01-01T08:00:00Z</cp:lastPrinted>
  <dcterms:created xsi:type="dcterms:W3CDTF">2021-08-25T19:17:00Z</dcterms:created>
  <dcterms:modified xsi:type="dcterms:W3CDTF">2022-01-05T17:17:00Z</dcterms:modified>
</cp:coreProperties>
</file>