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744550CB">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arto="http://schemas.microsoft.com/office/word/2006/arto" xmlns:a="http://schemas.openxmlformats.org/drawingml/2006/main" xmlns:a14="http://schemas.microsoft.com/office/drawing/2010/main" xmlns:pic="http://schemas.openxmlformats.org/drawingml/2006/picture" xmlns:w16sdtdh="http://schemas.microsoft.com/office/word/2020/wordml/sdtdatahash">
                  <w:pict w14:anchorId="4C0B99CE">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564DDF" w:rsidRPr="79A44FBA">
              <w:rPr>
                <w:b/>
                <w:bCs/>
                <w:lang w:val="en-CA"/>
              </w:rPr>
              <w:t xml:space="preserve">Joint </w:t>
            </w:r>
            <w:r w:rsidR="4D676FF2" w:rsidRPr="79A44FBA">
              <w:rPr>
                <w:b/>
                <w:bCs/>
                <w:lang w:val="en-CA"/>
              </w:rPr>
              <w:t xml:space="preserve">Video </w:t>
            </w:r>
            <w:r w:rsidR="0677A926" w:rsidRPr="79A44FBA">
              <w:rPr>
                <w:b/>
                <w:bCs/>
                <w:lang w:val="en-CA"/>
              </w:rPr>
              <w:t>Experts</w:t>
            </w:r>
            <w:r w:rsidR="2AB11139" w:rsidRPr="79A44FBA">
              <w:rPr>
                <w:b/>
                <w:bCs/>
                <w:lang w:val="en-CA"/>
              </w:rPr>
              <w:t xml:space="preserve"> Team</w:t>
            </w:r>
            <w:r w:rsidR="4D676FF2" w:rsidRPr="79A44FBA">
              <w:rPr>
                <w:b/>
                <w:bCs/>
                <w:lang w:val="en-CA"/>
              </w:rPr>
              <w:t xml:space="preserve"> (</w:t>
            </w:r>
            <w:r w:rsidR="2AB11139" w:rsidRPr="79A44FBA">
              <w:rPr>
                <w:b/>
                <w:bCs/>
                <w:lang w:val="en-CA"/>
              </w:rPr>
              <w:t>JVET</w:t>
            </w:r>
            <w:r w:rsidR="4D676FF2" w:rsidRPr="79A44FBA">
              <w:rPr>
                <w:b/>
                <w:bCs/>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4529C82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F128F">
              <w:rPr>
                <w:lang w:val="en-CA"/>
              </w:rPr>
              <w:t>W0057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9DB0F4B" w:rsidR="00E61DAC" w:rsidRPr="005B217D" w:rsidRDefault="00327977" w:rsidP="009D7CE6">
            <w:pPr>
              <w:spacing w:before="60" w:after="60"/>
              <w:rPr>
                <w:b/>
                <w:szCs w:val="22"/>
                <w:lang w:val="en-CA"/>
              </w:rPr>
            </w:pPr>
            <w:r>
              <w:rPr>
                <w:b/>
                <w:szCs w:val="22"/>
                <w:lang w:val="en-CA"/>
              </w:rPr>
              <w:t>AHG11: Content-adaptive neural network post-processing filter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72B024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C627895" w:rsidR="00E61DAC" w:rsidRPr="005B217D" w:rsidRDefault="00E61DAC" w:rsidP="005E1AC6">
            <w:pPr>
              <w:spacing w:before="60" w:after="60"/>
              <w:rPr>
                <w:szCs w:val="22"/>
                <w:lang w:val="en-CA"/>
              </w:rPr>
            </w:pPr>
            <w:r w:rsidRPr="005B217D">
              <w:rPr>
                <w:szCs w:val="22"/>
                <w:lang w:val="en-CA"/>
              </w:rPr>
              <w:t>Proposal</w:t>
            </w:r>
          </w:p>
        </w:tc>
      </w:tr>
      <w:tr w:rsidR="00AA6FE4" w:rsidRPr="005B217D" w14:paraId="714CD808" w14:textId="77777777" w:rsidTr="000962AC">
        <w:tc>
          <w:tcPr>
            <w:tcW w:w="1458" w:type="dxa"/>
          </w:tcPr>
          <w:p w14:paraId="4DB59313" w14:textId="77777777" w:rsidR="00AA6FE4" w:rsidRPr="005B217D" w:rsidRDefault="00AA6FE4" w:rsidP="00AA6FE4">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965368E" w14:textId="77777777" w:rsidR="00AA6FE4" w:rsidRPr="002B3D66" w:rsidRDefault="00AA6FE4" w:rsidP="00AA6FE4">
            <w:pPr>
              <w:spacing w:before="60" w:after="60"/>
              <w:rPr>
                <w:lang w:val="fi-FI"/>
              </w:rPr>
            </w:pPr>
            <w:r w:rsidRPr="23FC55C3">
              <w:rPr>
                <w:lang w:val="fi-FI"/>
              </w:rPr>
              <w:t>Maria Santamaria,</w:t>
            </w:r>
          </w:p>
          <w:p w14:paraId="1EF16C92" w14:textId="77777777" w:rsidR="0001116A" w:rsidRPr="002B3D66" w:rsidRDefault="0001116A" w:rsidP="0001116A">
            <w:pPr>
              <w:spacing w:before="60" w:after="60"/>
              <w:rPr>
                <w:lang w:val="fi-FI"/>
              </w:rPr>
            </w:pPr>
            <w:r w:rsidRPr="002B3D66">
              <w:rPr>
                <w:szCs w:val="22"/>
                <w:lang w:val="fi-FI"/>
              </w:rPr>
              <w:t>Yat</w:t>
            </w:r>
            <w:r>
              <w:rPr>
                <w:szCs w:val="22"/>
                <w:lang w:val="fi-FI"/>
              </w:rPr>
              <w:t>-Hong</w:t>
            </w:r>
            <w:r w:rsidRPr="002B3D66">
              <w:rPr>
                <w:szCs w:val="22"/>
                <w:lang w:val="fi-FI"/>
              </w:rPr>
              <w:t xml:space="preserve"> Lam,</w:t>
            </w:r>
          </w:p>
          <w:p w14:paraId="1AEAC486" w14:textId="24FFD914" w:rsidR="00AA6FE4" w:rsidRPr="002B3D66" w:rsidRDefault="00AA6FE4" w:rsidP="00AA6FE4">
            <w:pPr>
              <w:spacing w:before="60" w:after="60"/>
              <w:rPr>
                <w:lang w:val="fi-FI"/>
              </w:rPr>
            </w:pPr>
            <w:r w:rsidRPr="23FC55C3">
              <w:rPr>
                <w:lang w:val="fi-FI"/>
              </w:rPr>
              <w:t>Jani Lainema,</w:t>
            </w:r>
          </w:p>
          <w:p w14:paraId="3B82017A" w14:textId="77777777" w:rsidR="00AA6FE4" w:rsidRPr="002915C8" w:rsidRDefault="00AA6FE4" w:rsidP="00AA6FE4">
            <w:pPr>
              <w:spacing w:before="60" w:after="60"/>
              <w:rPr>
                <w:lang w:val="fi-FI"/>
              </w:rPr>
            </w:pPr>
            <w:r w:rsidRPr="002915C8">
              <w:rPr>
                <w:lang w:val="fi-FI"/>
              </w:rPr>
              <w:t>Francesco Cricri,</w:t>
            </w:r>
          </w:p>
          <w:p w14:paraId="057F7306" w14:textId="77777777" w:rsidR="00AA6FE4" w:rsidRPr="002915C8" w:rsidRDefault="00AA6FE4" w:rsidP="00AA6FE4">
            <w:pPr>
              <w:spacing w:before="60" w:after="60"/>
              <w:rPr>
                <w:lang w:val="fi-FI"/>
              </w:rPr>
            </w:pPr>
            <w:r w:rsidRPr="002915C8">
              <w:rPr>
                <w:lang w:val="fi-FI"/>
              </w:rPr>
              <w:t>Ramin Ghaznavi-Youvalari,</w:t>
            </w:r>
          </w:p>
          <w:p w14:paraId="2C4B5A4D" w14:textId="77777777" w:rsidR="00CC791C" w:rsidRPr="002915C8" w:rsidRDefault="00CC791C" w:rsidP="00CC791C">
            <w:pPr>
              <w:spacing w:before="60" w:after="60"/>
              <w:rPr>
                <w:lang w:val="fi-FI"/>
              </w:rPr>
            </w:pPr>
            <w:r w:rsidRPr="002915C8">
              <w:rPr>
                <w:lang w:val="fi-FI"/>
              </w:rPr>
              <w:t>Honglei Zhang,</w:t>
            </w:r>
          </w:p>
          <w:p w14:paraId="056C6E85" w14:textId="4F36AB4B" w:rsidR="00AA6FE4" w:rsidRPr="005578B8" w:rsidRDefault="00AA6FE4" w:rsidP="00AA6FE4">
            <w:pPr>
              <w:spacing w:before="60" w:after="60"/>
            </w:pPr>
            <w:r w:rsidRPr="005578B8">
              <w:t>Alireza Zare,</w:t>
            </w:r>
          </w:p>
          <w:p w14:paraId="3182FE8E" w14:textId="77777777" w:rsidR="00AA6FE4" w:rsidRPr="002915C8" w:rsidRDefault="00AA6FE4" w:rsidP="00AA6FE4">
            <w:pPr>
              <w:spacing w:before="60" w:after="60"/>
              <w:rPr>
                <w:lang w:val="en-GB"/>
              </w:rPr>
            </w:pPr>
            <w:r w:rsidRPr="002915C8">
              <w:rPr>
                <w:lang w:val="en-GB"/>
              </w:rPr>
              <w:t>Hamed R. Tavakoli,</w:t>
            </w:r>
          </w:p>
          <w:p w14:paraId="49D81240" w14:textId="096C5466" w:rsidR="00AA6FE4" w:rsidRPr="002915C8" w:rsidRDefault="00AA6FE4" w:rsidP="00AA6FE4">
            <w:pPr>
              <w:spacing w:before="60" w:after="60"/>
              <w:rPr>
                <w:szCs w:val="22"/>
                <w:lang w:val="fi-FI"/>
              </w:rPr>
            </w:pPr>
            <w:r w:rsidRPr="002B3D66">
              <w:rPr>
                <w:lang w:val="fi-FI"/>
              </w:rPr>
              <w:t>Miska Hannuksela.</w:t>
            </w:r>
          </w:p>
        </w:tc>
        <w:tc>
          <w:tcPr>
            <w:tcW w:w="900" w:type="dxa"/>
          </w:tcPr>
          <w:p w14:paraId="0140ECA2" w14:textId="05BD27C6" w:rsidR="00AA6FE4" w:rsidRPr="005B217D" w:rsidRDefault="00AA6FE4" w:rsidP="00AA6FE4">
            <w:pPr>
              <w:spacing w:before="60" w:after="60"/>
              <w:rPr>
                <w:szCs w:val="22"/>
                <w:lang w:val="en-CA"/>
              </w:rPr>
            </w:pPr>
            <w:r w:rsidRPr="005B217D">
              <w:rPr>
                <w:szCs w:val="22"/>
                <w:lang w:val="en-CA"/>
              </w:rPr>
              <w:t>Email:</w:t>
            </w:r>
          </w:p>
        </w:tc>
        <w:tc>
          <w:tcPr>
            <w:tcW w:w="3060" w:type="dxa"/>
          </w:tcPr>
          <w:p w14:paraId="054559CF" w14:textId="5F6210BC" w:rsidR="00AA6FE4" w:rsidRPr="002915C8" w:rsidRDefault="00AA6FE4" w:rsidP="00AA6FE4">
            <w:pPr>
              <w:spacing w:before="60" w:after="60" w:line="259" w:lineRule="auto"/>
              <w:rPr>
                <w:lang w:val="en-CA"/>
              </w:rPr>
            </w:pPr>
            <w:r w:rsidRPr="002915C8">
              <w:rPr>
                <w:lang w:val="en-CA"/>
              </w:rPr>
              <w:t xml:space="preserve">{maria.santamaria_gomez.ext, </w:t>
            </w:r>
            <w:r w:rsidR="004D05FE" w:rsidRPr="002915C8">
              <w:rPr>
                <w:lang w:val="en-CA"/>
              </w:rPr>
              <w:t xml:space="preserve">yat.lam, </w:t>
            </w:r>
            <w:r w:rsidRPr="002915C8">
              <w:rPr>
                <w:lang w:val="en-CA"/>
              </w:rPr>
              <w:t>jani.lainema,</w:t>
            </w:r>
          </w:p>
          <w:p w14:paraId="50930D4D" w14:textId="77777777" w:rsidR="00AA6FE4" w:rsidRPr="002915C8" w:rsidRDefault="00AA6FE4" w:rsidP="00AA6FE4">
            <w:pPr>
              <w:spacing w:before="60" w:after="60" w:line="259" w:lineRule="auto"/>
              <w:rPr>
                <w:lang w:val="en-CA"/>
              </w:rPr>
            </w:pPr>
            <w:r w:rsidRPr="002915C8">
              <w:rPr>
                <w:lang w:val="en-CA"/>
              </w:rPr>
              <w:t>francesco.cricri,</w:t>
            </w:r>
          </w:p>
          <w:p w14:paraId="3472182B" w14:textId="77777777" w:rsidR="00AA6FE4" w:rsidRPr="002915C8" w:rsidRDefault="00AA6FE4" w:rsidP="00AA6FE4">
            <w:pPr>
              <w:spacing w:before="60" w:after="60" w:line="259" w:lineRule="auto"/>
              <w:rPr>
                <w:lang w:val="en-CA"/>
              </w:rPr>
            </w:pPr>
            <w:r w:rsidRPr="002915C8">
              <w:rPr>
                <w:lang w:val="en-CA"/>
              </w:rPr>
              <w:t>ramin.ghaznavi-youvalari, alireza.zare,</w:t>
            </w:r>
          </w:p>
          <w:p w14:paraId="32C2ABFD" w14:textId="24B92B37" w:rsidR="00AA6FE4" w:rsidRPr="005B217D" w:rsidRDefault="00AA6FE4" w:rsidP="00AA6FE4">
            <w:pPr>
              <w:spacing w:before="60" w:after="60"/>
              <w:rPr>
                <w:szCs w:val="22"/>
                <w:lang w:val="en-CA"/>
              </w:rPr>
            </w:pPr>
            <w:r w:rsidRPr="23FC55C3">
              <w:rPr>
                <w:lang w:val="en-CA"/>
              </w:rPr>
              <w:t>honglei.1.zhang, hamed.rezazadegan_tavakoli, miska.hannuksela}@nokia.com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57EFBA7" w:rsidR="00E61DAC" w:rsidRPr="005B217D" w:rsidRDefault="00AA6FE4">
            <w:pPr>
              <w:spacing w:before="60" w:after="60"/>
              <w:rPr>
                <w:szCs w:val="22"/>
                <w:lang w:val="en-CA"/>
              </w:rPr>
            </w:pPr>
            <w:r>
              <w:rPr>
                <w:szCs w:val="22"/>
                <w:lang w:val="en-CA"/>
              </w:rPr>
              <w:t>Nokia Technologies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374381D" w14:textId="77777777" w:rsidR="00AA6FE4" w:rsidRPr="005B217D" w:rsidRDefault="00AA6FE4" w:rsidP="00AA6FE4">
      <w:pPr>
        <w:pStyle w:val="Heading1"/>
        <w:numPr>
          <w:ilvl w:val="0"/>
          <w:numId w:val="0"/>
        </w:numPr>
        <w:ind w:left="432" w:hanging="432"/>
        <w:rPr>
          <w:lang w:val="en-CA"/>
        </w:rPr>
      </w:pPr>
      <w:r w:rsidRPr="79A44FBA">
        <w:rPr>
          <w:lang w:val="en-CA"/>
        </w:rPr>
        <w:t>Abstract</w:t>
      </w:r>
    </w:p>
    <w:p w14:paraId="4A3CA33A" w14:textId="0086B068" w:rsidR="00AA6FE4" w:rsidRDefault="0E939884">
      <w:pPr>
        <w:rPr>
          <w:szCs w:val="22"/>
          <w:lang w:val="en-CA"/>
        </w:rPr>
      </w:pPr>
      <w:r w:rsidRPr="79A44FBA">
        <w:rPr>
          <w:szCs w:val="22"/>
          <w:lang w:val="en-CA"/>
        </w:rPr>
        <w:t xml:space="preserve">This document proposes a content-adaptive post-processing filter based on Convolutional Neural Networks (CNNs). The work is based on the filter described earlier in JVET-V0075 by the same authors. The proposed filter is first trained offline on a large dataset, and then finetuned for each test video sequence. Each slice includes a scaling factor selected by the encoder and signalled in the bitstream. This scaling factor controls what portion of the filter’s impact is applied to the output. There is further </w:t>
      </w:r>
      <w:r w:rsidR="00DD42FF">
        <w:rPr>
          <w:szCs w:val="22"/>
          <w:lang w:val="en-CA"/>
        </w:rPr>
        <w:t>Coding Tree Unit (</w:t>
      </w:r>
      <w:r w:rsidRPr="79A44FBA">
        <w:rPr>
          <w:szCs w:val="22"/>
          <w:lang w:val="en-CA"/>
        </w:rPr>
        <w:t>CTU</w:t>
      </w:r>
      <w:r w:rsidR="00DD42FF">
        <w:rPr>
          <w:szCs w:val="22"/>
          <w:lang w:val="en-CA"/>
        </w:rPr>
        <w:t>)</w:t>
      </w:r>
      <w:r w:rsidRPr="79A44FBA">
        <w:rPr>
          <w:szCs w:val="22"/>
          <w:lang w:val="en-CA"/>
        </w:rPr>
        <w:t xml:space="preserve"> level control allowing the encoder to switch the filter on and off separately for luma and chroma. </w:t>
      </w:r>
      <w:r w:rsidR="008733E1">
        <w:rPr>
          <w:szCs w:val="22"/>
          <w:lang w:val="en-CA"/>
        </w:rPr>
        <w:t xml:space="preserve">The bitrate overhead caused by </w:t>
      </w:r>
      <w:r w:rsidR="00696E76">
        <w:rPr>
          <w:szCs w:val="22"/>
          <w:lang w:val="en-CA"/>
        </w:rPr>
        <w:t xml:space="preserve">finetuned </w:t>
      </w:r>
      <w:r w:rsidR="00894534">
        <w:rPr>
          <w:szCs w:val="22"/>
          <w:lang w:val="en-CA"/>
        </w:rPr>
        <w:t>N</w:t>
      </w:r>
      <w:r w:rsidR="00696E76">
        <w:rPr>
          <w:szCs w:val="22"/>
          <w:lang w:val="en-CA"/>
        </w:rPr>
        <w:t xml:space="preserve">eural </w:t>
      </w:r>
      <w:r w:rsidR="00894534">
        <w:rPr>
          <w:szCs w:val="22"/>
          <w:lang w:val="en-CA"/>
        </w:rPr>
        <w:t>N</w:t>
      </w:r>
      <w:r w:rsidR="00060EC6">
        <w:rPr>
          <w:szCs w:val="22"/>
          <w:lang w:val="en-CA"/>
        </w:rPr>
        <w:t>etwork</w:t>
      </w:r>
      <w:r w:rsidR="00894534">
        <w:rPr>
          <w:szCs w:val="22"/>
          <w:lang w:val="en-CA"/>
        </w:rPr>
        <w:t xml:space="preserve"> (NN)</w:t>
      </w:r>
      <w:r w:rsidR="00060EC6">
        <w:rPr>
          <w:szCs w:val="22"/>
          <w:lang w:val="en-CA"/>
        </w:rPr>
        <w:t xml:space="preserve"> </w:t>
      </w:r>
      <w:r w:rsidR="008733E1">
        <w:rPr>
          <w:szCs w:val="22"/>
          <w:lang w:val="en-CA"/>
        </w:rPr>
        <w:t xml:space="preserve">is </w:t>
      </w:r>
      <w:r w:rsidR="00A77BAA">
        <w:rPr>
          <w:szCs w:val="22"/>
          <w:lang w:val="en-CA"/>
        </w:rPr>
        <w:t>considered</w:t>
      </w:r>
      <w:r w:rsidR="008733E1">
        <w:rPr>
          <w:szCs w:val="22"/>
          <w:lang w:val="en-CA"/>
        </w:rPr>
        <w:t xml:space="preserve"> into the BD-rate calculations. </w:t>
      </w:r>
      <w:r w:rsidRPr="79A44FBA">
        <w:rPr>
          <w:szCs w:val="22"/>
          <w:lang w:val="en-CA"/>
        </w:rPr>
        <w:t>The proposed filter was implemented on top of V</w:t>
      </w:r>
      <w:r w:rsidR="00DD42FF">
        <w:rPr>
          <w:szCs w:val="22"/>
          <w:lang w:val="en-CA"/>
        </w:rPr>
        <w:t>VC Test Model (V</w:t>
      </w:r>
      <w:r w:rsidRPr="79A44FBA">
        <w:rPr>
          <w:szCs w:val="22"/>
          <w:lang w:val="en-CA"/>
        </w:rPr>
        <w:t>TM</w:t>
      </w:r>
      <w:r w:rsidR="00DD42FF">
        <w:rPr>
          <w:szCs w:val="22"/>
          <w:lang w:val="en-CA"/>
        </w:rPr>
        <w:t>)</w:t>
      </w:r>
      <w:r w:rsidRPr="79A44FBA">
        <w:rPr>
          <w:szCs w:val="22"/>
          <w:lang w:val="en-CA"/>
        </w:rPr>
        <w:t xml:space="preserve"> 11.0 and evaluated under Random Access (RA) configuration. It is reported that the proposed content-adaptive method outperforms both VTM 11.0 and the filter described earlier in JVET-V0075. </w:t>
      </w:r>
    </w:p>
    <w:p w14:paraId="047BAE75" w14:textId="77777777" w:rsidR="00EA0D41" w:rsidRPr="005B217D" w:rsidRDefault="00EA0D41">
      <w:pPr>
        <w:rPr>
          <w:szCs w:val="22"/>
          <w:lang w:val="en-CA"/>
        </w:rPr>
      </w:pPr>
    </w:p>
    <w:p w14:paraId="3B4140E5" w14:textId="5CAF0F7C" w:rsidR="00AA6FE4" w:rsidRPr="005B217D" w:rsidRDefault="00AA6FE4" w:rsidP="00AA6FE4">
      <w:pPr>
        <w:pStyle w:val="Heading1"/>
        <w:rPr>
          <w:lang w:val="en-CA"/>
        </w:rPr>
      </w:pPr>
      <w:r>
        <w:rPr>
          <w:lang w:val="en-CA"/>
        </w:rPr>
        <w:t>Motivation and high-level idea</w:t>
      </w:r>
    </w:p>
    <w:p w14:paraId="51636FC0" w14:textId="3BC930F1" w:rsidR="00AA6FE4" w:rsidRDefault="00AA6FE4" w:rsidP="00AA6FE4">
      <w:pPr>
        <w:spacing w:line="259" w:lineRule="auto"/>
        <w:rPr>
          <w:lang w:val="en-CA"/>
        </w:rPr>
      </w:pPr>
      <w:r w:rsidRPr="4D17E46E">
        <w:rPr>
          <w:lang w:val="en-CA"/>
        </w:rPr>
        <w:t xml:space="preserve">Convolutional Neural Networks (CNNs) have recently shown to be effective at removing artifacts generated by video codecs such as H.266/VVC, either as in-loop filter or as post-processing filter. These filters are usually trained on an image or video database in order to achieve good generalization ability. However, visual content can vary greatly and achieving sufficient artefact removal performance at test time may need a large training dataset and a high-capacity neural network (NN), i.e., using many learnable parameters. This results into a trade-off between coding efficiency and decoder-side computational and memory complexity. </w:t>
      </w:r>
      <w:r w:rsidR="00DD42FF">
        <w:rPr>
          <w:lang w:val="en-CA"/>
        </w:rPr>
        <w:t>The</w:t>
      </w:r>
      <w:r w:rsidR="00DD42FF" w:rsidRPr="4D17E46E">
        <w:rPr>
          <w:lang w:val="en-CA"/>
        </w:rPr>
        <w:t xml:space="preserve"> </w:t>
      </w:r>
      <w:r w:rsidRPr="4D17E46E">
        <w:rPr>
          <w:lang w:val="en-CA"/>
        </w:rPr>
        <w:t>propose</w:t>
      </w:r>
      <w:r w:rsidR="00DD42FF">
        <w:rPr>
          <w:lang w:val="en-CA"/>
        </w:rPr>
        <w:t>d</w:t>
      </w:r>
      <w:r w:rsidRPr="4D17E46E">
        <w:rPr>
          <w:lang w:val="en-CA"/>
        </w:rPr>
        <w:t xml:space="preserve"> solution to this problem</w:t>
      </w:r>
      <w:r w:rsidR="00DD42FF">
        <w:rPr>
          <w:lang w:val="en-CA"/>
        </w:rPr>
        <w:t xml:space="preserve"> is</w:t>
      </w:r>
      <w:r w:rsidRPr="4D17E46E">
        <w:rPr>
          <w:lang w:val="en-CA"/>
        </w:rPr>
        <w:t>: having a relatively small post-processing NN which is pretrained on a sufficiently diverse dataset, and then specializing it on the input video sequence as part of the encoding operations. This way, decoder-side complexity</w:t>
      </w:r>
      <w:r w:rsidR="00DD42FF">
        <w:rPr>
          <w:lang w:val="en-CA"/>
        </w:rPr>
        <w:t xml:space="preserve"> is traded</w:t>
      </w:r>
      <w:r w:rsidRPr="4D17E46E">
        <w:rPr>
          <w:lang w:val="en-CA"/>
        </w:rPr>
        <w:t xml:space="preserve"> with encoder-side complexity, while achieving superior artefact removal, as </w:t>
      </w:r>
      <w:r w:rsidR="00EA0B15">
        <w:rPr>
          <w:lang w:val="en-CA"/>
        </w:rPr>
        <w:t>shown</w:t>
      </w:r>
      <w:r w:rsidRPr="4D17E46E">
        <w:rPr>
          <w:lang w:val="en-CA"/>
        </w:rPr>
        <w:t xml:space="preserve"> in the experimental </w:t>
      </w:r>
      <w:r w:rsidR="00EA0B15">
        <w:rPr>
          <w:lang w:val="en-CA"/>
        </w:rPr>
        <w:t xml:space="preserve">results </w:t>
      </w:r>
      <w:r w:rsidRPr="4D17E46E">
        <w:rPr>
          <w:lang w:val="en-CA"/>
        </w:rPr>
        <w:t xml:space="preserve">section. </w:t>
      </w:r>
    </w:p>
    <w:p w14:paraId="6EC2FB6E" w14:textId="77777777" w:rsidR="00AA6FE4" w:rsidRPr="002932CB" w:rsidRDefault="00AA6FE4" w:rsidP="00AA6FE4">
      <w:pPr>
        <w:pStyle w:val="Heading1"/>
        <w:spacing w:line="259" w:lineRule="auto"/>
        <w:rPr>
          <w:lang w:val="en-CA"/>
        </w:rPr>
      </w:pPr>
      <w:r w:rsidRPr="3A890D2C">
        <w:rPr>
          <w:lang w:val="en-CA"/>
        </w:rPr>
        <w:lastRenderedPageBreak/>
        <w:t>Network architecture and processing flow</w:t>
      </w:r>
    </w:p>
    <w:p w14:paraId="78365529" w14:textId="4EE3720C" w:rsidR="00C34B89" w:rsidRDefault="00C34B89" w:rsidP="00AA6FE4">
      <w:pPr>
        <w:spacing w:line="259" w:lineRule="auto"/>
        <w:rPr>
          <w:lang w:val="en-CA"/>
        </w:rPr>
      </w:pPr>
      <w:r>
        <w:rPr>
          <w:lang w:val="en-CA"/>
        </w:rPr>
        <w:t>T</w:t>
      </w:r>
      <w:r w:rsidR="0025602A">
        <w:rPr>
          <w:lang w:val="en-CA"/>
        </w:rPr>
        <w:t xml:space="preserve">wo </w:t>
      </w:r>
      <w:r w:rsidR="00894534">
        <w:rPr>
          <w:lang w:val="en-CA"/>
        </w:rPr>
        <w:t>NN</w:t>
      </w:r>
      <w:r w:rsidR="0025602A">
        <w:rPr>
          <w:lang w:val="en-CA"/>
        </w:rPr>
        <w:t xml:space="preserve"> architectures</w:t>
      </w:r>
      <w:r>
        <w:rPr>
          <w:lang w:val="en-CA"/>
        </w:rPr>
        <w:t xml:space="preserve"> are used. Their </w:t>
      </w:r>
      <w:r w:rsidR="0025602A">
        <w:rPr>
          <w:lang w:val="en-CA"/>
        </w:rPr>
        <w:t xml:space="preserve">main difference is the number of convolutional kernels. </w:t>
      </w:r>
      <w:r>
        <w:rPr>
          <w:lang w:val="en-CA"/>
        </w:rPr>
        <w:t>They are</w:t>
      </w:r>
      <w:r w:rsidR="0025602A">
        <w:rPr>
          <w:lang w:val="en-CA"/>
        </w:rPr>
        <w:t xml:space="preserve"> refer</w:t>
      </w:r>
      <w:r>
        <w:rPr>
          <w:lang w:val="en-CA"/>
        </w:rPr>
        <w:t>red</w:t>
      </w:r>
      <w:r w:rsidR="0025602A">
        <w:rPr>
          <w:lang w:val="en-CA"/>
        </w:rPr>
        <w:t xml:space="preserve"> to </w:t>
      </w:r>
      <w:r>
        <w:rPr>
          <w:lang w:val="en-CA"/>
        </w:rPr>
        <w:t>as</w:t>
      </w:r>
      <w:r w:rsidR="0025602A">
        <w:rPr>
          <w:lang w:val="en-CA"/>
        </w:rPr>
        <w:t xml:space="preserve"> SmallNN and BigNN. </w:t>
      </w:r>
      <w:r w:rsidR="0029558A">
        <w:rPr>
          <w:lang w:val="en-CA"/>
        </w:rPr>
        <w:t>The SmallNN is used for classes B, C, D, F, whereas the BigNN is used for class A.</w:t>
      </w:r>
    </w:p>
    <w:p w14:paraId="49348D44" w14:textId="05416A1F" w:rsidR="00AA6FE4" w:rsidRDefault="00AA6FE4" w:rsidP="00AA6FE4">
      <w:pPr>
        <w:spacing w:line="259" w:lineRule="auto"/>
        <w:rPr>
          <w:lang w:val="en-CA"/>
        </w:rPr>
      </w:pPr>
      <w:r>
        <w:rPr>
          <w:lang w:val="en-CA"/>
        </w:rPr>
        <w:t xml:space="preserve">The architecture of </w:t>
      </w:r>
      <w:r w:rsidR="00C34B89">
        <w:rPr>
          <w:lang w:val="en-CA"/>
        </w:rPr>
        <w:t xml:space="preserve">the </w:t>
      </w:r>
      <w:r w:rsidR="0025602A">
        <w:rPr>
          <w:lang w:val="en-CA"/>
        </w:rPr>
        <w:t>SmallNN</w:t>
      </w:r>
      <w:r>
        <w:rPr>
          <w:lang w:val="en-CA"/>
        </w:rPr>
        <w:t xml:space="preserve"> is illustrated in Figure 1. The input</w:t>
      </w:r>
      <w:r w:rsidR="00415B23">
        <w:rPr>
          <w:lang w:val="en-CA"/>
        </w:rPr>
        <w:t>s</w:t>
      </w:r>
      <w:r>
        <w:rPr>
          <w:lang w:val="en-CA"/>
        </w:rPr>
        <w:t xml:space="preserve"> to the NN are the YUV channels and an additional channel </w:t>
      </w:r>
      <w:r w:rsidR="00045F53">
        <w:rPr>
          <w:lang w:val="en-CA"/>
        </w:rPr>
        <w:t xml:space="preserve">whose </w:t>
      </w:r>
      <w:r>
        <w:rPr>
          <w:lang w:val="en-CA"/>
        </w:rPr>
        <w:t>value is the normalized frame Quantization Parameter (QP). The first block comprises a convolutional layer (excluding the biases), a bias layer</w:t>
      </w:r>
      <w:r w:rsidR="00C34B89">
        <w:rPr>
          <w:lang w:val="en-CA"/>
        </w:rPr>
        <w:t xml:space="preserve"> and </w:t>
      </w:r>
      <w:r>
        <w:rPr>
          <w:lang w:val="en-CA"/>
        </w:rPr>
        <w:t xml:space="preserve">a LeakyReLU as the non-linear activation function. </w:t>
      </w:r>
      <w:r w:rsidR="00C34B89">
        <w:rPr>
          <w:lang w:val="en-CA"/>
        </w:rPr>
        <w:t xml:space="preserve">There are </w:t>
      </w:r>
      <w:r w:rsidR="008D0236">
        <w:rPr>
          <w:lang w:val="en-CA"/>
        </w:rPr>
        <w:t>4</w:t>
      </w:r>
      <w:r>
        <w:rPr>
          <w:lang w:val="en-CA"/>
        </w:rPr>
        <w:t xml:space="preserve"> </w:t>
      </w:r>
      <w:r w:rsidR="00C34B89">
        <w:rPr>
          <w:lang w:val="en-CA"/>
        </w:rPr>
        <w:t xml:space="preserve">following </w:t>
      </w:r>
      <w:r>
        <w:rPr>
          <w:lang w:val="en-CA"/>
        </w:rPr>
        <w:t xml:space="preserve">blocks with similar layers as in the first block, but where the input of each block is added to the block’s output (by using a skip connection). </w:t>
      </w:r>
      <w:r w:rsidR="00266FBF">
        <w:rPr>
          <w:lang w:val="en-CA"/>
        </w:rPr>
        <w:t xml:space="preserve">The convolutional layers in the first block and in the following 4 blocks use 64 kernels. </w:t>
      </w:r>
      <w:r>
        <w:rPr>
          <w:lang w:val="en-CA"/>
        </w:rPr>
        <w:t>The last block is similar to the first block (no skip connection)</w:t>
      </w:r>
      <w:r w:rsidR="00600B9C">
        <w:rPr>
          <w:lang w:val="en-CA"/>
        </w:rPr>
        <w:t>, but with 3 convolutional kernels</w:t>
      </w:r>
      <w:r>
        <w:rPr>
          <w:lang w:val="en-CA"/>
        </w:rPr>
        <w:t xml:space="preserve">. The input YUV channels are summed to the output of the </w:t>
      </w:r>
      <w:r w:rsidR="00C34B89">
        <w:rPr>
          <w:lang w:val="en-CA"/>
        </w:rPr>
        <w:t>NN</w:t>
      </w:r>
      <w:r>
        <w:rPr>
          <w:lang w:val="en-CA"/>
        </w:rPr>
        <w:t xml:space="preserve">. </w:t>
      </w:r>
    </w:p>
    <w:p w14:paraId="055FE3CB" w14:textId="77777777" w:rsidR="00C34B89" w:rsidRDefault="00C34B89" w:rsidP="00AA6FE4">
      <w:pPr>
        <w:spacing w:line="259" w:lineRule="auto"/>
        <w:rPr>
          <w:lang w:val="en-CA"/>
        </w:rPr>
      </w:pPr>
    </w:p>
    <w:p w14:paraId="5923E879" w14:textId="77777777" w:rsidR="00AA6FE4" w:rsidRDefault="3DCAB672" w:rsidP="00AA6FE4">
      <w:pPr>
        <w:keepNext/>
        <w:spacing w:line="259" w:lineRule="auto"/>
        <w:jc w:val="center"/>
      </w:pPr>
      <w:r>
        <w:rPr>
          <w:noProof/>
        </w:rPr>
        <w:drawing>
          <wp:inline distT="0" distB="0" distL="0" distR="0" wp14:anchorId="4AFAD5D7" wp14:editId="34FF57A4">
            <wp:extent cx="1175385" cy="4403090"/>
            <wp:effectExtent l="0" t="0" r="571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9">
                      <a:extLst>
                        <a:ext uri="{28A0092B-C50C-407E-A947-70E740481C1C}">
                          <a14:useLocalDpi xmlns:a14="http://schemas.microsoft.com/office/drawing/2010/main" val="0"/>
                        </a:ext>
                      </a:extLst>
                    </a:blip>
                    <a:stretch>
                      <a:fillRect/>
                    </a:stretch>
                  </pic:blipFill>
                  <pic:spPr>
                    <a:xfrm>
                      <a:off x="0" y="0"/>
                      <a:ext cx="1175385" cy="4403090"/>
                    </a:xfrm>
                    <a:prstGeom prst="rect">
                      <a:avLst/>
                    </a:prstGeom>
                  </pic:spPr>
                </pic:pic>
              </a:graphicData>
            </a:graphic>
          </wp:inline>
        </w:drawing>
      </w:r>
    </w:p>
    <w:p w14:paraId="45AF250C" w14:textId="026CB5A2" w:rsidR="00C34B89" w:rsidRDefault="00AA6FE4" w:rsidP="002915C8">
      <w:pPr>
        <w:pStyle w:val="Caption"/>
        <w:jc w:val="center"/>
      </w:pPr>
      <w:r>
        <w:t xml:space="preserve">Figure </w:t>
      </w:r>
      <w:r>
        <w:fldChar w:fldCharType="begin"/>
      </w:r>
      <w:r>
        <w:instrText>SEQ Figure \* ARABIC</w:instrText>
      </w:r>
      <w:r>
        <w:fldChar w:fldCharType="separate"/>
      </w:r>
      <w:r>
        <w:rPr>
          <w:noProof/>
        </w:rPr>
        <w:t>1</w:t>
      </w:r>
      <w:r>
        <w:fldChar w:fldCharType="end"/>
      </w:r>
      <w:r>
        <w:t xml:space="preserve">. Overview of the architecture of </w:t>
      </w:r>
      <w:r w:rsidR="00894534">
        <w:t>the proposed NN</w:t>
      </w:r>
      <w:r>
        <w:t xml:space="preserve"> post-processing filter. </w:t>
      </w:r>
    </w:p>
    <w:p w14:paraId="411CF02A" w14:textId="77777777" w:rsidR="00C34B89" w:rsidRDefault="00C34B89" w:rsidP="00AA6FE4"/>
    <w:p w14:paraId="2AC25425" w14:textId="379407F5" w:rsidR="00AA6FE4" w:rsidRDefault="0060679C" w:rsidP="00AA6FE4">
      <w:r>
        <w:t xml:space="preserve">The BigNN is similar to the SmallNN, but </w:t>
      </w:r>
      <w:r w:rsidR="005B630E">
        <w:t>the number of convolutional kernels is 512 instead of 64.</w:t>
      </w:r>
    </w:p>
    <w:p w14:paraId="7C22E262" w14:textId="7BAE2DC0" w:rsidR="00AA6FE4" w:rsidRDefault="00AA6FE4" w:rsidP="00AA6FE4">
      <w:r>
        <w:t xml:space="preserve">The general procedure can be divided into three main stages. The first stage consists of an offline pretraining of the </w:t>
      </w:r>
      <w:r w:rsidR="00C34B89">
        <w:t>NN</w:t>
      </w:r>
      <w:r>
        <w:t xml:space="preserve"> filter on a video dataset. The second stage consists of finetuning the pretrained NN filter on the input video sequence, obtaining a weight-update. The third stage is the actual encoding-decoding operation, which consists of </w:t>
      </w:r>
      <w:r w:rsidR="00C34B89">
        <w:t xml:space="preserve">(a) </w:t>
      </w:r>
      <w:r>
        <w:t xml:space="preserve">encoding the video and the weight-update, </w:t>
      </w:r>
      <w:r w:rsidR="00C34B89">
        <w:t xml:space="preserve">(b) </w:t>
      </w:r>
      <w:r>
        <w:t xml:space="preserve">decoding the encoded video and the </w:t>
      </w:r>
      <w:r>
        <w:lastRenderedPageBreak/>
        <w:t xml:space="preserve">encoded weight-update, </w:t>
      </w:r>
      <w:r w:rsidR="00C34B89">
        <w:t xml:space="preserve">(c) </w:t>
      </w:r>
      <w:r>
        <w:t>updating the NN filter by using the decoded weight-update</w:t>
      </w:r>
      <w:r w:rsidR="00C34B89">
        <w:t xml:space="preserve"> and (d) </w:t>
      </w:r>
      <w:r>
        <w:t xml:space="preserve">using the updated NN filter for post-processing the decoded video frames. </w:t>
      </w:r>
    </w:p>
    <w:p w14:paraId="6153CCB9" w14:textId="77777777" w:rsidR="00AA6FE4" w:rsidRDefault="00AA6FE4" w:rsidP="00AA6FE4">
      <w:r>
        <w:t xml:space="preserve">A general overview of the workflow is illustrated in Figure 2. </w:t>
      </w:r>
    </w:p>
    <w:p w14:paraId="66E1D09D" w14:textId="77777777" w:rsidR="00AA6FE4" w:rsidRDefault="00AA6FE4" w:rsidP="00AA6FE4"/>
    <w:p w14:paraId="000CF719" w14:textId="77777777" w:rsidR="00AA6FE4" w:rsidRDefault="3DCAB672" w:rsidP="00AA6FE4">
      <w:pPr>
        <w:keepNext/>
        <w:jc w:val="center"/>
      </w:pPr>
      <w:r>
        <w:rPr>
          <w:noProof/>
        </w:rPr>
        <w:drawing>
          <wp:inline distT="0" distB="0" distL="0" distR="0" wp14:anchorId="2220986B" wp14:editId="462996F9">
            <wp:extent cx="5943600" cy="1290320"/>
            <wp:effectExtent l="0" t="0" r="0" b="508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43600" cy="1290320"/>
                    </a:xfrm>
                    <a:prstGeom prst="rect">
                      <a:avLst/>
                    </a:prstGeom>
                  </pic:spPr>
                </pic:pic>
              </a:graphicData>
            </a:graphic>
          </wp:inline>
        </w:drawing>
      </w:r>
    </w:p>
    <w:p w14:paraId="0C702851" w14:textId="1F80BABB" w:rsidR="00AA6FE4" w:rsidRDefault="00AA6FE4" w:rsidP="00AA6FE4">
      <w:pPr>
        <w:pStyle w:val="Caption"/>
        <w:jc w:val="center"/>
      </w:pPr>
      <w:r>
        <w:t xml:space="preserve">Figure </w:t>
      </w:r>
      <w:r>
        <w:fldChar w:fldCharType="begin"/>
      </w:r>
      <w:r>
        <w:instrText>SEQ Figure \* ARABIC</w:instrText>
      </w:r>
      <w:r>
        <w:fldChar w:fldCharType="separate"/>
      </w:r>
      <w:r>
        <w:rPr>
          <w:noProof/>
        </w:rPr>
        <w:t>2</w:t>
      </w:r>
      <w:r>
        <w:fldChar w:fldCharType="end"/>
      </w:r>
      <w:r>
        <w:t xml:space="preserve">. Overview of the workflow for </w:t>
      </w:r>
      <w:r w:rsidR="00B06D07">
        <w:t xml:space="preserve">the </w:t>
      </w:r>
      <w:r>
        <w:t>proposed methodology. Taken from [</w:t>
      </w:r>
      <w:r w:rsidR="00D5063B">
        <w:t>1</w:t>
      </w:r>
      <w:r>
        <w:t>].</w:t>
      </w:r>
    </w:p>
    <w:p w14:paraId="528E72BB" w14:textId="77777777" w:rsidR="00C34B89" w:rsidRDefault="00C34B89" w:rsidP="00AA6FE4"/>
    <w:p w14:paraId="45C761AD" w14:textId="0A41E159" w:rsidR="00AA6FE4" w:rsidRDefault="00AA6FE4" w:rsidP="00AA6FE4">
      <w:r>
        <w:t>The following sections explain in more detail the different stages.</w:t>
      </w:r>
    </w:p>
    <w:p w14:paraId="1650F514" w14:textId="77777777" w:rsidR="00EA0D41" w:rsidRPr="00C64604" w:rsidRDefault="00EA0D41" w:rsidP="00AA6FE4"/>
    <w:p w14:paraId="0CFAFE77" w14:textId="77777777" w:rsidR="00AA6FE4" w:rsidRDefault="00AA6FE4" w:rsidP="00AA6FE4">
      <w:pPr>
        <w:pStyle w:val="Heading1"/>
        <w:rPr>
          <w:lang w:val="en-CA"/>
        </w:rPr>
      </w:pPr>
      <w:r w:rsidRPr="3A890D2C">
        <w:rPr>
          <w:lang w:val="en-CA"/>
        </w:rPr>
        <w:t>Pretraining</w:t>
      </w:r>
    </w:p>
    <w:p w14:paraId="53A1A078" w14:textId="07311FCD" w:rsidR="0046404A" w:rsidRDefault="3DCAB672" w:rsidP="00AA6FE4">
      <w:pPr>
        <w:spacing w:line="259" w:lineRule="auto"/>
        <w:rPr>
          <w:lang w:val="en-CA"/>
        </w:rPr>
      </w:pPr>
      <w:r w:rsidRPr="3B342C6C">
        <w:rPr>
          <w:lang w:val="en-CA"/>
        </w:rPr>
        <w:t>The pretraining is performed offline, using the BVI-DVC dataset [</w:t>
      </w:r>
      <w:r w:rsidR="00D5063B">
        <w:rPr>
          <w:lang w:val="en-CA"/>
        </w:rPr>
        <w:t>2</w:t>
      </w:r>
      <w:r w:rsidRPr="3B342C6C">
        <w:rPr>
          <w:lang w:val="en-CA"/>
        </w:rPr>
        <w:t xml:space="preserve">]. </w:t>
      </w:r>
      <w:r w:rsidR="0046404A">
        <w:rPr>
          <w:lang w:val="en-CA"/>
        </w:rPr>
        <w:t>An NN is trained f</w:t>
      </w:r>
      <w:r w:rsidR="00567E47">
        <w:rPr>
          <w:lang w:val="en-CA"/>
        </w:rPr>
        <w:t>or</w:t>
      </w:r>
      <w:r w:rsidRPr="3B342C6C">
        <w:rPr>
          <w:lang w:val="en-CA"/>
        </w:rPr>
        <w:t xml:space="preserve"> each content class in BVI-DVC dataset</w:t>
      </w:r>
      <w:r w:rsidR="00567E47">
        <w:rPr>
          <w:lang w:val="en-CA"/>
        </w:rPr>
        <w:t xml:space="preserve">. The classes in BVI-DVC </w:t>
      </w:r>
      <w:r w:rsidR="005D7A2F">
        <w:rPr>
          <w:lang w:val="en-CA"/>
        </w:rPr>
        <w:t>correspond to different JVET C</w:t>
      </w:r>
      <w:r w:rsidR="004B5891">
        <w:rPr>
          <w:lang w:val="en-CA"/>
        </w:rPr>
        <w:t xml:space="preserve">ommon </w:t>
      </w:r>
      <w:r w:rsidR="005D7A2F">
        <w:rPr>
          <w:lang w:val="en-CA"/>
        </w:rPr>
        <w:t>T</w:t>
      </w:r>
      <w:r w:rsidR="004B5891">
        <w:rPr>
          <w:lang w:val="en-CA"/>
        </w:rPr>
        <w:t xml:space="preserve">est </w:t>
      </w:r>
      <w:r w:rsidR="005D7A2F">
        <w:rPr>
          <w:lang w:val="en-CA"/>
        </w:rPr>
        <w:t>C</w:t>
      </w:r>
      <w:r w:rsidR="004B5891">
        <w:rPr>
          <w:lang w:val="en-CA"/>
        </w:rPr>
        <w:t>onditions (CTC)</w:t>
      </w:r>
      <w:r w:rsidR="005D7A2F">
        <w:rPr>
          <w:lang w:val="en-CA"/>
        </w:rPr>
        <w:t xml:space="preserve"> content resolution class</w:t>
      </w:r>
      <w:r w:rsidR="00567E47">
        <w:rPr>
          <w:lang w:val="en-CA"/>
        </w:rPr>
        <w:t>es,</w:t>
      </w:r>
      <w:r w:rsidR="005D7A2F" w:rsidRPr="3B342C6C">
        <w:rPr>
          <w:lang w:val="en-CA"/>
        </w:rPr>
        <w:t xml:space="preserve"> </w:t>
      </w:r>
      <w:r w:rsidR="005D7A2F">
        <w:rPr>
          <w:lang w:val="en-CA"/>
        </w:rPr>
        <w:t xml:space="preserve">from 4K to WQVGA. </w:t>
      </w:r>
      <w:r w:rsidRPr="3B342C6C">
        <w:rPr>
          <w:lang w:val="en-CA"/>
        </w:rPr>
        <w:t>From each of the 200 video sequences, 64 frames</w:t>
      </w:r>
      <w:r w:rsidR="00567E47">
        <w:rPr>
          <w:lang w:val="en-CA"/>
        </w:rPr>
        <w:t xml:space="preserve"> </w:t>
      </w:r>
      <w:r w:rsidR="00846FDB">
        <w:rPr>
          <w:lang w:val="en-CA"/>
        </w:rPr>
        <w:t>were</w:t>
      </w:r>
      <w:r w:rsidR="00567E47">
        <w:rPr>
          <w:lang w:val="en-CA"/>
        </w:rPr>
        <w:t xml:space="preserve"> used</w:t>
      </w:r>
      <w:r w:rsidRPr="3B342C6C">
        <w:rPr>
          <w:lang w:val="en-CA"/>
        </w:rPr>
        <w:t>, except for class A, for which only the first 16 frames were used in order to reduce the training time. 160 randomly selected sequences were used as the training set, and 40 sequences were used as the validation set.</w:t>
      </w:r>
    </w:p>
    <w:p w14:paraId="1400C99D" w14:textId="3C0E99F0" w:rsidR="00AA6FE4" w:rsidRDefault="3DCAB672" w:rsidP="00AA6FE4">
      <w:pPr>
        <w:spacing w:line="259" w:lineRule="auto"/>
        <w:rPr>
          <w:lang w:val="en-CA"/>
        </w:rPr>
      </w:pPr>
      <w:r w:rsidRPr="3B342C6C">
        <w:rPr>
          <w:lang w:val="en-CA"/>
        </w:rPr>
        <w:t>The video sequences were encoded using VTM11.0 encoder with sequence-QP values equal to 22, 27, 32, 37 and 42 in Random Access (RA) configuration, and then reconstructed by the decoder. For each epoch, all the frames from each video sequence are selected once in a randomized order.  From each frame in these video sequences, a 128x128 patch from the reconstructed sequence was used as the input to the NN filter, and the corresponding uncompressed patch was used as the ground-truth data. The patches were cropped by choosing their position randomly within the frames. Whenever necessary, padding was performed by using boundary pixels. The normalized frame-QP was used as an additional input channel, stacked to the Y, U, V channels. The chroma channels were up</w:t>
      </w:r>
      <w:r w:rsidR="0046404A">
        <w:rPr>
          <w:lang w:val="en-CA"/>
        </w:rPr>
        <w:t>-</w:t>
      </w:r>
      <w:r w:rsidRPr="3B342C6C">
        <w:rPr>
          <w:lang w:val="en-CA"/>
        </w:rPr>
        <w:t>sampled by duplicating th</w:t>
      </w:r>
      <w:r>
        <w:t xml:space="preserve">e neighboring rows and columns. </w:t>
      </w:r>
    </w:p>
    <w:p w14:paraId="7D435037" w14:textId="73E36DC0" w:rsidR="00AA6FE4" w:rsidRDefault="0046404A" w:rsidP="00AA6FE4">
      <w:pPr>
        <w:spacing w:line="259" w:lineRule="auto"/>
        <w:rPr>
          <w:lang w:val="en-CA"/>
        </w:rPr>
      </w:pPr>
      <w:r>
        <w:rPr>
          <w:lang w:val="en-CA"/>
        </w:rPr>
        <w:t>Moreover, a</w:t>
      </w:r>
      <w:r w:rsidR="00AA6FE4">
        <w:rPr>
          <w:lang w:val="en-CA"/>
        </w:rPr>
        <w:t xml:space="preserve"> separate </w:t>
      </w:r>
      <w:r>
        <w:rPr>
          <w:lang w:val="en-CA"/>
        </w:rPr>
        <w:t xml:space="preserve">NN </w:t>
      </w:r>
      <w:r w:rsidR="00AA6FE4">
        <w:rPr>
          <w:lang w:val="en-CA"/>
        </w:rPr>
        <w:t xml:space="preserve">was </w:t>
      </w:r>
      <w:r w:rsidR="00AA6FE4" w:rsidRPr="3A890D2C">
        <w:rPr>
          <w:lang w:val="en-CA"/>
        </w:rPr>
        <w:t xml:space="preserve">trained for </w:t>
      </w:r>
      <w:r w:rsidR="00AA6FE4" w:rsidRPr="3A890D2C" w:rsidDel="009F5A78">
        <w:rPr>
          <w:lang w:val="en-CA"/>
        </w:rPr>
        <w:t xml:space="preserve">each </w:t>
      </w:r>
      <w:r w:rsidR="00AA6FE4" w:rsidRPr="3A890D2C">
        <w:rPr>
          <w:lang w:val="en-CA"/>
        </w:rPr>
        <w:t xml:space="preserve">class. </w:t>
      </w:r>
    </w:p>
    <w:p w14:paraId="1A69596D" w14:textId="76F6622C" w:rsidR="00AA6FE4" w:rsidRDefault="00467746" w:rsidP="00AA6FE4">
      <w:pPr>
        <w:spacing w:line="259" w:lineRule="auto"/>
        <w:rPr>
          <w:lang w:val="en-CA"/>
        </w:rPr>
      </w:pPr>
      <w:r>
        <w:rPr>
          <w:lang w:val="en-CA"/>
        </w:rPr>
        <w:t>The training loss is the</w:t>
      </w:r>
      <w:r w:rsidR="00AA6FE4">
        <w:rPr>
          <w:lang w:val="en-CA"/>
        </w:rPr>
        <w:t xml:space="preserve"> weighted mean squared error (MSE) between the filtered output patches and the ground-truth patches, computed in YUV domain. The MSE values of Y, U and V channels are weighted as follows: 8:1:1. </w:t>
      </w:r>
    </w:p>
    <w:p w14:paraId="56985F6C" w14:textId="77777777" w:rsidR="00AA6FE4" w:rsidRDefault="00AA6FE4" w:rsidP="00AA6FE4">
      <w:pPr>
        <w:spacing w:line="259" w:lineRule="auto"/>
        <w:rPr>
          <w:lang w:val="en-CA"/>
        </w:rPr>
      </w:pPr>
      <w:r>
        <w:rPr>
          <w:lang w:val="en-CA"/>
        </w:rPr>
        <w:t xml:space="preserve">Training was performed until the validation loss flattened or was about to flatten. </w:t>
      </w:r>
    </w:p>
    <w:p w14:paraId="2E918E3F" w14:textId="6A1E2AD9" w:rsidR="00AA6FE4" w:rsidRDefault="00AA6FE4" w:rsidP="00AA6FE4">
      <w:pPr>
        <w:spacing w:line="259" w:lineRule="auto"/>
        <w:rPr>
          <w:lang w:val="en-CA"/>
        </w:rPr>
      </w:pPr>
    </w:p>
    <w:p w14:paraId="225EAAF0" w14:textId="24D08671" w:rsidR="0046404A" w:rsidRDefault="0046404A" w:rsidP="00AA6FE4">
      <w:pPr>
        <w:spacing w:line="259" w:lineRule="auto"/>
        <w:rPr>
          <w:lang w:val="en-CA"/>
        </w:rPr>
      </w:pPr>
    </w:p>
    <w:p w14:paraId="6EC25AF0" w14:textId="3127AABD" w:rsidR="0046404A" w:rsidRDefault="0046404A" w:rsidP="00AA6FE4">
      <w:pPr>
        <w:spacing w:line="259" w:lineRule="auto"/>
        <w:rPr>
          <w:lang w:val="en-CA"/>
        </w:rPr>
      </w:pPr>
    </w:p>
    <w:p w14:paraId="59CDF0BF" w14:textId="4C99B24B" w:rsidR="0046404A" w:rsidRDefault="0046404A" w:rsidP="00AA6FE4">
      <w:pPr>
        <w:spacing w:line="259" w:lineRule="auto"/>
        <w:rPr>
          <w:lang w:val="en-CA"/>
        </w:rPr>
      </w:pPr>
    </w:p>
    <w:p w14:paraId="3F59B818" w14:textId="6FF84A2E" w:rsidR="0046404A" w:rsidRDefault="0046404A" w:rsidP="00AA6FE4">
      <w:pPr>
        <w:spacing w:line="259" w:lineRule="auto"/>
        <w:rPr>
          <w:lang w:val="en-CA"/>
        </w:rPr>
      </w:pPr>
    </w:p>
    <w:p w14:paraId="2342C245" w14:textId="77777777" w:rsidR="0046404A" w:rsidRDefault="0046404A" w:rsidP="00AA6FE4">
      <w:pPr>
        <w:spacing w:line="259" w:lineRule="auto"/>
        <w:rPr>
          <w:lang w:val="en-CA"/>
        </w:rPr>
      </w:pP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18"/>
        <w:gridCol w:w="4128"/>
        <w:gridCol w:w="3814"/>
      </w:tblGrid>
      <w:tr w:rsidR="00AA6FE4" w:rsidRPr="008959AB" w14:paraId="39AC8D9F" w14:textId="77777777" w:rsidTr="002915C8">
        <w:trPr>
          <w:trHeight w:val="211"/>
          <w:jc w:val="center"/>
        </w:trPr>
        <w:tc>
          <w:tcPr>
            <w:tcW w:w="8512" w:type="dxa"/>
            <w:gridSpan w:val="3"/>
            <w:shd w:val="clear" w:color="auto" w:fill="auto"/>
            <w:vAlign w:val="center"/>
            <w:hideMark/>
          </w:tcPr>
          <w:p w14:paraId="210AE2D3"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fi-FI"/>
              </w:rPr>
            </w:pPr>
            <w:r w:rsidRPr="008959AB">
              <w:rPr>
                <w:b/>
                <w:bCs/>
                <w:sz w:val="20"/>
                <w:u w:val="single"/>
                <w:lang w:eastAsia="fi-FI"/>
              </w:rPr>
              <w:t xml:space="preserve">Network Information in </w:t>
            </w:r>
            <w:r>
              <w:rPr>
                <w:b/>
                <w:bCs/>
                <w:sz w:val="20"/>
                <w:u w:val="single"/>
                <w:lang w:eastAsia="fi-FI"/>
              </w:rPr>
              <w:t>Pret</w:t>
            </w:r>
            <w:r w:rsidRPr="008959AB">
              <w:rPr>
                <w:b/>
                <w:bCs/>
                <w:sz w:val="20"/>
                <w:u w:val="single"/>
                <w:lang w:eastAsia="fi-FI"/>
              </w:rPr>
              <w:t>raining Stage</w:t>
            </w:r>
          </w:p>
        </w:tc>
      </w:tr>
      <w:tr w:rsidR="00AA6FE4" w:rsidRPr="008959AB" w14:paraId="5511EA94" w14:textId="77777777" w:rsidTr="002915C8">
        <w:trPr>
          <w:trHeight w:val="211"/>
          <w:jc w:val="center"/>
        </w:trPr>
        <w:tc>
          <w:tcPr>
            <w:tcW w:w="568" w:type="dxa"/>
            <w:vMerge w:val="restart"/>
            <w:shd w:val="clear" w:color="auto" w:fill="auto"/>
            <w:vAlign w:val="center"/>
            <w:hideMark/>
          </w:tcPr>
          <w:p w14:paraId="2BC1E5DA"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Mandatory</w:t>
            </w:r>
          </w:p>
        </w:tc>
        <w:tc>
          <w:tcPr>
            <w:tcW w:w="4128" w:type="dxa"/>
            <w:shd w:val="clear" w:color="auto" w:fill="auto"/>
            <w:noWrap/>
            <w:vAlign w:val="center"/>
            <w:hideMark/>
          </w:tcPr>
          <w:p w14:paraId="489BB4E9"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GPU Type</w:t>
            </w:r>
          </w:p>
        </w:tc>
        <w:tc>
          <w:tcPr>
            <w:tcW w:w="3814" w:type="dxa"/>
            <w:shd w:val="clear" w:color="auto" w:fill="auto"/>
            <w:noWrap/>
            <w:vAlign w:val="center"/>
            <w:hideMark/>
          </w:tcPr>
          <w:p w14:paraId="18782AE2"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 xml:space="preserve">GPU: </w:t>
            </w:r>
            <w:r>
              <w:rPr>
                <w:sz w:val="20"/>
                <w:lang w:eastAsia="fi-FI"/>
              </w:rPr>
              <w:t>Nvidia Tesla V100</w:t>
            </w:r>
            <w:r w:rsidRPr="008959AB">
              <w:rPr>
                <w:sz w:val="20"/>
                <w:lang w:eastAsia="fi-FI"/>
              </w:rPr>
              <w:t xml:space="preserve"> </w:t>
            </w:r>
          </w:p>
        </w:tc>
      </w:tr>
      <w:tr w:rsidR="00AA6FE4" w:rsidRPr="008959AB" w14:paraId="4F64DCCF" w14:textId="77777777" w:rsidTr="002915C8">
        <w:trPr>
          <w:trHeight w:val="211"/>
          <w:jc w:val="center"/>
        </w:trPr>
        <w:tc>
          <w:tcPr>
            <w:tcW w:w="568" w:type="dxa"/>
            <w:vMerge/>
            <w:vAlign w:val="center"/>
            <w:hideMark/>
          </w:tcPr>
          <w:p w14:paraId="2B611EBC"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28" w:type="dxa"/>
            <w:shd w:val="clear" w:color="auto" w:fill="auto"/>
            <w:noWrap/>
            <w:vAlign w:val="center"/>
            <w:hideMark/>
          </w:tcPr>
          <w:p w14:paraId="47E4EC83"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Framework:</w:t>
            </w:r>
          </w:p>
        </w:tc>
        <w:tc>
          <w:tcPr>
            <w:tcW w:w="3814" w:type="dxa"/>
            <w:shd w:val="clear" w:color="auto" w:fill="auto"/>
            <w:noWrap/>
            <w:vAlign w:val="center"/>
            <w:hideMark/>
          </w:tcPr>
          <w:p w14:paraId="34522BBE"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 xml:space="preserve">TensorFlow 2.3.1 </w:t>
            </w:r>
          </w:p>
        </w:tc>
      </w:tr>
      <w:tr w:rsidR="00AA6FE4" w:rsidRPr="008959AB" w14:paraId="2AA14883" w14:textId="77777777" w:rsidTr="002915C8">
        <w:trPr>
          <w:trHeight w:val="211"/>
          <w:jc w:val="center"/>
        </w:trPr>
        <w:tc>
          <w:tcPr>
            <w:tcW w:w="568" w:type="dxa"/>
            <w:vMerge/>
            <w:vAlign w:val="center"/>
            <w:hideMark/>
          </w:tcPr>
          <w:p w14:paraId="6B77C14C"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28" w:type="dxa"/>
            <w:shd w:val="clear" w:color="auto" w:fill="auto"/>
            <w:noWrap/>
            <w:vAlign w:val="center"/>
            <w:hideMark/>
          </w:tcPr>
          <w:p w14:paraId="6C3F611D"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Number of GPUs per Task</w:t>
            </w:r>
          </w:p>
        </w:tc>
        <w:tc>
          <w:tcPr>
            <w:tcW w:w="3814" w:type="dxa"/>
            <w:shd w:val="clear" w:color="auto" w:fill="auto"/>
            <w:noWrap/>
            <w:vAlign w:val="center"/>
            <w:hideMark/>
          </w:tcPr>
          <w:p w14:paraId="567D93F0"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2C174E">
              <w:rPr>
                <w:sz w:val="20"/>
                <w:lang w:val="fi-FI" w:eastAsia="fi-FI"/>
              </w:rPr>
              <w:t>1</w:t>
            </w:r>
          </w:p>
        </w:tc>
      </w:tr>
      <w:tr w:rsidR="00AA6FE4" w:rsidRPr="008959AB" w14:paraId="2A16F298" w14:textId="77777777" w:rsidTr="002915C8">
        <w:trPr>
          <w:trHeight w:val="211"/>
          <w:jc w:val="center"/>
        </w:trPr>
        <w:tc>
          <w:tcPr>
            <w:tcW w:w="568" w:type="dxa"/>
            <w:vMerge/>
            <w:vAlign w:val="center"/>
            <w:hideMark/>
          </w:tcPr>
          <w:p w14:paraId="086799C4"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shd w:val="clear" w:color="auto" w:fill="auto"/>
            <w:noWrap/>
            <w:vAlign w:val="center"/>
            <w:hideMark/>
          </w:tcPr>
          <w:p w14:paraId="0982B552"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c>
          <w:tcPr>
            <w:tcW w:w="3814" w:type="dxa"/>
            <w:shd w:val="clear" w:color="auto" w:fill="auto"/>
            <w:noWrap/>
            <w:vAlign w:val="center"/>
            <w:hideMark/>
          </w:tcPr>
          <w:p w14:paraId="7672B858"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r w:rsidR="00AA6FE4" w:rsidRPr="008959AB" w14:paraId="0B45B48E" w14:textId="77777777" w:rsidTr="002915C8">
        <w:trPr>
          <w:trHeight w:val="211"/>
          <w:jc w:val="center"/>
        </w:trPr>
        <w:tc>
          <w:tcPr>
            <w:tcW w:w="568" w:type="dxa"/>
            <w:vMerge/>
            <w:vAlign w:val="center"/>
            <w:hideMark/>
          </w:tcPr>
          <w:p w14:paraId="4D6576FA"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shd w:val="clear" w:color="auto" w:fill="auto"/>
            <w:noWrap/>
            <w:vAlign w:val="center"/>
            <w:hideMark/>
          </w:tcPr>
          <w:p w14:paraId="489232C8"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Epoch:</w:t>
            </w:r>
          </w:p>
        </w:tc>
        <w:tc>
          <w:tcPr>
            <w:tcW w:w="3814" w:type="dxa"/>
            <w:shd w:val="clear" w:color="auto" w:fill="auto"/>
            <w:noWrap/>
            <w:vAlign w:val="center"/>
            <w:hideMark/>
          </w:tcPr>
          <w:p w14:paraId="2BB2F3F4"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Pr>
                <w:sz w:val="20"/>
                <w:lang w:val="fi-FI" w:eastAsia="fi-FI"/>
              </w:rPr>
              <w:t>3</w:t>
            </w:r>
            <w:r w:rsidRPr="00994CF2">
              <w:rPr>
                <w:sz w:val="20"/>
                <w:lang w:val="fi-FI" w:eastAsia="fi-FI"/>
              </w:rPr>
              <w:t>00</w:t>
            </w:r>
          </w:p>
        </w:tc>
      </w:tr>
      <w:tr w:rsidR="00AA6FE4" w:rsidRPr="008959AB" w14:paraId="63452F3E" w14:textId="77777777" w:rsidTr="002915C8">
        <w:trPr>
          <w:trHeight w:val="211"/>
          <w:jc w:val="center"/>
        </w:trPr>
        <w:tc>
          <w:tcPr>
            <w:tcW w:w="568" w:type="dxa"/>
            <w:vMerge/>
            <w:vAlign w:val="center"/>
            <w:hideMark/>
          </w:tcPr>
          <w:p w14:paraId="0C2C680E"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shd w:val="clear" w:color="auto" w:fill="auto"/>
            <w:noWrap/>
            <w:vAlign w:val="center"/>
            <w:hideMark/>
          </w:tcPr>
          <w:p w14:paraId="1EA0AAF8"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Batch size:</w:t>
            </w:r>
          </w:p>
        </w:tc>
        <w:tc>
          <w:tcPr>
            <w:tcW w:w="3814" w:type="dxa"/>
            <w:shd w:val="clear" w:color="auto" w:fill="auto"/>
            <w:noWrap/>
            <w:vAlign w:val="center"/>
            <w:hideMark/>
          </w:tcPr>
          <w:p w14:paraId="14CBA352"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A0036B">
              <w:rPr>
                <w:sz w:val="20"/>
                <w:lang w:val="fi-FI" w:eastAsia="fi-FI"/>
              </w:rPr>
              <w:t>64</w:t>
            </w:r>
          </w:p>
        </w:tc>
      </w:tr>
      <w:tr w:rsidR="00AA6FE4" w:rsidRPr="008959AB" w14:paraId="5248B83B" w14:textId="77777777" w:rsidTr="002915C8">
        <w:trPr>
          <w:trHeight w:val="211"/>
          <w:jc w:val="center"/>
        </w:trPr>
        <w:tc>
          <w:tcPr>
            <w:tcW w:w="568" w:type="dxa"/>
            <w:vMerge/>
            <w:vAlign w:val="center"/>
            <w:hideMark/>
          </w:tcPr>
          <w:p w14:paraId="70324F0A"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shd w:val="clear" w:color="auto" w:fill="auto"/>
            <w:noWrap/>
            <w:vAlign w:val="center"/>
            <w:hideMark/>
          </w:tcPr>
          <w:p w14:paraId="550F1397"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Loss function:</w:t>
            </w:r>
          </w:p>
        </w:tc>
        <w:tc>
          <w:tcPr>
            <w:tcW w:w="3814" w:type="dxa"/>
            <w:shd w:val="clear" w:color="auto" w:fill="auto"/>
            <w:noWrap/>
            <w:vAlign w:val="center"/>
            <w:hideMark/>
          </w:tcPr>
          <w:p w14:paraId="3E6F637E"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Pr>
                <w:sz w:val="20"/>
                <w:lang w:val="fi-FI" w:eastAsia="fi-FI"/>
              </w:rPr>
              <w:t>Weighted MSE</w:t>
            </w:r>
          </w:p>
        </w:tc>
      </w:tr>
      <w:tr w:rsidR="00AA6FE4" w:rsidRPr="008959AB" w14:paraId="3CB1552A" w14:textId="77777777" w:rsidTr="002915C8">
        <w:trPr>
          <w:trHeight w:val="211"/>
          <w:jc w:val="center"/>
        </w:trPr>
        <w:tc>
          <w:tcPr>
            <w:tcW w:w="568" w:type="dxa"/>
            <w:vMerge/>
            <w:vAlign w:val="center"/>
            <w:hideMark/>
          </w:tcPr>
          <w:p w14:paraId="4AD09902"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shd w:val="clear" w:color="auto" w:fill="auto"/>
            <w:noWrap/>
            <w:vAlign w:val="center"/>
            <w:hideMark/>
          </w:tcPr>
          <w:p w14:paraId="3F8AB8F2"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Training time:</w:t>
            </w:r>
          </w:p>
        </w:tc>
        <w:tc>
          <w:tcPr>
            <w:tcW w:w="3814" w:type="dxa"/>
            <w:shd w:val="clear" w:color="auto" w:fill="auto"/>
            <w:noWrap/>
            <w:vAlign w:val="center"/>
            <w:hideMark/>
          </w:tcPr>
          <w:p w14:paraId="6C1A0C6F" w14:textId="2F8CDF3B" w:rsidR="6F3A4ECE" w:rsidRDefault="77C1C6AB" w:rsidP="3B34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lang w:eastAsia="fi-FI"/>
              </w:rPr>
            </w:pPr>
            <w:r w:rsidRPr="3B342C6C">
              <w:rPr>
                <w:sz w:val="20"/>
                <w:lang w:eastAsia="fi-FI"/>
              </w:rPr>
              <w:t>Class A</w:t>
            </w:r>
            <w:r w:rsidR="7E8BE2AF" w:rsidRPr="3B342C6C">
              <w:rPr>
                <w:sz w:val="20"/>
                <w:lang w:eastAsia="fi-FI"/>
              </w:rPr>
              <w:t xml:space="preserve"> (Big NN) </w:t>
            </w:r>
            <w:r w:rsidRPr="3B342C6C">
              <w:rPr>
                <w:sz w:val="20"/>
                <w:lang w:eastAsia="fi-FI"/>
              </w:rPr>
              <w:t xml:space="preserve">: </w:t>
            </w:r>
            <w:r w:rsidR="1F4889F5" w:rsidRPr="3B342C6C">
              <w:rPr>
                <w:sz w:val="20"/>
                <w:lang w:eastAsia="fi-FI"/>
              </w:rPr>
              <w:t>~ 89 hours (730 epochs)</w:t>
            </w:r>
          </w:p>
          <w:p w14:paraId="57330582" w14:textId="3F3F8FFB" w:rsidR="030B459A" w:rsidRPr="002915C8" w:rsidRDefault="030B459A" w:rsidP="3B34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lang w:eastAsia="fi-FI"/>
              </w:rPr>
            </w:pPr>
            <w:r w:rsidRPr="002915C8">
              <w:rPr>
                <w:sz w:val="20"/>
                <w:lang w:eastAsia="fi-FI"/>
              </w:rPr>
              <w:t>Class B (Small NN): ~75 hours</w:t>
            </w:r>
          </w:p>
          <w:p w14:paraId="47E5DFE0" w14:textId="550DD4F0" w:rsidR="00AA6FE4" w:rsidRPr="002C174E" w:rsidRDefault="3DCAB672" w:rsidP="3B34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3B342C6C">
              <w:rPr>
                <w:sz w:val="20"/>
                <w:lang w:eastAsia="fi-FI"/>
              </w:rPr>
              <w:t>Class C</w:t>
            </w:r>
            <w:r w:rsidR="00A82C84">
              <w:rPr>
                <w:sz w:val="20"/>
                <w:lang w:eastAsia="fi-FI"/>
              </w:rPr>
              <w:t xml:space="preserve"> (Small NN)</w:t>
            </w:r>
            <w:r w:rsidRPr="3B342C6C">
              <w:rPr>
                <w:sz w:val="20"/>
                <w:lang w:eastAsia="fi-FI"/>
              </w:rPr>
              <w:t>: ~63 hours</w:t>
            </w:r>
          </w:p>
          <w:p w14:paraId="58CA648C" w14:textId="5549A132" w:rsidR="00AA6FE4" w:rsidRDefault="3DCAB672" w:rsidP="3B34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3B342C6C">
              <w:rPr>
                <w:sz w:val="20"/>
                <w:lang w:eastAsia="fi-FI"/>
              </w:rPr>
              <w:t>Class D</w:t>
            </w:r>
            <w:r w:rsidR="00A82C84">
              <w:rPr>
                <w:sz w:val="20"/>
                <w:lang w:eastAsia="fi-FI"/>
              </w:rPr>
              <w:t xml:space="preserve"> (Small NN)</w:t>
            </w:r>
            <w:r w:rsidRPr="3B342C6C">
              <w:rPr>
                <w:sz w:val="20"/>
                <w:lang w:eastAsia="fi-FI"/>
              </w:rPr>
              <w:t>: ~25 hours</w:t>
            </w:r>
          </w:p>
          <w:p w14:paraId="67803655" w14:textId="0AC32A02" w:rsidR="00AA6FE4" w:rsidRPr="002C174E" w:rsidRDefault="3DCAB672" w:rsidP="3B34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3B342C6C">
              <w:rPr>
                <w:sz w:val="20"/>
                <w:lang w:eastAsia="fi-FI"/>
              </w:rPr>
              <w:t>Class F</w:t>
            </w:r>
            <w:r w:rsidR="00A82C84">
              <w:rPr>
                <w:sz w:val="20"/>
                <w:lang w:eastAsia="fi-FI"/>
              </w:rPr>
              <w:t xml:space="preserve"> (Small NN)</w:t>
            </w:r>
            <w:r w:rsidRPr="3B342C6C">
              <w:rPr>
                <w:sz w:val="20"/>
                <w:lang w:eastAsia="fi-FI"/>
              </w:rPr>
              <w:t>: ~54 hours</w:t>
            </w:r>
          </w:p>
        </w:tc>
      </w:tr>
      <w:tr w:rsidR="00AA6FE4" w:rsidRPr="008959AB" w14:paraId="6248676E" w14:textId="77777777" w:rsidTr="002915C8">
        <w:trPr>
          <w:trHeight w:val="211"/>
          <w:jc w:val="center"/>
        </w:trPr>
        <w:tc>
          <w:tcPr>
            <w:tcW w:w="568" w:type="dxa"/>
            <w:vMerge/>
            <w:vAlign w:val="center"/>
            <w:hideMark/>
          </w:tcPr>
          <w:p w14:paraId="7A1CF084" w14:textId="77777777" w:rsidR="00AA6FE4" w:rsidRPr="004E55C7"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28" w:type="dxa"/>
            <w:shd w:val="clear" w:color="auto" w:fill="auto"/>
            <w:noWrap/>
            <w:vAlign w:val="center"/>
            <w:hideMark/>
          </w:tcPr>
          <w:p w14:paraId="4343E400"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Training data information: </w:t>
            </w:r>
          </w:p>
        </w:tc>
        <w:tc>
          <w:tcPr>
            <w:tcW w:w="3814" w:type="dxa"/>
            <w:shd w:val="clear" w:color="auto" w:fill="auto"/>
            <w:noWrap/>
            <w:vAlign w:val="center"/>
            <w:hideMark/>
          </w:tcPr>
          <w:p w14:paraId="1E8EAB25"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BVI-DVC</w:t>
            </w:r>
          </w:p>
        </w:tc>
      </w:tr>
      <w:tr w:rsidR="00AA6FE4" w:rsidRPr="008959AB" w14:paraId="7FDD606A" w14:textId="77777777" w:rsidTr="002915C8">
        <w:trPr>
          <w:trHeight w:val="211"/>
          <w:jc w:val="center"/>
        </w:trPr>
        <w:tc>
          <w:tcPr>
            <w:tcW w:w="568" w:type="dxa"/>
            <w:vMerge/>
            <w:vAlign w:val="center"/>
            <w:hideMark/>
          </w:tcPr>
          <w:p w14:paraId="0EB4E19F"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28" w:type="dxa"/>
            <w:shd w:val="clear" w:color="auto" w:fill="auto"/>
            <w:noWrap/>
            <w:vAlign w:val="center"/>
            <w:hideMark/>
          </w:tcPr>
          <w:p w14:paraId="4C405180"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Training configurations for generating compressed training data (if different to VTM CTC):</w:t>
            </w:r>
          </w:p>
        </w:tc>
        <w:tc>
          <w:tcPr>
            <w:tcW w:w="3814" w:type="dxa"/>
            <w:shd w:val="clear" w:color="auto" w:fill="auto"/>
            <w:noWrap/>
            <w:vAlign w:val="center"/>
            <w:hideMark/>
          </w:tcPr>
          <w:p w14:paraId="5A8372F1"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As in CTC</w:t>
            </w:r>
          </w:p>
        </w:tc>
      </w:tr>
      <w:tr w:rsidR="00AA6FE4" w:rsidRPr="008959AB" w14:paraId="6CDE674D" w14:textId="77777777" w:rsidTr="002915C8">
        <w:trPr>
          <w:trHeight w:val="211"/>
          <w:jc w:val="center"/>
        </w:trPr>
        <w:tc>
          <w:tcPr>
            <w:tcW w:w="568" w:type="dxa"/>
            <w:vMerge w:val="restart"/>
            <w:shd w:val="clear" w:color="auto" w:fill="auto"/>
            <w:noWrap/>
            <w:vAlign w:val="center"/>
            <w:hideMark/>
          </w:tcPr>
          <w:p w14:paraId="6AC8ACAE"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fi-FI"/>
              </w:rPr>
            </w:pPr>
            <w:r w:rsidRPr="008959AB">
              <w:rPr>
                <w:sz w:val="20"/>
                <w:lang w:val="fi-FI" w:eastAsia="fi-FI"/>
              </w:rPr>
              <w:t>Optional</w:t>
            </w:r>
          </w:p>
        </w:tc>
        <w:tc>
          <w:tcPr>
            <w:tcW w:w="4128" w:type="dxa"/>
            <w:shd w:val="clear" w:color="auto" w:fill="auto"/>
            <w:noWrap/>
            <w:vAlign w:val="center"/>
            <w:hideMark/>
          </w:tcPr>
          <w:p w14:paraId="2F9577E3"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c>
          <w:tcPr>
            <w:tcW w:w="3814" w:type="dxa"/>
            <w:shd w:val="clear" w:color="auto" w:fill="auto"/>
            <w:noWrap/>
            <w:vAlign w:val="center"/>
            <w:hideMark/>
          </w:tcPr>
          <w:p w14:paraId="14250FDE"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r w:rsidR="00AA6FE4" w:rsidRPr="008959AB" w14:paraId="0F3F25E6" w14:textId="77777777" w:rsidTr="002915C8">
        <w:trPr>
          <w:trHeight w:val="211"/>
          <w:jc w:val="center"/>
        </w:trPr>
        <w:tc>
          <w:tcPr>
            <w:tcW w:w="568" w:type="dxa"/>
            <w:vMerge/>
            <w:vAlign w:val="center"/>
            <w:hideMark/>
          </w:tcPr>
          <w:p w14:paraId="2B2DE2E5"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shd w:val="clear" w:color="auto" w:fill="auto"/>
            <w:noWrap/>
            <w:vAlign w:val="center"/>
            <w:hideMark/>
          </w:tcPr>
          <w:p w14:paraId="1A6630A7"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Number of iterations</w:t>
            </w:r>
          </w:p>
        </w:tc>
        <w:tc>
          <w:tcPr>
            <w:tcW w:w="3814" w:type="dxa"/>
            <w:shd w:val="clear" w:color="auto" w:fill="auto"/>
            <w:noWrap/>
            <w:vAlign w:val="center"/>
            <w:hideMark/>
          </w:tcPr>
          <w:p w14:paraId="5D6538C1"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r>
      <w:tr w:rsidR="00AA6FE4" w:rsidRPr="008959AB" w14:paraId="4F021C04" w14:textId="77777777" w:rsidTr="002915C8">
        <w:trPr>
          <w:trHeight w:val="211"/>
          <w:jc w:val="center"/>
        </w:trPr>
        <w:tc>
          <w:tcPr>
            <w:tcW w:w="568" w:type="dxa"/>
            <w:vMerge/>
            <w:vAlign w:val="center"/>
            <w:hideMark/>
          </w:tcPr>
          <w:p w14:paraId="049D9D9C"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shd w:val="clear" w:color="auto" w:fill="auto"/>
            <w:noWrap/>
            <w:vAlign w:val="center"/>
            <w:hideMark/>
          </w:tcPr>
          <w:p w14:paraId="2DB40DDD"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Patch size</w:t>
            </w:r>
          </w:p>
        </w:tc>
        <w:tc>
          <w:tcPr>
            <w:tcW w:w="3814" w:type="dxa"/>
            <w:shd w:val="clear" w:color="auto" w:fill="auto"/>
            <w:noWrap/>
            <w:vAlign w:val="center"/>
            <w:hideMark/>
          </w:tcPr>
          <w:p w14:paraId="6F84A6DB"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Pr>
                <w:sz w:val="20"/>
                <w:lang w:val="fi-FI" w:eastAsia="fi-FI"/>
              </w:rPr>
              <w:t>128x128</w:t>
            </w:r>
          </w:p>
        </w:tc>
      </w:tr>
      <w:tr w:rsidR="00AA6FE4" w:rsidRPr="008959AB" w14:paraId="5599F1A6" w14:textId="77777777" w:rsidTr="002915C8">
        <w:trPr>
          <w:trHeight w:val="211"/>
          <w:jc w:val="center"/>
        </w:trPr>
        <w:tc>
          <w:tcPr>
            <w:tcW w:w="568" w:type="dxa"/>
            <w:vMerge/>
            <w:vAlign w:val="center"/>
            <w:hideMark/>
          </w:tcPr>
          <w:p w14:paraId="1EF9940E"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shd w:val="clear" w:color="auto" w:fill="auto"/>
            <w:noWrap/>
            <w:vAlign w:val="center"/>
            <w:hideMark/>
          </w:tcPr>
          <w:p w14:paraId="67B1A551"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Learning rate:</w:t>
            </w:r>
          </w:p>
        </w:tc>
        <w:tc>
          <w:tcPr>
            <w:tcW w:w="3814" w:type="dxa"/>
            <w:shd w:val="clear" w:color="auto" w:fill="auto"/>
            <w:noWrap/>
            <w:vAlign w:val="center"/>
            <w:hideMark/>
          </w:tcPr>
          <w:p w14:paraId="251FF22A"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Pr>
                <w:sz w:val="20"/>
                <w:lang w:val="fi-FI" w:eastAsia="fi-FI"/>
              </w:rPr>
              <w:t>1e-4</w:t>
            </w:r>
          </w:p>
        </w:tc>
      </w:tr>
      <w:tr w:rsidR="00AA6FE4" w:rsidRPr="008959AB" w14:paraId="19E31118" w14:textId="77777777" w:rsidTr="002915C8">
        <w:trPr>
          <w:trHeight w:val="211"/>
          <w:jc w:val="center"/>
        </w:trPr>
        <w:tc>
          <w:tcPr>
            <w:tcW w:w="568" w:type="dxa"/>
            <w:vMerge/>
            <w:vAlign w:val="center"/>
            <w:hideMark/>
          </w:tcPr>
          <w:p w14:paraId="0DD85695"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shd w:val="clear" w:color="auto" w:fill="auto"/>
            <w:noWrap/>
            <w:vAlign w:val="center"/>
            <w:hideMark/>
          </w:tcPr>
          <w:p w14:paraId="3F7E4D79"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Optimizer:</w:t>
            </w:r>
          </w:p>
        </w:tc>
        <w:tc>
          <w:tcPr>
            <w:tcW w:w="3814" w:type="dxa"/>
            <w:shd w:val="clear" w:color="auto" w:fill="auto"/>
            <w:noWrap/>
            <w:vAlign w:val="center"/>
            <w:hideMark/>
          </w:tcPr>
          <w:p w14:paraId="6B6EEF66"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A0036B">
              <w:rPr>
                <w:sz w:val="20"/>
                <w:lang w:val="fi-FI" w:eastAsia="fi-FI"/>
              </w:rPr>
              <w:t>ADAM</w:t>
            </w:r>
          </w:p>
        </w:tc>
      </w:tr>
      <w:tr w:rsidR="00AA6FE4" w:rsidRPr="008959AB" w14:paraId="27583502" w14:textId="77777777" w:rsidTr="002915C8">
        <w:trPr>
          <w:trHeight w:val="211"/>
          <w:jc w:val="center"/>
        </w:trPr>
        <w:tc>
          <w:tcPr>
            <w:tcW w:w="568" w:type="dxa"/>
            <w:vMerge/>
            <w:vAlign w:val="center"/>
            <w:hideMark/>
          </w:tcPr>
          <w:p w14:paraId="37139512"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shd w:val="clear" w:color="auto" w:fill="auto"/>
            <w:noWrap/>
            <w:vAlign w:val="center"/>
            <w:hideMark/>
          </w:tcPr>
          <w:p w14:paraId="054A94BB"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Preprocessing:</w:t>
            </w:r>
          </w:p>
        </w:tc>
        <w:tc>
          <w:tcPr>
            <w:tcW w:w="3814" w:type="dxa"/>
            <w:shd w:val="clear" w:color="auto" w:fill="auto"/>
            <w:noWrap/>
            <w:vAlign w:val="center"/>
            <w:hideMark/>
          </w:tcPr>
          <w:p w14:paraId="19387E76"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See description in main text</w:t>
            </w:r>
          </w:p>
        </w:tc>
      </w:tr>
      <w:tr w:rsidR="00AA6FE4" w:rsidRPr="008959AB" w14:paraId="0EBC93B9" w14:textId="77777777" w:rsidTr="002915C8">
        <w:trPr>
          <w:trHeight w:val="211"/>
          <w:jc w:val="center"/>
        </w:trPr>
        <w:tc>
          <w:tcPr>
            <w:tcW w:w="568" w:type="dxa"/>
            <w:vMerge/>
            <w:vAlign w:val="center"/>
            <w:hideMark/>
          </w:tcPr>
          <w:p w14:paraId="7DF653C8"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28" w:type="dxa"/>
            <w:shd w:val="clear" w:color="auto" w:fill="auto"/>
            <w:noWrap/>
            <w:vAlign w:val="center"/>
            <w:hideMark/>
          </w:tcPr>
          <w:p w14:paraId="6DF9197D"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Mini-batch selection process:</w:t>
            </w:r>
          </w:p>
        </w:tc>
        <w:tc>
          <w:tcPr>
            <w:tcW w:w="3814" w:type="dxa"/>
            <w:shd w:val="clear" w:color="auto" w:fill="auto"/>
            <w:noWrap/>
            <w:vAlign w:val="center"/>
            <w:hideMark/>
          </w:tcPr>
          <w:p w14:paraId="0853B7BD"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r w:rsidR="00AA6FE4" w:rsidRPr="008959AB" w14:paraId="69E254BA" w14:textId="77777777" w:rsidTr="002915C8">
        <w:trPr>
          <w:trHeight w:val="211"/>
          <w:jc w:val="center"/>
        </w:trPr>
        <w:tc>
          <w:tcPr>
            <w:tcW w:w="568" w:type="dxa"/>
            <w:vMerge/>
            <w:vAlign w:val="center"/>
            <w:hideMark/>
          </w:tcPr>
          <w:p w14:paraId="737BCD50"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shd w:val="clear" w:color="auto" w:fill="auto"/>
            <w:noWrap/>
            <w:vAlign w:val="center"/>
            <w:hideMark/>
          </w:tcPr>
          <w:p w14:paraId="6F805D3C"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Other information: </w:t>
            </w:r>
          </w:p>
        </w:tc>
        <w:tc>
          <w:tcPr>
            <w:tcW w:w="3814" w:type="dxa"/>
            <w:shd w:val="clear" w:color="auto" w:fill="auto"/>
            <w:noWrap/>
            <w:vAlign w:val="bottom"/>
            <w:hideMark/>
          </w:tcPr>
          <w:p w14:paraId="2A85CBA5"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val="fi-FI" w:eastAsia="fi-FI"/>
              </w:rPr>
            </w:pPr>
            <w:r w:rsidRPr="008959AB">
              <w:rPr>
                <w:rFonts w:ascii="Calibri" w:hAnsi="Calibri" w:cs="Calibri"/>
                <w:sz w:val="21"/>
                <w:szCs w:val="21"/>
                <w:lang w:val="fi-FI" w:eastAsia="fi-FI"/>
              </w:rPr>
              <w:t> </w:t>
            </w:r>
          </w:p>
        </w:tc>
      </w:tr>
      <w:tr w:rsidR="00AA6FE4" w:rsidRPr="008959AB" w14:paraId="4ABE3BB9" w14:textId="77777777" w:rsidTr="002915C8">
        <w:trPr>
          <w:trHeight w:val="211"/>
          <w:jc w:val="center"/>
        </w:trPr>
        <w:tc>
          <w:tcPr>
            <w:tcW w:w="568" w:type="dxa"/>
            <w:vMerge/>
            <w:vAlign w:val="center"/>
            <w:hideMark/>
          </w:tcPr>
          <w:p w14:paraId="2AD950F8"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shd w:val="clear" w:color="auto" w:fill="auto"/>
            <w:noWrap/>
            <w:vAlign w:val="center"/>
            <w:hideMark/>
          </w:tcPr>
          <w:p w14:paraId="6E03F50F"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c>
          <w:tcPr>
            <w:tcW w:w="3814" w:type="dxa"/>
            <w:shd w:val="clear" w:color="auto" w:fill="auto"/>
            <w:noWrap/>
            <w:vAlign w:val="center"/>
            <w:hideMark/>
          </w:tcPr>
          <w:p w14:paraId="28DD3EC8"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bl>
    <w:p w14:paraId="7F060377" w14:textId="77777777" w:rsidR="00AA6FE4" w:rsidRDefault="00AA6FE4" w:rsidP="00AA6FE4">
      <w:pPr>
        <w:spacing w:line="259" w:lineRule="auto"/>
        <w:rPr>
          <w:szCs w:val="22"/>
          <w:lang w:val="en-CA"/>
        </w:rPr>
      </w:pPr>
    </w:p>
    <w:p w14:paraId="24BFF593" w14:textId="77777777" w:rsidR="00AA6FE4" w:rsidRDefault="00AA6FE4" w:rsidP="00AA6FE4">
      <w:pPr>
        <w:pStyle w:val="Heading1"/>
        <w:rPr>
          <w:lang w:val="en-CA"/>
        </w:rPr>
      </w:pPr>
      <w:r>
        <w:rPr>
          <w:lang w:val="en-CA"/>
        </w:rPr>
        <w:t>Finetuning for content adaptation</w:t>
      </w:r>
    </w:p>
    <w:p w14:paraId="733CE04A" w14:textId="10D37548" w:rsidR="00AA6FE4" w:rsidRDefault="00AA6FE4" w:rsidP="00AA6FE4">
      <w:pPr>
        <w:rPr>
          <w:lang w:eastAsia="zh-TW"/>
        </w:rPr>
      </w:pPr>
      <w:r>
        <w:rPr>
          <w:lang w:val="en-CA"/>
        </w:rPr>
        <w:t>The f</w:t>
      </w:r>
      <w:r w:rsidRPr="3A890D2C">
        <w:rPr>
          <w:lang w:val="en-CA"/>
        </w:rPr>
        <w:t xml:space="preserve">inetuning </w:t>
      </w:r>
      <w:r>
        <w:rPr>
          <w:lang w:val="en-CA"/>
        </w:rPr>
        <w:t xml:space="preserve">stage </w:t>
      </w:r>
      <w:r w:rsidRPr="3A890D2C">
        <w:rPr>
          <w:lang w:val="en-CA"/>
        </w:rPr>
        <w:t xml:space="preserve">aims to adapt the pretrained </w:t>
      </w:r>
      <w:r w:rsidR="0046404A">
        <w:rPr>
          <w:lang w:val="en-CA"/>
        </w:rPr>
        <w:t>NN</w:t>
      </w:r>
      <w:r w:rsidRPr="3A890D2C">
        <w:rPr>
          <w:lang w:val="en-CA"/>
        </w:rPr>
        <w:t xml:space="preserve"> filter to the target video content. In order to generate input data </w:t>
      </w:r>
      <w:r>
        <w:rPr>
          <w:lang w:val="en-CA"/>
        </w:rPr>
        <w:t>for the</w:t>
      </w:r>
      <w:r w:rsidRPr="3A890D2C">
        <w:rPr>
          <w:lang w:val="en-CA"/>
        </w:rPr>
        <w:t xml:space="preserve"> finetuning</w:t>
      </w:r>
      <w:r>
        <w:rPr>
          <w:lang w:val="en-CA"/>
        </w:rPr>
        <w:t xml:space="preserve"> stage</w:t>
      </w:r>
      <w:r w:rsidRPr="3A890D2C">
        <w:rPr>
          <w:lang w:val="en-CA"/>
        </w:rPr>
        <w:t>, all sequences in JVET-CTC video dataset were encoded by VTM 11.0 using the RA</w:t>
      </w:r>
      <w:r w:rsidR="0046404A">
        <w:rPr>
          <w:lang w:val="en-CA"/>
        </w:rPr>
        <w:t xml:space="preserve"> configuration</w:t>
      </w:r>
      <w:r w:rsidRPr="3A890D2C">
        <w:rPr>
          <w:lang w:val="en-CA"/>
        </w:rPr>
        <w:t xml:space="preserve"> settings with QP values equal to 22, 27, 32, 37 and 42. </w:t>
      </w:r>
      <w:r w:rsidRPr="362C0851">
        <w:rPr>
          <w:lang w:eastAsia="zh-TW"/>
        </w:rPr>
        <w:t>As a result, each encoding generated input data for obtaining a finetuned network to be used for the specific sequence with the specific sequence QP.</w:t>
      </w:r>
    </w:p>
    <w:p w14:paraId="01757990" w14:textId="1B47151D" w:rsidR="00AA6FE4" w:rsidRDefault="00AA6FE4" w:rsidP="00AA6FE4">
      <w:pPr>
        <w:rPr>
          <w:lang w:eastAsia="zh-TW"/>
        </w:rPr>
      </w:pPr>
      <w:r w:rsidRPr="7DAE43A9">
        <w:rPr>
          <w:lang w:eastAsia="zh-TW"/>
        </w:rPr>
        <w:t xml:space="preserve">The reconstructed frames and original frames are cropped into 128x128 </w:t>
      </w:r>
      <w:r w:rsidR="0046404A">
        <w:rPr>
          <w:lang w:eastAsia="zh-TW"/>
        </w:rPr>
        <w:t>shape</w:t>
      </w:r>
      <w:r w:rsidRPr="7DAE43A9">
        <w:rPr>
          <w:lang w:eastAsia="zh-TW"/>
        </w:rPr>
        <w:t xml:space="preserve">, forming the input data and the ground-truth data, respectively. </w:t>
      </w:r>
    </w:p>
    <w:p w14:paraId="12C53466" w14:textId="1101B7BB" w:rsidR="00AA6FE4" w:rsidRDefault="00AA6FE4" w:rsidP="00AA6FE4">
      <w:pPr>
        <w:rPr>
          <w:lang w:eastAsia="zh-TW"/>
        </w:rPr>
      </w:pPr>
      <w:r>
        <w:rPr>
          <w:lang w:eastAsia="zh-TW"/>
        </w:rPr>
        <w:t>The frame-QP of the reconstructed patches is used as the fourth input channel.</w:t>
      </w:r>
      <w:r w:rsidRPr="00FA418D">
        <w:rPr>
          <w:lang w:eastAsia="zh-TW"/>
        </w:rPr>
        <w:t xml:space="preserve"> </w:t>
      </w:r>
      <w:r>
        <w:rPr>
          <w:lang w:eastAsia="zh-TW"/>
        </w:rPr>
        <w:t xml:space="preserve">For each video sequence and each QP, the NN filter </w:t>
      </w:r>
      <w:r w:rsidR="0046404A">
        <w:rPr>
          <w:lang w:eastAsia="zh-TW"/>
        </w:rPr>
        <w:t xml:space="preserve">is finetuned </w:t>
      </w:r>
      <w:r>
        <w:rPr>
          <w:lang w:eastAsia="zh-TW"/>
        </w:rPr>
        <w:t>on all patches and all frames.</w:t>
      </w:r>
    </w:p>
    <w:p w14:paraId="3277F18B" w14:textId="05B60CAC" w:rsidR="00AA6FE4" w:rsidRDefault="00AA6FE4" w:rsidP="00AA6FE4">
      <w:pPr>
        <w:rPr>
          <w:lang w:eastAsia="zh-TW"/>
        </w:rPr>
      </w:pPr>
      <w:r>
        <w:rPr>
          <w:lang w:eastAsia="zh-TW"/>
        </w:rPr>
        <w:t xml:space="preserve">Starting from the pretrained NN weights, </w:t>
      </w:r>
      <w:r w:rsidR="004B5891">
        <w:rPr>
          <w:lang w:eastAsia="zh-TW"/>
        </w:rPr>
        <w:t xml:space="preserve">during </w:t>
      </w:r>
      <w:r>
        <w:rPr>
          <w:lang w:eastAsia="zh-TW"/>
        </w:rPr>
        <w:t>the finetuning process only the bias terms are optimized</w:t>
      </w:r>
      <w:r w:rsidR="004B5891">
        <w:rPr>
          <w:lang w:eastAsia="zh-TW"/>
        </w:rPr>
        <w:t xml:space="preserve"> </w:t>
      </w:r>
      <w:r>
        <w:rPr>
          <w:lang w:eastAsia="zh-TW"/>
        </w:rPr>
        <w:t xml:space="preserve">in order to reduce the bitrate overhead required by the update. </w:t>
      </w:r>
      <w:r w:rsidR="003F4C4B">
        <w:rPr>
          <w:lang w:eastAsia="zh-TW"/>
        </w:rPr>
        <w:t>For the Small NN, o</w:t>
      </w:r>
      <w:r>
        <w:rPr>
          <w:lang w:eastAsia="zh-TW"/>
        </w:rPr>
        <w:t xml:space="preserve">ut of all 151,811 parameters, only 323 represent the trainable bias terms. </w:t>
      </w:r>
      <w:r w:rsidR="00090EB2">
        <w:rPr>
          <w:lang w:eastAsia="zh-TW"/>
        </w:rPr>
        <w:t xml:space="preserve">For the Big NN, out of all </w:t>
      </w:r>
      <w:r w:rsidR="00090EB2" w:rsidRPr="00090EB2">
        <w:rPr>
          <w:lang w:eastAsia="zh-TW"/>
        </w:rPr>
        <w:t>9</w:t>
      </w:r>
      <w:r w:rsidR="00090EB2">
        <w:rPr>
          <w:lang w:eastAsia="zh-TW"/>
        </w:rPr>
        <w:t>,</w:t>
      </w:r>
      <w:r w:rsidR="00090EB2" w:rsidRPr="00090EB2">
        <w:rPr>
          <w:lang w:eastAsia="zh-TW"/>
        </w:rPr>
        <w:t>472</w:t>
      </w:r>
      <w:r w:rsidR="00090EB2">
        <w:rPr>
          <w:lang w:eastAsia="zh-TW"/>
        </w:rPr>
        <w:t>,</w:t>
      </w:r>
      <w:r w:rsidR="00090EB2" w:rsidRPr="00090EB2">
        <w:rPr>
          <w:lang w:eastAsia="zh-TW"/>
        </w:rPr>
        <w:t>003</w:t>
      </w:r>
      <w:r w:rsidR="00090EB2">
        <w:rPr>
          <w:lang w:eastAsia="zh-TW"/>
        </w:rPr>
        <w:t xml:space="preserve"> parameters, only 2563 represent the trainable bias terms.</w:t>
      </w:r>
      <w:r w:rsidR="00090EB2" w:rsidRPr="00090EB2">
        <w:rPr>
          <w:lang w:eastAsia="zh-TW"/>
        </w:rPr>
        <w:t xml:space="preserve"> </w:t>
      </w:r>
      <w:r w:rsidR="00467746">
        <w:rPr>
          <w:lang w:eastAsia="zh-TW"/>
        </w:rPr>
        <w:t>T</w:t>
      </w:r>
      <w:r>
        <w:rPr>
          <w:lang w:eastAsia="zh-TW"/>
        </w:rPr>
        <w:t xml:space="preserve">he weighted MSE in YUV domain </w:t>
      </w:r>
      <w:r w:rsidR="00467746">
        <w:rPr>
          <w:lang w:eastAsia="zh-TW"/>
        </w:rPr>
        <w:t xml:space="preserve">is used </w:t>
      </w:r>
      <w:r>
        <w:rPr>
          <w:lang w:eastAsia="zh-TW"/>
        </w:rPr>
        <w:t xml:space="preserve">as the loss function. In each finetuning epoch, all patch-pairs are randomized and fed into the training process. </w:t>
      </w:r>
      <w:r w:rsidR="004B5891">
        <w:rPr>
          <w:lang w:eastAsia="zh-TW"/>
        </w:rPr>
        <w:t xml:space="preserve">The finetuning </w:t>
      </w:r>
      <w:r>
        <w:rPr>
          <w:lang w:eastAsia="zh-TW"/>
        </w:rPr>
        <w:t xml:space="preserve">is stopped when the training loss has flattened or was about to flatten. </w:t>
      </w:r>
    </w:p>
    <w:p w14:paraId="3E7A2139" w14:textId="2194A193" w:rsidR="00AA6FE4" w:rsidRPr="00C64604" w:rsidRDefault="00AA6FE4" w:rsidP="00AA6FE4">
      <w:pPr>
        <w:rPr>
          <w:lang w:eastAsia="zh-TW"/>
        </w:rPr>
      </w:pPr>
      <w:r w:rsidRPr="6D28F781">
        <w:rPr>
          <w:lang w:eastAsia="zh-TW"/>
        </w:rPr>
        <w:t>At the end of</w:t>
      </w:r>
      <w:r w:rsidR="004B5891">
        <w:rPr>
          <w:lang w:eastAsia="zh-TW"/>
        </w:rPr>
        <w:t xml:space="preserve"> the</w:t>
      </w:r>
      <w:r w:rsidRPr="6D28F781">
        <w:rPr>
          <w:lang w:eastAsia="zh-TW"/>
        </w:rPr>
        <w:t xml:space="preserve"> finetuning, a weight-update is computed as the difference between finetuned bias terms and pretrained bias terms. </w:t>
      </w:r>
      <w:r>
        <w:rPr>
          <w:lang w:eastAsia="zh-TW"/>
        </w:rPr>
        <w:t xml:space="preserve">A single weight-update is obtained for the whole video sequence and for all Y,U,V channels in that video sequence. </w:t>
      </w:r>
      <w:r w:rsidRPr="6D28F781">
        <w:rPr>
          <w:lang w:eastAsia="zh-TW"/>
        </w:rPr>
        <w:t xml:space="preserve">This weight-update is then compressed using LZMA2 algorithm. </w:t>
      </w:r>
    </w:p>
    <w:p w14:paraId="6E5960FB" w14:textId="0CE0C859" w:rsidR="00AA6FE4" w:rsidRDefault="00AA6FE4" w:rsidP="00AA6FE4">
      <w:pPr>
        <w:rPr>
          <w:lang w:val="en-CA"/>
        </w:rPr>
      </w:pPr>
    </w:p>
    <w:p w14:paraId="2672B2B5" w14:textId="026BDA20" w:rsidR="0046404A" w:rsidRDefault="0046404A" w:rsidP="00AA6FE4">
      <w:pPr>
        <w:rPr>
          <w:lang w:val="en-CA"/>
        </w:rPr>
      </w:pPr>
    </w:p>
    <w:p w14:paraId="7E9BB884" w14:textId="77777777" w:rsidR="0046404A" w:rsidRDefault="0046404A" w:rsidP="00AA6FE4">
      <w:pPr>
        <w:rPr>
          <w:lang w:val="en-CA"/>
        </w:rPr>
      </w:pP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18"/>
        <w:gridCol w:w="4128"/>
        <w:gridCol w:w="3814"/>
      </w:tblGrid>
      <w:tr w:rsidR="00AA6FE4" w:rsidRPr="008959AB" w14:paraId="3F68F5AE" w14:textId="77777777" w:rsidTr="002915C8">
        <w:trPr>
          <w:trHeight w:val="211"/>
          <w:jc w:val="center"/>
        </w:trPr>
        <w:tc>
          <w:tcPr>
            <w:tcW w:w="8512" w:type="dxa"/>
            <w:gridSpan w:val="3"/>
            <w:shd w:val="clear" w:color="auto" w:fill="auto"/>
            <w:vAlign w:val="center"/>
            <w:hideMark/>
          </w:tcPr>
          <w:p w14:paraId="75EA7A76"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fi-FI"/>
              </w:rPr>
            </w:pPr>
            <w:r w:rsidRPr="008959AB">
              <w:rPr>
                <w:b/>
                <w:bCs/>
                <w:sz w:val="20"/>
                <w:u w:val="single"/>
                <w:lang w:eastAsia="fi-FI"/>
              </w:rPr>
              <w:t xml:space="preserve">Network Information in </w:t>
            </w:r>
            <w:r>
              <w:rPr>
                <w:b/>
                <w:bCs/>
                <w:sz w:val="20"/>
                <w:u w:val="single"/>
                <w:lang w:eastAsia="fi-FI"/>
              </w:rPr>
              <w:t>Finetuning</w:t>
            </w:r>
            <w:r w:rsidRPr="008959AB">
              <w:rPr>
                <w:b/>
                <w:bCs/>
                <w:sz w:val="20"/>
                <w:u w:val="single"/>
                <w:lang w:eastAsia="fi-FI"/>
              </w:rPr>
              <w:t xml:space="preserve"> Stage</w:t>
            </w:r>
          </w:p>
        </w:tc>
      </w:tr>
      <w:tr w:rsidR="00AA6FE4" w:rsidRPr="008959AB" w14:paraId="1388DC83" w14:textId="77777777" w:rsidTr="002915C8">
        <w:trPr>
          <w:trHeight w:val="211"/>
          <w:jc w:val="center"/>
        </w:trPr>
        <w:tc>
          <w:tcPr>
            <w:tcW w:w="568" w:type="dxa"/>
            <w:vMerge w:val="restart"/>
            <w:shd w:val="clear" w:color="auto" w:fill="auto"/>
            <w:vAlign w:val="center"/>
            <w:hideMark/>
          </w:tcPr>
          <w:p w14:paraId="38A5F4F2"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Mandatory</w:t>
            </w:r>
          </w:p>
        </w:tc>
        <w:tc>
          <w:tcPr>
            <w:tcW w:w="4128" w:type="dxa"/>
            <w:shd w:val="clear" w:color="auto" w:fill="auto"/>
            <w:noWrap/>
            <w:vAlign w:val="center"/>
            <w:hideMark/>
          </w:tcPr>
          <w:p w14:paraId="51B2AE7F"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GPU Type</w:t>
            </w:r>
          </w:p>
        </w:tc>
        <w:tc>
          <w:tcPr>
            <w:tcW w:w="3814" w:type="dxa"/>
            <w:shd w:val="clear" w:color="auto" w:fill="auto"/>
            <w:noWrap/>
            <w:vAlign w:val="center"/>
            <w:hideMark/>
          </w:tcPr>
          <w:p w14:paraId="4EDD1C05"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 xml:space="preserve">GPU: </w:t>
            </w:r>
            <w:r>
              <w:rPr>
                <w:sz w:val="20"/>
                <w:lang w:eastAsia="fi-FI"/>
              </w:rPr>
              <w:t>Nvidia Tesla V100</w:t>
            </w:r>
            <w:r w:rsidRPr="008959AB">
              <w:rPr>
                <w:sz w:val="20"/>
                <w:lang w:eastAsia="fi-FI"/>
              </w:rPr>
              <w:t xml:space="preserve"> </w:t>
            </w:r>
          </w:p>
        </w:tc>
      </w:tr>
      <w:tr w:rsidR="00AA6FE4" w:rsidRPr="008959AB" w14:paraId="4924DC66" w14:textId="77777777" w:rsidTr="002915C8">
        <w:trPr>
          <w:trHeight w:val="211"/>
          <w:jc w:val="center"/>
        </w:trPr>
        <w:tc>
          <w:tcPr>
            <w:tcW w:w="568" w:type="dxa"/>
            <w:vMerge/>
            <w:vAlign w:val="center"/>
            <w:hideMark/>
          </w:tcPr>
          <w:p w14:paraId="04804843"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28" w:type="dxa"/>
            <w:shd w:val="clear" w:color="auto" w:fill="auto"/>
            <w:noWrap/>
            <w:vAlign w:val="center"/>
            <w:hideMark/>
          </w:tcPr>
          <w:p w14:paraId="4860EE6F"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Framework:</w:t>
            </w:r>
          </w:p>
        </w:tc>
        <w:tc>
          <w:tcPr>
            <w:tcW w:w="3814" w:type="dxa"/>
            <w:shd w:val="clear" w:color="auto" w:fill="auto"/>
            <w:noWrap/>
            <w:vAlign w:val="center"/>
            <w:hideMark/>
          </w:tcPr>
          <w:p w14:paraId="49A7E5BA"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 xml:space="preserve">TensorFlow 2.3.1 </w:t>
            </w:r>
          </w:p>
        </w:tc>
      </w:tr>
      <w:tr w:rsidR="00AA6FE4" w:rsidRPr="008959AB" w14:paraId="33EA9B6B" w14:textId="77777777" w:rsidTr="002915C8">
        <w:trPr>
          <w:trHeight w:val="211"/>
          <w:jc w:val="center"/>
        </w:trPr>
        <w:tc>
          <w:tcPr>
            <w:tcW w:w="568" w:type="dxa"/>
            <w:vMerge/>
            <w:vAlign w:val="center"/>
            <w:hideMark/>
          </w:tcPr>
          <w:p w14:paraId="26280801"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28" w:type="dxa"/>
            <w:shd w:val="clear" w:color="auto" w:fill="auto"/>
            <w:noWrap/>
            <w:vAlign w:val="center"/>
            <w:hideMark/>
          </w:tcPr>
          <w:p w14:paraId="68C7C4C2"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Number of GPUs per Task</w:t>
            </w:r>
          </w:p>
        </w:tc>
        <w:tc>
          <w:tcPr>
            <w:tcW w:w="3814" w:type="dxa"/>
            <w:shd w:val="clear" w:color="auto" w:fill="auto"/>
            <w:noWrap/>
            <w:vAlign w:val="center"/>
            <w:hideMark/>
          </w:tcPr>
          <w:p w14:paraId="52D441BC"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Pr>
                <w:sz w:val="20"/>
                <w:lang w:val="fi-FI" w:eastAsia="fi-FI"/>
              </w:rPr>
              <w:t>1</w:t>
            </w:r>
          </w:p>
        </w:tc>
      </w:tr>
      <w:tr w:rsidR="00AA6FE4" w:rsidRPr="008959AB" w14:paraId="7DAFEC43" w14:textId="77777777" w:rsidTr="002915C8">
        <w:trPr>
          <w:trHeight w:val="211"/>
          <w:jc w:val="center"/>
        </w:trPr>
        <w:tc>
          <w:tcPr>
            <w:tcW w:w="568" w:type="dxa"/>
            <w:vMerge/>
            <w:vAlign w:val="center"/>
            <w:hideMark/>
          </w:tcPr>
          <w:p w14:paraId="4A5934B5"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shd w:val="clear" w:color="auto" w:fill="auto"/>
            <w:noWrap/>
            <w:vAlign w:val="center"/>
            <w:hideMark/>
          </w:tcPr>
          <w:p w14:paraId="5B47DF9D"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c>
          <w:tcPr>
            <w:tcW w:w="3814" w:type="dxa"/>
            <w:shd w:val="clear" w:color="auto" w:fill="auto"/>
            <w:noWrap/>
            <w:vAlign w:val="center"/>
            <w:hideMark/>
          </w:tcPr>
          <w:p w14:paraId="6F5A7E65"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r w:rsidR="00AA6FE4" w:rsidRPr="008959AB" w14:paraId="2351DA28" w14:textId="77777777" w:rsidTr="002915C8">
        <w:trPr>
          <w:trHeight w:val="211"/>
          <w:jc w:val="center"/>
        </w:trPr>
        <w:tc>
          <w:tcPr>
            <w:tcW w:w="568" w:type="dxa"/>
            <w:vMerge/>
            <w:vAlign w:val="center"/>
            <w:hideMark/>
          </w:tcPr>
          <w:p w14:paraId="6107C50B"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shd w:val="clear" w:color="auto" w:fill="auto"/>
            <w:noWrap/>
            <w:vAlign w:val="center"/>
            <w:hideMark/>
          </w:tcPr>
          <w:p w14:paraId="021F16D5"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Epoch:</w:t>
            </w:r>
          </w:p>
        </w:tc>
        <w:tc>
          <w:tcPr>
            <w:tcW w:w="3814" w:type="dxa"/>
            <w:shd w:val="clear" w:color="auto" w:fill="auto"/>
            <w:noWrap/>
            <w:vAlign w:val="center"/>
            <w:hideMark/>
          </w:tcPr>
          <w:p w14:paraId="7DBBA911"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D5EE6">
              <w:rPr>
                <w:sz w:val="20"/>
                <w:lang w:val="fi-FI" w:eastAsia="fi-FI"/>
              </w:rPr>
              <w:t>100</w:t>
            </w:r>
          </w:p>
        </w:tc>
      </w:tr>
      <w:tr w:rsidR="00AA6FE4" w:rsidRPr="008959AB" w14:paraId="50B7C7C0" w14:textId="77777777" w:rsidTr="002915C8">
        <w:trPr>
          <w:trHeight w:val="211"/>
          <w:jc w:val="center"/>
        </w:trPr>
        <w:tc>
          <w:tcPr>
            <w:tcW w:w="568" w:type="dxa"/>
            <w:vMerge/>
            <w:vAlign w:val="center"/>
            <w:hideMark/>
          </w:tcPr>
          <w:p w14:paraId="162AE702"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shd w:val="clear" w:color="auto" w:fill="auto"/>
            <w:noWrap/>
            <w:vAlign w:val="center"/>
            <w:hideMark/>
          </w:tcPr>
          <w:p w14:paraId="06ECED3B"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Batch size:</w:t>
            </w:r>
          </w:p>
        </w:tc>
        <w:tc>
          <w:tcPr>
            <w:tcW w:w="3814" w:type="dxa"/>
            <w:shd w:val="clear" w:color="auto" w:fill="auto"/>
            <w:noWrap/>
            <w:vAlign w:val="center"/>
            <w:hideMark/>
          </w:tcPr>
          <w:p w14:paraId="4A559812"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010410">
              <w:rPr>
                <w:sz w:val="20"/>
                <w:lang w:val="fi-FI" w:eastAsia="fi-FI"/>
              </w:rPr>
              <w:t>64</w:t>
            </w:r>
          </w:p>
        </w:tc>
      </w:tr>
      <w:tr w:rsidR="00AA6FE4" w:rsidRPr="008959AB" w14:paraId="7544847E" w14:textId="77777777" w:rsidTr="002915C8">
        <w:trPr>
          <w:trHeight w:val="211"/>
          <w:jc w:val="center"/>
        </w:trPr>
        <w:tc>
          <w:tcPr>
            <w:tcW w:w="568" w:type="dxa"/>
            <w:vMerge/>
            <w:vAlign w:val="center"/>
            <w:hideMark/>
          </w:tcPr>
          <w:p w14:paraId="3576E917"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shd w:val="clear" w:color="auto" w:fill="auto"/>
            <w:noWrap/>
            <w:vAlign w:val="center"/>
            <w:hideMark/>
          </w:tcPr>
          <w:p w14:paraId="2DD8F71E"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Loss function:</w:t>
            </w:r>
          </w:p>
        </w:tc>
        <w:tc>
          <w:tcPr>
            <w:tcW w:w="3814" w:type="dxa"/>
            <w:shd w:val="clear" w:color="auto" w:fill="auto"/>
            <w:noWrap/>
            <w:vAlign w:val="center"/>
            <w:hideMark/>
          </w:tcPr>
          <w:p w14:paraId="778CF29E"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Pr>
                <w:sz w:val="20"/>
                <w:lang w:val="fi-FI" w:eastAsia="fi-FI"/>
              </w:rPr>
              <w:t>Weighted MSE</w:t>
            </w:r>
          </w:p>
        </w:tc>
      </w:tr>
      <w:tr w:rsidR="00AA6FE4" w:rsidRPr="008959AB" w14:paraId="42AA6644" w14:textId="77777777" w:rsidTr="002915C8">
        <w:trPr>
          <w:trHeight w:val="211"/>
          <w:jc w:val="center"/>
        </w:trPr>
        <w:tc>
          <w:tcPr>
            <w:tcW w:w="568" w:type="dxa"/>
            <w:vMerge/>
            <w:vAlign w:val="center"/>
            <w:hideMark/>
          </w:tcPr>
          <w:p w14:paraId="609BC198"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shd w:val="clear" w:color="auto" w:fill="auto"/>
            <w:noWrap/>
            <w:vAlign w:val="center"/>
            <w:hideMark/>
          </w:tcPr>
          <w:p w14:paraId="525ECCBE"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Training time:</w:t>
            </w:r>
          </w:p>
        </w:tc>
        <w:tc>
          <w:tcPr>
            <w:tcW w:w="3814" w:type="dxa"/>
            <w:shd w:val="clear" w:color="auto" w:fill="auto"/>
            <w:noWrap/>
            <w:vAlign w:val="center"/>
            <w:hideMark/>
          </w:tcPr>
          <w:p w14:paraId="29E95C10" w14:textId="33A7436D" w:rsidR="1F034310" w:rsidRDefault="1F034310" w:rsidP="79A4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lang w:eastAsia="fi-FI"/>
              </w:rPr>
            </w:pPr>
            <w:r w:rsidRPr="79A44FBA">
              <w:rPr>
                <w:sz w:val="20"/>
                <w:lang w:eastAsia="fi-FI"/>
              </w:rPr>
              <w:t>Class A</w:t>
            </w:r>
            <w:r w:rsidR="006300B9">
              <w:rPr>
                <w:sz w:val="20"/>
                <w:lang w:eastAsia="fi-FI"/>
              </w:rPr>
              <w:t xml:space="preserve"> (Big NN)</w:t>
            </w:r>
            <w:r w:rsidRPr="79A44FBA">
              <w:rPr>
                <w:sz w:val="20"/>
                <w:lang w:eastAsia="fi-FI"/>
              </w:rPr>
              <w:t xml:space="preserve">: </w:t>
            </w:r>
            <w:r w:rsidR="61352213" w:rsidRPr="79A44FBA">
              <w:rPr>
                <w:sz w:val="20"/>
                <w:lang w:eastAsia="fi-FI"/>
              </w:rPr>
              <w:t>~13 hours per video sequence (10 epoch</w:t>
            </w:r>
            <w:r w:rsidR="00176962">
              <w:rPr>
                <w:sz w:val="20"/>
                <w:lang w:eastAsia="fi-FI"/>
              </w:rPr>
              <w:t>s</w:t>
            </w:r>
            <w:r w:rsidR="61352213" w:rsidRPr="79A44FBA">
              <w:rPr>
                <w:sz w:val="20"/>
                <w:lang w:eastAsia="fi-FI"/>
              </w:rPr>
              <w:t xml:space="preserve"> for one QP)</w:t>
            </w:r>
          </w:p>
          <w:p w14:paraId="392ED5A7" w14:textId="3410E03A" w:rsidR="514C74B1" w:rsidRDefault="6B343402" w:rsidP="3B342C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lang w:eastAsia="fi-FI"/>
              </w:rPr>
            </w:pPr>
            <w:r w:rsidRPr="3B342C6C">
              <w:rPr>
                <w:sz w:val="20"/>
                <w:lang w:eastAsia="fi-FI"/>
              </w:rPr>
              <w:t>Class B</w:t>
            </w:r>
            <w:r w:rsidR="1BBAF498" w:rsidRPr="3B342C6C">
              <w:rPr>
                <w:sz w:val="20"/>
                <w:lang w:eastAsia="fi-FI"/>
              </w:rPr>
              <w:t xml:space="preserve"> (</w:t>
            </w:r>
            <w:r w:rsidR="0044277C">
              <w:rPr>
                <w:sz w:val="20"/>
                <w:lang w:eastAsia="fi-FI"/>
              </w:rPr>
              <w:t>S</w:t>
            </w:r>
            <w:r w:rsidR="0044277C" w:rsidRPr="3B342C6C">
              <w:rPr>
                <w:sz w:val="20"/>
                <w:lang w:eastAsia="fi-FI"/>
              </w:rPr>
              <w:t xml:space="preserve">mall </w:t>
            </w:r>
            <w:r w:rsidR="1BBAF498" w:rsidRPr="3B342C6C">
              <w:rPr>
                <w:sz w:val="20"/>
                <w:lang w:eastAsia="fi-FI"/>
              </w:rPr>
              <w:t>NN)</w:t>
            </w:r>
            <w:r w:rsidRPr="3B342C6C">
              <w:rPr>
                <w:sz w:val="20"/>
                <w:lang w:eastAsia="fi-FI"/>
              </w:rPr>
              <w:t>: ~12.5 hours per video sequence (50 epoch</w:t>
            </w:r>
            <w:r w:rsidR="0044277C">
              <w:rPr>
                <w:sz w:val="20"/>
                <w:lang w:eastAsia="fi-FI"/>
              </w:rPr>
              <w:t>s</w:t>
            </w:r>
            <w:r w:rsidR="1161267F" w:rsidRPr="3B342C6C">
              <w:rPr>
                <w:sz w:val="20"/>
                <w:lang w:eastAsia="fi-FI"/>
              </w:rPr>
              <w:t xml:space="preserve"> for one QP</w:t>
            </w:r>
            <w:r w:rsidRPr="3B342C6C">
              <w:rPr>
                <w:sz w:val="20"/>
                <w:lang w:eastAsia="fi-FI"/>
              </w:rPr>
              <w:t>)</w:t>
            </w:r>
          </w:p>
          <w:p w14:paraId="19E17DC7" w14:textId="33506B69" w:rsidR="00AA6FE4" w:rsidRDefault="00AA6FE4" w:rsidP="79A4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79A44FBA">
              <w:rPr>
                <w:sz w:val="20"/>
                <w:lang w:eastAsia="fi-FI"/>
              </w:rPr>
              <w:t>Class C</w:t>
            </w:r>
            <w:r w:rsidR="0044277C">
              <w:rPr>
                <w:sz w:val="20"/>
                <w:lang w:eastAsia="fi-FI"/>
              </w:rPr>
              <w:t xml:space="preserve"> (Small NN)</w:t>
            </w:r>
            <w:r w:rsidRPr="79A44FBA">
              <w:rPr>
                <w:sz w:val="20"/>
                <w:lang w:eastAsia="fi-FI"/>
              </w:rPr>
              <w:t>: ~ 7 hours per video sequence</w:t>
            </w:r>
          </w:p>
          <w:p w14:paraId="7AA2EC38" w14:textId="7641A06D" w:rsidR="00AA6FE4"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Class D</w:t>
            </w:r>
            <w:r w:rsidR="0044277C">
              <w:rPr>
                <w:sz w:val="20"/>
                <w:lang w:eastAsia="fi-FI"/>
              </w:rPr>
              <w:t xml:space="preserve"> (Small NN)</w:t>
            </w:r>
            <w:r>
              <w:rPr>
                <w:sz w:val="20"/>
                <w:lang w:eastAsia="fi-FI"/>
              </w:rPr>
              <w:t>: ~ 1.8 hours per video sequence</w:t>
            </w:r>
          </w:p>
          <w:p w14:paraId="574D11A2" w14:textId="4EB474C0" w:rsidR="00AA6FE4" w:rsidRPr="00A22EBD"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Class F</w:t>
            </w:r>
            <w:r w:rsidR="0044277C">
              <w:rPr>
                <w:sz w:val="20"/>
                <w:lang w:eastAsia="fi-FI"/>
              </w:rPr>
              <w:t xml:space="preserve"> (Small NN)</w:t>
            </w:r>
            <w:r>
              <w:rPr>
                <w:sz w:val="20"/>
                <w:lang w:eastAsia="fi-FI"/>
              </w:rPr>
              <w:t>: ~ 8 hours per video sequence</w:t>
            </w:r>
          </w:p>
        </w:tc>
      </w:tr>
      <w:tr w:rsidR="00AA6FE4" w:rsidRPr="008959AB" w14:paraId="3753E43C" w14:textId="77777777" w:rsidTr="002915C8">
        <w:trPr>
          <w:trHeight w:val="211"/>
          <w:jc w:val="center"/>
        </w:trPr>
        <w:tc>
          <w:tcPr>
            <w:tcW w:w="568" w:type="dxa"/>
            <w:vMerge/>
            <w:vAlign w:val="center"/>
            <w:hideMark/>
          </w:tcPr>
          <w:p w14:paraId="1E22268E" w14:textId="77777777" w:rsidR="00AA6FE4" w:rsidRPr="004E55C7"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28" w:type="dxa"/>
            <w:shd w:val="clear" w:color="auto" w:fill="auto"/>
            <w:noWrap/>
            <w:vAlign w:val="center"/>
            <w:hideMark/>
          </w:tcPr>
          <w:p w14:paraId="1F2DE5FC"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Training data information: </w:t>
            </w:r>
          </w:p>
        </w:tc>
        <w:tc>
          <w:tcPr>
            <w:tcW w:w="3814" w:type="dxa"/>
            <w:shd w:val="clear" w:color="auto" w:fill="auto"/>
            <w:noWrap/>
            <w:vAlign w:val="center"/>
            <w:hideMark/>
          </w:tcPr>
          <w:p w14:paraId="3EDCCA91"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BVI-DVC</w:t>
            </w:r>
          </w:p>
        </w:tc>
      </w:tr>
      <w:tr w:rsidR="00AA6FE4" w:rsidRPr="008959AB" w14:paraId="3542666E" w14:textId="77777777" w:rsidTr="002915C8">
        <w:trPr>
          <w:trHeight w:val="211"/>
          <w:jc w:val="center"/>
        </w:trPr>
        <w:tc>
          <w:tcPr>
            <w:tcW w:w="568" w:type="dxa"/>
            <w:vMerge/>
            <w:vAlign w:val="center"/>
            <w:hideMark/>
          </w:tcPr>
          <w:p w14:paraId="2867972F"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28" w:type="dxa"/>
            <w:shd w:val="clear" w:color="auto" w:fill="auto"/>
            <w:noWrap/>
            <w:vAlign w:val="center"/>
            <w:hideMark/>
          </w:tcPr>
          <w:p w14:paraId="291FA132"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Training configurations for generating compressed training data (if different to VTM CTC):</w:t>
            </w:r>
          </w:p>
        </w:tc>
        <w:tc>
          <w:tcPr>
            <w:tcW w:w="3814" w:type="dxa"/>
            <w:shd w:val="clear" w:color="auto" w:fill="auto"/>
            <w:noWrap/>
            <w:vAlign w:val="center"/>
            <w:hideMark/>
          </w:tcPr>
          <w:p w14:paraId="3D77BAB4"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As in CTC</w:t>
            </w:r>
          </w:p>
        </w:tc>
      </w:tr>
      <w:tr w:rsidR="00AA6FE4" w:rsidRPr="008959AB" w14:paraId="093126C6" w14:textId="77777777" w:rsidTr="002915C8">
        <w:trPr>
          <w:trHeight w:val="211"/>
          <w:jc w:val="center"/>
        </w:trPr>
        <w:tc>
          <w:tcPr>
            <w:tcW w:w="568" w:type="dxa"/>
            <w:vMerge w:val="restart"/>
            <w:shd w:val="clear" w:color="auto" w:fill="auto"/>
            <w:noWrap/>
            <w:vAlign w:val="center"/>
            <w:hideMark/>
          </w:tcPr>
          <w:p w14:paraId="4F605809"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fi-FI"/>
              </w:rPr>
            </w:pPr>
            <w:r w:rsidRPr="008959AB">
              <w:rPr>
                <w:sz w:val="20"/>
                <w:lang w:val="fi-FI" w:eastAsia="fi-FI"/>
              </w:rPr>
              <w:t>Optional</w:t>
            </w:r>
          </w:p>
        </w:tc>
        <w:tc>
          <w:tcPr>
            <w:tcW w:w="4128" w:type="dxa"/>
            <w:shd w:val="clear" w:color="auto" w:fill="auto"/>
            <w:noWrap/>
            <w:vAlign w:val="center"/>
            <w:hideMark/>
          </w:tcPr>
          <w:p w14:paraId="3E1E3573"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c>
          <w:tcPr>
            <w:tcW w:w="3814" w:type="dxa"/>
            <w:shd w:val="clear" w:color="auto" w:fill="auto"/>
            <w:noWrap/>
            <w:vAlign w:val="center"/>
            <w:hideMark/>
          </w:tcPr>
          <w:p w14:paraId="27F55100"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r w:rsidR="00AA6FE4" w:rsidRPr="008959AB" w14:paraId="4E87934B" w14:textId="77777777" w:rsidTr="002915C8">
        <w:trPr>
          <w:trHeight w:val="211"/>
          <w:jc w:val="center"/>
        </w:trPr>
        <w:tc>
          <w:tcPr>
            <w:tcW w:w="568" w:type="dxa"/>
            <w:vMerge/>
            <w:vAlign w:val="center"/>
            <w:hideMark/>
          </w:tcPr>
          <w:p w14:paraId="3DA92F21"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shd w:val="clear" w:color="auto" w:fill="auto"/>
            <w:noWrap/>
            <w:vAlign w:val="center"/>
            <w:hideMark/>
          </w:tcPr>
          <w:p w14:paraId="1E81DD7B"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Number of iterations</w:t>
            </w:r>
          </w:p>
        </w:tc>
        <w:tc>
          <w:tcPr>
            <w:tcW w:w="3814" w:type="dxa"/>
            <w:shd w:val="clear" w:color="auto" w:fill="auto"/>
            <w:noWrap/>
            <w:vAlign w:val="center"/>
            <w:hideMark/>
          </w:tcPr>
          <w:p w14:paraId="771A7F03"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r>
      <w:tr w:rsidR="00AA6FE4" w:rsidRPr="008959AB" w14:paraId="3B88D872" w14:textId="77777777" w:rsidTr="002915C8">
        <w:trPr>
          <w:trHeight w:val="211"/>
          <w:jc w:val="center"/>
        </w:trPr>
        <w:tc>
          <w:tcPr>
            <w:tcW w:w="568" w:type="dxa"/>
            <w:vMerge/>
            <w:vAlign w:val="center"/>
            <w:hideMark/>
          </w:tcPr>
          <w:p w14:paraId="422A922B"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shd w:val="clear" w:color="auto" w:fill="auto"/>
            <w:noWrap/>
            <w:vAlign w:val="center"/>
            <w:hideMark/>
          </w:tcPr>
          <w:p w14:paraId="76364100"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Patch size</w:t>
            </w:r>
          </w:p>
        </w:tc>
        <w:tc>
          <w:tcPr>
            <w:tcW w:w="3814" w:type="dxa"/>
            <w:shd w:val="clear" w:color="auto" w:fill="auto"/>
            <w:noWrap/>
            <w:vAlign w:val="center"/>
            <w:hideMark/>
          </w:tcPr>
          <w:p w14:paraId="1A68A4D9"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Pr>
                <w:sz w:val="20"/>
                <w:lang w:val="fi-FI" w:eastAsia="fi-FI"/>
              </w:rPr>
              <w:t>128x128</w:t>
            </w:r>
          </w:p>
        </w:tc>
      </w:tr>
      <w:tr w:rsidR="00AA6FE4" w:rsidRPr="008959AB" w14:paraId="105F2DF9" w14:textId="77777777" w:rsidTr="002915C8">
        <w:trPr>
          <w:trHeight w:val="211"/>
          <w:jc w:val="center"/>
        </w:trPr>
        <w:tc>
          <w:tcPr>
            <w:tcW w:w="568" w:type="dxa"/>
            <w:vMerge/>
            <w:vAlign w:val="center"/>
            <w:hideMark/>
          </w:tcPr>
          <w:p w14:paraId="0BE46F6C"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shd w:val="clear" w:color="auto" w:fill="auto"/>
            <w:noWrap/>
            <w:vAlign w:val="center"/>
            <w:hideMark/>
          </w:tcPr>
          <w:p w14:paraId="55934C30"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Learning rate:</w:t>
            </w:r>
          </w:p>
        </w:tc>
        <w:tc>
          <w:tcPr>
            <w:tcW w:w="3814" w:type="dxa"/>
            <w:shd w:val="clear" w:color="auto" w:fill="auto"/>
            <w:noWrap/>
            <w:vAlign w:val="center"/>
            <w:hideMark/>
          </w:tcPr>
          <w:p w14:paraId="0EDEB1FF"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Pr>
                <w:sz w:val="20"/>
                <w:lang w:val="fi-FI" w:eastAsia="fi-FI"/>
              </w:rPr>
              <w:t>1e-4</w:t>
            </w:r>
          </w:p>
        </w:tc>
      </w:tr>
      <w:tr w:rsidR="00AA6FE4" w:rsidRPr="008959AB" w14:paraId="4EB6555B" w14:textId="77777777" w:rsidTr="002915C8">
        <w:trPr>
          <w:trHeight w:val="211"/>
          <w:jc w:val="center"/>
        </w:trPr>
        <w:tc>
          <w:tcPr>
            <w:tcW w:w="568" w:type="dxa"/>
            <w:vMerge/>
            <w:vAlign w:val="center"/>
            <w:hideMark/>
          </w:tcPr>
          <w:p w14:paraId="2E7374FC"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shd w:val="clear" w:color="auto" w:fill="auto"/>
            <w:noWrap/>
            <w:vAlign w:val="center"/>
            <w:hideMark/>
          </w:tcPr>
          <w:p w14:paraId="1E5BC4FC"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Optimizer:</w:t>
            </w:r>
          </w:p>
        </w:tc>
        <w:tc>
          <w:tcPr>
            <w:tcW w:w="3814" w:type="dxa"/>
            <w:shd w:val="clear" w:color="auto" w:fill="auto"/>
            <w:noWrap/>
            <w:vAlign w:val="center"/>
            <w:hideMark/>
          </w:tcPr>
          <w:p w14:paraId="41A0BE6E"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F94554">
              <w:rPr>
                <w:sz w:val="20"/>
                <w:lang w:val="fi-FI" w:eastAsia="fi-FI"/>
              </w:rPr>
              <w:t>ADAM</w:t>
            </w:r>
          </w:p>
        </w:tc>
      </w:tr>
      <w:tr w:rsidR="00AA6FE4" w:rsidRPr="008959AB" w14:paraId="203C6254" w14:textId="77777777" w:rsidTr="002915C8">
        <w:trPr>
          <w:trHeight w:val="211"/>
          <w:jc w:val="center"/>
        </w:trPr>
        <w:tc>
          <w:tcPr>
            <w:tcW w:w="568" w:type="dxa"/>
            <w:vMerge/>
            <w:vAlign w:val="center"/>
            <w:hideMark/>
          </w:tcPr>
          <w:p w14:paraId="43F56444"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shd w:val="clear" w:color="auto" w:fill="auto"/>
            <w:noWrap/>
            <w:vAlign w:val="center"/>
            <w:hideMark/>
          </w:tcPr>
          <w:p w14:paraId="3814673C"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Preprocessing:</w:t>
            </w:r>
          </w:p>
        </w:tc>
        <w:tc>
          <w:tcPr>
            <w:tcW w:w="3814" w:type="dxa"/>
            <w:shd w:val="clear" w:color="auto" w:fill="auto"/>
            <w:noWrap/>
            <w:vAlign w:val="center"/>
            <w:hideMark/>
          </w:tcPr>
          <w:p w14:paraId="01C93D2C"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See description in main text</w:t>
            </w:r>
          </w:p>
        </w:tc>
      </w:tr>
      <w:tr w:rsidR="00AA6FE4" w:rsidRPr="008959AB" w14:paraId="18B0422C" w14:textId="77777777" w:rsidTr="002915C8">
        <w:trPr>
          <w:trHeight w:val="211"/>
          <w:jc w:val="center"/>
        </w:trPr>
        <w:tc>
          <w:tcPr>
            <w:tcW w:w="568" w:type="dxa"/>
            <w:vMerge/>
            <w:vAlign w:val="center"/>
            <w:hideMark/>
          </w:tcPr>
          <w:p w14:paraId="479503D7"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28" w:type="dxa"/>
            <w:shd w:val="clear" w:color="auto" w:fill="auto"/>
            <w:noWrap/>
            <w:vAlign w:val="center"/>
            <w:hideMark/>
          </w:tcPr>
          <w:p w14:paraId="3AC118FC"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Mini-batch selection process:</w:t>
            </w:r>
          </w:p>
        </w:tc>
        <w:tc>
          <w:tcPr>
            <w:tcW w:w="3814" w:type="dxa"/>
            <w:shd w:val="clear" w:color="auto" w:fill="auto"/>
            <w:noWrap/>
            <w:vAlign w:val="center"/>
            <w:hideMark/>
          </w:tcPr>
          <w:p w14:paraId="1CE85923"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r w:rsidR="00AA6FE4" w:rsidRPr="008959AB" w14:paraId="0F6AC6FB" w14:textId="77777777" w:rsidTr="002915C8">
        <w:trPr>
          <w:trHeight w:val="211"/>
          <w:jc w:val="center"/>
        </w:trPr>
        <w:tc>
          <w:tcPr>
            <w:tcW w:w="568" w:type="dxa"/>
            <w:vMerge/>
            <w:vAlign w:val="center"/>
            <w:hideMark/>
          </w:tcPr>
          <w:p w14:paraId="3CE75D23"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shd w:val="clear" w:color="auto" w:fill="auto"/>
            <w:noWrap/>
            <w:vAlign w:val="center"/>
            <w:hideMark/>
          </w:tcPr>
          <w:p w14:paraId="12ECE8AD"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Other information: </w:t>
            </w:r>
          </w:p>
        </w:tc>
        <w:tc>
          <w:tcPr>
            <w:tcW w:w="3814" w:type="dxa"/>
            <w:shd w:val="clear" w:color="auto" w:fill="auto"/>
            <w:noWrap/>
            <w:vAlign w:val="bottom"/>
            <w:hideMark/>
          </w:tcPr>
          <w:p w14:paraId="25A6E9F9"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val="fi-FI" w:eastAsia="fi-FI"/>
              </w:rPr>
            </w:pPr>
            <w:r w:rsidRPr="008959AB">
              <w:rPr>
                <w:rFonts w:ascii="Calibri" w:hAnsi="Calibri" w:cs="Calibri"/>
                <w:sz w:val="21"/>
                <w:szCs w:val="21"/>
                <w:lang w:val="fi-FI" w:eastAsia="fi-FI"/>
              </w:rPr>
              <w:t> </w:t>
            </w:r>
          </w:p>
        </w:tc>
      </w:tr>
      <w:tr w:rsidR="00AA6FE4" w:rsidRPr="008959AB" w14:paraId="7FB1BDC8" w14:textId="77777777" w:rsidTr="002915C8">
        <w:trPr>
          <w:trHeight w:val="211"/>
          <w:jc w:val="center"/>
        </w:trPr>
        <w:tc>
          <w:tcPr>
            <w:tcW w:w="568" w:type="dxa"/>
            <w:vMerge/>
            <w:vAlign w:val="center"/>
            <w:hideMark/>
          </w:tcPr>
          <w:p w14:paraId="0E6056A4"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28" w:type="dxa"/>
            <w:shd w:val="clear" w:color="auto" w:fill="auto"/>
            <w:noWrap/>
            <w:vAlign w:val="center"/>
            <w:hideMark/>
          </w:tcPr>
          <w:p w14:paraId="20E881AF"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c>
          <w:tcPr>
            <w:tcW w:w="3814" w:type="dxa"/>
            <w:shd w:val="clear" w:color="auto" w:fill="auto"/>
            <w:noWrap/>
            <w:vAlign w:val="center"/>
            <w:hideMark/>
          </w:tcPr>
          <w:p w14:paraId="12C3E195"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bl>
    <w:p w14:paraId="5A2BB599" w14:textId="77777777" w:rsidR="00AA6FE4" w:rsidRPr="007C5953" w:rsidRDefault="00AA6FE4" w:rsidP="00AA6FE4">
      <w:pPr>
        <w:rPr>
          <w:lang w:val="en-CA"/>
        </w:rPr>
      </w:pPr>
    </w:p>
    <w:p w14:paraId="59E2880C" w14:textId="77777777" w:rsidR="00AA6FE4" w:rsidRDefault="00AA6FE4" w:rsidP="00AA6FE4">
      <w:pPr>
        <w:pStyle w:val="Heading1"/>
        <w:rPr>
          <w:lang w:val="en-CA"/>
        </w:rPr>
      </w:pPr>
      <w:r w:rsidRPr="3A890D2C">
        <w:rPr>
          <w:lang w:val="en-CA"/>
        </w:rPr>
        <w:t>Encoding and decoding</w:t>
      </w:r>
    </w:p>
    <w:p w14:paraId="628A098D" w14:textId="77777777" w:rsidR="00AA6FE4" w:rsidRDefault="00AA6FE4" w:rsidP="00AA6FE4">
      <w:pPr>
        <w:rPr>
          <w:lang w:val="en-CA"/>
        </w:rPr>
      </w:pPr>
      <w:r>
        <w:rPr>
          <w:lang w:val="en-CA"/>
        </w:rPr>
        <w:t xml:space="preserve">The compressed weight-update obtained from the content-adaptation process is first decompressed and then used to update the NN filter at decoder side, simply by adding the bias-update values to the original (pretrained) bias terms. </w:t>
      </w:r>
    </w:p>
    <w:p w14:paraId="66D59D36" w14:textId="579A0A27" w:rsidR="003C1B0B" w:rsidRDefault="00AA6FE4" w:rsidP="00AA6FE4">
      <w:pPr>
        <w:rPr>
          <w:lang w:val="en-CA"/>
        </w:rPr>
      </w:pPr>
      <w:r w:rsidRPr="7DAE43A9">
        <w:rPr>
          <w:lang w:val="en-CA"/>
        </w:rPr>
        <w:t>The content-adaptive post-processing filter was integrated into VTM 11.0 using TensorFlow C API (version 2.3.1) and the provided dynamic libraries [</w:t>
      </w:r>
      <w:r w:rsidR="00D5063B">
        <w:rPr>
          <w:lang w:val="en-CA"/>
        </w:rPr>
        <w:t>3</w:t>
      </w:r>
      <w:r w:rsidRPr="7DAE43A9">
        <w:rPr>
          <w:lang w:val="en-CA"/>
        </w:rPr>
        <w:t xml:space="preserve">]. </w:t>
      </w:r>
      <w:r w:rsidR="0041141E">
        <w:rPr>
          <w:lang w:val="en-CA"/>
        </w:rPr>
        <w:t>The filter is applied per fram</w:t>
      </w:r>
      <w:r w:rsidR="00F65F5E">
        <w:rPr>
          <w:lang w:val="en-CA"/>
        </w:rPr>
        <w:t>e. F</w:t>
      </w:r>
      <w:r w:rsidR="003C1B0B">
        <w:rPr>
          <w:lang w:val="en-CA"/>
        </w:rPr>
        <w:t>or luma,</w:t>
      </w:r>
      <w:r w:rsidR="0041141E">
        <w:rPr>
          <w:lang w:val="en-CA"/>
        </w:rPr>
        <w:t xml:space="preserve"> a scaling factor is selected.</w:t>
      </w:r>
      <w:r w:rsidR="003C1B0B">
        <w:rPr>
          <w:lang w:val="en-CA"/>
        </w:rPr>
        <w:t xml:space="preserve"> </w:t>
      </w:r>
      <w:r w:rsidR="00F65F5E">
        <w:rPr>
          <w:lang w:val="en-CA"/>
        </w:rPr>
        <w:t xml:space="preserve">For chroma, the scaling factor is always 1. </w:t>
      </w:r>
      <w:r w:rsidR="003C1B0B">
        <w:rPr>
          <w:lang w:val="en-CA"/>
        </w:rPr>
        <w:t xml:space="preserve">The filtered </w:t>
      </w:r>
      <w:r w:rsidR="00F65F5E">
        <w:rPr>
          <w:lang w:val="en-CA"/>
        </w:rPr>
        <w:t>output</w:t>
      </w:r>
      <w:r w:rsidR="003C1B0B">
        <w:rPr>
          <w:lang w:val="en-CA"/>
        </w:rPr>
        <w:t xml:space="preserve"> </w:t>
      </w:r>
      <w:r w:rsidR="00FD29CE">
        <w:rPr>
          <w:lang w:val="en-CA"/>
        </w:rPr>
        <w:t>is</w:t>
      </w:r>
      <w:r w:rsidR="003C1B0B">
        <w:rPr>
          <w:lang w:val="en-CA"/>
        </w:rPr>
        <w:t xml:space="preserve"> computed as follows:</w:t>
      </w:r>
    </w:p>
    <w:p w14:paraId="69EB1905" w14:textId="278BF7E1" w:rsidR="003C1B0B" w:rsidRDefault="003C1B0B" w:rsidP="00AA6FE4">
      <w:pPr>
        <w:rPr>
          <w:lang w:val="en-CA"/>
        </w:rPr>
      </w:pPr>
      <m:oMathPara>
        <m:oMath>
          <m:r>
            <w:rPr>
              <w:rFonts w:ascii="Cambria Math" w:hAnsi="Cambria Math"/>
              <w:lang w:val="en-CA"/>
            </w:rPr>
            <m:t>filtered=</m:t>
          </m:r>
          <m:d>
            <m:dPr>
              <m:ctrlPr>
                <w:rPr>
                  <w:rFonts w:ascii="Cambria Math" w:hAnsi="Cambria Math"/>
                  <w:i/>
                  <w:lang w:val="en-CA"/>
                </w:rPr>
              </m:ctrlPr>
            </m:dPr>
            <m:e>
              <m:r>
                <w:rPr>
                  <w:rFonts w:ascii="Cambria Math" w:hAnsi="Cambria Math"/>
                  <w:lang w:val="en-CA"/>
                </w:rPr>
                <m:t>CCN</m:t>
              </m:r>
              <m:d>
                <m:dPr>
                  <m:ctrlPr>
                    <w:rPr>
                      <w:rFonts w:ascii="Cambria Math" w:hAnsi="Cambria Math"/>
                      <w:i/>
                      <w:lang w:val="en-CA"/>
                    </w:rPr>
                  </m:ctrlPr>
                </m:dPr>
                <m:e>
                  <m:r>
                    <w:rPr>
                      <w:rFonts w:ascii="Cambria Math" w:hAnsi="Cambria Math"/>
                      <w:lang w:val="en-CA"/>
                    </w:rPr>
                    <m:t>rec</m:t>
                  </m:r>
                </m:e>
              </m:d>
              <m:r>
                <w:rPr>
                  <w:rFonts w:ascii="Cambria Math" w:hAnsi="Cambria Math"/>
                  <w:lang w:val="en-CA"/>
                </w:rPr>
                <m:t>-rec</m:t>
              </m:r>
            </m:e>
          </m:d>
          <m:r>
            <w:rPr>
              <w:rFonts w:ascii="Cambria Math" w:hAnsi="Cambria Math"/>
              <w:lang w:val="en-CA"/>
            </w:rPr>
            <m:t>*s+rec,</m:t>
          </m:r>
        </m:oMath>
      </m:oMathPara>
    </w:p>
    <w:p w14:paraId="649D5437" w14:textId="23D98E6E" w:rsidR="00AA6FE4" w:rsidRDefault="00140FC4" w:rsidP="00AA6FE4">
      <w:pPr>
        <w:rPr>
          <w:lang w:val="en-CA"/>
        </w:rPr>
      </w:pPr>
      <w:r w:rsidRPr="744550CB">
        <w:rPr>
          <w:lang w:val="en-CA"/>
        </w:rPr>
        <w:t xml:space="preserve">where </w:t>
      </w:r>
      <w:r w:rsidRPr="744550CB">
        <w:rPr>
          <w:i/>
          <w:iCs/>
          <w:lang w:val="en-CA"/>
        </w:rPr>
        <w:t>rec</w:t>
      </w:r>
      <w:r w:rsidRPr="744550CB">
        <w:rPr>
          <w:lang w:val="en-CA"/>
        </w:rPr>
        <w:t xml:space="preserve"> refers to the input to the NN filter, </w:t>
      </w:r>
      <w:r w:rsidRPr="744550CB">
        <w:rPr>
          <w:i/>
          <w:iCs/>
          <w:lang w:val="en-CA"/>
        </w:rPr>
        <w:t>CCN(rec)</w:t>
      </w:r>
      <w:r w:rsidRPr="744550CB">
        <w:rPr>
          <w:lang w:val="en-CA"/>
        </w:rPr>
        <w:t xml:space="preserve"> refers to the output of the NN filter, </w:t>
      </w:r>
      <w:r w:rsidRPr="744550CB">
        <w:rPr>
          <w:i/>
          <w:iCs/>
          <w:lang w:val="en-CA"/>
        </w:rPr>
        <w:t xml:space="preserve">s </w:t>
      </w:r>
      <w:r w:rsidRPr="744550CB">
        <w:rPr>
          <w:lang w:val="en-CA"/>
        </w:rPr>
        <w:t xml:space="preserve">is the scaling factor. </w:t>
      </w:r>
      <w:r w:rsidR="007467F4" w:rsidRPr="744550CB">
        <w:rPr>
          <w:lang w:val="en-CA"/>
        </w:rPr>
        <w:t xml:space="preserve">Although the filter is applied per frame, its usage is determined at CTU level. </w:t>
      </w:r>
      <w:r w:rsidR="00AA6FE4" w:rsidRPr="744550CB">
        <w:rPr>
          <w:lang w:val="en-CA"/>
        </w:rPr>
        <w:t xml:space="preserve">The bitstream syntax is modified by adding </w:t>
      </w:r>
      <w:r w:rsidR="0041141E" w:rsidRPr="744550CB">
        <w:rPr>
          <w:lang w:val="en-CA"/>
        </w:rPr>
        <w:t>one slice parameter that determines the scaling factor to be used</w:t>
      </w:r>
      <w:r w:rsidR="00C40BB5" w:rsidRPr="744550CB">
        <w:rPr>
          <w:lang w:val="en-CA"/>
        </w:rPr>
        <w:t xml:space="preserve"> </w:t>
      </w:r>
      <w:r w:rsidR="00A83DC3" w:rsidRPr="744550CB">
        <w:rPr>
          <w:lang w:val="en-CA"/>
        </w:rPr>
        <w:t xml:space="preserve">for the given frame </w:t>
      </w:r>
      <w:r w:rsidR="00C40BB5" w:rsidRPr="744550CB">
        <w:rPr>
          <w:lang w:val="en-CA"/>
        </w:rPr>
        <w:t>and</w:t>
      </w:r>
      <w:r w:rsidR="0041141E" w:rsidRPr="744550CB">
        <w:rPr>
          <w:lang w:val="en-CA"/>
        </w:rPr>
        <w:t xml:space="preserve"> </w:t>
      </w:r>
      <w:r w:rsidR="00AA6FE4" w:rsidRPr="744550CB">
        <w:rPr>
          <w:lang w:val="en-CA"/>
        </w:rPr>
        <w:t>two CTU</w:t>
      </w:r>
      <w:r w:rsidR="00474CCF" w:rsidRPr="744550CB">
        <w:rPr>
          <w:lang w:val="en-CA"/>
        </w:rPr>
        <w:t>-</w:t>
      </w:r>
      <w:r w:rsidR="00AA6FE4" w:rsidRPr="744550CB">
        <w:rPr>
          <w:lang w:val="en-CA"/>
        </w:rPr>
        <w:t xml:space="preserve">level flags (one for luma and one for chroma) that indicate whether the NN filter is used. Finally, the decision </w:t>
      </w:r>
      <w:r w:rsidR="00B92434" w:rsidRPr="744550CB">
        <w:rPr>
          <w:lang w:val="en-CA"/>
        </w:rPr>
        <w:t xml:space="preserve">about the value of the scaling factor and the values of the two CTU-level flags </w:t>
      </w:r>
      <w:r w:rsidR="00AA6FE4" w:rsidRPr="744550CB">
        <w:rPr>
          <w:lang w:val="en-CA"/>
        </w:rPr>
        <w:t>is done by means of Rate Distortion Optimisation (RDO).</w:t>
      </w:r>
      <w:r w:rsidR="00A83DC3" w:rsidRPr="744550CB">
        <w:rPr>
          <w:lang w:val="en-CA"/>
        </w:rPr>
        <w:t xml:space="preserve"> The scaling factor’s value can take one of the following values: </w:t>
      </w:r>
      <w:r w:rsidR="00D01AFB" w:rsidRPr="744550CB">
        <w:rPr>
          <w:lang w:val="en-CA"/>
        </w:rPr>
        <w:t>0.8, 0.9, 1.0, 1.2.</w:t>
      </w:r>
      <w:r w:rsidR="006C0212">
        <w:rPr>
          <w:lang w:val="en-CA"/>
        </w:rPr>
        <w:t xml:space="preserve"> These values were selected empirically.</w:t>
      </w:r>
    </w:p>
    <w:p w14:paraId="02B4B4B3" w14:textId="0676DE53" w:rsidR="00AA6FE4" w:rsidRDefault="00AA6FE4" w:rsidP="00AA6FE4">
      <w:pPr>
        <w:rPr>
          <w:lang w:val="en-CA"/>
        </w:rPr>
      </w:pPr>
      <w:r>
        <w:rPr>
          <w:lang w:val="en-CA"/>
        </w:rPr>
        <w:t>The Multiply-Accumulate</w:t>
      </w:r>
      <w:r w:rsidR="001A68A5">
        <w:rPr>
          <w:lang w:val="en-CA"/>
        </w:rPr>
        <w:t xml:space="preserve"> (MAC)</w:t>
      </w:r>
      <w:r>
        <w:rPr>
          <w:lang w:val="en-CA"/>
        </w:rPr>
        <w:t xml:space="preserve"> per pixel</w:t>
      </w:r>
      <w:r w:rsidR="00F24323">
        <w:rPr>
          <w:lang w:val="en-CA"/>
        </w:rPr>
        <w:t xml:space="preserve"> of the </w:t>
      </w:r>
      <w:r w:rsidR="004D17ED">
        <w:rPr>
          <w:lang w:val="en-CA"/>
        </w:rPr>
        <w:t xml:space="preserve">Small </w:t>
      </w:r>
      <w:r w:rsidR="00F24323">
        <w:rPr>
          <w:lang w:val="en-CA"/>
        </w:rPr>
        <w:t>NN</w:t>
      </w:r>
      <w:r>
        <w:rPr>
          <w:lang w:val="en-CA"/>
        </w:rPr>
        <w:t xml:space="preserve"> is given by:</w:t>
      </w:r>
    </w:p>
    <w:p w14:paraId="6984EE06" w14:textId="102F65BF" w:rsidR="00AA6FE4" w:rsidRPr="00F24323" w:rsidRDefault="00F24323" w:rsidP="00AA6FE4">
      <m:oMathPara>
        <m:oMath>
          <m:r>
            <w:rPr>
              <w:rFonts w:ascii="Cambria Math" w:hAnsi="Cambria Math"/>
              <w:lang w:val="en-CA"/>
            </w:rPr>
            <w:lastRenderedPageBreak/>
            <m:t>MAC</m:t>
          </m:r>
          <m:r>
            <w:rPr>
              <w:rFonts w:ascii="Cambria Math" w:hAnsi="Cambria Math"/>
            </w:rPr>
            <m:t xml:space="preserve"> </m:t>
          </m:r>
          <m:r>
            <w:rPr>
              <w:rFonts w:ascii="Cambria Math" w:hAnsi="Cambria Math"/>
              <w:lang w:val="en-CA"/>
            </w:rPr>
            <m:t>per</m:t>
          </m:r>
          <m:r>
            <w:rPr>
              <w:rFonts w:ascii="Cambria Math" w:hAnsi="Cambria Math"/>
            </w:rPr>
            <m:t xml:space="preserve"> </m:t>
          </m:r>
          <m:r>
            <w:rPr>
              <w:rFonts w:ascii="Cambria Math" w:hAnsi="Cambria Math"/>
              <w:lang w:val="en-CA"/>
            </w:rPr>
            <m:t>pixel</m:t>
          </m:r>
          <m:r>
            <w:rPr>
              <w:rFonts w:ascii="Cambria Math" w:hAnsi="Cambria Math"/>
            </w:rPr>
            <m:t>=kerne</m:t>
          </m:r>
          <m:sSup>
            <m:sSupPr>
              <m:ctrlPr>
                <w:rPr>
                  <w:rFonts w:ascii="Cambria Math" w:hAnsi="Cambria Math"/>
                  <w:i/>
                </w:rPr>
              </m:ctrlPr>
            </m:sSupPr>
            <m:e>
              <m:r>
                <w:rPr>
                  <w:rFonts w:ascii="Cambria Math" w:hAnsi="Cambria Math"/>
                </w:rPr>
                <m:t>lSize</m:t>
              </m:r>
            </m:e>
            <m:sup>
              <m:r>
                <w:rPr>
                  <w:rFonts w:ascii="Cambria Math" w:hAnsi="Cambria Math"/>
                </w:rPr>
                <m:t>2</m:t>
              </m:r>
            </m:sup>
          </m:sSup>
          <m:r>
            <w:rPr>
              <w:rFonts w:ascii="Cambria Math" w:hAnsi="Cambria Math"/>
            </w:rPr>
            <m:t>×∑</m:t>
          </m:r>
          <m:d>
            <m:dPr>
              <m:ctrlPr>
                <w:rPr>
                  <w:rFonts w:ascii="Cambria Math" w:hAnsi="Cambria Math"/>
                  <w:i/>
                </w:rPr>
              </m:ctrlPr>
            </m:dPr>
            <m:e>
              <m:r>
                <w:rPr>
                  <w:rFonts w:ascii="Cambria Math" w:hAnsi="Cambria Math"/>
                </w:rPr>
                <m:t>inputChannels×outputChannels</m:t>
              </m:r>
            </m:e>
          </m:d>
          <m:r>
            <m:rPr>
              <m:sty m:val="p"/>
            </m:rPr>
            <w:rPr>
              <w:rFonts w:ascii="Cambria Math" w:hAnsi="Cambria Math"/>
            </w:rPr>
            <w:br/>
          </m:r>
        </m:oMath>
        <m:oMath>
          <m:r>
            <w:rPr>
              <w:rFonts w:ascii="Cambria Math" w:hAnsi="Cambria Math"/>
            </w:rPr>
            <m:t>=3×3×</m:t>
          </m:r>
          <m:d>
            <m:dPr>
              <m:ctrlPr>
                <w:rPr>
                  <w:rFonts w:ascii="Cambria Math" w:hAnsi="Cambria Math"/>
                  <w:i/>
                </w:rPr>
              </m:ctrlPr>
            </m:dPr>
            <m:e>
              <m:r>
                <w:rPr>
                  <w:rFonts w:ascii="Cambria Math" w:hAnsi="Cambria Math"/>
                </w:rPr>
                <m:t>4×64+4×64×64+64×3</m:t>
              </m:r>
            </m:e>
          </m:d>
          <m:r>
            <w:rPr>
              <w:rFonts w:ascii="Cambria Math" w:hAnsi="Cambria Math"/>
            </w:rPr>
            <m:t>=151488</m:t>
          </m:r>
        </m:oMath>
      </m:oMathPara>
    </w:p>
    <w:p w14:paraId="32C025E1" w14:textId="77777777" w:rsidR="00B32C64" w:rsidRDefault="00B32C64" w:rsidP="00F24323">
      <w:pPr>
        <w:rPr>
          <w:lang w:val="en-CA"/>
        </w:rPr>
      </w:pPr>
    </w:p>
    <w:p w14:paraId="0A95B9AE" w14:textId="6C39E3DB" w:rsidR="00F24323" w:rsidRDefault="00F24323" w:rsidP="00F24323">
      <w:pPr>
        <w:rPr>
          <w:lang w:val="en-CA"/>
        </w:rPr>
      </w:pPr>
      <w:r>
        <w:rPr>
          <w:lang w:val="en-CA"/>
        </w:rPr>
        <w:t xml:space="preserve">The </w:t>
      </w:r>
      <w:r w:rsidR="006A708A">
        <w:rPr>
          <w:lang w:val="en-CA"/>
        </w:rPr>
        <w:t>MAC</w:t>
      </w:r>
      <w:r>
        <w:rPr>
          <w:lang w:val="en-CA"/>
        </w:rPr>
        <w:t xml:space="preserve"> per pixel of the Big NN is given by:</w:t>
      </w:r>
    </w:p>
    <w:p w14:paraId="2D00F35F" w14:textId="1D7A4CFB" w:rsidR="00F24323" w:rsidRPr="00F24323" w:rsidRDefault="00F24323" w:rsidP="00F24323">
      <m:oMathPara>
        <m:oMath>
          <m:r>
            <w:rPr>
              <w:rFonts w:ascii="Cambria Math" w:hAnsi="Cambria Math"/>
              <w:lang w:val="en-CA"/>
            </w:rPr>
            <m:t>MAC</m:t>
          </m:r>
          <m:r>
            <w:rPr>
              <w:rFonts w:ascii="Cambria Math" w:hAnsi="Cambria Math"/>
            </w:rPr>
            <m:t xml:space="preserve"> </m:t>
          </m:r>
          <m:r>
            <w:rPr>
              <w:rFonts w:ascii="Cambria Math" w:hAnsi="Cambria Math"/>
              <w:lang w:val="en-CA"/>
            </w:rPr>
            <m:t>per</m:t>
          </m:r>
          <m:r>
            <w:rPr>
              <w:rFonts w:ascii="Cambria Math" w:hAnsi="Cambria Math"/>
            </w:rPr>
            <m:t xml:space="preserve"> </m:t>
          </m:r>
          <m:r>
            <w:rPr>
              <w:rFonts w:ascii="Cambria Math" w:hAnsi="Cambria Math"/>
              <w:lang w:val="en-CA"/>
            </w:rPr>
            <m:t>pixel</m:t>
          </m:r>
          <m:r>
            <w:rPr>
              <w:rFonts w:ascii="Cambria Math" w:hAnsi="Cambria Math"/>
            </w:rPr>
            <m:t>=kerne</m:t>
          </m:r>
          <m:sSup>
            <m:sSupPr>
              <m:ctrlPr>
                <w:rPr>
                  <w:rFonts w:ascii="Cambria Math" w:hAnsi="Cambria Math"/>
                  <w:i/>
                </w:rPr>
              </m:ctrlPr>
            </m:sSupPr>
            <m:e>
              <m:r>
                <w:rPr>
                  <w:rFonts w:ascii="Cambria Math" w:hAnsi="Cambria Math"/>
                </w:rPr>
                <m:t>lSize</m:t>
              </m:r>
            </m:e>
            <m:sup>
              <m:r>
                <w:rPr>
                  <w:rFonts w:ascii="Cambria Math" w:hAnsi="Cambria Math"/>
                </w:rPr>
                <m:t>2</m:t>
              </m:r>
            </m:sup>
          </m:sSup>
          <m:r>
            <w:rPr>
              <w:rFonts w:ascii="Cambria Math" w:hAnsi="Cambria Math"/>
            </w:rPr>
            <m:t>×∑</m:t>
          </m:r>
          <m:d>
            <m:dPr>
              <m:ctrlPr>
                <w:rPr>
                  <w:rFonts w:ascii="Cambria Math" w:hAnsi="Cambria Math"/>
                  <w:i/>
                </w:rPr>
              </m:ctrlPr>
            </m:dPr>
            <m:e>
              <m:r>
                <w:rPr>
                  <w:rFonts w:ascii="Cambria Math" w:hAnsi="Cambria Math"/>
                </w:rPr>
                <m:t>inputChannels×outputChannels</m:t>
              </m:r>
            </m:e>
          </m:d>
          <m:r>
            <m:rPr>
              <m:sty m:val="p"/>
            </m:rPr>
            <w:rPr>
              <w:rFonts w:ascii="Cambria Math" w:hAnsi="Cambria Math"/>
            </w:rPr>
            <w:br/>
          </m:r>
        </m:oMath>
        <m:oMath>
          <m:r>
            <w:rPr>
              <w:rFonts w:ascii="Cambria Math" w:hAnsi="Cambria Math"/>
            </w:rPr>
            <m:t>=3×3×</m:t>
          </m:r>
          <m:d>
            <m:dPr>
              <m:ctrlPr>
                <w:rPr>
                  <w:rFonts w:ascii="Cambria Math" w:hAnsi="Cambria Math"/>
                  <w:i/>
                </w:rPr>
              </m:ctrlPr>
            </m:dPr>
            <m:e>
              <m:r>
                <w:rPr>
                  <w:rFonts w:ascii="Cambria Math" w:hAnsi="Cambria Math"/>
                </w:rPr>
                <m:t>4×512+4×512×512+512×3</m:t>
              </m:r>
            </m:e>
          </m:d>
          <m:r>
            <w:rPr>
              <w:rFonts w:ascii="Cambria Math" w:hAnsi="Cambria Math"/>
            </w:rPr>
            <m:t>=9469440</m:t>
          </m:r>
        </m:oMath>
      </m:oMathPara>
    </w:p>
    <w:p w14:paraId="2BAC4276" w14:textId="77777777" w:rsidR="00AA6FE4" w:rsidRPr="009F3A46" w:rsidRDefault="00AA6FE4" w:rsidP="00AA6FE4"/>
    <w:tbl>
      <w:tblPr>
        <w:tblW w:w="8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6"/>
        <w:gridCol w:w="4102"/>
        <w:gridCol w:w="3814"/>
      </w:tblGrid>
      <w:tr w:rsidR="00AA6FE4" w:rsidRPr="008959AB" w14:paraId="2FC2C9F3" w14:textId="77777777" w:rsidTr="002915C8">
        <w:trPr>
          <w:trHeight w:val="226"/>
        </w:trPr>
        <w:tc>
          <w:tcPr>
            <w:tcW w:w="8962" w:type="dxa"/>
            <w:gridSpan w:val="3"/>
            <w:shd w:val="clear" w:color="auto" w:fill="auto"/>
            <w:vAlign w:val="center"/>
            <w:hideMark/>
          </w:tcPr>
          <w:p w14:paraId="0A7E7107"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fi-FI"/>
              </w:rPr>
            </w:pPr>
            <w:r w:rsidRPr="008959AB">
              <w:rPr>
                <w:b/>
                <w:bCs/>
                <w:sz w:val="20"/>
                <w:u w:val="single"/>
                <w:lang w:eastAsia="fi-FI"/>
              </w:rPr>
              <w:t>Network Information in Inference Stage</w:t>
            </w:r>
          </w:p>
        </w:tc>
      </w:tr>
      <w:tr w:rsidR="00AA6FE4" w:rsidRPr="008959AB" w14:paraId="250D4C63" w14:textId="77777777" w:rsidTr="002915C8">
        <w:trPr>
          <w:trHeight w:val="226"/>
        </w:trPr>
        <w:tc>
          <w:tcPr>
            <w:tcW w:w="1046" w:type="dxa"/>
            <w:vMerge w:val="restart"/>
            <w:shd w:val="clear" w:color="auto" w:fill="auto"/>
            <w:vAlign w:val="center"/>
            <w:hideMark/>
          </w:tcPr>
          <w:p w14:paraId="5ECA2FCA"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Mandatory</w:t>
            </w:r>
          </w:p>
        </w:tc>
        <w:tc>
          <w:tcPr>
            <w:tcW w:w="7915" w:type="dxa"/>
            <w:gridSpan w:val="2"/>
            <w:shd w:val="clear" w:color="auto" w:fill="auto"/>
            <w:noWrap/>
            <w:vAlign w:val="center"/>
            <w:hideMark/>
          </w:tcPr>
          <w:p w14:paraId="0D984149"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HW environment:</w:t>
            </w:r>
          </w:p>
        </w:tc>
      </w:tr>
      <w:tr w:rsidR="00AA6FE4" w:rsidRPr="008959AB" w14:paraId="2C2CD7F8" w14:textId="77777777" w:rsidTr="002915C8">
        <w:trPr>
          <w:trHeight w:val="226"/>
        </w:trPr>
        <w:tc>
          <w:tcPr>
            <w:tcW w:w="1046" w:type="dxa"/>
            <w:vMerge/>
            <w:vAlign w:val="center"/>
            <w:hideMark/>
          </w:tcPr>
          <w:p w14:paraId="0A3834A8"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2948B779"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GPU Type</w:t>
            </w:r>
          </w:p>
        </w:tc>
        <w:tc>
          <w:tcPr>
            <w:tcW w:w="3813" w:type="dxa"/>
            <w:shd w:val="clear" w:color="auto" w:fill="auto"/>
            <w:noWrap/>
            <w:vAlign w:val="center"/>
            <w:hideMark/>
          </w:tcPr>
          <w:p w14:paraId="65B35766"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CPU only</w:t>
            </w:r>
          </w:p>
        </w:tc>
      </w:tr>
      <w:tr w:rsidR="00AA6FE4" w:rsidRPr="008959AB" w14:paraId="5B073E10" w14:textId="77777777" w:rsidTr="002915C8">
        <w:trPr>
          <w:trHeight w:val="226"/>
        </w:trPr>
        <w:tc>
          <w:tcPr>
            <w:tcW w:w="1046" w:type="dxa"/>
            <w:vMerge/>
            <w:vAlign w:val="center"/>
            <w:hideMark/>
          </w:tcPr>
          <w:p w14:paraId="4F661EDB"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shd w:val="clear" w:color="auto" w:fill="auto"/>
            <w:noWrap/>
            <w:vAlign w:val="center"/>
            <w:hideMark/>
          </w:tcPr>
          <w:p w14:paraId="1BBAA8A1"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Framework:</w:t>
            </w:r>
          </w:p>
        </w:tc>
        <w:tc>
          <w:tcPr>
            <w:tcW w:w="3813" w:type="dxa"/>
            <w:shd w:val="clear" w:color="auto" w:fill="auto"/>
            <w:noWrap/>
            <w:vAlign w:val="center"/>
            <w:hideMark/>
          </w:tcPr>
          <w:p w14:paraId="62E3DFA2"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TensorFlow 2.3.1</w:t>
            </w:r>
          </w:p>
        </w:tc>
      </w:tr>
      <w:tr w:rsidR="00AA6FE4" w:rsidRPr="008959AB" w14:paraId="544CCB16" w14:textId="77777777" w:rsidTr="002915C8">
        <w:trPr>
          <w:trHeight w:val="226"/>
        </w:trPr>
        <w:tc>
          <w:tcPr>
            <w:tcW w:w="1046" w:type="dxa"/>
            <w:vMerge/>
            <w:vAlign w:val="center"/>
            <w:hideMark/>
          </w:tcPr>
          <w:p w14:paraId="3FE4E173"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shd w:val="clear" w:color="auto" w:fill="auto"/>
            <w:noWrap/>
            <w:vAlign w:val="center"/>
            <w:hideMark/>
          </w:tcPr>
          <w:p w14:paraId="4AA9D95C"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Number of GPUs per Task</w:t>
            </w:r>
          </w:p>
        </w:tc>
        <w:tc>
          <w:tcPr>
            <w:tcW w:w="3813" w:type="dxa"/>
            <w:shd w:val="clear" w:color="auto" w:fill="auto"/>
            <w:noWrap/>
            <w:vAlign w:val="center"/>
            <w:hideMark/>
          </w:tcPr>
          <w:p w14:paraId="71047D6E" w14:textId="77777777" w:rsidR="00AA6FE4" w:rsidRPr="00C64604"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r>
      <w:tr w:rsidR="00AA6FE4" w:rsidRPr="008959AB" w14:paraId="0E36D7C8" w14:textId="77777777" w:rsidTr="002915C8">
        <w:trPr>
          <w:trHeight w:val="226"/>
        </w:trPr>
        <w:tc>
          <w:tcPr>
            <w:tcW w:w="1046" w:type="dxa"/>
            <w:vMerge/>
            <w:vAlign w:val="center"/>
            <w:hideMark/>
          </w:tcPr>
          <w:p w14:paraId="2117FB03" w14:textId="77777777" w:rsidR="00AA6FE4" w:rsidRPr="00C64604"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shd w:val="clear" w:color="auto" w:fill="auto"/>
            <w:noWrap/>
            <w:vAlign w:val="center"/>
            <w:hideMark/>
          </w:tcPr>
          <w:p w14:paraId="30056AC6" w14:textId="77777777" w:rsidR="00AA6FE4" w:rsidRPr="00C64604"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C64604">
              <w:rPr>
                <w:sz w:val="20"/>
                <w:lang w:eastAsia="fi-FI"/>
              </w:rPr>
              <w:t> </w:t>
            </w:r>
          </w:p>
        </w:tc>
        <w:tc>
          <w:tcPr>
            <w:tcW w:w="3813" w:type="dxa"/>
            <w:shd w:val="clear" w:color="auto" w:fill="auto"/>
            <w:noWrap/>
            <w:vAlign w:val="center"/>
            <w:hideMark/>
          </w:tcPr>
          <w:p w14:paraId="5ADDE8BF" w14:textId="77777777" w:rsidR="00AA6FE4" w:rsidRPr="00C64604"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C64604">
              <w:rPr>
                <w:sz w:val="20"/>
                <w:lang w:eastAsia="fi-FI"/>
              </w:rPr>
              <w:t> </w:t>
            </w:r>
          </w:p>
        </w:tc>
      </w:tr>
      <w:tr w:rsidR="00AA6FE4" w:rsidRPr="008959AB" w14:paraId="42239F1E" w14:textId="77777777" w:rsidTr="002915C8">
        <w:trPr>
          <w:trHeight w:val="226"/>
        </w:trPr>
        <w:tc>
          <w:tcPr>
            <w:tcW w:w="1046" w:type="dxa"/>
            <w:vMerge/>
            <w:vAlign w:val="center"/>
            <w:hideMark/>
          </w:tcPr>
          <w:p w14:paraId="6900D8D0" w14:textId="77777777" w:rsidR="00AA6FE4" w:rsidRPr="00C64604"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shd w:val="clear" w:color="auto" w:fill="auto"/>
            <w:noWrap/>
            <w:vAlign w:val="center"/>
            <w:hideMark/>
          </w:tcPr>
          <w:p w14:paraId="608A9680"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Total Parameter Number</w:t>
            </w:r>
          </w:p>
        </w:tc>
        <w:tc>
          <w:tcPr>
            <w:tcW w:w="3813" w:type="dxa"/>
            <w:shd w:val="clear" w:color="auto" w:fill="auto"/>
            <w:noWrap/>
            <w:vAlign w:val="bottom"/>
            <w:hideMark/>
          </w:tcPr>
          <w:p w14:paraId="00D968EC" w14:textId="77777777" w:rsidR="00AA6FE4"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EB4D49">
              <w:rPr>
                <w:sz w:val="20"/>
                <w:lang w:val="fi-FI" w:eastAsia="fi-FI"/>
              </w:rPr>
              <w:t>151811</w:t>
            </w:r>
            <w:r w:rsidR="00F24323">
              <w:rPr>
                <w:sz w:val="20"/>
                <w:lang w:val="fi-FI" w:eastAsia="fi-FI"/>
              </w:rPr>
              <w:t>(Small NN)</w:t>
            </w:r>
          </w:p>
          <w:p w14:paraId="3FBC9EC4" w14:textId="16509077" w:rsidR="00F24323" w:rsidRPr="00EB4D49" w:rsidRDefault="00F24323"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bookmarkStart w:id="1" w:name="_Hlk76375853"/>
            <w:r>
              <w:rPr>
                <w:sz w:val="20"/>
                <w:lang w:val="fi-FI" w:eastAsia="fi-FI"/>
              </w:rPr>
              <w:t xml:space="preserve">9472003 </w:t>
            </w:r>
            <w:bookmarkEnd w:id="1"/>
            <w:r>
              <w:rPr>
                <w:sz w:val="20"/>
                <w:lang w:val="fi-FI" w:eastAsia="fi-FI"/>
              </w:rPr>
              <w:t>(Big NN)</w:t>
            </w:r>
          </w:p>
        </w:tc>
      </w:tr>
      <w:tr w:rsidR="00AA6FE4" w:rsidRPr="008959AB" w14:paraId="69ED2AC9" w14:textId="77777777" w:rsidTr="002915C8">
        <w:trPr>
          <w:trHeight w:val="226"/>
        </w:trPr>
        <w:tc>
          <w:tcPr>
            <w:tcW w:w="1046" w:type="dxa"/>
            <w:vMerge/>
            <w:vAlign w:val="center"/>
            <w:hideMark/>
          </w:tcPr>
          <w:p w14:paraId="6B9C1A89"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5EB2F566"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Parameter Precision (Bits)</w:t>
            </w:r>
          </w:p>
        </w:tc>
        <w:tc>
          <w:tcPr>
            <w:tcW w:w="3813" w:type="dxa"/>
            <w:shd w:val="clear" w:color="auto" w:fill="auto"/>
            <w:noWrap/>
            <w:vAlign w:val="bottom"/>
            <w:hideMark/>
          </w:tcPr>
          <w:p w14:paraId="127D3F2C" w14:textId="77777777" w:rsidR="00AA6FE4" w:rsidRPr="00EB4D49"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EB4D49">
              <w:rPr>
                <w:sz w:val="20"/>
                <w:lang w:val="fi-FI" w:eastAsia="fi-FI"/>
              </w:rPr>
              <w:t>32 (F)</w:t>
            </w:r>
          </w:p>
        </w:tc>
      </w:tr>
      <w:tr w:rsidR="00AA6FE4" w:rsidRPr="008959AB" w14:paraId="5D9F7E07" w14:textId="77777777" w:rsidTr="002915C8">
        <w:trPr>
          <w:trHeight w:val="226"/>
        </w:trPr>
        <w:tc>
          <w:tcPr>
            <w:tcW w:w="1046" w:type="dxa"/>
            <w:vMerge/>
            <w:vAlign w:val="center"/>
            <w:hideMark/>
          </w:tcPr>
          <w:p w14:paraId="4A8F5CE0"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78EAE0E0"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Memory Parameter (MB)</w:t>
            </w:r>
          </w:p>
        </w:tc>
        <w:tc>
          <w:tcPr>
            <w:tcW w:w="3813" w:type="dxa"/>
            <w:shd w:val="clear" w:color="auto" w:fill="auto"/>
            <w:noWrap/>
            <w:vAlign w:val="center"/>
            <w:hideMark/>
          </w:tcPr>
          <w:p w14:paraId="65C1F9F8"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941C38">
              <w:rPr>
                <w:sz w:val="20"/>
                <w:lang w:val="fi-FI" w:eastAsia="fi-FI"/>
              </w:rPr>
              <w:t>0,579113007</w:t>
            </w:r>
          </w:p>
        </w:tc>
      </w:tr>
      <w:tr w:rsidR="00AA6FE4" w:rsidRPr="008959AB" w14:paraId="794767E8" w14:textId="77777777" w:rsidTr="002915C8">
        <w:trPr>
          <w:trHeight w:val="226"/>
        </w:trPr>
        <w:tc>
          <w:tcPr>
            <w:tcW w:w="1046" w:type="dxa"/>
            <w:vMerge/>
            <w:vAlign w:val="center"/>
            <w:hideMark/>
          </w:tcPr>
          <w:p w14:paraId="4AB2B1B4"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44581417" w14:textId="44933620"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Multiply Accumulate (MAC)</w:t>
            </w:r>
          </w:p>
        </w:tc>
        <w:tc>
          <w:tcPr>
            <w:tcW w:w="3813" w:type="dxa"/>
            <w:shd w:val="clear" w:color="auto" w:fill="auto"/>
            <w:noWrap/>
            <w:vAlign w:val="center"/>
            <w:hideMark/>
          </w:tcPr>
          <w:p w14:paraId="2EE8776A" w14:textId="1235613A" w:rsidR="00AA6FE4" w:rsidRDefault="00464370"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Small NN:   151488</w:t>
            </w:r>
          </w:p>
          <w:p w14:paraId="02079E0F" w14:textId="193BD40C" w:rsidR="00464370" w:rsidRPr="008959AB" w:rsidRDefault="00DD158E"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 xml:space="preserve">Big </w:t>
            </w:r>
            <w:r w:rsidR="00464370">
              <w:rPr>
                <w:sz w:val="20"/>
                <w:lang w:eastAsia="fi-FI"/>
              </w:rPr>
              <w:t>NN: 9469440</w:t>
            </w:r>
          </w:p>
        </w:tc>
      </w:tr>
      <w:tr w:rsidR="00AA6FE4" w:rsidRPr="008959AB" w14:paraId="7EDAEB4E" w14:textId="77777777" w:rsidTr="002915C8">
        <w:trPr>
          <w:trHeight w:val="226"/>
        </w:trPr>
        <w:tc>
          <w:tcPr>
            <w:tcW w:w="1046" w:type="dxa"/>
            <w:vMerge w:val="restart"/>
            <w:shd w:val="clear" w:color="auto" w:fill="auto"/>
            <w:noWrap/>
            <w:vAlign w:val="center"/>
            <w:hideMark/>
          </w:tcPr>
          <w:p w14:paraId="436A33E8"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fi-FI"/>
              </w:rPr>
            </w:pPr>
            <w:r w:rsidRPr="008959AB">
              <w:rPr>
                <w:sz w:val="20"/>
                <w:lang w:val="fi-FI" w:eastAsia="fi-FI"/>
              </w:rPr>
              <w:t>Optional</w:t>
            </w:r>
          </w:p>
        </w:tc>
        <w:tc>
          <w:tcPr>
            <w:tcW w:w="4102" w:type="dxa"/>
            <w:shd w:val="clear" w:color="auto" w:fill="auto"/>
            <w:noWrap/>
            <w:vAlign w:val="center"/>
            <w:hideMark/>
          </w:tcPr>
          <w:p w14:paraId="5C56292A"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c>
          <w:tcPr>
            <w:tcW w:w="3813" w:type="dxa"/>
            <w:shd w:val="clear" w:color="auto" w:fill="auto"/>
            <w:noWrap/>
            <w:vAlign w:val="center"/>
            <w:hideMark/>
          </w:tcPr>
          <w:p w14:paraId="707620F3"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r w:rsidR="00AA6FE4" w:rsidRPr="008959AB" w14:paraId="13741AB6" w14:textId="77777777" w:rsidTr="002915C8">
        <w:trPr>
          <w:trHeight w:val="226"/>
        </w:trPr>
        <w:tc>
          <w:tcPr>
            <w:tcW w:w="1046" w:type="dxa"/>
            <w:vMerge/>
            <w:vAlign w:val="center"/>
            <w:hideMark/>
          </w:tcPr>
          <w:p w14:paraId="2F82183B"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2CE863E1"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Total Conv. Layers</w:t>
            </w:r>
          </w:p>
        </w:tc>
        <w:tc>
          <w:tcPr>
            <w:tcW w:w="3813" w:type="dxa"/>
            <w:shd w:val="clear" w:color="auto" w:fill="auto"/>
            <w:noWrap/>
            <w:vAlign w:val="center"/>
            <w:hideMark/>
          </w:tcPr>
          <w:p w14:paraId="6A4C7D69"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CE7284">
              <w:rPr>
                <w:sz w:val="20"/>
                <w:lang w:val="fi-FI" w:eastAsia="fi-FI"/>
              </w:rPr>
              <w:t>6</w:t>
            </w:r>
          </w:p>
        </w:tc>
      </w:tr>
      <w:tr w:rsidR="00AA6FE4" w:rsidRPr="008959AB" w14:paraId="3F9624F6" w14:textId="77777777" w:rsidTr="002915C8">
        <w:trPr>
          <w:trHeight w:val="226"/>
        </w:trPr>
        <w:tc>
          <w:tcPr>
            <w:tcW w:w="1046" w:type="dxa"/>
            <w:vMerge/>
            <w:vAlign w:val="center"/>
            <w:hideMark/>
          </w:tcPr>
          <w:p w14:paraId="68316B5E"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4AF0D847"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Total FC Layers</w:t>
            </w:r>
          </w:p>
        </w:tc>
        <w:tc>
          <w:tcPr>
            <w:tcW w:w="3813" w:type="dxa"/>
            <w:shd w:val="clear" w:color="auto" w:fill="auto"/>
            <w:noWrap/>
            <w:vAlign w:val="center"/>
            <w:hideMark/>
          </w:tcPr>
          <w:p w14:paraId="14A6018C"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Pr>
                <w:sz w:val="20"/>
                <w:lang w:val="fi-FI" w:eastAsia="fi-FI"/>
              </w:rPr>
              <w:t>0</w:t>
            </w:r>
          </w:p>
        </w:tc>
      </w:tr>
      <w:tr w:rsidR="00AA6FE4" w:rsidRPr="008959AB" w14:paraId="6905C20C" w14:textId="77777777" w:rsidTr="002915C8">
        <w:trPr>
          <w:trHeight w:val="226"/>
        </w:trPr>
        <w:tc>
          <w:tcPr>
            <w:tcW w:w="1046" w:type="dxa"/>
            <w:vMerge/>
            <w:vAlign w:val="center"/>
            <w:hideMark/>
          </w:tcPr>
          <w:p w14:paraId="7E14C7AE"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7E3D6800"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Total Memory (MB)</w:t>
            </w:r>
          </w:p>
        </w:tc>
        <w:tc>
          <w:tcPr>
            <w:tcW w:w="3813" w:type="dxa"/>
            <w:shd w:val="clear" w:color="auto" w:fill="auto"/>
            <w:noWrap/>
            <w:vAlign w:val="center"/>
            <w:hideMark/>
          </w:tcPr>
          <w:p w14:paraId="14CBC9B4"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r w:rsidR="00AA6FE4" w:rsidRPr="008959AB" w14:paraId="3B008EA5" w14:textId="77777777" w:rsidTr="002915C8">
        <w:trPr>
          <w:trHeight w:val="226"/>
        </w:trPr>
        <w:tc>
          <w:tcPr>
            <w:tcW w:w="1046" w:type="dxa"/>
            <w:vMerge/>
            <w:vAlign w:val="center"/>
            <w:hideMark/>
          </w:tcPr>
          <w:p w14:paraId="1CF24763"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15A97291"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Batch size:</w:t>
            </w:r>
          </w:p>
        </w:tc>
        <w:tc>
          <w:tcPr>
            <w:tcW w:w="3813" w:type="dxa"/>
            <w:shd w:val="clear" w:color="auto" w:fill="auto"/>
            <w:noWrap/>
            <w:vAlign w:val="center"/>
            <w:hideMark/>
          </w:tcPr>
          <w:p w14:paraId="209CD0BC"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C64604">
              <w:rPr>
                <w:sz w:val="20"/>
                <w:lang w:val="fi-FI" w:eastAsia="fi-FI"/>
              </w:rPr>
              <w:t>8</w:t>
            </w:r>
          </w:p>
        </w:tc>
      </w:tr>
      <w:tr w:rsidR="00AA6FE4" w:rsidRPr="008959AB" w14:paraId="0F42D560" w14:textId="77777777" w:rsidTr="002915C8">
        <w:trPr>
          <w:trHeight w:val="226"/>
        </w:trPr>
        <w:tc>
          <w:tcPr>
            <w:tcW w:w="1046" w:type="dxa"/>
            <w:vMerge/>
            <w:vAlign w:val="center"/>
            <w:hideMark/>
          </w:tcPr>
          <w:p w14:paraId="1F6D1B52"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37BDE84A"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Patch size</w:t>
            </w:r>
          </w:p>
        </w:tc>
        <w:tc>
          <w:tcPr>
            <w:tcW w:w="3813" w:type="dxa"/>
            <w:shd w:val="clear" w:color="auto" w:fill="auto"/>
            <w:noWrap/>
            <w:vAlign w:val="center"/>
            <w:hideMark/>
          </w:tcPr>
          <w:p w14:paraId="0B852E03" w14:textId="77777777" w:rsidR="00AA6FE4" w:rsidRPr="006D1611"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6D1611">
              <w:rPr>
                <w:sz w:val="20"/>
                <w:lang w:val="fi-FI" w:eastAsia="fi-FI"/>
              </w:rPr>
              <w:t>128x128</w:t>
            </w:r>
          </w:p>
        </w:tc>
      </w:tr>
      <w:tr w:rsidR="00AA6FE4" w:rsidRPr="008959AB" w14:paraId="72F7F4A6" w14:textId="77777777" w:rsidTr="002915C8">
        <w:trPr>
          <w:trHeight w:val="226"/>
        </w:trPr>
        <w:tc>
          <w:tcPr>
            <w:tcW w:w="1046" w:type="dxa"/>
            <w:vMerge/>
            <w:vAlign w:val="center"/>
            <w:hideMark/>
          </w:tcPr>
          <w:p w14:paraId="120084C4"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38F21238"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Changes to network configuration or weights required to generate rate points</w:t>
            </w:r>
          </w:p>
        </w:tc>
        <w:tc>
          <w:tcPr>
            <w:tcW w:w="3813" w:type="dxa"/>
            <w:shd w:val="clear" w:color="auto" w:fill="auto"/>
            <w:noWrap/>
            <w:vAlign w:val="center"/>
            <w:hideMark/>
          </w:tcPr>
          <w:p w14:paraId="39B1BEF8" w14:textId="77777777" w:rsidR="00AA6FE4" w:rsidRPr="00C64604"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C64604">
              <w:rPr>
                <w:sz w:val="20"/>
                <w:lang w:eastAsia="fi-FI"/>
              </w:rPr>
              <w:t xml:space="preserve">1 NN for all QPs. 1 NN </w:t>
            </w:r>
            <w:r>
              <w:rPr>
                <w:sz w:val="20"/>
                <w:lang w:eastAsia="fi-FI"/>
              </w:rPr>
              <w:t xml:space="preserve">per content class. </w:t>
            </w:r>
          </w:p>
        </w:tc>
      </w:tr>
      <w:tr w:rsidR="00AA6FE4" w:rsidRPr="008959AB" w14:paraId="68517AF4" w14:textId="77777777" w:rsidTr="002915C8">
        <w:trPr>
          <w:trHeight w:val="226"/>
        </w:trPr>
        <w:tc>
          <w:tcPr>
            <w:tcW w:w="1046" w:type="dxa"/>
            <w:vMerge/>
            <w:vAlign w:val="center"/>
            <w:hideMark/>
          </w:tcPr>
          <w:p w14:paraId="2D718C3A" w14:textId="77777777" w:rsidR="00AA6FE4" w:rsidRPr="00C64604"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shd w:val="clear" w:color="auto" w:fill="auto"/>
            <w:noWrap/>
            <w:vAlign w:val="center"/>
            <w:hideMark/>
          </w:tcPr>
          <w:p w14:paraId="781D53B9"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Peak Memory Usage (Total)</w:t>
            </w:r>
          </w:p>
        </w:tc>
        <w:tc>
          <w:tcPr>
            <w:tcW w:w="3813" w:type="dxa"/>
            <w:shd w:val="clear" w:color="auto" w:fill="auto"/>
            <w:noWrap/>
            <w:vAlign w:val="center"/>
            <w:hideMark/>
          </w:tcPr>
          <w:p w14:paraId="1821EB6D"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r w:rsidR="00AA6FE4" w:rsidRPr="008959AB" w14:paraId="65DDEC32" w14:textId="77777777" w:rsidTr="002915C8">
        <w:trPr>
          <w:trHeight w:val="226"/>
        </w:trPr>
        <w:tc>
          <w:tcPr>
            <w:tcW w:w="1046" w:type="dxa"/>
            <w:vMerge/>
            <w:vAlign w:val="center"/>
            <w:hideMark/>
          </w:tcPr>
          <w:p w14:paraId="18E6D1FD"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6A12873D"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Peak Memory Usage (per Model)</w:t>
            </w:r>
          </w:p>
        </w:tc>
        <w:tc>
          <w:tcPr>
            <w:tcW w:w="3813" w:type="dxa"/>
            <w:shd w:val="clear" w:color="auto" w:fill="auto"/>
            <w:noWrap/>
            <w:vAlign w:val="center"/>
            <w:hideMark/>
          </w:tcPr>
          <w:p w14:paraId="63DB0F11"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 </w:t>
            </w:r>
          </w:p>
        </w:tc>
      </w:tr>
      <w:tr w:rsidR="00AA6FE4" w:rsidRPr="008959AB" w14:paraId="301A756D" w14:textId="77777777" w:rsidTr="002915C8">
        <w:trPr>
          <w:trHeight w:val="226"/>
        </w:trPr>
        <w:tc>
          <w:tcPr>
            <w:tcW w:w="1046" w:type="dxa"/>
            <w:vMerge/>
            <w:vAlign w:val="center"/>
            <w:hideMark/>
          </w:tcPr>
          <w:p w14:paraId="0DBB1F05"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shd w:val="clear" w:color="auto" w:fill="auto"/>
            <w:noWrap/>
            <w:vAlign w:val="center"/>
            <w:hideMark/>
          </w:tcPr>
          <w:p w14:paraId="5EA1C906"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Border handling</w:t>
            </w:r>
          </w:p>
        </w:tc>
        <w:tc>
          <w:tcPr>
            <w:tcW w:w="3813" w:type="dxa"/>
            <w:shd w:val="clear" w:color="auto" w:fill="auto"/>
            <w:noWrap/>
            <w:vAlign w:val="center"/>
            <w:hideMark/>
          </w:tcPr>
          <w:p w14:paraId="7FA9CC95"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Padding with boundary pixels when necessary</w:t>
            </w:r>
          </w:p>
        </w:tc>
      </w:tr>
      <w:tr w:rsidR="00AA6FE4" w:rsidRPr="008959AB" w14:paraId="7C41D363" w14:textId="77777777" w:rsidTr="002915C8">
        <w:trPr>
          <w:trHeight w:val="226"/>
        </w:trPr>
        <w:tc>
          <w:tcPr>
            <w:tcW w:w="1046" w:type="dxa"/>
            <w:vMerge/>
            <w:vAlign w:val="center"/>
            <w:hideMark/>
          </w:tcPr>
          <w:p w14:paraId="0217B5D6"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shd w:val="clear" w:color="auto" w:fill="auto"/>
            <w:noWrap/>
            <w:vAlign w:val="center"/>
            <w:hideMark/>
          </w:tcPr>
          <w:p w14:paraId="62A7810C"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Other information: </w:t>
            </w:r>
          </w:p>
        </w:tc>
        <w:tc>
          <w:tcPr>
            <w:tcW w:w="3813" w:type="dxa"/>
            <w:shd w:val="clear" w:color="auto" w:fill="auto"/>
            <w:noWrap/>
            <w:vAlign w:val="center"/>
            <w:hideMark/>
          </w:tcPr>
          <w:p w14:paraId="4F0E8CF1"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Calibri"/>
                <w:sz w:val="20"/>
                <w:lang w:val="fi-FI" w:eastAsia="fi-FI"/>
              </w:rPr>
            </w:pPr>
            <w:r w:rsidRPr="008959AB">
              <w:rPr>
                <w:rFonts w:ascii="SimSun" w:eastAsia="SimSun" w:hAnsi="SimSun" w:cs="Calibri" w:hint="eastAsia"/>
                <w:sz w:val="20"/>
                <w:lang w:val="fi-FI" w:eastAsia="fi-FI"/>
              </w:rPr>
              <w:t> </w:t>
            </w:r>
          </w:p>
        </w:tc>
      </w:tr>
      <w:tr w:rsidR="00AA6FE4" w:rsidRPr="008959AB" w14:paraId="692BF31E" w14:textId="77777777" w:rsidTr="002915C8">
        <w:trPr>
          <w:trHeight w:val="226"/>
        </w:trPr>
        <w:tc>
          <w:tcPr>
            <w:tcW w:w="1046" w:type="dxa"/>
            <w:vMerge/>
            <w:vAlign w:val="center"/>
            <w:hideMark/>
          </w:tcPr>
          <w:p w14:paraId="04577501"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2A305A8A"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c>
          <w:tcPr>
            <w:tcW w:w="3813" w:type="dxa"/>
            <w:shd w:val="clear" w:color="auto" w:fill="auto"/>
            <w:noWrap/>
            <w:vAlign w:val="center"/>
            <w:hideMark/>
          </w:tcPr>
          <w:p w14:paraId="1C0E3C4C" w14:textId="77777777" w:rsidR="00AA6FE4" w:rsidRPr="008959AB" w:rsidRDefault="00AA6FE4" w:rsidP="00594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bl>
    <w:p w14:paraId="561AB8FD" w14:textId="77777777" w:rsidR="00AA6FE4" w:rsidRDefault="00AA6FE4" w:rsidP="00AA6FE4">
      <w:pPr>
        <w:spacing w:line="259" w:lineRule="auto"/>
        <w:rPr>
          <w:lang w:val="en-CA"/>
        </w:rPr>
      </w:pPr>
    </w:p>
    <w:p w14:paraId="5A379BBF" w14:textId="429552A5" w:rsidR="00AA6FE4" w:rsidRDefault="00AA6FE4" w:rsidP="00AA6FE4">
      <w:pPr>
        <w:pStyle w:val="Heading1"/>
        <w:rPr>
          <w:lang w:val="en-CA"/>
        </w:rPr>
      </w:pPr>
      <w:r w:rsidRPr="1A492BD5">
        <w:rPr>
          <w:lang w:val="en-CA"/>
        </w:rPr>
        <w:t>Experimental results</w:t>
      </w:r>
    </w:p>
    <w:p w14:paraId="225EE66D" w14:textId="0709FAB9" w:rsidR="00AA6FE4" w:rsidRDefault="00AA6FE4" w:rsidP="00AA6FE4">
      <w:pPr>
        <w:rPr>
          <w:lang w:val="en-CA"/>
        </w:rPr>
      </w:pPr>
      <w:r>
        <w:rPr>
          <w:lang w:val="en-CA"/>
        </w:rPr>
        <w:t>T</w:t>
      </w:r>
      <w:r w:rsidRPr="468DFBB6">
        <w:rPr>
          <w:lang w:val="en-CA"/>
        </w:rPr>
        <w:t xml:space="preserve">he evaluation </w:t>
      </w:r>
      <w:r>
        <w:rPr>
          <w:lang w:val="en-CA"/>
        </w:rPr>
        <w:t>was</w:t>
      </w:r>
      <w:r w:rsidRPr="468DFBB6">
        <w:rPr>
          <w:lang w:val="en-CA"/>
        </w:rPr>
        <w:t xml:space="preserve"> done using the </w:t>
      </w:r>
      <w:r w:rsidR="004B5891">
        <w:rPr>
          <w:lang w:val="en-CA"/>
        </w:rPr>
        <w:t>RA</w:t>
      </w:r>
      <w:r w:rsidRPr="468DFBB6">
        <w:rPr>
          <w:lang w:val="en-CA"/>
        </w:rPr>
        <w:t xml:space="preserve"> configuration and the CTC</w:t>
      </w:r>
      <w:r>
        <w:rPr>
          <w:lang w:val="en-CA"/>
        </w:rPr>
        <w:t xml:space="preserve"> for NN-based video coding technology [</w:t>
      </w:r>
      <w:r w:rsidR="00D5063B">
        <w:rPr>
          <w:lang w:val="en-CA"/>
        </w:rPr>
        <w:t>4</w:t>
      </w:r>
      <w:r>
        <w:rPr>
          <w:lang w:val="en-CA"/>
        </w:rPr>
        <w:t>]</w:t>
      </w:r>
      <w:r w:rsidRPr="468DFBB6">
        <w:rPr>
          <w:lang w:val="en-CA"/>
        </w:rPr>
        <w:t>.</w:t>
      </w:r>
    </w:p>
    <w:p w14:paraId="2DBA96A0" w14:textId="27428530" w:rsidR="00AA6FE4" w:rsidRDefault="00AA6FE4" w:rsidP="00AA6FE4">
      <w:pPr>
        <w:rPr>
          <w:lang w:val="en-CA"/>
        </w:rPr>
      </w:pPr>
      <w:r>
        <w:rPr>
          <w:lang w:val="en-CA"/>
        </w:rPr>
        <w:t xml:space="preserve">In </w:t>
      </w:r>
      <w:r w:rsidR="009E6DDA">
        <w:rPr>
          <w:lang w:val="en-CA"/>
        </w:rPr>
        <w:t>the</w:t>
      </w:r>
      <w:r>
        <w:rPr>
          <w:lang w:val="en-CA"/>
        </w:rPr>
        <w:t xml:space="preserve"> attached Excel table</w:t>
      </w:r>
      <w:r w:rsidR="009E6DDA">
        <w:rPr>
          <w:lang w:val="en-CA"/>
        </w:rPr>
        <w:t xml:space="preserve"> JVET-W0057_1.xlsm</w:t>
      </w:r>
      <w:r>
        <w:rPr>
          <w:lang w:val="en-CA"/>
        </w:rPr>
        <w:t xml:space="preserve">, the anchor is </w:t>
      </w:r>
      <w:r w:rsidRPr="468DFBB6">
        <w:rPr>
          <w:lang w:val="en-CA"/>
        </w:rPr>
        <w:t>VTM 11.0</w:t>
      </w:r>
      <w:r>
        <w:rPr>
          <w:lang w:val="en-CA"/>
        </w:rPr>
        <w:t xml:space="preserve">. In </w:t>
      </w:r>
      <w:r w:rsidR="009E6DDA">
        <w:rPr>
          <w:lang w:val="en-CA"/>
        </w:rPr>
        <w:t xml:space="preserve">the </w:t>
      </w:r>
      <w:r>
        <w:rPr>
          <w:lang w:val="en-CA"/>
        </w:rPr>
        <w:t>Excel table</w:t>
      </w:r>
      <w:r w:rsidR="009E6DDA">
        <w:rPr>
          <w:lang w:val="en-CA"/>
        </w:rPr>
        <w:t xml:space="preserve"> JVET-W0057_2.xlsm</w:t>
      </w:r>
      <w:r>
        <w:rPr>
          <w:lang w:val="en-CA"/>
        </w:rPr>
        <w:t xml:space="preserve">, the anchor is VTM 11.0 augmented with </w:t>
      </w:r>
      <w:r w:rsidR="00B06D07">
        <w:rPr>
          <w:lang w:val="en-CA"/>
        </w:rPr>
        <w:t xml:space="preserve">the </w:t>
      </w:r>
      <w:r w:rsidR="00C47375">
        <w:rPr>
          <w:lang w:val="en-CA"/>
        </w:rPr>
        <w:t>finetuned</w:t>
      </w:r>
      <w:r>
        <w:rPr>
          <w:lang w:val="en-CA"/>
        </w:rPr>
        <w:t xml:space="preserve"> post-processing filter</w:t>
      </w:r>
      <w:r w:rsidR="00C47375">
        <w:rPr>
          <w:lang w:val="en-CA"/>
        </w:rPr>
        <w:t xml:space="preserve"> </w:t>
      </w:r>
      <w:r w:rsidR="00CE0EBD">
        <w:rPr>
          <w:lang w:val="en-CA"/>
        </w:rPr>
        <w:t>with a single scaling factor (1)</w:t>
      </w:r>
      <w:r>
        <w:rPr>
          <w:lang w:val="en-CA"/>
        </w:rPr>
        <w:t>. This latter case is to show the gains brought by the content-adaptation process.</w:t>
      </w:r>
    </w:p>
    <w:p w14:paraId="369BAE8E" w14:textId="325EF600" w:rsidR="0092545D" w:rsidRDefault="0092545D" w:rsidP="00AA6FE4">
      <w:pPr>
        <w:rPr>
          <w:lang w:val="en-CA"/>
        </w:rPr>
      </w:pPr>
      <w:r>
        <w:rPr>
          <w:lang w:val="en-CA"/>
        </w:rPr>
        <w:t>While the finetuned bias terms are signalled out-of-band, their bit rate is considered in the BD-rate computation.</w:t>
      </w:r>
    </w:p>
    <w:p w14:paraId="6A314659" w14:textId="5D777AA7" w:rsidR="00AA6FE4" w:rsidRDefault="00AA6FE4" w:rsidP="00AA6FE4">
      <w:pPr>
        <w:rPr>
          <w:lang w:val="en-CA"/>
        </w:rPr>
      </w:pPr>
      <w:r>
        <w:rPr>
          <w:lang w:val="en-CA"/>
        </w:rPr>
        <w:t xml:space="preserve">Table 1 summarizes </w:t>
      </w:r>
      <w:r w:rsidR="004B5891">
        <w:rPr>
          <w:lang w:val="en-CA"/>
        </w:rPr>
        <w:t xml:space="preserve">the </w:t>
      </w:r>
      <w:r>
        <w:rPr>
          <w:lang w:val="en-CA"/>
        </w:rPr>
        <w:t xml:space="preserve">experimental results over VTM-11.0. </w:t>
      </w:r>
      <w:r w:rsidR="003451FC">
        <w:rPr>
          <w:lang w:val="en-CA"/>
        </w:rPr>
        <w:t xml:space="preserve">Table 2 summarizes </w:t>
      </w:r>
      <w:r w:rsidR="004B5891">
        <w:rPr>
          <w:lang w:val="en-CA"/>
        </w:rPr>
        <w:t>the</w:t>
      </w:r>
      <w:r w:rsidR="003451FC">
        <w:rPr>
          <w:lang w:val="en-CA"/>
        </w:rPr>
        <w:t xml:space="preserve"> experimental results where the </w:t>
      </w:r>
      <w:r w:rsidR="00614E44">
        <w:rPr>
          <w:lang w:val="en-CA"/>
        </w:rPr>
        <w:t>anchor</w:t>
      </w:r>
      <w:r w:rsidR="003451FC">
        <w:rPr>
          <w:lang w:val="en-CA"/>
        </w:rPr>
        <w:t xml:space="preserve"> is the case when all scaling factors are fixed to 1. </w:t>
      </w:r>
      <w:r w:rsidR="00A033FD">
        <w:rPr>
          <w:lang w:val="en-CA"/>
        </w:rPr>
        <w:t xml:space="preserve">This table shows the effectiveness of using RD-optimized scaling factors. </w:t>
      </w:r>
      <w:r>
        <w:rPr>
          <w:lang w:val="en-CA"/>
        </w:rPr>
        <w:t xml:space="preserve">Table </w:t>
      </w:r>
      <w:r w:rsidR="00A033FD">
        <w:rPr>
          <w:lang w:val="en-CA"/>
        </w:rPr>
        <w:t>3</w:t>
      </w:r>
      <w:r>
        <w:rPr>
          <w:lang w:val="en-CA"/>
        </w:rPr>
        <w:t xml:space="preserve"> </w:t>
      </w:r>
      <w:r w:rsidR="00A033FD">
        <w:t xml:space="preserve">summarizes </w:t>
      </w:r>
      <w:r w:rsidR="00D5063B">
        <w:t>the</w:t>
      </w:r>
      <w:r w:rsidR="00A033FD">
        <w:t xml:space="preserve"> experiment results </w:t>
      </w:r>
      <w:r w:rsidR="00D5063B">
        <w:t xml:space="preserve">from </w:t>
      </w:r>
      <w:r w:rsidR="00D5063B" w:rsidRPr="79A44FBA">
        <w:rPr>
          <w:szCs w:val="22"/>
          <w:lang w:val="en-CA"/>
        </w:rPr>
        <w:t>JVET-V0075</w:t>
      </w:r>
      <w:r w:rsidR="00D5063B">
        <w:rPr>
          <w:szCs w:val="22"/>
          <w:lang w:val="en-CA"/>
        </w:rPr>
        <w:t xml:space="preserve"> [5]</w:t>
      </w:r>
      <w:r w:rsidR="00A033FD">
        <w:t xml:space="preserve">. </w:t>
      </w:r>
      <w:r w:rsidR="00940300">
        <w:t xml:space="preserve">The main differences of the proposed method with respect to </w:t>
      </w:r>
      <w:r w:rsidR="00D5063B" w:rsidRPr="79A44FBA">
        <w:rPr>
          <w:szCs w:val="22"/>
          <w:lang w:val="en-CA"/>
        </w:rPr>
        <w:t>JVET-V0075</w:t>
      </w:r>
      <w:r w:rsidR="00D5063B" w:rsidDel="00D5063B">
        <w:t xml:space="preserve"> </w:t>
      </w:r>
      <w:r w:rsidR="00940300">
        <w:t>are: (i)</w:t>
      </w:r>
      <w:r w:rsidR="00D5063B">
        <w:t xml:space="preserve"> the</w:t>
      </w:r>
      <w:r w:rsidR="00940300">
        <w:t xml:space="preserve"> models were pretrained for longer time; (ii) </w:t>
      </w:r>
      <w:r w:rsidR="00D5063B">
        <w:t xml:space="preserve">the </w:t>
      </w:r>
      <w:r w:rsidR="00940300">
        <w:t xml:space="preserve">models were finetuned for longer time; (iii) the use of RD-optimized scaling factors. </w:t>
      </w:r>
    </w:p>
    <w:p w14:paraId="7F64B672" w14:textId="4BADA1CE" w:rsidR="00AA6FE4" w:rsidRDefault="00AA6FE4" w:rsidP="00AA6FE4">
      <w:pPr>
        <w:rPr>
          <w:lang w:val="en-CA"/>
        </w:rPr>
      </w:pPr>
    </w:p>
    <w:p w14:paraId="5F2542C9" w14:textId="77777777" w:rsidR="00D5063B" w:rsidRDefault="00D5063B" w:rsidP="00AA6FE4">
      <w:pPr>
        <w:rPr>
          <w:lang w:val="en-CA"/>
        </w:rPr>
      </w:pPr>
    </w:p>
    <w:p w14:paraId="55B825C1" w14:textId="5B9599A8" w:rsidR="00AA6FE4" w:rsidRDefault="00AA6FE4" w:rsidP="002915C8">
      <w:pPr>
        <w:pStyle w:val="Caption"/>
        <w:keepNext/>
        <w:jc w:val="center"/>
      </w:pPr>
      <w:r>
        <w:t xml:space="preserve">Table </w:t>
      </w:r>
      <w:r>
        <w:fldChar w:fldCharType="begin"/>
      </w:r>
      <w:r>
        <w:instrText>SEQ Table \* ARABIC</w:instrText>
      </w:r>
      <w:r>
        <w:fldChar w:fldCharType="separate"/>
      </w:r>
      <w:r w:rsidR="002A4F96">
        <w:rPr>
          <w:noProof/>
        </w:rPr>
        <w:t>1</w:t>
      </w:r>
      <w:r>
        <w:fldChar w:fldCharType="end"/>
      </w:r>
      <w:r>
        <w:t>. Summarized experimental results over VTM-11.0</w:t>
      </w:r>
    </w:p>
    <w:tbl>
      <w:tblPr>
        <w:tblW w:w="0" w:type="auto"/>
        <w:jc w:val="center"/>
        <w:tblLook w:val="04A0" w:firstRow="1" w:lastRow="0" w:firstColumn="1" w:lastColumn="0" w:noHBand="0" w:noVBand="1"/>
      </w:tblPr>
      <w:tblGrid>
        <w:gridCol w:w="777"/>
        <w:gridCol w:w="821"/>
        <w:gridCol w:w="830"/>
        <w:gridCol w:w="821"/>
        <w:gridCol w:w="794"/>
        <w:gridCol w:w="857"/>
        <w:gridCol w:w="794"/>
        <w:gridCol w:w="670"/>
        <w:gridCol w:w="848"/>
        <w:gridCol w:w="785"/>
      </w:tblGrid>
      <w:tr w:rsidR="004D191B" w:rsidRPr="002915C8" w14:paraId="595F671A" w14:textId="77777777" w:rsidTr="004D191B">
        <w:trPr>
          <w:trHeight w:val="255"/>
          <w:jc w:val="center"/>
        </w:trPr>
        <w:tc>
          <w:tcPr>
            <w:tcW w:w="0" w:type="auto"/>
            <w:tcBorders>
              <w:top w:val="nil"/>
              <w:left w:val="nil"/>
              <w:bottom w:val="nil"/>
              <w:right w:val="nil"/>
            </w:tcBorders>
            <w:shd w:val="clear" w:color="auto" w:fill="auto"/>
            <w:noWrap/>
            <w:vAlign w:val="center"/>
            <w:hideMark/>
          </w:tcPr>
          <w:p w14:paraId="117BD3CE" w14:textId="77777777" w:rsidR="004D191B" w:rsidRPr="002915C8" w:rsidRDefault="004D191B" w:rsidP="00F30C33">
            <w:pPr>
              <w:rPr>
                <w:sz w:val="16"/>
                <w:szCs w:val="16"/>
                <w:lang w:eastAsia="en-GB"/>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56794AD8" w14:textId="77777777" w:rsidR="004D191B" w:rsidRPr="002915C8" w:rsidRDefault="004D191B" w:rsidP="00F30C33">
            <w:pPr>
              <w:jc w:val="center"/>
              <w:rPr>
                <w:rFonts w:ascii="Arial" w:hAnsi="Arial" w:cs="Arial"/>
                <w:b/>
                <w:bCs/>
                <w:color w:val="000000"/>
                <w:sz w:val="16"/>
                <w:szCs w:val="16"/>
                <w:lang w:eastAsia="en-GB"/>
              </w:rPr>
            </w:pPr>
            <w:r w:rsidRPr="002915C8">
              <w:rPr>
                <w:rFonts w:ascii="Arial" w:hAnsi="Arial" w:cs="Arial"/>
                <w:b/>
                <w:bCs/>
                <w:color w:val="000000"/>
                <w:sz w:val="16"/>
                <w:szCs w:val="16"/>
                <w:lang w:eastAsia="en-GB"/>
              </w:rPr>
              <w:t>BD-rate Over VTM-11.0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639257A" w14:textId="77777777" w:rsidR="004D191B" w:rsidRPr="002915C8" w:rsidRDefault="004D191B" w:rsidP="00F30C33">
            <w:pPr>
              <w:jc w:val="center"/>
              <w:rPr>
                <w:rFonts w:ascii="Arial" w:hAnsi="Arial" w:cs="Arial"/>
                <w:color w:val="000000"/>
                <w:sz w:val="16"/>
                <w:szCs w:val="16"/>
                <w:lang w:eastAsia="en-GB"/>
              </w:rPr>
            </w:pPr>
            <w:r w:rsidRPr="002915C8">
              <w:rPr>
                <w:rFonts w:ascii="Arial" w:hAnsi="Arial" w:cs="Arial"/>
                <w:color w:val="000000"/>
                <w:sz w:val="16"/>
                <w:szCs w:val="16"/>
                <w:lang w:eastAsia="en-GB"/>
              </w:rPr>
              <w:t> </w:t>
            </w:r>
          </w:p>
        </w:tc>
      </w:tr>
      <w:tr w:rsidR="004D191B" w:rsidRPr="002915C8" w14:paraId="6E89F45E" w14:textId="77777777" w:rsidTr="002915C8">
        <w:trPr>
          <w:trHeight w:val="255"/>
          <w:jc w:val="center"/>
        </w:trPr>
        <w:tc>
          <w:tcPr>
            <w:tcW w:w="0" w:type="auto"/>
            <w:tcBorders>
              <w:top w:val="nil"/>
              <w:left w:val="nil"/>
              <w:bottom w:val="single" w:sz="4" w:space="0" w:color="auto"/>
              <w:right w:val="nil"/>
            </w:tcBorders>
            <w:shd w:val="clear" w:color="auto" w:fill="auto"/>
            <w:noWrap/>
            <w:vAlign w:val="center"/>
            <w:hideMark/>
          </w:tcPr>
          <w:p w14:paraId="3C03299C" w14:textId="77777777" w:rsidR="004D191B" w:rsidRPr="002915C8" w:rsidRDefault="004D191B" w:rsidP="00F30C33">
            <w:pPr>
              <w:jc w:val="center"/>
              <w:rPr>
                <w:rFonts w:ascii="Arial" w:hAnsi="Arial" w:cs="Arial"/>
                <w:color w:val="000000"/>
                <w:sz w:val="16"/>
                <w:szCs w:val="16"/>
                <w:lang w:eastAsia="en-GB"/>
              </w:rPr>
            </w:pPr>
          </w:p>
        </w:tc>
        <w:tc>
          <w:tcPr>
            <w:tcW w:w="0" w:type="auto"/>
            <w:tcBorders>
              <w:top w:val="nil"/>
              <w:left w:val="single" w:sz="8" w:space="0" w:color="auto"/>
              <w:bottom w:val="single" w:sz="4" w:space="0" w:color="auto"/>
              <w:right w:val="nil"/>
            </w:tcBorders>
            <w:shd w:val="clear" w:color="auto" w:fill="auto"/>
            <w:noWrap/>
            <w:vAlign w:val="center"/>
            <w:hideMark/>
          </w:tcPr>
          <w:p w14:paraId="6060255B" w14:textId="77777777" w:rsidR="004D191B" w:rsidRPr="002915C8" w:rsidRDefault="004D191B" w:rsidP="00F30C33">
            <w:pPr>
              <w:jc w:val="center"/>
              <w:rPr>
                <w:rFonts w:ascii="Arial" w:hAnsi="Arial" w:cs="Arial"/>
                <w:color w:val="000000"/>
                <w:sz w:val="16"/>
                <w:szCs w:val="16"/>
                <w:lang w:eastAsia="en-GB"/>
              </w:rPr>
            </w:pPr>
            <w:r w:rsidRPr="002915C8">
              <w:rPr>
                <w:rFonts w:ascii="Arial" w:hAnsi="Arial" w:cs="Arial"/>
                <w:color w:val="000000"/>
                <w:sz w:val="16"/>
                <w:szCs w:val="16"/>
                <w:lang w:eastAsia="en-GB"/>
              </w:rPr>
              <w:t>Y-PSNR</w:t>
            </w:r>
          </w:p>
        </w:tc>
        <w:tc>
          <w:tcPr>
            <w:tcW w:w="0" w:type="auto"/>
            <w:tcBorders>
              <w:top w:val="nil"/>
              <w:left w:val="nil"/>
              <w:bottom w:val="single" w:sz="4" w:space="0" w:color="auto"/>
              <w:right w:val="nil"/>
            </w:tcBorders>
            <w:shd w:val="clear" w:color="auto" w:fill="auto"/>
            <w:noWrap/>
            <w:vAlign w:val="center"/>
            <w:hideMark/>
          </w:tcPr>
          <w:p w14:paraId="6385EC2C" w14:textId="77777777" w:rsidR="004D191B" w:rsidRPr="002915C8" w:rsidRDefault="004D191B" w:rsidP="00F30C33">
            <w:pPr>
              <w:jc w:val="center"/>
              <w:rPr>
                <w:rFonts w:ascii="Arial" w:hAnsi="Arial" w:cs="Arial"/>
                <w:color w:val="000000"/>
                <w:sz w:val="16"/>
                <w:szCs w:val="16"/>
                <w:lang w:eastAsia="en-GB"/>
              </w:rPr>
            </w:pPr>
            <w:r w:rsidRPr="002915C8">
              <w:rPr>
                <w:rFonts w:ascii="Arial" w:hAnsi="Arial" w:cs="Arial"/>
                <w:color w:val="000000"/>
                <w:sz w:val="16"/>
                <w:szCs w:val="16"/>
                <w:lang w:eastAsia="en-GB"/>
              </w:rPr>
              <w:t>U-PSNR</w:t>
            </w:r>
          </w:p>
        </w:tc>
        <w:tc>
          <w:tcPr>
            <w:tcW w:w="0" w:type="auto"/>
            <w:tcBorders>
              <w:top w:val="nil"/>
              <w:left w:val="nil"/>
              <w:bottom w:val="single" w:sz="4" w:space="0" w:color="auto"/>
              <w:right w:val="single" w:sz="4" w:space="0" w:color="auto"/>
            </w:tcBorders>
            <w:shd w:val="clear" w:color="auto" w:fill="auto"/>
            <w:noWrap/>
            <w:vAlign w:val="center"/>
            <w:hideMark/>
          </w:tcPr>
          <w:p w14:paraId="23C24534" w14:textId="77777777" w:rsidR="004D191B" w:rsidRPr="002915C8" w:rsidRDefault="004D191B" w:rsidP="00F30C33">
            <w:pPr>
              <w:jc w:val="center"/>
              <w:rPr>
                <w:rFonts w:ascii="Arial" w:hAnsi="Arial" w:cs="Arial"/>
                <w:color w:val="000000"/>
                <w:sz w:val="16"/>
                <w:szCs w:val="16"/>
                <w:lang w:eastAsia="en-GB"/>
              </w:rPr>
            </w:pPr>
            <w:r w:rsidRPr="002915C8">
              <w:rPr>
                <w:rFonts w:ascii="Arial" w:hAnsi="Arial" w:cs="Arial"/>
                <w:color w:val="000000"/>
                <w:sz w:val="16"/>
                <w:szCs w:val="16"/>
                <w:lang w:eastAsia="en-GB"/>
              </w:rPr>
              <w:t>V-PSNR</w:t>
            </w:r>
          </w:p>
        </w:tc>
        <w:tc>
          <w:tcPr>
            <w:tcW w:w="0" w:type="auto"/>
            <w:tcBorders>
              <w:top w:val="nil"/>
              <w:left w:val="single" w:sz="8" w:space="0" w:color="auto"/>
              <w:bottom w:val="single" w:sz="4" w:space="0" w:color="auto"/>
              <w:right w:val="nil"/>
            </w:tcBorders>
            <w:shd w:val="clear" w:color="auto" w:fill="auto"/>
            <w:noWrap/>
            <w:vAlign w:val="center"/>
            <w:hideMark/>
          </w:tcPr>
          <w:p w14:paraId="6EE5A0F9" w14:textId="77777777" w:rsidR="004D191B" w:rsidRPr="002915C8" w:rsidRDefault="004D191B" w:rsidP="00F30C33">
            <w:pPr>
              <w:jc w:val="center"/>
              <w:rPr>
                <w:rFonts w:ascii="Arial" w:hAnsi="Arial" w:cs="Arial"/>
                <w:color w:val="000000"/>
                <w:sz w:val="16"/>
                <w:szCs w:val="16"/>
                <w:lang w:eastAsia="en-GB"/>
              </w:rPr>
            </w:pPr>
            <w:r w:rsidRPr="002915C8">
              <w:rPr>
                <w:rFonts w:ascii="Arial" w:hAnsi="Arial" w:cs="Arial"/>
                <w:color w:val="000000"/>
                <w:sz w:val="16"/>
                <w:szCs w:val="16"/>
                <w:lang w:eastAsia="en-GB"/>
              </w:rPr>
              <w:t>Y-MSIM</w:t>
            </w:r>
          </w:p>
        </w:tc>
        <w:tc>
          <w:tcPr>
            <w:tcW w:w="0" w:type="auto"/>
            <w:tcBorders>
              <w:top w:val="nil"/>
              <w:left w:val="nil"/>
              <w:bottom w:val="single" w:sz="4" w:space="0" w:color="auto"/>
              <w:right w:val="nil"/>
            </w:tcBorders>
            <w:shd w:val="clear" w:color="auto" w:fill="auto"/>
            <w:noWrap/>
            <w:vAlign w:val="center"/>
            <w:hideMark/>
          </w:tcPr>
          <w:p w14:paraId="7A5D5C6D" w14:textId="77777777" w:rsidR="004D191B" w:rsidRPr="002915C8" w:rsidRDefault="004D191B" w:rsidP="00F30C33">
            <w:pPr>
              <w:jc w:val="center"/>
              <w:rPr>
                <w:rFonts w:ascii="Arial" w:hAnsi="Arial" w:cs="Arial"/>
                <w:color w:val="000000"/>
                <w:sz w:val="16"/>
                <w:szCs w:val="16"/>
                <w:lang w:eastAsia="en-GB"/>
              </w:rPr>
            </w:pPr>
            <w:r w:rsidRPr="002915C8">
              <w:rPr>
                <w:rFonts w:ascii="Arial" w:hAnsi="Arial" w:cs="Arial"/>
                <w:color w:val="000000"/>
                <w:sz w:val="16"/>
                <w:szCs w:val="16"/>
                <w:lang w:eastAsia="en-GB"/>
              </w:rPr>
              <w:t>U-MSIM</w:t>
            </w:r>
          </w:p>
        </w:tc>
        <w:tc>
          <w:tcPr>
            <w:tcW w:w="0" w:type="auto"/>
            <w:tcBorders>
              <w:top w:val="nil"/>
              <w:left w:val="nil"/>
              <w:bottom w:val="single" w:sz="4" w:space="0" w:color="auto"/>
              <w:right w:val="single" w:sz="4" w:space="0" w:color="auto"/>
            </w:tcBorders>
            <w:shd w:val="clear" w:color="auto" w:fill="auto"/>
            <w:noWrap/>
            <w:vAlign w:val="center"/>
            <w:hideMark/>
          </w:tcPr>
          <w:p w14:paraId="6AAFB80F" w14:textId="77777777" w:rsidR="004D191B" w:rsidRPr="002915C8" w:rsidRDefault="004D191B" w:rsidP="00F30C33">
            <w:pPr>
              <w:jc w:val="center"/>
              <w:rPr>
                <w:rFonts w:ascii="Arial" w:hAnsi="Arial" w:cs="Arial"/>
                <w:color w:val="000000"/>
                <w:sz w:val="16"/>
                <w:szCs w:val="16"/>
                <w:lang w:eastAsia="en-GB"/>
              </w:rPr>
            </w:pPr>
            <w:r w:rsidRPr="002915C8">
              <w:rPr>
                <w:rFonts w:ascii="Arial" w:hAnsi="Arial" w:cs="Arial"/>
                <w:color w:val="000000"/>
                <w:sz w:val="16"/>
                <w:szCs w:val="16"/>
                <w:lang w:eastAsia="en-GB"/>
              </w:rPr>
              <w:t>V-MSIM</w:t>
            </w:r>
          </w:p>
        </w:tc>
        <w:tc>
          <w:tcPr>
            <w:tcW w:w="0" w:type="auto"/>
            <w:tcBorders>
              <w:top w:val="nil"/>
              <w:left w:val="nil"/>
              <w:bottom w:val="single" w:sz="4" w:space="0" w:color="auto"/>
              <w:right w:val="nil"/>
            </w:tcBorders>
            <w:shd w:val="clear" w:color="auto" w:fill="auto"/>
            <w:noWrap/>
            <w:vAlign w:val="center"/>
            <w:hideMark/>
          </w:tcPr>
          <w:p w14:paraId="7234F807" w14:textId="77777777" w:rsidR="004D191B" w:rsidRPr="002915C8" w:rsidRDefault="004D191B" w:rsidP="00F30C33">
            <w:pPr>
              <w:jc w:val="center"/>
              <w:rPr>
                <w:rFonts w:ascii="Arial" w:hAnsi="Arial" w:cs="Arial"/>
                <w:color w:val="000000"/>
                <w:sz w:val="16"/>
                <w:szCs w:val="16"/>
                <w:lang w:eastAsia="en-GB"/>
              </w:rPr>
            </w:pPr>
            <w:r w:rsidRPr="002915C8">
              <w:rPr>
                <w:rFonts w:ascii="Arial" w:hAnsi="Arial" w:cs="Arial"/>
                <w:color w:val="000000"/>
                <w:sz w:val="16"/>
                <w:szCs w:val="16"/>
                <w:lang w:eastAsia="en-GB"/>
              </w:rPr>
              <w:t>EncT</w:t>
            </w:r>
          </w:p>
        </w:tc>
        <w:tc>
          <w:tcPr>
            <w:tcW w:w="0" w:type="auto"/>
            <w:tcBorders>
              <w:top w:val="nil"/>
              <w:left w:val="nil"/>
              <w:bottom w:val="single" w:sz="4" w:space="0" w:color="auto"/>
              <w:right w:val="single" w:sz="8" w:space="0" w:color="auto"/>
            </w:tcBorders>
            <w:shd w:val="clear" w:color="auto" w:fill="auto"/>
            <w:noWrap/>
            <w:vAlign w:val="center"/>
            <w:hideMark/>
          </w:tcPr>
          <w:p w14:paraId="751C29EA" w14:textId="77777777" w:rsidR="004D191B" w:rsidRPr="002915C8" w:rsidRDefault="004D191B" w:rsidP="00F30C33">
            <w:pPr>
              <w:jc w:val="center"/>
              <w:rPr>
                <w:rFonts w:ascii="Arial" w:hAnsi="Arial" w:cs="Arial"/>
                <w:color w:val="000000"/>
                <w:sz w:val="16"/>
                <w:szCs w:val="16"/>
                <w:lang w:eastAsia="en-GB"/>
              </w:rPr>
            </w:pPr>
            <w:r w:rsidRPr="002915C8">
              <w:rPr>
                <w:rFonts w:ascii="Arial" w:hAnsi="Arial" w:cs="Arial"/>
                <w:color w:val="000000"/>
                <w:sz w:val="16"/>
                <w:szCs w:val="16"/>
                <w:lang w:eastAsia="en-GB"/>
              </w:rPr>
              <w:t>DecT</w:t>
            </w:r>
          </w:p>
        </w:tc>
        <w:tc>
          <w:tcPr>
            <w:tcW w:w="0" w:type="auto"/>
            <w:tcBorders>
              <w:top w:val="nil"/>
              <w:left w:val="nil"/>
              <w:bottom w:val="single" w:sz="4" w:space="0" w:color="auto"/>
              <w:right w:val="single" w:sz="8" w:space="0" w:color="auto"/>
            </w:tcBorders>
            <w:shd w:val="clear" w:color="auto" w:fill="auto"/>
            <w:noWrap/>
            <w:vAlign w:val="center"/>
            <w:hideMark/>
          </w:tcPr>
          <w:p w14:paraId="5480DC22" w14:textId="77777777" w:rsidR="004D191B" w:rsidRPr="002915C8" w:rsidRDefault="004D191B" w:rsidP="00F30C33">
            <w:pPr>
              <w:jc w:val="center"/>
              <w:rPr>
                <w:rFonts w:ascii="Arial" w:hAnsi="Arial" w:cs="Arial"/>
                <w:color w:val="000000"/>
                <w:sz w:val="16"/>
                <w:szCs w:val="16"/>
                <w:lang w:eastAsia="en-GB"/>
              </w:rPr>
            </w:pPr>
            <w:r w:rsidRPr="002915C8">
              <w:rPr>
                <w:rFonts w:ascii="Arial" w:hAnsi="Arial" w:cs="Arial"/>
                <w:color w:val="000000"/>
                <w:sz w:val="16"/>
                <w:szCs w:val="16"/>
                <w:lang w:eastAsia="en-GB"/>
              </w:rPr>
              <w:t>bit DIFF</w:t>
            </w:r>
          </w:p>
        </w:tc>
      </w:tr>
      <w:tr w:rsidR="004D191B" w:rsidRPr="002915C8" w14:paraId="3E10E273" w14:textId="77777777" w:rsidTr="004D191B">
        <w:trPr>
          <w:trHeight w:val="255"/>
          <w:jc w:val="center"/>
        </w:trPr>
        <w:tc>
          <w:tcPr>
            <w:tcW w:w="0" w:type="auto"/>
            <w:tcBorders>
              <w:top w:val="single" w:sz="4" w:space="0" w:color="auto"/>
              <w:left w:val="single" w:sz="8" w:space="0" w:color="auto"/>
              <w:bottom w:val="nil"/>
              <w:right w:val="single" w:sz="8" w:space="0" w:color="auto"/>
            </w:tcBorders>
            <w:shd w:val="clear" w:color="auto" w:fill="auto"/>
            <w:noWrap/>
            <w:vAlign w:val="center"/>
            <w:hideMark/>
          </w:tcPr>
          <w:p w14:paraId="3D70A931" w14:textId="77777777" w:rsidR="004D191B" w:rsidRPr="002915C8" w:rsidRDefault="004D191B" w:rsidP="00F30C33">
            <w:pPr>
              <w:jc w:val="center"/>
              <w:rPr>
                <w:rFonts w:ascii="Arial" w:hAnsi="Arial" w:cs="Arial"/>
                <w:color w:val="000000"/>
                <w:sz w:val="16"/>
                <w:szCs w:val="16"/>
                <w:lang w:eastAsia="en-GB"/>
              </w:rPr>
            </w:pPr>
            <w:r w:rsidRPr="002915C8">
              <w:rPr>
                <w:rFonts w:ascii="Arial" w:hAnsi="Arial" w:cs="Arial"/>
                <w:color w:val="000000"/>
                <w:sz w:val="16"/>
                <w:szCs w:val="16"/>
                <w:lang w:eastAsia="en-GB"/>
              </w:rPr>
              <w:t>Class B</w:t>
            </w:r>
          </w:p>
        </w:tc>
        <w:tc>
          <w:tcPr>
            <w:tcW w:w="0" w:type="auto"/>
            <w:tcBorders>
              <w:top w:val="single" w:sz="4" w:space="0" w:color="auto"/>
              <w:left w:val="nil"/>
              <w:bottom w:val="nil"/>
              <w:right w:val="nil"/>
            </w:tcBorders>
            <w:shd w:val="clear" w:color="auto" w:fill="auto"/>
            <w:noWrap/>
            <w:vAlign w:val="center"/>
            <w:hideMark/>
          </w:tcPr>
          <w:p w14:paraId="26179E22" w14:textId="77777777" w:rsidR="004D191B" w:rsidRPr="002915C8" w:rsidRDefault="004D191B" w:rsidP="00F30C33">
            <w:pPr>
              <w:jc w:val="center"/>
              <w:rPr>
                <w:rFonts w:ascii="Arial" w:hAnsi="Arial" w:cs="Arial"/>
                <w:color w:val="000000"/>
                <w:sz w:val="16"/>
                <w:szCs w:val="16"/>
                <w:lang w:eastAsia="en-GB"/>
              </w:rPr>
            </w:pPr>
            <w:r w:rsidRPr="002915C8">
              <w:rPr>
                <w:rFonts w:ascii="Arial" w:hAnsi="Arial" w:cs="Arial"/>
                <w:color w:val="000000"/>
                <w:sz w:val="16"/>
                <w:szCs w:val="16"/>
                <w:lang w:eastAsia="en-GB"/>
              </w:rPr>
              <w:t>-2,75 %</w:t>
            </w:r>
          </w:p>
        </w:tc>
        <w:tc>
          <w:tcPr>
            <w:tcW w:w="0" w:type="auto"/>
            <w:tcBorders>
              <w:top w:val="single" w:sz="4" w:space="0" w:color="auto"/>
              <w:left w:val="nil"/>
              <w:bottom w:val="nil"/>
              <w:right w:val="nil"/>
            </w:tcBorders>
            <w:shd w:val="clear" w:color="000000" w:fill="CCFFCC"/>
            <w:noWrap/>
            <w:vAlign w:val="center"/>
            <w:hideMark/>
          </w:tcPr>
          <w:p w14:paraId="731A5651" w14:textId="77777777" w:rsidR="004D191B" w:rsidRPr="002915C8" w:rsidRDefault="004D191B" w:rsidP="00F30C33">
            <w:pPr>
              <w:jc w:val="center"/>
              <w:rPr>
                <w:rFonts w:ascii="Arial" w:hAnsi="Arial" w:cs="Arial"/>
                <w:sz w:val="16"/>
                <w:szCs w:val="16"/>
                <w:lang w:eastAsia="en-GB"/>
              </w:rPr>
            </w:pPr>
            <w:r w:rsidRPr="002915C8">
              <w:rPr>
                <w:rFonts w:ascii="Arial" w:hAnsi="Arial" w:cs="Arial"/>
                <w:sz w:val="16"/>
                <w:szCs w:val="16"/>
                <w:lang w:eastAsia="en-GB"/>
              </w:rPr>
              <w:t>-9,88 %</w:t>
            </w:r>
          </w:p>
        </w:tc>
        <w:tc>
          <w:tcPr>
            <w:tcW w:w="0" w:type="auto"/>
            <w:tcBorders>
              <w:top w:val="single" w:sz="4" w:space="0" w:color="auto"/>
              <w:left w:val="nil"/>
              <w:bottom w:val="nil"/>
              <w:right w:val="single" w:sz="4" w:space="0" w:color="auto"/>
            </w:tcBorders>
            <w:shd w:val="clear" w:color="000000" w:fill="CCFFCC"/>
            <w:noWrap/>
            <w:vAlign w:val="center"/>
            <w:hideMark/>
          </w:tcPr>
          <w:p w14:paraId="546E44B4" w14:textId="77777777" w:rsidR="004D191B" w:rsidRPr="002915C8" w:rsidRDefault="004D191B" w:rsidP="00F30C33">
            <w:pPr>
              <w:jc w:val="center"/>
              <w:rPr>
                <w:rFonts w:ascii="Arial" w:hAnsi="Arial" w:cs="Arial"/>
                <w:sz w:val="16"/>
                <w:szCs w:val="16"/>
                <w:lang w:eastAsia="en-GB"/>
              </w:rPr>
            </w:pPr>
            <w:r w:rsidRPr="002915C8">
              <w:rPr>
                <w:rFonts w:ascii="Arial" w:hAnsi="Arial" w:cs="Arial"/>
                <w:sz w:val="16"/>
                <w:szCs w:val="16"/>
                <w:lang w:eastAsia="en-GB"/>
              </w:rPr>
              <w:t>-5,52 %</w:t>
            </w:r>
          </w:p>
        </w:tc>
        <w:tc>
          <w:tcPr>
            <w:tcW w:w="0" w:type="auto"/>
            <w:tcBorders>
              <w:top w:val="single" w:sz="4" w:space="0" w:color="auto"/>
              <w:left w:val="single" w:sz="8" w:space="0" w:color="auto"/>
              <w:bottom w:val="nil"/>
              <w:right w:val="nil"/>
            </w:tcBorders>
            <w:shd w:val="clear" w:color="auto" w:fill="auto"/>
            <w:noWrap/>
            <w:vAlign w:val="center"/>
            <w:hideMark/>
          </w:tcPr>
          <w:p w14:paraId="254EA128" w14:textId="77777777" w:rsidR="004D191B" w:rsidRPr="002915C8" w:rsidRDefault="004D191B" w:rsidP="00F30C33">
            <w:pPr>
              <w:jc w:val="center"/>
              <w:rPr>
                <w:rFonts w:ascii="Arial" w:hAnsi="Arial" w:cs="Arial"/>
                <w:color w:val="000000"/>
                <w:sz w:val="16"/>
                <w:szCs w:val="16"/>
                <w:lang w:eastAsia="en-GB"/>
              </w:rPr>
            </w:pPr>
            <w:r w:rsidRPr="002915C8">
              <w:rPr>
                <w:rFonts w:ascii="Arial" w:hAnsi="Arial" w:cs="Arial"/>
                <w:color w:val="000000"/>
                <w:sz w:val="16"/>
                <w:szCs w:val="16"/>
                <w:lang w:eastAsia="en-GB"/>
              </w:rPr>
              <w:t>-1,56 %</w:t>
            </w:r>
          </w:p>
        </w:tc>
        <w:tc>
          <w:tcPr>
            <w:tcW w:w="0" w:type="auto"/>
            <w:tcBorders>
              <w:top w:val="single" w:sz="4" w:space="0" w:color="auto"/>
              <w:left w:val="nil"/>
              <w:bottom w:val="nil"/>
              <w:right w:val="nil"/>
            </w:tcBorders>
            <w:shd w:val="clear" w:color="000000" w:fill="CCFFCC"/>
            <w:noWrap/>
            <w:vAlign w:val="center"/>
            <w:hideMark/>
          </w:tcPr>
          <w:p w14:paraId="5489475C" w14:textId="77777777" w:rsidR="004D191B" w:rsidRPr="002915C8" w:rsidRDefault="004D191B" w:rsidP="00F30C33">
            <w:pPr>
              <w:jc w:val="center"/>
              <w:rPr>
                <w:rFonts w:ascii="Arial" w:hAnsi="Arial" w:cs="Arial"/>
                <w:sz w:val="16"/>
                <w:szCs w:val="16"/>
                <w:lang w:eastAsia="en-GB"/>
              </w:rPr>
            </w:pPr>
            <w:r w:rsidRPr="002915C8">
              <w:rPr>
                <w:rFonts w:ascii="Arial" w:hAnsi="Arial" w:cs="Arial"/>
                <w:sz w:val="16"/>
                <w:szCs w:val="16"/>
                <w:lang w:eastAsia="en-GB"/>
              </w:rPr>
              <w:t>-11,18 %</w:t>
            </w:r>
          </w:p>
        </w:tc>
        <w:tc>
          <w:tcPr>
            <w:tcW w:w="0" w:type="auto"/>
            <w:tcBorders>
              <w:top w:val="single" w:sz="4" w:space="0" w:color="auto"/>
              <w:left w:val="nil"/>
              <w:bottom w:val="nil"/>
              <w:right w:val="single" w:sz="4" w:space="0" w:color="auto"/>
            </w:tcBorders>
            <w:shd w:val="clear" w:color="000000" w:fill="CCFFCC"/>
            <w:noWrap/>
            <w:vAlign w:val="center"/>
            <w:hideMark/>
          </w:tcPr>
          <w:p w14:paraId="3183675E" w14:textId="77777777" w:rsidR="004D191B" w:rsidRPr="002915C8" w:rsidRDefault="004D191B" w:rsidP="00F30C33">
            <w:pPr>
              <w:jc w:val="center"/>
              <w:rPr>
                <w:rFonts w:ascii="Arial" w:hAnsi="Arial" w:cs="Arial"/>
                <w:sz w:val="16"/>
                <w:szCs w:val="16"/>
                <w:lang w:eastAsia="en-GB"/>
              </w:rPr>
            </w:pPr>
            <w:r w:rsidRPr="002915C8">
              <w:rPr>
                <w:rFonts w:ascii="Arial" w:hAnsi="Arial" w:cs="Arial"/>
                <w:sz w:val="16"/>
                <w:szCs w:val="16"/>
                <w:lang w:eastAsia="en-GB"/>
              </w:rPr>
              <w:t>-6,82 %</w:t>
            </w:r>
          </w:p>
        </w:tc>
        <w:tc>
          <w:tcPr>
            <w:tcW w:w="0" w:type="auto"/>
            <w:tcBorders>
              <w:top w:val="single" w:sz="4" w:space="0" w:color="auto"/>
              <w:left w:val="nil"/>
              <w:bottom w:val="nil"/>
              <w:right w:val="nil"/>
            </w:tcBorders>
            <w:shd w:val="clear" w:color="auto" w:fill="auto"/>
            <w:noWrap/>
            <w:vAlign w:val="center"/>
            <w:hideMark/>
          </w:tcPr>
          <w:p w14:paraId="19215DEA" w14:textId="77777777" w:rsidR="004D191B" w:rsidRPr="002915C8" w:rsidRDefault="004D191B" w:rsidP="00F30C33">
            <w:pPr>
              <w:jc w:val="center"/>
              <w:rPr>
                <w:rFonts w:ascii="Arial" w:hAnsi="Arial" w:cs="Arial"/>
                <w:color w:val="000000"/>
                <w:sz w:val="16"/>
                <w:szCs w:val="16"/>
                <w:lang w:eastAsia="en-GB"/>
              </w:rPr>
            </w:pPr>
            <w:r w:rsidRPr="002915C8">
              <w:rPr>
                <w:rFonts w:ascii="Arial" w:hAnsi="Arial" w:cs="Arial"/>
                <w:color w:val="000000"/>
                <w:sz w:val="16"/>
                <w:szCs w:val="16"/>
                <w:lang w:eastAsia="en-GB"/>
              </w:rPr>
              <w:t>154 %</w:t>
            </w:r>
          </w:p>
        </w:tc>
        <w:tc>
          <w:tcPr>
            <w:tcW w:w="0" w:type="auto"/>
            <w:tcBorders>
              <w:top w:val="single" w:sz="4" w:space="0" w:color="auto"/>
              <w:left w:val="nil"/>
              <w:bottom w:val="nil"/>
              <w:right w:val="single" w:sz="8" w:space="0" w:color="auto"/>
            </w:tcBorders>
            <w:shd w:val="clear" w:color="auto" w:fill="auto"/>
            <w:noWrap/>
            <w:vAlign w:val="center"/>
            <w:hideMark/>
          </w:tcPr>
          <w:p w14:paraId="301C888A" w14:textId="77777777" w:rsidR="004D191B" w:rsidRPr="002915C8" w:rsidRDefault="004D191B" w:rsidP="00F30C33">
            <w:pPr>
              <w:jc w:val="center"/>
              <w:rPr>
                <w:rFonts w:ascii="Arial" w:hAnsi="Arial" w:cs="Arial"/>
                <w:color w:val="000000"/>
                <w:sz w:val="16"/>
                <w:szCs w:val="16"/>
                <w:lang w:eastAsia="en-GB"/>
              </w:rPr>
            </w:pPr>
            <w:r w:rsidRPr="002915C8">
              <w:rPr>
                <w:rFonts w:ascii="Arial" w:hAnsi="Arial" w:cs="Arial"/>
                <w:color w:val="000000"/>
                <w:sz w:val="16"/>
                <w:szCs w:val="16"/>
                <w:lang w:eastAsia="en-GB"/>
              </w:rPr>
              <w:t>66710 %</w:t>
            </w:r>
          </w:p>
        </w:tc>
        <w:tc>
          <w:tcPr>
            <w:tcW w:w="0" w:type="auto"/>
            <w:tcBorders>
              <w:top w:val="single" w:sz="4" w:space="0" w:color="auto"/>
              <w:left w:val="nil"/>
              <w:bottom w:val="nil"/>
              <w:right w:val="single" w:sz="8" w:space="0" w:color="auto"/>
            </w:tcBorders>
            <w:shd w:val="clear" w:color="auto" w:fill="auto"/>
            <w:noWrap/>
            <w:vAlign w:val="center"/>
            <w:hideMark/>
          </w:tcPr>
          <w:p w14:paraId="51AEE841" w14:textId="77777777" w:rsidR="004D191B" w:rsidRPr="002915C8" w:rsidRDefault="004D191B" w:rsidP="00F30C33">
            <w:pPr>
              <w:jc w:val="center"/>
              <w:rPr>
                <w:rFonts w:ascii="Arial" w:hAnsi="Arial" w:cs="Arial"/>
                <w:color w:val="000000"/>
                <w:sz w:val="16"/>
                <w:szCs w:val="16"/>
                <w:lang w:eastAsia="en-GB"/>
              </w:rPr>
            </w:pPr>
            <w:r w:rsidRPr="002915C8">
              <w:rPr>
                <w:rFonts w:ascii="Arial" w:hAnsi="Arial" w:cs="Arial"/>
                <w:color w:val="000000"/>
                <w:sz w:val="16"/>
                <w:szCs w:val="16"/>
                <w:lang w:eastAsia="en-GB"/>
              </w:rPr>
              <w:t>0 %</w:t>
            </w:r>
          </w:p>
        </w:tc>
      </w:tr>
      <w:tr w:rsidR="004D191B" w:rsidRPr="002915C8" w14:paraId="43D02FCF" w14:textId="77777777" w:rsidTr="004D191B">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8CC31A4" w14:textId="77777777" w:rsidR="004D191B" w:rsidRPr="002915C8" w:rsidRDefault="004D191B" w:rsidP="00F30C33">
            <w:pPr>
              <w:jc w:val="center"/>
              <w:rPr>
                <w:rFonts w:ascii="Arial" w:hAnsi="Arial" w:cs="Arial"/>
                <w:color w:val="000000"/>
                <w:sz w:val="16"/>
                <w:szCs w:val="16"/>
                <w:lang w:eastAsia="en-GB"/>
              </w:rPr>
            </w:pPr>
            <w:r w:rsidRPr="002915C8">
              <w:rPr>
                <w:rFonts w:ascii="Arial" w:hAnsi="Arial" w:cs="Arial"/>
                <w:color w:val="000000"/>
                <w:sz w:val="16"/>
                <w:szCs w:val="16"/>
                <w:lang w:eastAsia="en-GB"/>
              </w:rPr>
              <w:t>Class C</w:t>
            </w:r>
          </w:p>
        </w:tc>
        <w:tc>
          <w:tcPr>
            <w:tcW w:w="0" w:type="auto"/>
            <w:tcBorders>
              <w:top w:val="nil"/>
              <w:left w:val="single" w:sz="8" w:space="0" w:color="auto"/>
              <w:bottom w:val="nil"/>
              <w:right w:val="nil"/>
            </w:tcBorders>
            <w:shd w:val="clear" w:color="000000" w:fill="CCFFCC"/>
            <w:noWrap/>
            <w:vAlign w:val="center"/>
            <w:hideMark/>
          </w:tcPr>
          <w:p w14:paraId="3C992E94" w14:textId="77777777" w:rsidR="004D191B" w:rsidRPr="002915C8" w:rsidRDefault="004D191B" w:rsidP="00F30C33">
            <w:pPr>
              <w:jc w:val="center"/>
              <w:rPr>
                <w:rFonts w:ascii="Arial" w:hAnsi="Arial" w:cs="Arial"/>
                <w:sz w:val="16"/>
                <w:szCs w:val="16"/>
                <w:lang w:eastAsia="en-GB"/>
              </w:rPr>
            </w:pPr>
            <w:r w:rsidRPr="002915C8">
              <w:rPr>
                <w:rFonts w:ascii="Arial" w:hAnsi="Arial" w:cs="Arial"/>
                <w:sz w:val="16"/>
                <w:szCs w:val="16"/>
                <w:lang w:eastAsia="en-GB"/>
              </w:rPr>
              <w:t>-3,02 %</w:t>
            </w:r>
          </w:p>
        </w:tc>
        <w:tc>
          <w:tcPr>
            <w:tcW w:w="0" w:type="auto"/>
            <w:tcBorders>
              <w:top w:val="nil"/>
              <w:left w:val="nil"/>
              <w:bottom w:val="nil"/>
              <w:right w:val="nil"/>
            </w:tcBorders>
            <w:shd w:val="clear" w:color="000000" w:fill="CCFFCC"/>
            <w:noWrap/>
            <w:vAlign w:val="center"/>
            <w:hideMark/>
          </w:tcPr>
          <w:p w14:paraId="5B9CC0FA" w14:textId="77777777" w:rsidR="004D191B" w:rsidRPr="002915C8" w:rsidRDefault="004D191B" w:rsidP="00F30C33">
            <w:pPr>
              <w:jc w:val="center"/>
              <w:rPr>
                <w:rFonts w:ascii="Arial" w:hAnsi="Arial" w:cs="Arial"/>
                <w:sz w:val="16"/>
                <w:szCs w:val="16"/>
                <w:lang w:eastAsia="en-GB"/>
              </w:rPr>
            </w:pPr>
            <w:r w:rsidRPr="002915C8">
              <w:rPr>
                <w:rFonts w:ascii="Arial" w:hAnsi="Arial" w:cs="Arial"/>
                <w:sz w:val="16"/>
                <w:szCs w:val="16"/>
                <w:lang w:eastAsia="en-GB"/>
              </w:rPr>
              <w:t>-5,68 %</w:t>
            </w:r>
          </w:p>
        </w:tc>
        <w:tc>
          <w:tcPr>
            <w:tcW w:w="0" w:type="auto"/>
            <w:tcBorders>
              <w:top w:val="nil"/>
              <w:left w:val="nil"/>
              <w:bottom w:val="nil"/>
              <w:right w:val="single" w:sz="4" w:space="0" w:color="auto"/>
            </w:tcBorders>
            <w:shd w:val="clear" w:color="000000" w:fill="CCFFCC"/>
            <w:noWrap/>
            <w:vAlign w:val="center"/>
            <w:hideMark/>
          </w:tcPr>
          <w:p w14:paraId="27A40F2A" w14:textId="77777777" w:rsidR="004D191B" w:rsidRPr="002915C8" w:rsidRDefault="004D191B" w:rsidP="00F30C33">
            <w:pPr>
              <w:jc w:val="center"/>
              <w:rPr>
                <w:rFonts w:ascii="Arial" w:hAnsi="Arial" w:cs="Arial"/>
                <w:sz w:val="16"/>
                <w:szCs w:val="16"/>
                <w:lang w:eastAsia="en-GB"/>
              </w:rPr>
            </w:pPr>
            <w:r w:rsidRPr="002915C8">
              <w:rPr>
                <w:rFonts w:ascii="Arial" w:hAnsi="Arial" w:cs="Arial"/>
                <w:sz w:val="16"/>
                <w:szCs w:val="16"/>
                <w:lang w:eastAsia="en-GB"/>
              </w:rPr>
              <w:t>-3,66 %</w:t>
            </w:r>
          </w:p>
        </w:tc>
        <w:tc>
          <w:tcPr>
            <w:tcW w:w="0" w:type="auto"/>
            <w:tcBorders>
              <w:top w:val="nil"/>
              <w:left w:val="single" w:sz="8" w:space="0" w:color="auto"/>
              <w:bottom w:val="nil"/>
              <w:right w:val="nil"/>
            </w:tcBorders>
            <w:shd w:val="clear" w:color="auto" w:fill="auto"/>
            <w:noWrap/>
            <w:vAlign w:val="center"/>
            <w:hideMark/>
          </w:tcPr>
          <w:p w14:paraId="5BE677A7" w14:textId="77777777" w:rsidR="004D191B" w:rsidRPr="002915C8" w:rsidRDefault="004D191B" w:rsidP="00F30C33">
            <w:pPr>
              <w:jc w:val="center"/>
              <w:rPr>
                <w:rFonts w:ascii="Arial" w:hAnsi="Arial" w:cs="Arial"/>
                <w:color w:val="000000"/>
                <w:sz w:val="16"/>
                <w:szCs w:val="16"/>
                <w:lang w:eastAsia="en-GB"/>
              </w:rPr>
            </w:pPr>
            <w:r w:rsidRPr="002915C8">
              <w:rPr>
                <w:rFonts w:ascii="Arial" w:hAnsi="Arial" w:cs="Arial"/>
                <w:color w:val="000000"/>
                <w:sz w:val="16"/>
                <w:szCs w:val="16"/>
                <w:lang w:eastAsia="en-GB"/>
              </w:rPr>
              <w:t>-1,14 %</w:t>
            </w:r>
          </w:p>
        </w:tc>
        <w:tc>
          <w:tcPr>
            <w:tcW w:w="0" w:type="auto"/>
            <w:tcBorders>
              <w:top w:val="nil"/>
              <w:left w:val="nil"/>
              <w:bottom w:val="nil"/>
              <w:right w:val="nil"/>
            </w:tcBorders>
            <w:shd w:val="clear" w:color="000000" w:fill="CCFFCC"/>
            <w:noWrap/>
            <w:vAlign w:val="center"/>
            <w:hideMark/>
          </w:tcPr>
          <w:p w14:paraId="338920C1" w14:textId="77777777" w:rsidR="004D191B" w:rsidRPr="002915C8" w:rsidRDefault="004D191B" w:rsidP="00F30C33">
            <w:pPr>
              <w:jc w:val="center"/>
              <w:rPr>
                <w:rFonts w:ascii="Arial" w:hAnsi="Arial" w:cs="Arial"/>
                <w:sz w:val="16"/>
                <w:szCs w:val="16"/>
                <w:lang w:eastAsia="en-GB"/>
              </w:rPr>
            </w:pPr>
            <w:r w:rsidRPr="002915C8">
              <w:rPr>
                <w:rFonts w:ascii="Arial" w:hAnsi="Arial" w:cs="Arial"/>
                <w:sz w:val="16"/>
                <w:szCs w:val="16"/>
                <w:lang w:eastAsia="en-GB"/>
              </w:rPr>
              <w:t>-6,51 %</w:t>
            </w:r>
          </w:p>
        </w:tc>
        <w:tc>
          <w:tcPr>
            <w:tcW w:w="0" w:type="auto"/>
            <w:tcBorders>
              <w:top w:val="nil"/>
              <w:left w:val="nil"/>
              <w:bottom w:val="nil"/>
              <w:right w:val="single" w:sz="4" w:space="0" w:color="auto"/>
            </w:tcBorders>
            <w:shd w:val="clear" w:color="000000" w:fill="CCFFCC"/>
            <w:noWrap/>
            <w:vAlign w:val="center"/>
            <w:hideMark/>
          </w:tcPr>
          <w:p w14:paraId="2EBA52D9" w14:textId="77777777" w:rsidR="004D191B" w:rsidRPr="002915C8" w:rsidRDefault="004D191B" w:rsidP="00F30C33">
            <w:pPr>
              <w:jc w:val="center"/>
              <w:rPr>
                <w:rFonts w:ascii="Arial" w:hAnsi="Arial" w:cs="Arial"/>
                <w:sz w:val="16"/>
                <w:szCs w:val="16"/>
                <w:lang w:eastAsia="en-GB"/>
              </w:rPr>
            </w:pPr>
            <w:r w:rsidRPr="002915C8">
              <w:rPr>
                <w:rFonts w:ascii="Arial" w:hAnsi="Arial" w:cs="Arial"/>
                <w:sz w:val="16"/>
                <w:szCs w:val="16"/>
                <w:lang w:eastAsia="en-GB"/>
              </w:rPr>
              <w:t>-4,03 %</w:t>
            </w:r>
          </w:p>
        </w:tc>
        <w:tc>
          <w:tcPr>
            <w:tcW w:w="0" w:type="auto"/>
            <w:tcBorders>
              <w:top w:val="nil"/>
              <w:left w:val="nil"/>
              <w:bottom w:val="nil"/>
              <w:right w:val="nil"/>
            </w:tcBorders>
            <w:shd w:val="clear" w:color="auto" w:fill="auto"/>
            <w:noWrap/>
            <w:vAlign w:val="center"/>
            <w:hideMark/>
          </w:tcPr>
          <w:p w14:paraId="3D09144B" w14:textId="77777777" w:rsidR="004D191B" w:rsidRPr="002915C8" w:rsidRDefault="004D191B" w:rsidP="00F30C33">
            <w:pPr>
              <w:jc w:val="center"/>
              <w:rPr>
                <w:rFonts w:ascii="Arial" w:hAnsi="Arial" w:cs="Arial"/>
                <w:color w:val="000000"/>
                <w:sz w:val="16"/>
                <w:szCs w:val="16"/>
                <w:lang w:eastAsia="en-GB"/>
              </w:rPr>
            </w:pPr>
            <w:r w:rsidRPr="002915C8">
              <w:rPr>
                <w:rFonts w:ascii="Arial" w:hAnsi="Arial" w:cs="Arial"/>
                <w:color w:val="000000"/>
                <w:sz w:val="16"/>
                <w:szCs w:val="16"/>
                <w:lang w:eastAsia="en-GB"/>
              </w:rPr>
              <w:t>126 %</w:t>
            </w:r>
          </w:p>
        </w:tc>
        <w:tc>
          <w:tcPr>
            <w:tcW w:w="0" w:type="auto"/>
            <w:tcBorders>
              <w:top w:val="nil"/>
              <w:left w:val="nil"/>
              <w:bottom w:val="nil"/>
              <w:right w:val="single" w:sz="8" w:space="0" w:color="auto"/>
            </w:tcBorders>
            <w:shd w:val="clear" w:color="auto" w:fill="auto"/>
            <w:noWrap/>
            <w:vAlign w:val="center"/>
            <w:hideMark/>
          </w:tcPr>
          <w:p w14:paraId="205C4356" w14:textId="77777777" w:rsidR="004D191B" w:rsidRPr="002915C8" w:rsidRDefault="004D191B" w:rsidP="00F30C33">
            <w:pPr>
              <w:jc w:val="center"/>
              <w:rPr>
                <w:rFonts w:ascii="Arial" w:hAnsi="Arial" w:cs="Arial"/>
                <w:color w:val="000000"/>
                <w:sz w:val="16"/>
                <w:szCs w:val="16"/>
                <w:lang w:eastAsia="en-GB"/>
              </w:rPr>
            </w:pPr>
            <w:r w:rsidRPr="002915C8">
              <w:rPr>
                <w:rFonts w:ascii="Arial" w:hAnsi="Arial" w:cs="Arial"/>
                <w:color w:val="000000"/>
                <w:sz w:val="16"/>
                <w:szCs w:val="16"/>
                <w:lang w:eastAsia="en-GB"/>
              </w:rPr>
              <w:t>47611 %</w:t>
            </w:r>
          </w:p>
        </w:tc>
        <w:tc>
          <w:tcPr>
            <w:tcW w:w="0" w:type="auto"/>
            <w:tcBorders>
              <w:top w:val="nil"/>
              <w:left w:val="nil"/>
              <w:bottom w:val="nil"/>
              <w:right w:val="single" w:sz="8" w:space="0" w:color="auto"/>
            </w:tcBorders>
            <w:shd w:val="clear" w:color="auto" w:fill="auto"/>
            <w:noWrap/>
            <w:vAlign w:val="center"/>
            <w:hideMark/>
          </w:tcPr>
          <w:p w14:paraId="0E8FF5AA" w14:textId="77777777" w:rsidR="004D191B" w:rsidRPr="002915C8" w:rsidRDefault="004D191B" w:rsidP="00F30C33">
            <w:pPr>
              <w:jc w:val="center"/>
              <w:rPr>
                <w:rFonts w:ascii="Arial" w:hAnsi="Arial" w:cs="Arial"/>
                <w:color w:val="000000"/>
                <w:sz w:val="16"/>
                <w:szCs w:val="16"/>
                <w:lang w:eastAsia="en-GB"/>
              </w:rPr>
            </w:pPr>
            <w:r w:rsidRPr="002915C8">
              <w:rPr>
                <w:rFonts w:ascii="Arial" w:hAnsi="Arial" w:cs="Arial"/>
                <w:color w:val="000000"/>
                <w:sz w:val="16"/>
                <w:szCs w:val="16"/>
                <w:lang w:eastAsia="en-GB"/>
              </w:rPr>
              <w:t>1 %</w:t>
            </w:r>
          </w:p>
        </w:tc>
      </w:tr>
      <w:tr w:rsidR="004D191B" w:rsidRPr="002915C8" w14:paraId="0BB2628C" w14:textId="77777777" w:rsidTr="002915C8">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24C6E2C1" w14:textId="77777777" w:rsidR="004D191B" w:rsidRPr="002915C8" w:rsidRDefault="004D191B" w:rsidP="00F30C33">
            <w:pPr>
              <w:jc w:val="center"/>
              <w:rPr>
                <w:rFonts w:ascii="Arial" w:hAnsi="Arial" w:cs="Arial"/>
                <w:color w:val="000000"/>
                <w:sz w:val="16"/>
                <w:szCs w:val="16"/>
                <w:lang w:eastAsia="en-GB"/>
              </w:rPr>
            </w:pPr>
            <w:r w:rsidRPr="002915C8">
              <w:rPr>
                <w:rFonts w:ascii="Arial" w:hAnsi="Arial" w:cs="Arial"/>
                <w:color w:val="000000"/>
                <w:sz w:val="16"/>
                <w:szCs w:val="16"/>
                <w:lang w:eastAsia="en-GB"/>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7CF5D5AF" w14:textId="77777777" w:rsidR="004D191B" w:rsidRPr="002915C8" w:rsidRDefault="004D191B" w:rsidP="00F30C33">
            <w:pPr>
              <w:jc w:val="center"/>
              <w:rPr>
                <w:rFonts w:ascii="Arial" w:hAnsi="Arial" w:cs="Arial"/>
                <w:sz w:val="16"/>
                <w:szCs w:val="16"/>
                <w:lang w:eastAsia="en-GB"/>
              </w:rPr>
            </w:pPr>
            <w:r w:rsidRPr="002915C8">
              <w:rPr>
                <w:rFonts w:ascii="Arial" w:hAnsi="Arial" w:cs="Arial"/>
                <w:sz w:val="16"/>
                <w:szCs w:val="16"/>
                <w:lang w:eastAsia="en-GB"/>
              </w:rPr>
              <w:t>-3,37 %</w:t>
            </w:r>
          </w:p>
        </w:tc>
        <w:tc>
          <w:tcPr>
            <w:tcW w:w="0" w:type="auto"/>
            <w:tcBorders>
              <w:top w:val="single" w:sz="8" w:space="0" w:color="auto"/>
              <w:left w:val="nil"/>
              <w:bottom w:val="nil"/>
              <w:right w:val="nil"/>
            </w:tcBorders>
            <w:shd w:val="clear" w:color="auto" w:fill="auto"/>
            <w:noWrap/>
            <w:vAlign w:val="center"/>
            <w:hideMark/>
          </w:tcPr>
          <w:p w14:paraId="7E139707" w14:textId="77777777" w:rsidR="004D191B" w:rsidRPr="002915C8" w:rsidRDefault="004D191B" w:rsidP="00F30C33">
            <w:pPr>
              <w:jc w:val="center"/>
              <w:rPr>
                <w:rFonts w:ascii="Arial" w:hAnsi="Arial" w:cs="Arial"/>
                <w:color w:val="000000"/>
                <w:sz w:val="16"/>
                <w:szCs w:val="16"/>
                <w:lang w:eastAsia="en-GB"/>
              </w:rPr>
            </w:pPr>
            <w:r w:rsidRPr="002915C8">
              <w:rPr>
                <w:rFonts w:ascii="Arial" w:hAnsi="Arial" w:cs="Arial"/>
                <w:color w:val="000000"/>
                <w:sz w:val="16"/>
                <w:szCs w:val="16"/>
                <w:lang w:eastAsia="en-GB"/>
              </w:rPr>
              <w:t>0,53 %</w:t>
            </w:r>
          </w:p>
        </w:tc>
        <w:tc>
          <w:tcPr>
            <w:tcW w:w="0" w:type="auto"/>
            <w:tcBorders>
              <w:top w:val="single" w:sz="8" w:space="0" w:color="auto"/>
              <w:left w:val="nil"/>
              <w:bottom w:val="nil"/>
              <w:right w:val="single" w:sz="4" w:space="0" w:color="auto"/>
            </w:tcBorders>
            <w:shd w:val="clear" w:color="auto" w:fill="auto"/>
            <w:noWrap/>
            <w:vAlign w:val="center"/>
            <w:hideMark/>
          </w:tcPr>
          <w:p w14:paraId="5095DC81" w14:textId="77777777" w:rsidR="004D191B" w:rsidRPr="002915C8" w:rsidRDefault="004D191B" w:rsidP="00F30C33">
            <w:pPr>
              <w:jc w:val="center"/>
              <w:rPr>
                <w:rFonts w:ascii="Arial" w:hAnsi="Arial" w:cs="Arial"/>
                <w:color w:val="000000"/>
                <w:sz w:val="16"/>
                <w:szCs w:val="16"/>
                <w:lang w:eastAsia="en-GB"/>
              </w:rPr>
            </w:pPr>
            <w:r w:rsidRPr="002915C8">
              <w:rPr>
                <w:rFonts w:ascii="Arial" w:hAnsi="Arial" w:cs="Arial"/>
                <w:color w:val="000000"/>
                <w:sz w:val="16"/>
                <w:szCs w:val="16"/>
                <w:lang w:eastAsia="en-GB"/>
              </w:rPr>
              <w:t>0,61 %</w:t>
            </w:r>
          </w:p>
        </w:tc>
        <w:tc>
          <w:tcPr>
            <w:tcW w:w="0" w:type="auto"/>
            <w:tcBorders>
              <w:top w:val="single" w:sz="8" w:space="0" w:color="auto"/>
              <w:left w:val="single" w:sz="8" w:space="0" w:color="auto"/>
              <w:bottom w:val="nil"/>
              <w:right w:val="nil"/>
            </w:tcBorders>
            <w:shd w:val="clear" w:color="auto" w:fill="auto"/>
            <w:noWrap/>
            <w:vAlign w:val="center"/>
            <w:hideMark/>
          </w:tcPr>
          <w:p w14:paraId="20392F89" w14:textId="77777777" w:rsidR="004D191B" w:rsidRPr="002915C8" w:rsidRDefault="004D191B" w:rsidP="00F30C33">
            <w:pPr>
              <w:jc w:val="center"/>
              <w:rPr>
                <w:rFonts w:ascii="Arial" w:hAnsi="Arial" w:cs="Arial"/>
                <w:color w:val="000000"/>
                <w:sz w:val="16"/>
                <w:szCs w:val="16"/>
                <w:lang w:eastAsia="en-GB"/>
              </w:rPr>
            </w:pPr>
            <w:r w:rsidRPr="002915C8">
              <w:rPr>
                <w:rFonts w:ascii="Arial" w:hAnsi="Arial" w:cs="Arial"/>
                <w:color w:val="000000"/>
                <w:sz w:val="16"/>
                <w:szCs w:val="16"/>
                <w:lang w:eastAsia="en-GB"/>
              </w:rPr>
              <w:t>-0,16 %</w:t>
            </w:r>
          </w:p>
        </w:tc>
        <w:tc>
          <w:tcPr>
            <w:tcW w:w="0" w:type="auto"/>
            <w:tcBorders>
              <w:top w:val="single" w:sz="8" w:space="0" w:color="auto"/>
              <w:left w:val="nil"/>
              <w:bottom w:val="nil"/>
              <w:right w:val="nil"/>
            </w:tcBorders>
            <w:shd w:val="clear" w:color="auto" w:fill="auto"/>
            <w:noWrap/>
            <w:vAlign w:val="center"/>
            <w:hideMark/>
          </w:tcPr>
          <w:p w14:paraId="4CE1591C" w14:textId="77777777" w:rsidR="004D191B" w:rsidRPr="002915C8" w:rsidRDefault="004D191B" w:rsidP="00F30C33">
            <w:pPr>
              <w:jc w:val="center"/>
              <w:rPr>
                <w:rFonts w:ascii="Arial" w:hAnsi="Arial" w:cs="Arial"/>
                <w:color w:val="BFBFBF"/>
                <w:sz w:val="16"/>
                <w:szCs w:val="16"/>
                <w:lang w:eastAsia="en-GB"/>
              </w:rPr>
            </w:pPr>
            <w:r w:rsidRPr="002915C8">
              <w:rPr>
                <w:rFonts w:ascii="Arial" w:hAnsi="Arial" w:cs="Arial"/>
                <w:color w:val="BFBFBF"/>
                <w:sz w:val="16"/>
                <w:szCs w:val="16"/>
                <w:lang w:eastAsia="en-GB"/>
              </w:rPr>
              <w:t>-0,96 %</w:t>
            </w:r>
          </w:p>
        </w:tc>
        <w:tc>
          <w:tcPr>
            <w:tcW w:w="0" w:type="auto"/>
            <w:tcBorders>
              <w:top w:val="single" w:sz="8" w:space="0" w:color="auto"/>
              <w:left w:val="nil"/>
              <w:bottom w:val="nil"/>
              <w:right w:val="single" w:sz="4" w:space="0" w:color="auto"/>
            </w:tcBorders>
            <w:shd w:val="clear" w:color="auto" w:fill="auto"/>
            <w:noWrap/>
            <w:vAlign w:val="center"/>
            <w:hideMark/>
          </w:tcPr>
          <w:p w14:paraId="7C2465CE" w14:textId="77777777" w:rsidR="004D191B" w:rsidRPr="002915C8" w:rsidRDefault="004D191B" w:rsidP="00F30C33">
            <w:pPr>
              <w:jc w:val="center"/>
              <w:rPr>
                <w:rFonts w:ascii="Arial" w:hAnsi="Arial" w:cs="Arial"/>
                <w:color w:val="BFBFBF"/>
                <w:sz w:val="16"/>
                <w:szCs w:val="16"/>
                <w:lang w:eastAsia="en-GB"/>
              </w:rPr>
            </w:pPr>
            <w:r w:rsidRPr="002915C8">
              <w:rPr>
                <w:rFonts w:ascii="Arial" w:hAnsi="Arial" w:cs="Arial"/>
                <w:color w:val="BFBFBF"/>
                <w:sz w:val="16"/>
                <w:szCs w:val="16"/>
                <w:lang w:eastAsia="en-GB"/>
              </w:rPr>
              <w:t>0,24 %</w:t>
            </w:r>
          </w:p>
        </w:tc>
        <w:tc>
          <w:tcPr>
            <w:tcW w:w="0" w:type="auto"/>
            <w:tcBorders>
              <w:top w:val="single" w:sz="8" w:space="0" w:color="auto"/>
              <w:left w:val="nil"/>
              <w:bottom w:val="nil"/>
              <w:right w:val="nil"/>
            </w:tcBorders>
            <w:shd w:val="clear" w:color="auto" w:fill="auto"/>
            <w:noWrap/>
            <w:vAlign w:val="center"/>
            <w:hideMark/>
          </w:tcPr>
          <w:p w14:paraId="1B62797D" w14:textId="77777777" w:rsidR="004D191B" w:rsidRPr="002915C8" w:rsidRDefault="004D191B" w:rsidP="00F30C33">
            <w:pPr>
              <w:jc w:val="center"/>
              <w:rPr>
                <w:rFonts w:ascii="Arial" w:hAnsi="Arial" w:cs="Arial"/>
                <w:color w:val="000000"/>
                <w:sz w:val="16"/>
                <w:szCs w:val="16"/>
                <w:lang w:eastAsia="en-GB"/>
              </w:rPr>
            </w:pPr>
            <w:r w:rsidRPr="002915C8">
              <w:rPr>
                <w:rFonts w:ascii="Arial" w:hAnsi="Arial" w:cs="Arial"/>
                <w:color w:val="000000"/>
                <w:sz w:val="16"/>
                <w:szCs w:val="16"/>
                <w:lang w:eastAsia="en-GB"/>
              </w:rPr>
              <w:t>113 %</w:t>
            </w:r>
          </w:p>
        </w:tc>
        <w:tc>
          <w:tcPr>
            <w:tcW w:w="0" w:type="auto"/>
            <w:tcBorders>
              <w:top w:val="single" w:sz="8" w:space="0" w:color="auto"/>
              <w:left w:val="nil"/>
              <w:bottom w:val="nil"/>
              <w:right w:val="single" w:sz="8" w:space="0" w:color="auto"/>
            </w:tcBorders>
            <w:shd w:val="clear" w:color="auto" w:fill="auto"/>
            <w:noWrap/>
            <w:vAlign w:val="center"/>
            <w:hideMark/>
          </w:tcPr>
          <w:p w14:paraId="2BDB6862" w14:textId="77777777" w:rsidR="004D191B" w:rsidRPr="002915C8" w:rsidRDefault="004D191B" w:rsidP="00F30C33">
            <w:pPr>
              <w:jc w:val="center"/>
              <w:rPr>
                <w:rFonts w:ascii="Arial" w:hAnsi="Arial" w:cs="Arial"/>
                <w:color w:val="000000"/>
                <w:sz w:val="16"/>
                <w:szCs w:val="16"/>
                <w:lang w:eastAsia="en-GB"/>
              </w:rPr>
            </w:pPr>
            <w:r w:rsidRPr="002915C8">
              <w:rPr>
                <w:rFonts w:ascii="Arial" w:hAnsi="Arial" w:cs="Arial"/>
                <w:color w:val="000000"/>
                <w:sz w:val="16"/>
                <w:szCs w:val="16"/>
                <w:lang w:eastAsia="en-GB"/>
              </w:rPr>
              <w:t>17189 %</w:t>
            </w:r>
          </w:p>
        </w:tc>
        <w:tc>
          <w:tcPr>
            <w:tcW w:w="0" w:type="auto"/>
            <w:tcBorders>
              <w:top w:val="single" w:sz="8" w:space="0" w:color="auto"/>
              <w:left w:val="nil"/>
              <w:bottom w:val="nil"/>
              <w:right w:val="single" w:sz="8" w:space="0" w:color="auto"/>
            </w:tcBorders>
            <w:shd w:val="clear" w:color="auto" w:fill="auto"/>
            <w:noWrap/>
            <w:vAlign w:val="center"/>
            <w:hideMark/>
          </w:tcPr>
          <w:p w14:paraId="1B404561" w14:textId="77777777" w:rsidR="004D191B" w:rsidRPr="002915C8" w:rsidRDefault="004D191B" w:rsidP="00F30C33">
            <w:pPr>
              <w:jc w:val="center"/>
              <w:rPr>
                <w:rFonts w:ascii="Arial" w:hAnsi="Arial" w:cs="Arial"/>
                <w:color w:val="000000"/>
                <w:sz w:val="16"/>
                <w:szCs w:val="16"/>
                <w:lang w:eastAsia="en-GB"/>
              </w:rPr>
            </w:pPr>
            <w:r w:rsidRPr="002915C8">
              <w:rPr>
                <w:rFonts w:ascii="Arial" w:hAnsi="Arial" w:cs="Arial"/>
                <w:color w:val="000000"/>
                <w:sz w:val="16"/>
                <w:szCs w:val="16"/>
                <w:lang w:eastAsia="en-GB"/>
              </w:rPr>
              <w:t>1 %</w:t>
            </w:r>
          </w:p>
        </w:tc>
      </w:tr>
      <w:tr w:rsidR="004D191B" w:rsidRPr="002915C8" w14:paraId="29225BD9" w14:textId="77777777" w:rsidTr="002915C8">
        <w:trPr>
          <w:trHeight w:val="255"/>
          <w:jc w:val="cent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557B5333" w14:textId="77777777" w:rsidR="004D191B" w:rsidRPr="002915C8" w:rsidRDefault="004D191B" w:rsidP="00F30C33">
            <w:pPr>
              <w:jc w:val="center"/>
              <w:rPr>
                <w:rFonts w:ascii="Arial" w:hAnsi="Arial" w:cs="Arial"/>
                <w:color w:val="000000"/>
                <w:sz w:val="16"/>
                <w:szCs w:val="16"/>
                <w:lang w:eastAsia="en-GB"/>
              </w:rPr>
            </w:pPr>
            <w:r w:rsidRPr="002915C8">
              <w:rPr>
                <w:rFonts w:ascii="Arial" w:hAnsi="Arial" w:cs="Arial"/>
                <w:color w:val="000000"/>
                <w:sz w:val="16"/>
                <w:szCs w:val="16"/>
                <w:lang w:eastAsia="en-GB"/>
              </w:rPr>
              <w:t>Class F</w:t>
            </w:r>
          </w:p>
        </w:tc>
        <w:tc>
          <w:tcPr>
            <w:tcW w:w="0" w:type="auto"/>
            <w:tcBorders>
              <w:top w:val="nil"/>
              <w:left w:val="nil"/>
              <w:bottom w:val="single" w:sz="4" w:space="0" w:color="auto"/>
              <w:right w:val="nil"/>
            </w:tcBorders>
            <w:shd w:val="clear" w:color="auto" w:fill="auto"/>
            <w:noWrap/>
            <w:vAlign w:val="center"/>
            <w:hideMark/>
          </w:tcPr>
          <w:p w14:paraId="7733AA29" w14:textId="77777777" w:rsidR="004D191B" w:rsidRPr="002915C8" w:rsidRDefault="004D191B" w:rsidP="00F30C33">
            <w:pPr>
              <w:jc w:val="center"/>
              <w:rPr>
                <w:rFonts w:ascii="Arial" w:hAnsi="Arial" w:cs="Arial"/>
                <w:color w:val="000000"/>
                <w:sz w:val="16"/>
                <w:szCs w:val="16"/>
                <w:lang w:eastAsia="en-GB"/>
              </w:rPr>
            </w:pPr>
            <w:r w:rsidRPr="002915C8">
              <w:rPr>
                <w:rFonts w:ascii="Arial" w:hAnsi="Arial" w:cs="Arial"/>
                <w:color w:val="000000"/>
                <w:sz w:val="16"/>
                <w:szCs w:val="16"/>
                <w:lang w:eastAsia="en-GB"/>
              </w:rPr>
              <w:t>0,44 %</w:t>
            </w:r>
          </w:p>
        </w:tc>
        <w:tc>
          <w:tcPr>
            <w:tcW w:w="0" w:type="auto"/>
            <w:tcBorders>
              <w:top w:val="nil"/>
              <w:left w:val="nil"/>
              <w:bottom w:val="single" w:sz="4" w:space="0" w:color="auto"/>
              <w:right w:val="nil"/>
            </w:tcBorders>
            <w:shd w:val="clear" w:color="auto" w:fill="auto"/>
            <w:noWrap/>
            <w:vAlign w:val="center"/>
            <w:hideMark/>
          </w:tcPr>
          <w:p w14:paraId="1413D08C" w14:textId="77777777" w:rsidR="004D191B" w:rsidRPr="002915C8" w:rsidRDefault="004D191B" w:rsidP="00F30C33">
            <w:pPr>
              <w:jc w:val="center"/>
              <w:rPr>
                <w:rFonts w:ascii="Arial" w:hAnsi="Arial" w:cs="Arial"/>
                <w:color w:val="000000"/>
                <w:sz w:val="16"/>
                <w:szCs w:val="16"/>
                <w:lang w:eastAsia="en-GB"/>
              </w:rPr>
            </w:pPr>
            <w:r w:rsidRPr="002915C8">
              <w:rPr>
                <w:rFonts w:ascii="Arial" w:hAnsi="Arial" w:cs="Arial"/>
                <w:color w:val="000000"/>
                <w:sz w:val="16"/>
                <w:szCs w:val="16"/>
                <w:lang w:eastAsia="en-GB"/>
              </w:rPr>
              <w:t>1,80 %</w:t>
            </w:r>
          </w:p>
        </w:tc>
        <w:tc>
          <w:tcPr>
            <w:tcW w:w="0" w:type="auto"/>
            <w:tcBorders>
              <w:top w:val="nil"/>
              <w:left w:val="nil"/>
              <w:bottom w:val="single" w:sz="4" w:space="0" w:color="auto"/>
              <w:right w:val="single" w:sz="4" w:space="0" w:color="auto"/>
            </w:tcBorders>
            <w:shd w:val="clear" w:color="auto" w:fill="auto"/>
            <w:noWrap/>
            <w:vAlign w:val="center"/>
            <w:hideMark/>
          </w:tcPr>
          <w:p w14:paraId="573442D4" w14:textId="77777777" w:rsidR="004D191B" w:rsidRPr="002915C8" w:rsidRDefault="004D191B" w:rsidP="00F30C33">
            <w:pPr>
              <w:jc w:val="center"/>
              <w:rPr>
                <w:rFonts w:ascii="Arial" w:hAnsi="Arial" w:cs="Arial"/>
                <w:color w:val="000000"/>
                <w:sz w:val="16"/>
                <w:szCs w:val="16"/>
                <w:lang w:eastAsia="en-GB"/>
              </w:rPr>
            </w:pPr>
            <w:r w:rsidRPr="002915C8">
              <w:rPr>
                <w:rFonts w:ascii="Arial" w:hAnsi="Arial" w:cs="Arial"/>
                <w:color w:val="000000"/>
                <w:sz w:val="16"/>
                <w:szCs w:val="16"/>
                <w:lang w:eastAsia="en-GB"/>
              </w:rPr>
              <w:t>2,90 %</w:t>
            </w:r>
          </w:p>
        </w:tc>
        <w:tc>
          <w:tcPr>
            <w:tcW w:w="0" w:type="auto"/>
            <w:tcBorders>
              <w:top w:val="nil"/>
              <w:left w:val="single" w:sz="8" w:space="0" w:color="auto"/>
              <w:bottom w:val="single" w:sz="4" w:space="0" w:color="auto"/>
              <w:right w:val="nil"/>
            </w:tcBorders>
            <w:shd w:val="clear" w:color="auto" w:fill="auto"/>
            <w:noWrap/>
            <w:vAlign w:val="center"/>
            <w:hideMark/>
          </w:tcPr>
          <w:p w14:paraId="0AF4B328" w14:textId="77777777" w:rsidR="004D191B" w:rsidRPr="002915C8" w:rsidRDefault="004D191B" w:rsidP="00F30C33">
            <w:pPr>
              <w:jc w:val="center"/>
              <w:rPr>
                <w:rFonts w:ascii="Arial" w:hAnsi="Arial" w:cs="Arial"/>
                <w:color w:val="000000"/>
                <w:sz w:val="16"/>
                <w:szCs w:val="16"/>
                <w:lang w:eastAsia="en-GB"/>
              </w:rPr>
            </w:pPr>
            <w:r w:rsidRPr="002915C8">
              <w:rPr>
                <w:rFonts w:ascii="Arial" w:hAnsi="Arial" w:cs="Arial"/>
                <w:color w:val="000000"/>
                <w:sz w:val="16"/>
                <w:szCs w:val="16"/>
                <w:lang w:eastAsia="en-GB"/>
              </w:rPr>
              <w:t>0,11 %</w:t>
            </w:r>
          </w:p>
        </w:tc>
        <w:tc>
          <w:tcPr>
            <w:tcW w:w="0" w:type="auto"/>
            <w:tcBorders>
              <w:top w:val="nil"/>
              <w:left w:val="nil"/>
              <w:bottom w:val="single" w:sz="4" w:space="0" w:color="auto"/>
              <w:right w:val="nil"/>
            </w:tcBorders>
            <w:shd w:val="clear" w:color="auto" w:fill="auto"/>
            <w:noWrap/>
            <w:vAlign w:val="center"/>
            <w:hideMark/>
          </w:tcPr>
          <w:p w14:paraId="6889CDD6" w14:textId="77777777" w:rsidR="004D191B" w:rsidRPr="002915C8" w:rsidRDefault="004D191B" w:rsidP="00F30C33">
            <w:pPr>
              <w:jc w:val="center"/>
              <w:rPr>
                <w:rFonts w:ascii="Arial" w:hAnsi="Arial" w:cs="Arial"/>
                <w:color w:val="BFBFBF"/>
                <w:sz w:val="16"/>
                <w:szCs w:val="16"/>
                <w:lang w:eastAsia="en-GB"/>
              </w:rPr>
            </w:pPr>
            <w:r w:rsidRPr="002915C8">
              <w:rPr>
                <w:rFonts w:ascii="Arial" w:hAnsi="Arial" w:cs="Arial"/>
                <w:color w:val="BFBFBF"/>
                <w:sz w:val="16"/>
                <w:szCs w:val="16"/>
                <w:lang w:eastAsia="en-GB"/>
              </w:rPr>
              <w:t>-0,28 %</w:t>
            </w:r>
          </w:p>
        </w:tc>
        <w:tc>
          <w:tcPr>
            <w:tcW w:w="0" w:type="auto"/>
            <w:tcBorders>
              <w:top w:val="nil"/>
              <w:left w:val="nil"/>
              <w:bottom w:val="single" w:sz="4" w:space="0" w:color="auto"/>
              <w:right w:val="single" w:sz="4" w:space="0" w:color="auto"/>
            </w:tcBorders>
            <w:shd w:val="clear" w:color="auto" w:fill="auto"/>
            <w:noWrap/>
            <w:vAlign w:val="center"/>
            <w:hideMark/>
          </w:tcPr>
          <w:p w14:paraId="09AA6F73" w14:textId="77777777" w:rsidR="004D191B" w:rsidRPr="002915C8" w:rsidRDefault="004D191B" w:rsidP="00F30C33">
            <w:pPr>
              <w:jc w:val="center"/>
              <w:rPr>
                <w:rFonts w:ascii="Arial" w:hAnsi="Arial" w:cs="Arial"/>
                <w:color w:val="BFBFBF"/>
                <w:sz w:val="16"/>
                <w:szCs w:val="16"/>
                <w:lang w:eastAsia="en-GB"/>
              </w:rPr>
            </w:pPr>
            <w:r w:rsidRPr="002915C8">
              <w:rPr>
                <w:rFonts w:ascii="Arial" w:hAnsi="Arial" w:cs="Arial"/>
                <w:color w:val="BFBFBF"/>
                <w:sz w:val="16"/>
                <w:szCs w:val="16"/>
                <w:lang w:eastAsia="en-GB"/>
              </w:rPr>
              <w:t>1,31 %</w:t>
            </w:r>
          </w:p>
        </w:tc>
        <w:tc>
          <w:tcPr>
            <w:tcW w:w="0" w:type="auto"/>
            <w:tcBorders>
              <w:top w:val="nil"/>
              <w:left w:val="nil"/>
              <w:bottom w:val="single" w:sz="4" w:space="0" w:color="auto"/>
              <w:right w:val="nil"/>
            </w:tcBorders>
            <w:shd w:val="clear" w:color="auto" w:fill="auto"/>
            <w:noWrap/>
            <w:vAlign w:val="center"/>
            <w:hideMark/>
          </w:tcPr>
          <w:p w14:paraId="6A82470C" w14:textId="77777777" w:rsidR="004D191B" w:rsidRPr="002915C8" w:rsidRDefault="004D191B" w:rsidP="00F30C33">
            <w:pPr>
              <w:jc w:val="center"/>
              <w:rPr>
                <w:rFonts w:ascii="Arial" w:hAnsi="Arial" w:cs="Arial"/>
                <w:color w:val="000000"/>
                <w:sz w:val="16"/>
                <w:szCs w:val="16"/>
                <w:lang w:eastAsia="en-GB"/>
              </w:rPr>
            </w:pPr>
            <w:r w:rsidRPr="002915C8">
              <w:rPr>
                <w:rFonts w:ascii="Arial" w:hAnsi="Arial" w:cs="Arial"/>
                <w:color w:val="000000"/>
                <w:sz w:val="16"/>
                <w:szCs w:val="16"/>
                <w:lang w:eastAsia="en-GB"/>
              </w:rPr>
              <w:t>124 %</w:t>
            </w:r>
          </w:p>
        </w:tc>
        <w:tc>
          <w:tcPr>
            <w:tcW w:w="0" w:type="auto"/>
            <w:tcBorders>
              <w:top w:val="nil"/>
              <w:left w:val="nil"/>
              <w:bottom w:val="single" w:sz="4" w:space="0" w:color="auto"/>
              <w:right w:val="single" w:sz="8" w:space="0" w:color="auto"/>
            </w:tcBorders>
            <w:shd w:val="clear" w:color="auto" w:fill="auto"/>
            <w:noWrap/>
            <w:vAlign w:val="center"/>
            <w:hideMark/>
          </w:tcPr>
          <w:p w14:paraId="22EC8103" w14:textId="77777777" w:rsidR="004D191B" w:rsidRPr="002915C8" w:rsidRDefault="004D191B" w:rsidP="00F30C33">
            <w:pPr>
              <w:jc w:val="center"/>
              <w:rPr>
                <w:rFonts w:ascii="Arial" w:hAnsi="Arial" w:cs="Arial"/>
                <w:color w:val="000000"/>
                <w:sz w:val="16"/>
                <w:szCs w:val="16"/>
                <w:lang w:eastAsia="en-GB"/>
              </w:rPr>
            </w:pPr>
            <w:r w:rsidRPr="002915C8">
              <w:rPr>
                <w:rFonts w:ascii="Arial" w:hAnsi="Arial" w:cs="Arial"/>
                <w:color w:val="000000"/>
                <w:sz w:val="16"/>
                <w:szCs w:val="16"/>
                <w:lang w:eastAsia="en-GB"/>
              </w:rPr>
              <w:t>26836 %</w:t>
            </w:r>
          </w:p>
        </w:tc>
        <w:tc>
          <w:tcPr>
            <w:tcW w:w="0" w:type="auto"/>
            <w:tcBorders>
              <w:top w:val="nil"/>
              <w:left w:val="nil"/>
              <w:bottom w:val="single" w:sz="4" w:space="0" w:color="auto"/>
              <w:right w:val="single" w:sz="8" w:space="0" w:color="auto"/>
            </w:tcBorders>
            <w:shd w:val="clear" w:color="auto" w:fill="auto"/>
            <w:noWrap/>
            <w:vAlign w:val="center"/>
            <w:hideMark/>
          </w:tcPr>
          <w:p w14:paraId="661E07E9" w14:textId="77777777" w:rsidR="004D191B" w:rsidRPr="002915C8" w:rsidRDefault="004D191B" w:rsidP="00F30C33">
            <w:pPr>
              <w:jc w:val="center"/>
              <w:rPr>
                <w:rFonts w:ascii="Arial" w:hAnsi="Arial" w:cs="Arial"/>
                <w:color w:val="000000"/>
                <w:sz w:val="16"/>
                <w:szCs w:val="16"/>
                <w:lang w:eastAsia="en-GB"/>
              </w:rPr>
            </w:pPr>
            <w:r w:rsidRPr="002915C8">
              <w:rPr>
                <w:rFonts w:ascii="Arial" w:hAnsi="Arial" w:cs="Arial"/>
                <w:color w:val="000000"/>
                <w:sz w:val="16"/>
                <w:szCs w:val="16"/>
                <w:lang w:eastAsia="en-GB"/>
              </w:rPr>
              <w:t>0 %</w:t>
            </w:r>
          </w:p>
        </w:tc>
      </w:tr>
    </w:tbl>
    <w:p w14:paraId="2BCED170" w14:textId="1165DB01" w:rsidR="00A75D47" w:rsidRDefault="00A75D47" w:rsidP="004D191B">
      <w:pPr>
        <w:rPr>
          <w:lang w:val="en-CA"/>
        </w:rPr>
      </w:pPr>
    </w:p>
    <w:p w14:paraId="14F8E2E1" w14:textId="45F49EF4" w:rsidR="009469EB" w:rsidRDefault="00B32C64" w:rsidP="004D191B">
      <w:pPr>
        <w:rPr>
          <w:lang w:val="en-CA"/>
        </w:rPr>
      </w:pPr>
      <w:r>
        <w:rPr>
          <w:lang w:val="en-CA"/>
        </w:rPr>
        <w:t>R</w:t>
      </w:r>
      <w:r w:rsidR="009469EB" w:rsidRPr="79A44FBA">
        <w:rPr>
          <w:lang w:val="en-CA"/>
        </w:rPr>
        <w:t xml:space="preserve">esults for classes </w:t>
      </w:r>
      <w:r w:rsidR="004D191B">
        <w:rPr>
          <w:lang w:val="en-CA"/>
        </w:rPr>
        <w:t>A</w:t>
      </w:r>
      <w:r>
        <w:rPr>
          <w:lang w:val="en-CA"/>
        </w:rPr>
        <w:t xml:space="preserve"> may be provided later</w:t>
      </w:r>
      <w:r w:rsidR="009469EB" w:rsidRPr="79A44FBA">
        <w:rPr>
          <w:lang w:val="en-CA"/>
        </w:rPr>
        <w:t xml:space="preserve"> in an update to this contribution. </w:t>
      </w:r>
    </w:p>
    <w:p w14:paraId="2A3EDD86" w14:textId="2A17E77B" w:rsidR="009469EB" w:rsidRDefault="009469EB" w:rsidP="00AA6FE4">
      <w:pPr>
        <w:rPr>
          <w:lang w:val="en-CA"/>
        </w:rPr>
      </w:pPr>
    </w:p>
    <w:tbl>
      <w:tblPr>
        <w:tblpPr w:leftFromText="180" w:rightFromText="180" w:vertAnchor="text" w:horzAnchor="margin" w:tblpXSpec="center" w:tblpY="326"/>
        <w:tblW w:w="0" w:type="auto"/>
        <w:tblLook w:val="04A0" w:firstRow="1" w:lastRow="0" w:firstColumn="1" w:lastColumn="0" w:noHBand="0" w:noVBand="1"/>
      </w:tblPr>
      <w:tblGrid>
        <w:gridCol w:w="777"/>
        <w:gridCol w:w="821"/>
        <w:gridCol w:w="830"/>
        <w:gridCol w:w="821"/>
        <w:gridCol w:w="794"/>
        <w:gridCol w:w="803"/>
        <w:gridCol w:w="794"/>
        <w:gridCol w:w="590"/>
        <w:gridCol w:w="599"/>
        <w:gridCol w:w="785"/>
      </w:tblGrid>
      <w:tr w:rsidR="00B84B4C" w:rsidRPr="008D231B" w14:paraId="502CC846" w14:textId="77777777" w:rsidTr="00B84B4C">
        <w:trPr>
          <w:trHeight w:val="255"/>
        </w:trPr>
        <w:tc>
          <w:tcPr>
            <w:tcW w:w="0" w:type="auto"/>
            <w:tcBorders>
              <w:top w:val="nil"/>
              <w:left w:val="nil"/>
              <w:bottom w:val="nil"/>
              <w:right w:val="nil"/>
            </w:tcBorders>
            <w:shd w:val="clear" w:color="auto" w:fill="auto"/>
            <w:noWrap/>
            <w:vAlign w:val="center"/>
            <w:hideMark/>
          </w:tcPr>
          <w:p w14:paraId="4F243822" w14:textId="77777777" w:rsidR="00B84B4C" w:rsidRPr="008D231B" w:rsidRDefault="00B84B4C" w:rsidP="00B84B4C">
            <w:pPr>
              <w:rPr>
                <w:sz w:val="16"/>
                <w:szCs w:val="16"/>
                <w:lang w:eastAsia="en-GB"/>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3B8A5535" w14:textId="77777777" w:rsidR="00B84B4C" w:rsidRPr="008D231B" w:rsidRDefault="00B84B4C" w:rsidP="00B84B4C">
            <w:pPr>
              <w:jc w:val="center"/>
              <w:rPr>
                <w:rFonts w:ascii="Arial" w:hAnsi="Arial" w:cs="Arial"/>
                <w:b/>
                <w:bCs/>
                <w:color w:val="000000"/>
                <w:sz w:val="16"/>
                <w:szCs w:val="16"/>
                <w:lang w:eastAsia="en-GB"/>
              </w:rPr>
            </w:pPr>
            <w:r w:rsidRPr="008D231B">
              <w:rPr>
                <w:rFonts w:ascii="Arial" w:hAnsi="Arial" w:cs="Arial"/>
                <w:b/>
                <w:bCs/>
                <w:color w:val="000000"/>
                <w:sz w:val="16"/>
                <w:szCs w:val="16"/>
                <w:lang w:eastAsia="en-GB"/>
              </w:rPr>
              <w:t>BD-rate Over VTM-11.0 + NN filter single scaling factor</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4F39876" w14:textId="77777777" w:rsidR="00B84B4C" w:rsidRPr="008D231B" w:rsidRDefault="00B84B4C" w:rsidP="00B84B4C">
            <w:pPr>
              <w:jc w:val="center"/>
              <w:rPr>
                <w:rFonts w:ascii="Arial" w:hAnsi="Arial" w:cs="Arial"/>
                <w:color w:val="000000"/>
                <w:sz w:val="16"/>
                <w:szCs w:val="16"/>
                <w:lang w:eastAsia="en-GB"/>
              </w:rPr>
            </w:pPr>
            <w:r w:rsidRPr="008D231B">
              <w:rPr>
                <w:rFonts w:ascii="Arial" w:hAnsi="Arial" w:cs="Arial"/>
                <w:color w:val="000000"/>
                <w:sz w:val="16"/>
                <w:szCs w:val="16"/>
                <w:lang w:eastAsia="en-GB"/>
              </w:rPr>
              <w:t> </w:t>
            </w:r>
          </w:p>
        </w:tc>
      </w:tr>
      <w:tr w:rsidR="00B84B4C" w:rsidRPr="008D231B" w14:paraId="68BAD04A" w14:textId="77777777" w:rsidTr="00B84B4C">
        <w:trPr>
          <w:trHeight w:val="255"/>
        </w:trPr>
        <w:tc>
          <w:tcPr>
            <w:tcW w:w="0" w:type="auto"/>
            <w:tcBorders>
              <w:top w:val="nil"/>
              <w:left w:val="nil"/>
              <w:bottom w:val="single" w:sz="4" w:space="0" w:color="auto"/>
              <w:right w:val="nil"/>
            </w:tcBorders>
            <w:shd w:val="clear" w:color="auto" w:fill="auto"/>
            <w:noWrap/>
            <w:vAlign w:val="center"/>
            <w:hideMark/>
          </w:tcPr>
          <w:p w14:paraId="610C045D" w14:textId="77777777" w:rsidR="00B84B4C" w:rsidRPr="008D231B" w:rsidRDefault="00B84B4C" w:rsidP="00B84B4C">
            <w:pPr>
              <w:jc w:val="center"/>
              <w:rPr>
                <w:rFonts w:ascii="Arial" w:hAnsi="Arial" w:cs="Arial"/>
                <w:color w:val="000000"/>
                <w:sz w:val="16"/>
                <w:szCs w:val="16"/>
                <w:lang w:eastAsia="en-GB"/>
              </w:rPr>
            </w:pPr>
          </w:p>
        </w:tc>
        <w:tc>
          <w:tcPr>
            <w:tcW w:w="0" w:type="auto"/>
            <w:tcBorders>
              <w:top w:val="nil"/>
              <w:left w:val="single" w:sz="8" w:space="0" w:color="auto"/>
              <w:bottom w:val="single" w:sz="4" w:space="0" w:color="auto"/>
              <w:right w:val="nil"/>
            </w:tcBorders>
            <w:shd w:val="clear" w:color="auto" w:fill="auto"/>
            <w:noWrap/>
            <w:vAlign w:val="center"/>
            <w:hideMark/>
          </w:tcPr>
          <w:p w14:paraId="251042F2" w14:textId="77777777" w:rsidR="00B84B4C" w:rsidRPr="008D231B" w:rsidRDefault="00B84B4C" w:rsidP="00B84B4C">
            <w:pPr>
              <w:jc w:val="center"/>
              <w:rPr>
                <w:rFonts w:ascii="Arial" w:hAnsi="Arial" w:cs="Arial"/>
                <w:color w:val="000000"/>
                <w:sz w:val="16"/>
                <w:szCs w:val="16"/>
                <w:lang w:eastAsia="en-GB"/>
              </w:rPr>
            </w:pPr>
            <w:r w:rsidRPr="008D231B">
              <w:rPr>
                <w:rFonts w:ascii="Arial" w:hAnsi="Arial" w:cs="Arial"/>
                <w:color w:val="000000"/>
                <w:sz w:val="16"/>
                <w:szCs w:val="16"/>
                <w:lang w:eastAsia="en-GB"/>
              </w:rPr>
              <w:t>Y-PSNR</w:t>
            </w:r>
          </w:p>
        </w:tc>
        <w:tc>
          <w:tcPr>
            <w:tcW w:w="0" w:type="auto"/>
            <w:tcBorders>
              <w:top w:val="nil"/>
              <w:left w:val="nil"/>
              <w:bottom w:val="single" w:sz="4" w:space="0" w:color="auto"/>
              <w:right w:val="nil"/>
            </w:tcBorders>
            <w:shd w:val="clear" w:color="auto" w:fill="auto"/>
            <w:noWrap/>
            <w:vAlign w:val="center"/>
            <w:hideMark/>
          </w:tcPr>
          <w:p w14:paraId="7BE50B9D" w14:textId="77777777" w:rsidR="00B84B4C" w:rsidRPr="008D231B" w:rsidRDefault="00B84B4C" w:rsidP="00B84B4C">
            <w:pPr>
              <w:jc w:val="center"/>
              <w:rPr>
                <w:rFonts w:ascii="Arial" w:hAnsi="Arial" w:cs="Arial"/>
                <w:color w:val="000000"/>
                <w:sz w:val="16"/>
                <w:szCs w:val="16"/>
                <w:lang w:eastAsia="en-GB"/>
              </w:rPr>
            </w:pPr>
            <w:r w:rsidRPr="008D231B">
              <w:rPr>
                <w:rFonts w:ascii="Arial" w:hAnsi="Arial" w:cs="Arial"/>
                <w:color w:val="000000"/>
                <w:sz w:val="16"/>
                <w:szCs w:val="16"/>
                <w:lang w:eastAsia="en-GB"/>
              </w:rPr>
              <w:t>U-PSNR</w:t>
            </w:r>
          </w:p>
        </w:tc>
        <w:tc>
          <w:tcPr>
            <w:tcW w:w="0" w:type="auto"/>
            <w:tcBorders>
              <w:top w:val="nil"/>
              <w:left w:val="nil"/>
              <w:bottom w:val="single" w:sz="4" w:space="0" w:color="auto"/>
              <w:right w:val="single" w:sz="4" w:space="0" w:color="auto"/>
            </w:tcBorders>
            <w:shd w:val="clear" w:color="auto" w:fill="auto"/>
            <w:noWrap/>
            <w:vAlign w:val="center"/>
            <w:hideMark/>
          </w:tcPr>
          <w:p w14:paraId="1CFB6DBD" w14:textId="77777777" w:rsidR="00B84B4C" w:rsidRPr="008D231B" w:rsidRDefault="00B84B4C" w:rsidP="00B84B4C">
            <w:pPr>
              <w:jc w:val="center"/>
              <w:rPr>
                <w:rFonts w:ascii="Arial" w:hAnsi="Arial" w:cs="Arial"/>
                <w:color w:val="000000"/>
                <w:sz w:val="16"/>
                <w:szCs w:val="16"/>
                <w:lang w:eastAsia="en-GB"/>
              </w:rPr>
            </w:pPr>
            <w:r w:rsidRPr="008D231B">
              <w:rPr>
                <w:rFonts w:ascii="Arial" w:hAnsi="Arial" w:cs="Arial"/>
                <w:color w:val="000000"/>
                <w:sz w:val="16"/>
                <w:szCs w:val="16"/>
                <w:lang w:eastAsia="en-GB"/>
              </w:rPr>
              <w:t>V-PSNR</w:t>
            </w:r>
          </w:p>
        </w:tc>
        <w:tc>
          <w:tcPr>
            <w:tcW w:w="0" w:type="auto"/>
            <w:tcBorders>
              <w:top w:val="nil"/>
              <w:left w:val="single" w:sz="8" w:space="0" w:color="auto"/>
              <w:bottom w:val="single" w:sz="4" w:space="0" w:color="auto"/>
              <w:right w:val="nil"/>
            </w:tcBorders>
            <w:shd w:val="clear" w:color="auto" w:fill="auto"/>
            <w:noWrap/>
            <w:vAlign w:val="center"/>
            <w:hideMark/>
          </w:tcPr>
          <w:p w14:paraId="74ADAE1E" w14:textId="77777777" w:rsidR="00B84B4C" w:rsidRPr="008D231B" w:rsidRDefault="00B84B4C" w:rsidP="00B84B4C">
            <w:pPr>
              <w:jc w:val="center"/>
              <w:rPr>
                <w:rFonts w:ascii="Arial" w:hAnsi="Arial" w:cs="Arial"/>
                <w:color w:val="000000"/>
                <w:sz w:val="16"/>
                <w:szCs w:val="16"/>
                <w:lang w:eastAsia="en-GB"/>
              </w:rPr>
            </w:pPr>
            <w:r w:rsidRPr="008D231B">
              <w:rPr>
                <w:rFonts w:ascii="Arial" w:hAnsi="Arial" w:cs="Arial"/>
                <w:color w:val="000000"/>
                <w:sz w:val="16"/>
                <w:szCs w:val="16"/>
                <w:lang w:eastAsia="en-GB"/>
              </w:rPr>
              <w:t>Y-MSIM</w:t>
            </w:r>
          </w:p>
        </w:tc>
        <w:tc>
          <w:tcPr>
            <w:tcW w:w="0" w:type="auto"/>
            <w:tcBorders>
              <w:top w:val="nil"/>
              <w:left w:val="nil"/>
              <w:bottom w:val="single" w:sz="4" w:space="0" w:color="auto"/>
              <w:right w:val="nil"/>
            </w:tcBorders>
            <w:shd w:val="clear" w:color="auto" w:fill="auto"/>
            <w:noWrap/>
            <w:vAlign w:val="center"/>
            <w:hideMark/>
          </w:tcPr>
          <w:p w14:paraId="45FDB986" w14:textId="77777777" w:rsidR="00B84B4C" w:rsidRPr="008D231B" w:rsidRDefault="00B84B4C" w:rsidP="00B84B4C">
            <w:pPr>
              <w:jc w:val="center"/>
              <w:rPr>
                <w:rFonts w:ascii="Arial" w:hAnsi="Arial" w:cs="Arial"/>
                <w:color w:val="000000"/>
                <w:sz w:val="16"/>
                <w:szCs w:val="16"/>
                <w:lang w:eastAsia="en-GB"/>
              </w:rPr>
            </w:pPr>
            <w:r w:rsidRPr="008D231B">
              <w:rPr>
                <w:rFonts w:ascii="Arial" w:hAnsi="Arial" w:cs="Arial"/>
                <w:color w:val="000000"/>
                <w:sz w:val="16"/>
                <w:szCs w:val="16"/>
                <w:lang w:eastAsia="en-GB"/>
              </w:rPr>
              <w:t>U-MSIM</w:t>
            </w:r>
          </w:p>
        </w:tc>
        <w:tc>
          <w:tcPr>
            <w:tcW w:w="0" w:type="auto"/>
            <w:tcBorders>
              <w:top w:val="nil"/>
              <w:left w:val="nil"/>
              <w:bottom w:val="single" w:sz="4" w:space="0" w:color="auto"/>
              <w:right w:val="single" w:sz="4" w:space="0" w:color="auto"/>
            </w:tcBorders>
            <w:shd w:val="clear" w:color="auto" w:fill="auto"/>
            <w:noWrap/>
            <w:vAlign w:val="center"/>
            <w:hideMark/>
          </w:tcPr>
          <w:p w14:paraId="31C310A3" w14:textId="77777777" w:rsidR="00B84B4C" w:rsidRPr="008D231B" w:rsidRDefault="00B84B4C" w:rsidP="00B84B4C">
            <w:pPr>
              <w:jc w:val="center"/>
              <w:rPr>
                <w:rFonts w:ascii="Arial" w:hAnsi="Arial" w:cs="Arial"/>
                <w:color w:val="000000"/>
                <w:sz w:val="16"/>
                <w:szCs w:val="16"/>
                <w:lang w:eastAsia="en-GB"/>
              </w:rPr>
            </w:pPr>
            <w:r w:rsidRPr="008D231B">
              <w:rPr>
                <w:rFonts w:ascii="Arial" w:hAnsi="Arial" w:cs="Arial"/>
                <w:color w:val="000000"/>
                <w:sz w:val="16"/>
                <w:szCs w:val="16"/>
                <w:lang w:eastAsia="en-GB"/>
              </w:rPr>
              <w:t>V-MSIM</w:t>
            </w:r>
          </w:p>
        </w:tc>
        <w:tc>
          <w:tcPr>
            <w:tcW w:w="0" w:type="auto"/>
            <w:tcBorders>
              <w:top w:val="nil"/>
              <w:left w:val="nil"/>
              <w:bottom w:val="single" w:sz="4" w:space="0" w:color="auto"/>
              <w:right w:val="nil"/>
            </w:tcBorders>
            <w:shd w:val="clear" w:color="auto" w:fill="auto"/>
            <w:noWrap/>
            <w:vAlign w:val="center"/>
            <w:hideMark/>
          </w:tcPr>
          <w:p w14:paraId="23621795" w14:textId="77777777" w:rsidR="00B84B4C" w:rsidRPr="008D231B" w:rsidRDefault="00B84B4C" w:rsidP="00B84B4C">
            <w:pPr>
              <w:jc w:val="center"/>
              <w:rPr>
                <w:rFonts w:ascii="Arial" w:hAnsi="Arial" w:cs="Arial"/>
                <w:color w:val="000000"/>
                <w:sz w:val="16"/>
                <w:szCs w:val="16"/>
                <w:lang w:eastAsia="en-GB"/>
              </w:rPr>
            </w:pPr>
            <w:r w:rsidRPr="008D231B">
              <w:rPr>
                <w:rFonts w:ascii="Arial" w:hAnsi="Arial" w:cs="Arial"/>
                <w:color w:val="000000"/>
                <w:sz w:val="16"/>
                <w:szCs w:val="16"/>
                <w:lang w:eastAsia="en-GB"/>
              </w:rPr>
              <w:t>EncT</w:t>
            </w:r>
          </w:p>
        </w:tc>
        <w:tc>
          <w:tcPr>
            <w:tcW w:w="0" w:type="auto"/>
            <w:tcBorders>
              <w:top w:val="nil"/>
              <w:left w:val="nil"/>
              <w:bottom w:val="single" w:sz="4" w:space="0" w:color="auto"/>
              <w:right w:val="single" w:sz="8" w:space="0" w:color="auto"/>
            </w:tcBorders>
            <w:shd w:val="clear" w:color="auto" w:fill="auto"/>
            <w:noWrap/>
            <w:vAlign w:val="center"/>
            <w:hideMark/>
          </w:tcPr>
          <w:p w14:paraId="052F64DB" w14:textId="77777777" w:rsidR="00B84B4C" w:rsidRPr="008D231B" w:rsidRDefault="00B84B4C" w:rsidP="00B84B4C">
            <w:pPr>
              <w:jc w:val="center"/>
              <w:rPr>
                <w:rFonts w:ascii="Arial" w:hAnsi="Arial" w:cs="Arial"/>
                <w:color w:val="000000"/>
                <w:sz w:val="16"/>
                <w:szCs w:val="16"/>
                <w:lang w:eastAsia="en-GB"/>
              </w:rPr>
            </w:pPr>
            <w:r w:rsidRPr="008D231B">
              <w:rPr>
                <w:rFonts w:ascii="Arial" w:hAnsi="Arial" w:cs="Arial"/>
                <w:color w:val="000000"/>
                <w:sz w:val="16"/>
                <w:szCs w:val="16"/>
                <w:lang w:eastAsia="en-GB"/>
              </w:rPr>
              <w:t>DecT</w:t>
            </w:r>
          </w:p>
        </w:tc>
        <w:tc>
          <w:tcPr>
            <w:tcW w:w="0" w:type="auto"/>
            <w:tcBorders>
              <w:top w:val="nil"/>
              <w:left w:val="nil"/>
              <w:bottom w:val="single" w:sz="4" w:space="0" w:color="auto"/>
              <w:right w:val="single" w:sz="8" w:space="0" w:color="auto"/>
            </w:tcBorders>
            <w:shd w:val="clear" w:color="auto" w:fill="auto"/>
            <w:noWrap/>
            <w:vAlign w:val="center"/>
            <w:hideMark/>
          </w:tcPr>
          <w:p w14:paraId="063CE21B" w14:textId="77777777" w:rsidR="00B84B4C" w:rsidRPr="008D231B" w:rsidRDefault="00B84B4C" w:rsidP="00B84B4C">
            <w:pPr>
              <w:jc w:val="center"/>
              <w:rPr>
                <w:rFonts w:ascii="Arial" w:hAnsi="Arial" w:cs="Arial"/>
                <w:color w:val="000000"/>
                <w:sz w:val="16"/>
                <w:szCs w:val="16"/>
                <w:lang w:eastAsia="en-GB"/>
              </w:rPr>
            </w:pPr>
            <w:r w:rsidRPr="008D231B">
              <w:rPr>
                <w:rFonts w:ascii="Arial" w:hAnsi="Arial" w:cs="Arial"/>
                <w:color w:val="000000"/>
                <w:sz w:val="16"/>
                <w:szCs w:val="16"/>
                <w:lang w:eastAsia="en-GB"/>
              </w:rPr>
              <w:t>bit DIFF</w:t>
            </w:r>
          </w:p>
        </w:tc>
      </w:tr>
      <w:tr w:rsidR="00B84B4C" w:rsidRPr="008D231B" w14:paraId="75EDF7D4" w14:textId="77777777" w:rsidTr="00B84B4C">
        <w:trPr>
          <w:trHeight w:val="255"/>
        </w:trPr>
        <w:tc>
          <w:tcPr>
            <w:tcW w:w="0" w:type="auto"/>
            <w:tcBorders>
              <w:top w:val="single" w:sz="4" w:space="0" w:color="auto"/>
              <w:left w:val="single" w:sz="8" w:space="0" w:color="auto"/>
              <w:bottom w:val="nil"/>
              <w:right w:val="single" w:sz="8" w:space="0" w:color="auto"/>
            </w:tcBorders>
            <w:shd w:val="clear" w:color="auto" w:fill="auto"/>
            <w:noWrap/>
            <w:vAlign w:val="center"/>
            <w:hideMark/>
          </w:tcPr>
          <w:p w14:paraId="61D5A6B5" w14:textId="77777777" w:rsidR="00B84B4C" w:rsidRPr="008D231B" w:rsidRDefault="00B84B4C" w:rsidP="00B84B4C">
            <w:pPr>
              <w:jc w:val="center"/>
              <w:rPr>
                <w:rFonts w:ascii="Arial" w:hAnsi="Arial" w:cs="Arial"/>
                <w:color w:val="000000"/>
                <w:sz w:val="16"/>
                <w:szCs w:val="16"/>
                <w:lang w:eastAsia="en-GB"/>
              </w:rPr>
            </w:pPr>
            <w:r w:rsidRPr="008D231B">
              <w:rPr>
                <w:rFonts w:ascii="Arial" w:hAnsi="Arial" w:cs="Arial"/>
                <w:color w:val="000000"/>
                <w:sz w:val="16"/>
                <w:szCs w:val="16"/>
                <w:lang w:eastAsia="en-GB"/>
              </w:rPr>
              <w:t>Class B</w:t>
            </w:r>
          </w:p>
        </w:tc>
        <w:tc>
          <w:tcPr>
            <w:tcW w:w="0" w:type="auto"/>
            <w:tcBorders>
              <w:top w:val="single" w:sz="4" w:space="0" w:color="auto"/>
              <w:left w:val="nil"/>
              <w:bottom w:val="nil"/>
              <w:right w:val="nil"/>
            </w:tcBorders>
            <w:shd w:val="clear" w:color="auto" w:fill="auto"/>
            <w:noWrap/>
            <w:vAlign w:val="center"/>
            <w:hideMark/>
          </w:tcPr>
          <w:p w14:paraId="5C69694F" w14:textId="77777777" w:rsidR="00B84B4C" w:rsidRPr="008D231B" w:rsidRDefault="00B84B4C" w:rsidP="00B84B4C">
            <w:pPr>
              <w:jc w:val="center"/>
              <w:rPr>
                <w:rFonts w:ascii="Arial" w:hAnsi="Arial" w:cs="Arial"/>
                <w:color w:val="000000"/>
                <w:sz w:val="16"/>
                <w:szCs w:val="16"/>
                <w:lang w:eastAsia="en-GB"/>
              </w:rPr>
            </w:pPr>
            <w:r w:rsidRPr="008D231B">
              <w:rPr>
                <w:rFonts w:ascii="Arial" w:hAnsi="Arial" w:cs="Arial"/>
                <w:color w:val="000000"/>
                <w:sz w:val="16"/>
                <w:szCs w:val="16"/>
                <w:lang w:eastAsia="en-GB"/>
              </w:rPr>
              <w:t>-0,06 %</w:t>
            </w:r>
          </w:p>
        </w:tc>
        <w:tc>
          <w:tcPr>
            <w:tcW w:w="0" w:type="auto"/>
            <w:tcBorders>
              <w:top w:val="single" w:sz="4" w:space="0" w:color="auto"/>
              <w:left w:val="nil"/>
              <w:bottom w:val="nil"/>
              <w:right w:val="nil"/>
            </w:tcBorders>
            <w:shd w:val="clear" w:color="auto" w:fill="auto"/>
            <w:noWrap/>
            <w:vAlign w:val="center"/>
            <w:hideMark/>
          </w:tcPr>
          <w:p w14:paraId="52F9E9B1" w14:textId="77777777" w:rsidR="00B84B4C" w:rsidRPr="008D231B" w:rsidRDefault="00B84B4C" w:rsidP="00B84B4C">
            <w:pPr>
              <w:jc w:val="center"/>
              <w:rPr>
                <w:rFonts w:ascii="Arial" w:hAnsi="Arial" w:cs="Arial"/>
                <w:color w:val="000000"/>
                <w:sz w:val="16"/>
                <w:szCs w:val="16"/>
                <w:lang w:eastAsia="en-GB"/>
              </w:rPr>
            </w:pPr>
            <w:r w:rsidRPr="008D231B">
              <w:rPr>
                <w:rFonts w:ascii="Arial" w:hAnsi="Arial" w:cs="Arial"/>
                <w:color w:val="000000"/>
                <w:sz w:val="16"/>
                <w:szCs w:val="16"/>
                <w:lang w:eastAsia="en-GB"/>
              </w:rPr>
              <w:t>-0,32 %</w:t>
            </w:r>
          </w:p>
        </w:tc>
        <w:tc>
          <w:tcPr>
            <w:tcW w:w="0" w:type="auto"/>
            <w:tcBorders>
              <w:top w:val="single" w:sz="4" w:space="0" w:color="auto"/>
              <w:left w:val="nil"/>
              <w:bottom w:val="nil"/>
              <w:right w:val="single" w:sz="4" w:space="0" w:color="auto"/>
            </w:tcBorders>
            <w:shd w:val="clear" w:color="auto" w:fill="auto"/>
            <w:noWrap/>
            <w:vAlign w:val="center"/>
            <w:hideMark/>
          </w:tcPr>
          <w:p w14:paraId="58871E04" w14:textId="77777777" w:rsidR="00B84B4C" w:rsidRPr="008D231B" w:rsidRDefault="00B84B4C" w:rsidP="00B84B4C">
            <w:pPr>
              <w:jc w:val="center"/>
              <w:rPr>
                <w:rFonts w:ascii="Arial" w:hAnsi="Arial" w:cs="Arial"/>
                <w:color w:val="000000"/>
                <w:sz w:val="16"/>
                <w:szCs w:val="16"/>
                <w:lang w:eastAsia="en-GB"/>
              </w:rPr>
            </w:pPr>
            <w:r w:rsidRPr="008D231B">
              <w:rPr>
                <w:rFonts w:ascii="Arial" w:hAnsi="Arial" w:cs="Arial"/>
                <w:color w:val="000000"/>
                <w:sz w:val="16"/>
                <w:szCs w:val="16"/>
                <w:lang w:eastAsia="en-GB"/>
              </w:rPr>
              <w:t>-0,24 %</w:t>
            </w:r>
          </w:p>
        </w:tc>
        <w:tc>
          <w:tcPr>
            <w:tcW w:w="0" w:type="auto"/>
            <w:tcBorders>
              <w:top w:val="single" w:sz="4" w:space="0" w:color="auto"/>
              <w:left w:val="single" w:sz="8" w:space="0" w:color="auto"/>
              <w:bottom w:val="nil"/>
              <w:right w:val="nil"/>
            </w:tcBorders>
            <w:shd w:val="clear" w:color="auto" w:fill="auto"/>
            <w:noWrap/>
            <w:vAlign w:val="center"/>
            <w:hideMark/>
          </w:tcPr>
          <w:p w14:paraId="52975CD0" w14:textId="77777777" w:rsidR="00B84B4C" w:rsidRPr="008D231B" w:rsidRDefault="00B84B4C" w:rsidP="00B84B4C">
            <w:pPr>
              <w:jc w:val="center"/>
              <w:rPr>
                <w:rFonts w:ascii="Arial" w:hAnsi="Arial" w:cs="Arial"/>
                <w:color w:val="000000"/>
                <w:sz w:val="16"/>
                <w:szCs w:val="16"/>
                <w:lang w:eastAsia="en-GB"/>
              </w:rPr>
            </w:pPr>
            <w:r w:rsidRPr="008D231B">
              <w:rPr>
                <w:rFonts w:ascii="Arial" w:hAnsi="Arial" w:cs="Arial"/>
                <w:color w:val="000000"/>
                <w:sz w:val="16"/>
                <w:szCs w:val="16"/>
                <w:lang w:eastAsia="en-GB"/>
              </w:rPr>
              <w:t>0,01 %</w:t>
            </w:r>
          </w:p>
        </w:tc>
        <w:tc>
          <w:tcPr>
            <w:tcW w:w="0" w:type="auto"/>
            <w:tcBorders>
              <w:top w:val="single" w:sz="4" w:space="0" w:color="auto"/>
              <w:left w:val="nil"/>
              <w:bottom w:val="nil"/>
              <w:right w:val="nil"/>
            </w:tcBorders>
            <w:shd w:val="clear" w:color="auto" w:fill="auto"/>
            <w:noWrap/>
            <w:vAlign w:val="center"/>
            <w:hideMark/>
          </w:tcPr>
          <w:p w14:paraId="13D07DD8" w14:textId="77777777" w:rsidR="00B84B4C" w:rsidRPr="008D231B" w:rsidRDefault="00B84B4C" w:rsidP="00B84B4C">
            <w:pPr>
              <w:jc w:val="center"/>
              <w:rPr>
                <w:rFonts w:ascii="Arial" w:hAnsi="Arial" w:cs="Arial"/>
                <w:color w:val="BFBFBF"/>
                <w:sz w:val="16"/>
                <w:szCs w:val="16"/>
                <w:lang w:eastAsia="en-GB"/>
              </w:rPr>
            </w:pPr>
            <w:r w:rsidRPr="008D231B">
              <w:rPr>
                <w:rFonts w:ascii="Arial" w:hAnsi="Arial" w:cs="Arial"/>
                <w:color w:val="BFBFBF"/>
                <w:sz w:val="16"/>
                <w:szCs w:val="16"/>
                <w:lang w:eastAsia="en-GB"/>
              </w:rPr>
              <w:t>-0,33 %</w:t>
            </w:r>
          </w:p>
        </w:tc>
        <w:tc>
          <w:tcPr>
            <w:tcW w:w="0" w:type="auto"/>
            <w:tcBorders>
              <w:top w:val="single" w:sz="4" w:space="0" w:color="auto"/>
              <w:left w:val="nil"/>
              <w:bottom w:val="nil"/>
              <w:right w:val="single" w:sz="4" w:space="0" w:color="auto"/>
            </w:tcBorders>
            <w:shd w:val="clear" w:color="auto" w:fill="auto"/>
            <w:noWrap/>
            <w:vAlign w:val="center"/>
            <w:hideMark/>
          </w:tcPr>
          <w:p w14:paraId="4078789F" w14:textId="77777777" w:rsidR="00B84B4C" w:rsidRPr="008D231B" w:rsidRDefault="00B84B4C" w:rsidP="00B84B4C">
            <w:pPr>
              <w:jc w:val="center"/>
              <w:rPr>
                <w:rFonts w:ascii="Arial" w:hAnsi="Arial" w:cs="Arial"/>
                <w:color w:val="BFBFBF"/>
                <w:sz w:val="16"/>
                <w:szCs w:val="16"/>
                <w:lang w:eastAsia="en-GB"/>
              </w:rPr>
            </w:pPr>
            <w:r w:rsidRPr="008D231B">
              <w:rPr>
                <w:rFonts w:ascii="Arial" w:hAnsi="Arial" w:cs="Arial"/>
                <w:color w:val="BFBFBF"/>
                <w:sz w:val="16"/>
                <w:szCs w:val="16"/>
                <w:lang w:eastAsia="en-GB"/>
              </w:rPr>
              <w:t>-0,24 %</w:t>
            </w:r>
          </w:p>
        </w:tc>
        <w:tc>
          <w:tcPr>
            <w:tcW w:w="0" w:type="auto"/>
            <w:tcBorders>
              <w:top w:val="single" w:sz="4" w:space="0" w:color="auto"/>
              <w:left w:val="nil"/>
              <w:bottom w:val="nil"/>
              <w:right w:val="nil"/>
            </w:tcBorders>
            <w:shd w:val="clear" w:color="auto" w:fill="auto"/>
            <w:noWrap/>
            <w:vAlign w:val="center"/>
            <w:hideMark/>
          </w:tcPr>
          <w:p w14:paraId="68B84B98" w14:textId="77777777" w:rsidR="00B84B4C" w:rsidRPr="008D231B" w:rsidRDefault="00B84B4C" w:rsidP="00B84B4C">
            <w:pPr>
              <w:jc w:val="center"/>
              <w:rPr>
                <w:rFonts w:ascii="Arial" w:hAnsi="Arial" w:cs="Arial"/>
                <w:color w:val="000000"/>
                <w:sz w:val="16"/>
                <w:szCs w:val="16"/>
                <w:lang w:eastAsia="en-GB"/>
              </w:rPr>
            </w:pPr>
            <w:r w:rsidRPr="008D231B">
              <w:rPr>
                <w:rFonts w:ascii="Arial" w:hAnsi="Arial" w:cs="Arial"/>
                <w:color w:val="000000"/>
                <w:sz w:val="16"/>
                <w:szCs w:val="16"/>
                <w:lang w:eastAsia="en-GB"/>
              </w:rPr>
              <w:t>98 %</w:t>
            </w:r>
          </w:p>
        </w:tc>
        <w:tc>
          <w:tcPr>
            <w:tcW w:w="0" w:type="auto"/>
            <w:tcBorders>
              <w:top w:val="single" w:sz="4" w:space="0" w:color="auto"/>
              <w:left w:val="nil"/>
              <w:bottom w:val="nil"/>
              <w:right w:val="single" w:sz="8" w:space="0" w:color="auto"/>
            </w:tcBorders>
            <w:shd w:val="clear" w:color="auto" w:fill="auto"/>
            <w:noWrap/>
            <w:vAlign w:val="center"/>
            <w:hideMark/>
          </w:tcPr>
          <w:p w14:paraId="0138EC46" w14:textId="77777777" w:rsidR="00B84B4C" w:rsidRPr="008D231B" w:rsidRDefault="00B84B4C" w:rsidP="00B84B4C">
            <w:pPr>
              <w:jc w:val="center"/>
              <w:rPr>
                <w:rFonts w:ascii="Arial" w:hAnsi="Arial" w:cs="Arial"/>
                <w:color w:val="000000"/>
                <w:sz w:val="16"/>
                <w:szCs w:val="16"/>
                <w:lang w:eastAsia="en-GB"/>
              </w:rPr>
            </w:pPr>
            <w:r w:rsidRPr="008D231B">
              <w:rPr>
                <w:rFonts w:ascii="Arial" w:hAnsi="Arial" w:cs="Arial"/>
                <w:color w:val="000000"/>
                <w:sz w:val="16"/>
                <w:szCs w:val="16"/>
                <w:lang w:eastAsia="en-GB"/>
              </w:rPr>
              <w:t>96 %</w:t>
            </w:r>
          </w:p>
        </w:tc>
        <w:tc>
          <w:tcPr>
            <w:tcW w:w="0" w:type="auto"/>
            <w:tcBorders>
              <w:top w:val="single" w:sz="4" w:space="0" w:color="auto"/>
              <w:left w:val="nil"/>
              <w:bottom w:val="nil"/>
              <w:right w:val="single" w:sz="8" w:space="0" w:color="auto"/>
            </w:tcBorders>
            <w:shd w:val="clear" w:color="auto" w:fill="auto"/>
            <w:noWrap/>
            <w:vAlign w:val="center"/>
            <w:hideMark/>
          </w:tcPr>
          <w:p w14:paraId="7FCCFC0A" w14:textId="77777777" w:rsidR="00B84B4C" w:rsidRPr="008D231B" w:rsidRDefault="00B84B4C" w:rsidP="00B84B4C">
            <w:pPr>
              <w:jc w:val="center"/>
              <w:rPr>
                <w:rFonts w:ascii="Arial" w:hAnsi="Arial" w:cs="Arial"/>
                <w:color w:val="000000"/>
                <w:sz w:val="16"/>
                <w:szCs w:val="16"/>
                <w:lang w:eastAsia="en-GB"/>
              </w:rPr>
            </w:pPr>
            <w:r w:rsidRPr="008D231B">
              <w:rPr>
                <w:rFonts w:ascii="Arial" w:hAnsi="Arial" w:cs="Arial"/>
                <w:color w:val="000000"/>
                <w:sz w:val="16"/>
                <w:szCs w:val="16"/>
                <w:lang w:eastAsia="en-GB"/>
              </w:rPr>
              <w:t>0 %</w:t>
            </w:r>
          </w:p>
        </w:tc>
      </w:tr>
      <w:tr w:rsidR="00B84B4C" w:rsidRPr="008D231B" w14:paraId="317AD2FE" w14:textId="77777777" w:rsidTr="00B84B4C">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4549707C" w14:textId="77777777" w:rsidR="00B84B4C" w:rsidRPr="008D231B" w:rsidRDefault="00B84B4C" w:rsidP="00B84B4C">
            <w:pPr>
              <w:jc w:val="center"/>
              <w:rPr>
                <w:rFonts w:ascii="Arial" w:hAnsi="Arial" w:cs="Arial"/>
                <w:color w:val="000000"/>
                <w:sz w:val="16"/>
                <w:szCs w:val="16"/>
                <w:lang w:eastAsia="en-GB"/>
              </w:rPr>
            </w:pPr>
            <w:r w:rsidRPr="008D231B">
              <w:rPr>
                <w:rFonts w:ascii="Arial" w:hAnsi="Arial" w:cs="Arial"/>
                <w:color w:val="000000"/>
                <w:sz w:val="16"/>
                <w:szCs w:val="16"/>
                <w:lang w:eastAsia="en-GB"/>
              </w:rPr>
              <w:t>Class C</w:t>
            </w:r>
          </w:p>
        </w:tc>
        <w:tc>
          <w:tcPr>
            <w:tcW w:w="0" w:type="auto"/>
            <w:tcBorders>
              <w:top w:val="nil"/>
              <w:left w:val="nil"/>
              <w:bottom w:val="nil"/>
              <w:right w:val="nil"/>
            </w:tcBorders>
            <w:shd w:val="clear" w:color="auto" w:fill="auto"/>
            <w:noWrap/>
            <w:vAlign w:val="center"/>
            <w:hideMark/>
          </w:tcPr>
          <w:p w14:paraId="2D6D1140" w14:textId="77777777" w:rsidR="00B84B4C" w:rsidRPr="008D231B" w:rsidRDefault="00B84B4C" w:rsidP="00B84B4C">
            <w:pPr>
              <w:jc w:val="center"/>
              <w:rPr>
                <w:rFonts w:ascii="Arial" w:hAnsi="Arial" w:cs="Arial"/>
                <w:color w:val="000000"/>
                <w:sz w:val="16"/>
                <w:szCs w:val="16"/>
                <w:lang w:eastAsia="en-GB"/>
              </w:rPr>
            </w:pPr>
            <w:r w:rsidRPr="008D231B">
              <w:rPr>
                <w:rFonts w:ascii="Arial" w:hAnsi="Arial" w:cs="Arial"/>
                <w:color w:val="000000"/>
                <w:sz w:val="16"/>
                <w:szCs w:val="16"/>
                <w:lang w:eastAsia="en-GB"/>
              </w:rPr>
              <w:t>-0,23 %</w:t>
            </w:r>
          </w:p>
        </w:tc>
        <w:tc>
          <w:tcPr>
            <w:tcW w:w="0" w:type="auto"/>
            <w:tcBorders>
              <w:top w:val="nil"/>
              <w:left w:val="nil"/>
              <w:bottom w:val="nil"/>
              <w:right w:val="nil"/>
            </w:tcBorders>
            <w:shd w:val="clear" w:color="auto" w:fill="auto"/>
            <w:noWrap/>
            <w:vAlign w:val="center"/>
            <w:hideMark/>
          </w:tcPr>
          <w:p w14:paraId="4C3B93AC" w14:textId="77777777" w:rsidR="00B84B4C" w:rsidRPr="008D231B" w:rsidRDefault="00B84B4C" w:rsidP="00B84B4C">
            <w:pPr>
              <w:jc w:val="center"/>
              <w:rPr>
                <w:rFonts w:ascii="Arial" w:hAnsi="Arial" w:cs="Arial"/>
                <w:color w:val="000000"/>
                <w:sz w:val="16"/>
                <w:szCs w:val="16"/>
                <w:lang w:eastAsia="en-GB"/>
              </w:rPr>
            </w:pPr>
            <w:r w:rsidRPr="008D231B">
              <w:rPr>
                <w:rFonts w:ascii="Arial" w:hAnsi="Arial" w:cs="Arial"/>
                <w:color w:val="000000"/>
                <w:sz w:val="16"/>
                <w:szCs w:val="16"/>
                <w:lang w:eastAsia="en-GB"/>
              </w:rPr>
              <w:t>-0,32 %</w:t>
            </w:r>
          </w:p>
        </w:tc>
        <w:tc>
          <w:tcPr>
            <w:tcW w:w="0" w:type="auto"/>
            <w:tcBorders>
              <w:top w:val="nil"/>
              <w:left w:val="nil"/>
              <w:bottom w:val="nil"/>
              <w:right w:val="single" w:sz="4" w:space="0" w:color="auto"/>
            </w:tcBorders>
            <w:shd w:val="clear" w:color="auto" w:fill="auto"/>
            <w:noWrap/>
            <w:vAlign w:val="center"/>
            <w:hideMark/>
          </w:tcPr>
          <w:p w14:paraId="249D1C01" w14:textId="77777777" w:rsidR="00B84B4C" w:rsidRPr="008D231B" w:rsidRDefault="00B84B4C" w:rsidP="00B84B4C">
            <w:pPr>
              <w:jc w:val="center"/>
              <w:rPr>
                <w:rFonts w:ascii="Arial" w:hAnsi="Arial" w:cs="Arial"/>
                <w:color w:val="000000"/>
                <w:sz w:val="16"/>
                <w:szCs w:val="16"/>
                <w:lang w:eastAsia="en-GB"/>
              </w:rPr>
            </w:pPr>
            <w:r w:rsidRPr="008D231B">
              <w:rPr>
                <w:rFonts w:ascii="Arial" w:hAnsi="Arial" w:cs="Arial"/>
                <w:color w:val="000000"/>
                <w:sz w:val="16"/>
                <w:szCs w:val="16"/>
                <w:lang w:eastAsia="en-GB"/>
              </w:rPr>
              <w:t>-0,26 %</w:t>
            </w:r>
          </w:p>
        </w:tc>
        <w:tc>
          <w:tcPr>
            <w:tcW w:w="0" w:type="auto"/>
            <w:tcBorders>
              <w:top w:val="nil"/>
              <w:left w:val="single" w:sz="8" w:space="0" w:color="auto"/>
              <w:bottom w:val="nil"/>
              <w:right w:val="nil"/>
            </w:tcBorders>
            <w:shd w:val="clear" w:color="auto" w:fill="auto"/>
            <w:noWrap/>
            <w:vAlign w:val="center"/>
            <w:hideMark/>
          </w:tcPr>
          <w:p w14:paraId="3A482922" w14:textId="77777777" w:rsidR="00B84B4C" w:rsidRPr="008D231B" w:rsidRDefault="00B84B4C" w:rsidP="00B84B4C">
            <w:pPr>
              <w:jc w:val="center"/>
              <w:rPr>
                <w:rFonts w:ascii="Arial" w:hAnsi="Arial" w:cs="Arial"/>
                <w:color w:val="000000"/>
                <w:sz w:val="16"/>
                <w:szCs w:val="16"/>
                <w:lang w:eastAsia="en-GB"/>
              </w:rPr>
            </w:pPr>
            <w:r w:rsidRPr="008D231B">
              <w:rPr>
                <w:rFonts w:ascii="Arial" w:hAnsi="Arial" w:cs="Arial"/>
                <w:color w:val="000000"/>
                <w:sz w:val="16"/>
                <w:szCs w:val="16"/>
                <w:lang w:eastAsia="en-GB"/>
              </w:rPr>
              <w:t>-0,07 %</w:t>
            </w:r>
          </w:p>
        </w:tc>
        <w:tc>
          <w:tcPr>
            <w:tcW w:w="0" w:type="auto"/>
            <w:tcBorders>
              <w:top w:val="nil"/>
              <w:left w:val="nil"/>
              <w:bottom w:val="nil"/>
              <w:right w:val="nil"/>
            </w:tcBorders>
            <w:shd w:val="clear" w:color="auto" w:fill="auto"/>
            <w:noWrap/>
            <w:vAlign w:val="center"/>
            <w:hideMark/>
          </w:tcPr>
          <w:p w14:paraId="7D5EBDDD" w14:textId="77777777" w:rsidR="00B84B4C" w:rsidRPr="008D231B" w:rsidRDefault="00B84B4C" w:rsidP="00B84B4C">
            <w:pPr>
              <w:jc w:val="center"/>
              <w:rPr>
                <w:rFonts w:ascii="Arial" w:hAnsi="Arial" w:cs="Arial"/>
                <w:color w:val="BFBFBF"/>
                <w:sz w:val="16"/>
                <w:szCs w:val="16"/>
                <w:lang w:eastAsia="en-GB"/>
              </w:rPr>
            </w:pPr>
            <w:r w:rsidRPr="008D231B">
              <w:rPr>
                <w:rFonts w:ascii="Arial" w:hAnsi="Arial" w:cs="Arial"/>
                <w:color w:val="BFBFBF"/>
                <w:sz w:val="16"/>
                <w:szCs w:val="16"/>
                <w:lang w:eastAsia="en-GB"/>
              </w:rPr>
              <w:t>-0,19 %</w:t>
            </w:r>
          </w:p>
        </w:tc>
        <w:tc>
          <w:tcPr>
            <w:tcW w:w="0" w:type="auto"/>
            <w:tcBorders>
              <w:top w:val="nil"/>
              <w:left w:val="nil"/>
              <w:bottom w:val="nil"/>
              <w:right w:val="single" w:sz="4" w:space="0" w:color="auto"/>
            </w:tcBorders>
            <w:shd w:val="clear" w:color="auto" w:fill="auto"/>
            <w:noWrap/>
            <w:vAlign w:val="center"/>
            <w:hideMark/>
          </w:tcPr>
          <w:p w14:paraId="36A6B030" w14:textId="77777777" w:rsidR="00B84B4C" w:rsidRPr="008D231B" w:rsidRDefault="00B84B4C" w:rsidP="00B84B4C">
            <w:pPr>
              <w:jc w:val="center"/>
              <w:rPr>
                <w:rFonts w:ascii="Arial" w:hAnsi="Arial" w:cs="Arial"/>
                <w:color w:val="BFBFBF"/>
                <w:sz w:val="16"/>
                <w:szCs w:val="16"/>
                <w:lang w:eastAsia="en-GB"/>
              </w:rPr>
            </w:pPr>
            <w:r w:rsidRPr="008D231B">
              <w:rPr>
                <w:rFonts w:ascii="Arial" w:hAnsi="Arial" w:cs="Arial"/>
                <w:color w:val="BFBFBF"/>
                <w:sz w:val="16"/>
                <w:szCs w:val="16"/>
                <w:lang w:eastAsia="en-GB"/>
              </w:rPr>
              <w:t>-0,16 %</w:t>
            </w:r>
          </w:p>
        </w:tc>
        <w:tc>
          <w:tcPr>
            <w:tcW w:w="0" w:type="auto"/>
            <w:tcBorders>
              <w:top w:val="nil"/>
              <w:left w:val="nil"/>
              <w:bottom w:val="nil"/>
              <w:right w:val="nil"/>
            </w:tcBorders>
            <w:shd w:val="clear" w:color="auto" w:fill="auto"/>
            <w:noWrap/>
            <w:vAlign w:val="center"/>
            <w:hideMark/>
          </w:tcPr>
          <w:p w14:paraId="33C1E04E" w14:textId="77777777" w:rsidR="00B84B4C" w:rsidRPr="008D231B" w:rsidRDefault="00B84B4C" w:rsidP="00B84B4C">
            <w:pPr>
              <w:jc w:val="center"/>
              <w:rPr>
                <w:rFonts w:ascii="Arial" w:hAnsi="Arial" w:cs="Arial"/>
                <w:color w:val="000000"/>
                <w:sz w:val="16"/>
                <w:szCs w:val="16"/>
                <w:lang w:eastAsia="en-GB"/>
              </w:rPr>
            </w:pPr>
            <w:r w:rsidRPr="008D231B">
              <w:rPr>
                <w:rFonts w:ascii="Arial" w:hAnsi="Arial" w:cs="Arial"/>
                <w:color w:val="000000"/>
                <w:sz w:val="16"/>
                <w:szCs w:val="16"/>
                <w:lang w:eastAsia="en-GB"/>
              </w:rPr>
              <w:t>94 %</w:t>
            </w:r>
          </w:p>
        </w:tc>
        <w:tc>
          <w:tcPr>
            <w:tcW w:w="0" w:type="auto"/>
            <w:tcBorders>
              <w:top w:val="nil"/>
              <w:left w:val="nil"/>
              <w:bottom w:val="nil"/>
              <w:right w:val="single" w:sz="8" w:space="0" w:color="auto"/>
            </w:tcBorders>
            <w:shd w:val="clear" w:color="auto" w:fill="auto"/>
            <w:noWrap/>
            <w:vAlign w:val="center"/>
            <w:hideMark/>
          </w:tcPr>
          <w:p w14:paraId="2FC6D306" w14:textId="77777777" w:rsidR="00B84B4C" w:rsidRPr="008D231B" w:rsidRDefault="00B84B4C" w:rsidP="00B84B4C">
            <w:pPr>
              <w:jc w:val="center"/>
              <w:rPr>
                <w:rFonts w:ascii="Arial" w:hAnsi="Arial" w:cs="Arial"/>
                <w:color w:val="000000"/>
                <w:sz w:val="16"/>
                <w:szCs w:val="16"/>
                <w:lang w:eastAsia="en-GB"/>
              </w:rPr>
            </w:pPr>
            <w:r w:rsidRPr="008D231B">
              <w:rPr>
                <w:rFonts w:ascii="Arial" w:hAnsi="Arial" w:cs="Arial"/>
                <w:color w:val="000000"/>
                <w:sz w:val="16"/>
                <w:szCs w:val="16"/>
                <w:lang w:eastAsia="en-GB"/>
              </w:rPr>
              <w:t>80 %</w:t>
            </w:r>
          </w:p>
        </w:tc>
        <w:tc>
          <w:tcPr>
            <w:tcW w:w="0" w:type="auto"/>
            <w:tcBorders>
              <w:top w:val="nil"/>
              <w:left w:val="nil"/>
              <w:bottom w:val="nil"/>
              <w:right w:val="single" w:sz="8" w:space="0" w:color="auto"/>
            </w:tcBorders>
            <w:shd w:val="clear" w:color="auto" w:fill="auto"/>
            <w:noWrap/>
            <w:vAlign w:val="center"/>
            <w:hideMark/>
          </w:tcPr>
          <w:p w14:paraId="799A59FA" w14:textId="77777777" w:rsidR="00B84B4C" w:rsidRPr="008D231B" w:rsidRDefault="00B84B4C" w:rsidP="00B84B4C">
            <w:pPr>
              <w:jc w:val="center"/>
              <w:rPr>
                <w:rFonts w:ascii="Arial" w:hAnsi="Arial" w:cs="Arial"/>
                <w:color w:val="000000"/>
                <w:sz w:val="16"/>
                <w:szCs w:val="16"/>
                <w:lang w:eastAsia="en-GB"/>
              </w:rPr>
            </w:pPr>
            <w:r w:rsidRPr="008D231B">
              <w:rPr>
                <w:rFonts w:ascii="Arial" w:hAnsi="Arial" w:cs="Arial"/>
                <w:color w:val="000000"/>
                <w:sz w:val="16"/>
                <w:szCs w:val="16"/>
                <w:lang w:eastAsia="en-GB"/>
              </w:rPr>
              <w:t>0 %</w:t>
            </w:r>
          </w:p>
        </w:tc>
      </w:tr>
      <w:tr w:rsidR="00B84B4C" w:rsidRPr="008D231B" w14:paraId="13482CBA" w14:textId="77777777" w:rsidTr="00B84B4C">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4FFD27D3" w14:textId="77777777" w:rsidR="00B84B4C" w:rsidRPr="008D231B" w:rsidRDefault="00B84B4C" w:rsidP="00B84B4C">
            <w:pPr>
              <w:jc w:val="center"/>
              <w:rPr>
                <w:rFonts w:ascii="Arial" w:hAnsi="Arial" w:cs="Arial"/>
                <w:color w:val="000000"/>
                <w:sz w:val="16"/>
                <w:szCs w:val="16"/>
                <w:lang w:eastAsia="en-GB"/>
              </w:rPr>
            </w:pPr>
            <w:r w:rsidRPr="008D231B">
              <w:rPr>
                <w:rFonts w:ascii="Arial" w:hAnsi="Arial" w:cs="Arial"/>
                <w:color w:val="000000"/>
                <w:sz w:val="16"/>
                <w:szCs w:val="16"/>
                <w:lang w:eastAsia="en-GB"/>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3DEDA36B" w14:textId="77777777" w:rsidR="00B84B4C" w:rsidRPr="008D231B" w:rsidRDefault="00B84B4C" w:rsidP="00B84B4C">
            <w:pPr>
              <w:jc w:val="center"/>
              <w:rPr>
                <w:rFonts w:ascii="Arial" w:hAnsi="Arial" w:cs="Arial"/>
                <w:color w:val="000000"/>
                <w:sz w:val="16"/>
                <w:szCs w:val="16"/>
                <w:lang w:eastAsia="en-GB"/>
              </w:rPr>
            </w:pPr>
            <w:r w:rsidRPr="008D231B">
              <w:rPr>
                <w:rFonts w:ascii="Arial" w:hAnsi="Arial" w:cs="Arial"/>
                <w:color w:val="000000"/>
                <w:sz w:val="16"/>
                <w:szCs w:val="16"/>
                <w:lang w:eastAsia="en-GB"/>
              </w:rPr>
              <w:t>-0,20 %</w:t>
            </w:r>
          </w:p>
        </w:tc>
        <w:tc>
          <w:tcPr>
            <w:tcW w:w="0" w:type="auto"/>
            <w:tcBorders>
              <w:top w:val="single" w:sz="8" w:space="0" w:color="auto"/>
              <w:left w:val="nil"/>
              <w:bottom w:val="nil"/>
              <w:right w:val="nil"/>
            </w:tcBorders>
            <w:shd w:val="clear" w:color="auto" w:fill="auto"/>
            <w:noWrap/>
            <w:vAlign w:val="center"/>
            <w:hideMark/>
          </w:tcPr>
          <w:p w14:paraId="60A30A93" w14:textId="77777777" w:rsidR="00B84B4C" w:rsidRPr="008D231B" w:rsidRDefault="00B84B4C" w:rsidP="00B84B4C">
            <w:pPr>
              <w:jc w:val="center"/>
              <w:rPr>
                <w:rFonts w:ascii="Arial" w:hAnsi="Arial" w:cs="Arial"/>
                <w:color w:val="000000"/>
                <w:sz w:val="16"/>
                <w:szCs w:val="16"/>
                <w:lang w:eastAsia="en-GB"/>
              </w:rPr>
            </w:pPr>
            <w:r w:rsidRPr="008D231B">
              <w:rPr>
                <w:rFonts w:ascii="Arial" w:hAnsi="Arial" w:cs="Arial"/>
                <w:color w:val="000000"/>
                <w:sz w:val="16"/>
                <w:szCs w:val="16"/>
                <w:lang w:eastAsia="en-GB"/>
              </w:rPr>
              <w:t>-0,33 %</w:t>
            </w:r>
          </w:p>
        </w:tc>
        <w:tc>
          <w:tcPr>
            <w:tcW w:w="0" w:type="auto"/>
            <w:tcBorders>
              <w:top w:val="single" w:sz="8" w:space="0" w:color="auto"/>
              <w:left w:val="nil"/>
              <w:bottom w:val="nil"/>
              <w:right w:val="single" w:sz="4" w:space="0" w:color="auto"/>
            </w:tcBorders>
            <w:shd w:val="clear" w:color="auto" w:fill="auto"/>
            <w:noWrap/>
            <w:vAlign w:val="center"/>
            <w:hideMark/>
          </w:tcPr>
          <w:p w14:paraId="69D986E9" w14:textId="77777777" w:rsidR="00B84B4C" w:rsidRPr="008D231B" w:rsidRDefault="00B84B4C" w:rsidP="00B84B4C">
            <w:pPr>
              <w:jc w:val="center"/>
              <w:rPr>
                <w:rFonts w:ascii="Arial" w:hAnsi="Arial" w:cs="Arial"/>
                <w:color w:val="000000"/>
                <w:sz w:val="16"/>
                <w:szCs w:val="16"/>
                <w:lang w:eastAsia="en-GB"/>
              </w:rPr>
            </w:pPr>
            <w:r w:rsidRPr="008D231B">
              <w:rPr>
                <w:rFonts w:ascii="Arial" w:hAnsi="Arial" w:cs="Arial"/>
                <w:color w:val="000000"/>
                <w:sz w:val="16"/>
                <w:szCs w:val="16"/>
                <w:lang w:eastAsia="en-GB"/>
              </w:rPr>
              <w:t>-0,16 %</w:t>
            </w:r>
          </w:p>
        </w:tc>
        <w:tc>
          <w:tcPr>
            <w:tcW w:w="0" w:type="auto"/>
            <w:tcBorders>
              <w:top w:val="single" w:sz="8" w:space="0" w:color="auto"/>
              <w:left w:val="single" w:sz="8" w:space="0" w:color="auto"/>
              <w:bottom w:val="nil"/>
              <w:right w:val="nil"/>
            </w:tcBorders>
            <w:shd w:val="clear" w:color="auto" w:fill="auto"/>
            <w:noWrap/>
            <w:vAlign w:val="center"/>
            <w:hideMark/>
          </w:tcPr>
          <w:p w14:paraId="59198CDB" w14:textId="77777777" w:rsidR="00B84B4C" w:rsidRPr="008D231B" w:rsidRDefault="00B84B4C" w:rsidP="00B84B4C">
            <w:pPr>
              <w:jc w:val="center"/>
              <w:rPr>
                <w:rFonts w:ascii="Arial" w:hAnsi="Arial" w:cs="Arial"/>
                <w:color w:val="000000"/>
                <w:sz w:val="16"/>
                <w:szCs w:val="16"/>
                <w:lang w:eastAsia="en-GB"/>
              </w:rPr>
            </w:pPr>
            <w:r w:rsidRPr="008D231B">
              <w:rPr>
                <w:rFonts w:ascii="Arial" w:hAnsi="Arial" w:cs="Arial"/>
                <w:color w:val="000000"/>
                <w:sz w:val="16"/>
                <w:szCs w:val="16"/>
                <w:lang w:eastAsia="en-GB"/>
              </w:rPr>
              <w:t>-0,01 %</w:t>
            </w:r>
          </w:p>
        </w:tc>
        <w:tc>
          <w:tcPr>
            <w:tcW w:w="0" w:type="auto"/>
            <w:tcBorders>
              <w:top w:val="single" w:sz="8" w:space="0" w:color="auto"/>
              <w:left w:val="nil"/>
              <w:bottom w:val="nil"/>
              <w:right w:val="nil"/>
            </w:tcBorders>
            <w:shd w:val="clear" w:color="auto" w:fill="auto"/>
            <w:noWrap/>
            <w:vAlign w:val="center"/>
            <w:hideMark/>
          </w:tcPr>
          <w:p w14:paraId="443DA332" w14:textId="77777777" w:rsidR="00B84B4C" w:rsidRPr="008D231B" w:rsidRDefault="00B84B4C" w:rsidP="00B84B4C">
            <w:pPr>
              <w:jc w:val="center"/>
              <w:rPr>
                <w:rFonts w:ascii="Arial" w:hAnsi="Arial" w:cs="Arial"/>
                <w:color w:val="BFBFBF"/>
                <w:sz w:val="16"/>
                <w:szCs w:val="16"/>
                <w:lang w:eastAsia="en-GB"/>
              </w:rPr>
            </w:pPr>
            <w:r w:rsidRPr="008D231B">
              <w:rPr>
                <w:rFonts w:ascii="Arial" w:hAnsi="Arial" w:cs="Arial"/>
                <w:color w:val="BFBFBF"/>
                <w:sz w:val="16"/>
                <w:szCs w:val="16"/>
                <w:lang w:eastAsia="en-GB"/>
              </w:rPr>
              <w:t>0,04 %</w:t>
            </w:r>
          </w:p>
        </w:tc>
        <w:tc>
          <w:tcPr>
            <w:tcW w:w="0" w:type="auto"/>
            <w:tcBorders>
              <w:top w:val="single" w:sz="8" w:space="0" w:color="auto"/>
              <w:left w:val="nil"/>
              <w:bottom w:val="nil"/>
              <w:right w:val="single" w:sz="4" w:space="0" w:color="auto"/>
            </w:tcBorders>
            <w:shd w:val="clear" w:color="auto" w:fill="auto"/>
            <w:noWrap/>
            <w:vAlign w:val="center"/>
            <w:hideMark/>
          </w:tcPr>
          <w:p w14:paraId="0BAA95C0" w14:textId="77777777" w:rsidR="00B84B4C" w:rsidRPr="008D231B" w:rsidRDefault="00B84B4C" w:rsidP="00B84B4C">
            <w:pPr>
              <w:jc w:val="center"/>
              <w:rPr>
                <w:rFonts w:ascii="Arial" w:hAnsi="Arial" w:cs="Arial"/>
                <w:color w:val="BFBFBF"/>
                <w:sz w:val="16"/>
                <w:szCs w:val="16"/>
                <w:lang w:eastAsia="en-GB"/>
              </w:rPr>
            </w:pPr>
            <w:r w:rsidRPr="008D231B">
              <w:rPr>
                <w:rFonts w:ascii="Arial" w:hAnsi="Arial" w:cs="Arial"/>
                <w:color w:val="BFBFBF"/>
                <w:sz w:val="16"/>
                <w:szCs w:val="16"/>
                <w:lang w:eastAsia="en-GB"/>
              </w:rPr>
              <w:t>0,00 %</w:t>
            </w:r>
          </w:p>
        </w:tc>
        <w:tc>
          <w:tcPr>
            <w:tcW w:w="0" w:type="auto"/>
            <w:tcBorders>
              <w:top w:val="single" w:sz="8" w:space="0" w:color="auto"/>
              <w:left w:val="nil"/>
              <w:bottom w:val="nil"/>
              <w:right w:val="nil"/>
            </w:tcBorders>
            <w:shd w:val="clear" w:color="auto" w:fill="auto"/>
            <w:noWrap/>
            <w:vAlign w:val="center"/>
            <w:hideMark/>
          </w:tcPr>
          <w:p w14:paraId="2A3F9F66" w14:textId="77777777" w:rsidR="00B84B4C" w:rsidRPr="008D231B" w:rsidRDefault="00B84B4C" w:rsidP="00B84B4C">
            <w:pPr>
              <w:jc w:val="center"/>
              <w:rPr>
                <w:rFonts w:ascii="Arial" w:hAnsi="Arial" w:cs="Arial"/>
                <w:color w:val="000000"/>
                <w:sz w:val="16"/>
                <w:szCs w:val="16"/>
                <w:lang w:eastAsia="en-GB"/>
              </w:rPr>
            </w:pPr>
            <w:r w:rsidRPr="008D231B">
              <w:rPr>
                <w:rFonts w:ascii="Arial" w:hAnsi="Arial" w:cs="Arial"/>
                <w:color w:val="000000"/>
                <w:sz w:val="16"/>
                <w:szCs w:val="16"/>
                <w:lang w:eastAsia="en-GB"/>
              </w:rPr>
              <w:t>98 %</w:t>
            </w:r>
          </w:p>
        </w:tc>
        <w:tc>
          <w:tcPr>
            <w:tcW w:w="0" w:type="auto"/>
            <w:tcBorders>
              <w:top w:val="single" w:sz="8" w:space="0" w:color="auto"/>
              <w:left w:val="nil"/>
              <w:bottom w:val="nil"/>
              <w:right w:val="single" w:sz="8" w:space="0" w:color="auto"/>
            </w:tcBorders>
            <w:shd w:val="clear" w:color="auto" w:fill="auto"/>
            <w:noWrap/>
            <w:vAlign w:val="center"/>
            <w:hideMark/>
          </w:tcPr>
          <w:p w14:paraId="65D2CBD1" w14:textId="77777777" w:rsidR="00B84B4C" w:rsidRPr="008D231B" w:rsidRDefault="00B84B4C" w:rsidP="00B84B4C">
            <w:pPr>
              <w:jc w:val="center"/>
              <w:rPr>
                <w:rFonts w:ascii="Arial" w:hAnsi="Arial" w:cs="Arial"/>
                <w:color w:val="000000"/>
                <w:sz w:val="16"/>
                <w:szCs w:val="16"/>
                <w:lang w:eastAsia="en-GB"/>
              </w:rPr>
            </w:pPr>
            <w:r w:rsidRPr="008D231B">
              <w:rPr>
                <w:rFonts w:ascii="Arial" w:hAnsi="Arial" w:cs="Arial"/>
                <w:color w:val="000000"/>
                <w:sz w:val="16"/>
                <w:szCs w:val="16"/>
                <w:lang w:eastAsia="en-GB"/>
              </w:rPr>
              <w:t>77 %</w:t>
            </w:r>
          </w:p>
        </w:tc>
        <w:tc>
          <w:tcPr>
            <w:tcW w:w="0" w:type="auto"/>
            <w:tcBorders>
              <w:top w:val="single" w:sz="8" w:space="0" w:color="auto"/>
              <w:left w:val="nil"/>
              <w:bottom w:val="nil"/>
              <w:right w:val="single" w:sz="8" w:space="0" w:color="auto"/>
            </w:tcBorders>
            <w:shd w:val="clear" w:color="auto" w:fill="auto"/>
            <w:noWrap/>
            <w:vAlign w:val="center"/>
            <w:hideMark/>
          </w:tcPr>
          <w:p w14:paraId="62E200DE" w14:textId="77777777" w:rsidR="00B84B4C" w:rsidRPr="008D231B" w:rsidRDefault="00B84B4C" w:rsidP="00B84B4C">
            <w:pPr>
              <w:jc w:val="center"/>
              <w:rPr>
                <w:rFonts w:ascii="Arial" w:hAnsi="Arial" w:cs="Arial"/>
                <w:color w:val="000000"/>
                <w:sz w:val="16"/>
                <w:szCs w:val="16"/>
                <w:lang w:eastAsia="en-GB"/>
              </w:rPr>
            </w:pPr>
            <w:r w:rsidRPr="008D231B">
              <w:rPr>
                <w:rFonts w:ascii="Arial" w:hAnsi="Arial" w:cs="Arial"/>
                <w:color w:val="000000"/>
                <w:sz w:val="16"/>
                <w:szCs w:val="16"/>
                <w:lang w:eastAsia="en-GB"/>
              </w:rPr>
              <w:t>0 %</w:t>
            </w:r>
          </w:p>
        </w:tc>
      </w:tr>
      <w:tr w:rsidR="00B84B4C" w:rsidRPr="008D231B" w14:paraId="0CFF9D0F" w14:textId="77777777" w:rsidTr="00B84B4C">
        <w:trPr>
          <w:trHeight w:val="255"/>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52E89A82" w14:textId="77777777" w:rsidR="00B84B4C" w:rsidRPr="008D231B" w:rsidRDefault="00B84B4C" w:rsidP="00B84B4C">
            <w:pPr>
              <w:jc w:val="center"/>
              <w:rPr>
                <w:rFonts w:ascii="Arial" w:hAnsi="Arial" w:cs="Arial"/>
                <w:color w:val="000000"/>
                <w:sz w:val="16"/>
                <w:szCs w:val="16"/>
                <w:lang w:eastAsia="en-GB"/>
              </w:rPr>
            </w:pPr>
            <w:r w:rsidRPr="008D231B">
              <w:rPr>
                <w:rFonts w:ascii="Arial" w:hAnsi="Arial" w:cs="Arial"/>
                <w:color w:val="000000"/>
                <w:sz w:val="16"/>
                <w:szCs w:val="16"/>
                <w:lang w:eastAsia="en-GB"/>
              </w:rPr>
              <w:t>Class F</w:t>
            </w:r>
          </w:p>
        </w:tc>
        <w:tc>
          <w:tcPr>
            <w:tcW w:w="0" w:type="auto"/>
            <w:tcBorders>
              <w:top w:val="nil"/>
              <w:left w:val="nil"/>
              <w:bottom w:val="single" w:sz="4" w:space="0" w:color="auto"/>
              <w:right w:val="nil"/>
            </w:tcBorders>
            <w:shd w:val="clear" w:color="auto" w:fill="auto"/>
            <w:noWrap/>
            <w:vAlign w:val="center"/>
            <w:hideMark/>
          </w:tcPr>
          <w:p w14:paraId="407C5D3F" w14:textId="77777777" w:rsidR="00B84B4C" w:rsidRPr="008D231B" w:rsidRDefault="00B84B4C" w:rsidP="00B84B4C">
            <w:pPr>
              <w:jc w:val="center"/>
              <w:rPr>
                <w:rFonts w:ascii="Arial" w:hAnsi="Arial" w:cs="Arial"/>
                <w:color w:val="000000"/>
                <w:sz w:val="16"/>
                <w:szCs w:val="16"/>
                <w:lang w:eastAsia="en-GB"/>
              </w:rPr>
            </w:pPr>
            <w:r w:rsidRPr="008D231B">
              <w:rPr>
                <w:rFonts w:ascii="Arial" w:hAnsi="Arial" w:cs="Arial"/>
                <w:color w:val="000000"/>
                <w:sz w:val="16"/>
                <w:szCs w:val="16"/>
                <w:lang w:eastAsia="en-GB"/>
              </w:rPr>
              <w:t>-0,13 %</w:t>
            </w:r>
          </w:p>
        </w:tc>
        <w:tc>
          <w:tcPr>
            <w:tcW w:w="0" w:type="auto"/>
            <w:tcBorders>
              <w:top w:val="nil"/>
              <w:left w:val="nil"/>
              <w:bottom w:val="single" w:sz="4" w:space="0" w:color="auto"/>
              <w:right w:val="nil"/>
            </w:tcBorders>
            <w:shd w:val="clear" w:color="auto" w:fill="auto"/>
            <w:noWrap/>
            <w:vAlign w:val="center"/>
            <w:hideMark/>
          </w:tcPr>
          <w:p w14:paraId="7E120290" w14:textId="77777777" w:rsidR="00B84B4C" w:rsidRPr="008D231B" w:rsidRDefault="00B84B4C" w:rsidP="00B84B4C">
            <w:pPr>
              <w:jc w:val="center"/>
              <w:rPr>
                <w:rFonts w:ascii="Arial" w:hAnsi="Arial" w:cs="Arial"/>
                <w:color w:val="000000"/>
                <w:sz w:val="16"/>
                <w:szCs w:val="16"/>
                <w:lang w:eastAsia="en-GB"/>
              </w:rPr>
            </w:pPr>
            <w:r w:rsidRPr="008D231B">
              <w:rPr>
                <w:rFonts w:ascii="Arial" w:hAnsi="Arial" w:cs="Arial"/>
                <w:color w:val="000000"/>
                <w:sz w:val="16"/>
                <w:szCs w:val="16"/>
                <w:lang w:eastAsia="en-GB"/>
              </w:rPr>
              <w:t>-0,08 %</w:t>
            </w:r>
          </w:p>
        </w:tc>
        <w:tc>
          <w:tcPr>
            <w:tcW w:w="0" w:type="auto"/>
            <w:tcBorders>
              <w:top w:val="nil"/>
              <w:left w:val="nil"/>
              <w:bottom w:val="single" w:sz="4" w:space="0" w:color="auto"/>
              <w:right w:val="single" w:sz="4" w:space="0" w:color="auto"/>
            </w:tcBorders>
            <w:shd w:val="clear" w:color="auto" w:fill="auto"/>
            <w:noWrap/>
            <w:vAlign w:val="center"/>
            <w:hideMark/>
          </w:tcPr>
          <w:p w14:paraId="13F955DC" w14:textId="77777777" w:rsidR="00B84B4C" w:rsidRPr="008D231B" w:rsidRDefault="00B84B4C" w:rsidP="00B84B4C">
            <w:pPr>
              <w:jc w:val="center"/>
              <w:rPr>
                <w:rFonts w:ascii="Arial" w:hAnsi="Arial" w:cs="Arial"/>
                <w:color w:val="000000"/>
                <w:sz w:val="16"/>
                <w:szCs w:val="16"/>
                <w:lang w:eastAsia="en-GB"/>
              </w:rPr>
            </w:pPr>
            <w:r w:rsidRPr="008D231B">
              <w:rPr>
                <w:rFonts w:ascii="Arial" w:hAnsi="Arial" w:cs="Arial"/>
                <w:color w:val="000000"/>
                <w:sz w:val="16"/>
                <w:szCs w:val="16"/>
                <w:lang w:eastAsia="en-GB"/>
              </w:rPr>
              <w:t>-0,06 %</w:t>
            </w:r>
          </w:p>
        </w:tc>
        <w:tc>
          <w:tcPr>
            <w:tcW w:w="0" w:type="auto"/>
            <w:tcBorders>
              <w:top w:val="nil"/>
              <w:left w:val="single" w:sz="8" w:space="0" w:color="auto"/>
              <w:bottom w:val="single" w:sz="4" w:space="0" w:color="auto"/>
              <w:right w:val="nil"/>
            </w:tcBorders>
            <w:shd w:val="clear" w:color="auto" w:fill="auto"/>
            <w:noWrap/>
            <w:vAlign w:val="center"/>
            <w:hideMark/>
          </w:tcPr>
          <w:p w14:paraId="5F5FA306" w14:textId="77777777" w:rsidR="00B84B4C" w:rsidRPr="008D231B" w:rsidRDefault="00B84B4C" w:rsidP="00B84B4C">
            <w:pPr>
              <w:jc w:val="center"/>
              <w:rPr>
                <w:rFonts w:ascii="Arial" w:hAnsi="Arial" w:cs="Arial"/>
                <w:color w:val="000000"/>
                <w:sz w:val="16"/>
                <w:szCs w:val="16"/>
                <w:lang w:eastAsia="en-GB"/>
              </w:rPr>
            </w:pPr>
            <w:r w:rsidRPr="008D231B">
              <w:rPr>
                <w:rFonts w:ascii="Arial" w:hAnsi="Arial" w:cs="Arial"/>
                <w:color w:val="000000"/>
                <w:sz w:val="16"/>
                <w:szCs w:val="16"/>
                <w:lang w:eastAsia="en-GB"/>
              </w:rPr>
              <w:t>0,03 %</w:t>
            </w:r>
          </w:p>
        </w:tc>
        <w:tc>
          <w:tcPr>
            <w:tcW w:w="0" w:type="auto"/>
            <w:tcBorders>
              <w:top w:val="nil"/>
              <w:left w:val="nil"/>
              <w:bottom w:val="single" w:sz="4" w:space="0" w:color="auto"/>
              <w:right w:val="nil"/>
            </w:tcBorders>
            <w:shd w:val="clear" w:color="auto" w:fill="auto"/>
            <w:noWrap/>
            <w:vAlign w:val="center"/>
            <w:hideMark/>
          </w:tcPr>
          <w:p w14:paraId="72FE0FAB" w14:textId="77777777" w:rsidR="00B84B4C" w:rsidRPr="008D231B" w:rsidRDefault="00B84B4C" w:rsidP="00B84B4C">
            <w:pPr>
              <w:jc w:val="center"/>
              <w:rPr>
                <w:rFonts w:ascii="Arial" w:hAnsi="Arial" w:cs="Arial"/>
                <w:color w:val="BFBFBF"/>
                <w:sz w:val="16"/>
                <w:szCs w:val="16"/>
                <w:lang w:eastAsia="en-GB"/>
              </w:rPr>
            </w:pPr>
            <w:r w:rsidRPr="008D231B">
              <w:rPr>
                <w:rFonts w:ascii="Arial" w:hAnsi="Arial" w:cs="Arial"/>
                <w:color w:val="BFBFBF"/>
                <w:sz w:val="16"/>
                <w:szCs w:val="16"/>
                <w:lang w:eastAsia="en-GB"/>
              </w:rPr>
              <w:t>-0,09 %</w:t>
            </w:r>
          </w:p>
        </w:tc>
        <w:tc>
          <w:tcPr>
            <w:tcW w:w="0" w:type="auto"/>
            <w:tcBorders>
              <w:top w:val="nil"/>
              <w:left w:val="nil"/>
              <w:bottom w:val="single" w:sz="4" w:space="0" w:color="auto"/>
              <w:right w:val="single" w:sz="4" w:space="0" w:color="auto"/>
            </w:tcBorders>
            <w:shd w:val="clear" w:color="auto" w:fill="auto"/>
            <w:noWrap/>
            <w:vAlign w:val="center"/>
            <w:hideMark/>
          </w:tcPr>
          <w:p w14:paraId="17AC01F1" w14:textId="77777777" w:rsidR="00B84B4C" w:rsidRPr="008D231B" w:rsidRDefault="00B84B4C" w:rsidP="00B84B4C">
            <w:pPr>
              <w:jc w:val="center"/>
              <w:rPr>
                <w:rFonts w:ascii="Arial" w:hAnsi="Arial" w:cs="Arial"/>
                <w:color w:val="BFBFBF"/>
                <w:sz w:val="16"/>
                <w:szCs w:val="16"/>
                <w:lang w:eastAsia="en-GB"/>
              </w:rPr>
            </w:pPr>
            <w:r w:rsidRPr="008D231B">
              <w:rPr>
                <w:rFonts w:ascii="Arial" w:hAnsi="Arial" w:cs="Arial"/>
                <w:color w:val="BFBFBF"/>
                <w:sz w:val="16"/>
                <w:szCs w:val="16"/>
                <w:lang w:eastAsia="en-GB"/>
              </w:rPr>
              <w:t>-0,07 %</w:t>
            </w:r>
          </w:p>
        </w:tc>
        <w:tc>
          <w:tcPr>
            <w:tcW w:w="0" w:type="auto"/>
            <w:tcBorders>
              <w:top w:val="nil"/>
              <w:left w:val="nil"/>
              <w:bottom w:val="single" w:sz="4" w:space="0" w:color="auto"/>
              <w:right w:val="nil"/>
            </w:tcBorders>
            <w:shd w:val="clear" w:color="auto" w:fill="auto"/>
            <w:noWrap/>
            <w:vAlign w:val="center"/>
            <w:hideMark/>
          </w:tcPr>
          <w:p w14:paraId="3CD346E7" w14:textId="77777777" w:rsidR="00B84B4C" w:rsidRPr="008D231B" w:rsidRDefault="00B84B4C" w:rsidP="00B84B4C">
            <w:pPr>
              <w:jc w:val="center"/>
              <w:rPr>
                <w:rFonts w:ascii="Arial" w:hAnsi="Arial" w:cs="Arial"/>
                <w:color w:val="000000"/>
                <w:sz w:val="16"/>
                <w:szCs w:val="16"/>
                <w:lang w:eastAsia="en-GB"/>
              </w:rPr>
            </w:pPr>
            <w:r w:rsidRPr="008D231B">
              <w:rPr>
                <w:rFonts w:ascii="Arial" w:hAnsi="Arial" w:cs="Arial"/>
                <w:color w:val="000000"/>
                <w:sz w:val="16"/>
                <w:szCs w:val="16"/>
                <w:lang w:eastAsia="en-GB"/>
              </w:rPr>
              <w:t>95 %</w:t>
            </w:r>
          </w:p>
        </w:tc>
        <w:tc>
          <w:tcPr>
            <w:tcW w:w="0" w:type="auto"/>
            <w:tcBorders>
              <w:top w:val="nil"/>
              <w:left w:val="nil"/>
              <w:bottom w:val="single" w:sz="4" w:space="0" w:color="auto"/>
              <w:right w:val="single" w:sz="8" w:space="0" w:color="auto"/>
            </w:tcBorders>
            <w:shd w:val="clear" w:color="auto" w:fill="auto"/>
            <w:noWrap/>
            <w:vAlign w:val="center"/>
            <w:hideMark/>
          </w:tcPr>
          <w:p w14:paraId="1053E948" w14:textId="77777777" w:rsidR="00B84B4C" w:rsidRPr="008D231B" w:rsidRDefault="00B84B4C" w:rsidP="00B84B4C">
            <w:pPr>
              <w:jc w:val="center"/>
              <w:rPr>
                <w:rFonts w:ascii="Arial" w:hAnsi="Arial" w:cs="Arial"/>
                <w:color w:val="000000"/>
                <w:sz w:val="16"/>
                <w:szCs w:val="16"/>
                <w:lang w:eastAsia="en-GB"/>
              </w:rPr>
            </w:pPr>
            <w:r w:rsidRPr="008D231B">
              <w:rPr>
                <w:rFonts w:ascii="Arial" w:hAnsi="Arial" w:cs="Arial"/>
                <w:color w:val="000000"/>
                <w:sz w:val="16"/>
                <w:szCs w:val="16"/>
                <w:lang w:eastAsia="en-GB"/>
              </w:rPr>
              <w:t>86 %</w:t>
            </w:r>
          </w:p>
        </w:tc>
        <w:tc>
          <w:tcPr>
            <w:tcW w:w="0" w:type="auto"/>
            <w:tcBorders>
              <w:top w:val="nil"/>
              <w:left w:val="nil"/>
              <w:bottom w:val="single" w:sz="4" w:space="0" w:color="auto"/>
              <w:right w:val="single" w:sz="8" w:space="0" w:color="auto"/>
            </w:tcBorders>
            <w:shd w:val="clear" w:color="auto" w:fill="auto"/>
            <w:noWrap/>
            <w:vAlign w:val="center"/>
            <w:hideMark/>
          </w:tcPr>
          <w:p w14:paraId="7E292F11" w14:textId="77777777" w:rsidR="00B84B4C" w:rsidRPr="008D231B" w:rsidRDefault="00B84B4C" w:rsidP="00B84B4C">
            <w:pPr>
              <w:jc w:val="center"/>
              <w:rPr>
                <w:rFonts w:ascii="Arial" w:hAnsi="Arial" w:cs="Arial"/>
                <w:color w:val="000000"/>
                <w:sz w:val="16"/>
                <w:szCs w:val="16"/>
                <w:lang w:eastAsia="en-GB"/>
              </w:rPr>
            </w:pPr>
            <w:r w:rsidRPr="008D231B">
              <w:rPr>
                <w:rFonts w:ascii="Arial" w:hAnsi="Arial" w:cs="Arial"/>
                <w:color w:val="000000"/>
                <w:sz w:val="16"/>
                <w:szCs w:val="16"/>
                <w:lang w:eastAsia="en-GB"/>
              </w:rPr>
              <w:t>0 %</w:t>
            </w:r>
          </w:p>
        </w:tc>
      </w:tr>
    </w:tbl>
    <w:p w14:paraId="2D229618" w14:textId="3DFC3816" w:rsidR="00B670A5" w:rsidRDefault="00B670A5" w:rsidP="002915C8">
      <w:pPr>
        <w:pStyle w:val="Caption"/>
        <w:keepNext/>
        <w:jc w:val="center"/>
      </w:pPr>
      <w:r>
        <w:t xml:space="preserve">Table </w:t>
      </w:r>
      <w:r>
        <w:fldChar w:fldCharType="begin"/>
      </w:r>
      <w:r>
        <w:instrText>SEQ Table \* ARABIC</w:instrText>
      </w:r>
      <w:r>
        <w:fldChar w:fldCharType="separate"/>
      </w:r>
      <w:r w:rsidR="002A4F96">
        <w:rPr>
          <w:noProof/>
        </w:rPr>
        <w:t>2</w:t>
      </w:r>
      <w:r>
        <w:fldChar w:fldCharType="end"/>
      </w:r>
      <w:r>
        <w:t xml:space="preserve">. Summarized experimental results over </w:t>
      </w:r>
      <w:r w:rsidR="00B06D07">
        <w:t xml:space="preserve">the </w:t>
      </w:r>
      <w:r>
        <w:t>method with scaling factors always equal to 1 for luma and chroma</w:t>
      </w:r>
    </w:p>
    <w:p w14:paraId="570AAB42" w14:textId="40B8CE04" w:rsidR="00B84B4C" w:rsidRDefault="00B84B4C" w:rsidP="002915C8">
      <w:pPr>
        <w:rPr>
          <w:lang w:val="en-CA"/>
        </w:rPr>
      </w:pPr>
    </w:p>
    <w:p w14:paraId="11D1167A" w14:textId="1D58142C" w:rsidR="00B84B4C" w:rsidRDefault="00B84B4C">
      <w:pPr>
        <w:jc w:val="center"/>
        <w:rPr>
          <w:lang w:val="en-CA"/>
        </w:rPr>
      </w:pPr>
    </w:p>
    <w:p w14:paraId="59491464" w14:textId="453901EB" w:rsidR="001226BA" w:rsidRDefault="001226BA">
      <w:pPr>
        <w:jc w:val="center"/>
        <w:rPr>
          <w:lang w:val="en-CA"/>
        </w:rPr>
      </w:pPr>
    </w:p>
    <w:p w14:paraId="370B7A6D" w14:textId="4E646A35" w:rsidR="00B84B4C" w:rsidRDefault="00B84B4C">
      <w:pPr>
        <w:jc w:val="center"/>
        <w:rPr>
          <w:lang w:val="en-CA"/>
        </w:rPr>
      </w:pPr>
    </w:p>
    <w:p w14:paraId="7D4B5F72" w14:textId="4F99A3B5" w:rsidR="00B84B4C" w:rsidRDefault="00B84B4C">
      <w:pPr>
        <w:jc w:val="center"/>
        <w:rPr>
          <w:lang w:val="en-CA"/>
        </w:rPr>
      </w:pPr>
    </w:p>
    <w:p w14:paraId="542A2401" w14:textId="4A5A2437" w:rsidR="00B84B4C" w:rsidRDefault="00B84B4C" w:rsidP="002915C8">
      <w:pPr>
        <w:jc w:val="center"/>
        <w:rPr>
          <w:lang w:val="en-CA"/>
        </w:rPr>
      </w:pPr>
    </w:p>
    <w:p w14:paraId="7F2C1C28" w14:textId="77777777" w:rsidR="002915C8" w:rsidRDefault="002915C8" w:rsidP="002915C8">
      <w:pPr>
        <w:jc w:val="center"/>
        <w:rPr>
          <w:lang w:val="en-CA"/>
        </w:rPr>
      </w:pPr>
    </w:p>
    <w:p w14:paraId="0718FCFF" w14:textId="620EAA90" w:rsidR="002A4F96" w:rsidRDefault="002A4F96" w:rsidP="002915C8">
      <w:pPr>
        <w:pStyle w:val="Caption"/>
        <w:keepNext/>
        <w:jc w:val="center"/>
      </w:pPr>
      <w:r>
        <w:t xml:space="preserve">Table </w:t>
      </w:r>
      <w:r>
        <w:fldChar w:fldCharType="begin"/>
      </w:r>
      <w:r>
        <w:instrText>SEQ Table \* ARABIC</w:instrText>
      </w:r>
      <w:r>
        <w:fldChar w:fldCharType="separate"/>
      </w:r>
      <w:r w:rsidRPr="79A44FBA">
        <w:rPr>
          <w:noProof/>
        </w:rPr>
        <w:t>3</w:t>
      </w:r>
      <w:r>
        <w:fldChar w:fldCharType="end"/>
      </w:r>
      <w:r>
        <w:t xml:space="preserve">. Summarized experimental results of </w:t>
      </w:r>
      <w:r w:rsidR="00D5063B" w:rsidRPr="00E505CF">
        <w:rPr>
          <w:lang w:val="en-GB"/>
        </w:rPr>
        <w:t>J</w:t>
      </w:r>
      <w:r w:rsidR="00D5063B">
        <w:rPr>
          <w:lang w:val="en-GB"/>
        </w:rPr>
        <w:t>VET-V0075</w:t>
      </w:r>
      <w:r>
        <w:t>, over VTM-11.0</w:t>
      </w:r>
    </w:p>
    <w:tbl>
      <w:tblPr>
        <w:tblW w:w="0" w:type="auto"/>
        <w:jc w:val="center"/>
        <w:tblLook w:val="04A0" w:firstRow="1" w:lastRow="0" w:firstColumn="1" w:lastColumn="0" w:noHBand="0" w:noVBand="1"/>
      </w:tblPr>
      <w:tblGrid>
        <w:gridCol w:w="857"/>
        <w:gridCol w:w="821"/>
        <w:gridCol w:w="830"/>
        <w:gridCol w:w="821"/>
        <w:gridCol w:w="794"/>
        <w:gridCol w:w="803"/>
        <w:gridCol w:w="794"/>
        <w:gridCol w:w="670"/>
        <w:gridCol w:w="848"/>
        <w:gridCol w:w="785"/>
      </w:tblGrid>
      <w:tr w:rsidR="001226BA" w:rsidRPr="00B32C64" w14:paraId="1F9148B6" w14:textId="77777777" w:rsidTr="002915C8">
        <w:trPr>
          <w:trHeight w:val="249"/>
          <w:jc w:val="center"/>
        </w:trPr>
        <w:tc>
          <w:tcPr>
            <w:tcW w:w="0" w:type="auto"/>
            <w:tcBorders>
              <w:top w:val="nil"/>
              <w:left w:val="nil"/>
              <w:bottom w:val="nil"/>
              <w:right w:val="nil"/>
            </w:tcBorders>
            <w:shd w:val="clear" w:color="auto" w:fill="auto"/>
            <w:noWrap/>
            <w:vAlign w:val="center"/>
            <w:hideMark/>
          </w:tcPr>
          <w:p w14:paraId="63A026D4" w14:textId="77777777" w:rsidR="001226BA" w:rsidRPr="002915C8" w:rsidRDefault="001226BA" w:rsidP="001226BA">
            <w:pPr>
              <w:rPr>
                <w:sz w:val="16"/>
                <w:szCs w:val="16"/>
                <w:lang w:eastAsia="en-GB"/>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11FE7F71" w14:textId="77777777" w:rsidR="001226BA" w:rsidRPr="002915C8" w:rsidRDefault="001226BA" w:rsidP="001226BA">
            <w:pPr>
              <w:jc w:val="center"/>
              <w:rPr>
                <w:rFonts w:ascii="Arial" w:hAnsi="Arial" w:cs="Arial"/>
                <w:b/>
                <w:bCs/>
                <w:color w:val="000000"/>
                <w:sz w:val="16"/>
                <w:szCs w:val="16"/>
                <w:lang w:eastAsia="en-GB"/>
              </w:rPr>
            </w:pPr>
            <w:r w:rsidRPr="002915C8">
              <w:rPr>
                <w:rFonts w:ascii="Arial" w:hAnsi="Arial" w:cs="Arial"/>
                <w:b/>
                <w:bCs/>
                <w:color w:val="000000"/>
                <w:sz w:val="16"/>
                <w:szCs w:val="16"/>
                <w:lang w:eastAsia="en-GB"/>
              </w:rPr>
              <w:t>BD-rate Over VTM-11.0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B6BBF28"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 </w:t>
            </w:r>
          </w:p>
        </w:tc>
      </w:tr>
      <w:tr w:rsidR="001226BA" w:rsidRPr="00B32C64" w14:paraId="66E12B77" w14:textId="77777777" w:rsidTr="002915C8">
        <w:trPr>
          <w:trHeight w:val="249"/>
          <w:jc w:val="center"/>
        </w:trPr>
        <w:tc>
          <w:tcPr>
            <w:tcW w:w="0" w:type="auto"/>
            <w:tcBorders>
              <w:top w:val="nil"/>
              <w:left w:val="nil"/>
              <w:bottom w:val="nil"/>
              <w:right w:val="nil"/>
            </w:tcBorders>
            <w:shd w:val="clear" w:color="auto" w:fill="auto"/>
            <w:noWrap/>
            <w:vAlign w:val="center"/>
            <w:hideMark/>
          </w:tcPr>
          <w:p w14:paraId="239F263E" w14:textId="77777777" w:rsidR="001226BA" w:rsidRPr="002915C8" w:rsidRDefault="001226BA" w:rsidP="001226BA">
            <w:pPr>
              <w:jc w:val="center"/>
              <w:rPr>
                <w:rFonts w:ascii="Arial" w:hAnsi="Arial" w:cs="Arial"/>
                <w:color w:val="000000"/>
                <w:sz w:val="16"/>
                <w:szCs w:val="16"/>
                <w:lang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2B8ACDE0"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Y-PSNR</w:t>
            </w:r>
          </w:p>
        </w:tc>
        <w:tc>
          <w:tcPr>
            <w:tcW w:w="0" w:type="auto"/>
            <w:tcBorders>
              <w:top w:val="nil"/>
              <w:left w:val="nil"/>
              <w:bottom w:val="single" w:sz="8" w:space="0" w:color="auto"/>
              <w:right w:val="nil"/>
            </w:tcBorders>
            <w:shd w:val="clear" w:color="auto" w:fill="auto"/>
            <w:noWrap/>
            <w:vAlign w:val="center"/>
            <w:hideMark/>
          </w:tcPr>
          <w:p w14:paraId="0708CA71"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774B1023"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15B70CAC"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Y-MSIM</w:t>
            </w:r>
          </w:p>
        </w:tc>
        <w:tc>
          <w:tcPr>
            <w:tcW w:w="0" w:type="auto"/>
            <w:tcBorders>
              <w:top w:val="nil"/>
              <w:left w:val="nil"/>
              <w:bottom w:val="single" w:sz="8" w:space="0" w:color="auto"/>
              <w:right w:val="nil"/>
            </w:tcBorders>
            <w:shd w:val="clear" w:color="auto" w:fill="auto"/>
            <w:noWrap/>
            <w:vAlign w:val="center"/>
            <w:hideMark/>
          </w:tcPr>
          <w:p w14:paraId="2A6DE300"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54AA3989"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V-MSIM</w:t>
            </w:r>
          </w:p>
        </w:tc>
        <w:tc>
          <w:tcPr>
            <w:tcW w:w="0" w:type="auto"/>
            <w:tcBorders>
              <w:top w:val="nil"/>
              <w:left w:val="nil"/>
              <w:bottom w:val="single" w:sz="8" w:space="0" w:color="auto"/>
              <w:right w:val="nil"/>
            </w:tcBorders>
            <w:shd w:val="clear" w:color="auto" w:fill="auto"/>
            <w:noWrap/>
            <w:vAlign w:val="center"/>
            <w:hideMark/>
          </w:tcPr>
          <w:p w14:paraId="216E2200"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EncT</w:t>
            </w:r>
          </w:p>
        </w:tc>
        <w:tc>
          <w:tcPr>
            <w:tcW w:w="0" w:type="auto"/>
            <w:tcBorders>
              <w:top w:val="nil"/>
              <w:left w:val="nil"/>
              <w:bottom w:val="single" w:sz="8" w:space="0" w:color="auto"/>
              <w:right w:val="single" w:sz="8" w:space="0" w:color="auto"/>
            </w:tcBorders>
            <w:shd w:val="clear" w:color="auto" w:fill="auto"/>
            <w:noWrap/>
            <w:vAlign w:val="center"/>
            <w:hideMark/>
          </w:tcPr>
          <w:p w14:paraId="191B1CB0"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DecT</w:t>
            </w:r>
          </w:p>
        </w:tc>
        <w:tc>
          <w:tcPr>
            <w:tcW w:w="0" w:type="auto"/>
            <w:tcBorders>
              <w:top w:val="nil"/>
              <w:left w:val="nil"/>
              <w:bottom w:val="single" w:sz="8" w:space="0" w:color="auto"/>
              <w:right w:val="single" w:sz="8" w:space="0" w:color="auto"/>
            </w:tcBorders>
            <w:shd w:val="clear" w:color="auto" w:fill="auto"/>
            <w:noWrap/>
            <w:vAlign w:val="center"/>
            <w:hideMark/>
          </w:tcPr>
          <w:p w14:paraId="402858BD"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bit DIFF</w:t>
            </w:r>
          </w:p>
        </w:tc>
      </w:tr>
      <w:tr w:rsidR="001226BA" w:rsidRPr="00B32C64" w14:paraId="6756A743" w14:textId="77777777" w:rsidTr="002915C8">
        <w:trPr>
          <w:trHeight w:val="249"/>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74D6824"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Class A1</w:t>
            </w:r>
          </w:p>
        </w:tc>
        <w:tc>
          <w:tcPr>
            <w:tcW w:w="0" w:type="auto"/>
            <w:tcBorders>
              <w:top w:val="nil"/>
              <w:left w:val="nil"/>
              <w:bottom w:val="nil"/>
              <w:right w:val="nil"/>
            </w:tcBorders>
            <w:shd w:val="clear" w:color="auto" w:fill="auto"/>
            <w:noWrap/>
            <w:vAlign w:val="center"/>
            <w:hideMark/>
          </w:tcPr>
          <w:p w14:paraId="1FA12D35"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-0,38 %</w:t>
            </w:r>
          </w:p>
        </w:tc>
        <w:tc>
          <w:tcPr>
            <w:tcW w:w="0" w:type="auto"/>
            <w:tcBorders>
              <w:top w:val="nil"/>
              <w:left w:val="nil"/>
              <w:bottom w:val="nil"/>
              <w:right w:val="nil"/>
            </w:tcBorders>
            <w:shd w:val="clear" w:color="auto" w:fill="auto"/>
            <w:noWrap/>
            <w:vAlign w:val="center"/>
            <w:hideMark/>
          </w:tcPr>
          <w:p w14:paraId="055014F6"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-2,99 %</w:t>
            </w:r>
          </w:p>
        </w:tc>
        <w:tc>
          <w:tcPr>
            <w:tcW w:w="0" w:type="auto"/>
            <w:tcBorders>
              <w:top w:val="nil"/>
              <w:left w:val="nil"/>
              <w:bottom w:val="nil"/>
              <w:right w:val="single" w:sz="4" w:space="0" w:color="auto"/>
            </w:tcBorders>
            <w:shd w:val="clear" w:color="auto" w:fill="auto"/>
            <w:noWrap/>
            <w:vAlign w:val="center"/>
            <w:hideMark/>
          </w:tcPr>
          <w:p w14:paraId="6C40D883"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-2,47 %</w:t>
            </w:r>
          </w:p>
        </w:tc>
        <w:tc>
          <w:tcPr>
            <w:tcW w:w="0" w:type="auto"/>
            <w:tcBorders>
              <w:top w:val="nil"/>
              <w:left w:val="single" w:sz="8" w:space="0" w:color="auto"/>
              <w:bottom w:val="nil"/>
              <w:right w:val="nil"/>
            </w:tcBorders>
            <w:shd w:val="clear" w:color="auto" w:fill="auto"/>
            <w:noWrap/>
            <w:vAlign w:val="center"/>
            <w:hideMark/>
          </w:tcPr>
          <w:p w14:paraId="0EBF0DCF"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-1,68 %</w:t>
            </w:r>
          </w:p>
        </w:tc>
        <w:tc>
          <w:tcPr>
            <w:tcW w:w="0" w:type="auto"/>
            <w:tcBorders>
              <w:top w:val="single" w:sz="8" w:space="0" w:color="auto"/>
              <w:left w:val="nil"/>
              <w:bottom w:val="nil"/>
              <w:right w:val="nil"/>
            </w:tcBorders>
            <w:shd w:val="clear" w:color="000000" w:fill="CCFFCC"/>
            <w:noWrap/>
            <w:vAlign w:val="center"/>
            <w:hideMark/>
          </w:tcPr>
          <w:p w14:paraId="5281672F" w14:textId="77777777" w:rsidR="001226BA" w:rsidRPr="002915C8" w:rsidRDefault="001226BA" w:rsidP="001226BA">
            <w:pPr>
              <w:jc w:val="center"/>
              <w:rPr>
                <w:rFonts w:ascii="Arial" w:hAnsi="Arial" w:cs="Arial"/>
                <w:sz w:val="16"/>
                <w:szCs w:val="16"/>
                <w:lang w:eastAsia="en-GB"/>
              </w:rPr>
            </w:pPr>
            <w:r w:rsidRPr="002915C8">
              <w:rPr>
                <w:rFonts w:ascii="Arial" w:hAnsi="Arial" w:cs="Arial"/>
                <w:sz w:val="16"/>
                <w:szCs w:val="16"/>
                <w:lang w:eastAsia="en-GB"/>
              </w:rPr>
              <w:t>-3,38 %</w:t>
            </w:r>
          </w:p>
        </w:tc>
        <w:tc>
          <w:tcPr>
            <w:tcW w:w="0" w:type="auto"/>
            <w:tcBorders>
              <w:top w:val="nil"/>
              <w:left w:val="nil"/>
              <w:bottom w:val="nil"/>
              <w:right w:val="single" w:sz="4" w:space="0" w:color="auto"/>
            </w:tcBorders>
            <w:shd w:val="clear" w:color="auto" w:fill="auto"/>
            <w:noWrap/>
            <w:vAlign w:val="center"/>
            <w:hideMark/>
          </w:tcPr>
          <w:p w14:paraId="49605DA0" w14:textId="77777777" w:rsidR="001226BA" w:rsidRPr="002915C8" w:rsidRDefault="001226BA" w:rsidP="001226BA">
            <w:pPr>
              <w:jc w:val="center"/>
              <w:rPr>
                <w:rFonts w:ascii="Arial" w:hAnsi="Arial" w:cs="Arial"/>
                <w:color w:val="BFBFBF"/>
                <w:sz w:val="16"/>
                <w:szCs w:val="16"/>
                <w:lang w:eastAsia="en-GB"/>
              </w:rPr>
            </w:pPr>
            <w:r w:rsidRPr="002915C8">
              <w:rPr>
                <w:rFonts w:ascii="Arial" w:hAnsi="Arial" w:cs="Arial"/>
                <w:color w:val="BFBFBF"/>
                <w:sz w:val="16"/>
                <w:szCs w:val="16"/>
                <w:lang w:eastAsia="en-GB"/>
              </w:rPr>
              <w:t>-2,21 %</w:t>
            </w:r>
          </w:p>
        </w:tc>
        <w:tc>
          <w:tcPr>
            <w:tcW w:w="0" w:type="auto"/>
            <w:tcBorders>
              <w:top w:val="nil"/>
              <w:left w:val="nil"/>
              <w:bottom w:val="nil"/>
              <w:right w:val="nil"/>
            </w:tcBorders>
            <w:shd w:val="clear" w:color="auto" w:fill="auto"/>
            <w:noWrap/>
            <w:vAlign w:val="center"/>
            <w:hideMark/>
          </w:tcPr>
          <w:p w14:paraId="10F49E04"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119 %</w:t>
            </w:r>
          </w:p>
        </w:tc>
        <w:tc>
          <w:tcPr>
            <w:tcW w:w="0" w:type="auto"/>
            <w:tcBorders>
              <w:top w:val="nil"/>
              <w:left w:val="nil"/>
              <w:bottom w:val="nil"/>
              <w:right w:val="single" w:sz="8" w:space="0" w:color="auto"/>
            </w:tcBorders>
            <w:shd w:val="clear" w:color="auto" w:fill="auto"/>
            <w:noWrap/>
            <w:vAlign w:val="center"/>
            <w:hideMark/>
          </w:tcPr>
          <w:p w14:paraId="135EBF98"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17037 %</w:t>
            </w:r>
          </w:p>
        </w:tc>
        <w:tc>
          <w:tcPr>
            <w:tcW w:w="0" w:type="auto"/>
            <w:tcBorders>
              <w:top w:val="nil"/>
              <w:left w:val="nil"/>
              <w:bottom w:val="nil"/>
              <w:right w:val="single" w:sz="8" w:space="0" w:color="auto"/>
            </w:tcBorders>
            <w:shd w:val="clear" w:color="auto" w:fill="auto"/>
            <w:noWrap/>
            <w:vAlign w:val="center"/>
            <w:hideMark/>
          </w:tcPr>
          <w:p w14:paraId="34E8F047"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2 %</w:t>
            </w:r>
          </w:p>
        </w:tc>
      </w:tr>
      <w:tr w:rsidR="001226BA" w:rsidRPr="00B32C64" w14:paraId="67E9F130" w14:textId="77777777" w:rsidTr="002915C8">
        <w:trPr>
          <w:trHeight w:val="249"/>
          <w:jc w:val="center"/>
        </w:trPr>
        <w:tc>
          <w:tcPr>
            <w:tcW w:w="0" w:type="auto"/>
            <w:tcBorders>
              <w:top w:val="nil"/>
              <w:left w:val="single" w:sz="8" w:space="0" w:color="auto"/>
              <w:bottom w:val="nil"/>
              <w:right w:val="single" w:sz="8" w:space="0" w:color="auto"/>
            </w:tcBorders>
            <w:shd w:val="clear" w:color="auto" w:fill="auto"/>
            <w:noWrap/>
            <w:vAlign w:val="center"/>
            <w:hideMark/>
          </w:tcPr>
          <w:p w14:paraId="025B9C85"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Class A2</w:t>
            </w:r>
          </w:p>
        </w:tc>
        <w:tc>
          <w:tcPr>
            <w:tcW w:w="0" w:type="auto"/>
            <w:tcBorders>
              <w:top w:val="nil"/>
              <w:left w:val="nil"/>
              <w:bottom w:val="nil"/>
              <w:right w:val="nil"/>
            </w:tcBorders>
            <w:shd w:val="clear" w:color="auto" w:fill="auto"/>
            <w:noWrap/>
            <w:vAlign w:val="center"/>
            <w:hideMark/>
          </w:tcPr>
          <w:p w14:paraId="0F90525E"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0,14 %</w:t>
            </w:r>
          </w:p>
        </w:tc>
        <w:tc>
          <w:tcPr>
            <w:tcW w:w="0" w:type="auto"/>
            <w:tcBorders>
              <w:top w:val="nil"/>
              <w:left w:val="nil"/>
              <w:bottom w:val="nil"/>
              <w:right w:val="nil"/>
            </w:tcBorders>
            <w:shd w:val="clear" w:color="auto" w:fill="auto"/>
            <w:noWrap/>
            <w:vAlign w:val="center"/>
            <w:hideMark/>
          </w:tcPr>
          <w:p w14:paraId="2EB48E88"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-2,60 %</w:t>
            </w:r>
          </w:p>
        </w:tc>
        <w:tc>
          <w:tcPr>
            <w:tcW w:w="0" w:type="auto"/>
            <w:tcBorders>
              <w:top w:val="nil"/>
              <w:left w:val="nil"/>
              <w:bottom w:val="nil"/>
              <w:right w:val="single" w:sz="4" w:space="0" w:color="auto"/>
            </w:tcBorders>
            <w:shd w:val="clear" w:color="auto" w:fill="auto"/>
            <w:noWrap/>
            <w:vAlign w:val="center"/>
            <w:hideMark/>
          </w:tcPr>
          <w:p w14:paraId="5FCCD298"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-0,31 %</w:t>
            </w:r>
          </w:p>
        </w:tc>
        <w:tc>
          <w:tcPr>
            <w:tcW w:w="0" w:type="auto"/>
            <w:tcBorders>
              <w:top w:val="nil"/>
              <w:left w:val="single" w:sz="8" w:space="0" w:color="auto"/>
              <w:bottom w:val="nil"/>
              <w:right w:val="nil"/>
            </w:tcBorders>
            <w:shd w:val="clear" w:color="auto" w:fill="auto"/>
            <w:noWrap/>
            <w:vAlign w:val="center"/>
            <w:hideMark/>
          </w:tcPr>
          <w:p w14:paraId="4FB7ED3B"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0,86 %</w:t>
            </w:r>
          </w:p>
        </w:tc>
        <w:tc>
          <w:tcPr>
            <w:tcW w:w="0" w:type="auto"/>
            <w:tcBorders>
              <w:top w:val="nil"/>
              <w:left w:val="nil"/>
              <w:bottom w:val="nil"/>
              <w:right w:val="nil"/>
            </w:tcBorders>
            <w:shd w:val="clear" w:color="auto" w:fill="auto"/>
            <w:noWrap/>
            <w:vAlign w:val="center"/>
            <w:hideMark/>
          </w:tcPr>
          <w:p w14:paraId="5E14CC5E" w14:textId="77777777" w:rsidR="001226BA" w:rsidRPr="002915C8" w:rsidRDefault="001226BA" w:rsidP="001226BA">
            <w:pPr>
              <w:jc w:val="center"/>
              <w:rPr>
                <w:rFonts w:ascii="Arial" w:hAnsi="Arial" w:cs="Arial"/>
                <w:color w:val="BFBFBF"/>
                <w:sz w:val="16"/>
                <w:szCs w:val="16"/>
                <w:lang w:eastAsia="en-GB"/>
              </w:rPr>
            </w:pPr>
            <w:r w:rsidRPr="002915C8">
              <w:rPr>
                <w:rFonts w:ascii="Arial" w:hAnsi="Arial" w:cs="Arial"/>
                <w:color w:val="BFBFBF"/>
                <w:sz w:val="16"/>
                <w:szCs w:val="16"/>
                <w:lang w:eastAsia="en-GB"/>
              </w:rPr>
              <w:t>-2,65 %</w:t>
            </w:r>
          </w:p>
        </w:tc>
        <w:tc>
          <w:tcPr>
            <w:tcW w:w="0" w:type="auto"/>
            <w:tcBorders>
              <w:top w:val="nil"/>
              <w:left w:val="nil"/>
              <w:bottom w:val="nil"/>
              <w:right w:val="single" w:sz="4" w:space="0" w:color="auto"/>
            </w:tcBorders>
            <w:shd w:val="clear" w:color="auto" w:fill="auto"/>
            <w:noWrap/>
            <w:vAlign w:val="center"/>
            <w:hideMark/>
          </w:tcPr>
          <w:p w14:paraId="5EF12D7B" w14:textId="77777777" w:rsidR="001226BA" w:rsidRPr="002915C8" w:rsidRDefault="001226BA" w:rsidP="001226BA">
            <w:pPr>
              <w:jc w:val="center"/>
              <w:rPr>
                <w:rFonts w:ascii="Arial" w:hAnsi="Arial" w:cs="Arial"/>
                <w:color w:val="BFBFBF"/>
                <w:sz w:val="16"/>
                <w:szCs w:val="16"/>
                <w:lang w:eastAsia="en-GB"/>
              </w:rPr>
            </w:pPr>
            <w:r w:rsidRPr="002915C8">
              <w:rPr>
                <w:rFonts w:ascii="Arial" w:hAnsi="Arial" w:cs="Arial"/>
                <w:color w:val="BFBFBF"/>
                <w:sz w:val="16"/>
                <w:szCs w:val="16"/>
                <w:lang w:eastAsia="en-GB"/>
              </w:rPr>
              <w:t>0,27 %</w:t>
            </w:r>
          </w:p>
        </w:tc>
        <w:tc>
          <w:tcPr>
            <w:tcW w:w="0" w:type="auto"/>
            <w:tcBorders>
              <w:top w:val="nil"/>
              <w:left w:val="nil"/>
              <w:bottom w:val="nil"/>
              <w:right w:val="nil"/>
            </w:tcBorders>
            <w:shd w:val="clear" w:color="auto" w:fill="auto"/>
            <w:noWrap/>
            <w:vAlign w:val="center"/>
            <w:hideMark/>
          </w:tcPr>
          <w:p w14:paraId="656AA0C5"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116 %</w:t>
            </w:r>
          </w:p>
        </w:tc>
        <w:tc>
          <w:tcPr>
            <w:tcW w:w="0" w:type="auto"/>
            <w:tcBorders>
              <w:top w:val="nil"/>
              <w:left w:val="nil"/>
              <w:bottom w:val="nil"/>
              <w:right w:val="single" w:sz="8" w:space="0" w:color="auto"/>
            </w:tcBorders>
            <w:shd w:val="clear" w:color="auto" w:fill="auto"/>
            <w:noWrap/>
            <w:vAlign w:val="center"/>
            <w:hideMark/>
          </w:tcPr>
          <w:p w14:paraId="46A6A4A5"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15765 %</w:t>
            </w:r>
          </w:p>
        </w:tc>
        <w:tc>
          <w:tcPr>
            <w:tcW w:w="0" w:type="auto"/>
            <w:tcBorders>
              <w:top w:val="nil"/>
              <w:left w:val="nil"/>
              <w:bottom w:val="nil"/>
              <w:right w:val="single" w:sz="8" w:space="0" w:color="auto"/>
            </w:tcBorders>
            <w:shd w:val="clear" w:color="auto" w:fill="auto"/>
            <w:noWrap/>
            <w:vAlign w:val="center"/>
            <w:hideMark/>
          </w:tcPr>
          <w:p w14:paraId="02072A2F"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2 %</w:t>
            </w:r>
          </w:p>
        </w:tc>
      </w:tr>
      <w:tr w:rsidR="002915C8" w:rsidRPr="00B32C64" w14:paraId="7C1A071E" w14:textId="77777777" w:rsidTr="002915C8">
        <w:trPr>
          <w:trHeight w:val="249"/>
          <w:jc w:val="center"/>
        </w:trPr>
        <w:tc>
          <w:tcPr>
            <w:tcW w:w="0" w:type="auto"/>
            <w:tcBorders>
              <w:top w:val="nil"/>
              <w:left w:val="single" w:sz="8" w:space="0" w:color="auto"/>
              <w:bottom w:val="nil"/>
              <w:right w:val="single" w:sz="8" w:space="0" w:color="auto"/>
            </w:tcBorders>
            <w:shd w:val="clear" w:color="auto" w:fill="auto"/>
            <w:noWrap/>
            <w:vAlign w:val="center"/>
            <w:hideMark/>
          </w:tcPr>
          <w:p w14:paraId="14D6AD69"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Class B</w:t>
            </w:r>
          </w:p>
        </w:tc>
        <w:tc>
          <w:tcPr>
            <w:tcW w:w="0" w:type="auto"/>
            <w:tcBorders>
              <w:top w:val="nil"/>
              <w:left w:val="nil"/>
              <w:bottom w:val="nil"/>
              <w:right w:val="nil"/>
            </w:tcBorders>
            <w:shd w:val="clear" w:color="auto" w:fill="auto"/>
            <w:noWrap/>
            <w:vAlign w:val="center"/>
            <w:hideMark/>
          </w:tcPr>
          <w:p w14:paraId="0AC76000"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-1,37 %</w:t>
            </w:r>
          </w:p>
        </w:tc>
        <w:tc>
          <w:tcPr>
            <w:tcW w:w="0" w:type="auto"/>
            <w:tcBorders>
              <w:top w:val="nil"/>
              <w:left w:val="nil"/>
              <w:bottom w:val="nil"/>
              <w:right w:val="nil"/>
            </w:tcBorders>
            <w:shd w:val="clear" w:color="000000" w:fill="CCFFCC"/>
            <w:noWrap/>
            <w:vAlign w:val="center"/>
            <w:hideMark/>
          </w:tcPr>
          <w:p w14:paraId="1DBAA516" w14:textId="77777777" w:rsidR="001226BA" w:rsidRPr="002915C8" w:rsidRDefault="001226BA" w:rsidP="001226BA">
            <w:pPr>
              <w:jc w:val="center"/>
              <w:rPr>
                <w:rFonts w:ascii="Arial" w:hAnsi="Arial" w:cs="Arial"/>
                <w:sz w:val="16"/>
                <w:szCs w:val="16"/>
                <w:lang w:eastAsia="en-GB"/>
              </w:rPr>
            </w:pPr>
            <w:r w:rsidRPr="002915C8">
              <w:rPr>
                <w:rFonts w:ascii="Arial" w:hAnsi="Arial" w:cs="Arial"/>
                <w:sz w:val="16"/>
                <w:szCs w:val="16"/>
                <w:lang w:eastAsia="en-GB"/>
              </w:rPr>
              <w:t>-7,79 %</w:t>
            </w:r>
          </w:p>
        </w:tc>
        <w:tc>
          <w:tcPr>
            <w:tcW w:w="0" w:type="auto"/>
            <w:tcBorders>
              <w:top w:val="nil"/>
              <w:left w:val="nil"/>
              <w:bottom w:val="nil"/>
              <w:right w:val="single" w:sz="4" w:space="0" w:color="auto"/>
            </w:tcBorders>
            <w:shd w:val="clear" w:color="000000" w:fill="CCFFCC"/>
            <w:noWrap/>
            <w:vAlign w:val="center"/>
            <w:hideMark/>
          </w:tcPr>
          <w:p w14:paraId="1C5C029A" w14:textId="77777777" w:rsidR="001226BA" w:rsidRPr="002915C8" w:rsidRDefault="001226BA" w:rsidP="001226BA">
            <w:pPr>
              <w:jc w:val="center"/>
              <w:rPr>
                <w:rFonts w:ascii="Arial" w:hAnsi="Arial" w:cs="Arial"/>
                <w:sz w:val="16"/>
                <w:szCs w:val="16"/>
                <w:lang w:eastAsia="en-GB"/>
              </w:rPr>
            </w:pPr>
            <w:r w:rsidRPr="002915C8">
              <w:rPr>
                <w:rFonts w:ascii="Arial" w:hAnsi="Arial" w:cs="Arial"/>
                <w:sz w:val="16"/>
                <w:szCs w:val="16"/>
                <w:lang w:eastAsia="en-GB"/>
              </w:rPr>
              <w:t>-5,28 %</w:t>
            </w:r>
          </w:p>
        </w:tc>
        <w:tc>
          <w:tcPr>
            <w:tcW w:w="0" w:type="auto"/>
            <w:tcBorders>
              <w:top w:val="nil"/>
              <w:left w:val="single" w:sz="8" w:space="0" w:color="auto"/>
              <w:bottom w:val="nil"/>
              <w:right w:val="nil"/>
            </w:tcBorders>
            <w:shd w:val="clear" w:color="auto" w:fill="auto"/>
            <w:noWrap/>
            <w:vAlign w:val="center"/>
            <w:hideMark/>
          </w:tcPr>
          <w:p w14:paraId="10DC9DF9"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0,30 %</w:t>
            </w:r>
          </w:p>
        </w:tc>
        <w:tc>
          <w:tcPr>
            <w:tcW w:w="0" w:type="auto"/>
            <w:tcBorders>
              <w:top w:val="nil"/>
              <w:left w:val="nil"/>
              <w:bottom w:val="nil"/>
              <w:right w:val="nil"/>
            </w:tcBorders>
            <w:shd w:val="clear" w:color="000000" w:fill="CCFFCC"/>
            <w:noWrap/>
            <w:vAlign w:val="center"/>
            <w:hideMark/>
          </w:tcPr>
          <w:p w14:paraId="7AA50CA1" w14:textId="77777777" w:rsidR="001226BA" w:rsidRPr="002915C8" w:rsidRDefault="001226BA" w:rsidP="001226BA">
            <w:pPr>
              <w:jc w:val="center"/>
              <w:rPr>
                <w:rFonts w:ascii="Arial" w:hAnsi="Arial" w:cs="Arial"/>
                <w:sz w:val="16"/>
                <w:szCs w:val="16"/>
                <w:lang w:eastAsia="en-GB"/>
              </w:rPr>
            </w:pPr>
            <w:r w:rsidRPr="002915C8">
              <w:rPr>
                <w:rFonts w:ascii="Arial" w:hAnsi="Arial" w:cs="Arial"/>
                <w:sz w:val="16"/>
                <w:szCs w:val="16"/>
                <w:lang w:eastAsia="en-GB"/>
              </w:rPr>
              <w:t>-8,34 %</w:t>
            </w:r>
          </w:p>
        </w:tc>
        <w:tc>
          <w:tcPr>
            <w:tcW w:w="0" w:type="auto"/>
            <w:tcBorders>
              <w:top w:val="nil"/>
              <w:left w:val="nil"/>
              <w:bottom w:val="nil"/>
              <w:right w:val="single" w:sz="4" w:space="0" w:color="auto"/>
            </w:tcBorders>
            <w:shd w:val="clear" w:color="000000" w:fill="CCFFCC"/>
            <w:noWrap/>
            <w:vAlign w:val="center"/>
            <w:hideMark/>
          </w:tcPr>
          <w:p w14:paraId="28E27F04" w14:textId="77777777" w:rsidR="001226BA" w:rsidRPr="002915C8" w:rsidRDefault="001226BA" w:rsidP="001226BA">
            <w:pPr>
              <w:jc w:val="center"/>
              <w:rPr>
                <w:rFonts w:ascii="Arial" w:hAnsi="Arial" w:cs="Arial"/>
                <w:sz w:val="16"/>
                <w:szCs w:val="16"/>
                <w:lang w:eastAsia="en-GB"/>
              </w:rPr>
            </w:pPr>
            <w:r w:rsidRPr="002915C8">
              <w:rPr>
                <w:rFonts w:ascii="Arial" w:hAnsi="Arial" w:cs="Arial"/>
                <w:sz w:val="16"/>
                <w:szCs w:val="16"/>
                <w:lang w:eastAsia="en-GB"/>
              </w:rPr>
              <w:t>-5,30 %</w:t>
            </w:r>
          </w:p>
        </w:tc>
        <w:tc>
          <w:tcPr>
            <w:tcW w:w="0" w:type="auto"/>
            <w:tcBorders>
              <w:top w:val="nil"/>
              <w:left w:val="nil"/>
              <w:bottom w:val="nil"/>
              <w:right w:val="nil"/>
            </w:tcBorders>
            <w:shd w:val="clear" w:color="auto" w:fill="auto"/>
            <w:noWrap/>
            <w:vAlign w:val="center"/>
            <w:hideMark/>
          </w:tcPr>
          <w:p w14:paraId="142F801E"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137 %</w:t>
            </w:r>
          </w:p>
        </w:tc>
        <w:tc>
          <w:tcPr>
            <w:tcW w:w="0" w:type="auto"/>
            <w:tcBorders>
              <w:top w:val="nil"/>
              <w:left w:val="nil"/>
              <w:bottom w:val="nil"/>
              <w:right w:val="single" w:sz="8" w:space="0" w:color="auto"/>
            </w:tcBorders>
            <w:shd w:val="clear" w:color="auto" w:fill="auto"/>
            <w:noWrap/>
            <w:vAlign w:val="center"/>
            <w:hideMark/>
          </w:tcPr>
          <w:p w14:paraId="7D52B332"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50644 %</w:t>
            </w:r>
          </w:p>
        </w:tc>
        <w:tc>
          <w:tcPr>
            <w:tcW w:w="0" w:type="auto"/>
            <w:tcBorders>
              <w:top w:val="nil"/>
              <w:left w:val="nil"/>
              <w:bottom w:val="nil"/>
              <w:right w:val="single" w:sz="8" w:space="0" w:color="auto"/>
            </w:tcBorders>
            <w:shd w:val="clear" w:color="auto" w:fill="auto"/>
            <w:noWrap/>
            <w:vAlign w:val="center"/>
            <w:hideMark/>
          </w:tcPr>
          <w:p w14:paraId="68B17D1F"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1 %</w:t>
            </w:r>
          </w:p>
        </w:tc>
      </w:tr>
      <w:tr w:rsidR="002915C8" w:rsidRPr="00B32C64" w14:paraId="2956AE89" w14:textId="77777777" w:rsidTr="002915C8">
        <w:trPr>
          <w:trHeight w:val="249"/>
          <w:jc w:val="center"/>
        </w:trPr>
        <w:tc>
          <w:tcPr>
            <w:tcW w:w="0" w:type="auto"/>
            <w:tcBorders>
              <w:top w:val="nil"/>
              <w:left w:val="single" w:sz="8" w:space="0" w:color="auto"/>
              <w:bottom w:val="nil"/>
              <w:right w:val="single" w:sz="8" w:space="0" w:color="auto"/>
            </w:tcBorders>
            <w:shd w:val="clear" w:color="auto" w:fill="auto"/>
            <w:noWrap/>
            <w:vAlign w:val="center"/>
            <w:hideMark/>
          </w:tcPr>
          <w:p w14:paraId="0D900994"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Class C</w:t>
            </w:r>
          </w:p>
        </w:tc>
        <w:tc>
          <w:tcPr>
            <w:tcW w:w="0" w:type="auto"/>
            <w:tcBorders>
              <w:top w:val="nil"/>
              <w:left w:val="nil"/>
              <w:bottom w:val="nil"/>
              <w:right w:val="nil"/>
            </w:tcBorders>
            <w:shd w:val="clear" w:color="auto" w:fill="auto"/>
            <w:noWrap/>
            <w:vAlign w:val="center"/>
            <w:hideMark/>
          </w:tcPr>
          <w:p w14:paraId="69CC3A05"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-2,36 %</w:t>
            </w:r>
          </w:p>
        </w:tc>
        <w:tc>
          <w:tcPr>
            <w:tcW w:w="0" w:type="auto"/>
            <w:tcBorders>
              <w:top w:val="nil"/>
              <w:left w:val="nil"/>
              <w:bottom w:val="nil"/>
              <w:right w:val="nil"/>
            </w:tcBorders>
            <w:shd w:val="clear" w:color="000000" w:fill="CCFFCC"/>
            <w:noWrap/>
            <w:vAlign w:val="center"/>
            <w:hideMark/>
          </w:tcPr>
          <w:p w14:paraId="5ADAC80D" w14:textId="77777777" w:rsidR="001226BA" w:rsidRPr="002915C8" w:rsidRDefault="001226BA" w:rsidP="001226BA">
            <w:pPr>
              <w:jc w:val="center"/>
              <w:rPr>
                <w:rFonts w:ascii="Arial" w:hAnsi="Arial" w:cs="Arial"/>
                <w:sz w:val="16"/>
                <w:szCs w:val="16"/>
                <w:lang w:eastAsia="en-GB"/>
              </w:rPr>
            </w:pPr>
            <w:r w:rsidRPr="002915C8">
              <w:rPr>
                <w:rFonts w:ascii="Arial" w:hAnsi="Arial" w:cs="Arial"/>
                <w:sz w:val="16"/>
                <w:szCs w:val="16"/>
                <w:lang w:eastAsia="en-GB"/>
              </w:rPr>
              <w:t>-5,23 %</w:t>
            </w:r>
          </w:p>
        </w:tc>
        <w:tc>
          <w:tcPr>
            <w:tcW w:w="0" w:type="auto"/>
            <w:tcBorders>
              <w:top w:val="nil"/>
              <w:left w:val="nil"/>
              <w:bottom w:val="nil"/>
              <w:right w:val="single" w:sz="4" w:space="0" w:color="auto"/>
            </w:tcBorders>
            <w:shd w:val="clear" w:color="000000" w:fill="CCFFCC"/>
            <w:noWrap/>
            <w:vAlign w:val="center"/>
            <w:hideMark/>
          </w:tcPr>
          <w:p w14:paraId="16398CB1" w14:textId="77777777" w:rsidR="001226BA" w:rsidRPr="002915C8" w:rsidRDefault="001226BA" w:rsidP="001226BA">
            <w:pPr>
              <w:jc w:val="center"/>
              <w:rPr>
                <w:rFonts w:ascii="Arial" w:hAnsi="Arial" w:cs="Arial"/>
                <w:sz w:val="16"/>
                <w:szCs w:val="16"/>
                <w:lang w:eastAsia="en-GB"/>
              </w:rPr>
            </w:pPr>
            <w:r w:rsidRPr="002915C8">
              <w:rPr>
                <w:rFonts w:ascii="Arial" w:hAnsi="Arial" w:cs="Arial"/>
                <w:sz w:val="16"/>
                <w:szCs w:val="16"/>
                <w:lang w:eastAsia="en-GB"/>
              </w:rPr>
              <w:t>-3,27 %</w:t>
            </w:r>
          </w:p>
        </w:tc>
        <w:tc>
          <w:tcPr>
            <w:tcW w:w="0" w:type="auto"/>
            <w:tcBorders>
              <w:top w:val="nil"/>
              <w:left w:val="single" w:sz="8" w:space="0" w:color="auto"/>
              <w:bottom w:val="nil"/>
              <w:right w:val="nil"/>
            </w:tcBorders>
            <w:shd w:val="clear" w:color="auto" w:fill="auto"/>
            <w:noWrap/>
            <w:vAlign w:val="center"/>
            <w:hideMark/>
          </w:tcPr>
          <w:p w14:paraId="38D72058"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-0,32 %</w:t>
            </w:r>
          </w:p>
        </w:tc>
        <w:tc>
          <w:tcPr>
            <w:tcW w:w="0" w:type="auto"/>
            <w:tcBorders>
              <w:top w:val="nil"/>
              <w:left w:val="nil"/>
              <w:bottom w:val="nil"/>
              <w:right w:val="nil"/>
            </w:tcBorders>
            <w:shd w:val="clear" w:color="000000" w:fill="CCFFCC"/>
            <w:noWrap/>
            <w:vAlign w:val="center"/>
            <w:hideMark/>
          </w:tcPr>
          <w:p w14:paraId="300092BB" w14:textId="77777777" w:rsidR="001226BA" w:rsidRPr="002915C8" w:rsidRDefault="001226BA" w:rsidP="001226BA">
            <w:pPr>
              <w:jc w:val="center"/>
              <w:rPr>
                <w:rFonts w:ascii="Arial" w:hAnsi="Arial" w:cs="Arial"/>
                <w:sz w:val="16"/>
                <w:szCs w:val="16"/>
                <w:lang w:eastAsia="en-GB"/>
              </w:rPr>
            </w:pPr>
            <w:r w:rsidRPr="002915C8">
              <w:rPr>
                <w:rFonts w:ascii="Arial" w:hAnsi="Arial" w:cs="Arial"/>
                <w:sz w:val="16"/>
                <w:szCs w:val="16"/>
                <w:lang w:eastAsia="en-GB"/>
              </w:rPr>
              <w:t>-5,80 %</w:t>
            </w:r>
          </w:p>
        </w:tc>
        <w:tc>
          <w:tcPr>
            <w:tcW w:w="0" w:type="auto"/>
            <w:tcBorders>
              <w:top w:val="nil"/>
              <w:left w:val="nil"/>
              <w:bottom w:val="nil"/>
              <w:right w:val="single" w:sz="4" w:space="0" w:color="auto"/>
            </w:tcBorders>
            <w:shd w:val="clear" w:color="000000" w:fill="CCFFCC"/>
            <w:noWrap/>
            <w:vAlign w:val="center"/>
            <w:hideMark/>
          </w:tcPr>
          <w:p w14:paraId="2109E3B5" w14:textId="77777777" w:rsidR="001226BA" w:rsidRPr="002915C8" w:rsidRDefault="001226BA" w:rsidP="001226BA">
            <w:pPr>
              <w:jc w:val="center"/>
              <w:rPr>
                <w:rFonts w:ascii="Arial" w:hAnsi="Arial" w:cs="Arial"/>
                <w:sz w:val="16"/>
                <w:szCs w:val="16"/>
                <w:lang w:eastAsia="en-GB"/>
              </w:rPr>
            </w:pPr>
            <w:r w:rsidRPr="002915C8">
              <w:rPr>
                <w:rFonts w:ascii="Arial" w:hAnsi="Arial" w:cs="Arial"/>
                <w:sz w:val="16"/>
                <w:szCs w:val="16"/>
                <w:lang w:eastAsia="en-GB"/>
              </w:rPr>
              <w:t>-3,32 %</w:t>
            </w:r>
          </w:p>
        </w:tc>
        <w:tc>
          <w:tcPr>
            <w:tcW w:w="0" w:type="auto"/>
            <w:tcBorders>
              <w:top w:val="nil"/>
              <w:left w:val="nil"/>
              <w:bottom w:val="nil"/>
              <w:right w:val="nil"/>
            </w:tcBorders>
            <w:shd w:val="clear" w:color="auto" w:fill="auto"/>
            <w:noWrap/>
            <w:vAlign w:val="center"/>
            <w:hideMark/>
          </w:tcPr>
          <w:p w14:paraId="13714D14"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127 %</w:t>
            </w:r>
          </w:p>
        </w:tc>
        <w:tc>
          <w:tcPr>
            <w:tcW w:w="0" w:type="auto"/>
            <w:tcBorders>
              <w:top w:val="nil"/>
              <w:left w:val="nil"/>
              <w:bottom w:val="nil"/>
              <w:right w:val="single" w:sz="8" w:space="0" w:color="auto"/>
            </w:tcBorders>
            <w:shd w:val="clear" w:color="auto" w:fill="auto"/>
            <w:noWrap/>
            <w:vAlign w:val="center"/>
            <w:hideMark/>
          </w:tcPr>
          <w:p w14:paraId="7CA6C630"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69109 %</w:t>
            </w:r>
          </w:p>
        </w:tc>
        <w:tc>
          <w:tcPr>
            <w:tcW w:w="0" w:type="auto"/>
            <w:tcBorders>
              <w:top w:val="nil"/>
              <w:left w:val="nil"/>
              <w:bottom w:val="nil"/>
              <w:right w:val="single" w:sz="8" w:space="0" w:color="auto"/>
            </w:tcBorders>
            <w:shd w:val="clear" w:color="auto" w:fill="auto"/>
            <w:noWrap/>
            <w:vAlign w:val="center"/>
            <w:hideMark/>
          </w:tcPr>
          <w:p w14:paraId="250E1C0C"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1 %</w:t>
            </w:r>
          </w:p>
        </w:tc>
      </w:tr>
      <w:tr w:rsidR="001226BA" w:rsidRPr="00B32C64" w14:paraId="6359605E" w14:textId="77777777" w:rsidTr="002915C8">
        <w:trPr>
          <w:trHeight w:val="249"/>
          <w:jc w:val="center"/>
        </w:trPr>
        <w:tc>
          <w:tcPr>
            <w:tcW w:w="0" w:type="auto"/>
            <w:tcBorders>
              <w:top w:val="nil"/>
              <w:left w:val="single" w:sz="8" w:space="0" w:color="auto"/>
              <w:bottom w:val="nil"/>
              <w:right w:val="single" w:sz="8" w:space="0" w:color="auto"/>
            </w:tcBorders>
            <w:shd w:val="clear" w:color="auto" w:fill="auto"/>
            <w:noWrap/>
            <w:vAlign w:val="center"/>
            <w:hideMark/>
          </w:tcPr>
          <w:p w14:paraId="7D727DC1"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Class E</w:t>
            </w:r>
          </w:p>
        </w:tc>
        <w:tc>
          <w:tcPr>
            <w:tcW w:w="0" w:type="auto"/>
            <w:tcBorders>
              <w:top w:val="nil"/>
              <w:left w:val="nil"/>
              <w:bottom w:val="nil"/>
              <w:right w:val="nil"/>
            </w:tcBorders>
            <w:shd w:val="clear" w:color="auto" w:fill="auto"/>
            <w:noWrap/>
            <w:vAlign w:val="center"/>
            <w:hideMark/>
          </w:tcPr>
          <w:p w14:paraId="2C4F59F6"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 </w:t>
            </w:r>
          </w:p>
        </w:tc>
        <w:tc>
          <w:tcPr>
            <w:tcW w:w="0" w:type="auto"/>
            <w:tcBorders>
              <w:top w:val="nil"/>
              <w:left w:val="nil"/>
              <w:bottom w:val="nil"/>
              <w:right w:val="nil"/>
            </w:tcBorders>
            <w:shd w:val="clear" w:color="auto" w:fill="auto"/>
            <w:noWrap/>
            <w:vAlign w:val="center"/>
            <w:hideMark/>
          </w:tcPr>
          <w:p w14:paraId="7B3B0E27" w14:textId="77777777" w:rsidR="001226BA" w:rsidRPr="002915C8" w:rsidRDefault="001226BA" w:rsidP="001226BA">
            <w:pPr>
              <w:jc w:val="center"/>
              <w:rPr>
                <w:rFonts w:ascii="Arial" w:hAnsi="Arial" w:cs="Arial"/>
                <w:color w:val="000000"/>
                <w:sz w:val="16"/>
                <w:szCs w:val="16"/>
                <w:lang w:eastAsia="en-GB"/>
              </w:rPr>
            </w:pPr>
          </w:p>
        </w:tc>
        <w:tc>
          <w:tcPr>
            <w:tcW w:w="0" w:type="auto"/>
            <w:tcBorders>
              <w:top w:val="nil"/>
              <w:left w:val="nil"/>
              <w:bottom w:val="nil"/>
              <w:right w:val="single" w:sz="4" w:space="0" w:color="auto"/>
            </w:tcBorders>
            <w:shd w:val="clear" w:color="auto" w:fill="auto"/>
            <w:noWrap/>
            <w:vAlign w:val="center"/>
            <w:hideMark/>
          </w:tcPr>
          <w:p w14:paraId="239ADB91"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 </w:t>
            </w:r>
          </w:p>
        </w:tc>
        <w:tc>
          <w:tcPr>
            <w:tcW w:w="0" w:type="auto"/>
            <w:tcBorders>
              <w:top w:val="nil"/>
              <w:left w:val="single" w:sz="8" w:space="0" w:color="auto"/>
              <w:bottom w:val="nil"/>
              <w:right w:val="nil"/>
            </w:tcBorders>
            <w:shd w:val="clear" w:color="auto" w:fill="auto"/>
            <w:noWrap/>
            <w:vAlign w:val="center"/>
            <w:hideMark/>
          </w:tcPr>
          <w:p w14:paraId="06E604A6"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 </w:t>
            </w:r>
          </w:p>
        </w:tc>
        <w:tc>
          <w:tcPr>
            <w:tcW w:w="0" w:type="auto"/>
            <w:tcBorders>
              <w:top w:val="nil"/>
              <w:left w:val="nil"/>
              <w:bottom w:val="nil"/>
              <w:right w:val="nil"/>
            </w:tcBorders>
            <w:shd w:val="clear" w:color="auto" w:fill="auto"/>
            <w:noWrap/>
            <w:vAlign w:val="center"/>
            <w:hideMark/>
          </w:tcPr>
          <w:p w14:paraId="414D05E8" w14:textId="77777777" w:rsidR="001226BA" w:rsidRPr="002915C8" w:rsidRDefault="001226BA" w:rsidP="001226BA">
            <w:pPr>
              <w:jc w:val="center"/>
              <w:rPr>
                <w:rFonts w:ascii="Arial" w:hAnsi="Arial" w:cs="Arial"/>
                <w:color w:val="000000"/>
                <w:sz w:val="16"/>
                <w:szCs w:val="16"/>
                <w:lang w:eastAsia="en-GB"/>
              </w:rPr>
            </w:pPr>
          </w:p>
        </w:tc>
        <w:tc>
          <w:tcPr>
            <w:tcW w:w="0" w:type="auto"/>
            <w:tcBorders>
              <w:top w:val="nil"/>
              <w:left w:val="nil"/>
              <w:bottom w:val="nil"/>
              <w:right w:val="single" w:sz="4" w:space="0" w:color="auto"/>
            </w:tcBorders>
            <w:shd w:val="clear" w:color="auto" w:fill="auto"/>
            <w:noWrap/>
            <w:vAlign w:val="center"/>
            <w:hideMark/>
          </w:tcPr>
          <w:p w14:paraId="42E87890" w14:textId="77777777" w:rsidR="001226BA" w:rsidRPr="002915C8" w:rsidRDefault="001226BA" w:rsidP="001226BA">
            <w:pPr>
              <w:jc w:val="center"/>
              <w:rPr>
                <w:rFonts w:ascii="Arial" w:hAnsi="Arial" w:cs="Arial"/>
                <w:color w:val="BFBFBF"/>
                <w:sz w:val="16"/>
                <w:szCs w:val="16"/>
                <w:lang w:eastAsia="en-GB"/>
              </w:rPr>
            </w:pPr>
            <w:r w:rsidRPr="002915C8">
              <w:rPr>
                <w:rFonts w:ascii="Arial" w:hAnsi="Arial" w:cs="Arial"/>
                <w:color w:val="BFBFBF"/>
                <w:sz w:val="16"/>
                <w:szCs w:val="16"/>
                <w:lang w:eastAsia="en-GB"/>
              </w:rPr>
              <w:t> </w:t>
            </w:r>
          </w:p>
        </w:tc>
        <w:tc>
          <w:tcPr>
            <w:tcW w:w="0" w:type="auto"/>
            <w:tcBorders>
              <w:top w:val="nil"/>
              <w:left w:val="nil"/>
              <w:bottom w:val="nil"/>
              <w:right w:val="nil"/>
            </w:tcBorders>
            <w:shd w:val="clear" w:color="auto" w:fill="auto"/>
            <w:noWrap/>
            <w:vAlign w:val="center"/>
            <w:hideMark/>
          </w:tcPr>
          <w:p w14:paraId="6B65F9A3"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 </w:t>
            </w:r>
          </w:p>
        </w:tc>
        <w:tc>
          <w:tcPr>
            <w:tcW w:w="0" w:type="auto"/>
            <w:tcBorders>
              <w:top w:val="nil"/>
              <w:left w:val="nil"/>
              <w:bottom w:val="nil"/>
              <w:right w:val="single" w:sz="8" w:space="0" w:color="auto"/>
            </w:tcBorders>
            <w:shd w:val="clear" w:color="auto" w:fill="auto"/>
            <w:noWrap/>
            <w:vAlign w:val="center"/>
            <w:hideMark/>
          </w:tcPr>
          <w:p w14:paraId="4226CD70"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 </w:t>
            </w:r>
          </w:p>
        </w:tc>
        <w:tc>
          <w:tcPr>
            <w:tcW w:w="0" w:type="auto"/>
            <w:tcBorders>
              <w:top w:val="nil"/>
              <w:left w:val="nil"/>
              <w:bottom w:val="nil"/>
              <w:right w:val="single" w:sz="8" w:space="0" w:color="auto"/>
            </w:tcBorders>
            <w:shd w:val="clear" w:color="auto" w:fill="auto"/>
            <w:noWrap/>
            <w:vAlign w:val="center"/>
            <w:hideMark/>
          </w:tcPr>
          <w:p w14:paraId="65A418D4"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 </w:t>
            </w:r>
          </w:p>
        </w:tc>
      </w:tr>
      <w:tr w:rsidR="001226BA" w:rsidRPr="00B32C64" w14:paraId="22B8EB7A" w14:textId="77777777" w:rsidTr="002915C8">
        <w:trPr>
          <w:trHeight w:val="249"/>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6D2F0CE" w14:textId="77777777" w:rsidR="001226BA" w:rsidRPr="002915C8" w:rsidRDefault="001226BA" w:rsidP="001226BA">
            <w:pPr>
              <w:jc w:val="center"/>
              <w:rPr>
                <w:rFonts w:ascii="Arial" w:hAnsi="Arial" w:cs="Arial"/>
                <w:b/>
                <w:bCs/>
                <w:color w:val="000000"/>
                <w:sz w:val="16"/>
                <w:szCs w:val="16"/>
                <w:lang w:eastAsia="en-GB"/>
              </w:rPr>
            </w:pPr>
            <w:r w:rsidRPr="002915C8">
              <w:rPr>
                <w:rFonts w:ascii="Arial" w:hAnsi="Arial" w:cs="Arial"/>
                <w:b/>
                <w:bCs/>
                <w:color w:val="000000"/>
                <w:sz w:val="16"/>
                <w:szCs w:val="16"/>
                <w:lang w:eastAsia="en-GB"/>
              </w:rPr>
              <w:t>Overall</w:t>
            </w:r>
          </w:p>
        </w:tc>
        <w:tc>
          <w:tcPr>
            <w:tcW w:w="0" w:type="auto"/>
            <w:tcBorders>
              <w:top w:val="single" w:sz="8" w:space="0" w:color="auto"/>
              <w:left w:val="nil"/>
              <w:bottom w:val="nil"/>
              <w:right w:val="nil"/>
            </w:tcBorders>
            <w:shd w:val="clear" w:color="auto" w:fill="auto"/>
            <w:noWrap/>
            <w:vAlign w:val="center"/>
            <w:hideMark/>
          </w:tcPr>
          <w:p w14:paraId="156CF5F1"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-1,13 %</w:t>
            </w:r>
          </w:p>
        </w:tc>
        <w:tc>
          <w:tcPr>
            <w:tcW w:w="0" w:type="auto"/>
            <w:tcBorders>
              <w:top w:val="single" w:sz="8" w:space="0" w:color="auto"/>
              <w:left w:val="nil"/>
              <w:bottom w:val="nil"/>
              <w:right w:val="nil"/>
            </w:tcBorders>
            <w:shd w:val="clear" w:color="000000" w:fill="CCFFCC"/>
            <w:noWrap/>
            <w:vAlign w:val="center"/>
            <w:hideMark/>
          </w:tcPr>
          <w:p w14:paraId="1023CFA2" w14:textId="77777777" w:rsidR="001226BA" w:rsidRPr="002915C8" w:rsidRDefault="001226BA" w:rsidP="001226BA">
            <w:pPr>
              <w:jc w:val="center"/>
              <w:rPr>
                <w:rFonts w:ascii="Arial" w:hAnsi="Arial" w:cs="Arial"/>
                <w:sz w:val="16"/>
                <w:szCs w:val="16"/>
                <w:lang w:eastAsia="en-GB"/>
              </w:rPr>
            </w:pPr>
            <w:r w:rsidRPr="002915C8">
              <w:rPr>
                <w:rFonts w:ascii="Arial" w:hAnsi="Arial" w:cs="Arial"/>
                <w:sz w:val="16"/>
                <w:szCs w:val="16"/>
                <w:lang w:eastAsia="en-GB"/>
              </w:rPr>
              <w:t>-5,11 %</w:t>
            </w:r>
          </w:p>
        </w:tc>
        <w:tc>
          <w:tcPr>
            <w:tcW w:w="0" w:type="auto"/>
            <w:tcBorders>
              <w:top w:val="single" w:sz="8" w:space="0" w:color="auto"/>
              <w:left w:val="nil"/>
              <w:bottom w:val="nil"/>
              <w:right w:val="single" w:sz="4" w:space="0" w:color="auto"/>
            </w:tcBorders>
            <w:shd w:val="clear" w:color="000000" w:fill="CCFFCC"/>
            <w:noWrap/>
            <w:vAlign w:val="center"/>
            <w:hideMark/>
          </w:tcPr>
          <w:p w14:paraId="48E12C5A" w14:textId="77777777" w:rsidR="001226BA" w:rsidRPr="002915C8" w:rsidRDefault="001226BA" w:rsidP="001226BA">
            <w:pPr>
              <w:jc w:val="center"/>
              <w:rPr>
                <w:rFonts w:ascii="Arial" w:hAnsi="Arial" w:cs="Arial"/>
                <w:sz w:val="16"/>
                <w:szCs w:val="16"/>
                <w:lang w:eastAsia="en-GB"/>
              </w:rPr>
            </w:pPr>
            <w:r w:rsidRPr="002915C8">
              <w:rPr>
                <w:rFonts w:ascii="Arial" w:hAnsi="Arial" w:cs="Arial"/>
                <w:sz w:val="16"/>
                <w:szCs w:val="16"/>
                <w:lang w:eastAsia="en-GB"/>
              </w:rPr>
              <w:t>-3,19 %</w:t>
            </w:r>
          </w:p>
        </w:tc>
        <w:tc>
          <w:tcPr>
            <w:tcW w:w="0" w:type="auto"/>
            <w:tcBorders>
              <w:top w:val="single" w:sz="8" w:space="0" w:color="auto"/>
              <w:left w:val="single" w:sz="8" w:space="0" w:color="auto"/>
              <w:bottom w:val="nil"/>
              <w:right w:val="nil"/>
            </w:tcBorders>
            <w:shd w:val="clear" w:color="auto" w:fill="auto"/>
            <w:noWrap/>
            <w:vAlign w:val="center"/>
            <w:hideMark/>
          </w:tcPr>
          <w:p w14:paraId="016F62DF"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-0,15 %</w:t>
            </w:r>
          </w:p>
        </w:tc>
        <w:tc>
          <w:tcPr>
            <w:tcW w:w="0" w:type="auto"/>
            <w:tcBorders>
              <w:top w:val="single" w:sz="8" w:space="0" w:color="auto"/>
              <w:left w:val="nil"/>
              <w:bottom w:val="nil"/>
              <w:right w:val="nil"/>
            </w:tcBorders>
            <w:shd w:val="clear" w:color="000000" w:fill="CCFFCC"/>
            <w:noWrap/>
            <w:vAlign w:val="center"/>
            <w:hideMark/>
          </w:tcPr>
          <w:p w14:paraId="2930C740" w14:textId="77777777" w:rsidR="001226BA" w:rsidRPr="002915C8" w:rsidRDefault="001226BA" w:rsidP="001226BA">
            <w:pPr>
              <w:jc w:val="center"/>
              <w:rPr>
                <w:rFonts w:ascii="Arial" w:hAnsi="Arial" w:cs="Arial"/>
                <w:sz w:val="16"/>
                <w:szCs w:val="16"/>
                <w:lang w:eastAsia="en-GB"/>
              </w:rPr>
            </w:pPr>
            <w:r w:rsidRPr="002915C8">
              <w:rPr>
                <w:rFonts w:ascii="Arial" w:hAnsi="Arial" w:cs="Arial"/>
                <w:sz w:val="16"/>
                <w:szCs w:val="16"/>
                <w:lang w:eastAsia="en-GB"/>
              </w:rPr>
              <w:t>-5,53 %</w:t>
            </w:r>
          </w:p>
        </w:tc>
        <w:tc>
          <w:tcPr>
            <w:tcW w:w="0" w:type="auto"/>
            <w:tcBorders>
              <w:top w:val="single" w:sz="8" w:space="0" w:color="auto"/>
              <w:left w:val="nil"/>
              <w:bottom w:val="nil"/>
              <w:right w:val="single" w:sz="4" w:space="0" w:color="auto"/>
            </w:tcBorders>
            <w:shd w:val="clear" w:color="000000" w:fill="CCFFCC"/>
            <w:noWrap/>
            <w:vAlign w:val="center"/>
            <w:hideMark/>
          </w:tcPr>
          <w:p w14:paraId="4F58AB9B" w14:textId="77777777" w:rsidR="001226BA" w:rsidRPr="002915C8" w:rsidRDefault="001226BA" w:rsidP="001226BA">
            <w:pPr>
              <w:jc w:val="center"/>
              <w:rPr>
                <w:rFonts w:ascii="Arial" w:hAnsi="Arial" w:cs="Arial"/>
                <w:sz w:val="16"/>
                <w:szCs w:val="16"/>
                <w:lang w:eastAsia="en-GB"/>
              </w:rPr>
            </w:pPr>
            <w:r w:rsidRPr="002915C8">
              <w:rPr>
                <w:rFonts w:ascii="Arial" w:hAnsi="Arial" w:cs="Arial"/>
                <w:sz w:val="16"/>
                <w:szCs w:val="16"/>
                <w:lang w:eastAsia="en-GB"/>
              </w:rPr>
              <w:t>-3,04 %</w:t>
            </w:r>
          </w:p>
        </w:tc>
        <w:tc>
          <w:tcPr>
            <w:tcW w:w="0" w:type="auto"/>
            <w:tcBorders>
              <w:top w:val="single" w:sz="8" w:space="0" w:color="auto"/>
              <w:left w:val="nil"/>
              <w:bottom w:val="nil"/>
              <w:right w:val="nil"/>
            </w:tcBorders>
            <w:shd w:val="clear" w:color="auto" w:fill="auto"/>
            <w:noWrap/>
            <w:vAlign w:val="center"/>
            <w:hideMark/>
          </w:tcPr>
          <w:p w14:paraId="17BC37FC"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126 %</w:t>
            </w:r>
          </w:p>
        </w:tc>
        <w:tc>
          <w:tcPr>
            <w:tcW w:w="0" w:type="auto"/>
            <w:tcBorders>
              <w:top w:val="single" w:sz="8" w:space="0" w:color="auto"/>
              <w:left w:val="nil"/>
              <w:bottom w:val="nil"/>
              <w:right w:val="single" w:sz="8" w:space="0" w:color="auto"/>
            </w:tcBorders>
            <w:shd w:val="clear" w:color="auto" w:fill="auto"/>
            <w:noWrap/>
            <w:vAlign w:val="center"/>
            <w:hideMark/>
          </w:tcPr>
          <w:p w14:paraId="2ABC7219"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35037 %</w:t>
            </w:r>
          </w:p>
        </w:tc>
        <w:tc>
          <w:tcPr>
            <w:tcW w:w="0" w:type="auto"/>
            <w:tcBorders>
              <w:top w:val="single" w:sz="8" w:space="0" w:color="auto"/>
              <w:left w:val="nil"/>
              <w:bottom w:val="nil"/>
              <w:right w:val="single" w:sz="8" w:space="0" w:color="auto"/>
            </w:tcBorders>
            <w:shd w:val="clear" w:color="auto" w:fill="auto"/>
            <w:noWrap/>
            <w:vAlign w:val="center"/>
            <w:hideMark/>
          </w:tcPr>
          <w:p w14:paraId="1A7201BA"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1 %</w:t>
            </w:r>
          </w:p>
        </w:tc>
      </w:tr>
      <w:tr w:rsidR="001226BA" w:rsidRPr="00B32C64" w14:paraId="06F84BB8" w14:textId="77777777" w:rsidTr="002915C8">
        <w:trPr>
          <w:trHeight w:val="249"/>
          <w:jc w:val="center"/>
        </w:trPr>
        <w:tc>
          <w:tcPr>
            <w:tcW w:w="0" w:type="auto"/>
            <w:tcBorders>
              <w:top w:val="single" w:sz="8" w:space="0" w:color="auto"/>
              <w:left w:val="single" w:sz="8" w:space="0" w:color="auto"/>
              <w:right w:val="nil"/>
            </w:tcBorders>
            <w:shd w:val="clear" w:color="auto" w:fill="auto"/>
            <w:noWrap/>
            <w:vAlign w:val="center"/>
            <w:hideMark/>
          </w:tcPr>
          <w:p w14:paraId="2B2E75EC"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Class D</w:t>
            </w:r>
          </w:p>
        </w:tc>
        <w:tc>
          <w:tcPr>
            <w:tcW w:w="0" w:type="auto"/>
            <w:tcBorders>
              <w:top w:val="single" w:sz="8" w:space="0" w:color="auto"/>
              <w:left w:val="single" w:sz="8" w:space="0" w:color="auto"/>
              <w:right w:val="nil"/>
            </w:tcBorders>
            <w:shd w:val="clear" w:color="auto" w:fill="auto"/>
            <w:noWrap/>
            <w:vAlign w:val="center"/>
            <w:hideMark/>
          </w:tcPr>
          <w:p w14:paraId="306EA6F7"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-2,81 %</w:t>
            </w:r>
          </w:p>
        </w:tc>
        <w:tc>
          <w:tcPr>
            <w:tcW w:w="0" w:type="auto"/>
            <w:tcBorders>
              <w:top w:val="single" w:sz="8" w:space="0" w:color="auto"/>
              <w:left w:val="nil"/>
              <w:right w:val="nil"/>
            </w:tcBorders>
            <w:shd w:val="clear" w:color="auto" w:fill="auto"/>
            <w:noWrap/>
            <w:vAlign w:val="center"/>
            <w:hideMark/>
          </w:tcPr>
          <w:p w14:paraId="20082F78"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-1,63 %</w:t>
            </w:r>
          </w:p>
        </w:tc>
        <w:tc>
          <w:tcPr>
            <w:tcW w:w="0" w:type="auto"/>
            <w:tcBorders>
              <w:top w:val="single" w:sz="8" w:space="0" w:color="auto"/>
              <w:left w:val="nil"/>
              <w:right w:val="single" w:sz="4" w:space="0" w:color="auto"/>
            </w:tcBorders>
            <w:shd w:val="clear" w:color="auto" w:fill="auto"/>
            <w:noWrap/>
            <w:vAlign w:val="center"/>
            <w:hideMark/>
          </w:tcPr>
          <w:p w14:paraId="7511CAFC"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-0,09 %</w:t>
            </w:r>
          </w:p>
        </w:tc>
        <w:tc>
          <w:tcPr>
            <w:tcW w:w="0" w:type="auto"/>
            <w:tcBorders>
              <w:top w:val="single" w:sz="8" w:space="0" w:color="auto"/>
              <w:left w:val="single" w:sz="8" w:space="0" w:color="auto"/>
              <w:right w:val="nil"/>
            </w:tcBorders>
            <w:shd w:val="clear" w:color="auto" w:fill="auto"/>
            <w:noWrap/>
            <w:vAlign w:val="center"/>
            <w:hideMark/>
          </w:tcPr>
          <w:p w14:paraId="46A50ED2"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0,45 %</w:t>
            </w:r>
          </w:p>
        </w:tc>
        <w:tc>
          <w:tcPr>
            <w:tcW w:w="0" w:type="auto"/>
            <w:tcBorders>
              <w:top w:val="single" w:sz="8" w:space="0" w:color="auto"/>
              <w:left w:val="nil"/>
              <w:right w:val="nil"/>
            </w:tcBorders>
            <w:shd w:val="clear" w:color="auto" w:fill="auto"/>
            <w:noWrap/>
            <w:vAlign w:val="center"/>
            <w:hideMark/>
          </w:tcPr>
          <w:p w14:paraId="45367012" w14:textId="77777777" w:rsidR="001226BA" w:rsidRPr="002915C8" w:rsidRDefault="001226BA" w:rsidP="001226BA">
            <w:pPr>
              <w:jc w:val="center"/>
              <w:rPr>
                <w:rFonts w:ascii="Arial" w:hAnsi="Arial" w:cs="Arial"/>
                <w:color w:val="BFBFBF"/>
                <w:sz w:val="16"/>
                <w:szCs w:val="16"/>
                <w:lang w:eastAsia="en-GB"/>
              </w:rPr>
            </w:pPr>
            <w:r w:rsidRPr="002915C8">
              <w:rPr>
                <w:rFonts w:ascii="Arial" w:hAnsi="Arial" w:cs="Arial"/>
                <w:color w:val="BFBFBF"/>
                <w:sz w:val="16"/>
                <w:szCs w:val="16"/>
                <w:lang w:eastAsia="en-GB"/>
              </w:rPr>
              <w:t>-2,10 %</w:t>
            </w:r>
          </w:p>
        </w:tc>
        <w:tc>
          <w:tcPr>
            <w:tcW w:w="0" w:type="auto"/>
            <w:tcBorders>
              <w:top w:val="single" w:sz="8" w:space="0" w:color="auto"/>
              <w:left w:val="nil"/>
              <w:right w:val="single" w:sz="4" w:space="0" w:color="auto"/>
            </w:tcBorders>
            <w:shd w:val="clear" w:color="auto" w:fill="auto"/>
            <w:noWrap/>
            <w:vAlign w:val="center"/>
            <w:hideMark/>
          </w:tcPr>
          <w:p w14:paraId="54763DF3" w14:textId="77777777" w:rsidR="001226BA" w:rsidRPr="002915C8" w:rsidRDefault="001226BA" w:rsidP="001226BA">
            <w:pPr>
              <w:jc w:val="center"/>
              <w:rPr>
                <w:rFonts w:ascii="Arial" w:hAnsi="Arial" w:cs="Arial"/>
                <w:color w:val="BFBFBF"/>
                <w:sz w:val="16"/>
                <w:szCs w:val="16"/>
                <w:lang w:eastAsia="en-GB"/>
              </w:rPr>
            </w:pPr>
            <w:r w:rsidRPr="002915C8">
              <w:rPr>
                <w:rFonts w:ascii="Arial" w:hAnsi="Arial" w:cs="Arial"/>
                <w:color w:val="BFBFBF"/>
                <w:sz w:val="16"/>
                <w:szCs w:val="16"/>
                <w:lang w:eastAsia="en-GB"/>
              </w:rPr>
              <w:t>-0,04 %</w:t>
            </w:r>
          </w:p>
        </w:tc>
        <w:tc>
          <w:tcPr>
            <w:tcW w:w="0" w:type="auto"/>
            <w:tcBorders>
              <w:top w:val="single" w:sz="8" w:space="0" w:color="auto"/>
              <w:left w:val="nil"/>
              <w:right w:val="nil"/>
            </w:tcBorders>
            <w:shd w:val="clear" w:color="auto" w:fill="auto"/>
            <w:noWrap/>
            <w:vAlign w:val="center"/>
            <w:hideMark/>
          </w:tcPr>
          <w:p w14:paraId="57338431"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110 %</w:t>
            </w:r>
          </w:p>
        </w:tc>
        <w:tc>
          <w:tcPr>
            <w:tcW w:w="0" w:type="auto"/>
            <w:tcBorders>
              <w:top w:val="single" w:sz="8" w:space="0" w:color="auto"/>
              <w:left w:val="nil"/>
              <w:right w:val="single" w:sz="8" w:space="0" w:color="auto"/>
            </w:tcBorders>
            <w:shd w:val="clear" w:color="auto" w:fill="auto"/>
            <w:noWrap/>
            <w:vAlign w:val="center"/>
            <w:hideMark/>
          </w:tcPr>
          <w:p w14:paraId="6E6341BC"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23799 %</w:t>
            </w:r>
          </w:p>
        </w:tc>
        <w:tc>
          <w:tcPr>
            <w:tcW w:w="0" w:type="auto"/>
            <w:tcBorders>
              <w:top w:val="single" w:sz="8" w:space="0" w:color="auto"/>
              <w:left w:val="nil"/>
              <w:right w:val="single" w:sz="8" w:space="0" w:color="auto"/>
            </w:tcBorders>
            <w:shd w:val="clear" w:color="auto" w:fill="auto"/>
            <w:noWrap/>
            <w:vAlign w:val="center"/>
            <w:hideMark/>
          </w:tcPr>
          <w:p w14:paraId="70DDC5C0"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1 %</w:t>
            </w:r>
          </w:p>
        </w:tc>
      </w:tr>
      <w:tr w:rsidR="001226BA" w:rsidRPr="00B32C64" w14:paraId="556C7408" w14:textId="77777777" w:rsidTr="002915C8">
        <w:trPr>
          <w:trHeight w:val="249"/>
          <w:jc w:val="cent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7E7D73C8"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Class F</w:t>
            </w:r>
          </w:p>
        </w:tc>
        <w:tc>
          <w:tcPr>
            <w:tcW w:w="0" w:type="auto"/>
            <w:tcBorders>
              <w:top w:val="nil"/>
              <w:left w:val="nil"/>
              <w:bottom w:val="single" w:sz="4" w:space="0" w:color="auto"/>
              <w:right w:val="nil"/>
            </w:tcBorders>
            <w:shd w:val="clear" w:color="auto" w:fill="auto"/>
            <w:noWrap/>
            <w:vAlign w:val="center"/>
            <w:hideMark/>
          </w:tcPr>
          <w:p w14:paraId="2DCFCAB9"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0,21 %</w:t>
            </w:r>
          </w:p>
        </w:tc>
        <w:tc>
          <w:tcPr>
            <w:tcW w:w="0" w:type="auto"/>
            <w:tcBorders>
              <w:top w:val="nil"/>
              <w:left w:val="nil"/>
              <w:bottom w:val="single" w:sz="4" w:space="0" w:color="auto"/>
              <w:right w:val="nil"/>
            </w:tcBorders>
            <w:shd w:val="clear" w:color="auto" w:fill="auto"/>
            <w:noWrap/>
            <w:vAlign w:val="center"/>
            <w:hideMark/>
          </w:tcPr>
          <w:p w14:paraId="17A0F9D8"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-0,73 %</w:t>
            </w:r>
          </w:p>
        </w:tc>
        <w:tc>
          <w:tcPr>
            <w:tcW w:w="0" w:type="auto"/>
            <w:tcBorders>
              <w:top w:val="nil"/>
              <w:left w:val="nil"/>
              <w:bottom w:val="single" w:sz="4" w:space="0" w:color="auto"/>
              <w:right w:val="single" w:sz="4" w:space="0" w:color="auto"/>
            </w:tcBorders>
            <w:shd w:val="clear" w:color="auto" w:fill="auto"/>
            <w:noWrap/>
            <w:vAlign w:val="center"/>
            <w:hideMark/>
          </w:tcPr>
          <w:p w14:paraId="159D96C2"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0,16 %</w:t>
            </w:r>
          </w:p>
        </w:tc>
        <w:tc>
          <w:tcPr>
            <w:tcW w:w="0" w:type="auto"/>
            <w:tcBorders>
              <w:top w:val="nil"/>
              <w:left w:val="single" w:sz="8" w:space="0" w:color="auto"/>
              <w:bottom w:val="single" w:sz="4" w:space="0" w:color="auto"/>
              <w:right w:val="nil"/>
            </w:tcBorders>
            <w:shd w:val="clear" w:color="auto" w:fill="auto"/>
            <w:noWrap/>
            <w:vAlign w:val="center"/>
            <w:hideMark/>
          </w:tcPr>
          <w:p w14:paraId="59AD484C"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1,06 %</w:t>
            </w:r>
          </w:p>
        </w:tc>
        <w:tc>
          <w:tcPr>
            <w:tcW w:w="0" w:type="auto"/>
            <w:tcBorders>
              <w:top w:val="nil"/>
              <w:left w:val="nil"/>
              <w:bottom w:val="single" w:sz="4" w:space="0" w:color="auto"/>
              <w:right w:val="nil"/>
            </w:tcBorders>
            <w:shd w:val="clear" w:color="auto" w:fill="auto"/>
            <w:noWrap/>
            <w:vAlign w:val="center"/>
            <w:hideMark/>
          </w:tcPr>
          <w:p w14:paraId="67BB71CF" w14:textId="77777777" w:rsidR="001226BA" w:rsidRPr="002915C8" w:rsidRDefault="001226BA" w:rsidP="001226BA">
            <w:pPr>
              <w:jc w:val="center"/>
              <w:rPr>
                <w:rFonts w:ascii="Arial" w:hAnsi="Arial" w:cs="Arial"/>
                <w:color w:val="BFBFBF"/>
                <w:sz w:val="16"/>
                <w:szCs w:val="16"/>
                <w:lang w:eastAsia="en-GB"/>
              </w:rPr>
            </w:pPr>
            <w:r w:rsidRPr="002915C8">
              <w:rPr>
                <w:rFonts w:ascii="Arial" w:hAnsi="Arial" w:cs="Arial"/>
                <w:color w:val="BFBFBF"/>
                <w:sz w:val="16"/>
                <w:szCs w:val="16"/>
                <w:lang w:eastAsia="en-GB"/>
              </w:rPr>
              <w:t>-1,02 %</w:t>
            </w:r>
          </w:p>
        </w:tc>
        <w:tc>
          <w:tcPr>
            <w:tcW w:w="0" w:type="auto"/>
            <w:tcBorders>
              <w:top w:val="nil"/>
              <w:left w:val="nil"/>
              <w:bottom w:val="single" w:sz="4" w:space="0" w:color="auto"/>
              <w:right w:val="single" w:sz="4" w:space="0" w:color="auto"/>
            </w:tcBorders>
            <w:shd w:val="clear" w:color="auto" w:fill="auto"/>
            <w:noWrap/>
            <w:vAlign w:val="center"/>
            <w:hideMark/>
          </w:tcPr>
          <w:p w14:paraId="1D0A091D" w14:textId="77777777" w:rsidR="001226BA" w:rsidRPr="002915C8" w:rsidRDefault="001226BA" w:rsidP="001226BA">
            <w:pPr>
              <w:jc w:val="center"/>
              <w:rPr>
                <w:rFonts w:ascii="Arial" w:hAnsi="Arial" w:cs="Arial"/>
                <w:color w:val="BFBFBF"/>
                <w:sz w:val="16"/>
                <w:szCs w:val="16"/>
                <w:lang w:eastAsia="en-GB"/>
              </w:rPr>
            </w:pPr>
            <w:r w:rsidRPr="002915C8">
              <w:rPr>
                <w:rFonts w:ascii="Arial" w:hAnsi="Arial" w:cs="Arial"/>
                <w:color w:val="BFBFBF"/>
                <w:sz w:val="16"/>
                <w:szCs w:val="16"/>
                <w:lang w:eastAsia="en-GB"/>
              </w:rPr>
              <w:t>0,54 %</w:t>
            </w:r>
          </w:p>
        </w:tc>
        <w:tc>
          <w:tcPr>
            <w:tcW w:w="0" w:type="auto"/>
            <w:tcBorders>
              <w:top w:val="nil"/>
              <w:left w:val="nil"/>
              <w:bottom w:val="single" w:sz="4" w:space="0" w:color="auto"/>
              <w:right w:val="nil"/>
            </w:tcBorders>
            <w:shd w:val="clear" w:color="auto" w:fill="auto"/>
            <w:noWrap/>
            <w:vAlign w:val="center"/>
            <w:hideMark/>
          </w:tcPr>
          <w:p w14:paraId="250C5B21"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122 %</w:t>
            </w:r>
          </w:p>
        </w:tc>
        <w:tc>
          <w:tcPr>
            <w:tcW w:w="0" w:type="auto"/>
            <w:tcBorders>
              <w:top w:val="nil"/>
              <w:left w:val="nil"/>
              <w:bottom w:val="single" w:sz="4" w:space="0" w:color="auto"/>
              <w:right w:val="single" w:sz="8" w:space="0" w:color="auto"/>
            </w:tcBorders>
            <w:shd w:val="clear" w:color="auto" w:fill="auto"/>
            <w:noWrap/>
            <w:vAlign w:val="center"/>
            <w:hideMark/>
          </w:tcPr>
          <w:p w14:paraId="6610C04D"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14340 %</w:t>
            </w:r>
          </w:p>
        </w:tc>
        <w:tc>
          <w:tcPr>
            <w:tcW w:w="0" w:type="auto"/>
            <w:tcBorders>
              <w:top w:val="nil"/>
              <w:left w:val="nil"/>
              <w:bottom w:val="single" w:sz="4" w:space="0" w:color="auto"/>
              <w:right w:val="single" w:sz="8" w:space="0" w:color="auto"/>
            </w:tcBorders>
            <w:shd w:val="clear" w:color="auto" w:fill="auto"/>
            <w:noWrap/>
            <w:vAlign w:val="center"/>
            <w:hideMark/>
          </w:tcPr>
          <w:p w14:paraId="2BAE3678" w14:textId="77777777" w:rsidR="001226BA" w:rsidRPr="002915C8" w:rsidRDefault="001226BA" w:rsidP="001226BA">
            <w:pPr>
              <w:jc w:val="center"/>
              <w:rPr>
                <w:rFonts w:ascii="Arial" w:hAnsi="Arial" w:cs="Arial"/>
                <w:color w:val="000000"/>
                <w:sz w:val="16"/>
                <w:szCs w:val="16"/>
                <w:lang w:eastAsia="en-GB"/>
              </w:rPr>
            </w:pPr>
            <w:r w:rsidRPr="002915C8">
              <w:rPr>
                <w:rFonts w:ascii="Arial" w:hAnsi="Arial" w:cs="Arial"/>
                <w:color w:val="000000"/>
                <w:sz w:val="16"/>
                <w:szCs w:val="16"/>
                <w:lang w:eastAsia="en-GB"/>
              </w:rPr>
              <w:t>1 %</w:t>
            </w:r>
          </w:p>
        </w:tc>
      </w:tr>
    </w:tbl>
    <w:p w14:paraId="7B9C43E5" w14:textId="77777777" w:rsidR="00AA6FE4" w:rsidRPr="00743BF0" w:rsidRDefault="00AA6FE4" w:rsidP="00AA6FE4">
      <w:pPr>
        <w:rPr>
          <w:lang w:val="en-CA"/>
        </w:rPr>
      </w:pPr>
    </w:p>
    <w:p w14:paraId="34E5B2E2" w14:textId="77777777" w:rsidR="00AA6FE4" w:rsidRDefault="00AA6FE4" w:rsidP="00AA6FE4">
      <w:pPr>
        <w:pStyle w:val="Heading1"/>
        <w:rPr>
          <w:lang w:val="en-CA"/>
        </w:rPr>
      </w:pPr>
      <w:r>
        <w:rPr>
          <w:lang w:val="en-CA"/>
        </w:rPr>
        <w:t>Conclusions</w:t>
      </w:r>
    </w:p>
    <w:p w14:paraId="6B0C6A55" w14:textId="7E38A26D" w:rsidR="00AA6FE4" w:rsidRDefault="00467746" w:rsidP="00AA6FE4">
      <w:pPr>
        <w:rPr>
          <w:lang w:val="en-CA"/>
        </w:rPr>
      </w:pPr>
      <w:r>
        <w:rPr>
          <w:lang w:val="en-CA"/>
        </w:rPr>
        <w:t>A</w:t>
      </w:r>
      <w:r w:rsidR="00AA6FE4">
        <w:rPr>
          <w:lang w:val="en-CA"/>
        </w:rPr>
        <w:t xml:space="preserve"> content-adaptive </w:t>
      </w:r>
      <w:r w:rsidR="00894534">
        <w:rPr>
          <w:lang w:val="en-CA"/>
        </w:rPr>
        <w:t>NN</w:t>
      </w:r>
      <w:r w:rsidR="00AA6FE4">
        <w:rPr>
          <w:lang w:val="en-CA"/>
        </w:rPr>
        <w:t xml:space="preserve"> post-processing filter</w:t>
      </w:r>
      <w:r>
        <w:rPr>
          <w:lang w:val="en-CA"/>
        </w:rPr>
        <w:t xml:space="preserve"> is proposed</w:t>
      </w:r>
      <w:r w:rsidR="00AA6FE4">
        <w:rPr>
          <w:lang w:val="en-CA"/>
        </w:rPr>
        <w:t xml:space="preserve">. A pretrained </w:t>
      </w:r>
      <w:r w:rsidR="00894534">
        <w:rPr>
          <w:lang w:val="en-CA"/>
        </w:rPr>
        <w:t>NN</w:t>
      </w:r>
      <w:r w:rsidR="00AA6FE4">
        <w:rPr>
          <w:lang w:val="en-CA"/>
        </w:rPr>
        <w:t xml:space="preserve"> is finetuned on the target video sequence, obtaining a weight-update for the whole video sequence and all Y,U,V channels in that video sequence. The weight-update is compressed and used at decoder-side to update the pretrained NN filter. </w:t>
      </w:r>
      <w:r w:rsidR="00624442">
        <w:rPr>
          <w:lang w:val="en-CA"/>
        </w:rPr>
        <w:t xml:space="preserve">The filter is combined with its input based on a scaling factor which is </w:t>
      </w:r>
      <w:r w:rsidR="005F708B">
        <w:rPr>
          <w:lang w:val="en-CA"/>
        </w:rPr>
        <w:t>optimized</w:t>
      </w:r>
      <w:r w:rsidR="00624442">
        <w:rPr>
          <w:lang w:val="en-CA"/>
        </w:rPr>
        <w:t xml:space="preserve"> on a frame-basis. </w:t>
      </w:r>
    </w:p>
    <w:p w14:paraId="56581DBD" w14:textId="1765DE84" w:rsidR="00AA6FE4" w:rsidRDefault="00467746" w:rsidP="00AA6FE4">
      <w:pPr>
        <w:rPr>
          <w:lang w:val="en-CA"/>
        </w:rPr>
      </w:pPr>
      <w:r>
        <w:rPr>
          <w:lang w:val="en-CA"/>
        </w:rPr>
        <w:t>The</w:t>
      </w:r>
      <w:r w:rsidR="00AA6FE4">
        <w:rPr>
          <w:lang w:val="en-CA"/>
        </w:rPr>
        <w:t xml:space="preserve"> experimental results</w:t>
      </w:r>
      <w:r>
        <w:rPr>
          <w:lang w:val="en-CA"/>
        </w:rPr>
        <w:t xml:space="preserve"> </w:t>
      </w:r>
      <w:r w:rsidR="00AA6FE4">
        <w:rPr>
          <w:lang w:val="en-CA"/>
        </w:rPr>
        <w:t xml:space="preserve">showed </w:t>
      </w:r>
      <w:r w:rsidR="006000D2">
        <w:rPr>
          <w:lang w:val="en-CA"/>
        </w:rPr>
        <w:t xml:space="preserve">the effectiveness of the proposed NN filter. </w:t>
      </w:r>
      <w:r>
        <w:rPr>
          <w:lang w:val="en-CA"/>
        </w:rPr>
        <w:t>Furthermore,</w:t>
      </w:r>
      <w:r w:rsidR="007A7FF4">
        <w:rPr>
          <w:lang w:val="en-CA"/>
        </w:rPr>
        <w:t xml:space="preserve"> the benefit of optimizing scaling factors</w:t>
      </w:r>
      <w:r>
        <w:rPr>
          <w:lang w:val="en-CA"/>
        </w:rPr>
        <w:t xml:space="preserve"> is also shown</w:t>
      </w:r>
      <w:r w:rsidR="007A7FF4">
        <w:rPr>
          <w:lang w:val="en-CA"/>
        </w:rPr>
        <w:t xml:space="preserve">. </w:t>
      </w:r>
    </w:p>
    <w:p w14:paraId="0D79B401" w14:textId="0B3FD0AA" w:rsidR="00AA6FE4" w:rsidRPr="004E4913" w:rsidRDefault="00467746" w:rsidP="00AA6FE4">
      <w:pPr>
        <w:rPr>
          <w:lang w:val="en-CA"/>
        </w:rPr>
      </w:pPr>
      <w:r>
        <w:rPr>
          <w:lang w:val="en-CA"/>
        </w:rPr>
        <w:lastRenderedPageBreak/>
        <w:t>T</w:t>
      </w:r>
      <w:r w:rsidR="00AA6FE4">
        <w:rPr>
          <w:lang w:val="en-CA"/>
        </w:rPr>
        <w:t>he future</w:t>
      </w:r>
      <w:r>
        <w:rPr>
          <w:lang w:val="en-CA"/>
        </w:rPr>
        <w:t xml:space="preserve"> work includes to </w:t>
      </w:r>
      <w:r w:rsidR="00AA6FE4" w:rsidRPr="4D17E46E">
        <w:rPr>
          <w:lang w:val="en-CA"/>
        </w:rPr>
        <w:t xml:space="preserve">study </w:t>
      </w:r>
      <w:r>
        <w:rPr>
          <w:lang w:val="en-CA"/>
        </w:rPr>
        <w:t xml:space="preserve">the </w:t>
      </w:r>
      <w:r w:rsidR="00AA6FE4" w:rsidRPr="4D17E46E">
        <w:rPr>
          <w:lang w:val="en-CA"/>
        </w:rPr>
        <w:t>impact of the technique when used as a</w:t>
      </w:r>
      <w:r>
        <w:rPr>
          <w:lang w:val="en-CA"/>
        </w:rPr>
        <w:t xml:space="preserve"> in-</w:t>
      </w:r>
      <w:r w:rsidR="00AA6FE4" w:rsidRPr="4D17E46E">
        <w:rPr>
          <w:lang w:val="en-CA"/>
        </w:rPr>
        <w:t>loop filter.</w:t>
      </w:r>
    </w:p>
    <w:p w14:paraId="10FB43C3" w14:textId="77777777" w:rsidR="00AA6FE4" w:rsidRDefault="00AA6FE4" w:rsidP="00AA6FE4">
      <w:pPr>
        <w:pStyle w:val="Heading1"/>
        <w:rPr>
          <w:lang w:val="en-CA"/>
        </w:rPr>
      </w:pPr>
      <w:r w:rsidRPr="4D17E46E">
        <w:rPr>
          <w:lang w:val="en-CA"/>
        </w:rPr>
        <w:t>References</w:t>
      </w:r>
    </w:p>
    <w:p w14:paraId="12634890" w14:textId="6B644B1C" w:rsidR="00AA6FE4" w:rsidRPr="00C64604" w:rsidRDefault="0CD11F72" w:rsidP="79A44FBA">
      <w:pPr>
        <w:pStyle w:val="ListParagraph"/>
        <w:numPr>
          <w:ilvl w:val="0"/>
          <w:numId w:val="12"/>
        </w:numPr>
        <w:rPr>
          <w:lang w:val="en-CA"/>
        </w:rPr>
      </w:pPr>
      <w:r w:rsidRPr="3B342C6C">
        <w:rPr>
          <w:rStyle w:val="Hyperlink"/>
          <w:color w:val="auto"/>
          <w:u w:val="none"/>
        </w:rPr>
        <w:t>Y.</w:t>
      </w:r>
      <w:r w:rsidR="3DCAB672" w:rsidRPr="3B342C6C">
        <w:rPr>
          <w:rStyle w:val="Hyperlink"/>
          <w:color w:val="auto"/>
          <w:u w:val="none"/>
        </w:rPr>
        <w:t>-</w:t>
      </w:r>
      <w:r w:rsidRPr="3B342C6C">
        <w:rPr>
          <w:rStyle w:val="Hyperlink"/>
          <w:color w:val="auto"/>
          <w:u w:val="none"/>
        </w:rPr>
        <w:t xml:space="preserve">H. </w:t>
      </w:r>
      <w:r w:rsidR="3DCAB672" w:rsidRPr="3B342C6C">
        <w:rPr>
          <w:rStyle w:val="Hyperlink"/>
          <w:color w:val="auto"/>
          <w:u w:val="none"/>
        </w:rPr>
        <w:t xml:space="preserve">Lam, </w:t>
      </w:r>
      <w:r w:rsidRPr="3B342C6C">
        <w:rPr>
          <w:rStyle w:val="Hyperlink"/>
          <w:color w:val="auto"/>
          <w:u w:val="none"/>
        </w:rPr>
        <w:t xml:space="preserve">A. </w:t>
      </w:r>
      <w:r w:rsidR="3DCAB672" w:rsidRPr="3B342C6C">
        <w:rPr>
          <w:rStyle w:val="Hyperlink"/>
          <w:color w:val="auto"/>
          <w:u w:val="none"/>
        </w:rPr>
        <w:t xml:space="preserve">Zare, </w:t>
      </w:r>
      <w:r w:rsidRPr="3B342C6C">
        <w:rPr>
          <w:rStyle w:val="Hyperlink"/>
          <w:color w:val="auto"/>
          <w:u w:val="none"/>
        </w:rPr>
        <w:t xml:space="preserve">F. </w:t>
      </w:r>
      <w:r w:rsidR="3DCAB672" w:rsidRPr="3B342C6C">
        <w:rPr>
          <w:rStyle w:val="Hyperlink"/>
          <w:color w:val="auto"/>
          <w:u w:val="none"/>
        </w:rPr>
        <w:t xml:space="preserve">Cricri, </w:t>
      </w:r>
      <w:r w:rsidRPr="3B342C6C">
        <w:rPr>
          <w:rStyle w:val="Hyperlink"/>
          <w:color w:val="auto"/>
          <w:u w:val="none"/>
        </w:rPr>
        <w:t xml:space="preserve">J. </w:t>
      </w:r>
      <w:r w:rsidR="3DCAB672" w:rsidRPr="3B342C6C">
        <w:rPr>
          <w:rStyle w:val="Hyperlink"/>
          <w:color w:val="auto"/>
          <w:u w:val="none"/>
        </w:rPr>
        <w:t xml:space="preserve">Lainema, and </w:t>
      </w:r>
      <w:r w:rsidRPr="3B342C6C">
        <w:rPr>
          <w:rStyle w:val="Hyperlink"/>
          <w:color w:val="auto"/>
          <w:u w:val="none"/>
        </w:rPr>
        <w:t xml:space="preserve">M. </w:t>
      </w:r>
      <w:r w:rsidR="3DCAB672" w:rsidRPr="3B342C6C">
        <w:rPr>
          <w:rStyle w:val="Hyperlink"/>
          <w:color w:val="auto"/>
          <w:u w:val="none"/>
        </w:rPr>
        <w:t xml:space="preserve">M. Hannuksela. </w:t>
      </w:r>
      <w:r w:rsidR="3DCAB672" w:rsidRPr="3B342C6C">
        <w:rPr>
          <w:rStyle w:val="Hyperlink"/>
          <w:color w:val="auto"/>
          <w:u w:val="none"/>
          <w:lang w:val="en-CA"/>
        </w:rPr>
        <w:t>2020. Efficient Adaptation of Neural Network Filter for Video Compression. In Proceedings of the 28th ACM International Conference on Multimedia (MM '20). Association for Computing Machinery, New York, NY, USA, 358–366. DOI:</w:t>
      </w:r>
      <w:r w:rsidR="00894534">
        <w:rPr>
          <w:rStyle w:val="Hyperlink"/>
          <w:color w:val="auto"/>
          <w:u w:val="none"/>
          <w:lang w:val="en-CA"/>
        </w:rPr>
        <w:t xml:space="preserve"> </w:t>
      </w:r>
      <w:r w:rsidR="3DCAB672" w:rsidRPr="3B342C6C">
        <w:rPr>
          <w:rStyle w:val="Hyperlink"/>
          <w:color w:val="auto"/>
          <w:u w:val="none"/>
          <w:lang w:val="en-CA"/>
        </w:rPr>
        <w:t>https://doi.org/10.1145/3394171.3413536</w:t>
      </w:r>
    </w:p>
    <w:p w14:paraId="05E3830C" w14:textId="77777777" w:rsidR="00AA6FE4" w:rsidRPr="00AC2A83" w:rsidRDefault="3DCAB672" w:rsidP="00AA6FE4">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4"/>
          <w:szCs w:val="24"/>
          <w:lang w:eastAsia="fi-FI"/>
        </w:rPr>
      </w:pPr>
      <w:r w:rsidRPr="3B342C6C">
        <w:rPr>
          <w:sz w:val="24"/>
          <w:szCs w:val="24"/>
          <w:lang w:eastAsia="fi-FI"/>
        </w:rPr>
        <w:t>Zhang, F. (Creator), Ma, D. (Creator), Bull, D. (Creator) (31 Mar 2020). BVI-DVC. University of Bristol. 10.5523/bris.3hj4t64fkbrgn2ghwp9en4vhtn</w:t>
      </w:r>
    </w:p>
    <w:p w14:paraId="042728D2" w14:textId="77777777" w:rsidR="00AA6FE4" w:rsidRPr="00C64604" w:rsidRDefault="3DCAB672" w:rsidP="79A44FBA">
      <w:pPr>
        <w:pStyle w:val="ListParagraph"/>
        <w:numPr>
          <w:ilvl w:val="0"/>
          <w:numId w:val="12"/>
        </w:numPr>
        <w:rPr>
          <w:rStyle w:val="Hyperlink"/>
          <w:color w:val="auto"/>
          <w:u w:val="none"/>
          <w:lang w:val="en-CA"/>
        </w:rPr>
      </w:pPr>
      <w:r w:rsidRPr="3B342C6C">
        <w:rPr>
          <w:lang w:val="en-CA"/>
        </w:rPr>
        <w:t xml:space="preserve">Install TensorFlow for C, </w:t>
      </w:r>
      <w:hyperlink r:id="rId11">
        <w:r w:rsidRPr="3B342C6C">
          <w:rPr>
            <w:rStyle w:val="Hyperlink"/>
            <w:lang w:val="en-CA"/>
          </w:rPr>
          <w:t>https://www.tensorflow.org/install/lang_c</w:t>
        </w:r>
      </w:hyperlink>
    </w:p>
    <w:p w14:paraId="6D55C260" w14:textId="2641E8B9" w:rsidR="00AA6FE4" w:rsidRDefault="3DCAB672" w:rsidP="00AA6FE4">
      <w:pPr>
        <w:pStyle w:val="ListParagraph"/>
        <w:numPr>
          <w:ilvl w:val="0"/>
          <w:numId w:val="12"/>
        </w:numPr>
        <w:rPr>
          <w:lang w:val="en-CA"/>
        </w:rPr>
      </w:pPr>
      <w:r w:rsidRPr="3B342C6C">
        <w:rPr>
          <w:lang w:val="en-CA"/>
        </w:rPr>
        <w:t>JVET-U2016. Common Test Conditions and evaluation procedures for neural network-based video coding technology.</w:t>
      </w:r>
    </w:p>
    <w:p w14:paraId="4989CD4C" w14:textId="4912A2AB" w:rsidR="00D5063B" w:rsidRPr="00D5063B" w:rsidRDefault="00D5063B">
      <w:pPr>
        <w:pStyle w:val="ListParagraph"/>
        <w:numPr>
          <w:ilvl w:val="0"/>
          <w:numId w:val="12"/>
        </w:numPr>
        <w:rPr>
          <w:lang w:val="en-CA"/>
        </w:rPr>
      </w:pPr>
      <w:r>
        <w:rPr>
          <w:lang w:val="fi-FI"/>
        </w:rPr>
        <w:t>Y.-H. Lam, M. Santamaria, J. Lainema, F. Cricri, R. Ghaznavi-Youvalari, A. Zare, H. Zhang, H. R. Tavakoli, and M.</w:t>
      </w:r>
      <w:r w:rsidRPr="002B3D66">
        <w:rPr>
          <w:lang w:val="fi-FI"/>
        </w:rPr>
        <w:t xml:space="preserve"> Hannuksela</w:t>
      </w:r>
      <w:r>
        <w:rPr>
          <w:lang w:val="fi-FI"/>
        </w:rPr>
        <w:t xml:space="preserve">. </w:t>
      </w:r>
      <w:r w:rsidRPr="00E505CF">
        <w:rPr>
          <w:lang w:val="en-GB"/>
        </w:rPr>
        <w:t xml:space="preserve">AHG11: Content-adaptive neural network post-processing filter. </w:t>
      </w:r>
      <w:r w:rsidRPr="008D745E">
        <w:rPr>
          <w:lang w:val="en-GB"/>
        </w:rPr>
        <w:t>Joint Video Experts Team (JVET)</w:t>
      </w:r>
      <w:r>
        <w:rPr>
          <w:lang w:val="en-GB"/>
        </w:rPr>
        <w:t xml:space="preserve"> </w:t>
      </w:r>
      <w:r w:rsidRPr="008D745E">
        <w:rPr>
          <w:lang w:val="en-GB"/>
        </w:rPr>
        <w:t>of ITU-T SG 16 WP 3 and ISO/IEC JTC 1/SC 29</w:t>
      </w:r>
      <w:r>
        <w:rPr>
          <w:lang w:val="en-GB"/>
        </w:rPr>
        <w:t xml:space="preserve"> </w:t>
      </w:r>
      <w:r w:rsidRPr="00E505CF">
        <w:rPr>
          <w:lang w:val="en-GB"/>
        </w:rPr>
        <w:t>Document J</w:t>
      </w:r>
      <w:r>
        <w:rPr>
          <w:lang w:val="en-GB"/>
        </w:rPr>
        <w:t>VET-V0075. April 2021.</w:t>
      </w:r>
    </w:p>
    <w:p w14:paraId="0E0EBEA9" w14:textId="77777777" w:rsidR="00AA6FE4" w:rsidRPr="005B217D" w:rsidRDefault="00AA6FE4" w:rsidP="00AA6FE4">
      <w:pPr>
        <w:pStyle w:val="Heading1"/>
        <w:rPr>
          <w:lang w:val="en-CA"/>
        </w:rPr>
      </w:pPr>
      <w:r w:rsidRPr="4D17E46E">
        <w:rPr>
          <w:lang w:val="en-CA"/>
        </w:rPr>
        <w:t>Patent rights declaration(s)</w:t>
      </w:r>
    </w:p>
    <w:p w14:paraId="66B50E84" w14:textId="77777777" w:rsidR="00AA6FE4" w:rsidRPr="005B217D" w:rsidRDefault="00AA6FE4" w:rsidP="00AA6FE4">
      <w:pPr>
        <w:rPr>
          <w:lang w:val="en-CA"/>
        </w:rPr>
      </w:pPr>
      <w:r w:rsidRPr="009824EC">
        <w:rPr>
          <w:b/>
          <w:lang w:val="en-CA"/>
        </w:rPr>
        <w:t>Nokia</w:t>
      </w:r>
      <w:r w:rsidRPr="202CB7DA">
        <w:rPr>
          <w:b/>
          <w:bCs/>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headerReference w:type="even" r:id="rId12"/>
      <w:headerReference w:type="default" r:id="rId13"/>
      <w:footerReference w:type="even" r:id="rId14"/>
      <w:footerReference w:type="default" r:id="rId15"/>
      <w:headerReference w:type="first" r:id="rId16"/>
      <w:footerReference w:type="firs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CD2882" w14:textId="77777777" w:rsidR="00894534" w:rsidRDefault="00894534">
      <w:r>
        <w:separator/>
      </w:r>
    </w:p>
  </w:endnote>
  <w:endnote w:type="continuationSeparator" w:id="0">
    <w:p w14:paraId="4ABFC505" w14:textId="77777777" w:rsidR="00894534" w:rsidRDefault="00894534">
      <w:r>
        <w:continuationSeparator/>
      </w:r>
    </w:p>
  </w:endnote>
  <w:endnote w:type="continuationNotice" w:id="1">
    <w:p w14:paraId="35984C24" w14:textId="77777777" w:rsidR="00894534" w:rsidRDefault="0089453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23AE7" w14:textId="77777777" w:rsidR="00894534" w:rsidRDefault="008945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0CCF1AE" w:rsidR="00894534" w:rsidRPr="00C00DDE" w:rsidRDefault="0089453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50F77">
      <w:rPr>
        <w:rStyle w:val="PageNumber"/>
        <w:noProof/>
      </w:rPr>
      <w:t>2021-07-05</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492F2" w14:textId="77777777" w:rsidR="00894534" w:rsidRDefault="008945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58B01" w14:textId="77777777" w:rsidR="00894534" w:rsidRDefault="00894534">
      <w:r>
        <w:separator/>
      </w:r>
    </w:p>
  </w:footnote>
  <w:footnote w:type="continuationSeparator" w:id="0">
    <w:p w14:paraId="41EA8DCA" w14:textId="77777777" w:rsidR="00894534" w:rsidRDefault="00894534">
      <w:r>
        <w:continuationSeparator/>
      </w:r>
    </w:p>
  </w:footnote>
  <w:footnote w:type="continuationNotice" w:id="1">
    <w:p w14:paraId="7D7BE14F" w14:textId="77777777" w:rsidR="00894534" w:rsidRDefault="0089453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8FE55" w14:textId="77777777" w:rsidR="00894534" w:rsidRDefault="008945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B03BB" w14:textId="77777777" w:rsidR="00894534" w:rsidRDefault="008945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CEC67" w14:textId="77777777" w:rsidR="00894534" w:rsidRDefault="008945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916A58"/>
    <w:multiLevelType w:val="hybridMultilevel"/>
    <w:tmpl w:val="0504D84A"/>
    <w:lvl w:ilvl="0" w:tplc="F22890B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892C8B"/>
    <w:multiLevelType w:val="hybridMultilevel"/>
    <w:tmpl w:val="0BE005EE"/>
    <w:lvl w:ilvl="0" w:tplc="2C4CCED0">
      <w:start w:val="1"/>
      <w:numFmt w:val="decimal"/>
      <w:lvlText w:val="[%1] "/>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5F15712A"/>
    <w:multiLevelType w:val="hybridMultilevel"/>
    <w:tmpl w:val="235E3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1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32769"/>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16A"/>
    <w:rsid w:val="0002235B"/>
    <w:rsid w:val="000308A3"/>
    <w:rsid w:val="0004543A"/>
    <w:rsid w:val="000458BC"/>
    <w:rsid w:val="00045C41"/>
    <w:rsid w:val="00045F53"/>
    <w:rsid w:val="00046C03"/>
    <w:rsid w:val="000509DA"/>
    <w:rsid w:val="00060EC6"/>
    <w:rsid w:val="00065039"/>
    <w:rsid w:val="0007614F"/>
    <w:rsid w:val="00081398"/>
    <w:rsid w:val="00084393"/>
    <w:rsid w:val="000865E1"/>
    <w:rsid w:val="00090EB2"/>
    <w:rsid w:val="00092AF4"/>
    <w:rsid w:val="00094479"/>
    <w:rsid w:val="000962AC"/>
    <w:rsid w:val="000A5F0F"/>
    <w:rsid w:val="000B0C0F"/>
    <w:rsid w:val="000B1C6B"/>
    <w:rsid w:val="000B4142"/>
    <w:rsid w:val="000B4FF9"/>
    <w:rsid w:val="000C09AC"/>
    <w:rsid w:val="000C2BAA"/>
    <w:rsid w:val="000E00F3"/>
    <w:rsid w:val="000F158C"/>
    <w:rsid w:val="00102F3D"/>
    <w:rsid w:val="00114A29"/>
    <w:rsid w:val="001226BA"/>
    <w:rsid w:val="00124E38"/>
    <w:rsid w:val="0012580B"/>
    <w:rsid w:val="00131F90"/>
    <w:rsid w:val="0013458C"/>
    <w:rsid w:val="00134CFA"/>
    <w:rsid w:val="0013526E"/>
    <w:rsid w:val="00140FC4"/>
    <w:rsid w:val="00146152"/>
    <w:rsid w:val="00155526"/>
    <w:rsid w:val="0016727D"/>
    <w:rsid w:val="00171371"/>
    <w:rsid w:val="00175A24"/>
    <w:rsid w:val="00176962"/>
    <w:rsid w:val="00187E58"/>
    <w:rsid w:val="001A244E"/>
    <w:rsid w:val="001A297E"/>
    <w:rsid w:val="001A368E"/>
    <w:rsid w:val="001A68A5"/>
    <w:rsid w:val="001A7329"/>
    <w:rsid w:val="001A792F"/>
    <w:rsid w:val="001B4E28"/>
    <w:rsid w:val="001C3525"/>
    <w:rsid w:val="001C3AFB"/>
    <w:rsid w:val="001C58C5"/>
    <w:rsid w:val="001C74D0"/>
    <w:rsid w:val="001D07F0"/>
    <w:rsid w:val="001D1BD2"/>
    <w:rsid w:val="001D3AA1"/>
    <w:rsid w:val="001E0248"/>
    <w:rsid w:val="001E02BE"/>
    <w:rsid w:val="001E3B37"/>
    <w:rsid w:val="001F047C"/>
    <w:rsid w:val="001F128F"/>
    <w:rsid w:val="001F2594"/>
    <w:rsid w:val="001F779C"/>
    <w:rsid w:val="002055A6"/>
    <w:rsid w:val="00206460"/>
    <w:rsid w:val="002069B4"/>
    <w:rsid w:val="00215DFC"/>
    <w:rsid w:val="002212DF"/>
    <w:rsid w:val="00222CD4"/>
    <w:rsid w:val="00225016"/>
    <w:rsid w:val="002253CA"/>
    <w:rsid w:val="002264A6"/>
    <w:rsid w:val="00227BA7"/>
    <w:rsid w:val="0023011C"/>
    <w:rsid w:val="002319D4"/>
    <w:rsid w:val="002334C5"/>
    <w:rsid w:val="002375C1"/>
    <w:rsid w:val="002412D4"/>
    <w:rsid w:val="0024196E"/>
    <w:rsid w:val="00247E1E"/>
    <w:rsid w:val="0025602A"/>
    <w:rsid w:val="00257FF6"/>
    <w:rsid w:val="00263398"/>
    <w:rsid w:val="00263B99"/>
    <w:rsid w:val="002647D8"/>
    <w:rsid w:val="00266F06"/>
    <w:rsid w:val="00266FBF"/>
    <w:rsid w:val="00270534"/>
    <w:rsid w:val="00274C5B"/>
    <w:rsid w:val="00275BCF"/>
    <w:rsid w:val="00280613"/>
    <w:rsid w:val="002915C8"/>
    <w:rsid w:val="00291CDA"/>
    <w:rsid w:val="00291E36"/>
    <w:rsid w:val="00292257"/>
    <w:rsid w:val="0029558A"/>
    <w:rsid w:val="002A2539"/>
    <w:rsid w:val="002A4F96"/>
    <w:rsid w:val="002A54E0"/>
    <w:rsid w:val="002B1595"/>
    <w:rsid w:val="002B191D"/>
    <w:rsid w:val="002B2E83"/>
    <w:rsid w:val="002C42DA"/>
    <w:rsid w:val="002D0AF6"/>
    <w:rsid w:val="002D0E0B"/>
    <w:rsid w:val="002F164D"/>
    <w:rsid w:val="003021BC"/>
    <w:rsid w:val="00306206"/>
    <w:rsid w:val="00317D85"/>
    <w:rsid w:val="00320518"/>
    <w:rsid w:val="00327977"/>
    <w:rsid w:val="00327C56"/>
    <w:rsid w:val="003315A1"/>
    <w:rsid w:val="003373EC"/>
    <w:rsid w:val="00342FF4"/>
    <w:rsid w:val="00344E5A"/>
    <w:rsid w:val="003451FC"/>
    <w:rsid w:val="00346148"/>
    <w:rsid w:val="003669EA"/>
    <w:rsid w:val="003706CC"/>
    <w:rsid w:val="00377710"/>
    <w:rsid w:val="003826B2"/>
    <w:rsid w:val="003A2D8E"/>
    <w:rsid w:val="003A50D5"/>
    <w:rsid w:val="003A7CE6"/>
    <w:rsid w:val="003B227D"/>
    <w:rsid w:val="003B24C2"/>
    <w:rsid w:val="003C1B0B"/>
    <w:rsid w:val="003C20E4"/>
    <w:rsid w:val="003D6342"/>
    <w:rsid w:val="003E6F90"/>
    <w:rsid w:val="003E73ED"/>
    <w:rsid w:val="003F4C4B"/>
    <w:rsid w:val="003F5D0F"/>
    <w:rsid w:val="0041141E"/>
    <w:rsid w:val="00414101"/>
    <w:rsid w:val="00415B23"/>
    <w:rsid w:val="00415FC4"/>
    <w:rsid w:val="004219CF"/>
    <w:rsid w:val="004234F0"/>
    <w:rsid w:val="00427EEC"/>
    <w:rsid w:val="00433DDB"/>
    <w:rsid w:val="00435A29"/>
    <w:rsid w:val="00437619"/>
    <w:rsid w:val="004407C8"/>
    <w:rsid w:val="0044277C"/>
    <w:rsid w:val="0046404A"/>
    <w:rsid w:val="00464370"/>
    <w:rsid w:val="00465A1E"/>
    <w:rsid w:val="00467746"/>
    <w:rsid w:val="00467D2B"/>
    <w:rsid w:val="00474CCF"/>
    <w:rsid w:val="0048650F"/>
    <w:rsid w:val="0049445A"/>
    <w:rsid w:val="0049773D"/>
    <w:rsid w:val="004A0F97"/>
    <w:rsid w:val="004A18AD"/>
    <w:rsid w:val="004A2A63"/>
    <w:rsid w:val="004B210C"/>
    <w:rsid w:val="004B5891"/>
    <w:rsid w:val="004B6170"/>
    <w:rsid w:val="004D05FE"/>
    <w:rsid w:val="004D17ED"/>
    <w:rsid w:val="004D191B"/>
    <w:rsid w:val="004D2ACE"/>
    <w:rsid w:val="004D405F"/>
    <w:rsid w:val="004D60AF"/>
    <w:rsid w:val="004E4F4F"/>
    <w:rsid w:val="004E6789"/>
    <w:rsid w:val="004F47DD"/>
    <w:rsid w:val="004F5754"/>
    <w:rsid w:val="004F61E3"/>
    <w:rsid w:val="00502E10"/>
    <w:rsid w:val="0050354E"/>
    <w:rsid w:val="0051015C"/>
    <w:rsid w:val="00516CF1"/>
    <w:rsid w:val="00531AE9"/>
    <w:rsid w:val="00536188"/>
    <w:rsid w:val="00550A66"/>
    <w:rsid w:val="00555CB2"/>
    <w:rsid w:val="00564DDF"/>
    <w:rsid w:val="00567E47"/>
    <w:rsid w:val="00567EC7"/>
    <w:rsid w:val="00570013"/>
    <w:rsid w:val="005720E1"/>
    <w:rsid w:val="005753EC"/>
    <w:rsid w:val="005801A2"/>
    <w:rsid w:val="0058396B"/>
    <w:rsid w:val="00594F9F"/>
    <w:rsid w:val="005952A5"/>
    <w:rsid w:val="00597CAB"/>
    <w:rsid w:val="005A33A1"/>
    <w:rsid w:val="005B217D"/>
    <w:rsid w:val="005B630E"/>
    <w:rsid w:val="005B6D2E"/>
    <w:rsid w:val="005C1F31"/>
    <w:rsid w:val="005C385F"/>
    <w:rsid w:val="005C7C26"/>
    <w:rsid w:val="005D7A2F"/>
    <w:rsid w:val="005E1AC6"/>
    <w:rsid w:val="005E3F2B"/>
    <w:rsid w:val="005F1C23"/>
    <w:rsid w:val="005F6F1B"/>
    <w:rsid w:val="005F708B"/>
    <w:rsid w:val="006000D2"/>
    <w:rsid w:val="00600B9C"/>
    <w:rsid w:val="0060679C"/>
    <w:rsid w:val="006127D2"/>
    <w:rsid w:val="00614A94"/>
    <w:rsid w:val="00614E44"/>
    <w:rsid w:val="00615995"/>
    <w:rsid w:val="00616155"/>
    <w:rsid w:val="00624442"/>
    <w:rsid w:val="00624B33"/>
    <w:rsid w:val="006300B9"/>
    <w:rsid w:val="0063041A"/>
    <w:rsid w:val="00630AA2"/>
    <w:rsid w:val="00631D8B"/>
    <w:rsid w:val="006434F0"/>
    <w:rsid w:val="00646707"/>
    <w:rsid w:val="00657F7E"/>
    <w:rsid w:val="00662E58"/>
    <w:rsid w:val="006637F2"/>
    <w:rsid w:val="00663B0D"/>
    <w:rsid w:val="006642A5"/>
    <w:rsid w:val="00664DCF"/>
    <w:rsid w:val="00696E76"/>
    <w:rsid w:val="006A0E5C"/>
    <w:rsid w:val="006A48E6"/>
    <w:rsid w:val="006A708A"/>
    <w:rsid w:val="006C0212"/>
    <w:rsid w:val="006C5C6D"/>
    <w:rsid w:val="006C5D39"/>
    <w:rsid w:val="006D6D9B"/>
    <w:rsid w:val="006E2810"/>
    <w:rsid w:val="006E5417"/>
    <w:rsid w:val="006E79FE"/>
    <w:rsid w:val="006F0794"/>
    <w:rsid w:val="006F7528"/>
    <w:rsid w:val="00700BCB"/>
    <w:rsid w:val="007023DE"/>
    <w:rsid w:val="00712F60"/>
    <w:rsid w:val="00720E3B"/>
    <w:rsid w:val="00730B37"/>
    <w:rsid w:val="0074393F"/>
    <w:rsid w:val="00745F6B"/>
    <w:rsid w:val="007467F4"/>
    <w:rsid w:val="0075175B"/>
    <w:rsid w:val="0075585E"/>
    <w:rsid w:val="00756BFB"/>
    <w:rsid w:val="00770571"/>
    <w:rsid w:val="007768FF"/>
    <w:rsid w:val="007824D3"/>
    <w:rsid w:val="00787614"/>
    <w:rsid w:val="00790E63"/>
    <w:rsid w:val="00796EE3"/>
    <w:rsid w:val="007A3092"/>
    <w:rsid w:val="007A7D29"/>
    <w:rsid w:val="007A7FF4"/>
    <w:rsid w:val="007B4AB8"/>
    <w:rsid w:val="007B6B04"/>
    <w:rsid w:val="007C081C"/>
    <w:rsid w:val="007C2399"/>
    <w:rsid w:val="007D1181"/>
    <w:rsid w:val="007D327E"/>
    <w:rsid w:val="007D6862"/>
    <w:rsid w:val="007E01A3"/>
    <w:rsid w:val="007E2E4E"/>
    <w:rsid w:val="007E3FAF"/>
    <w:rsid w:val="007F1F8B"/>
    <w:rsid w:val="007F25E6"/>
    <w:rsid w:val="007F6205"/>
    <w:rsid w:val="007F67A1"/>
    <w:rsid w:val="00801A7B"/>
    <w:rsid w:val="0080533E"/>
    <w:rsid w:val="00811C05"/>
    <w:rsid w:val="0081260D"/>
    <w:rsid w:val="008206C8"/>
    <w:rsid w:val="00824BB4"/>
    <w:rsid w:val="00825509"/>
    <w:rsid w:val="00846FDB"/>
    <w:rsid w:val="00854013"/>
    <w:rsid w:val="008563DC"/>
    <w:rsid w:val="00860757"/>
    <w:rsid w:val="0086387C"/>
    <w:rsid w:val="00871D7F"/>
    <w:rsid w:val="008733E1"/>
    <w:rsid w:val="00874A6C"/>
    <w:rsid w:val="00876C65"/>
    <w:rsid w:val="008812B2"/>
    <w:rsid w:val="00882F72"/>
    <w:rsid w:val="00893DC4"/>
    <w:rsid w:val="00894534"/>
    <w:rsid w:val="008A4B4C"/>
    <w:rsid w:val="008C239F"/>
    <w:rsid w:val="008C5487"/>
    <w:rsid w:val="008D0236"/>
    <w:rsid w:val="008D745E"/>
    <w:rsid w:val="008E480C"/>
    <w:rsid w:val="008E52C9"/>
    <w:rsid w:val="008E7931"/>
    <w:rsid w:val="00907757"/>
    <w:rsid w:val="009130F2"/>
    <w:rsid w:val="009212B0"/>
    <w:rsid w:val="00921FA1"/>
    <w:rsid w:val="009234A5"/>
    <w:rsid w:val="0092545D"/>
    <w:rsid w:val="00933453"/>
    <w:rsid w:val="009336F7"/>
    <w:rsid w:val="0093636C"/>
    <w:rsid w:val="009374A7"/>
    <w:rsid w:val="00937F03"/>
    <w:rsid w:val="00940300"/>
    <w:rsid w:val="009469EB"/>
    <w:rsid w:val="00955288"/>
    <w:rsid w:val="00955F6D"/>
    <w:rsid w:val="009724D8"/>
    <w:rsid w:val="009754D4"/>
    <w:rsid w:val="00977C16"/>
    <w:rsid w:val="0098551D"/>
    <w:rsid w:val="00985DCB"/>
    <w:rsid w:val="0099518F"/>
    <w:rsid w:val="009A3167"/>
    <w:rsid w:val="009A523D"/>
    <w:rsid w:val="009A5CF9"/>
    <w:rsid w:val="009B02A1"/>
    <w:rsid w:val="009B3361"/>
    <w:rsid w:val="009B7F3F"/>
    <w:rsid w:val="009D7CE6"/>
    <w:rsid w:val="009E448E"/>
    <w:rsid w:val="009E6DDA"/>
    <w:rsid w:val="009F1ED7"/>
    <w:rsid w:val="009F496B"/>
    <w:rsid w:val="009F5F03"/>
    <w:rsid w:val="00A01439"/>
    <w:rsid w:val="00A02E61"/>
    <w:rsid w:val="00A033FD"/>
    <w:rsid w:val="00A05CFF"/>
    <w:rsid w:val="00A05F4A"/>
    <w:rsid w:val="00A13048"/>
    <w:rsid w:val="00A1685E"/>
    <w:rsid w:val="00A46425"/>
    <w:rsid w:val="00A46843"/>
    <w:rsid w:val="00A56B97"/>
    <w:rsid w:val="00A6093D"/>
    <w:rsid w:val="00A72017"/>
    <w:rsid w:val="00A72192"/>
    <w:rsid w:val="00A75D47"/>
    <w:rsid w:val="00A767DC"/>
    <w:rsid w:val="00A76A6D"/>
    <w:rsid w:val="00A77BAA"/>
    <w:rsid w:val="00A82C84"/>
    <w:rsid w:val="00A83253"/>
    <w:rsid w:val="00A83DC3"/>
    <w:rsid w:val="00A95890"/>
    <w:rsid w:val="00AA3B8C"/>
    <w:rsid w:val="00AA6E84"/>
    <w:rsid w:val="00AA6FE4"/>
    <w:rsid w:val="00AB0FB9"/>
    <w:rsid w:val="00AB1A1C"/>
    <w:rsid w:val="00AB298F"/>
    <w:rsid w:val="00AD05A8"/>
    <w:rsid w:val="00AE08FF"/>
    <w:rsid w:val="00AE2A1A"/>
    <w:rsid w:val="00AE341B"/>
    <w:rsid w:val="00B01905"/>
    <w:rsid w:val="00B06D07"/>
    <w:rsid w:val="00B07CA7"/>
    <w:rsid w:val="00B1279A"/>
    <w:rsid w:val="00B32C64"/>
    <w:rsid w:val="00B3640F"/>
    <w:rsid w:val="00B36A8C"/>
    <w:rsid w:val="00B4194A"/>
    <w:rsid w:val="00B437E8"/>
    <w:rsid w:val="00B51F2C"/>
    <w:rsid w:val="00B5222E"/>
    <w:rsid w:val="00B53179"/>
    <w:rsid w:val="00B532EA"/>
    <w:rsid w:val="00B57A23"/>
    <w:rsid w:val="00B600CD"/>
    <w:rsid w:val="00B61C96"/>
    <w:rsid w:val="00B670A5"/>
    <w:rsid w:val="00B73A2A"/>
    <w:rsid w:val="00B75A51"/>
    <w:rsid w:val="00B827C6"/>
    <w:rsid w:val="00B84B4C"/>
    <w:rsid w:val="00B92434"/>
    <w:rsid w:val="00B94B06"/>
    <w:rsid w:val="00B94C28"/>
    <w:rsid w:val="00BC10BA"/>
    <w:rsid w:val="00BC5AFD"/>
    <w:rsid w:val="00BD431D"/>
    <w:rsid w:val="00BD56F6"/>
    <w:rsid w:val="00C00DDE"/>
    <w:rsid w:val="00C04F43"/>
    <w:rsid w:val="00C05271"/>
    <w:rsid w:val="00C0609D"/>
    <w:rsid w:val="00C115AB"/>
    <w:rsid w:val="00C2031E"/>
    <w:rsid w:val="00C26CCB"/>
    <w:rsid w:val="00C30249"/>
    <w:rsid w:val="00C34B89"/>
    <w:rsid w:val="00C3723B"/>
    <w:rsid w:val="00C40BB5"/>
    <w:rsid w:val="00C42466"/>
    <w:rsid w:val="00C47375"/>
    <w:rsid w:val="00C60596"/>
    <w:rsid w:val="00C606C9"/>
    <w:rsid w:val="00C80288"/>
    <w:rsid w:val="00C836F0"/>
    <w:rsid w:val="00C84003"/>
    <w:rsid w:val="00C90446"/>
    <w:rsid w:val="00C90650"/>
    <w:rsid w:val="00C97D78"/>
    <w:rsid w:val="00CC2AAE"/>
    <w:rsid w:val="00CC5A42"/>
    <w:rsid w:val="00CC791C"/>
    <w:rsid w:val="00CC7BAD"/>
    <w:rsid w:val="00CD0EAB"/>
    <w:rsid w:val="00CE0EBD"/>
    <w:rsid w:val="00CE5E02"/>
    <w:rsid w:val="00CF34DB"/>
    <w:rsid w:val="00CF3917"/>
    <w:rsid w:val="00CF558F"/>
    <w:rsid w:val="00D00B81"/>
    <w:rsid w:val="00D010C0"/>
    <w:rsid w:val="00D01AFB"/>
    <w:rsid w:val="00D073E2"/>
    <w:rsid w:val="00D1555A"/>
    <w:rsid w:val="00D247DA"/>
    <w:rsid w:val="00D446EC"/>
    <w:rsid w:val="00D5063B"/>
    <w:rsid w:val="00D50F77"/>
    <w:rsid w:val="00D51BF0"/>
    <w:rsid w:val="00D531DB"/>
    <w:rsid w:val="00D55942"/>
    <w:rsid w:val="00D71C48"/>
    <w:rsid w:val="00D807BF"/>
    <w:rsid w:val="00D82FCC"/>
    <w:rsid w:val="00DA17FC"/>
    <w:rsid w:val="00DA7887"/>
    <w:rsid w:val="00DB2C26"/>
    <w:rsid w:val="00DC4D0E"/>
    <w:rsid w:val="00DD02F4"/>
    <w:rsid w:val="00DD158E"/>
    <w:rsid w:val="00DD42FF"/>
    <w:rsid w:val="00DD4585"/>
    <w:rsid w:val="00DD4C19"/>
    <w:rsid w:val="00DD6622"/>
    <w:rsid w:val="00DE1C7C"/>
    <w:rsid w:val="00DE44DF"/>
    <w:rsid w:val="00DE6B43"/>
    <w:rsid w:val="00DF2D1B"/>
    <w:rsid w:val="00DF7012"/>
    <w:rsid w:val="00E05DBA"/>
    <w:rsid w:val="00E11923"/>
    <w:rsid w:val="00E24BC4"/>
    <w:rsid w:val="00E262D4"/>
    <w:rsid w:val="00E32EDB"/>
    <w:rsid w:val="00E36250"/>
    <w:rsid w:val="00E47F2D"/>
    <w:rsid w:val="00E505CF"/>
    <w:rsid w:val="00E54511"/>
    <w:rsid w:val="00E60EDC"/>
    <w:rsid w:val="00E61DAC"/>
    <w:rsid w:val="00E63B27"/>
    <w:rsid w:val="00E66811"/>
    <w:rsid w:val="00E72B80"/>
    <w:rsid w:val="00E75FE3"/>
    <w:rsid w:val="00E86C4C"/>
    <w:rsid w:val="00E907A3"/>
    <w:rsid w:val="00EA0B15"/>
    <w:rsid w:val="00EA0D41"/>
    <w:rsid w:val="00EA5AE0"/>
    <w:rsid w:val="00EB133B"/>
    <w:rsid w:val="00EB56E1"/>
    <w:rsid w:val="00EB68B6"/>
    <w:rsid w:val="00EB7AB1"/>
    <w:rsid w:val="00EC32BD"/>
    <w:rsid w:val="00EE7CD8"/>
    <w:rsid w:val="00EF37F6"/>
    <w:rsid w:val="00EF48CC"/>
    <w:rsid w:val="00F00801"/>
    <w:rsid w:val="00F0180F"/>
    <w:rsid w:val="00F03DC3"/>
    <w:rsid w:val="00F0696F"/>
    <w:rsid w:val="00F10812"/>
    <w:rsid w:val="00F24323"/>
    <w:rsid w:val="00F2488D"/>
    <w:rsid w:val="00F30C33"/>
    <w:rsid w:val="00F601A0"/>
    <w:rsid w:val="00F65F5E"/>
    <w:rsid w:val="00F712E9"/>
    <w:rsid w:val="00F73032"/>
    <w:rsid w:val="00F848FC"/>
    <w:rsid w:val="00F906F6"/>
    <w:rsid w:val="00F9282A"/>
    <w:rsid w:val="00F96BAD"/>
    <w:rsid w:val="00FA139D"/>
    <w:rsid w:val="00FA2187"/>
    <w:rsid w:val="00FA60F5"/>
    <w:rsid w:val="00FB0E84"/>
    <w:rsid w:val="00FB3D07"/>
    <w:rsid w:val="00FC2405"/>
    <w:rsid w:val="00FD01C2"/>
    <w:rsid w:val="00FD1918"/>
    <w:rsid w:val="00FD29CE"/>
    <w:rsid w:val="00FD4593"/>
    <w:rsid w:val="00FD6181"/>
    <w:rsid w:val="00FE595C"/>
    <w:rsid w:val="00FE6CC3"/>
    <w:rsid w:val="00FF0CE3"/>
    <w:rsid w:val="030B459A"/>
    <w:rsid w:val="0677A926"/>
    <w:rsid w:val="08D78D63"/>
    <w:rsid w:val="0CD11F72"/>
    <w:rsid w:val="0E939884"/>
    <w:rsid w:val="10CE03D1"/>
    <w:rsid w:val="1161267F"/>
    <w:rsid w:val="11A90C9F"/>
    <w:rsid w:val="120E4597"/>
    <w:rsid w:val="1BBAF498"/>
    <w:rsid w:val="1BF71EDC"/>
    <w:rsid w:val="1DD8BB0D"/>
    <w:rsid w:val="1F034310"/>
    <w:rsid w:val="1F4889F5"/>
    <w:rsid w:val="1FAAE344"/>
    <w:rsid w:val="24590FE7"/>
    <w:rsid w:val="28F93272"/>
    <w:rsid w:val="2AB11139"/>
    <w:rsid w:val="2C77AF33"/>
    <w:rsid w:val="2C9B913A"/>
    <w:rsid w:val="3349D2B0"/>
    <w:rsid w:val="38343780"/>
    <w:rsid w:val="3B342C6C"/>
    <w:rsid w:val="3C546001"/>
    <w:rsid w:val="3DCAB672"/>
    <w:rsid w:val="3E778E8A"/>
    <w:rsid w:val="3FBCE20E"/>
    <w:rsid w:val="419768B0"/>
    <w:rsid w:val="44B27C7E"/>
    <w:rsid w:val="44CDA7B1"/>
    <w:rsid w:val="4709C12E"/>
    <w:rsid w:val="4D676FF2"/>
    <w:rsid w:val="514C74B1"/>
    <w:rsid w:val="5165A9C4"/>
    <w:rsid w:val="57782DBD"/>
    <w:rsid w:val="5F664571"/>
    <w:rsid w:val="61352213"/>
    <w:rsid w:val="61447178"/>
    <w:rsid w:val="66C4F442"/>
    <w:rsid w:val="68D333DE"/>
    <w:rsid w:val="6B343402"/>
    <w:rsid w:val="6D0E9575"/>
    <w:rsid w:val="6E4F97F3"/>
    <w:rsid w:val="6E53C690"/>
    <w:rsid w:val="6EFD847E"/>
    <w:rsid w:val="6F3A4ECE"/>
    <w:rsid w:val="709954DF"/>
    <w:rsid w:val="73CF6CA2"/>
    <w:rsid w:val="744550CB"/>
    <w:rsid w:val="77C1C6AB"/>
    <w:rsid w:val="79A44FBA"/>
    <w:rsid w:val="7E8BE2AF"/>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7044C5C9"/>
  <w15:chartTrackingRefBased/>
  <w15:docId w15:val="{A7E777A1-42E0-45E2-B271-CE0B4E860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AA6FE4"/>
    <w:pPr>
      <w:ind w:left="720"/>
      <w:contextualSpacing/>
    </w:pPr>
    <w:rPr>
      <w:rFonts w:eastAsia="PMingLiU"/>
    </w:rPr>
  </w:style>
  <w:style w:type="paragraph" w:styleId="Caption">
    <w:name w:val="caption"/>
    <w:basedOn w:val="Normal"/>
    <w:next w:val="Normal"/>
    <w:unhideWhenUsed/>
    <w:qFormat/>
    <w:rsid w:val="00AA6FE4"/>
    <w:pPr>
      <w:spacing w:before="0" w:after="200"/>
    </w:pPr>
    <w:rPr>
      <w:rFonts w:eastAsia="PMingLiU"/>
      <w:i/>
      <w:iCs/>
      <w:color w:val="44546A" w:themeColor="text2"/>
      <w:sz w:val="18"/>
      <w:szCs w:val="18"/>
    </w:rPr>
  </w:style>
  <w:style w:type="table" w:styleId="TableGrid">
    <w:name w:val="Table Grid"/>
    <w:basedOn w:val="TableNormal"/>
    <w:rsid w:val="00AA6FE4"/>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1141E"/>
    <w:rPr>
      <w:sz w:val="16"/>
      <w:szCs w:val="16"/>
    </w:rPr>
  </w:style>
  <w:style w:type="paragraph" w:styleId="CommentText">
    <w:name w:val="annotation text"/>
    <w:basedOn w:val="Normal"/>
    <w:link w:val="CommentTextChar"/>
    <w:rsid w:val="0041141E"/>
    <w:rPr>
      <w:sz w:val="20"/>
    </w:rPr>
  </w:style>
  <w:style w:type="character" w:customStyle="1" w:styleId="CommentTextChar">
    <w:name w:val="Comment Text Char"/>
    <w:basedOn w:val="DefaultParagraphFont"/>
    <w:link w:val="CommentText"/>
    <w:rsid w:val="0041141E"/>
  </w:style>
  <w:style w:type="paragraph" w:styleId="CommentSubject">
    <w:name w:val="annotation subject"/>
    <w:basedOn w:val="CommentText"/>
    <w:next w:val="CommentText"/>
    <w:link w:val="CommentSubjectChar"/>
    <w:semiHidden/>
    <w:unhideWhenUsed/>
    <w:rsid w:val="0041141E"/>
    <w:rPr>
      <w:b/>
      <w:bCs/>
    </w:rPr>
  </w:style>
  <w:style w:type="character" w:customStyle="1" w:styleId="CommentSubjectChar">
    <w:name w:val="Comment Subject Char"/>
    <w:basedOn w:val="CommentTextChar"/>
    <w:link w:val="CommentSubject"/>
    <w:semiHidden/>
    <w:rsid w:val="0041141E"/>
    <w:rPr>
      <w:b/>
      <w:bCs/>
    </w:rPr>
  </w:style>
  <w:style w:type="character" w:styleId="PlaceholderText">
    <w:name w:val="Placeholder Text"/>
    <w:basedOn w:val="DefaultParagraphFont"/>
    <w:uiPriority w:val="99"/>
    <w:semiHidden/>
    <w:rsid w:val="003C1B0B"/>
    <w:rPr>
      <w:color w:val="808080"/>
    </w:rPr>
  </w:style>
  <w:style w:type="character" w:styleId="UnresolvedMention">
    <w:name w:val="Unresolved Mention"/>
    <w:basedOn w:val="DefaultParagraphFont"/>
    <w:uiPriority w:val="99"/>
    <w:unhideWhenUsed/>
    <w:rsid w:val="00FD4593"/>
    <w:rPr>
      <w:color w:val="605E5C"/>
      <w:shd w:val="clear" w:color="auto" w:fill="E1DFDD"/>
    </w:rPr>
  </w:style>
  <w:style w:type="character" w:styleId="Mention">
    <w:name w:val="Mention"/>
    <w:basedOn w:val="DefaultParagraphFont"/>
    <w:uiPriority w:val="99"/>
    <w:unhideWhenUsed/>
    <w:rsid w:val="00FD459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ensorflow.org/install/lang_c"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241</TotalTime>
  <Pages>8</Pages>
  <Words>2592</Words>
  <Characters>14780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17338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Santamaria Gomez, Maria (EXT - FI/Tampere)</cp:lastModifiedBy>
  <cp:revision>173</cp:revision>
  <cp:lastPrinted>1900-01-01T18:00:00Z</cp:lastPrinted>
  <dcterms:created xsi:type="dcterms:W3CDTF">2020-11-20T02:08:00Z</dcterms:created>
  <dcterms:modified xsi:type="dcterms:W3CDTF">2021-07-05T12:48:00Z</dcterms:modified>
</cp:coreProperties>
</file>