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4D8FE01" w:rsidR="008A4B4C" w:rsidRPr="005B217D" w:rsidRDefault="00E61DAC" w:rsidP="00633B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633B13">
              <w:rPr>
                <w:lang w:val="en-CA"/>
              </w:rPr>
              <w:t>0051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226F" w:rsidRPr="005B217D" w14:paraId="188D2B50" w14:textId="77777777" w:rsidTr="000962AC">
        <w:tc>
          <w:tcPr>
            <w:tcW w:w="1458" w:type="dxa"/>
          </w:tcPr>
          <w:p w14:paraId="7A6C85EB" w14:textId="5C0AFE81" w:rsidR="0031226F" w:rsidRPr="005B217D" w:rsidRDefault="0031226F" w:rsidP="003122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18932B" w:rsidR="0031226F" w:rsidRPr="005B217D" w:rsidRDefault="0031226F" w:rsidP="003122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CE-4.3 and CE-4.4: Combinations of CE-1.6 and CE-2.3 with CE-3.2</w:t>
            </w:r>
          </w:p>
        </w:tc>
      </w:tr>
      <w:tr w:rsidR="0031226F" w:rsidRPr="005B217D" w14:paraId="3D8B01B2" w14:textId="77777777" w:rsidTr="000962AC">
        <w:tc>
          <w:tcPr>
            <w:tcW w:w="1458" w:type="dxa"/>
          </w:tcPr>
          <w:p w14:paraId="7AC356CE" w14:textId="4246D8D4" w:rsidR="0031226F" w:rsidRPr="005B217D" w:rsidRDefault="0031226F" w:rsidP="003122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D496E3" w:rsidR="0031226F" w:rsidRPr="005B217D" w:rsidRDefault="0031226F" w:rsidP="00312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>ocument</w:t>
            </w:r>
          </w:p>
        </w:tc>
      </w:tr>
      <w:tr w:rsidR="0031226F" w:rsidRPr="005B217D" w14:paraId="7E6D99E3" w14:textId="77777777" w:rsidTr="000962AC">
        <w:tc>
          <w:tcPr>
            <w:tcW w:w="1458" w:type="dxa"/>
          </w:tcPr>
          <w:p w14:paraId="18CCDCD6" w14:textId="113FD61A" w:rsidR="0031226F" w:rsidRPr="005B217D" w:rsidRDefault="0031226F" w:rsidP="003122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8DDA44" w:rsidR="0031226F" w:rsidRPr="005B217D" w:rsidRDefault="0031226F" w:rsidP="003122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F360C" w:rsidRPr="005B217D" w14:paraId="714CD808" w14:textId="77777777" w:rsidTr="000962AC">
        <w:tc>
          <w:tcPr>
            <w:tcW w:w="1458" w:type="dxa"/>
          </w:tcPr>
          <w:p w14:paraId="4DB59313" w14:textId="5BD2AC38" w:rsidR="002F360C" w:rsidRPr="005B217D" w:rsidRDefault="002F360C" w:rsidP="002F36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A96BA5" w14:textId="77777777" w:rsidR="002F360C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</w:p>
          <w:p w14:paraId="14935C28" w14:textId="77777777" w:rsidR="002F360C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</w:p>
          <w:p w14:paraId="49D81240" w14:textId="74431B62" w:rsidR="002F360C" w:rsidRPr="005B217D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</w:p>
        </w:tc>
        <w:tc>
          <w:tcPr>
            <w:tcW w:w="900" w:type="dxa"/>
          </w:tcPr>
          <w:p w14:paraId="0140ECA2" w14:textId="29FAEE95" w:rsidR="002F360C" w:rsidRPr="005B217D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66B54E8" w14:textId="77777777" w:rsidR="002F360C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CA5E84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0EA52F76" w14:textId="77777777" w:rsidR="002F360C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Pr="00CA5E84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32C2ABFD" w14:textId="721A79FC" w:rsidR="002F360C" w:rsidRPr="005B217D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Pr="00CA5E84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</w:tc>
      </w:tr>
      <w:tr w:rsidR="002F360C" w:rsidRPr="005B217D" w14:paraId="49AFAA61" w14:textId="77777777" w:rsidTr="000962AC">
        <w:tc>
          <w:tcPr>
            <w:tcW w:w="1458" w:type="dxa"/>
          </w:tcPr>
          <w:p w14:paraId="2C08AF6B" w14:textId="058C1C5A" w:rsidR="002F360C" w:rsidRPr="005B217D" w:rsidRDefault="002F360C" w:rsidP="002F36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D27262" w:rsidR="002F360C" w:rsidRPr="005B217D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EA0628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F0A55E" w14:textId="1B50591B" w:rsidR="0031226F" w:rsidRPr="0031226F" w:rsidRDefault="0031226F" w:rsidP="0031226F">
      <w:pPr>
        <w:rPr>
          <w:lang w:val="en-CA"/>
        </w:rPr>
      </w:pPr>
      <w:r>
        <w:rPr>
          <w:lang w:val="en-CA"/>
        </w:rPr>
        <w:t xml:space="preserve">This document </w:t>
      </w:r>
      <w:r w:rsidR="002F360C">
        <w:rPr>
          <w:lang w:val="en-CA"/>
        </w:rPr>
        <w:t>presents the results for</w:t>
      </w:r>
      <w:r>
        <w:rPr>
          <w:lang w:val="en-CA"/>
        </w:rPr>
        <w:t xml:space="preserve"> CE-4.3 and CE-4.4 from the JVET V meeting CE on entropy coding. CE-4.3 consists of the </w:t>
      </w:r>
      <w:r w:rsidR="001C730B">
        <w:rPr>
          <w:lang w:val="en-CA"/>
        </w:rPr>
        <w:t>RRC modifications contained in CE-1.6 combined with the transform coefficients modifications in CE-3.2. CE-4.4 consists of the TSRC modifications contained in CE-</w:t>
      </w:r>
      <w:r w:rsidR="002F360C">
        <w:rPr>
          <w:lang w:val="en-CA"/>
        </w:rPr>
        <w:t>2.3 combined with the transform coefficients modifications in CE-3.2.</w:t>
      </w:r>
      <w:r w:rsidR="001C730B">
        <w:rPr>
          <w:lang w:val="en-CA"/>
        </w:rPr>
        <w:t xml:space="preserve"> </w:t>
      </w:r>
    </w:p>
    <w:p w14:paraId="21F11E2D" w14:textId="483A76F5" w:rsidR="002F360C" w:rsidRDefault="002F360C" w:rsidP="002F360C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5DC9A40" w14:textId="77777777" w:rsidR="002F360C" w:rsidRDefault="002F360C" w:rsidP="002F360C">
      <w:pPr>
        <w:rPr>
          <w:lang w:val="en-CA"/>
        </w:rPr>
      </w:pPr>
      <w:r>
        <w:rPr>
          <w:lang w:val="en-CA"/>
        </w:rPr>
        <w:t>CE-4.3 combines the history-based RRC modifications within CE-1.6[1] and the transform coefficient modifications in CE-3.2[2] which changes the value of Log2TransformDepth to</w:t>
      </w:r>
      <w:r w:rsidRPr="002F360C">
        <w:t xml:space="preserve"> </w:t>
      </w:r>
      <w:r w:rsidRPr="002F360C">
        <w:rPr>
          <w:lang w:val="en-CA"/>
        </w:rPr>
        <w:t>Max( 15, Min(20, BitDepthY + 5 ) )</w:t>
      </w:r>
      <w:r>
        <w:rPr>
          <w:lang w:val="en-CA"/>
        </w:rPr>
        <w:t>.</w:t>
      </w:r>
    </w:p>
    <w:p w14:paraId="05F27717" w14:textId="3946D946" w:rsidR="002F360C" w:rsidRDefault="002F360C" w:rsidP="002F360C">
      <w:pPr>
        <w:rPr>
          <w:lang w:val="en-CA"/>
        </w:rPr>
      </w:pPr>
      <w:r>
        <w:rPr>
          <w:lang w:val="en-CA"/>
        </w:rPr>
        <w:t>CE-4.4 combines the history-based RRC modifications within CE-2.3[1] and the transform coefficient modifications in CE-3.2[2] which changes the value of Log2TransformDepth to</w:t>
      </w:r>
      <w:r w:rsidRPr="002F360C">
        <w:t xml:space="preserve"> </w:t>
      </w:r>
      <w:r w:rsidRPr="002F360C">
        <w:rPr>
          <w:lang w:val="en-CA"/>
        </w:rPr>
        <w:t>Max( 15, Min(20, BitDepthY + 5 ) )</w:t>
      </w:r>
      <w:r>
        <w:rPr>
          <w:lang w:val="en-CA"/>
        </w:rPr>
        <w:t xml:space="preserve">.  </w:t>
      </w:r>
    </w:p>
    <w:p w14:paraId="1C2F5F80" w14:textId="750A4032" w:rsidR="002F360C" w:rsidRPr="002F360C" w:rsidRDefault="002F360C" w:rsidP="002F360C">
      <w:pPr>
        <w:rPr>
          <w:lang w:val="en-CA"/>
        </w:rPr>
      </w:pPr>
      <w:r>
        <w:rPr>
          <w:lang w:val="en-CA"/>
        </w:rPr>
        <w:t>All results are relative to the CE anchor[3].</w:t>
      </w:r>
    </w:p>
    <w:p w14:paraId="63152F85" w14:textId="0D249A31" w:rsidR="002F360C" w:rsidRDefault="002F360C" w:rsidP="003122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03C030C" w14:textId="2B6D5A23" w:rsidR="002F360C" w:rsidRDefault="002F360C" w:rsidP="002F360C">
      <w:pPr>
        <w:pStyle w:val="Heading2"/>
        <w:rPr>
          <w:lang w:val="en-CA"/>
        </w:rPr>
      </w:pPr>
      <w:r>
        <w:rPr>
          <w:lang w:val="en-CA"/>
        </w:rPr>
        <w:t>CE-4.3</w:t>
      </w:r>
    </w:p>
    <w:p w14:paraId="1D27C935" w14:textId="118DE75C" w:rsidR="002F360C" w:rsidRDefault="002F360C" w:rsidP="002F360C">
      <w:pPr>
        <w:pStyle w:val="Heading3"/>
        <w:rPr>
          <w:lang w:val="en-CA"/>
        </w:rPr>
      </w:pPr>
      <w:r>
        <w:rPr>
          <w:lang w:val="en-CA"/>
        </w:rPr>
        <w:t>Low QP range</w:t>
      </w:r>
    </w:p>
    <w:p w14:paraId="0BF16BCC" w14:textId="3330347F" w:rsidR="002F360C" w:rsidRDefault="002F360C" w:rsidP="002F360C">
      <w:pPr>
        <w:pStyle w:val="Heading4"/>
        <w:rPr>
          <w:lang w:val="en-CA"/>
        </w:rPr>
      </w:pPr>
      <w:r>
        <w:rPr>
          <w:lang w:val="en-CA"/>
        </w:rPr>
        <w:t>PQ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177"/>
        <w:gridCol w:w="900"/>
        <w:gridCol w:w="900"/>
        <w:gridCol w:w="900"/>
        <w:gridCol w:w="900"/>
        <w:gridCol w:w="900"/>
      </w:tblGrid>
      <w:tr w:rsidR="002F360C" w:rsidRPr="002F360C" w14:paraId="22A554FD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4CA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993C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96E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E77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DDD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9BB1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C1C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106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BA2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F360C" w:rsidRPr="002F360C" w14:paraId="66F11760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2F0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CD1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22B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3F8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628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8CA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66F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12A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8E4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360C" w:rsidRPr="002F360C" w14:paraId="7F8800E5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B90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A3F9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6D7E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5948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0EB0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15EE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E2E4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5DF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905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F360C" w:rsidRPr="002F360C" w14:paraId="6A9AD14E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74B7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4B9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58D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FA8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EF0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D5E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BEE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A8C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442F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F360C" w:rsidRPr="002F360C" w14:paraId="59922B8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C7EA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3E1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B54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0BC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D65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784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4B1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636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738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F360C" w:rsidRPr="002F360C" w14:paraId="5E8EC00A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D72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E01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B705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132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2B7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6569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D1C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324F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077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F360C" w:rsidRPr="002F360C" w14:paraId="30C0A8BD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2F0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E36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026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7D6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F3B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F4D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BBA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4CC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819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F360C" w:rsidRPr="002F360C" w14:paraId="22E673DD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274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FAE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D789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1E7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37A1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0F9D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5DD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2D0A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794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F360C" w:rsidRPr="002F360C" w14:paraId="1C730537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A68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2AB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910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F47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1A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4CB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2E7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B21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0A2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360C" w:rsidRPr="002F360C" w14:paraId="01D2E930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D08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C3BD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15F3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D560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94C9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C09B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E32B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398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89F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F360C" w:rsidRPr="002F360C" w14:paraId="7CBC77E1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78F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04E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335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67A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E7C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80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437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74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81B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F360C" w:rsidRPr="002F360C" w14:paraId="7B3ECAE1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FA5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6C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EC0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1A2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866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689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66E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D9D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1DE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F360C" w:rsidRPr="002F360C" w14:paraId="1FEEEDC6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212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F7E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36D7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82A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872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DC36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1C6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7962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1DE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F360C" w:rsidRPr="002F360C" w14:paraId="6DDDC3D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7EC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547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073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76D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F5F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045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178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906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8AA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F360C" w:rsidRPr="002F360C" w14:paraId="5DE67309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0A0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CF12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D2E5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245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A63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AE4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C9DE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850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3CC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F360C" w:rsidRPr="002F360C" w14:paraId="1615492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0AD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D90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D68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BB3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C8B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A94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6EC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3A8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7CF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360C" w:rsidRPr="002F360C" w14:paraId="358F316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32B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686F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59E2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237B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0E5C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C3C9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D4E4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03F4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3FA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F360C" w:rsidRPr="002F360C" w14:paraId="7E35042B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062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D58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369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642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D41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E28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434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429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B89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F360C" w:rsidRPr="002F360C" w14:paraId="149CDBEA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CFD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675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545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991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F65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A85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EC4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0AC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84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F360C" w:rsidRPr="002F360C" w14:paraId="3D6B9D2C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51A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390D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7B7D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383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B09F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972F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3BE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6CBA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070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B5AB69D" w14:textId="17B6FF35" w:rsidR="002F360C" w:rsidRDefault="0071779A" w:rsidP="0071779A">
      <w:pPr>
        <w:pStyle w:val="Heading4"/>
        <w:rPr>
          <w:lang w:val="en-CA"/>
        </w:rPr>
      </w:pPr>
      <w:r>
        <w:rPr>
          <w:lang w:val="en-CA"/>
        </w:rPr>
        <w:t>HLG</w:t>
      </w: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177"/>
        <w:gridCol w:w="900"/>
        <w:gridCol w:w="900"/>
      </w:tblGrid>
      <w:tr w:rsidR="0071779A" w:rsidRPr="0071779A" w14:paraId="660A09A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AEF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2C8D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0BAA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4F9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B33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6ADE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1998A34C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0EE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A4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0E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E9E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2A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389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72E1EDED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604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3F4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D9D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3134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8575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E9A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66D7A2F1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838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913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7CD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1A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5E9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E4A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25AA6E57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E91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12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7DF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325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29D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35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42F1DBC2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7D0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AB7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A386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42B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95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5C1A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11510195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8A0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0A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3F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53E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772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D4A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1979F79B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6EB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6E8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D0E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875D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CA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851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3CD32442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B6B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0A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675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D5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749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2F8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7B7AA663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BAE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6878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7046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1BEA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42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B6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7B7CBEF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301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62E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35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2C9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46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159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581E5AB9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D3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05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5FD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FBD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88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14C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71779A" w:rsidRPr="0071779A" w14:paraId="531D097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B5B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4477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631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D2E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F0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96A3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71779A" w:rsidRPr="0071779A" w14:paraId="6AFD110E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DE4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ADD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1AD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6E4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FF0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13E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7DDD9AF7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304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C3CA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A2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B95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70D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606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5849F4A5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F0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2D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88B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5BC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A00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01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51F9E3D9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4D8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976D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06D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569B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78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8A5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48D8622A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CBE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49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87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0DA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76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854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71779A" w:rsidRPr="0071779A" w14:paraId="02F9244A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CFE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D6C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B40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AC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D3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C63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71779A" w:rsidRPr="0071779A" w14:paraId="2FD1898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E0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41DD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A7D6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C0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E0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171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62694CE6" w14:textId="13D45F89" w:rsidR="0071779A" w:rsidRDefault="0071779A" w:rsidP="0071779A">
      <w:pPr>
        <w:pStyle w:val="Heading4"/>
        <w:rPr>
          <w:lang w:val="en-CA"/>
        </w:rPr>
      </w:pPr>
      <w:r>
        <w:rPr>
          <w:lang w:val="en-CA"/>
        </w:rPr>
        <w:t>SVT</w:t>
      </w:r>
    </w:p>
    <w:tbl>
      <w:tblPr>
        <w:tblW w:w="5940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177"/>
        <w:gridCol w:w="900"/>
        <w:gridCol w:w="900"/>
      </w:tblGrid>
      <w:tr w:rsidR="0071779A" w:rsidRPr="0071779A" w14:paraId="03D8E96A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48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9D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D7BD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B4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9C53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D2D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3DAAB514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30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597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962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15E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3B6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C6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65310BFB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89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4EB6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822B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7AA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44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0DD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71B7D282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875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97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32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988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69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FF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130%</w:t>
            </w:r>
          </w:p>
        </w:tc>
      </w:tr>
      <w:tr w:rsidR="0071779A" w:rsidRPr="0071779A" w14:paraId="78808652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BF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69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E74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1F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247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3AD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71779A" w:rsidRPr="0071779A" w14:paraId="4CF7D091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02C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8A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39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EA8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D64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DD4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  <w:tr w:rsidR="0071779A" w:rsidRPr="0071779A" w14:paraId="4D8E2F39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2F3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BB2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D2E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DF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883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12D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01E986FD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80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78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6C1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48D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6D2C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C2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504D0D75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4AB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07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329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B30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19C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07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793BB4C3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1BC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90FD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2785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E65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A15C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76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5D3D2ABF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A12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99B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793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E0A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4FA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774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</w:tr>
      <w:tr w:rsidR="0071779A" w:rsidRPr="0071779A" w14:paraId="6AB3E65C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CB9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158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8B9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7F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E5A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9B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1779A" w:rsidRPr="0071779A" w14:paraId="4804B2B5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50C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D2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D57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6F4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A9D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AB8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71779A" w:rsidRPr="0071779A" w14:paraId="09735CC2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95B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07D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B18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C17E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CC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FF5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26B5B345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36E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8E6C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36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82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7C94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A3B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6F961BC4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275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4D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503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565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5E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547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6500F312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136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A4C1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5BB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3E4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E6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5C8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4F6B3B84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EAC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D99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2F1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A3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36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0D1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</w:tr>
      <w:tr w:rsidR="0071779A" w:rsidRPr="0071779A" w14:paraId="12B6C1C3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231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6D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88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99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F77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5A1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71779A" w:rsidRPr="0071779A" w14:paraId="683536F6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046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882A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5DB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F04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FA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D1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</w:tbl>
    <w:p w14:paraId="5561BEFE" w14:textId="62AE8630" w:rsidR="0071779A" w:rsidRDefault="0071779A" w:rsidP="0071779A">
      <w:pPr>
        <w:pStyle w:val="Heading3"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08"/>
        <w:gridCol w:w="90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71779A" w:rsidRPr="0071779A" w14:paraId="7037832F" w14:textId="77777777" w:rsidTr="0071779A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4B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0516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ED26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A7C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1779A" w:rsidRPr="0071779A" w14:paraId="3E91BE2C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0A24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5B1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08ED9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8EFC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67EB1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2BAE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BA13A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1779A" w:rsidRPr="0071779A" w14:paraId="0C710193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96E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3DC0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C0CB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0E07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EEA4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D709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62F4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13E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91C5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1CD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1779A" w:rsidRPr="0071779A" w14:paraId="340F9ABF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61E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DEB8E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6839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E5D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4343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148E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DFAF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51B00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DA84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AABD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-2.23%</w:t>
            </w:r>
          </w:p>
        </w:tc>
      </w:tr>
      <w:tr w:rsidR="0071779A" w:rsidRPr="0071779A" w14:paraId="5D99404F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04E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D2B2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169EA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0874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-1.86%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E304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4149F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FA6A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A37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D2BA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B00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-2.22%</w:t>
            </w:r>
          </w:p>
        </w:tc>
      </w:tr>
      <w:tr w:rsidR="0071779A" w:rsidRPr="0071779A" w14:paraId="7F099BE0" w14:textId="77777777" w:rsidTr="0071779A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500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294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7547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0E8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-1.82%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533D9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F957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6B40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44A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E67C6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F64C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-2.23%</w:t>
            </w:r>
          </w:p>
        </w:tc>
      </w:tr>
      <w:tr w:rsidR="0071779A" w:rsidRPr="0071779A" w14:paraId="24595BAA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DD71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204F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49C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674B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71779A" w:rsidRPr="0071779A" w14:paraId="75AE6C90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E5CE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EE31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A7C5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3FE1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71779A" w:rsidRPr="0071779A" w14:paraId="5DCD673A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BB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ED9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E4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179C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A3DA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38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402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68D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FB4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110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614F01C6" w14:textId="77777777" w:rsidTr="0071779A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F7B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4BA3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8933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73960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1779A" w:rsidRPr="0071779A" w14:paraId="2430481E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3FF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5FB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A076A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F58F1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7FEAD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AA8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D8B8A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1779A" w:rsidRPr="0071779A" w14:paraId="2196B505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B66E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6F0F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6761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C313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89F9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F158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9ECA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8B2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A936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55D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1779A" w:rsidRPr="0071779A" w14:paraId="6CE25A34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B3BB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1E861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0BED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B3DD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-3.14%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3776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C852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0562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-3.51%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AE7BF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D5CD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3C785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-3.44%</w:t>
            </w:r>
          </w:p>
        </w:tc>
      </w:tr>
      <w:tr w:rsidR="0071779A" w:rsidRPr="0071779A" w14:paraId="59CCE8B9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B759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CB60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3DFF8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082A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22469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FB30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E4B3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-3.25%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4872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5F181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2CCD4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-3.18%</w:t>
            </w:r>
          </w:p>
        </w:tc>
      </w:tr>
      <w:tr w:rsidR="0071779A" w:rsidRPr="0071779A" w14:paraId="357A3213" w14:textId="77777777" w:rsidTr="0071779A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8F4A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9F40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85DBE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208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-2.97%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10AFD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6B0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2E94E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-3.38%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12E76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43A4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14F14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-3.31%</w:t>
            </w:r>
          </w:p>
        </w:tc>
      </w:tr>
      <w:tr w:rsidR="0071779A" w:rsidRPr="0071779A" w14:paraId="3D664914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FDC9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E76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6504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025AE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139%</w:t>
            </w:r>
          </w:p>
        </w:tc>
      </w:tr>
      <w:tr w:rsidR="0071779A" w:rsidRPr="0071779A" w14:paraId="1676143E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E531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96767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135%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4C912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691C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  <w:tr w:rsidR="0071779A" w:rsidRPr="0071779A" w14:paraId="7B83EF1D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350A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325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717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ED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F4F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926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529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23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511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91E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583BE081" w14:textId="77777777" w:rsidTr="0071779A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324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89D83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929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9D3B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1779A" w:rsidRPr="0071779A" w14:paraId="256CB591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0AA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B0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5D5B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8D30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8C30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7AD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9E714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1779A" w:rsidRPr="0071779A" w14:paraId="7A5D058E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E50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003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004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AB9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7066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C4A9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597A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6FE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CE23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E25C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1779A" w:rsidRPr="0071779A" w14:paraId="4987F2C9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B21D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3E9F6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76323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2701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429D4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97DFB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D66A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0856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D9983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18D5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</w:tr>
      <w:tr w:rsidR="0071779A" w:rsidRPr="0071779A" w14:paraId="624C66DB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9DAF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D311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46A9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4847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-2.92%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EB27E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735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C402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85F2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B347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F85C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-1.53%</w:t>
            </w:r>
          </w:p>
        </w:tc>
      </w:tr>
      <w:tr w:rsidR="0071779A" w:rsidRPr="0071779A" w14:paraId="4A596EDA" w14:textId="77777777" w:rsidTr="0071779A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2BC8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D80A4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0FCB5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9B32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-2.20%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5BEA5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39E4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BD9E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E312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5963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DB79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</w:tr>
      <w:tr w:rsidR="0071779A" w:rsidRPr="0071779A" w14:paraId="050EBE83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E8E3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2B8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99AF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FFDEA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168%</w:t>
            </w:r>
          </w:p>
        </w:tc>
      </w:tr>
      <w:tr w:rsidR="0071779A" w:rsidRPr="0071779A" w14:paraId="075D39C7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F606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1183A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147%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F4F8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EC89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</w:tbl>
    <w:p w14:paraId="5C5EBE72" w14:textId="5B26138D" w:rsidR="0071779A" w:rsidRDefault="0071779A" w:rsidP="0071779A">
      <w:pPr>
        <w:pStyle w:val="Heading2"/>
        <w:rPr>
          <w:lang w:val="en-CA"/>
        </w:rPr>
      </w:pPr>
      <w:r>
        <w:rPr>
          <w:lang w:val="en-CA"/>
        </w:rPr>
        <w:lastRenderedPageBreak/>
        <w:t>CE-4.4</w:t>
      </w:r>
    </w:p>
    <w:p w14:paraId="5EC8EFEC" w14:textId="77880E83" w:rsidR="0071779A" w:rsidRDefault="0071779A" w:rsidP="0071779A">
      <w:pPr>
        <w:rPr>
          <w:lang w:val="en-CA"/>
        </w:rPr>
      </w:pPr>
      <w:r>
        <w:rPr>
          <w:lang w:val="en-CA"/>
        </w:rPr>
        <w:t>As CE-1.6 targets TSRC, gains are found when screen content is processed. The following results have been obtained for the TGM content with the high bit depth CTC[4].</w:t>
      </w:r>
    </w:p>
    <w:p w14:paraId="39A1B5D8" w14:textId="77777777" w:rsidR="0071779A" w:rsidRDefault="0071779A" w:rsidP="0071779A">
      <w:pPr>
        <w:rPr>
          <w:lang w:val="en-CA"/>
        </w:rPr>
      </w:pPr>
    </w:p>
    <w:tbl>
      <w:tblPr>
        <w:tblW w:w="6740" w:type="dxa"/>
        <w:tblInd w:w="-10" w:type="dxa"/>
        <w:tblLook w:val="04A0" w:firstRow="1" w:lastRow="0" w:firstColumn="1" w:lastColumn="0" w:noHBand="0" w:noVBand="1"/>
      </w:tblPr>
      <w:tblGrid>
        <w:gridCol w:w="2380"/>
        <w:gridCol w:w="920"/>
        <w:gridCol w:w="920"/>
        <w:gridCol w:w="1177"/>
        <w:gridCol w:w="800"/>
        <w:gridCol w:w="800"/>
      </w:tblGrid>
      <w:tr w:rsidR="0071779A" w:rsidRPr="0071779A" w14:paraId="6C4A9A0F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895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26D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97EB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F268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68A4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68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1B0D30E9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1F0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E5B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94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7D2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2E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E2BA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3C292CBC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17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6BCA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FA47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U / B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433C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24F8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B9E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1631AFBA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034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E87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45B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8515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C0C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8F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71779A" w:rsidRPr="0071779A" w14:paraId="1B3CC082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1C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BBD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D1A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211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8FA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DB4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1779A" w:rsidRPr="0071779A" w14:paraId="37E854B7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F7E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0D1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4BC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0E0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A161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270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0054A587" w14:textId="6BDA67C1" w:rsidR="0071779A" w:rsidRDefault="0071779A" w:rsidP="0071779A">
      <w:pPr>
        <w:rPr>
          <w:lang w:val="en-CA"/>
        </w:rPr>
      </w:pPr>
    </w:p>
    <w:tbl>
      <w:tblPr>
        <w:tblW w:w="6740" w:type="dxa"/>
        <w:tblInd w:w="-10" w:type="dxa"/>
        <w:tblLook w:val="04A0" w:firstRow="1" w:lastRow="0" w:firstColumn="1" w:lastColumn="0" w:noHBand="0" w:noVBand="1"/>
      </w:tblPr>
      <w:tblGrid>
        <w:gridCol w:w="2380"/>
        <w:gridCol w:w="920"/>
        <w:gridCol w:w="920"/>
        <w:gridCol w:w="1177"/>
        <w:gridCol w:w="800"/>
        <w:gridCol w:w="800"/>
      </w:tblGrid>
      <w:tr w:rsidR="0071779A" w:rsidRPr="0071779A" w14:paraId="231EC8DF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E6E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31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6E42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667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C8F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7F0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4061D5D7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D5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20F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3B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0D0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964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59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0FD50DF5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694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4B04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B1AF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U / B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720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9FDA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601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1447F757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26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72B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1BA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0C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E05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EAA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1779A" w:rsidRPr="0071779A" w14:paraId="48C1A8B1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82F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5C8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50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696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C75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71E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1779A" w:rsidRPr="0071779A" w14:paraId="1B326C59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742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EA0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013A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84B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6B2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9F7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4CB40FD" w14:textId="78500AEA" w:rsidR="0071779A" w:rsidRDefault="0071779A" w:rsidP="0071779A">
      <w:pPr>
        <w:rPr>
          <w:lang w:val="en-CA"/>
        </w:rPr>
      </w:pPr>
    </w:p>
    <w:tbl>
      <w:tblPr>
        <w:tblW w:w="6740" w:type="dxa"/>
        <w:tblInd w:w="-10" w:type="dxa"/>
        <w:tblLook w:val="04A0" w:firstRow="1" w:lastRow="0" w:firstColumn="1" w:lastColumn="0" w:noHBand="0" w:noVBand="1"/>
      </w:tblPr>
      <w:tblGrid>
        <w:gridCol w:w="2380"/>
        <w:gridCol w:w="920"/>
        <w:gridCol w:w="920"/>
        <w:gridCol w:w="1177"/>
        <w:gridCol w:w="800"/>
        <w:gridCol w:w="800"/>
      </w:tblGrid>
      <w:tr w:rsidR="0071779A" w:rsidRPr="0071779A" w14:paraId="5DA62D5D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9D9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D02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116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146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B6CE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8D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696AE8F1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22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E69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61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07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E7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F1B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6975E9BD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56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1284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271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U / B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A486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94C9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68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67ED1997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E34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2E8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92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A73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A4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299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71779A" w:rsidRPr="0071779A" w14:paraId="1FC6D33B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A07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545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712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47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AFA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3F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1779A" w:rsidRPr="0071779A" w14:paraId="244AFBDD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233C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9661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191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123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D52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CE6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693BFB4" w14:textId="19F4C2BA" w:rsidR="0071779A" w:rsidRDefault="0071779A" w:rsidP="0031226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DF197C" w14:textId="5DB7E89E" w:rsidR="0071779A" w:rsidRPr="0071779A" w:rsidRDefault="0071779A" w:rsidP="0071779A">
      <w:pPr>
        <w:rPr>
          <w:lang w:val="en-CA"/>
        </w:rPr>
      </w:pPr>
      <w:r>
        <w:rPr>
          <w:lang w:val="en-CA"/>
        </w:rPr>
        <w:t>This contribution reports the results of combining CE-1.6 and CE-3.2 (CE-4.3) and combining CE-2.3 and CE-3.2</w:t>
      </w:r>
      <w:r w:rsidR="00BE7745">
        <w:rPr>
          <w:lang w:val="en-CA"/>
        </w:rPr>
        <w:t xml:space="preserve"> (CE-4.4).</w:t>
      </w:r>
    </w:p>
    <w:p w14:paraId="0D1F3269" w14:textId="4612B417" w:rsidR="0031226F" w:rsidRPr="005B217D" w:rsidRDefault="0031226F" w:rsidP="003122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0DDA696" w14:textId="77777777" w:rsidR="0031226F" w:rsidRPr="00FD41C2" w:rsidRDefault="0031226F" w:rsidP="0031226F">
      <w:pPr>
        <w:rPr>
          <w:b/>
          <w:szCs w:val="22"/>
          <w:lang w:val="en-CA"/>
        </w:rPr>
      </w:pPr>
      <w:r w:rsidRPr="00510078">
        <w:rPr>
          <w:b/>
          <w:szCs w:val="22"/>
          <w:lang w:val="en-CA" w:eastAsia="ja-JP"/>
        </w:rPr>
        <w:t>Sony</w:t>
      </w:r>
      <w:r w:rsidRPr="00510078">
        <w:rPr>
          <w:b/>
          <w:szCs w:val="22"/>
          <w:lang w:val="en-CA"/>
        </w:rPr>
        <w:t xml:space="preserve"> Corporation or Sony Group companies </w:t>
      </w:r>
      <w:r w:rsidRPr="00FD41C2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24C840F" w14:textId="77777777" w:rsidR="0031226F" w:rsidRPr="00FD41C2" w:rsidRDefault="0031226F" w:rsidP="0031226F">
      <w:pPr>
        <w:pStyle w:val="Heading1"/>
        <w:rPr>
          <w:lang w:val="en-CA"/>
        </w:rPr>
      </w:pPr>
      <w:r w:rsidRPr="00FD41C2">
        <w:rPr>
          <w:lang w:val="en-CA"/>
        </w:rPr>
        <w:t>References</w:t>
      </w:r>
    </w:p>
    <w:p w14:paraId="5C731CCC" w14:textId="5036F489" w:rsidR="0031226F" w:rsidRPr="005B217D" w:rsidRDefault="0031226F" w:rsidP="0031226F">
      <w:pPr>
        <w:spacing w:before="60" w:after="60"/>
        <w:rPr>
          <w:b/>
          <w:szCs w:val="22"/>
          <w:lang w:val="en-CA"/>
        </w:rPr>
      </w:pPr>
      <w:r w:rsidRPr="00BB20DD">
        <w:rPr>
          <w:lang w:val="en-CA"/>
        </w:rPr>
        <w:t>[1] “</w:t>
      </w:r>
      <w:r w:rsidRPr="00BB20DD">
        <w:rPr>
          <w:szCs w:val="22"/>
          <w:lang w:val="en-CA"/>
        </w:rPr>
        <w:t>CE-1.4, CE-1.5, CE-2.2 and CE-2.3: Rice parameter select</w:t>
      </w:r>
      <w:r>
        <w:rPr>
          <w:szCs w:val="22"/>
          <w:lang w:val="en-CA"/>
        </w:rPr>
        <w:t>ion for high bit depths”, JVET-V0050</w:t>
      </w:r>
      <w:r w:rsidRPr="00BB20DD">
        <w:rPr>
          <w:szCs w:val="22"/>
          <w:lang w:val="en-CA"/>
        </w:rPr>
        <w:t xml:space="preserve">, </w:t>
      </w:r>
      <w:r w:rsidRPr="00FD41C2">
        <w:rPr>
          <w:lang w:val="en-CA"/>
        </w:rPr>
        <w:t>A. Br</w:t>
      </w:r>
      <w:r>
        <w:rPr>
          <w:lang w:val="en-CA"/>
        </w:rPr>
        <w:t>owne, S. Keating and K. Sharman</w:t>
      </w:r>
    </w:p>
    <w:p w14:paraId="4724B240" w14:textId="4550FB84" w:rsidR="0031226F" w:rsidRDefault="0031226F" w:rsidP="003122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[2</w:t>
      </w:r>
      <w:r w:rsidRPr="00FD41C2">
        <w:rPr>
          <w:lang w:val="en-CA"/>
        </w:rPr>
        <w:t xml:space="preserve">] </w:t>
      </w:r>
      <w:r>
        <w:rPr>
          <w:lang w:val="en-CA"/>
        </w:rPr>
        <w:t>“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CE-3.1 and CE-3.2: Transform coefficients range extension for high bit-depth coding”, JVET-V0047, </w:t>
      </w:r>
      <w:hyperlink r:id="rId15" w:history="1">
        <w:r>
          <w:rPr>
            <w:rFonts w:ascii="Arial" w:hAnsi="Arial" w:cs="Arial"/>
            <w:sz w:val="20"/>
          </w:rPr>
          <w:t>T. Zhou, T.Chujoh, T. Ikai</w:t>
        </w:r>
      </w:hyperlink>
    </w:p>
    <w:p w14:paraId="712DC8F8" w14:textId="579C0079" w:rsidR="0031226F" w:rsidRDefault="0031226F" w:rsidP="0031226F">
      <w:p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lang w:val="en-CA"/>
        </w:rPr>
        <w:t>[3</w:t>
      </w:r>
      <w:r w:rsidRPr="00FD41C2">
        <w:rPr>
          <w:lang w:val="en-CA"/>
        </w:rPr>
        <w:t xml:space="preserve">] </w:t>
      </w:r>
      <w:r w:rsidRPr="0093335A">
        <w:rPr>
          <w:szCs w:val="22"/>
          <w:lang w:val="en-CA"/>
        </w:rPr>
        <w:t>“CE on Entropy Coding for High Bit Depth and High Bit Rate Coding”</w:t>
      </w:r>
      <w:r>
        <w:rPr>
          <w:szCs w:val="22"/>
          <w:lang w:val="en-CA"/>
        </w:rPr>
        <w:t>, JVET-V</w:t>
      </w:r>
      <w:r w:rsidRPr="0093335A">
        <w:rPr>
          <w:szCs w:val="22"/>
          <w:lang w:val="en-CA"/>
        </w:rPr>
        <w:t>2022</w:t>
      </w:r>
      <w:r>
        <w:rPr>
          <w:szCs w:val="22"/>
          <w:lang w:val="en-CA"/>
        </w:rPr>
        <w:t xml:space="preserve">, </w:t>
      </w:r>
      <w:r w:rsidRPr="0093335A">
        <w:rPr>
          <w:szCs w:val="22"/>
          <w:lang w:val="en-CA"/>
        </w:rPr>
        <w:t>A. Browne, T. Hashimoto, H.-J. Jhu, D. Rusanovskyy</w:t>
      </w:r>
    </w:p>
    <w:p w14:paraId="0596714B" w14:textId="77777777" w:rsidR="0031226F" w:rsidRPr="00FD41C2" w:rsidRDefault="0031226F" w:rsidP="0031226F">
      <w:pPr>
        <w:rPr>
          <w:lang w:val="en-CA"/>
        </w:rPr>
      </w:pPr>
      <w:r>
        <w:rPr>
          <w:lang w:val="en-CA"/>
        </w:rPr>
        <w:lastRenderedPageBreak/>
        <w:t xml:space="preserve">[4] </w:t>
      </w:r>
      <w:r w:rsidRPr="00B2246C">
        <w:rPr>
          <w:lang w:val="en-CA"/>
        </w:rPr>
        <w:t>“</w:t>
      </w:r>
      <w:r w:rsidRPr="00DB4590">
        <w:rPr>
          <w:lang w:val="en-CA"/>
        </w:rPr>
        <w:t>Common test conditions for high bit depth and high bit rate video coding</w:t>
      </w:r>
      <w:r w:rsidRPr="00B2246C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, JVET-U2018, </w:t>
      </w:r>
      <w:r>
        <w:rPr>
          <w:rFonts w:ascii="Arial" w:hAnsi="Arial" w:cs="Arial"/>
          <w:color w:val="000000"/>
          <w:sz w:val="20"/>
          <w:shd w:val="clear" w:color="auto" w:fill="E6E6FA"/>
        </w:rPr>
        <w:t>A. Browne, T. Ikai, D. Rusanovskyy, M. Sarwer, X. Xiu</w:t>
      </w:r>
    </w:p>
    <w:p w14:paraId="5832D147" w14:textId="77777777" w:rsidR="0031226F" w:rsidRPr="005B217D" w:rsidRDefault="0031226F" w:rsidP="0031226F">
      <w:pPr>
        <w:rPr>
          <w:szCs w:val="22"/>
          <w:lang w:val="en-CA"/>
        </w:rPr>
      </w:pPr>
    </w:p>
    <w:p w14:paraId="7A9B4D21" w14:textId="49624986" w:rsidR="00342FF4" w:rsidRDefault="00342FF4" w:rsidP="009234A5">
      <w:pPr>
        <w:rPr>
          <w:szCs w:val="22"/>
          <w:lang w:val="en-CA"/>
        </w:rPr>
      </w:pPr>
    </w:p>
    <w:p w14:paraId="5AAB7C49" w14:textId="77777777" w:rsidR="0031226F" w:rsidRPr="005B217D" w:rsidRDefault="0031226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B7D6E" w14:textId="77777777" w:rsidR="0071779A" w:rsidRDefault="0071779A">
      <w:r>
        <w:separator/>
      </w:r>
    </w:p>
  </w:endnote>
  <w:endnote w:type="continuationSeparator" w:id="0">
    <w:p w14:paraId="145E9BB7" w14:textId="77777777" w:rsidR="0071779A" w:rsidRDefault="00717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D0D2CED" w:rsidR="0071779A" w:rsidRPr="00C00DDE" w:rsidRDefault="0071779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33B1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2021-03-09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1E38D" w14:textId="77777777" w:rsidR="0071779A" w:rsidRDefault="0071779A">
      <w:r>
        <w:separator/>
      </w:r>
    </w:p>
  </w:footnote>
  <w:footnote w:type="continuationSeparator" w:id="0">
    <w:p w14:paraId="185F9B39" w14:textId="77777777" w:rsidR="0071779A" w:rsidRDefault="00717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30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60C"/>
    <w:rsid w:val="003021BC"/>
    <w:rsid w:val="00306206"/>
    <w:rsid w:val="0031226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B13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779A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74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3122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1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teve.keating@sony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zhou.tianyang@sharp.co.jp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arl.sharman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37EA19-0127-4FAC-B29B-33504E4CA48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0918fc3-219b-4555-953f-57c11515ad88"/>
    <ds:schemaRef ds:uri="7b59c312-58c3-4ce3-9529-3c4467a6efe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315D97-048A-4CD6-9CC2-0DC798E8F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4D570-E3E0-4433-99BC-D39F1D766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1002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7</cp:revision>
  <cp:lastPrinted>1900-01-01T08:00:00Z</cp:lastPrinted>
  <dcterms:created xsi:type="dcterms:W3CDTF">2020-11-19T16:08:00Z</dcterms:created>
  <dcterms:modified xsi:type="dcterms:W3CDTF">2021-04-09T19:04:00Z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