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70F65F6" w:rsidR="00E61DAC" w:rsidRPr="005B217D" w:rsidRDefault="00BC3E54" w:rsidP="004B392D">
            <w:pPr>
              <w:tabs>
                <w:tab w:val="left" w:pos="7200"/>
              </w:tabs>
              <w:spacing w:before="0"/>
              <w:rPr>
                <w:b/>
                <w:szCs w:val="22"/>
                <w:lang w:val="en-CA"/>
              </w:rPr>
            </w:pPr>
            <w:r w:rsidRPr="00A85CFD">
              <w:t>22nd Meeting, by teleconference, 20–28 Apr. 2021</w:t>
            </w:r>
          </w:p>
        </w:tc>
        <w:tc>
          <w:tcPr>
            <w:tcW w:w="3168" w:type="dxa"/>
          </w:tcPr>
          <w:p w14:paraId="59B7E346" w14:textId="21FFA872"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3E54">
              <w:rPr>
                <w:lang w:val="en-CA"/>
              </w:rPr>
              <w:t>V</w:t>
            </w:r>
            <w:r w:rsidR="000C39AB">
              <w:rPr>
                <w:lang w:val="en-CA"/>
              </w:rPr>
              <w:t>00</w:t>
            </w:r>
            <w:r w:rsidR="00352B14">
              <w:rPr>
                <w:lang w:val="en-CA"/>
              </w:rPr>
              <w:t>10</w:t>
            </w:r>
          </w:p>
        </w:tc>
      </w:tr>
    </w:tbl>
    <w:p w14:paraId="79DBA597" w14:textId="77777777" w:rsidR="00E61DAC" w:rsidRPr="005B217D" w:rsidRDefault="00E61DAC" w:rsidP="00531AE9">
      <w:pPr>
        <w:spacing w:before="0"/>
        <w:rPr>
          <w:lang w:val="en-CA"/>
        </w:rPr>
      </w:pPr>
    </w:p>
    <w:tbl>
      <w:tblPr>
        <w:tblW w:w="9780" w:type="dxa"/>
        <w:tblLayout w:type="fixed"/>
        <w:tblLook w:val="0000" w:firstRow="0" w:lastRow="0" w:firstColumn="0" w:lastColumn="0" w:noHBand="0" w:noVBand="0"/>
      </w:tblPr>
      <w:tblGrid>
        <w:gridCol w:w="1423"/>
        <w:gridCol w:w="35"/>
        <w:gridCol w:w="3708"/>
        <w:gridCol w:w="956"/>
        <w:gridCol w:w="3454"/>
        <w:gridCol w:w="204"/>
      </w:tblGrid>
      <w:tr w:rsidR="00E61DAC" w:rsidRPr="005B217D" w14:paraId="188D2B50" w14:textId="77777777" w:rsidTr="00352B14">
        <w:trPr>
          <w:gridAfter w:val="1"/>
          <w:wAfter w:w="204" w:type="dxa"/>
        </w:trPr>
        <w:tc>
          <w:tcPr>
            <w:tcW w:w="1458" w:type="dxa"/>
            <w:gridSpan w:val="2"/>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A08A89A"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A</w:t>
            </w:r>
            <w:r w:rsidR="004C5A13">
              <w:rPr>
                <w:b/>
                <w:szCs w:val="22"/>
                <w:lang w:val="en-CA"/>
              </w:rPr>
              <w:t>HG</w:t>
            </w:r>
            <w:r w:rsidRPr="00B13C33">
              <w:rPr>
                <w:b/>
                <w:szCs w:val="22"/>
                <w:lang w:val="en-CA"/>
              </w:rPr>
              <w:t xml:space="preserve"> report: </w:t>
            </w:r>
            <w:r w:rsidR="005F1540" w:rsidRPr="005F1540">
              <w:rPr>
                <w:b/>
                <w:szCs w:val="22"/>
                <w:lang w:val="en-CA"/>
              </w:rPr>
              <w:t xml:space="preserve">Encoding algorithm optimization </w:t>
            </w:r>
            <w:r w:rsidR="00207B31">
              <w:rPr>
                <w:b/>
                <w:szCs w:val="22"/>
                <w:lang w:val="en-CA"/>
              </w:rPr>
              <w:t>(AHG1</w:t>
            </w:r>
            <w:r w:rsidR="00352B14">
              <w:rPr>
                <w:b/>
                <w:szCs w:val="22"/>
                <w:lang w:val="en-CA"/>
              </w:rPr>
              <w:t>0</w:t>
            </w:r>
            <w:r w:rsidR="00207B31">
              <w:rPr>
                <w:b/>
                <w:szCs w:val="22"/>
                <w:lang w:val="en-CA"/>
              </w:rPr>
              <w:t>)</w:t>
            </w:r>
          </w:p>
        </w:tc>
      </w:tr>
      <w:tr w:rsidR="000C39AB" w:rsidRPr="005B217D" w14:paraId="3D8B01B2" w14:textId="77777777" w:rsidTr="00352B14">
        <w:trPr>
          <w:gridAfter w:val="1"/>
          <w:wAfter w:w="204" w:type="dxa"/>
        </w:trPr>
        <w:tc>
          <w:tcPr>
            <w:tcW w:w="1458" w:type="dxa"/>
            <w:gridSpan w:val="2"/>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352B14">
        <w:trPr>
          <w:gridAfter w:val="1"/>
          <w:wAfter w:w="204" w:type="dxa"/>
        </w:trPr>
        <w:tc>
          <w:tcPr>
            <w:tcW w:w="1458" w:type="dxa"/>
            <w:gridSpan w:val="2"/>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352B14" w:rsidRPr="005B217D" w14:paraId="4E04C3BE" w14:textId="77777777" w:rsidTr="00352B14">
        <w:trPr>
          <w:trHeight w:val="1976"/>
        </w:trPr>
        <w:tc>
          <w:tcPr>
            <w:tcW w:w="1423" w:type="dxa"/>
          </w:tcPr>
          <w:p w14:paraId="695F1A7D" w14:textId="77777777" w:rsidR="00352B14" w:rsidRPr="005B217D" w:rsidRDefault="00352B14" w:rsidP="00FC2E2A">
            <w:pPr>
              <w:spacing w:before="60" w:after="60"/>
              <w:rPr>
                <w:i/>
                <w:szCs w:val="22"/>
                <w:lang w:val="en-CA"/>
              </w:rPr>
            </w:pPr>
            <w:r w:rsidRPr="005B217D">
              <w:rPr>
                <w:i/>
                <w:szCs w:val="22"/>
                <w:lang w:val="en-CA"/>
              </w:rPr>
              <w:t>Author(s) or</w:t>
            </w:r>
            <w:r w:rsidRPr="005B217D">
              <w:rPr>
                <w:i/>
                <w:szCs w:val="22"/>
                <w:lang w:val="en-CA"/>
              </w:rPr>
              <w:br/>
              <w:t>Contact(s):</w:t>
            </w:r>
          </w:p>
        </w:tc>
        <w:tc>
          <w:tcPr>
            <w:tcW w:w="3743" w:type="dxa"/>
            <w:gridSpan w:val="2"/>
          </w:tcPr>
          <w:p w14:paraId="00880CCC" w14:textId="77777777" w:rsidR="00352B14" w:rsidRDefault="00352B14" w:rsidP="00FC2E2A">
            <w:pPr>
              <w:spacing w:before="60" w:after="60"/>
              <w:rPr>
                <w:szCs w:val="22"/>
                <w:lang w:val="en-CA"/>
              </w:rPr>
            </w:pPr>
            <w:r>
              <w:rPr>
                <w:szCs w:val="22"/>
                <w:lang w:val="en-CA"/>
              </w:rPr>
              <w:t>Alberto Duenas</w:t>
            </w:r>
          </w:p>
          <w:p w14:paraId="7E5FAA59" w14:textId="77777777" w:rsidR="00352B14" w:rsidRDefault="00352B14" w:rsidP="00FC2E2A">
            <w:pPr>
              <w:spacing w:before="60" w:after="60"/>
              <w:rPr>
                <w:szCs w:val="22"/>
                <w:lang w:val="en-CA"/>
              </w:rPr>
            </w:pPr>
            <w:r>
              <w:rPr>
                <w:szCs w:val="22"/>
                <w:lang w:val="en-CA"/>
              </w:rPr>
              <w:t>Alexis Michael Tourapis</w:t>
            </w:r>
          </w:p>
          <w:p w14:paraId="37171A09" w14:textId="77777777" w:rsidR="00352B14" w:rsidRDefault="00352B14" w:rsidP="00FC2E2A">
            <w:pPr>
              <w:spacing w:before="60" w:after="60"/>
              <w:rPr>
                <w:szCs w:val="22"/>
              </w:rPr>
            </w:pPr>
            <w:r w:rsidRPr="00014AA4">
              <w:rPr>
                <w:szCs w:val="22"/>
              </w:rPr>
              <w:t xml:space="preserve">Andrey </w:t>
            </w:r>
            <w:proofErr w:type="spellStart"/>
            <w:r w:rsidRPr="00014AA4">
              <w:rPr>
                <w:szCs w:val="22"/>
              </w:rPr>
              <w:t>Norkin</w:t>
            </w:r>
            <w:proofErr w:type="spellEnd"/>
          </w:p>
          <w:p w14:paraId="0C4E9A79" w14:textId="77777777" w:rsidR="00352B14" w:rsidRPr="00EC5F6C" w:rsidRDefault="00352B14" w:rsidP="00FC2E2A">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3E88C735" w14:textId="77777777" w:rsidR="00352B14" w:rsidRPr="00EC5F6C" w:rsidRDefault="00352B14" w:rsidP="00FC2E2A">
            <w:pPr>
              <w:spacing w:before="60" w:after="60"/>
              <w:rPr>
                <w:szCs w:val="22"/>
                <w:lang w:val="fr-FR"/>
              </w:rPr>
            </w:pPr>
          </w:p>
        </w:tc>
        <w:tc>
          <w:tcPr>
            <w:tcW w:w="956" w:type="dxa"/>
          </w:tcPr>
          <w:p w14:paraId="204F1F63" w14:textId="77777777" w:rsidR="00352B14" w:rsidRPr="005B217D" w:rsidRDefault="00352B14" w:rsidP="00FC2E2A">
            <w:pPr>
              <w:spacing w:before="60" w:after="60"/>
              <w:rPr>
                <w:szCs w:val="22"/>
                <w:lang w:val="en-CA"/>
              </w:rPr>
            </w:pPr>
            <w:r w:rsidRPr="005B217D">
              <w:rPr>
                <w:szCs w:val="22"/>
                <w:lang w:val="en-CA"/>
              </w:rPr>
              <w:t>Email:</w:t>
            </w:r>
          </w:p>
        </w:tc>
        <w:tc>
          <w:tcPr>
            <w:tcW w:w="3658" w:type="dxa"/>
            <w:gridSpan w:val="2"/>
          </w:tcPr>
          <w:p w14:paraId="1673D85B" w14:textId="77777777" w:rsidR="00352B14" w:rsidRDefault="00D65CE9" w:rsidP="00FC2E2A">
            <w:pPr>
              <w:spacing w:before="60" w:after="60"/>
            </w:pPr>
            <w:hyperlink r:id="rId9" w:history="1">
              <w:r w:rsidR="00352B14" w:rsidRPr="00721183">
                <w:rPr>
                  <w:rStyle w:val="Hyperlink"/>
                </w:rPr>
                <w:t>albertoduenas@fb.com</w:t>
              </w:r>
            </w:hyperlink>
          </w:p>
          <w:p w14:paraId="753FE828" w14:textId="77777777" w:rsidR="00352B14" w:rsidRDefault="00352B14" w:rsidP="00FC2E2A">
            <w:pPr>
              <w:spacing w:before="60" w:after="60"/>
              <w:rPr>
                <w:rStyle w:val="Hyperlink"/>
                <w:szCs w:val="22"/>
                <w:lang w:val="en-CA"/>
              </w:rPr>
            </w:pPr>
            <w:r>
              <w:rPr>
                <w:rStyle w:val="Hyperlink"/>
                <w:szCs w:val="22"/>
                <w:lang w:val="en-CA"/>
              </w:rPr>
              <w:t>atourapis@apple.com</w:t>
            </w:r>
          </w:p>
          <w:p w14:paraId="2FBA4337" w14:textId="77777777" w:rsidR="00352B14" w:rsidRDefault="00D65CE9" w:rsidP="00FC2E2A">
            <w:pPr>
              <w:spacing w:before="60" w:after="60"/>
              <w:rPr>
                <w:rStyle w:val="Hyperlink"/>
                <w:szCs w:val="22"/>
              </w:rPr>
            </w:pPr>
            <w:hyperlink r:id="rId10" w:history="1">
              <w:r w:rsidR="00352B14" w:rsidRPr="00014AA4">
                <w:rPr>
                  <w:rStyle w:val="Hyperlink"/>
                  <w:szCs w:val="22"/>
                </w:rPr>
                <w:t>anorkin@netflix.com</w:t>
              </w:r>
            </w:hyperlink>
          </w:p>
          <w:p w14:paraId="17B1520D" w14:textId="77777777" w:rsidR="00352B14" w:rsidRDefault="00D65CE9" w:rsidP="00FC2E2A">
            <w:pPr>
              <w:spacing w:before="60" w:after="60"/>
            </w:pPr>
            <w:hyperlink r:id="rId11" w:history="1">
              <w:r w:rsidR="00352B14" w:rsidRPr="00F405EC">
                <w:rPr>
                  <w:rStyle w:val="Hyperlink"/>
                </w:rPr>
                <w:t>rickard.sjoberg@ericsson.com</w:t>
              </w:r>
            </w:hyperlink>
          </w:p>
          <w:p w14:paraId="08A571A0" w14:textId="77777777" w:rsidR="00352B14" w:rsidRPr="005B217D" w:rsidRDefault="00352B14" w:rsidP="00FC2E2A">
            <w:pPr>
              <w:spacing w:before="60" w:after="60"/>
              <w:rPr>
                <w:szCs w:val="22"/>
                <w:lang w:val="en-CA"/>
              </w:rPr>
            </w:pPr>
            <w:r>
              <w:rPr>
                <w:szCs w:val="22"/>
                <w:lang w:val="en-CA"/>
              </w:rPr>
              <w:t xml:space="preserve"> </w:t>
            </w:r>
          </w:p>
        </w:tc>
      </w:tr>
      <w:tr w:rsidR="00352B14" w:rsidRPr="005B217D" w14:paraId="25596959" w14:textId="77777777" w:rsidTr="00352B14">
        <w:trPr>
          <w:trHeight w:val="399"/>
        </w:trPr>
        <w:tc>
          <w:tcPr>
            <w:tcW w:w="1423" w:type="dxa"/>
          </w:tcPr>
          <w:p w14:paraId="27D627D7" w14:textId="77777777" w:rsidR="00352B14" w:rsidRPr="005B217D" w:rsidRDefault="00352B14" w:rsidP="00FC2E2A">
            <w:pPr>
              <w:spacing w:before="60" w:after="60"/>
              <w:rPr>
                <w:i/>
                <w:szCs w:val="22"/>
                <w:lang w:val="en-CA"/>
              </w:rPr>
            </w:pPr>
            <w:r w:rsidRPr="005B217D">
              <w:rPr>
                <w:i/>
                <w:szCs w:val="22"/>
                <w:lang w:val="en-CA"/>
              </w:rPr>
              <w:t>Source:</w:t>
            </w:r>
          </w:p>
        </w:tc>
        <w:tc>
          <w:tcPr>
            <w:tcW w:w="8357" w:type="dxa"/>
            <w:gridSpan w:val="5"/>
          </w:tcPr>
          <w:p w14:paraId="5DC33873" w14:textId="77777777" w:rsidR="00352B14" w:rsidRPr="005B217D" w:rsidRDefault="00352B14" w:rsidP="00FC2E2A">
            <w:pPr>
              <w:spacing w:before="60" w:after="60"/>
              <w:rPr>
                <w:szCs w:val="22"/>
                <w:lang w:val="en-CA"/>
              </w:rPr>
            </w:pPr>
            <w: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29DD74" w14:textId="7A748757" w:rsidR="00352B14" w:rsidRPr="00014AA4" w:rsidRDefault="00352B14" w:rsidP="00352B14">
      <w:r w:rsidRPr="00834949">
        <w:rPr>
          <w:szCs w:val="22"/>
        </w:rPr>
        <w:t>Th</w:t>
      </w:r>
      <w:r>
        <w:rPr>
          <w:szCs w:val="22"/>
        </w:rPr>
        <w:t>is</w:t>
      </w:r>
      <w:r w:rsidRPr="00834949">
        <w:rPr>
          <w:szCs w:val="22"/>
        </w:rPr>
        <w:t xml:space="preserve"> document summarizes the activities of AHG</w:t>
      </w:r>
      <w:r>
        <w:rPr>
          <w:szCs w:val="22"/>
        </w:rPr>
        <w:t>10:</w:t>
      </w:r>
      <w:r w:rsidRPr="00834949">
        <w:rPr>
          <w:szCs w:val="22"/>
        </w:rPr>
        <w:t xml:space="preserve"> Encoding algorithm optimization</w:t>
      </w:r>
      <w:r>
        <w:rPr>
          <w:szCs w:val="22"/>
        </w:rPr>
        <w:t>,</w:t>
      </w:r>
      <w:r w:rsidRPr="00834949">
        <w:rPr>
          <w:szCs w:val="22"/>
        </w:rPr>
        <w:t xml:space="preserve"> </w:t>
      </w:r>
      <w:r w:rsidRPr="00834949">
        <w:t xml:space="preserve">between the </w:t>
      </w:r>
      <w:r>
        <w:t>21</w:t>
      </w:r>
      <w:r>
        <w:rPr>
          <w:vertAlign w:val="superscript"/>
        </w:rPr>
        <w:t>st</w:t>
      </w:r>
      <w:r w:rsidRPr="00834949">
        <w:t xml:space="preserve"> meeting </w:t>
      </w:r>
      <w:r>
        <w:t>(</w:t>
      </w:r>
      <w:r w:rsidRPr="00834949">
        <w:t>teleconference</w:t>
      </w:r>
      <w:r>
        <w:t>,</w:t>
      </w:r>
      <w:r w:rsidRPr="00834949">
        <w:t xml:space="preserve"> </w:t>
      </w:r>
      <w:r>
        <w:t>6-15</w:t>
      </w:r>
      <w:r w:rsidRPr="00834949">
        <w:t xml:space="preserve"> </w:t>
      </w:r>
      <w:r>
        <w:t>January</w:t>
      </w:r>
      <w:r w:rsidRPr="00834949">
        <w:t xml:space="preserve"> 202</w:t>
      </w:r>
      <w:r>
        <w:t>1) and the 22</w:t>
      </w:r>
      <w:r w:rsidRPr="00352B14">
        <w:rPr>
          <w:vertAlign w:val="superscript"/>
        </w:rPr>
        <w:t>nd</w:t>
      </w:r>
      <w:r>
        <w:t xml:space="preserve"> </w:t>
      </w:r>
      <w:r w:rsidRPr="00834949">
        <w:t xml:space="preserve">meeting </w:t>
      </w:r>
      <w:r>
        <w:t>(</w:t>
      </w:r>
      <w:r w:rsidRPr="00834949">
        <w:t>teleconference</w:t>
      </w:r>
      <w:r>
        <w:t>,</w:t>
      </w:r>
      <w:r w:rsidRPr="00834949">
        <w:t xml:space="preserve"> </w:t>
      </w:r>
      <w:r>
        <w:t>20-28</w:t>
      </w:r>
      <w:r w:rsidRPr="00834949">
        <w:t xml:space="preserve"> </w:t>
      </w:r>
      <w:r>
        <w:t>April</w:t>
      </w:r>
      <w:r w:rsidRPr="00834949">
        <w:t xml:space="preserve"> </w:t>
      </w:r>
      <w:r>
        <w:t>2021</w:t>
      </w:r>
      <w:r>
        <w:rPr>
          <w:lang w:val="en-CA"/>
        </w:rPr>
        <w:t>)</w:t>
      </w:r>
      <w:r w:rsidR="005455E1">
        <w:t>.</w:t>
      </w:r>
    </w:p>
    <w:p w14:paraId="7D2AC1F0" w14:textId="0110EF4B" w:rsidR="00745F6B" w:rsidRPr="005B217D" w:rsidRDefault="000C39AB" w:rsidP="00E11923">
      <w:pPr>
        <w:pStyle w:val="Heading1"/>
        <w:rPr>
          <w:lang w:val="en-CA"/>
        </w:rPr>
      </w:pPr>
      <w:r>
        <w:rPr>
          <w:lang w:val="en-CA"/>
        </w:rPr>
        <w:t>Mandates</w:t>
      </w:r>
    </w:p>
    <w:p w14:paraId="03543A8F" w14:textId="6378FC87" w:rsidR="000C39AB" w:rsidRPr="00B13C33" w:rsidRDefault="000C39AB" w:rsidP="000C39AB">
      <w:pPr>
        <w:rPr>
          <w:lang w:val="en-CA"/>
        </w:rPr>
      </w:pPr>
      <w:r w:rsidRPr="00B13C33">
        <w:rPr>
          <w:lang w:val="en-CA"/>
        </w:rPr>
        <w:t xml:space="preserve">At the </w:t>
      </w:r>
      <w:r w:rsidR="004343EE">
        <w:rPr>
          <w:lang w:val="en-CA"/>
        </w:rPr>
        <w:t>2</w:t>
      </w:r>
      <w:r w:rsidR="00BC3E54">
        <w:rPr>
          <w:lang w:val="en-CA"/>
        </w:rPr>
        <w:t xml:space="preserve">1st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522827">
        <w:rPr>
          <w:lang w:val="en-CA"/>
        </w:rPr>
        <w:t xml:space="preserve">Encoding </w:t>
      </w:r>
      <w:r w:rsidR="00615742">
        <w:rPr>
          <w:lang w:val="en-CA"/>
        </w:rPr>
        <w:t>algorithm optimization</w:t>
      </w:r>
      <w:r w:rsidRPr="00B13C33">
        <w:rPr>
          <w:lang w:val="en-CA"/>
        </w:rPr>
        <w:t xml:space="preserve"> was established with the following mandates:</w:t>
      </w:r>
    </w:p>
    <w:p w14:paraId="63C777B5"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 w:val="20"/>
          <w:lang w:eastAsia="ja-JP"/>
        </w:rPr>
      </w:pPr>
      <w:r w:rsidRPr="005861ED">
        <w:t>Study the impact of using techniques such as tool adaptation and configuration, and perceptually optimized adaptive quantization for encoder optimization.</w:t>
      </w:r>
    </w:p>
    <w:p w14:paraId="76483770"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 xml:space="preserve">Study the impact of non-normative techniques of </w:t>
      </w:r>
      <w:proofErr w:type="spellStart"/>
      <w:proofErr w:type="gramStart"/>
      <w:r w:rsidRPr="005861ED">
        <w:t>pre processing</w:t>
      </w:r>
      <w:proofErr w:type="spellEnd"/>
      <w:proofErr w:type="gramEnd"/>
      <w:r w:rsidRPr="005861ED">
        <w:t xml:space="preserve"> for the benefit of encoder optimization.</w:t>
      </w:r>
    </w:p>
    <w:p w14:paraId="4B83B7FA"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Study encoding techniques of optimization for objective quality metrics and their relationship to subjective quality.</w:t>
      </w:r>
    </w:p>
    <w:p w14:paraId="1735C811"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Consider neural network-based encoding optimization technologies for video coding standards.</w:t>
      </w:r>
    </w:p>
    <w:p w14:paraId="0548EA47"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rPr>
          <w:rFonts w:cs="Helvetica"/>
        </w:rPr>
        <w:t>Investigate other methods of improving objective and/or subjective quality, including adaptive coding structures and multi-pass encoding.</w:t>
      </w:r>
    </w:p>
    <w:p w14:paraId="22F68595" w14:textId="5F8003E3" w:rsidR="000C39AB" w:rsidRDefault="00FF2815" w:rsidP="007521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r w:rsidRPr="005861ED">
        <w:rPr>
          <w:rFonts w:cs="Helvetica"/>
        </w:rPr>
        <w:t>Study methods of rate control and rate-distortion optimization and their impact on performance, subjective and objective quality.</w:t>
      </w:r>
    </w:p>
    <w:p w14:paraId="0E69C36C" w14:textId="77777777" w:rsidR="007D759E" w:rsidRPr="00014AA4" w:rsidRDefault="007D759E" w:rsidP="007D759E">
      <w:r w:rsidRPr="00014AA4">
        <w:rPr>
          <w:szCs w:val="22"/>
        </w:rPr>
        <w:t>The regular JVET e-mail reflector was used for discussions (</w:t>
      </w:r>
      <w:hyperlink r:id="rId12" w:history="1">
        <w:r w:rsidRPr="003B5160">
          <w:rPr>
            <w:rStyle w:val="Hyperlink"/>
            <w:szCs w:val="22"/>
          </w:rPr>
          <w:t>jvet@lists.rwth-aachen.de</w:t>
        </w:r>
      </w:hyperlink>
      <w:r w:rsidRPr="00014AA4">
        <w:rPr>
          <w:szCs w:val="22"/>
        </w:rPr>
        <w:t>).</w:t>
      </w:r>
      <w:r>
        <w:rPr>
          <w:szCs w:val="22"/>
        </w:rPr>
        <w:t xml:space="preserve"> </w:t>
      </w:r>
      <w:r w:rsidRPr="00014AA4">
        <w:t>No e-mail related to AHG10 activity was sent to the JV</w:t>
      </w:r>
      <w:r>
        <w:t>E</w:t>
      </w:r>
      <w:r w:rsidRPr="00014AA4">
        <w:t>T reflector during the AHG period.</w:t>
      </w:r>
    </w:p>
    <w:p w14:paraId="265BACCF" w14:textId="77777777" w:rsidR="003E025E" w:rsidRPr="00014AA4" w:rsidRDefault="003E025E" w:rsidP="003E025E">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26013906" w14:textId="77777777" w:rsidR="003E025E" w:rsidRDefault="003E025E" w:rsidP="003E025E">
      <w:pPr>
        <w:spacing w:after="240"/>
      </w:pPr>
      <w:r w:rsidRPr="00014AA4">
        <w:t xml:space="preserve">The following </w:t>
      </w:r>
      <w:r>
        <w:t>input documents</w:t>
      </w:r>
      <w:r w:rsidRPr="00014AA4">
        <w:t xml:space="preserve"> were identified to be related to th</w:t>
      </w:r>
      <w:r>
        <w:t>is</w:t>
      </w:r>
      <w:r w:rsidRPr="00014AA4">
        <w:t xml:space="preserve"> AHG:</w:t>
      </w:r>
    </w:p>
    <w:p w14:paraId="2D133C24" w14:textId="6D6B7CDA" w:rsidR="00A7077E" w:rsidRDefault="0007053F" w:rsidP="003E025E">
      <w:pPr>
        <w:pStyle w:val="Heading2"/>
      </w:pPr>
      <w:r w:rsidRPr="0007053F">
        <w:t xml:space="preserve">JVET-V0056 </w:t>
      </w:r>
      <w:r w:rsidR="0065283C" w:rsidRPr="0065283C">
        <w:t>[AHG10] GOP-based temporal filter improvements</w:t>
      </w:r>
    </w:p>
    <w:p w14:paraId="291BEA78" w14:textId="6AF04B36" w:rsidR="004419CE" w:rsidRDefault="004419CE" w:rsidP="004419CE">
      <w:r w:rsidRPr="00FC5C22">
        <w:t xml:space="preserve">This contribution proposes </w:t>
      </w:r>
      <w:r>
        <w:t xml:space="preserve">a set of changes to the GOP-based temporal filter in </w:t>
      </w:r>
      <w:r w:rsidR="000D58AD">
        <w:t xml:space="preserve">the </w:t>
      </w:r>
      <w:r>
        <w:t xml:space="preserve">VTM that aim at improving the BD-rate performance. These changes were first proposed in JVET-U0056. </w:t>
      </w:r>
    </w:p>
    <w:p w14:paraId="2EFECAEC" w14:textId="3FA7B20A" w:rsidR="004419CE" w:rsidRDefault="004419CE" w:rsidP="004419CE">
      <w:r w:rsidRPr="00FC5C22">
        <w:lastRenderedPageBreak/>
        <w:t>The average Y/U/V BD-rate</w:t>
      </w:r>
      <w:r w:rsidR="000D58AD">
        <w:t xml:space="preserve"> improvement</w:t>
      </w:r>
      <w:r w:rsidRPr="00FC5C22">
        <w:t xml:space="preserve">s </w:t>
      </w:r>
      <w:r w:rsidR="000D58AD">
        <w:t>using the</w:t>
      </w:r>
      <w:r w:rsidR="000D58AD" w:rsidRPr="00FC5C22">
        <w:t xml:space="preserve"> </w:t>
      </w:r>
      <w:r>
        <w:t>VTM-12 CTC</w:t>
      </w:r>
      <w:r w:rsidRPr="00FC5C22">
        <w:t xml:space="preserve"> are reported to be </w:t>
      </w:r>
      <w:r w:rsidR="000D58AD">
        <w:t xml:space="preserve">equal to </w:t>
      </w:r>
      <w:r w:rsidRPr="00FC5C22">
        <w:rPr>
          <w:noProof/>
        </w:rPr>
        <w:t>−</w:t>
      </w:r>
      <w:r>
        <w:rPr>
          <w:noProof/>
        </w:rPr>
        <w:t>1.4</w:t>
      </w:r>
      <w:r w:rsidRPr="00FC5C22">
        <w:t>%/</w:t>
      </w:r>
      <w:r w:rsidRPr="00FC5C22">
        <w:rPr>
          <w:noProof/>
        </w:rPr>
        <w:t>−</w:t>
      </w:r>
      <w:r>
        <w:rPr>
          <w:noProof/>
        </w:rPr>
        <w:t>1.0</w:t>
      </w:r>
      <w:r w:rsidRPr="00FC5C22">
        <w:t>%/−</w:t>
      </w:r>
      <w:r>
        <w:t>1.1</w:t>
      </w:r>
      <w:r w:rsidRPr="00FC5C22">
        <w:t xml:space="preserve">% </w:t>
      </w:r>
      <w:r>
        <w:t>for RA</w:t>
      </w:r>
      <w:r w:rsidR="000D58AD">
        <w:t xml:space="preserve"> for the 3 </w:t>
      </w:r>
      <w:proofErr w:type="spellStart"/>
      <w:r w:rsidR="000D58AD">
        <w:t>colour</w:t>
      </w:r>
      <w:proofErr w:type="spellEnd"/>
      <w:r w:rsidR="000D58AD">
        <w:t xml:space="preserve"> components respectively</w:t>
      </w:r>
      <w:r>
        <w:t xml:space="preserve">. </w:t>
      </w:r>
      <w:r w:rsidRPr="00FC5C22">
        <w:t xml:space="preserve">All BDR numbers were computed using </w:t>
      </w:r>
      <w:r w:rsidR="000D58AD">
        <w:t xml:space="preserve">the </w:t>
      </w:r>
      <w:r w:rsidRPr="00FC5C22">
        <w:t>unfiltered source sequences</w:t>
      </w:r>
      <w:r>
        <w:t xml:space="preserve"> as </w:t>
      </w:r>
      <w:r w:rsidR="000D58AD">
        <w:t xml:space="preserve">the </w:t>
      </w:r>
      <w:r>
        <w:t>reference</w:t>
      </w:r>
      <w:r w:rsidRPr="00FC5C22">
        <w:t>.</w:t>
      </w:r>
    </w:p>
    <w:p w14:paraId="7FBB8497" w14:textId="4AA731A3" w:rsidR="004419CE" w:rsidRDefault="004419CE" w:rsidP="004419CE">
      <w:r>
        <w:t xml:space="preserve">In addition, the same changes were implemented in </w:t>
      </w:r>
      <w:r w:rsidR="000D58AD">
        <w:t xml:space="preserve">the </w:t>
      </w:r>
      <w:r>
        <w:t>HM where the BD-rate</w:t>
      </w:r>
      <w:r w:rsidR="000D58AD">
        <w:t xml:space="preserve"> improvement</w:t>
      </w:r>
      <w:r>
        <w:t xml:space="preserve">s </w:t>
      </w:r>
      <w:r w:rsidR="000D58AD">
        <w:t xml:space="preserve">were found to be equal to </w:t>
      </w:r>
      <w:r w:rsidRPr="007835CF">
        <w:t>-1.0%/-1.0%/</w:t>
      </w:r>
      <w:r>
        <w:t>-1.0%</w:t>
      </w:r>
      <w:r w:rsidR="000D58AD">
        <w:t xml:space="preserve"> under the same conditions</w:t>
      </w:r>
      <w:r>
        <w:t>.</w:t>
      </w:r>
    </w:p>
    <w:p w14:paraId="1610F14F" w14:textId="2D190D4F" w:rsidR="00265DB1" w:rsidRDefault="00D80715" w:rsidP="00265DB1">
      <w:r w:rsidRPr="00D80715">
        <w:t>The VTM proposal itself is unchanged since JVET-U0056, except for fixing a bug regarding motion compensation of blocks along the edge a picture.</w:t>
      </w:r>
      <w:r w:rsidR="00AC3DE6">
        <w:t xml:space="preserve"> </w:t>
      </w:r>
      <w:r w:rsidR="006C734D" w:rsidRPr="006C734D">
        <w:t xml:space="preserve">The code for the original proposal has been available since 2021-01-22 on the VTM </w:t>
      </w:r>
      <w:proofErr w:type="spellStart"/>
      <w:r w:rsidR="006C734D" w:rsidRPr="006C734D">
        <w:t>Github</w:t>
      </w:r>
      <w:proofErr w:type="spellEnd"/>
      <w:r w:rsidR="006C734D" w:rsidRPr="006C734D">
        <w:t>.</w:t>
      </w:r>
    </w:p>
    <w:p w14:paraId="64C593F1" w14:textId="0B281B7A" w:rsidR="001A5E25" w:rsidRDefault="001A5E25" w:rsidP="001A5E25">
      <w:r>
        <w:t>Subjective viewing has been carried out</w:t>
      </w:r>
      <w:r w:rsidR="0093639A">
        <w:t xml:space="preserve"> by the proponents</w:t>
      </w:r>
      <w:r>
        <w:t>, where the anchor and test were found to have similar quality for all viewed sequences.</w:t>
      </w:r>
    </w:p>
    <w:p w14:paraId="06283E89" w14:textId="77777777" w:rsidR="00EF2684" w:rsidRDefault="00EF2684" w:rsidP="00EF2684">
      <w:r>
        <w:t>Finally, an HM version of the algorithm has been implemented, with similar performance. While the algorithm is the same for the HM implementation, the multiplications for the weights have been slightly modified which is explained in the contribution.</w:t>
      </w:r>
    </w:p>
    <w:p w14:paraId="78BCC363" w14:textId="6DF93489" w:rsidR="00F9631D" w:rsidRDefault="00F9631D" w:rsidP="001A5E25">
      <w:r>
        <w:t xml:space="preserve">We do observe a relationship of the QP used with both the performance of this scheme as well as its impact on encoder and decoder complexity. In particular, for the lower QP values, </w:t>
      </w:r>
      <w:proofErr w:type="gramStart"/>
      <w:r>
        <w:t>i.e.</w:t>
      </w:r>
      <w:proofErr w:type="gramEnd"/>
      <w:r>
        <w:t xml:space="preserve"> QP values of 22 and 27, quite often a considerable bitrate reduction is observed. For the higher QP values an increase in bitrate for some material was also observed. Although it is not clear how much such numbers could be trusted</w:t>
      </w:r>
      <w:r w:rsidR="00253C5C">
        <w:t>, at the higher QP values</w:t>
      </w:r>
      <w:r>
        <w:t xml:space="preserve"> an increase in encoding and decoding time </w:t>
      </w:r>
      <w:r w:rsidR="00253C5C">
        <w:t>was also observed that might not be reflected in the averages.</w:t>
      </w:r>
    </w:p>
    <w:p w14:paraId="31EFF7CC" w14:textId="77777777" w:rsidR="00DA7446" w:rsidRPr="00FC5C22" w:rsidRDefault="00DA7446" w:rsidP="00D87F80">
      <w:pPr>
        <w:pStyle w:val="Heading3"/>
      </w:pPr>
      <w:r w:rsidRPr="00FC5C22">
        <w:t>Results</w:t>
      </w:r>
    </w:p>
    <w:p w14:paraId="5E02291F" w14:textId="7DC84D5E" w:rsidR="00DA7446" w:rsidRDefault="00DA7446" w:rsidP="00DA7446">
      <w:r w:rsidRPr="00FC5C22">
        <w:t>The propos</w:t>
      </w:r>
      <w:r>
        <w:t>al</w:t>
      </w:r>
      <w:r w:rsidRPr="00FC5C22">
        <w:t xml:space="preserve"> was implemented </w:t>
      </w:r>
      <w:r>
        <w:t>on top of</w:t>
      </w:r>
      <w:r w:rsidRPr="00FC5C22">
        <w:t xml:space="preserve"> VTM-</w:t>
      </w:r>
      <w:r>
        <w:t>12</w:t>
      </w:r>
      <w:r w:rsidRPr="00FC5C22">
        <w:t>.0. The method is applied for RA</w:t>
      </w:r>
      <w:r>
        <w:t xml:space="preserve"> coding only. The BD-rate result relative to VTM-12.0 is reported below.</w:t>
      </w:r>
    </w:p>
    <w:p w14:paraId="13F06634" w14:textId="77777777" w:rsidR="00DA7446" w:rsidRDefault="00DA7446" w:rsidP="00DA7446"/>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DA7446" w:rsidRPr="005C0A27" w14:paraId="1DDA45CA" w14:textId="77777777" w:rsidTr="00FC2E2A">
        <w:trPr>
          <w:trHeight w:val="255"/>
        </w:trPr>
        <w:tc>
          <w:tcPr>
            <w:tcW w:w="1640" w:type="dxa"/>
            <w:tcBorders>
              <w:top w:val="nil"/>
              <w:left w:val="nil"/>
              <w:bottom w:val="nil"/>
              <w:right w:val="nil"/>
            </w:tcBorders>
            <w:shd w:val="clear" w:color="auto" w:fill="auto"/>
            <w:noWrap/>
            <w:vAlign w:val="center"/>
            <w:hideMark/>
          </w:tcPr>
          <w:p w14:paraId="088D8780" w14:textId="77777777" w:rsidR="00DA7446" w:rsidRPr="00B17422"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93EC3A"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w:t>
            </w:r>
            <w:r>
              <w:rPr>
                <w:rFonts w:ascii="Arial" w:hAnsi="Arial" w:cs="Arial"/>
                <w:b/>
                <w:bCs/>
                <w:color w:val="000000"/>
                <w:sz w:val="18"/>
                <w:szCs w:val="18"/>
                <w:lang w:val="sv-SE" w:eastAsia="sv-SE"/>
              </w:rPr>
              <w:t>2</w:t>
            </w:r>
            <w:r w:rsidRPr="005C0A27">
              <w:rPr>
                <w:rFonts w:ascii="Arial" w:hAnsi="Arial" w:cs="Arial"/>
                <w:b/>
                <w:bCs/>
                <w:color w:val="000000"/>
                <w:sz w:val="18"/>
                <w:szCs w:val="18"/>
                <w:lang w:val="sv-SE" w:eastAsia="sv-SE"/>
              </w:rPr>
              <w:t>.0</w:t>
            </w:r>
          </w:p>
        </w:tc>
      </w:tr>
      <w:tr w:rsidR="00DA7446" w:rsidRPr="005C0A27" w14:paraId="0B9B13E1" w14:textId="77777777" w:rsidTr="00FC2E2A">
        <w:trPr>
          <w:trHeight w:val="255"/>
        </w:trPr>
        <w:tc>
          <w:tcPr>
            <w:tcW w:w="1640" w:type="dxa"/>
            <w:tcBorders>
              <w:top w:val="nil"/>
              <w:left w:val="nil"/>
              <w:bottom w:val="nil"/>
              <w:right w:val="nil"/>
            </w:tcBorders>
            <w:shd w:val="clear" w:color="auto" w:fill="auto"/>
            <w:noWrap/>
            <w:vAlign w:val="center"/>
            <w:hideMark/>
          </w:tcPr>
          <w:p w14:paraId="59B40C41"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6B470A74"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1F68F31D"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18435377"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69E5AAF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ADD6C93"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DecT</w:t>
            </w:r>
            <w:proofErr w:type="spellEnd"/>
          </w:p>
        </w:tc>
      </w:tr>
      <w:tr w:rsidR="00DA7446" w:rsidRPr="005C0A27" w14:paraId="1208461B" w14:textId="77777777" w:rsidTr="00FC2E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56555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2615943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-1.83%</w:t>
            </w:r>
          </w:p>
        </w:tc>
        <w:tc>
          <w:tcPr>
            <w:tcW w:w="1144" w:type="dxa"/>
            <w:tcBorders>
              <w:top w:val="nil"/>
              <w:left w:val="nil"/>
              <w:bottom w:val="nil"/>
              <w:right w:val="nil"/>
            </w:tcBorders>
            <w:shd w:val="clear" w:color="auto" w:fill="auto"/>
            <w:noWrap/>
            <w:vAlign w:val="center"/>
            <w:hideMark/>
          </w:tcPr>
          <w:p w14:paraId="24E41478"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-1.86%</w:t>
            </w:r>
          </w:p>
        </w:tc>
        <w:tc>
          <w:tcPr>
            <w:tcW w:w="1144" w:type="dxa"/>
            <w:tcBorders>
              <w:top w:val="nil"/>
              <w:left w:val="nil"/>
              <w:bottom w:val="nil"/>
              <w:right w:val="single" w:sz="4" w:space="0" w:color="auto"/>
            </w:tcBorders>
            <w:shd w:val="clear" w:color="auto" w:fill="auto"/>
            <w:noWrap/>
            <w:vAlign w:val="center"/>
            <w:hideMark/>
          </w:tcPr>
          <w:p w14:paraId="5CF1F730"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-2.55%</w:t>
            </w:r>
          </w:p>
        </w:tc>
        <w:tc>
          <w:tcPr>
            <w:tcW w:w="934" w:type="dxa"/>
            <w:tcBorders>
              <w:top w:val="nil"/>
              <w:left w:val="nil"/>
              <w:bottom w:val="nil"/>
              <w:right w:val="nil"/>
            </w:tcBorders>
            <w:shd w:val="clear" w:color="auto" w:fill="auto"/>
            <w:noWrap/>
            <w:vAlign w:val="center"/>
            <w:hideMark/>
          </w:tcPr>
          <w:p w14:paraId="49A4E41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934" w:type="dxa"/>
            <w:tcBorders>
              <w:top w:val="nil"/>
              <w:left w:val="nil"/>
              <w:bottom w:val="nil"/>
              <w:right w:val="single" w:sz="8" w:space="0" w:color="auto"/>
            </w:tcBorders>
            <w:shd w:val="clear" w:color="auto" w:fill="auto"/>
            <w:noWrap/>
            <w:vAlign w:val="center"/>
            <w:hideMark/>
          </w:tcPr>
          <w:p w14:paraId="55CF6FFE"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DA7446" w:rsidRPr="005C0A27" w14:paraId="425232A2" w14:textId="77777777" w:rsidTr="00FC2E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643B0"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6E0F9485"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c>
          <w:tcPr>
            <w:tcW w:w="1144" w:type="dxa"/>
            <w:tcBorders>
              <w:top w:val="nil"/>
              <w:left w:val="nil"/>
              <w:bottom w:val="nil"/>
              <w:right w:val="nil"/>
            </w:tcBorders>
            <w:shd w:val="clear" w:color="auto" w:fill="auto"/>
            <w:noWrap/>
            <w:vAlign w:val="center"/>
            <w:hideMark/>
          </w:tcPr>
          <w:p w14:paraId="66C1AD7F"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-0.78%</w:t>
            </w:r>
          </w:p>
        </w:tc>
        <w:tc>
          <w:tcPr>
            <w:tcW w:w="1144" w:type="dxa"/>
            <w:tcBorders>
              <w:top w:val="nil"/>
              <w:left w:val="nil"/>
              <w:bottom w:val="nil"/>
              <w:right w:val="single" w:sz="4" w:space="0" w:color="auto"/>
            </w:tcBorders>
            <w:shd w:val="clear" w:color="auto" w:fill="auto"/>
            <w:noWrap/>
            <w:vAlign w:val="center"/>
            <w:hideMark/>
          </w:tcPr>
          <w:p w14:paraId="2F29D2A8"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-0.79%</w:t>
            </w:r>
          </w:p>
        </w:tc>
        <w:tc>
          <w:tcPr>
            <w:tcW w:w="934" w:type="dxa"/>
            <w:tcBorders>
              <w:top w:val="nil"/>
              <w:left w:val="nil"/>
              <w:bottom w:val="nil"/>
              <w:right w:val="nil"/>
            </w:tcBorders>
            <w:shd w:val="clear" w:color="auto" w:fill="auto"/>
            <w:noWrap/>
            <w:vAlign w:val="center"/>
            <w:hideMark/>
          </w:tcPr>
          <w:p w14:paraId="7283319F"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2E13A29D"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DA7446" w:rsidRPr="005C0A27" w14:paraId="28643E22" w14:textId="77777777" w:rsidTr="00FC2E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D4345"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08BAA6C8"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-1.40%</w:t>
            </w:r>
          </w:p>
        </w:tc>
        <w:tc>
          <w:tcPr>
            <w:tcW w:w="1144" w:type="dxa"/>
            <w:tcBorders>
              <w:top w:val="nil"/>
              <w:left w:val="nil"/>
              <w:bottom w:val="nil"/>
              <w:right w:val="nil"/>
            </w:tcBorders>
            <w:shd w:val="clear" w:color="auto" w:fill="auto"/>
            <w:noWrap/>
            <w:vAlign w:val="center"/>
            <w:hideMark/>
          </w:tcPr>
          <w:p w14:paraId="7B9CEBAB"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-0.95%</w:t>
            </w:r>
          </w:p>
        </w:tc>
        <w:tc>
          <w:tcPr>
            <w:tcW w:w="1144" w:type="dxa"/>
            <w:tcBorders>
              <w:top w:val="nil"/>
              <w:left w:val="nil"/>
              <w:bottom w:val="nil"/>
              <w:right w:val="single" w:sz="4" w:space="0" w:color="auto"/>
            </w:tcBorders>
            <w:shd w:val="clear" w:color="auto" w:fill="auto"/>
            <w:noWrap/>
            <w:vAlign w:val="center"/>
            <w:hideMark/>
          </w:tcPr>
          <w:p w14:paraId="4E09F4F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-0.98%</w:t>
            </w:r>
          </w:p>
        </w:tc>
        <w:tc>
          <w:tcPr>
            <w:tcW w:w="934" w:type="dxa"/>
            <w:tcBorders>
              <w:top w:val="nil"/>
              <w:left w:val="nil"/>
              <w:bottom w:val="nil"/>
              <w:right w:val="nil"/>
            </w:tcBorders>
            <w:shd w:val="clear" w:color="auto" w:fill="auto"/>
            <w:noWrap/>
            <w:vAlign w:val="center"/>
            <w:hideMark/>
          </w:tcPr>
          <w:p w14:paraId="6F0836BE"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hideMark/>
          </w:tcPr>
          <w:p w14:paraId="29291701"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r>
      <w:tr w:rsidR="00DA7446" w:rsidRPr="005C0A27" w14:paraId="4C8E9E95" w14:textId="77777777" w:rsidTr="00FC2E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B05DBE"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1090F21"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-1.19%</w:t>
            </w:r>
          </w:p>
        </w:tc>
        <w:tc>
          <w:tcPr>
            <w:tcW w:w="1144" w:type="dxa"/>
            <w:tcBorders>
              <w:top w:val="nil"/>
              <w:left w:val="nil"/>
              <w:bottom w:val="nil"/>
              <w:right w:val="nil"/>
            </w:tcBorders>
            <w:shd w:val="clear" w:color="auto" w:fill="auto"/>
            <w:noWrap/>
            <w:vAlign w:val="center"/>
            <w:hideMark/>
          </w:tcPr>
          <w:p w14:paraId="239614F2"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hideMark/>
          </w:tcPr>
          <w:p w14:paraId="4FAE44FB"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6B992C72"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E4AF464"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r>
      <w:tr w:rsidR="00DA7446" w:rsidRPr="005C0A27" w14:paraId="0FFC90AA" w14:textId="77777777" w:rsidTr="00FC2E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669685"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78A91E5E"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AFEE2E1"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6F52866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BFB5E95"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5685E76"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DA7446" w:rsidRPr="005C0A27" w14:paraId="67867F16" w14:textId="77777777" w:rsidTr="00FC2E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67B4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15F47BD6"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-1.36%</w:t>
            </w:r>
          </w:p>
        </w:tc>
        <w:tc>
          <w:tcPr>
            <w:tcW w:w="1144" w:type="dxa"/>
            <w:tcBorders>
              <w:top w:val="single" w:sz="8" w:space="0" w:color="auto"/>
              <w:left w:val="nil"/>
              <w:bottom w:val="nil"/>
              <w:right w:val="nil"/>
            </w:tcBorders>
            <w:shd w:val="clear" w:color="auto" w:fill="auto"/>
            <w:noWrap/>
            <w:vAlign w:val="center"/>
            <w:hideMark/>
          </w:tcPr>
          <w:p w14:paraId="5F3F6BD3"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44" w:type="dxa"/>
            <w:tcBorders>
              <w:top w:val="single" w:sz="8" w:space="0" w:color="auto"/>
              <w:left w:val="nil"/>
              <w:bottom w:val="nil"/>
              <w:right w:val="single" w:sz="4" w:space="0" w:color="auto"/>
            </w:tcBorders>
            <w:shd w:val="clear" w:color="auto" w:fill="auto"/>
            <w:noWrap/>
            <w:vAlign w:val="center"/>
            <w:hideMark/>
          </w:tcPr>
          <w:p w14:paraId="1F186881"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c>
          <w:tcPr>
            <w:tcW w:w="934" w:type="dxa"/>
            <w:tcBorders>
              <w:top w:val="single" w:sz="8" w:space="0" w:color="auto"/>
              <w:left w:val="nil"/>
              <w:bottom w:val="nil"/>
              <w:right w:val="nil"/>
            </w:tcBorders>
            <w:shd w:val="clear" w:color="auto" w:fill="auto"/>
            <w:noWrap/>
            <w:vAlign w:val="center"/>
            <w:hideMark/>
          </w:tcPr>
          <w:p w14:paraId="066DD118"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hideMark/>
          </w:tcPr>
          <w:p w14:paraId="3DFB29F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DA7446" w:rsidRPr="005C0A27" w14:paraId="6E4A1DCC" w14:textId="77777777" w:rsidTr="00FC2E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66754"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2F76D06B"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-1.48%</w:t>
            </w:r>
          </w:p>
        </w:tc>
        <w:tc>
          <w:tcPr>
            <w:tcW w:w="1144" w:type="dxa"/>
            <w:tcBorders>
              <w:top w:val="single" w:sz="8" w:space="0" w:color="auto"/>
              <w:left w:val="nil"/>
              <w:bottom w:val="nil"/>
              <w:right w:val="nil"/>
            </w:tcBorders>
            <w:shd w:val="clear" w:color="auto" w:fill="auto"/>
            <w:noWrap/>
            <w:vAlign w:val="center"/>
            <w:hideMark/>
          </w:tcPr>
          <w:p w14:paraId="7C26569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65D5924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4D59DED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BC70CFE"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r>
      <w:tr w:rsidR="00DA7446" w:rsidRPr="005C0A27" w14:paraId="46397828" w14:textId="77777777" w:rsidTr="00FC2E2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661DC9"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64917977"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144" w:type="dxa"/>
            <w:tcBorders>
              <w:top w:val="nil"/>
              <w:left w:val="nil"/>
              <w:bottom w:val="single" w:sz="8" w:space="0" w:color="auto"/>
              <w:right w:val="nil"/>
            </w:tcBorders>
            <w:shd w:val="clear" w:color="auto" w:fill="auto"/>
            <w:noWrap/>
            <w:vAlign w:val="center"/>
            <w:hideMark/>
          </w:tcPr>
          <w:p w14:paraId="3BEDB514"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144" w:type="dxa"/>
            <w:tcBorders>
              <w:top w:val="nil"/>
              <w:left w:val="nil"/>
              <w:bottom w:val="single" w:sz="8" w:space="0" w:color="auto"/>
              <w:right w:val="single" w:sz="4" w:space="0" w:color="auto"/>
            </w:tcBorders>
            <w:shd w:val="clear" w:color="auto" w:fill="auto"/>
            <w:noWrap/>
            <w:vAlign w:val="center"/>
            <w:hideMark/>
          </w:tcPr>
          <w:p w14:paraId="29489ADB"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934" w:type="dxa"/>
            <w:tcBorders>
              <w:top w:val="nil"/>
              <w:left w:val="nil"/>
              <w:bottom w:val="single" w:sz="8" w:space="0" w:color="auto"/>
              <w:right w:val="nil"/>
            </w:tcBorders>
            <w:shd w:val="clear" w:color="auto" w:fill="auto"/>
            <w:noWrap/>
            <w:vAlign w:val="center"/>
            <w:hideMark/>
          </w:tcPr>
          <w:p w14:paraId="61698E2F"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c>
          <w:tcPr>
            <w:tcW w:w="934" w:type="dxa"/>
            <w:tcBorders>
              <w:top w:val="nil"/>
              <w:left w:val="nil"/>
              <w:bottom w:val="single" w:sz="8" w:space="0" w:color="auto"/>
              <w:right w:val="single" w:sz="8" w:space="0" w:color="auto"/>
            </w:tcBorders>
            <w:shd w:val="clear" w:color="auto" w:fill="auto"/>
            <w:noWrap/>
            <w:vAlign w:val="center"/>
            <w:hideMark/>
          </w:tcPr>
          <w:p w14:paraId="29809DFB"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119%</w:t>
            </w:r>
          </w:p>
        </w:tc>
      </w:tr>
    </w:tbl>
    <w:p w14:paraId="25C3656F" w14:textId="77777777" w:rsidR="00DA7446" w:rsidRDefault="00DA7446" w:rsidP="00DA7446"/>
    <w:p w14:paraId="54171110" w14:textId="77777777" w:rsidR="00DA7446" w:rsidRDefault="00DA7446" w:rsidP="00DA7446">
      <w:r>
        <w:t>In addition, these are the results when compared to VTM-12.0 without temporal filtering:</w:t>
      </w:r>
    </w:p>
    <w:p w14:paraId="13F6866E" w14:textId="77777777" w:rsidR="00DA7446" w:rsidRDefault="00DA7446" w:rsidP="00DA7446"/>
    <w:tbl>
      <w:tblPr>
        <w:tblW w:w="6942" w:type="dxa"/>
        <w:tblCellMar>
          <w:left w:w="70" w:type="dxa"/>
          <w:right w:w="70" w:type="dxa"/>
        </w:tblCellMar>
        <w:tblLook w:val="04A0" w:firstRow="1" w:lastRow="0" w:firstColumn="1" w:lastColumn="0" w:noHBand="0" w:noVBand="1"/>
      </w:tblPr>
      <w:tblGrid>
        <w:gridCol w:w="1640"/>
        <w:gridCol w:w="1082"/>
        <w:gridCol w:w="1262"/>
        <w:gridCol w:w="1262"/>
        <w:gridCol w:w="812"/>
        <w:gridCol w:w="884"/>
      </w:tblGrid>
      <w:tr w:rsidR="00DA7446" w:rsidRPr="005C0A27" w14:paraId="0F1098B1" w14:textId="77777777" w:rsidTr="00FC2E2A">
        <w:trPr>
          <w:trHeight w:val="255"/>
        </w:trPr>
        <w:tc>
          <w:tcPr>
            <w:tcW w:w="1640" w:type="dxa"/>
            <w:tcBorders>
              <w:top w:val="nil"/>
              <w:left w:val="nil"/>
              <w:bottom w:val="nil"/>
              <w:right w:val="single" w:sz="4" w:space="0" w:color="auto"/>
            </w:tcBorders>
            <w:shd w:val="clear" w:color="auto" w:fill="auto"/>
            <w:noWrap/>
            <w:vAlign w:val="center"/>
            <w:hideMark/>
          </w:tcPr>
          <w:p w14:paraId="738FE7D9" w14:textId="77777777" w:rsidR="00DA7446" w:rsidRPr="00B17422"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2"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72BE7161"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w:t>
            </w:r>
            <w:r>
              <w:rPr>
                <w:rFonts w:ascii="Arial" w:hAnsi="Arial" w:cs="Arial"/>
                <w:b/>
                <w:bCs/>
                <w:color w:val="000000"/>
                <w:sz w:val="18"/>
                <w:szCs w:val="18"/>
                <w:lang w:val="sv-SE" w:eastAsia="sv-SE"/>
              </w:rPr>
              <w:t>2</w:t>
            </w:r>
            <w:r w:rsidRPr="005C0A27">
              <w:rPr>
                <w:rFonts w:ascii="Arial" w:hAnsi="Arial" w:cs="Arial"/>
                <w:b/>
                <w:bCs/>
                <w:color w:val="000000"/>
                <w:sz w:val="18"/>
                <w:szCs w:val="18"/>
                <w:lang w:val="sv-SE" w:eastAsia="sv-SE"/>
              </w:rPr>
              <w:t xml:space="preserve">.0 </w:t>
            </w:r>
            <w:proofErr w:type="spellStart"/>
            <w:r w:rsidRPr="005C0A27">
              <w:rPr>
                <w:rFonts w:ascii="Arial" w:hAnsi="Arial" w:cs="Arial"/>
                <w:b/>
                <w:bCs/>
                <w:color w:val="000000"/>
                <w:sz w:val="18"/>
                <w:szCs w:val="18"/>
                <w:lang w:val="sv-SE" w:eastAsia="sv-SE"/>
              </w:rPr>
              <w:t>with</w:t>
            </w:r>
            <w:proofErr w:type="spellEnd"/>
            <w:r w:rsidRPr="005C0A27">
              <w:rPr>
                <w:rFonts w:ascii="Arial" w:hAnsi="Arial" w:cs="Arial"/>
                <w:b/>
                <w:bCs/>
                <w:color w:val="000000"/>
                <w:sz w:val="18"/>
                <w:szCs w:val="18"/>
                <w:lang w:val="sv-SE" w:eastAsia="sv-SE"/>
              </w:rPr>
              <w:t xml:space="preserve"> MCTF = 0</w:t>
            </w:r>
          </w:p>
        </w:tc>
      </w:tr>
      <w:tr w:rsidR="00DA7446" w:rsidRPr="005C0A27" w14:paraId="4D247E9A" w14:textId="77777777" w:rsidTr="00FC2E2A">
        <w:trPr>
          <w:trHeight w:val="255"/>
        </w:trPr>
        <w:tc>
          <w:tcPr>
            <w:tcW w:w="1640" w:type="dxa"/>
            <w:tcBorders>
              <w:top w:val="nil"/>
              <w:left w:val="nil"/>
              <w:bottom w:val="nil"/>
              <w:right w:val="single" w:sz="4" w:space="0" w:color="auto"/>
            </w:tcBorders>
            <w:shd w:val="clear" w:color="auto" w:fill="auto"/>
            <w:noWrap/>
            <w:vAlign w:val="center"/>
            <w:hideMark/>
          </w:tcPr>
          <w:p w14:paraId="0ABE7AE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82" w:type="dxa"/>
            <w:tcBorders>
              <w:top w:val="nil"/>
              <w:left w:val="single" w:sz="4" w:space="0" w:color="auto"/>
              <w:bottom w:val="single" w:sz="8" w:space="0" w:color="auto"/>
              <w:right w:val="nil"/>
            </w:tcBorders>
            <w:shd w:val="clear" w:color="auto" w:fill="auto"/>
            <w:noWrap/>
            <w:vAlign w:val="center"/>
            <w:hideMark/>
          </w:tcPr>
          <w:p w14:paraId="487E6130"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262" w:type="dxa"/>
            <w:tcBorders>
              <w:top w:val="nil"/>
              <w:left w:val="nil"/>
              <w:bottom w:val="single" w:sz="8" w:space="0" w:color="auto"/>
              <w:right w:val="nil"/>
            </w:tcBorders>
            <w:shd w:val="clear" w:color="auto" w:fill="auto"/>
            <w:noWrap/>
            <w:vAlign w:val="center"/>
            <w:hideMark/>
          </w:tcPr>
          <w:p w14:paraId="336343C8"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262" w:type="dxa"/>
            <w:tcBorders>
              <w:top w:val="nil"/>
              <w:left w:val="nil"/>
              <w:bottom w:val="single" w:sz="8" w:space="0" w:color="auto"/>
              <w:right w:val="single" w:sz="4" w:space="0" w:color="auto"/>
            </w:tcBorders>
            <w:shd w:val="clear" w:color="auto" w:fill="auto"/>
            <w:noWrap/>
            <w:vAlign w:val="center"/>
            <w:hideMark/>
          </w:tcPr>
          <w:p w14:paraId="022C253A"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812" w:type="dxa"/>
            <w:tcBorders>
              <w:top w:val="nil"/>
              <w:left w:val="nil"/>
              <w:bottom w:val="single" w:sz="8" w:space="0" w:color="auto"/>
              <w:right w:val="nil"/>
            </w:tcBorders>
            <w:shd w:val="clear" w:color="auto" w:fill="auto"/>
            <w:noWrap/>
            <w:vAlign w:val="center"/>
            <w:hideMark/>
          </w:tcPr>
          <w:p w14:paraId="729CE62D"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EncT</w:t>
            </w:r>
            <w:proofErr w:type="spellEnd"/>
          </w:p>
        </w:tc>
        <w:tc>
          <w:tcPr>
            <w:tcW w:w="884" w:type="dxa"/>
            <w:tcBorders>
              <w:top w:val="nil"/>
              <w:left w:val="nil"/>
              <w:bottom w:val="single" w:sz="8" w:space="0" w:color="auto"/>
              <w:right w:val="single" w:sz="8" w:space="0" w:color="auto"/>
            </w:tcBorders>
            <w:shd w:val="clear" w:color="auto" w:fill="auto"/>
            <w:noWrap/>
            <w:vAlign w:val="center"/>
            <w:hideMark/>
          </w:tcPr>
          <w:p w14:paraId="083750D4"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DecT</w:t>
            </w:r>
            <w:proofErr w:type="spellEnd"/>
          </w:p>
        </w:tc>
      </w:tr>
      <w:tr w:rsidR="00DA7446" w:rsidRPr="005C0A27" w14:paraId="2CF92EE3" w14:textId="77777777" w:rsidTr="00FC2E2A">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C19AC85"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082" w:type="dxa"/>
            <w:tcBorders>
              <w:top w:val="single" w:sz="8" w:space="0" w:color="auto"/>
              <w:left w:val="single" w:sz="4" w:space="0" w:color="auto"/>
              <w:bottom w:val="nil"/>
              <w:right w:val="nil"/>
            </w:tcBorders>
            <w:shd w:val="clear" w:color="000000" w:fill="CCFFCC"/>
            <w:noWrap/>
            <w:vAlign w:val="center"/>
            <w:hideMark/>
          </w:tcPr>
          <w:p w14:paraId="4FFC243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-4.54%</w:t>
            </w:r>
          </w:p>
        </w:tc>
        <w:tc>
          <w:tcPr>
            <w:tcW w:w="1262" w:type="dxa"/>
            <w:tcBorders>
              <w:top w:val="single" w:sz="8" w:space="0" w:color="auto"/>
              <w:left w:val="nil"/>
              <w:bottom w:val="nil"/>
              <w:right w:val="nil"/>
            </w:tcBorders>
            <w:shd w:val="clear" w:color="000000" w:fill="CCFFCC"/>
            <w:noWrap/>
            <w:vAlign w:val="center"/>
            <w:hideMark/>
          </w:tcPr>
          <w:p w14:paraId="1706FB4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-8.89%</w:t>
            </w:r>
          </w:p>
        </w:tc>
        <w:tc>
          <w:tcPr>
            <w:tcW w:w="1262" w:type="dxa"/>
            <w:tcBorders>
              <w:top w:val="single" w:sz="8" w:space="0" w:color="auto"/>
              <w:left w:val="nil"/>
              <w:bottom w:val="nil"/>
              <w:right w:val="single" w:sz="4" w:space="0" w:color="auto"/>
            </w:tcBorders>
            <w:shd w:val="clear" w:color="000000" w:fill="CCFFCC"/>
            <w:noWrap/>
            <w:vAlign w:val="center"/>
            <w:hideMark/>
          </w:tcPr>
          <w:p w14:paraId="01E362DD"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-8.66%</w:t>
            </w:r>
          </w:p>
        </w:tc>
        <w:tc>
          <w:tcPr>
            <w:tcW w:w="812" w:type="dxa"/>
            <w:tcBorders>
              <w:top w:val="nil"/>
              <w:left w:val="nil"/>
              <w:bottom w:val="nil"/>
              <w:right w:val="nil"/>
            </w:tcBorders>
            <w:shd w:val="clear" w:color="auto" w:fill="auto"/>
            <w:noWrap/>
            <w:vAlign w:val="center"/>
            <w:hideMark/>
          </w:tcPr>
          <w:p w14:paraId="0B545A02"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884" w:type="dxa"/>
            <w:tcBorders>
              <w:top w:val="nil"/>
              <w:left w:val="nil"/>
              <w:bottom w:val="nil"/>
              <w:right w:val="single" w:sz="8" w:space="0" w:color="auto"/>
            </w:tcBorders>
            <w:shd w:val="clear" w:color="auto" w:fill="auto"/>
            <w:noWrap/>
            <w:vAlign w:val="center"/>
            <w:hideMark/>
          </w:tcPr>
          <w:p w14:paraId="3E0DA82A"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81%</w:t>
            </w:r>
          </w:p>
        </w:tc>
      </w:tr>
      <w:tr w:rsidR="00DA7446" w:rsidRPr="005C0A27" w14:paraId="255DC72E" w14:textId="77777777" w:rsidTr="00FC2E2A">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6E888AA3"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082" w:type="dxa"/>
            <w:tcBorders>
              <w:top w:val="nil"/>
              <w:left w:val="single" w:sz="4" w:space="0" w:color="auto"/>
              <w:bottom w:val="nil"/>
              <w:right w:val="nil"/>
            </w:tcBorders>
            <w:shd w:val="clear" w:color="000000" w:fill="CCFFCC"/>
            <w:noWrap/>
            <w:vAlign w:val="center"/>
            <w:hideMark/>
          </w:tcPr>
          <w:p w14:paraId="073B76B2"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-6.21%</w:t>
            </w:r>
          </w:p>
        </w:tc>
        <w:tc>
          <w:tcPr>
            <w:tcW w:w="1262" w:type="dxa"/>
            <w:tcBorders>
              <w:top w:val="nil"/>
              <w:left w:val="nil"/>
              <w:bottom w:val="nil"/>
              <w:right w:val="nil"/>
            </w:tcBorders>
            <w:shd w:val="clear" w:color="000000" w:fill="CCFFCC"/>
            <w:noWrap/>
            <w:vAlign w:val="center"/>
            <w:hideMark/>
          </w:tcPr>
          <w:p w14:paraId="0F45384C"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-10.83%</w:t>
            </w:r>
          </w:p>
        </w:tc>
        <w:tc>
          <w:tcPr>
            <w:tcW w:w="1262" w:type="dxa"/>
            <w:tcBorders>
              <w:top w:val="nil"/>
              <w:left w:val="nil"/>
              <w:bottom w:val="nil"/>
              <w:right w:val="single" w:sz="4" w:space="0" w:color="auto"/>
            </w:tcBorders>
            <w:shd w:val="clear" w:color="000000" w:fill="CCFFCC"/>
            <w:noWrap/>
            <w:vAlign w:val="center"/>
            <w:hideMark/>
          </w:tcPr>
          <w:p w14:paraId="6D8D86D6"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-10.59%</w:t>
            </w:r>
          </w:p>
        </w:tc>
        <w:tc>
          <w:tcPr>
            <w:tcW w:w="812" w:type="dxa"/>
            <w:tcBorders>
              <w:top w:val="nil"/>
              <w:left w:val="nil"/>
              <w:bottom w:val="nil"/>
              <w:right w:val="nil"/>
            </w:tcBorders>
            <w:shd w:val="clear" w:color="auto" w:fill="auto"/>
            <w:noWrap/>
            <w:vAlign w:val="center"/>
            <w:hideMark/>
          </w:tcPr>
          <w:p w14:paraId="697AA7AA"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c>
          <w:tcPr>
            <w:tcW w:w="884" w:type="dxa"/>
            <w:tcBorders>
              <w:top w:val="nil"/>
              <w:left w:val="nil"/>
              <w:bottom w:val="nil"/>
              <w:right w:val="single" w:sz="8" w:space="0" w:color="auto"/>
            </w:tcBorders>
            <w:shd w:val="clear" w:color="auto" w:fill="auto"/>
            <w:noWrap/>
            <w:vAlign w:val="center"/>
            <w:hideMark/>
          </w:tcPr>
          <w:p w14:paraId="217F2291"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r>
      <w:tr w:rsidR="00DA7446" w:rsidRPr="005C0A27" w14:paraId="3AA6AD63" w14:textId="77777777" w:rsidTr="00FC2E2A">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19AEF386"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082" w:type="dxa"/>
            <w:tcBorders>
              <w:top w:val="nil"/>
              <w:left w:val="single" w:sz="4" w:space="0" w:color="auto"/>
              <w:bottom w:val="nil"/>
              <w:right w:val="nil"/>
            </w:tcBorders>
            <w:shd w:val="clear" w:color="000000" w:fill="CCFFCC"/>
            <w:noWrap/>
            <w:vAlign w:val="center"/>
            <w:hideMark/>
          </w:tcPr>
          <w:p w14:paraId="67C11DEA"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-7.66%</w:t>
            </w:r>
          </w:p>
        </w:tc>
        <w:tc>
          <w:tcPr>
            <w:tcW w:w="1262" w:type="dxa"/>
            <w:tcBorders>
              <w:top w:val="nil"/>
              <w:left w:val="nil"/>
              <w:bottom w:val="nil"/>
              <w:right w:val="nil"/>
            </w:tcBorders>
            <w:shd w:val="clear" w:color="000000" w:fill="CCFFCC"/>
            <w:noWrap/>
            <w:vAlign w:val="center"/>
            <w:hideMark/>
          </w:tcPr>
          <w:p w14:paraId="76A589B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-9.17%</w:t>
            </w:r>
          </w:p>
        </w:tc>
        <w:tc>
          <w:tcPr>
            <w:tcW w:w="1262" w:type="dxa"/>
            <w:tcBorders>
              <w:top w:val="nil"/>
              <w:left w:val="nil"/>
              <w:bottom w:val="nil"/>
              <w:right w:val="single" w:sz="4" w:space="0" w:color="auto"/>
            </w:tcBorders>
            <w:shd w:val="clear" w:color="000000" w:fill="CCFFCC"/>
            <w:noWrap/>
            <w:vAlign w:val="center"/>
            <w:hideMark/>
          </w:tcPr>
          <w:p w14:paraId="47A177BE"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-9.39%</w:t>
            </w:r>
          </w:p>
        </w:tc>
        <w:tc>
          <w:tcPr>
            <w:tcW w:w="812" w:type="dxa"/>
            <w:tcBorders>
              <w:top w:val="nil"/>
              <w:left w:val="nil"/>
              <w:bottom w:val="nil"/>
              <w:right w:val="nil"/>
            </w:tcBorders>
            <w:shd w:val="clear" w:color="auto" w:fill="auto"/>
            <w:noWrap/>
            <w:vAlign w:val="center"/>
            <w:hideMark/>
          </w:tcPr>
          <w:p w14:paraId="187B7F7B"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884" w:type="dxa"/>
            <w:tcBorders>
              <w:top w:val="nil"/>
              <w:left w:val="nil"/>
              <w:bottom w:val="nil"/>
              <w:right w:val="single" w:sz="8" w:space="0" w:color="auto"/>
            </w:tcBorders>
            <w:shd w:val="clear" w:color="auto" w:fill="auto"/>
            <w:noWrap/>
            <w:vAlign w:val="center"/>
            <w:hideMark/>
          </w:tcPr>
          <w:p w14:paraId="54D641C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r>
      <w:tr w:rsidR="00DA7446" w:rsidRPr="005C0A27" w14:paraId="4ECE2264" w14:textId="77777777" w:rsidTr="00FC2E2A">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275681FD"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082" w:type="dxa"/>
            <w:tcBorders>
              <w:top w:val="nil"/>
              <w:left w:val="single" w:sz="4" w:space="0" w:color="auto"/>
              <w:bottom w:val="nil"/>
              <w:right w:val="nil"/>
            </w:tcBorders>
            <w:shd w:val="clear" w:color="auto" w:fill="auto"/>
            <w:noWrap/>
            <w:vAlign w:val="center"/>
            <w:hideMark/>
          </w:tcPr>
          <w:p w14:paraId="3CC58447"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-2.82%</w:t>
            </w:r>
          </w:p>
        </w:tc>
        <w:tc>
          <w:tcPr>
            <w:tcW w:w="1262" w:type="dxa"/>
            <w:tcBorders>
              <w:top w:val="nil"/>
              <w:left w:val="nil"/>
              <w:bottom w:val="nil"/>
              <w:right w:val="nil"/>
            </w:tcBorders>
            <w:shd w:val="clear" w:color="000000" w:fill="CCFFCC"/>
            <w:noWrap/>
            <w:vAlign w:val="center"/>
            <w:hideMark/>
          </w:tcPr>
          <w:p w14:paraId="00706892"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-4.37%</w:t>
            </w:r>
          </w:p>
        </w:tc>
        <w:tc>
          <w:tcPr>
            <w:tcW w:w="1262" w:type="dxa"/>
            <w:tcBorders>
              <w:top w:val="nil"/>
              <w:left w:val="nil"/>
              <w:bottom w:val="nil"/>
              <w:right w:val="single" w:sz="4" w:space="0" w:color="auto"/>
            </w:tcBorders>
            <w:shd w:val="clear" w:color="000000" w:fill="CCFFCC"/>
            <w:noWrap/>
            <w:vAlign w:val="center"/>
            <w:hideMark/>
          </w:tcPr>
          <w:p w14:paraId="7368552B"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-3.86%</w:t>
            </w:r>
          </w:p>
        </w:tc>
        <w:tc>
          <w:tcPr>
            <w:tcW w:w="812" w:type="dxa"/>
            <w:tcBorders>
              <w:top w:val="nil"/>
              <w:left w:val="nil"/>
              <w:bottom w:val="nil"/>
              <w:right w:val="nil"/>
            </w:tcBorders>
            <w:shd w:val="clear" w:color="auto" w:fill="auto"/>
            <w:noWrap/>
            <w:vAlign w:val="center"/>
            <w:hideMark/>
          </w:tcPr>
          <w:p w14:paraId="0498524E"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884" w:type="dxa"/>
            <w:tcBorders>
              <w:top w:val="nil"/>
              <w:left w:val="nil"/>
              <w:bottom w:val="nil"/>
              <w:right w:val="single" w:sz="8" w:space="0" w:color="auto"/>
            </w:tcBorders>
            <w:shd w:val="clear" w:color="auto" w:fill="auto"/>
            <w:noWrap/>
            <w:vAlign w:val="center"/>
            <w:hideMark/>
          </w:tcPr>
          <w:p w14:paraId="629A26C4"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DA7446" w:rsidRPr="005C0A27" w14:paraId="32DCB364" w14:textId="77777777" w:rsidTr="00FC2E2A">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550A3377"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082" w:type="dxa"/>
            <w:tcBorders>
              <w:top w:val="nil"/>
              <w:left w:val="single" w:sz="4" w:space="0" w:color="auto"/>
              <w:bottom w:val="nil"/>
              <w:right w:val="nil"/>
            </w:tcBorders>
            <w:shd w:val="clear" w:color="auto" w:fill="auto"/>
            <w:noWrap/>
            <w:vAlign w:val="center"/>
            <w:hideMark/>
          </w:tcPr>
          <w:p w14:paraId="03652D9B"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262" w:type="dxa"/>
            <w:tcBorders>
              <w:top w:val="nil"/>
              <w:left w:val="nil"/>
              <w:bottom w:val="nil"/>
              <w:right w:val="nil"/>
            </w:tcBorders>
            <w:shd w:val="clear" w:color="auto" w:fill="auto"/>
            <w:noWrap/>
            <w:vAlign w:val="center"/>
            <w:hideMark/>
          </w:tcPr>
          <w:p w14:paraId="5B9350D3"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62" w:type="dxa"/>
            <w:tcBorders>
              <w:top w:val="nil"/>
              <w:left w:val="nil"/>
              <w:bottom w:val="nil"/>
              <w:right w:val="single" w:sz="4" w:space="0" w:color="auto"/>
            </w:tcBorders>
            <w:shd w:val="clear" w:color="auto" w:fill="auto"/>
            <w:noWrap/>
            <w:vAlign w:val="center"/>
            <w:hideMark/>
          </w:tcPr>
          <w:p w14:paraId="3D908D5D"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812" w:type="dxa"/>
            <w:tcBorders>
              <w:top w:val="nil"/>
              <w:left w:val="nil"/>
              <w:bottom w:val="nil"/>
              <w:right w:val="nil"/>
            </w:tcBorders>
            <w:shd w:val="clear" w:color="auto" w:fill="auto"/>
            <w:noWrap/>
            <w:vAlign w:val="center"/>
            <w:hideMark/>
          </w:tcPr>
          <w:p w14:paraId="6D8BF309"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884" w:type="dxa"/>
            <w:tcBorders>
              <w:top w:val="nil"/>
              <w:left w:val="nil"/>
              <w:bottom w:val="nil"/>
              <w:right w:val="single" w:sz="8" w:space="0" w:color="auto"/>
            </w:tcBorders>
            <w:shd w:val="clear" w:color="auto" w:fill="auto"/>
            <w:noWrap/>
            <w:vAlign w:val="center"/>
            <w:hideMark/>
          </w:tcPr>
          <w:p w14:paraId="2CF7A0B3"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DA7446" w:rsidRPr="005C0A27" w14:paraId="33E4D032" w14:textId="77777777" w:rsidTr="00FC2E2A">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7DADE4A"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082" w:type="dxa"/>
            <w:tcBorders>
              <w:top w:val="single" w:sz="8" w:space="0" w:color="auto"/>
              <w:left w:val="single" w:sz="4" w:space="0" w:color="auto"/>
              <w:bottom w:val="nil"/>
              <w:right w:val="nil"/>
            </w:tcBorders>
            <w:shd w:val="clear" w:color="000000" w:fill="CCFFCC"/>
            <w:noWrap/>
            <w:vAlign w:val="center"/>
            <w:hideMark/>
          </w:tcPr>
          <w:p w14:paraId="028EAA5B"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-5.45%</w:t>
            </w:r>
          </w:p>
        </w:tc>
        <w:tc>
          <w:tcPr>
            <w:tcW w:w="1262" w:type="dxa"/>
            <w:tcBorders>
              <w:top w:val="single" w:sz="8" w:space="0" w:color="auto"/>
              <w:left w:val="nil"/>
              <w:bottom w:val="nil"/>
              <w:right w:val="nil"/>
            </w:tcBorders>
            <w:shd w:val="clear" w:color="000000" w:fill="CCFFCC"/>
            <w:noWrap/>
            <w:vAlign w:val="center"/>
            <w:hideMark/>
          </w:tcPr>
          <w:p w14:paraId="362A26FF"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-8.17%</w:t>
            </w:r>
          </w:p>
        </w:tc>
        <w:tc>
          <w:tcPr>
            <w:tcW w:w="1262" w:type="dxa"/>
            <w:tcBorders>
              <w:top w:val="single" w:sz="8" w:space="0" w:color="auto"/>
              <w:left w:val="nil"/>
              <w:bottom w:val="nil"/>
              <w:right w:val="single" w:sz="4" w:space="0" w:color="auto"/>
            </w:tcBorders>
            <w:shd w:val="clear" w:color="000000" w:fill="CCFFCC"/>
            <w:noWrap/>
            <w:vAlign w:val="center"/>
            <w:hideMark/>
          </w:tcPr>
          <w:p w14:paraId="0A26D87D"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-8.01%</w:t>
            </w:r>
          </w:p>
        </w:tc>
        <w:tc>
          <w:tcPr>
            <w:tcW w:w="812" w:type="dxa"/>
            <w:tcBorders>
              <w:top w:val="single" w:sz="8" w:space="0" w:color="auto"/>
              <w:left w:val="nil"/>
              <w:bottom w:val="nil"/>
              <w:right w:val="nil"/>
            </w:tcBorders>
            <w:shd w:val="clear" w:color="auto" w:fill="auto"/>
            <w:noWrap/>
            <w:vAlign w:val="center"/>
            <w:hideMark/>
          </w:tcPr>
          <w:p w14:paraId="0F4BE158"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884" w:type="dxa"/>
            <w:tcBorders>
              <w:top w:val="single" w:sz="8" w:space="0" w:color="auto"/>
              <w:left w:val="nil"/>
              <w:bottom w:val="nil"/>
              <w:right w:val="single" w:sz="8" w:space="0" w:color="auto"/>
            </w:tcBorders>
            <w:shd w:val="clear" w:color="auto" w:fill="auto"/>
            <w:noWrap/>
            <w:vAlign w:val="center"/>
            <w:hideMark/>
          </w:tcPr>
          <w:p w14:paraId="6D10ADB4"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r>
      <w:tr w:rsidR="00DA7446" w:rsidRPr="005C0A27" w14:paraId="03132D3B" w14:textId="77777777" w:rsidTr="00FC2E2A">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6C13E71A"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082" w:type="dxa"/>
            <w:tcBorders>
              <w:top w:val="single" w:sz="8" w:space="0" w:color="auto"/>
              <w:left w:val="single" w:sz="4" w:space="0" w:color="auto"/>
              <w:bottom w:val="nil"/>
              <w:right w:val="nil"/>
            </w:tcBorders>
            <w:shd w:val="clear" w:color="auto" w:fill="auto"/>
            <w:noWrap/>
            <w:vAlign w:val="center"/>
            <w:hideMark/>
          </w:tcPr>
          <w:p w14:paraId="5295C196"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-0.81%</w:t>
            </w:r>
          </w:p>
        </w:tc>
        <w:tc>
          <w:tcPr>
            <w:tcW w:w="1262" w:type="dxa"/>
            <w:tcBorders>
              <w:top w:val="single" w:sz="8" w:space="0" w:color="auto"/>
              <w:left w:val="nil"/>
              <w:bottom w:val="nil"/>
              <w:right w:val="nil"/>
            </w:tcBorders>
            <w:shd w:val="clear" w:color="000000" w:fill="CCFFCC"/>
            <w:noWrap/>
            <w:vAlign w:val="center"/>
            <w:hideMark/>
          </w:tcPr>
          <w:p w14:paraId="56307C1F"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-3.53%</w:t>
            </w:r>
          </w:p>
        </w:tc>
        <w:tc>
          <w:tcPr>
            <w:tcW w:w="1262" w:type="dxa"/>
            <w:tcBorders>
              <w:top w:val="single" w:sz="8" w:space="0" w:color="auto"/>
              <w:left w:val="nil"/>
              <w:bottom w:val="nil"/>
              <w:right w:val="single" w:sz="4" w:space="0" w:color="auto"/>
            </w:tcBorders>
            <w:shd w:val="clear" w:color="000000" w:fill="CCFFCC"/>
            <w:noWrap/>
            <w:vAlign w:val="center"/>
            <w:hideMark/>
          </w:tcPr>
          <w:p w14:paraId="1D1688EE"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-3.47%</w:t>
            </w:r>
          </w:p>
        </w:tc>
        <w:tc>
          <w:tcPr>
            <w:tcW w:w="812" w:type="dxa"/>
            <w:tcBorders>
              <w:top w:val="single" w:sz="8" w:space="0" w:color="auto"/>
              <w:left w:val="nil"/>
              <w:bottom w:val="nil"/>
              <w:right w:val="nil"/>
            </w:tcBorders>
            <w:shd w:val="clear" w:color="auto" w:fill="auto"/>
            <w:noWrap/>
            <w:vAlign w:val="center"/>
            <w:hideMark/>
          </w:tcPr>
          <w:p w14:paraId="048FD9DF"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884" w:type="dxa"/>
            <w:tcBorders>
              <w:top w:val="single" w:sz="8" w:space="0" w:color="auto"/>
              <w:left w:val="nil"/>
              <w:bottom w:val="nil"/>
              <w:right w:val="single" w:sz="8" w:space="0" w:color="auto"/>
            </w:tcBorders>
            <w:shd w:val="clear" w:color="auto" w:fill="auto"/>
            <w:noWrap/>
            <w:vAlign w:val="center"/>
            <w:hideMark/>
          </w:tcPr>
          <w:p w14:paraId="1DA5F776" w14:textId="77777777" w:rsidR="00DA7446" w:rsidRPr="005C0A27"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DA7446" w:rsidRPr="005C0A27" w14:paraId="60701779" w14:textId="77777777" w:rsidTr="00FC2E2A">
        <w:trPr>
          <w:trHeight w:val="255"/>
        </w:trPr>
        <w:tc>
          <w:tcPr>
            <w:tcW w:w="1640" w:type="dxa"/>
            <w:tcBorders>
              <w:top w:val="nil"/>
              <w:left w:val="single" w:sz="8" w:space="0" w:color="auto"/>
              <w:bottom w:val="single" w:sz="8" w:space="0" w:color="auto"/>
              <w:right w:val="single" w:sz="4" w:space="0" w:color="auto"/>
            </w:tcBorders>
            <w:shd w:val="clear" w:color="auto" w:fill="auto"/>
            <w:noWrap/>
            <w:vAlign w:val="center"/>
            <w:hideMark/>
          </w:tcPr>
          <w:p w14:paraId="11BAEF3A"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082" w:type="dxa"/>
            <w:tcBorders>
              <w:top w:val="nil"/>
              <w:left w:val="single" w:sz="4" w:space="0" w:color="auto"/>
              <w:bottom w:val="single" w:sz="8" w:space="0" w:color="auto"/>
              <w:right w:val="nil"/>
            </w:tcBorders>
            <w:shd w:val="clear" w:color="auto" w:fill="auto"/>
            <w:noWrap/>
            <w:vAlign w:val="center"/>
            <w:hideMark/>
          </w:tcPr>
          <w:p w14:paraId="4B783FCA"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262" w:type="dxa"/>
            <w:tcBorders>
              <w:top w:val="nil"/>
              <w:left w:val="nil"/>
              <w:bottom w:val="single" w:sz="8" w:space="0" w:color="auto"/>
              <w:right w:val="nil"/>
            </w:tcBorders>
            <w:shd w:val="clear" w:color="auto" w:fill="auto"/>
            <w:noWrap/>
            <w:vAlign w:val="center"/>
            <w:hideMark/>
          </w:tcPr>
          <w:p w14:paraId="5F34104F"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262" w:type="dxa"/>
            <w:tcBorders>
              <w:top w:val="nil"/>
              <w:left w:val="nil"/>
              <w:bottom w:val="single" w:sz="8" w:space="0" w:color="auto"/>
              <w:right w:val="single" w:sz="4" w:space="0" w:color="auto"/>
            </w:tcBorders>
            <w:shd w:val="clear" w:color="auto" w:fill="auto"/>
            <w:noWrap/>
            <w:vAlign w:val="center"/>
            <w:hideMark/>
          </w:tcPr>
          <w:p w14:paraId="6B627E10"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812" w:type="dxa"/>
            <w:tcBorders>
              <w:top w:val="nil"/>
              <w:left w:val="nil"/>
              <w:bottom w:val="single" w:sz="8" w:space="0" w:color="auto"/>
              <w:right w:val="nil"/>
            </w:tcBorders>
            <w:shd w:val="clear" w:color="auto" w:fill="auto"/>
            <w:noWrap/>
            <w:vAlign w:val="center"/>
            <w:hideMark/>
          </w:tcPr>
          <w:p w14:paraId="3C8B2413"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nil"/>
              <w:left w:val="nil"/>
              <w:bottom w:val="single" w:sz="8" w:space="0" w:color="auto"/>
              <w:right w:val="single" w:sz="8" w:space="0" w:color="auto"/>
            </w:tcBorders>
            <w:shd w:val="clear" w:color="auto" w:fill="auto"/>
            <w:noWrap/>
            <w:vAlign w:val="center"/>
            <w:hideMark/>
          </w:tcPr>
          <w:p w14:paraId="40F3B4E9" w14:textId="77777777" w:rsidR="00DA7446" w:rsidRPr="005C0A27"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bl>
    <w:p w14:paraId="47416C13" w14:textId="77777777" w:rsidR="00DA7446" w:rsidRDefault="00DA7446" w:rsidP="00DA7446"/>
    <w:p w14:paraId="33DBFD0E" w14:textId="1CCC0BF4" w:rsidR="00DA7446" w:rsidRDefault="00DA7446" w:rsidP="00DA7446">
      <w:r>
        <w:lastRenderedPageBreak/>
        <w:t xml:space="preserve">Finally, </w:t>
      </w:r>
      <w:r w:rsidR="006026BD">
        <w:t>the contribution present</w:t>
      </w:r>
      <w:r w:rsidR="004E0D6F">
        <w:t>s</w:t>
      </w:r>
      <w:r w:rsidR="006026BD">
        <w:t xml:space="preserve"> </w:t>
      </w:r>
      <w:r w:rsidR="004E0D6F">
        <w:t xml:space="preserve">also </w:t>
      </w:r>
      <w:r>
        <w:t xml:space="preserve">results </w:t>
      </w:r>
      <w:r w:rsidR="004E0D6F">
        <w:t xml:space="preserve">using </w:t>
      </w:r>
      <w:r>
        <w:t>HM-16.23 compared to the CTC:</w:t>
      </w:r>
    </w:p>
    <w:p w14:paraId="1987C7FF" w14:textId="77777777" w:rsidR="00DA7446" w:rsidRDefault="00DA7446" w:rsidP="00DA7446"/>
    <w:tbl>
      <w:tblPr>
        <w:tblW w:w="4480" w:type="dxa"/>
        <w:tblCellMar>
          <w:left w:w="70" w:type="dxa"/>
          <w:right w:w="70" w:type="dxa"/>
        </w:tblCellMar>
        <w:tblLook w:val="04A0" w:firstRow="1" w:lastRow="0" w:firstColumn="1" w:lastColumn="0" w:noHBand="0" w:noVBand="1"/>
      </w:tblPr>
      <w:tblGrid>
        <w:gridCol w:w="1300"/>
        <w:gridCol w:w="1192"/>
        <w:gridCol w:w="994"/>
        <w:gridCol w:w="994"/>
      </w:tblGrid>
      <w:tr w:rsidR="00DA7446" w:rsidRPr="008647FC" w14:paraId="6CB1594A" w14:textId="77777777" w:rsidTr="00FC2E2A">
        <w:trPr>
          <w:trHeight w:val="240"/>
        </w:trPr>
        <w:tc>
          <w:tcPr>
            <w:tcW w:w="1300" w:type="dxa"/>
            <w:tcBorders>
              <w:top w:val="nil"/>
              <w:left w:val="nil"/>
              <w:bottom w:val="nil"/>
              <w:right w:val="nil"/>
            </w:tcBorders>
            <w:shd w:val="clear" w:color="auto" w:fill="auto"/>
            <w:noWrap/>
            <w:vAlign w:val="bottom"/>
            <w:hideMark/>
          </w:tcPr>
          <w:p w14:paraId="0910472D"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3180" w:type="dxa"/>
            <w:gridSpan w:val="3"/>
            <w:tcBorders>
              <w:top w:val="single" w:sz="8" w:space="0" w:color="auto"/>
              <w:left w:val="single" w:sz="8" w:space="0" w:color="auto"/>
              <w:bottom w:val="nil"/>
              <w:right w:val="single" w:sz="4" w:space="0" w:color="auto"/>
            </w:tcBorders>
            <w:shd w:val="clear" w:color="auto" w:fill="auto"/>
            <w:noWrap/>
            <w:vAlign w:val="bottom"/>
            <w:hideMark/>
          </w:tcPr>
          <w:p w14:paraId="50872C0A"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roofErr w:type="spellStart"/>
            <w:r w:rsidRPr="008647FC">
              <w:rPr>
                <w:rFonts w:ascii="Arial" w:hAnsi="Arial" w:cs="Arial"/>
                <w:b/>
                <w:bCs/>
                <w:color w:val="000000"/>
                <w:sz w:val="18"/>
                <w:szCs w:val="18"/>
                <w:lang w:val="sv-SE" w:eastAsia="sv-SE"/>
              </w:rPr>
              <w:t>Random</w:t>
            </w:r>
            <w:proofErr w:type="spellEnd"/>
            <w:r w:rsidRPr="008647FC">
              <w:rPr>
                <w:rFonts w:ascii="Arial" w:hAnsi="Arial" w:cs="Arial"/>
                <w:b/>
                <w:bCs/>
                <w:color w:val="000000"/>
                <w:sz w:val="18"/>
                <w:szCs w:val="18"/>
                <w:lang w:val="sv-SE" w:eastAsia="sv-SE"/>
              </w:rPr>
              <w:t xml:space="preserve"> Access Main 10</w:t>
            </w:r>
          </w:p>
        </w:tc>
      </w:tr>
      <w:tr w:rsidR="00DA7446" w:rsidRPr="008647FC" w14:paraId="79369674" w14:textId="77777777" w:rsidTr="00FC2E2A">
        <w:trPr>
          <w:trHeight w:val="255"/>
        </w:trPr>
        <w:tc>
          <w:tcPr>
            <w:tcW w:w="1300" w:type="dxa"/>
            <w:tcBorders>
              <w:top w:val="nil"/>
              <w:left w:val="nil"/>
              <w:bottom w:val="nil"/>
              <w:right w:val="nil"/>
            </w:tcBorders>
            <w:shd w:val="clear" w:color="auto" w:fill="auto"/>
            <w:noWrap/>
            <w:vAlign w:val="bottom"/>
            <w:hideMark/>
          </w:tcPr>
          <w:p w14:paraId="6ABB6E08"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92" w:type="dxa"/>
            <w:tcBorders>
              <w:top w:val="nil"/>
              <w:left w:val="single" w:sz="8" w:space="0" w:color="auto"/>
              <w:bottom w:val="nil"/>
              <w:right w:val="nil"/>
            </w:tcBorders>
            <w:shd w:val="clear" w:color="auto" w:fill="auto"/>
            <w:noWrap/>
            <w:vAlign w:val="bottom"/>
            <w:hideMark/>
          </w:tcPr>
          <w:p w14:paraId="33791661"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Y</w:t>
            </w:r>
          </w:p>
        </w:tc>
        <w:tc>
          <w:tcPr>
            <w:tcW w:w="994" w:type="dxa"/>
            <w:tcBorders>
              <w:top w:val="nil"/>
              <w:left w:val="nil"/>
              <w:bottom w:val="single" w:sz="8" w:space="0" w:color="auto"/>
              <w:right w:val="nil"/>
            </w:tcBorders>
            <w:shd w:val="clear" w:color="auto" w:fill="auto"/>
            <w:noWrap/>
            <w:vAlign w:val="bottom"/>
            <w:hideMark/>
          </w:tcPr>
          <w:p w14:paraId="475C492D"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U</w:t>
            </w:r>
          </w:p>
        </w:tc>
        <w:tc>
          <w:tcPr>
            <w:tcW w:w="994" w:type="dxa"/>
            <w:tcBorders>
              <w:top w:val="nil"/>
              <w:left w:val="nil"/>
              <w:bottom w:val="single" w:sz="8" w:space="0" w:color="auto"/>
              <w:right w:val="single" w:sz="4" w:space="0" w:color="auto"/>
            </w:tcBorders>
            <w:shd w:val="clear" w:color="auto" w:fill="auto"/>
            <w:noWrap/>
            <w:vAlign w:val="bottom"/>
            <w:hideMark/>
          </w:tcPr>
          <w:p w14:paraId="3A701731"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V</w:t>
            </w:r>
          </w:p>
        </w:tc>
      </w:tr>
      <w:tr w:rsidR="00DA7446" w:rsidRPr="008647FC" w14:paraId="6F3D25C7" w14:textId="77777777" w:rsidTr="00FC2E2A">
        <w:trPr>
          <w:trHeight w:val="255"/>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3E36D04F"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Class A1</w:t>
            </w:r>
          </w:p>
        </w:tc>
        <w:tc>
          <w:tcPr>
            <w:tcW w:w="1192" w:type="dxa"/>
            <w:tcBorders>
              <w:top w:val="single" w:sz="8" w:space="0" w:color="auto"/>
              <w:left w:val="nil"/>
              <w:bottom w:val="nil"/>
              <w:right w:val="nil"/>
            </w:tcBorders>
            <w:shd w:val="clear" w:color="auto" w:fill="auto"/>
            <w:noWrap/>
            <w:vAlign w:val="bottom"/>
            <w:hideMark/>
          </w:tcPr>
          <w:p w14:paraId="57E23D64"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4</w:t>
            </w:r>
            <w:proofErr w:type="gramEnd"/>
            <w:r w:rsidRPr="008647FC">
              <w:rPr>
                <w:rFonts w:ascii="Arial" w:hAnsi="Arial" w:cs="Arial"/>
                <w:color w:val="000000"/>
                <w:sz w:val="18"/>
                <w:szCs w:val="18"/>
                <w:lang w:val="sv-SE" w:eastAsia="sv-SE"/>
              </w:rPr>
              <w:t>%</w:t>
            </w:r>
          </w:p>
        </w:tc>
        <w:tc>
          <w:tcPr>
            <w:tcW w:w="994" w:type="dxa"/>
            <w:tcBorders>
              <w:top w:val="single" w:sz="8" w:space="0" w:color="auto"/>
              <w:left w:val="nil"/>
              <w:bottom w:val="nil"/>
              <w:right w:val="nil"/>
            </w:tcBorders>
            <w:shd w:val="clear" w:color="auto" w:fill="auto"/>
            <w:noWrap/>
            <w:vAlign w:val="bottom"/>
            <w:hideMark/>
          </w:tcPr>
          <w:p w14:paraId="1D5A053D"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5</w:t>
            </w:r>
            <w:proofErr w:type="gramEnd"/>
            <w:r w:rsidRPr="008647FC">
              <w:rPr>
                <w:rFonts w:ascii="Arial" w:hAnsi="Arial" w:cs="Arial"/>
                <w:color w:val="000000"/>
                <w:sz w:val="18"/>
                <w:szCs w:val="18"/>
                <w:lang w:val="sv-SE" w:eastAsia="sv-SE"/>
              </w:rPr>
              <w:t>%</w:t>
            </w:r>
          </w:p>
        </w:tc>
        <w:tc>
          <w:tcPr>
            <w:tcW w:w="994" w:type="dxa"/>
            <w:tcBorders>
              <w:top w:val="single" w:sz="8" w:space="0" w:color="auto"/>
              <w:left w:val="nil"/>
              <w:bottom w:val="nil"/>
              <w:right w:val="single" w:sz="8" w:space="0" w:color="auto"/>
            </w:tcBorders>
            <w:shd w:val="clear" w:color="auto" w:fill="auto"/>
            <w:noWrap/>
            <w:vAlign w:val="bottom"/>
            <w:hideMark/>
          </w:tcPr>
          <w:p w14:paraId="2187BBD2"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8</w:t>
            </w:r>
            <w:proofErr w:type="gramEnd"/>
            <w:r w:rsidRPr="008647FC">
              <w:rPr>
                <w:rFonts w:ascii="Arial" w:hAnsi="Arial" w:cs="Arial"/>
                <w:color w:val="000000"/>
                <w:sz w:val="18"/>
                <w:szCs w:val="18"/>
                <w:lang w:val="sv-SE" w:eastAsia="sv-SE"/>
              </w:rPr>
              <w:t>%</w:t>
            </w:r>
          </w:p>
        </w:tc>
      </w:tr>
      <w:tr w:rsidR="00DA7446" w:rsidRPr="008647FC" w14:paraId="43D267E8" w14:textId="77777777" w:rsidTr="00FC2E2A">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7DF2FDE"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Class A2</w:t>
            </w:r>
          </w:p>
        </w:tc>
        <w:tc>
          <w:tcPr>
            <w:tcW w:w="1192" w:type="dxa"/>
            <w:tcBorders>
              <w:top w:val="nil"/>
              <w:left w:val="nil"/>
              <w:bottom w:val="nil"/>
              <w:right w:val="nil"/>
            </w:tcBorders>
            <w:shd w:val="clear" w:color="auto" w:fill="auto"/>
            <w:noWrap/>
            <w:vAlign w:val="bottom"/>
            <w:hideMark/>
          </w:tcPr>
          <w:p w14:paraId="683C12C4"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1</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nil"/>
            </w:tcBorders>
            <w:shd w:val="clear" w:color="auto" w:fill="auto"/>
            <w:noWrap/>
            <w:vAlign w:val="bottom"/>
            <w:hideMark/>
          </w:tcPr>
          <w:p w14:paraId="63A8CF1B"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1</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single" w:sz="8" w:space="0" w:color="auto"/>
            </w:tcBorders>
            <w:shd w:val="clear" w:color="auto" w:fill="auto"/>
            <w:noWrap/>
            <w:vAlign w:val="bottom"/>
            <w:hideMark/>
          </w:tcPr>
          <w:p w14:paraId="5E1E19D8"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2</w:t>
            </w:r>
            <w:proofErr w:type="gramEnd"/>
            <w:r w:rsidRPr="008647FC">
              <w:rPr>
                <w:rFonts w:ascii="Arial" w:hAnsi="Arial" w:cs="Arial"/>
                <w:color w:val="000000"/>
                <w:sz w:val="18"/>
                <w:szCs w:val="18"/>
                <w:lang w:val="sv-SE" w:eastAsia="sv-SE"/>
              </w:rPr>
              <w:t>%</w:t>
            </w:r>
          </w:p>
        </w:tc>
      </w:tr>
      <w:tr w:rsidR="00DA7446" w:rsidRPr="008647FC" w14:paraId="185732E0" w14:textId="77777777" w:rsidTr="00FC2E2A">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79E91375"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Class B</w:t>
            </w:r>
          </w:p>
        </w:tc>
        <w:tc>
          <w:tcPr>
            <w:tcW w:w="1192" w:type="dxa"/>
            <w:tcBorders>
              <w:top w:val="nil"/>
              <w:left w:val="nil"/>
              <w:bottom w:val="nil"/>
              <w:right w:val="nil"/>
            </w:tcBorders>
            <w:shd w:val="clear" w:color="auto" w:fill="auto"/>
            <w:noWrap/>
            <w:vAlign w:val="bottom"/>
            <w:hideMark/>
          </w:tcPr>
          <w:p w14:paraId="7D9C6A15"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6</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nil"/>
            </w:tcBorders>
            <w:shd w:val="clear" w:color="auto" w:fill="auto"/>
            <w:noWrap/>
            <w:vAlign w:val="bottom"/>
            <w:hideMark/>
          </w:tcPr>
          <w:p w14:paraId="749EAE1F"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8</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single" w:sz="8" w:space="0" w:color="auto"/>
            </w:tcBorders>
            <w:shd w:val="clear" w:color="auto" w:fill="auto"/>
            <w:noWrap/>
            <w:vAlign w:val="bottom"/>
            <w:hideMark/>
          </w:tcPr>
          <w:p w14:paraId="068ADD44"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7</w:t>
            </w:r>
            <w:proofErr w:type="gramEnd"/>
            <w:r w:rsidRPr="008647FC">
              <w:rPr>
                <w:rFonts w:ascii="Arial" w:hAnsi="Arial" w:cs="Arial"/>
                <w:color w:val="000000"/>
                <w:sz w:val="18"/>
                <w:szCs w:val="18"/>
                <w:lang w:val="sv-SE" w:eastAsia="sv-SE"/>
              </w:rPr>
              <w:t>%</w:t>
            </w:r>
          </w:p>
        </w:tc>
      </w:tr>
      <w:tr w:rsidR="00DA7446" w:rsidRPr="008647FC" w14:paraId="4CDE6D7B" w14:textId="77777777" w:rsidTr="00FC2E2A">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6447858D"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Class C</w:t>
            </w:r>
          </w:p>
        </w:tc>
        <w:tc>
          <w:tcPr>
            <w:tcW w:w="1192" w:type="dxa"/>
            <w:tcBorders>
              <w:top w:val="nil"/>
              <w:left w:val="nil"/>
              <w:bottom w:val="nil"/>
              <w:right w:val="nil"/>
            </w:tcBorders>
            <w:shd w:val="clear" w:color="auto" w:fill="auto"/>
            <w:noWrap/>
            <w:vAlign w:val="bottom"/>
            <w:hideMark/>
          </w:tcPr>
          <w:p w14:paraId="26DB6BAF"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nil"/>
            </w:tcBorders>
            <w:shd w:val="clear" w:color="auto" w:fill="auto"/>
            <w:noWrap/>
            <w:vAlign w:val="bottom"/>
            <w:hideMark/>
          </w:tcPr>
          <w:p w14:paraId="4ABEDCE9"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0</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9</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single" w:sz="8" w:space="0" w:color="auto"/>
            </w:tcBorders>
            <w:shd w:val="clear" w:color="auto" w:fill="auto"/>
            <w:noWrap/>
            <w:vAlign w:val="bottom"/>
            <w:hideMark/>
          </w:tcPr>
          <w:p w14:paraId="172DA34D"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r>
      <w:tr w:rsidR="00DA7446" w:rsidRPr="008647FC" w14:paraId="70D8C90A" w14:textId="77777777" w:rsidTr="00FC2E2A">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0C1ADD7B"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Class D</w:t>
            </w:r>
          </w:p>
        </w:tc>
        <w:tc>
          <w:tcPr>
            <w:tcW w:w="1192" w:type="dxa"/>
            <w:tcBorders>
              <w:top w:val="nil"/>
              <w:left w:val="nil"/>
              <w:bottom w:val="nil"/>
              <w:right w:val="nil"/>
            </w:tcBorders>
            <w:shd w:val="clear" w:color="auto" w:fill="auto"/>
            <w:noWrap/>
            <w:vAlign w:val="bottom"/>
            <w:hideMark/>
          </w:tcPr>
          <w:p w14:paraId="7DAF6A55"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nil"/>
            </w:tcBorders>
            <w:shd w:val="clear" w:color="auto" w:fill="auto"/>
            <w:noWrap/>
            <w:vAlign w:val="bottom"/>
            <w:hideMark/>
          </w:tcPr>
          <w:p w14:paraId="4D8F36FD"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0</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8</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single" w:sz="8" w:space="0" w:color="auto"/>
            </w:tcBorders>
            <w:shd w:val="clear" w:color="auto" w:fill="auto"/>
            <w:noWrap/>
            <w:vAlign w:val="bottom"/>
            <w:hideMark/>
          </w:tcPr>
          <w:p w14:paraId="0A3D6859"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0</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6</w:t>
            </w:r>
            <w:proofErr w:type="gramEnd"/>
            <w:r w:rsidRPr="008647FC">
              <w:rPr>
                <w:rFonts w:ascii="Arial" w:hAnsi="Arial" w:cs="Arial"/>
                <w:color w:val="000000"/>
                <w:sz w:val="18"/>
                <w:szCs w:val="18"/>
                <w:lang w:val="sv-SE" w:eastAsia="sv-SE"/>
              </w:rPr>
              <w:t>%</w:t>
            </w:r>
          </w:p>
        </w:tc>
      </w:tr>
      <w:tr w:rsidR="00DA7446" w:rsidRPr="008647FC" w14:paraId="266BF1CB" w14:textId="77777777" w:rsidTr="00FC2E2A">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47A57301"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Class E</w:t>
            </w:r>
          </w:p>
        </w:tc>
        <w:tc>
          <w:tcPr>
            <w:tcW w:w="1192" w:type="dxa"/>
            <w:tcBorders>
              <w:top w:val="nil"/>
              <w:left w:val="nil"/>
              <w:bottom w:val="nil"/>
              <w:right w:val="nil"/>
            </w:tcBorders>
            <w:shd w:val="clear" w:color="000000" w:fill="BFBFBF"/>
            <w:noWrap/>
            <w:vAlign w:val="bottom"/>
            <w:hideMark/>
          </w:tcPr>
          <w:p w14:paraId="3139B645"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 </w:t>
            </w:r>
          </w:p>
        </w:tc>
        <w:tc>
          <w:tcPr>
            <w:tcW w:w="994" w:type="dxa"/>
            <w:tcBorders>
              <w:top w:val="nil"/>
              <w:left w:val="nil"/>
              <w:bottom w:val="nil"/>
              <w:right w:val="nil"/>
            </w:tcBorders>
            <w:shd w:val="clear" w:color="000000" w:fill="BFBFBF"/>
            <w:noWrap/>
            <w:vAlign w:val="bottom"/>
            <w:hideMark/>
          </w:tcPr>
          <w:p w14:paraId="0E1244CB"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 </w:t>
            </w:r>
          </w:p>
        </w:tc>
        <w:tc>
          <w:tcPr>
            <w:tcW w:w="994" w:type="dxa"/>
            <w:tcBorders>
              <w:top w:val="nil"/>
              <w:left w:val="nil"/>
              <w:bottom w:val="nil"/>
              <w:right w:val="single" w:sz="8" w:space="0" w:color="auto"/>
            </w:tcBorders>
            <w:shd w:val="clear" w:color="000000" w:fill="BFBFBF"/>
            <w:noWrap/>
            <w:vAlign w:val="bottom"/>
            <w:hideMark/>
          </w:tcPr>
          <w:p w14:paraId="6DE5DD69"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 </w:t>
            </w:r>
          </w:p>
        </w:tc>
      </w:tr>
      <w:tr w:rsidR="00DA7446" w:rsidRPr="008647FC" w14:paraId="3BC7BC8F" w14:textId="77777777" w:rsidTr="00FC2E2A">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1627BAE9"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Class F</w:t>
            </w:r>
          </w:p>
        </w:tc>
        <w:tc>
          <w:tcPr>
            <w:tcW w:w="1192" w:type="dxa"/>
            <w:tcBorders>
              <w:top w:val="nil"/>
              <w:left w:val="nil"/>
              <w:bottom w:val="nil"/>
              <w:right w:val="nil"/>
            </w:tcBorders>
            <w:shd w:val="clear" w:color="auto" w:fill="auto"/>
            <w:noWrap/>
            <w:vAlign w:val="bottom"/>
            <w:hideMark/>
          </w:tcPr>
          <w:p w14:paraId="0D3A3F09"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647FC">
              <w:rPr>
                <w:rFonts w:ascii="Arial" w:hAnsi="Arial" w:cs="Arial"/>
                <w:color w:val="000000"/>
                <w:sz w:val="18"/>
                <w:szCs w:val="18"/>
                <w:lang w:val="sv-SE" w:eastAsia="sv-SE"/>
              </w:rPr>
              <w:t>0</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nil"/>
            </w:tcBorders>
            <w:shd w:val="clear" w:color="auto" w:fill="auto"/>
            <w:noWrap/>
            <w:vAlign w:val="bottom"/>
            <w:hideMark/>
          </w:tcPr>
          <w:p w14:paraId="0E90ED33"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647FC">
              <w:rPr>
                <w:rFonts w:ascii="Arial" w:hAnsi="Arial" w:cs="Arial"/>
                <w:color w:val="000000"/>
                <w:sz w:val="18"/>
                <w:szCs w:val="18"/>
                <w:lang w:val="sv-SE" w:eastAsia="sv-SE"/>
              </w:rPr>
              <w:t>0</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c>
          <w:tcPr>
            <w:tcW w:w="994" w:type="dxa"/>
            <w:tcBorders>
              <w:top w:val="nil"/>
              <w:left w:val="nil"/>
              <w:bottom w:val="nil"/>
              <w:right w:val="single" w:sz="8" w:space="0" w:color="auto"/>
            </w:tcBorders>
            <w:shd w:val="clear" w:color="auto" w:fill="auto"/>
            <w:noWrap/>
            <w:vAlign w:val="bottom"/>
            <w:hideMark/>
          </w:tcPr>
          <w:p w14:paraId="68E88874"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647FC">
              <w:rPr>
                <w:rFonts w:ascii="Arial" w:hAnsi="Arial" w:cs="Arial"/>
                <w:color w:val="000000"/>
                <w:sz w:val="18"/>
                <w:szCs w:val="18"/>
                <w:lang w:val="sv-SE" w:eastAsia="sv-SE"/>
              </w:rPr>
              <w:t>0</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r>
      <w:tr w:rsidR="00DA7446" w:rsidRPr="008647FC" w14:paraId="32813B95" w14:textId="77777777" w:rsidTr="00FC2E2A">
        <w:trPr>
          <w:trHeight w:val="255"/>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8997B6F"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sv-SE" w:eastAsia="sv-SE"/>
              </w:rPr>
            </w:pPr>
            <w:r w:rsidRPr="008647FC">
              <w:rPr>
                <w:rFonts w:ascii="Arial" w:hAnsi="Arial" w:cs="Arial"/>
                <w:b/>
                <w:bCs/>
                <w:color w:val="000000"/>
                <w:sz w:val="18"/>
                <w:szCs w:val="18"/>
                <w:lang w:val="sv-SE" w:eastAsia="sv-SE"/>
              </w:rPr>
              <w:t>Overall</w:t>
            </w:r>
          </w:p>
        </w:tc>
        <w:tc>
          <w:tcPr>
            <w:tcW w:w="1192" w:type="dxa"/>
            <w:tcBorders>
              <w:top w:val="single" w:sz="8" w:space="0" w:color="auto"/>
              <w:left w:val="nil"/>
              <w:bottom w:val="nil"/>
              <w:right w:val="nil"/>
            </w:tcBorders>
            <w:shd w:val="clear" w:color="auto" w:fill="auto"/>
            <w:noWrap/>
            <w:vAlign w:val="bottom"/>
            <w:hideMark/>
          </w:tcPr>
          <w:p w14:paraId="33214816"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c>
          <w:tcPr>
            <w:tcW w:w="994" w:type="dxa"/>
            <w:tcBorders>
              <w:top w:val="single" w:sz="8" w:space="0" w:color="auto"/>
              <w:left w:val="nil"/>
              <w:bottom w:val="nil"/>
              <w:right w:val="nil"/>
            </w:tcBorders>
            <w:shd w:val="clear" w:color="auto" w:fill="auto"/>
            <w:noWrap/>
            <w:vAlign w:val="bottom"/>
            <w:hideMark/>
          </w:tcPr>
          <w:p w14:paraId="1ED74A16"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c>
          <w:tcPr>
            <w:tcW w:w="994" w:type="dxa"/>
            <w:tcBorders>
              <w:top w:val="single" w:sz="8" w:space="0" w:color="auto"/>
              <w:left w:val="nil"/>
              <w:bottom w:val="nil"/>
              <w:right w:val="single" w:sz="8" w:space="0" w:color="auto"/>
            </w:tcBorders>
            <w:shd w:val="clear" w:color="auto" w:fill="auto"/>
            <w:noWrap/>
            <w:vAlign w:val="bottom"/>
            <w:hideMark/>
          </w:tcPr>
          <w:p w14:paraId="4441FC84"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w:t>
            </w:r>
            <w:proofErr w:type="gramStart"/>
            <w:r w:rsidRPr="008647FC">
              <w:rPr>
                <w:rFonts w:ascii="Arial" w:hAnsi="Arial" w:cs="Arial"/>
                <w:color w:val="000000"/>
                <w:sz w:val="18"/>
                <w:szCs w:val="18"/>
                <w:lang w:val="sv-SE" w:eastAsia="sv-SE"/>
              </w:rPr>
              <w:t>1</w:t>
            </w:r>
            <w:r>
              <w:rPr>
                <w:rFonts w:ascii="Arial" w:hAnsi="Arial" w:cs="Arial"/>
                <w:color w:val="000000"/>
                <w:sz w:val="18"/>
                <w:szCs w:val="18"/>
                <w:lang w:val="sv-SE" w:eastAsia="sv-SE"/>
              </w:rPr>
              <w:t>.</w:t>
            </w:r>
            <w:r w:rsidRPr="008647FC">
              <w:rPr>
                <w:rFonts w:ascii="Arial" w:hAnsi="Arial" w:cs="Arial"/>
                <w:color w:val="000000"/>
                <w:sz w:val="18"/>
                <w:szCs w:val="18"/>
                <w:lang w:val="sv-SE" w:eastAsia="sv-SE"/>
              </w:rPr>
              <w:t>0</w:t>
            </w:r>
            <w:proofErr w:type="gramEnd"/>
            <w:r w:rsidRPr="008647FC">
              <w:rPr>
                <w:rFonts w:ascii="Arial" w:hAnsi="Arial" w:cs="Arial"/>
                <w:color w:val="000000"/>
                <w:sz w:val="18"/>
                <w:szCs w:val="18"/>
                <w:lang w:val="sv-SE" w:eastAsia="sv-SE"/>
              </w:rPr>
              <w:t>%</w:t>
            </w:r>
          </w:p>
        </w:tc>
      </w:tr>
      <w:tr w:rsidR="00DA7446" w:rsidRPr="008647FC" w14:paraId="334403E5" w14:textId="77777777" w:rsidTr="00FC2E2A">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5068D7E"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proofErr w:type="spellStart"/>
            <w:r w:rsidRPr="008647FC">
              <w:rPr>
                <w:rFonts w:ascii="Arial" w:hAnsi="Arial" w:cs="Arial"/>
                <w:color w:val="000000"/>
                <w:sz w:val="18"/>
                <w:szCs w:val="18"/>
                <w:lang w:val="sv-SE" w:eastAsia="sv-SE"/>
              </w:rPr>
              <w:t>Enc</w:t>
            </w:r>
            <w:proofErr w:type="spellEnd"/>
            <w:r w:rsidRPr="008647FC">
              <w:rPr>
                <w:rFonts w:ascii="Arial" w:hAnsi="Arial" w:cs="Arial"/>
                <w:color w:val="000000"/>
                <w:sz w:val="18"/>
                <w:szCs w:val="18"/>
                <w:lang w:val="sv-SE" w:eastAsia="sv-SE"/>
              </w:rPr>
              <w:t xml:space="preserve"> </w:t>
            </w:r>
            <w:proofErr w:type="spellStart"/>
            <w:proofErr w:type="gramStart"/>
            <w:r w:rsidRPr="008647FC">
              <w:rPr>
                <w:rFonts w:ascii="Arial" w:hAnsi="Arial" w:cs="Arial"/>
                <w:color w:val="000000"/>
                <w:sz w:val="18"/>
                <w:szCs w:val="18"/>
                <w:lang w:val="sv-SE" w:eastAsia="sv-SE"/>
              </w:rPr>
              <w:t>Time</w:t>
            </w:r>
            <w:proofErr w:type="spellEnd"/>
            <w:r w:rsidRPr="008647FC">
              <w:rPr>
                <w:rFonts w:ascii="Arial" w:hAnsi="Arial" w:cs="Arial"/>
                <w:color w:val="000000"/>
                <w:sz w:val="18"/>
                <w:szCs w:val="18"/>
                <w:lang w:val="sv-SE" w:eastAsia="sv-SE"/>
              </w:rPr>
              <w:t>[</w:t>
            </w:r>
            <w:proofErr w:type="gramEnd"/>
            <w:r w:rsidRPr="008647FC">
              <w:rPr>
                <w:rFonts w:ascii="Arial" w:hAnsi="Arial" w:cs="Arial"/>
                <w:color w:val="000000"/>
                <w:sz w:val="18"/>
                <w:szCs w:val="18"/>
                <w:lang w:val="sv-SE" w:eastAsia="sv-SE"/>
              </w:rPr>
              <w:t>%]</w:t>
            </w:r>
          </w:p>
        </w:tc>
        <w:tc>
          <w:tcPr>
            <w:tcW w:w="3180" w:type="dxa"/>
            <w:gridSpan w:val="3"/>
            <w:tcBorders>
              <w:top w:val="single" w:sz="4" w:space="0" w:color="auto"/>
              <w:left w:val="nil"/>
              <w:bottom w:val="nil"/>
              <w:right w:val="single" w:sz="4" w:space="0" w:color="auto"/>
            </w:tcBorders>
            <w:shd w:val="clear" w:color="auto" w:fill="auto"/>
            <w:noWrap/>
            <w:vAlign w:val="bottom"/>
            <w:hideMark/>
          </w:tcPr>
          <w:p w14:paraId="376EDDE9" w14:textId="77777777" w:rsidR="00DA7446" w:rsidRPr="008647FC" w:rsidRDefault="00DA7446"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107%</w:t>
            </w:r>
          </w:p>
        </w:tc>
      </w:tr>
      <w:tr w:rsidR="00DA7446" w:rsidRPr="008647FC" w14:paraId="48164511" w14:textId="77777777" w:rsidTr="00FC2E2A">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53563046" w14:textId="77777777" w:rsidR="00DA7446" w:rsidRPr="008647FC"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 xml:space="preserve">Dec </w:t>
            </w:r>
            <w:proofErr w:type="spellStart"/>
            <w:proofErr w:type="gramStart"/>
            <w:r w:rsidRPr="008647FC">
              <w:rPr>
                <w:rFonts w:ascii="Arial" w:hAnsi="Arial" w:cs="Arial"/>
                <w:color w:val="000000"/>
                <w:sz w:val="18"/>
                <w:szCs w:val="18"/>
                <w:lang w:val="sv-SE" w:eastAsia="sv-SE"/>
              </w:rPr>
              <w:t>Time</w:t>
            </w:r>
            <w:proofErr w:type="spellEnd"/>
            <w:r w:rsidRPr="008647FC">
              <w:rPr>
                <w:rFonts w:ascii="Arial" w:hAnsi="Arial" w:cs="Arial"/>
                <w:color w:val="000000"/>
                <w:sz w:val="18"/>
                <w:szCs w:val="18"/>
                <w:lang w:val="sv-SE" w:eastAsia="sv-SE"/>
              </w:rPr>
              <w:t>[</w:t>
            </w:r>
            <w:proofErr w:type="gramEnd"/>
            <w:r w:rsidRPr="008647FC">
              <w:rPr>
                <w:rFonts w:ascii="Arial" w:hAnsi="Arial" w:cs="Arial"/>
                <w:color w:val="000000"/>
                <w:sz w:val="18"/>
                <w:szCs w:val="18"/>
                <w:lang w:val="sv-SE" w:eastAsia="sv-SE"/>
              </w:rPr>
              <w:t>%]</w:t>
            </w:r>
          </w:p>
        </w:tc>
        <w:tc>
          <w:tcPr>
            <w:tcW w:w="3180" w:type="dxa"/>
            <w:gridSpan w:val="3"/>
            <w:tcBorders>
              <w:top w:val="nil"/>
              <w:left w:val="nil"/>
              <w:bottom w:val="single" w:sz="8" w:space="0" w:color="auto"/>
              <w:right w:val="single" w:sz="4" w:space="0" w:color="auto"/>
            </w:tcBorders>
            <w:shd w:val="clear" w:color="auto" w:fill="auto"/>
            <w:noWrap/>
            <w:vAlign w:val="bottom"/>
            <w:hideMark/>
          </w:tcPr>
          <w:p w14:paraId="2C86BD3B" w14:textId="77777777" w:rsidR="00DA7446" w:rsidRPr="008647FC" w:rsidRDefault="00DA7446"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647FC">
              <w:rPr>
                <w:rFonts w:ascii="Arial" w:hAnsi="Arial" w:cs="Arial"/>
                <w:color w:val="000000"/>
                <w:sz w:val="18"/>
                <w:szCs w:val="18"/>
                <w:lang w:val="sv-SE" w:eastAsia="sv-SE"/>
              </w:rPr>
              <w:t>100%</w:t>
            </w:r>
          </w:p>
        </w:tc>
      </w:tr>
    </w:tbl>
    <w:p w14:paraId="771B136F" w14:textId="77777777" w:rsidR="001A5E25" w:rsidRDefault="001A5E25" w:rsidP="00265DB1"/>
    <w:p w14:paraId="7E17C8A5" w14:textId="5AF34AE8" w:rsidR="00F626BE" w:rsidRDefault="00F626BE" w:rsidP="00F626BE">
      <w:pPr>
        <w:rPr>
          <w:lang w:val="en-CA"/>
        </w:rPr>
      </w:pPr>
      <w:r w:rsidRPr="003463C3">
        <w:rPr>
          <w:lang w:val="en-CA"/>
        </w:rPr>
        <w:t>It is interesting to note that the proposed method</w:t>
      </w:r>
      <w:r w:rsidR="00253C5C">
        <w:rPr>
          <w:lang w:val="en-CA"/>
        </w:rPr>
        <w:t>, and ignoring the per QP variations mentioned earlier,</w:t>
      </w:r>
      <w:r w:rsidRPr="003463C3">
        <w:rPr>
          <w:lang w:val="en-CA"/>
        </w:rPr>
        <w:t xml:space="preserve"> shows a</w:t>
      </w:r>
      <w:r w:rsidR="00253C5C">
        <w:rPr>
          <w:lang w:val="en-CA"/>
        </w:rPr>
        <w:t>n average</w:t>
      </w:r>
      <w:r w:rsidRPr="003463C3">
        <w:rPr>
          <w:lang w:val="en-CA"/>
        </w:rPr>
        <w:t xml:space="preserve"> </w:t>
      </w:r>
      <w:r w:rsidR="004E0D6F">
        <w:rPr>
          <w:lang w:val="en-CA"/>
        </w:rPr>
        <w:t xml:space="preserve">decoder </w:t>
      </w:r>
      <w:r w:rsidRPr="003463C3">
        <w:rPr>
          <w:lang w:val="en-CA"/>
        </w:rPr>
        <w:t>complexity reduction</w:t>
      </w:r>
      <w:r w:rsidR="0014525E">
        <w:rPr>
          <w:lang w:val="en-CA"/>
        </w:rPr>
        <w:t xml:space="preserve"> on the results</w:t>
      </w:r>
      <w:r w:rsidR="003F4AF5">
        <w:rPr>
          <w:lang w:val="en-CA"/>
        </w:rPr>
        <w:t>. Nevertheless</w:t>
      </w:r>
      <w:r w:rsidRPr="003463C3">
        <w:rPr>
          <w:lang w:val="en-CA"/>
        </w:rPr>
        <w:t xml:space="preserve">, it is indicated </w:t>
      </w:r>
      <w:r w:rsidR="00C3215A">
        <w:rPr>
          <w:lang w:val="en-CA"/>
        </w:rPr>
        <w:t xml:space="preserve">in </w:t>
      </w:r>
      <w:r w:rsidR="00C3215A" w:rsidRPr="00C3215A">
        <w:rPr>
          <w:lang w:val="en-CA"/>
        </w:rPr>
        <w:t>JVET-U005</w:t>
      </w:r>
      <w:r w:rsidR="00CC7AF9">
        <w:rPr>
          <w:lang w:val="en-CA"/>
        </w:rPr>
        <w:t>6</w:t>
      </w:r>
      <w:r w:rsidRPr="003463C3">
        <w:rPr>
          <w:lang w:val="en-CA"/>
        </w:rPr>
        <w:t xml:space="preserve"> that there seems to be no discernible impact on encoding complexity</w:t>
      </w:r>
      <w:r w:rsidR="00CC7AF9">
        <w:rPr>
          <w:lang w:val="en-CA"/>
        </w:rPr>
        <w:t>.</w:t>
      </w:r>
    </w:p>
    <w:p w14:paraId="2F262341" w14:textId="317DD558" w:rsidR="000D397C" w:rsidRDefault="00D80EC7" w:rsidP="00646354">
      <w:pPr>
        <w:pStyle w:val="Heading2"/>
        <w:rPr>
          <w:lang w:val="en-CA"/>
        </w:rPr>
      </w:pPr>
      <w:r w:rsidRPr="002E2876">
        <w:t>JVET-V0057</w:t>
      </w:r>
      <w:r w:rsidR="00646354">
        <w:t xml:space="preserve"> </w:t>
      </w:r>
      <w:r w:rsidR="00646354" w:rsidRPr="00646354">
        <w:t>[AHG10] Block importance mapping</w:t>
      </w:r>
    </w:p>
    <w:p w14:paraId="091B0D16" w14:textId="44C77CD7" w:rsidR="00E87222" w:rsidRPr="00E87222" w:rsidRDefault="00E87222" w:rsidP="00E87222">
      <w:r w:rsidRPr="00E87222">
        <w:t xml:space="preserve">This contribution proposes a new algorithm for </w:t>
      </w:r>
      <w:r w:rsidR="00253C5C">
        <w:t xml:space="preserve">the </w:t>
      </w:r>
      <w:r w:rsidRPr="00E87222">
        <w:t xml:space="preserve">VTM to signal CTU </w:t>
      </w:r>
      <w:r w:rsidR="00253C5C">
        <w:t xml:space="preserve">level </w:t>
      </w:r>
      <w:r w:rsidRPr="00E87222">
        <w:t>QP delta values in pictures that will be used for reference. The QP value to use for each CTU is based on the estimated importance of a given CTU for future pictures and the QP selected is in the range of −2 to +2 relative to the picture QP.</w:t>
      </w:r>
      <w:r w:rsidR="00225615">
        <w:t xml:space="preserve"> </w:t>
      </w:r>
    </w:p>
    <w:p w14:paraId="6DD1B791" w14:textId="3413C29F" w:rsidR="00E87222" w:rsidRPr="00E87222" w:rsidRDefault="00E87222" w:rsidP="00E87222">
      <w:r w:rsidRPr="00E87222">
        <w:t xml:space="preserve">The method was reportedly implemented and tested together with the temporal filter changes first presented in JVET-U0056 under </w:t>
      </w:r>
      <w:r w:rsidR="00253C5C">
        <w:t xml:space="preserve">the </w:t>
      </w:r>
      <w:r w:rsidRPr="00E87222">
        <w:t xml:space="preserve">VTM-12.0 RA test configurations. The method is not proposed to be used for AI or LD configurations. </w:t>
      </w:r>
    </w:p>
    <w:p w14:paraId="217C26D2" w14:textId="428D9A1F" w:rsidR="00E87222" w:rsidRPr="00E87222" w:rsidRDefault="00E87222" w:rsidP="00E87222">
      <w:r w:rsidRPr="00E87222">
        <w:t>The average CTC RA Y/U/V BD-rate</w:t>
      </w:r>
      <w:r w:rsidR="00253C5C">
        <w:t xml:space="preserve"> improvement</w:t>
      </w:r>
      <w:r w:rsidRPr="00E87222">
        <w:t xml:space="preserve">s for the proposed changes together with JVET-V0056 compared to VTM-12 with JVET-V0056 are reported to be −1.4%/−3.9%/−3.8% for RA. Comparing the proposed changes together with JVET-V0056 to </w:t>
      </w:r>
      <w:r w:rsidR="00253C5C">
        <w:t xml:space="preserve">the </w:t>
      </w:r>
      <w:r w:rsidRPr="00E87222">
        <w:t>regular VTM-12, the average BD-rates are −2.8%/−5.0%/−4.9%.</w:t>
      </w:r>
    </w:p>
    <w:p w14:paraId="32EA048E" w14:textId="1F84E9AE" w:rsidR="00E87222" w:rsidRPr="00E87222" w:rsidRDefault="00E87222" w:rsidP="00E87222">
      <w:r w:rsidRPr="00E87222">
        <w:t xml:space="preserve">It is proposed </w:t>
      </w:r>
      <w:r w:rsidR="00A135FA">
        <w:t xml:space="preserve">by the contribution </w:t>
      </w:r>
      <w:r w:rsidRPr="00E87222">
        <w:t>to adopt the algorithm into the VTM software.</w:t>
      </w:r>
    </w:p>
    <w:p w14:paraId="56BD9340" w14:textId="77777777" w:rsidR="00E87222" w:rsidRDefault="00E87222" w:rsidP="00E87222">
      <w:r w:rsidRPr="00E87222">
        <w:t>Version 2 of this document provides a statement that the results for the HM implementation will be added later on.</w:t>
      </w:r>
    </w:p>
    <w:p w14:paraId="69D39AEF" w14:textId="2301663D" w:rsidR="000B65C0" w:rsidRDefault="000B65C0" w:rsidP="000B65C0">
      <w:r>
        <w:t xml:space="preserve">The estimation of the difference between pictures is based on calculations performed in the temporal filter. </w:t>
      </w:r>
      <w:r w:rsidR="00253C5C">
        <w:t xml:space="preserve">The </w:t>
      </w:r>
      <w:r>
        <w:t xml:space="preserve">QP is only modified for frames where the temporal filter is active, i.e., where </w:t>
      </w:r>
      <w:r w:rsidR="00253C5C">
        <w:t xml:space="preserve">the </w:t>
      </w:r>
      <w:r>
        <w:t xml:space="preserve">POC is divisible by eight. </w:t>
      </w:r>
    </w:p>
    <w:p w14:paraId="41716472" w14:textId="3A179046" w:rsidR="00864AB9" w:rsidRPr="00E87222" w:rsidRDefault="00864AB9" w:rsidP="00E87222">
      <w:r>
        <w:t xml:space="preserve">The contribution </w:t>
      </w:r>
      <w:r w:rsidR="00523225">
        <w:t>proposes tha</w:t>
      </w:r>
      <w:r w:rsidR="00253C5C">
        <w:t>t</w:t>
      </w:r>
      <w:r w:rsidR="00523225">
        <w:t xml:space="preserve"> </w:t>
      </w:r>
      <w:r>
        <w:t xml:space="preserve">rather than using a fixed QP for each temporal layer, individual QP values for each CTU </w:t>
      </w:r>
      <w:r w:rsidR="001169DC">
        <w:t xml:space="preserve">is set </w:t>
      </w:r>
      <w:r>
        <w:t xml:space="preserve">based on how important </w:t>
      </w:r>
      <w:r w:rsidR="00603F74">
        <w:t>it is calculated</w:t>
      </w:r>
      <w:r>
        <w:t xml:space="preserve"> </w:t>
      </w:r>
      <w:r w:rsidR="00987A43">
        <w:t>the CTU</w:t>
      </w:r>
      <w:r>
        <w:t xml:space="preserve"> will be to future pictures. </w:t>
      </w:r>
      <w:r w:rsidR="00EF2684">
        <w:t>This</w:t>
      </w:r>
      <w:r w:rsidR="00253C5C">
        <w:t xml:space="preserve"> was </w:t>
      </w:r>
      <w:r>
        <w:t>propose</w:t>
      </w:r>
      <w:r w:rsidR="00253C5C">
        <w:t>d</w:t>
      </w:r>
      <w:r>
        <w:t xml:space="preserve"> to estimate this importance </w:t>
      </w:r>
      <w:r w:rsidR="00BF7054">
        <w:t xml:space="preserve">is estimated </w:t>
      </w:r>
      <w:r>
        <w:t>by measuring the difference between motion compensated pictures.</w:t>
      </w:r>
    </w:p>
    <w:p w14:paraId="55E5B490" w14:textId="693918C6" w:rsidR="004A77F9" w:rsidRPr="00FC5C22" w:rsidRDefault="00CC2569" w:rsidP="004A77F9">
      <w:r>
        <w:rPr>
          <w:lang w:val="en-CA"/>
        </w:rPr>
        <w:t xml:space="preserve">The contribution </w:t>
      </w:r>
      <w:r w:rsidRPr="003463C3">
        <w:rPr>
          <w:lang w:val="en-CA"/>
        </w:rPr>
        <w:t>indicate</w:t>
      </w:r>
      <w:r>
        <w:rPr>
          <w:lang w:val="en-CA"/>
        </w:rPr>
        <w:t>s</w:t>
      </w:r>
      <w:r w:rsidRPr="003463C3">
        <w:rPr>
          <w:lang w:val="en-CA"/>
        </w:rPr>
        <w:t xml:space="preserve"> that there seems to be no discernible impact on </w:t>
      </w:r>
      <w:r w:rsidR="00257E36">
        <w:rPr>
          <w:lang w:val="en-CA"/>
        </w:rPr>
        <w:t>complexity</w:t>
      </w:r>
      <w:r w:rsidR="00675392">
        <w:rPr>
          <w:lang w:val="en-CA"/>
        </w:rPr>
        <w:t>.</w:t>
      </w:r>
      <w:r w:rsidRPr="003463C3">
        <w:rPr>
          <w:lang w:val="en-CA"/>
        </w:rPr>
        <w:t xml:space="preserve"> </w:t>
      </w:r>
    </w:p>
    <w:p w14:paraId="1928F0CC" w14:textId="77777777" w:rsidR="00E31F21" w:rsidRPr="00FC5C22" w:rsidRDefault="00E31F21" w:rsidP="00D87F80">
      <w:pPr>
        <w:pStyle w:val="Heading3"/>
      </w:pPr>
      <w:r w:rsidRPr="00FC5C22">
        <w:t>Results</w:t>
      </w:r>
    </w:p>
    <w:p w14:paraId="52AA7489" w14:textId="3506AA91" w:rsidR="00E31F21" w:rsidRDefault="00E31F21" w:rsidP="00E31F21">
      <w:pPr>
        <w:spacing w:after="120"/>
      </w:pPr>
      <w:r w:rsidRPr="00FC5C22">
        <w:t>The propos</w:t>
      </w:r>
      <w:r>
        <w:t>al</w:t>
      </w:r>
      <w:r w:rsidRPr="00FC5C22">
        <w:t xml:space="preserve"> was implemented </w:t>
      </w:r>
      <w:r>
        <w:t>on top of</w:t>
      </w:r>
      <w:r w:rsidRPr="00FC5C22">
        <w:t xml:space="preserve"> VTM-</w:t>
      </w:r>
      <w:r>
        <w:t>12</w:t>
      </w:r>
      <w:r w:rsidRPr="00FC5C22">
        <w:t>.0</w:t>
      </w:r>
      <w:r>
        <w:t xml:space="preserve"> with JVET-V0056 [2]</w:t>
      </w:r>
      <w:r w:rsidRPr="00FC5C22">
        <w:t>. The method is applied for RA</w:t>
      </w:r>
      <w:r>
        <w:t xml:space="preserve"> coding only. The BD-rate result relative to VTM-12.0 with JVET-V0056 is reported below. </w:t>
      </w:r>
      <w:r w:rsidR="002D6F3E">
        <w:t>The contribution says</w:t>
      </w:r>
      <w:r>
        <w:t xml:space="preserve"> that encoding and decoding times are not accurate.</w:t>
      </w: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E31F21" w:rsidRPr="005C0A27" w14:paraId="63D454C4" w14:textId="77777777" w:rsidTr="00FC2E2A">
        <w:trPr>
          <w:trHeight w:val="255"/>
        </w:trPr>
        <w:tc>
          <w:tcPr>
            <w:tcW w:w="1640" w:type="dxa"/>
            <w:tcBorders>
              <w:top w:val="nil"/>
              <w:left w:val="nil"/>
              <w:bottom w:val="nil"/>
              <w:right w:val="nil"/>
            </w:tcBorders>
            <w:shd w:val="clear" w:color="auto" w:fill="auto"/>
            <w:noWrap/>
            <w:vAlign w:val="center"/>
            <w:hideMark/>
          </w:tcPr>
          <w:p w14:paraId="70458EF9" w14:textId="77777777" w:rsidR="00E31F21" w:rsidRPr="00EA32EF"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8AD32E"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w:t>
            </w:r>
            <w:r>
              <w:rPr>
                <w:rFonts w:ascii="Arial" w:hAnsi="Arial" w:cs="Arial"/>
                <w:b/>
                <w:bCs/>
                <w:color w:val="000000"/>
                <w:sz w:val="18"/>
                <w:szCs w:val="18"/>
                <w:lang w:val="sv-SE" w:eastAsia="sv-SE"/>
              </w:rPr>
              <w:t>2</w:t>
            </w:r>
            <w:r w:rsidRPr="005C0A27">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roofErr w:type="spellStart"/>
            <w:r>
              <w:rPr>
                <w:rFonts w:ascii="Arial" w:hAnsi="Arial" w:cs="Arial"/>
                <w:b/>
                <w:bCs/>
                <w:color w:val="000000"/>
                <w:sz w:val="18"/>
                <w:szCs w:val="18"/>
                <w:lang w:val="sv-SE" w:eastAsia="sv-SE"/>
              </w:rPr>
              <w:t>with</w:t>
            </w:r>
            <w:proofErr w:type="spellEnd"/>
            <w:r>
              <w:rPr>
                <w:rFonts w:ascii="Arial" w:hAnsi="Arial" w:cs="Arial"/>
                <w:b/>
                <w:bCs/>
                <w:color w:val="000000"/>
                <w:sz w:val="18"/>
                <w:szCs w:val="18"/>
                <w:lang w:val="sv-SE" w:eastAsia="sv-SE"/>
              </w:rPr>
              <w:t xml:space="preserve"> V0056</w:t>
            </w:r>
          </w:p>
        </w:tc>
      </w:tr>
      <w:tr w:rsidR="00E31F21" w:rsidRPr="005C0A27" w14:paraId="438175F0" w14:textId="77777777" w:rsidTr="00FC2E2A">
        <w:trPr>
          <w:trHeight w:val="255"/>
        </w:trPr>
        <w:tc>
          <w:tcPr>
            <w:tcW w:w="1640" w:type="dxa"/>
            <w:tcBorders>
              <w:top w:val="nil"/>
              <w:left w:val="nil"/>
              <w:bottom w:val="nil"/>
              <w:right w:val="nil"/>
            </w:tcBorders>
            <w:shd w:val="clear" w:color="auto" w:fill="auto"/>
            <w:noWrap/>
            <w:vAlign w:val="center"/>
            <w:hideMark/>
          </w:tcPr>
          <w:p w14:paraId="63C4C0DD"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0E27BA13"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251A31F0"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FA7F27"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3CECF97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A2C6090"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DecT</w:t>
            </w:r>
            <w:proofErr w:type="spellEnd"/>
          </w:p>
        </w:tc>
      </w:tr>
      <w:tr w:rsidR="00E31F21" w:rsidRPr="005C0A27" w14:paraId="4EAD4DC6" w14:textId="77777777" w:rsidTr="00FC2E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965B2B"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1B34587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42319608"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14:paraId="0355867A"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-2.41%</w:t>
            </w:r>
          </w:p>
        </w:tc>
        <w:tc>
          <w:tcPr>
            <w:tcW w:w="934" w:type="dxa"/>
            <w:tcBorders>
              <w:top w:val="nil"/>
              <w:left w:val="nil"/>
              <w:bottom w:val="nil"/>
              <w:right w:val="nil"/>
            </w:tcBorders>
            <w:shd w:val="clear" w:color="auto" w:fill="auto"/>
            <w:noWrap/>
            <w:vAlign w:val="center"/>
            <w:hideMark/>
          </w:tcPr>
          <w:p w14:paraId="0314BA6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D40EC12"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114%</w:t>
            </w:r>
          </w:p>
        </w:tc>
      </w:tr>
      <w:tr w:rsidR="00E31F21" w:rsidRPr="005C0A27" w14:paraId="3A946E73" w14:textId="77777777" w:rsidTr="00FC2E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8D9099"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76F13E75"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c>
          <w:tcPr>
            <w:tcW w:w="1144" w:type="dxa"/>
            <w:tcBorders>
              <w:top w:val="nil"/>
              <w:left w:val="nil"/>
              <w:bottom w:val="nil"/>
              <w:right w:val="nil"/>
            </w:tcBorders>
            <w:shd w:val="clear" w:color="auto" w:fill="auto"/>
            <w:noWrap/>
            <w:vAlign w:val="center"/>
            <w:hideMark/>
          </w:tcPr>
          <w:p w14:paraId="1FF5F888"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-4.11%</w:t>
            </w:r>
          </w:p>
        </w:tc>
        <w:tc>
          <w:tcPr>
            <w:tcW w:w="1144" w:type="dxa"/>
            <w:tcBorders>
              <w:top w:val="nil"/>
              <w:left w:val="nil"/>
              <w:bottom w:val="nil"/>
              <w:right w:val="single" w:sz="4" w:space="0" w:color="auto"/>
            </w:tcBorders>
            <w:shd w:val="clear" w:color="auto" w:fill="auto"/>
            <w:noWrap/>
            <w:vAlign w:val="center"/>
            <w:hideMark/>
          </w:tcPr>
          <w:p w14:paraId="3A4C2DC8"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-2.93%</w:t>
            </w:r>
          </w:p>
        </w:tc>
        <w:tc>
          <w:tcPr>
            <w:tcW w:w="934" w:type="dxa"/>
            <w:tcBorders>
              <w:top w:val="nil"/>
              <w:left w:val="nil"/>
              <w:bottom w:val="nil"/>
              <w:right w:val="nil"/>
            </w:tcBorders>
            <w:shd w:val="clear" w:color="auto" w:fill="auto"/>
            <w:noWrap/>
            <w:vAlign w:val="center"/>
            <w:hideMark/>
          </w:tcPr>
          <w:p w14:paraId="17852A39"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6AB19B0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111%</w:t>
            </w:r>
          </w:p>
        </w:tc>
      </w:tr>
      <w:tr w:rsidR="00E31F21" w:rsidRPr="005C0A27" w14:paraId="08E2E821" w14:textId="77777777" w:rsidTr="00FC2E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5DF9A2"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0F3E9D1D"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-2.02%</w:t>
            </w:r>
          </w:p>
        </w:tc>
        <w:tc>
          <w:tcPr>
            <w:tcW w:w="1144" w:type="dxa"/>
            <w:tcBorders>
              <w:top w:val="nil"/>
              <w:left w:val="nil"/>
              <w:bottom w:val="nil"/>
              <w:right w:val="nil"/>
            </w:tcBorders>
            <w:shd w:val="clear" w:color="auto" w:fill="auto"/>
            <w:noWrap/>
            <w:vAlign w:val="center"/>
            <w:hideMark/>
          </w:tcPr>
          <w:p w14:paraId="701E0C5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-4.97%</w:t>
            </w:r>
          </w:p>
        </w:tc>
        <w:tc>
          <w:tcPr>
            <w:tcW w:w="1144" w:type="dxa"/>
            <w:tcBorders>
              <w:top w:val="nil"/>
              <w:left w:val="nil"/>
              <w:bottom w:val="nil"/>
              <w:right w:val="single" w:sz="4" w:space="0" w:color="auto"/>
            </w:tcBorders>
            <w:shd w:val="clear" w:color="auto" w:fill="auto"/>
            <w:noWrap/>
            <w:vAlign w:val="center"/>
            <w:hideMark/>
          </w:tcPr>
          <w:p w14:paraId="4BCB74C3"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-5.10%</w:t>
            </w:r>
          </w:p>
        </w:tc>
        <w:tc>
          <w:tcPr>
            <w:tcW w:w="934" w:type="dxa"/>
            <w:tcBorders>
              <w:top w:val="nil"/>
              <w:left w:val="nil"/>
              <w:bottom w:val="nil"/>
              <w:right w:val="nil"/>
            </w:tcBorders>
            <w:shd w:val="clear" w:color="auto" w:fill="auto"/>
            <w:noWrap/>
            <w:vAlign w:val="center"/>
            <w:hideMark/>
          </w:tcPr>
          <w:p w14:paraId="574B4810"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E1864E0"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116%</w:t>
            </w:r>
          </w:p>
        </w:tc>
      </w:tr>
      <w:tr w:rsidR="00E31F21" w:rsidRPr="005C0A27" w14:paraId="0A924609" w14:textId="77777777" w:rsidTr="00FC2E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EFEC1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2642023B"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-1.56%</w:t>
            </w:r>
          </w:p>
        </w:tc>
        <w:tc>
          <w:tcPr>
            <w:tcW w:w="1144" w:type="dxa"/>
            <w:tcBorders>
              <w:top w:val="nil"/>
              <w:left w:val="nil"/>
              <w:bottom w:val="nil"/>
              <w:right w:val="nil"/>
            </w:tcBorders>
            <w:shd w:val="clear" w:color="auto" w:fill="auto"/>
            <w:noWrap/>
            <w:vAlign w:val="center"/>
            <w:hideMark/>
          </w:tcPr>
          <w:p w14:paraId="4D5C6846"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-4.88%</w:t>
            </w:r>
          </w:p>
        </w:tc>
        <w:tc>
          <w:tcPr>
            <w:tcW w:w="1144" w:type="dxa"/>
            <w:tcBorders>
              <w:top w:val="nil"/>
              <w:left w:val="nil"/>
              <w:bottom w:val="nil"/>
              <w:right w:val="single" w:sz="4" w:space="0" w:color="auto"/>
            </w:tcBorders>
            <w:shd w:val="clear" w:color="auto" w:fill="auto"/>
            <w:noWrap/>
            <w:vAlign w:val="center"/>
            <w:hideMark/>
          </w:tcPr>
          <w:p w14:paraId="6D193346"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-3.94%</w:t>
            </w:r>
          </w:p>
        </w:tc>
        <w:tc>
          <w:tcPr>
            <w:tcW w:w="934" w:type="dxa"/>
            <w:tcBorders>
              <w:top w:val="nil"/>
              <w:left w:val="nil"/>
              <w:bottom w:val="nil"/>
              <w:right w:val="nil"/>
            </w:tcBorders>
            <w:shd w:val="clear" w:color="auto" w:fill="auto"/>
            <w:noWrap/>
            <w:vAlign w:val="center"/>
            <w:hideMark/>
          </w:tcPr>
          <w:p w14:paraId="7AD0E934"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132%</w:t>
            </w:r>
          </w:p>
        </w:tc>
        <w:tc>
          <w:tcPr>
            <w:tcW w:w="934" w:type="dxa"/>
            <w:tcBorders>
              <w:top w:val="nil"/>
              <w:left w:val="nil"/>
              <w:bottom w:val="nil"/>
              <w:right w:val="single" w:sz="8" w:space="0" w:color="auto"/>
            </w:tcBorders>
            <w:shd w:val="clear" w:color="auto" w:fill="auto"/>
            <w:noWrap/>
            <w:vAlign w:val="center"/>
            <w:hideMark/>
          </w:tcPr>
          <w:p w14:paraId="3B8F7BE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126%</w:t>
            </w:r>
          </w:p>
        </w:tc>
      </w:tr>
      <w:tr w:rsidR="00E31F21" w:rsidRPr="005C0A27" w14:paraId="1E920480" w14:textId="77777777" w:rsidTr="00FC2E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5825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0AB51600"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019B6CB"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55867DC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9555E7"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30D416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E31F21" w:rsidRPr="005C0A27" w14:paraId="77D985B6" w14:textId="77777777" w:rsidTr="00FC2E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C3694E"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7DABC81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-1.44%</w:t>
            </w:r>
          </w:p>
        </w:tc>
        <w:tc>
          <w:tcPr>
            <w:tcW w:w="1144" w:type="dxa"/>
            <w:tcBorders>
              <w:top w:val="single" w:sz="8" w:space="0" w:color="auto"/>
              <w:left w:val="nil"/>
              <w:bottom w:val="nil"/>
              <w:right w:val="nil"/>
            </w:tcBorders>
            <w:shd w:val="clear" w:color="auto" w:fill="auto"/>
            <w:noWrap/>
            <w:vAlign w:val="center"/>
            <w:hideMark/>
          </w:tcPr>
          <w:p w14:paraId="422957F4"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-3.95%</w:t>
            </w:r>
          </w:p>
        </w:tc>
        <w:tc>
          <w:tcPr>
            <w:tcW w:w="1144" w:type="dxa"/>
            <w:tcBorders>
              <w:top w:val="single" w:sz="8" w:space="0" w:color="auto"/>
              <w:left w:val="nil"/>
              <w:bottom w:val="nil"/>
              <w:right w:val="single" w:sz="4" w:space="0" w:color="auto"/>
            </w:tcBorders>
            <w:shd w:val="clear" w:color="auto" w:fill="auto"/>
            <w:noWrap/>
            <w:vAlign w:val="center"/>
            <w:hideMark/>
          </w:tcPr>
          <w:p w14:paraId="47200DD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-3.82%</w:t>
            </w:r>
          </w:p>
        </w:tc>
        <w:tc>
          <w:tcPr>
            <w:tcW w:w="934" w:type="dxa"/>
            <w:tcBorders>
              <w:top w:val="single" w:sz="8" w:space="0" w:color="auto"/>
              <w:left w:val="nil"/>
              <w:bottom w:val="nil"/>
              <w:right w:val="nil"/>
            </w:tcBorders>
            <w:shd w:val="clear" w:color="auto" w:fill="auto"/>
            <w:noWrap/>
            <w:vAlign w:val="center"/>
            <w:hideMark/>
          </w:tcPr>
          <w:p w14:paraId="33C102D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114%</w:t>
            </w:r>
          </w:p>
        </w:tc>
        <w:tc>
          <w:tcPr>
            <w:tcW w:w="934" w:type="dxa"/>
            <w:tcBorders>
              <w:top w:val="single" w:sz="8" w:space="0" w:color="auto"/>
              <w:left w:val="nil"/>
              <w:bottom w:val="nil"/>
              <w:right w:val="single" w:sz="8" w:space="0" w:color="auto"/>
            </w:tcBorders>
            <w:shd w:val="clear" w:color="auto" w:fill="auto"/>
            <w:noWrap/>
            <w:vAlign w:val="center"/>
            <w:hideMark/>
          </w:tcPr>
          <w:p w14:paraId="0E97FD35"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117%</w:t>
            </w:r>
          </w:p>
        </w:tc>
      </w:tr>
      <w:tr w:rsidR="00E31F21" w:rsidRPr="005C0A27" w14:paraId="117F5641" w14:textId="77777777" w:rsidTr="00FC2E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B7E7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5B5EA178"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c>
          <w:tcPr>
            <w:tcW w:w="1144" w:type="dxa"/>
            <w:tcBorders>
              <w:top w:val="single" w:sz="8" w:space="0" w:color="auto"/>
              <w:left w:val="nil"/>
              <w:bottom w:val="nil"/>
              <w:right w:val="nil"/>
            </w:tcBorders>
            <w:shd w:val="clear" w:color="auto" w:fill="auto"/>
            <w:noWrap/>
            <w:vAlign w:val="center"/>
            <w:hideMark/>
          </w:tcPr>
          <w:p w14:paraId="58657280"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-4.69%</w:t>
            </w:r>
          </w:p>
        </w:tc>
        <w:tc>
          <w:tcPr>
            <w:tcW w:w="1144" w:type="dxa"/>
            <w:tcBorders>
              <w:top w:val="single" w:sz="8" w:space="0" w:color="auto"/>
              <w:left w:val="nil"/>
              <w:bottom w:val="nil"/>
              <w:right w:val="single" w:sz="4" w:space="0" w:color="auto"/>
            </w:tcBorders>
            <w:shd w:val="clear" w:color="auto" w:fill="auto"/>
            <w:noWrap/>
            <w:vAlign w:val="center"/>
            <w:hideMark/>
          </w:tcPr>
          <w:p w14:paraId="46E686A5"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-4.35%</w:t>
            </w:r>
          </w:p>
        </w:tc>
        <w:tc>
          <w:tcPr>
            <w:tcW w:w="934" w:type="dxa"/>
            <w:tcBorders>
              <w:top w:val="single" w:sz="8" w:space="0" w:color="auto"/>
              <w:left w:val="nil"/>
              <w:bottom w:val="nil"/>
              <w:right w:val="nil"/>
            </w:tcBorders>
            <w:shd w:val="clear" w:color="auto" w:fill="auto"/>
            <w:noWrap/>
            <w:vAlign w:val="center"/>
            <w:hideMark/>
          </w:tcPr>
          <w:p w14:paraId="14C8423C"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125%</w:t>
            </w:r>
          </w:p>
        </w:tc>
        <w:tc>
          <w:tcPr>
            <w:tcW w:w="934" w:type="dxa"/>
            <w:tcBorders>
              <w:top w:val="single" w:sz="8" w:space="0" w:color="auto"/>
              <w:left w:val="nil"/>
              <w:bottom w:val="nil"/>
              <w:right w:val="single" w:sz="8" w:space="0" w:color="auto"/>
            </w:tcBorders>
            <w:shd w:val="clear" w:color="auto" w:fill="auto"/>
            <w:noWrap/>
            <w:vAlign w:val="center"/>
            <w:hideMark/>
          </w:tcPr>
          <w:p w14:paraId="61A1A68D"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152%</w:t>
            </w:r>
          </w:p>
        </w:tc>
      </w:tr>
      <w:tr w:rsidR="00E31F21" w:rsidRPr="005C0A27" w14:paraId="43B3FE2F" w14:textId="77777777" w:rsidTr="00FC2E2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1CA5B9"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2F0E8732"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lang w:val="sv-SE" w:eastAsia="sv-SE"/>
              </w:rPr>
              <w:t>-</w:t>
            </w:r>
            <w:proofErr w:type="gramStart"/>
            <w:r>
              <w:rPr>
                <w:rFonts w:ascii="Arial" w:hAnsi="Arial" w:cs="Arial"/>
                <w:color w:val="000000"/>
                <w:sz w:val="18"/>
                <w:szCs w:val="18"/>
                <w:lang w:val="sv-SE" w:eastAsia="sv-SE"/>
              </w:rPr>
              <w:t>2.61</w:t>
            </w:r>
            <w:proofErr w:type="gramEnd"/>
            <w:r w:rsidRPr="005C0A27">
              <w:rPr>
                <w:rFonts w:ascii="Arial" w:hAnsi="Arial" w:cs="Arial"/>
                <w:color w:val="000000"/>
                <w:sz w:val="18"/>
                <w:szCs w:val="18"/>
                <w:lang w:val="sv-SE" w:eastAsia="sv-SE"/>
              </w:rPr>
              <w:t>%</w:t>
            </w:r>
          </w:p>
        </w:tc>
        <w:tc>
          <w:tcPr>
            <w:tcW w:w="1144" w:type="dxa"/>
            <w:tcBorders>
              <w:top w:val="nil"/>
              <w:left w:val="nil"/>
              <w:bottom w:val="single" w:sz="8" w:space="0" w:color="auto"/>
              <w:right w:val="nil"/>
            </w:tcBorders>
            <w:shd w:val="clear" w:color="auto" w:fill="auto"/>
            <w:noWrap/>
            <w:vAlign w:val="center"/>
            <w:hideMark/>
          </w:tcPr>
          <w:p w14:paraId="5B654C99"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lang w:val="sv-SE" w:eastAsia="sv-SE"/>
              </w:rPr>
              <w:t>-3.48</w:t>
            </w:r>
            <w:r w:rsidRPr="005C0A27">
              <w:rPr>
                <w:rFonts w:ascii="Arial" w:hAnsi="Arial" w:cs="Arial"/>
                <w:color w:val="000000"/>
                <w:sz w:val="18"/>
                <w:szCs w:val="18"/>
                <w:lang w:val="sv-SE" w:eastAsia="sv-SE"/>
              </w:rPr>
              <w:t>%</w:t>
            </w:r>
          </w:p>
        </w:tc>
        <w:tc>
          <w:tcPr>
            <w:tcW w:w="1144" w:type="dxa"/>
            <w:tcBorders>
              <w:top w:val="nil"/>
              <w:left w:val="nil"/>
              <w:bottom w:val="single" w:sz="8" w:space="0" w:color="auto"/>
              <w:right w:val="single" w:sz="4" w:space="0" w:color="auto"/>
            </w:tcBorders>
            <w:shd w:val="clear" w:color="auto" w:fill="auto"/>
            <w:noWrap/>
            <w:vAlign w:val="center"/>
            <w:hideMark/>
          </w:tcPr>
          <w:p w14:paraId="583875B4"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lang w:val="sv-SE" w:eastAsia="sv-SE"/>
              </w:rPr>
              <w:t>-2.13</w:t>
            </w:r>
            <w:r w:rsidRPr="005C0A27">
              <w:rPr>
                <w:rFonts w:ascii="Arial" w:hAnsi="Arial" w:cs="Arial"/>
                <w:color w:val="000000"/>
                <w:sz w:val="18"/>
                <w:szCs w:val="18"/>
                <w:lang w:val="sv-SE" w:eastAsia="sv-SE"/>
              </w:rPr>
              <w:t>%</w:t>
            </w:r>
          </w:p>
        </w:tc>
        <w:tc>
          <w:tcPr>
            <w:tcW w:w="934" w:type="dxa"/>
            <w:tcBorders>
              <w:top w:val="nil"/>
              <w:left w:val="nil"/>
              <w:bottom w:val="single" w:sz="8" w:space="0" w:color="auto"/>
              <w:right w:val="nil"/>
            </w:tcBorders>
            <w:shd w:val="clear" w:color="auto" w:fill="auto"/>
            <w:noWrap/>
            <w:vAlign w:val="center"/>
            <w:hideMark/>
          </w:tcPr>
          <w:p w14:paraId="0908585B"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203245FF"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r>
    </w:tbl>
    <w:p w14:paraId="6B2B33E7" w14:textId="77777777" w:rsidR="00E31F21" w:rsidRDefault="00E31F21" w:rsidP="00E31F21">
      <w:pPr>
        <w:keepNext/>
        <w:spacing w:after="120"/>
      </w:pPr>
      <w:r>
        <w:t>In addition, these are the results when comparing the proposal together with JVET-V0056</w:t>
      </w:r>
      <w:r w:rsidRPr="007C7D13">
        <w:t xml:space="preserve"> </w:t>
      </w:r>
      <w:r>
        <w:t>to VTM-12.0:</w:t>
      </w:r>
    </w:p>
    <w:tbl>
      <w:tblPr>
        <w:tblW w:w="7021" w:type="dxa"/>
        <w:tblCellMar>
          <w:left w:w="70" w:type="dxa"/>
          <w:right w:w="70" w:type="dxa"/>
        </w:tblCellMar>
        <w:tblLook w:val="04A0" w:firstRow="1" w:lastRow="0" w:firstColumn="1" w:lastColumn="0" w:noHBand="0" w:noVBand="1"/>
      </w:tblPr>
      <w:tblGrid>
        <w:gridCol w:w="1640"/>
        <w:gridCol w:w="1161"/>
        <w:gridCol w:w="1262"/>
        <w:gridCol w:w="1262"/>
        <w:gridCol w:w="812"/>
        <w:gridCol w:w="884"/>
      </w:tblGrid>
      <w:tr w:rsidR="00E31F21" w:rsidRPr="005C0A27" w14:paraId="0A353A53" w14:textId="77777777" w:rsidTr="00FC2E2A">
        <w:trPr>
          <w:trHeight w:val="255"/>
        </w:trPr>
        <w:tc>
          <w:tcPr>
            <w:tcW w:w="1640" w:type="dxa"/>
            <w:tcBorders>
              <w:top w:val="nil"/>
              <w:left w:val="nil"/>
              <w:bottom w:val="nil"/>
              <w:right w:val="single" w:sz="4" w:space="0" w:color="auto"/>
            </w:tcBorders>
            <w:shd w:val="clear" w:color="auto" w:fill="auto"/>
            <w:noWrap/>
            <w:vAlign w:val="center"/>
            <w:hideMark/>
          </w:tcPr>
          <w:p w14:paraId="73731528" w14:textId="77777777" w:rsidR="00E31F21" w:rsidRPr="00EA32EF"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81"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20FFA3A2"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w:t>
            </w:r>
            <w:r>
              <w:rPr>
                <w:rFonts w:ascii="Arial" w:hAnsi="Arial" w:cs="Arial"/>
                <w:b/>
                <w:bCs/>
                <w:color w:val="000000"/>
                <w:sz w:val="18"/>
                <w:szCs w:val="18"/>
                <w:lang w:val="sv-SE" w:eastAsia="sv-SE"/>
              </w:rPr>
              <w:t>2.0</w:t>
            </w:r>
          </w:p>
        </w:tc>
      </w:tr>
      <w:tr w:rsidR="00E31F21" w:rsidRPr="005C0A27" w14:paraId="67DF3411" w14:textId="77777777" w:rsidTr="00FC2E2A">
        <w:trPr>
          <w:trHeight w:val="255"/>
        </w:trPr>
        <w:tc>
          <w:tcPr>
            <w:tcW w:w="1640" w:type="dxa"/>
            <w:tcBorders>
              <w:top w:val="nil"/>
              <w:left w:val="nil"/>
              <w:bottom w:val="nil"/>
              <w:right w:val="single" w:sz="4" w:space="0" w:color="auto"/>
            </w:tcBorders>
            <w:shd w:val="clear" w:color="auto" w:fill="auto"/>
            <w:noWrap/>
            <w:vAlign w:val="center"/>
            <w:hideMark/>
          </w:tcPr>
          <w:p w14:paraId="370B25AB"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61" w:type="dxa"/>
            <w:tcBorders>
              <w:top w:val="nil"/>
              <w:left w:val="single" w:sz="4" w:space="0" w:color="auto"/>
              <w:bottom w:val="single" w:sz="8" w:space="0" w:color="auto"/>
              <w:right w:val="nil"/>
            </w:tcBorders>
            <w:shd w:val="clear" w:color="auto" w:fill="auto"/>
            <w:noWrap/>
            <w:vAlign w:val="center"/>
            <w:hideMark/>
          </w:tcPr>
          <w:p w14:paraId="41B0EEB5"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262" w:type="dxa"/>
            <w:tcBorders>
              <w:top w:val="nil"/>
              <w:left w:val="nil"/>
              <w:bottom w:val="single" w:sz="8" w:space="0" w:color="auto"/>
              <w:right w:val="nil"/>
            </w:tcBorders>
            <w:shd w:val="clear" w:color="auto" w:fill="auto"/>
            <w:noWrap/>
            <w:vAlign w:val="center"/>
            <w:hideMark/>
          </w:tcPr>
          <w:p w14:paraId="3BC26A9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262" w:type="dxa"/>
            <w:tcBorders>
              <w:top w:val="nil"/>
              <w:left w:val="nil"/>
              <w:bottom w:val="single" w:sz="8" w:space="0" w:color="auto"/>
              <w:right w:val="single" w:sz="4" w:space="0" w:color="auto"/>
            </w:tcBorders>
            <w:shd w:val="clear" w:color="auto" w:fill="auto"/>
            <w:noWrap/>
            <w:vAlign w:val="center"/>
            <w:hideMark/>
          </w:tcPr>
          <w:p w14:paraId="2C7F548F"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812" w:type="dxa"/>
            <w:tcBorders>
              <w:top w:val="nil"/>
              <w:left w:val="nil"/>
              <w:bottom w:val="single" w:sz="8" w:space="0" w:color="auto"/>
              <w:right w:val="nil"/>
            </w:tcBorders>
            <w:shd w:val="clear" w:color="auto" w:fill="auto"/>
            <w:noWrap/>
            <w:vAlign w:val="center"/>
            <w:hideMark/>
          </w:tcPr>
          <w:p w14:paraId="2BDBAC8B"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EncT</w:t>
            </w:r>
            <w:proofErr w:type="spellEnd"/>
          </w:p>
        </w:tc>
        <w:tc>
          <w:tcPr>
            <w:tcW w:w="884" w:type="dxa"/>
            <w:tcBorders>
              <w:top w:val="nil"/>
              <w:left w:val="nil"/>
              <w:bottom w:val="single" w:sz="8" w:space="0" w:color="auto"/>
              <w:right w:val="single" w:sz="8" w:space="0" w:color="auto"/>
            </w:tcBorders>
            <w:shd w:val="clear" w:color="auto" w:fill="auto"/>
            <w:noWrap/>
            <w:vAlign w:val="center"/>
            <w:hideMark/>
          </w:tcPr>
          <w:p w14:paraId="25772BFC"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DecT</w:t>
            </w:r>
            <w:proofErr w:type="spellEnd"/>
          </w:p>
        </w:tc>
      </w:tr>
      <w:tr w:rsidR="00E31F21" w:rsidRPr="005C0A27" w14:paraId="50D862CD" w14:textId="77777777" w:rsidTr="00FC2E2A">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8DD61FD"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161" w:type="dxa"/>
            <w:tcBorders>
              <w:top w:val="single" w:sz="8" w:space="0" w:color="auto"/>
              <w:left w:val="single" w:sz="4" w:space="0" w:color="auto"/>
              <w:bottom w:val="nil"/>
              <w:right w:val="nil"/>
            </w:tcBorders>
            <w:shd w:val="clear" w:color="000000" w:fill="CCFFCC"/>
            <w:noWrap/>
            <w:vAlign w:val="center"/>
            <w:hideMark/>
          </w:tcPr>
          <w:p w14:paraId="600523BD"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-2.52%</w:t>
            </w:r>
          </w:p>
        </w:tc>
        <w:tc>
          <w:tcPr>
            <w:tcW w:w="1262" w:type="dxa"/>
            <w:tcBorders>
              <w:top w:val="single" w:sz="8" w:space="0" w:color="auto"/>
              <w:left w:val="nil"/>
              <w:bottom w:val="nil"/>
              <w:right w:val="nil"/>
            </w:tcBorders>
            <w:shd w:val="clear" w:color="000000" w:fill="CCFFCC"/>
            <w:noWrap/>
            <w:vAlign w:val="center"/>
            <w:hideMark/>
          </w:tcPr>
          <w:p w14:paraId="4038FB2D"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-2.76%</w:t>
            </w:r>
          </w:p>
        </w:tc>
        <w:tc>
          <w:tcPr>
            <w:tcW w:w="1262" w:type="dxa"/>
            <w:tcBorders>
              <w:top w:val="single" w:sz="8" w:space="0" w:color="auto"/>
              <w:left w:val="nil"/>
              <w:bottom w:val="nil"/>
              <w:right w:val="single" w:sz="4" w:space="0" w:color="auto"/>
            </w:tcBorders>
            <w:shd w:val="clear" w:color="000000" w:fill="CCFFCC"/>
            <w:noWrap/>
            <w:vAlign w:val="center"/>
            <w:hideMark/>
          </w:tcPr>
          <w:p w14:paraId="6508CE4E"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-4.95%</w:t>
            </w:r>
          </w:p>
        </w:tc>
        <w:tc>
          <w:tcPr>
            <w:tcW w:w="812" w:type="dxa"/>
            <w:tcBorders>
              <w:top w:val="nil"/>
              <w:left w:val="nil"/>
              <w:bottom w:val="nil"/>
              <w:right w:val="nil"/>
            </w:tcBorders>
            <w:shd w:val="clear" w:color="auto" w:fill="auto"/>
            <w:noWrap/>
            <w:vAlign w:val="center"/>
            <w:hideMark/>
          </w:tcPr>
          <w:p w14:paraId="1DDF61D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884" w:type="dxa"/>
            <w:tcBorders>
              <w:top w:val="nil"/>
              <w:left w:val="nil"/>
              <w:bottom w:val="nil"/>
              <w:right w:val="single" w:sz="8" w:space="0" w:color="auto"/>
            </w:tcBorders>
            <w:shd w:val="clear" w:color="auto" w:fill="auto"/>
            <w:noWrap/>
            <w:vAlign w:val="center"/>
            <w:hideMark/>
          </w:tcPr>
          <w:p w14:paraId="1DB8AD2D"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r>
      <w:tr w:rsidR="00E31F21" w:rsidRPr="005C0A27" w14:paraId="42E354ED" w14:textId="77777777" w:rsidTr="00FC2E2A">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185328F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161" w:type="dxa"/>
            <w:tcBorders>
              <w:top w:val="nil"/>
              <w:left w:val="single" w:sz="4" w:space="0" w:color="auto"/>
              <w:bottom w:val="nil"/>
              <w:right w:val="nil"/>
            </w:tcBorders>
            <w:shd w:val="clear" w:color="000000" w:fill="CCFFCC"/>
            <w:noWrap/>
            <w:vAlign w:val="center"/>
            <w:hideMark/>
          </w:tcPr>
          <w:p w14:paraId="4956708E"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-2.22%</w:t>
            </w:r>
          </w:p>
        </w:tc>
        <w:tc>
          <w:tcPr>
            <w:tcW w:w="1262" w:type="dxa"/>
            <w:tcBorders>
              <w:top w:val="nil"/>
              <w:left w:val="nil"/>
              <w:bottom w:val="nil"/>
              <w:right w:val="nil"/>
            </w:tcBorders>
            <w:shd w:val="clear" w:color="000000" w:fill="CCFFCC"/>
            <w:noWrap/>
            <w:vAlign w:val="center"/>
            <w:hideMark/>
          </w:tcPr>
          <w:p w14:paraId="1428CA9C"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-4.98%</w:t>
            </w:r>
          </w:p>
        </w:tc>
        <w:tc>
          <w:tcPr>
            <w:tcW w:w="1262" w:type="dxa"/>
            <w:tcBorders>
              <w:top w:val="nil"/>
              <w:left w:val="nil"/>
              <w:bottom w:val="nil"/>
              <w:right w:val="single" w:sz="4" w:space="0" w:color="auto"/>
            </w:tcBorders>
            <w:shd w:val="clear" w:color="000000" w:fill="CCFFCC"/>
            <w:noWrap/>
            <w:vAlign w:val="center"/>
            <w:hideMark/>
          </w:tcPr>
          <w:p w14:paraId="7BF18009"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-3.80%</w:t>
            </w:r>
          </w:p>
        </w:tc>
        <w:tc>
          <w:tcPr>
            <w:tcW w:w="812" w:type="dxa"/>
            <w:tcBorders>
              <w:top w:val="nil"/>
              <w:left w:val="nil"/>
              <w:bottom w:val="nil"/>
              <w:right w:val="nil"/>
            </w:tcBorders>
            <w:shd w:val="clear" w:color="auto" w:fill="auto"/>
            <w:noWrap/>
            <w:vAlign w:val="center"/>
            <w:hideMark/>
          </w:tcPr>
          <w:p w14:paraId="7AC9D067"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884" w:type="dxa"/>
            <w:tcBorders>
              <w:top w:val="nil"/>
              <w:left w:val="nil"/>
              <w:bottom w:val="nil"/>
              <w:right w:val="single" w:sz="8" w:space="0" w:color="auto"/>
            </w:tcBorders>
            <w:shd w:val="clear" w:color="auto" w:fill="auto"/>
            <w:noWrap/>
            <w:vAlign w:val="center"/>
            <w:hideMark/>
          </w:tcPr>
          <w:p w14:paraId="2B4CF86E"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116%</w:t>
            </w:r>
          </w:p>
        </w:tc>
      </w:tr>
      <w:tr w:rsidR="00E31F21" w:rsidRPr="005C0A27" w14:paraId="68ABEF7E" w14:textId="77777777" w:rsidTr="00FC2E2A">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263DCE15"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161" w:type="dxa"/>
            <w:tcBorders>
              <w:top w:val="nil"/>
              <w:left w:val="single" w:sz="4" w:space="0" w:color="auto"/>
              <w:bottom w:val="nil"/>
              <w:right w:val="nil"/>
            </w:tcBorders>
            <w:shd w:val="clear" w:color="000000" w:fill="CCFFCC"/>
            <w:noWrap/>
            <w:vAlign w:val="center"/>
            <w:hideMark/>
          </w:tcPr>
          <w:p w14:paraId="2C17C822"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-3.47%</w:t>
            </w:r>
          </w:p>
        </w:tc>
        <w:tc>
          <w:tcPr>
            <w:tcW w:w="1262" w:type="dxa"/>
            <w:tcBorders>
              <w:top w:val="nil"/>
              <w:left w:val="nil"/>
              <w:bottom w:val="nil"/>
              <w:right w:val="nil"/>
            </w:tcBorders>
            <w:shd w:val="clear" w:color="000000" w:fill="CCFFCC"/>
            <w:noWrap/>
            <w:vAlign w:val="center"/>
            <w:hideMark/>
          </w:tcPr>
          <w:p w14:paraId="2765854A"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-5.95%</w:t>
            </w:r>
          </w:p>
        </w:tc>
        <w:tc>
          <w:tcPr>
            <w:tcW w:w="1262" w:type="dxa"/>
            <w:tcBorders>
              <w:top w:val="nil"/>
              <w:left w:val="nil"/>
              <w:bottom w:val="nil"/>
              <w:right w:val="single" w:sz="4" w:space="0" w:color="auto"/>
            </w:tcBorders>
            <w:shd w:val="clear" w:color="000000" w:fill="CCFFCC"/>
            <w:noWrap/>
            <w:vAlign w:val="center"/>
            <w:hideMark/>
          </w:tcPr>
          <w:p w14:paraId="7CB71F8D"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-6.11%</w:t>
            </w:r>
          </w:p>
        </w:tc>
        <w:tc>
          <w:tcPr>
            <w:tcW w:w="812" w:type="dxa"/>
            <w:tcBorders>
              <w:top w:val="nil"/>
              <w:left w:val="nil"/>
              <w:bottom w:val="nil"/>
              <w:right w:val="nil"/>
            </w:tcBorders>
            <w:shd w:val="clear" w:color="auto" w:fill="auto"/>
            <w:noWrap/>
            <w:vAlign w:val="center"/>
            <w:hideMark/>
          </w:tcPr>
          <w:p w14:paraId="184262DB"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884" w:type="dxa"/>
            <w:tcBorders>
              <w:top w:val="nil"/>
              <w:left w:val="nil"/>
              <w:bottom w:val="nil"/>
              <w:right w:val="single" w:sz="8" w:space="0" w:color="auto"/>
            </w:tcBorders>
            <w:shd w:val="clear" w:color="auto" w:fill="auto"/>
            <w:noWrap/>
            <w:vAlign w:val="center"/>
            <w:hideMark/>
          </w:tcPr>
          <w:p w14:paraId="45D71E2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E31F21" w:rsidRPr="005C0A27" w14:paraId="194DFB62" w14:textId="77777777" w:rsidTr="00FC2E2A">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270F994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161" w:type="dxa"/>
            <w:tcBorders>
              <w:top w:val="nil"/>
              <w:left w:val="single" w:sz="4" w:space="0" w:color="auto"/>
              <w:bottom w:val="nil"/>
              <w:right w:val="nil"/>
            </w:tcBorders>
            <w:shd w:val="clear" w:color="auto" w:fill="auto"/>
            <w:noWrap/>
            <w:vAlign w:val="center"/>
            <w:hideMark/>
          </w:tcPr>
          <w:p w14:paraId="1C771C58"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-2.76%</w:t>
            </w:r>
          </w:p>
        </w:tc>
        <w:tc>
          <w:tcPr>
            <w:tcW w:w="1262" w:type="dxa"/>
            <w:tcBorders>
              <w:top w:val="nil"/>
              <w:left w:val="nil"/>
              <w:bottom w:val="nil"/>
              <w:right w:val="nil"/>
            </w:tcBorders>
            <w:shd w:val="clear" w:color="000000" w:fill="CCFFCC"/>
            <w:noWrap/>
            <w:vAlign w:val="center"/>
            <w:hideMark/>
          </w:tcPr>
          <w:p w14:paraId="20872B9F"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-5.50%</w:t>
            </w:r>
          </w:p>
        </w:tc>
        <w:tc>
          <w:tcPr>
            <w:tcW w:w="1262" w:type="dxa"/>
            <w:tcBorders>
              <w:top w:val="nil"/>
              <w:left w:val="nil"/>
              <w:bottom w:val="nil"/>
              <w:right w:val="single" w:sz="4" w:space="0" w:color="auto"/>
            </w:tcBorders>
            <w:shd w:val="clear" w:color="000000" w:fill="CCFFCC"/>
            <w:noWrap/>
            <w:vAlign w:val="center"/>
            <w:hideMark/>
          </w:tcPr>
          <w:p w14:paraId="7CA12975"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-4.30%</w:t>
            </w:r>
          </w:p>
        </w:tc>
        <w:tc>
          <w:tcPr>
            <w:tcW w:w="812" w:type="dxa"/>
            <w:tcBorders>
              <w:top w:val="nil"/>
              <w:left w:val="nil"/>
              <w:bottom w:val="nil"/>
              <w:right w:val="nil"/>
            </w:tcBorders>
            <w:shd w:val="clear" w:color="auto" w:fill="auto"/>
            <w:noWrap/>
            <w:vAlign w:val="center"/>
            <w:hideMark/>
          </w:tcPr>
          <w:p w14:paraId="4DC05E45"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129%</w:t>
            </w:r>
          </w:p>
        </w:tc>
        <w:tc>
          <w:tcPr>
            <w:tcW w:w="884" w:type="dxa"/>
            <w:tcBorders>
              <w:top w:val="nil"/>
              <w:left w:val="nil"/>
              <w:bottom w:val="nil"/>
              <w:right w:val="single" w:sz="8" w:space="0" w:color="auto"/>
            </w:tcBorders>
            <w:shd w:val="clear" w:color="auto" w:fill="auto"/>
            <w:noWrap/>
            <w:vAlign w:val="center"/>
            <w:hideMark/>
          </w:tcPr>
          <w:p w14:paraId="67ED6524"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138%</w:t>
            </w:r>
          </w:p>
        </w:tc>
      </w:tr>
      <w:tr w:rsidR="00E31F21" w:rsidRPr="005C0A27" w14:paraId="6F3CB9EA" w14:textId="77777777" w:rsidTr="00FC2E2A">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5FB1A841"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161" w:type="dxa"/>
            <w:tcBorders>
              <w:top w:val="nil"/>
              <w:left w:val="single" w:sz="4" w:space="0" w:color="auto"/>
              <w:bottom w:val="nil"/>
              <w:right w:val="nil"/>
            </w:tcBorders>
            <w:shd w:val="clear" w:color="auto" w:fill="auto"/>
            <w:noWrap/>
            <w:vAlign w:val="center"/>
            <w:hideMark/>
          </w:tcPr>
          <w:p w14:paraId="3D90B4A8"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262" w:type="dxa"/>
            <w:tcBorders>
              <w:top w:val="nil"/>
              <w:left w:val="nil"/>
              <w:bottom w:val="nil"/>
              <w:right w:val="nil"/>
            </w:tcBorders>
            <w:shd w:val="clear" w:color="auto" w:fill="auto"/>
            <w:noWrap/>
            <w:vAlign w:val="center"/>
            <w:hideMark/>
          </w:tcPr>
          <w:p w14:paraId="736F7236"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62" w:type="dxa"/>
            <w:tcBorders>
              <w:top w:val="nil"/>
              <w:left w:val="nil"/>
              <w:bottom w:val="nil"/>
              <w:right w:val="single" w:sz="4" w:space="0" w:color="auto"/>
            </w:tcBorders>
            <w:shd w:val="clear" w:color="auto" w:fill="auto"/>
            <w:noWrap/>
            <w:vAlign w:val="center"/>
            <w:hideMark/>
          </w:tcPr>
          <w:p w14:paraId="157D720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812" w:type="dxa"/>
            <w:tcBorders>
              <w:top w:val="nil"/>
              <w:left w:val="nil"/>
              <w:bottom w:val="nil"/>
              <w:right w:val="nil"/>
            </w:tcBorders>
            <w:shd w:val="clear" w:color="auto" w:fill="auto"/>
            <w:noWrap/>
            <w:vAlign w:val="center"/>
            <w:hideMark/>
          </w:tcPr>
          <w:p w14:paraId="088BA241"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884" w:type="dxa"/>
            <w:tcBorders>
              <w:top w:val="nil"/>
              <w:left w:val="nil"/>
              <w:bottom w:val="nil"/>
              <w:right w:val="single" w:sz="8" w:space="0" w:color="auto"/>
            </w:tcBorders>
            <w:shd w:val="clear" w:color="auto" w:fill="auto"/>
            <w:noWrap/>
            <w:vAlign w:val="center"/>
            <w:hideMark/>
          </w:tcPr>
          <w:p w14:paraId="6FDC3DD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E31F21" w:rsidRPr="005C0A27" w14:paraId="76364679" w14:textId="77777777" w:rsidTr="00FC2E2A">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7B5465D"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161" w:type="dxa"/>
            <w:tcBorders>
              <w:top w:val="single" w:sz="8" w:space="0" w:color="auto"/>
              <w:left w:val="single" w:sz="4" w:space="0" w:color="auto"/>
              <w:bottom w:val="nil"/>
              <w:right w:val="nil"/>
            </w:tcBorders>
            <w:shd w:val="clear" w:color="000000" w:fill="CCFFCC"/>
            <w:noWrap/>
            <w:vAlign w:val="center"/>
            <w:hideMark/>
          </w:tcPr>
          <w:p w14:paraId="5059171B"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-2.84%</w:t>
            </w:r>
          </w:p>
        </w:tc>
        <w:tc>
          <w:tcPr>
            <w:tcW w:w="1262" w:type="dxa"/>
            <w:tcBorders>
              <w:top w:val="single" w:sz="8" w:space="0" w:color="auto"/>
              <w:left w:val="nil"/>
              <w:bottom w:val="nil"/>
              <w:right w:val="nil"/>
            </w:tcBorders>
            <w:shd w:val="clear" w:color="000000" w:fill="CCFFCC"/>
            <w:noWrap/>
            <w:vAlign w:val="center"/>
            <w:hideMark/>
          </w:tcPr>
          <w:p w14:paraId="04D83EEE"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-5.00%</w:t>
            </w:r>
          </w:p>
        </w:tc>
        <w:tc>
          <w:tcPr>
            <w:tcW w:w="1262" w:type="dxa"/>
            <w:tcBorders>
              <w:top w:val="single" w:sz="8" w:space="0" w:color="auto"/>
              <w:left w:val="nil"/>
              <w:bottom w:val="nil"/>
              <w:right w:val="single" w:sz="4" w:space="0" w:color="auto"/>
            </w:tcBorders>
            <w:shd w:val="clear" w:color="000000" w:fill="CCFFCC"/>
            <w:noWrap/>
            <w:vAlign w:val="center"/>
            <w:hideMark/>
          </w:tcPr>
          <w:p w14:paraId="76F2D4F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-4.94%</w:t>
            </w:r>
          </w:p>
        </w:tc>
        <w:tc>
          <w:tcPr>
            <w:tcW w:w="812" w:type="dxa"/>
            <w:tcBorders>
              <w:top w:val="single" w:sz="8" w:space="0" w:color="auto"/>
              <w:left w:val="nil"/>
              <w:bottom w:val="nil"/>
              <w:right w:val="nil"/>
            </w:tcBorders>
            <w:shd w:val="clear" w:color="auto" w:fill="auto"/>
            <w:noWrap/>
            <w:vAlign w:val="center"/>
            <w:hideMark/>
          </w:tcPr>
          <w:p w14:paraId="5CE059B9"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c>
          <w:tcPr>
            <w:tcW w:w="884" w:type="dxa"/>
            <w:tcBorders>
              <w:top w:val="single" w:sz="8" w:space="0" w:color="auto"/>
              <w:left w:val="nil"/>
              <w:bottom w:val="nil"/>
              <w:right w:val="single" w:sz="8" w:space="0" w:color="auto"/>
            </w:tcBorders>
            <w:shd w:val="clear" w:color="auto" w:fill="auto"/>
            <w:noWrap/>
            <w:vAlign w:val="center"/>
            <w:hideMark/>
          </w:tcPr>
          <w:p w14:paraId="25DEFA55"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117%</w:t>
            </w:r>
          </w:p>
        </w:tc>
      </w:tr>
      <w:tr w:rsidR="00E31F21" w:rsidRPr="005C0A27" w14:paraId="74221D9F" w14:textId="77777777" w:rsidTr="00FC2E2A">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1B3A879F" w14:textId="77777777" w:rsidR="00E31F21" w:rsidRPr="005C0A27" w:rsidRDefault="00E31F21" w:rsidP="00FC2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161" w:type="dxa"/>
            <w:tcBorders>
              <w:top w:val="single" w:sz="8" w:space="0" w:color="auto"/>
              <w:left w:val="single" w:sz="4" w:space="0" w:color="auto"/>
              <w:bottom w:val="nil"/>
              <w:right w:val="nil"/>
            </w:tcBorders>
            <w:shd w:val="clear" w:color="auto" w:fill="auto"/>
            <w:noWrap/>
            <w:vAlign w:val="center"/>
            <w:hideMark/>
          </w:tcPr>
          <w:p w14:paraId="2F71956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-2.61%</w:t>
            </w:r>
          </w:p>
        </w:tc>
        <w:tc>
          <w:tcPr>
            <w:tcW w:w="1262" w:type="dxa"/>
            <w:tcBorders>
              <w:top w:val="single" w:sz="8" w:space="0" w:color="auto"/>
              <w:left w:val="nil"/>
              <w:bottom w:val="nil"/>
              <w:right w:val="nil"/>
            </w:tcBorders>
            <w:shd w:val="clear" w:color="000000" w:fill="CCFFCC"/>
            <w:noWrap/>
            <w:vAlign w:val="center"/>
            <w:hideMark/>
          </w:tcPr>
          <w:p w14:paraId="337CBA67"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-4.81%</w:t>
            </w:r>
          </w:p>
        </w:tc>
        <w:tc>
          <w:tcPr>
            <w:tcW w:w="1262" w:type="dxa"/>
            <w:tcBorders>
              <w:top w:val="single" w:sz="8" w:space="0" w:color="auto"/>
              <w:left w:val="nil"/>
              <w:bottom w:val="nil"/>
              <w:right w:val="single" w:sz="4" w:space="0" w:color="auto"/>
            </w:tcBorders>
            <w:shd w:val="clear" w:color="000000" w:fill="CCFFCC"/>
            <w:noWrap/>
            <w:vAlign w:val="center"/>
            <w:hideMark/>
          </w:tcPr>
          <w:p w14:paraId="5307C72D"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-4.53%</w:t>
            </w:r>
          </w:p>
        </w:tc>
        <w:tc>
          <w:tcPr>
            <w:tcW w:w="812" w:type="dxa"/>
            <w:tcBorders>
              <w:top w:val="single" w:sz="8" w:space="0" w:color="auto"/>
              <w:left w:val="nil"/>
              <w:bottom w:val="nil"/>
              <w:right w:val="nil"/>
            </w:tcBorders>
            <w:shd w:val="clear" w:color="auto" w:fill="auto"/>
            <w:noWrap/>
            <w:vAlign w:val="center"/>
            <w:hideMark/>
          </w:tcPr>
          <w:p w14:paraId="6C70E74E"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123%</w:t>
            </w:r>
          </w:p>
        </w:tc>
        <w:tc>
          <w:tcPr>
            <w:tcW w:w="884" w:type="dxa"/>
            <w:tcBorders>
              <w:top w:val="single" w:sz="8" w:space="0" w:color="auto"/>
              <w:left w:val="nil"/>
              <w:bottom w:val="nil"/>
              <w:right w:val="single" w:sz="8" w:space="0" w:color="auto"/>
            </w:tcBorders>
            <w:shd w:val="clear" w:color="auto" w:fill="auto"/>
            <w:noWrap/>
            <w:vAlign w:val="center"/>
            <w:hideMark/>
          </w:tcPr>
          <w:p w14:paraId="426692FF"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161%</w:t>
            </w:r>
          </w:p>
        </w:tc>
      </w:tr>
      <w:tr w:rsidR="00E31F21" w:rsidRPr="005C0A27" w14:paraId="0512FE98" w14:textId="77777777" w:rsidTr="00FC2E2A">
        <w:trPr>
          <w:trHeight w:val="255"/>
        </w:trPr>
        <w:tc>
          <w:tcPr>
            <w:tcW w:w="1640" w:type="dxa"/>
            <w:tcBorders>
              <w:top w:val="nil"/>
              <w:left w:val="single" w:sz="8" w:space="0" w:color="auto"/>
              <w:bottom w:val="single" w:sz="8" w:space="0" w:color="auto"/>
              <w:right w:val="single" w:sz="4" w:space="0" w:color="auto"/>
            </w:tcBorders>
            <w:shd w:val="clear" w:color="auto" w:fill="auto"/>
            <w:noWrap/>
            <w:vAlign w:val="center"/>
            <w:hideMark/>
          </w:tcPr>
          <w:p w14:paraId="5BD7468F"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CBAC811"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-2.61%</w:t>
            </w:r>
          </w:p>
        </w:tc>
        <w:tc>
          <w:tcPr>
            <w:tcW w:w="1262" w:type="dxa"/>
            <w:tcBorders>
              <w:top w:val="nil"/>
              <w:left w:val="nil"/>
              <w:bottom w:val="single" w:sz="8" w:space="0" w:color="auto"/>
              <w:right w:val="nil"/>
            </w:tcBorders>
            <w:shd w:val="clear" w:color="000000" w:fill="CCFFCC"/>
            <w:noWrap/>
            <w:vAlign w:val="center"/>
            <w:hideMark/>
          </w:tcPr>
          <w:p w14:paraId="549A3880"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-3.48%</w:t>
            </w:r>
          </w:p>
        </w:tc>
        <w:tc>
          <w:tcPr>
            <w:tcW w:w="1262" w:type="dxa"/>
            <w:tcBorders>
              <w:top w:val="nil"/>
              <w:left w:val="nil"/>
              <w:bottom w:val="single" w:sz="8" w:space="0" w:color="auto"/>
              <w:right w:val="single" w:sz="4" w:space="0" w:color="auto"/>
            </w:tcBorders>
            <w:shd w:val="clear" w:color="auto" w:fill="auto"/>
            <w:noWrap/>
            <w:vAlign w:val="center"/>
            <w:hideMark/>
          </w:tcPr>
          <w:p w14:paraId="3B7657F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-2.13%</w:t>
            </w:r>
          </w:p>
        </w:tc>
        <w:tc>
          <w:tcPr>
            <w:tcW w:w="812" w:type="dxa"/>
            <w:tcBorders>
              <w:top w:val="nil"/>
              <w:left w:val="nil"/>
              <w:bottom w:val="single" w:sz="8" w:space="0" w:color="auto"/>
              <w:right w:val="nil"/>
            </w:tcBorders>
            <w:shd w:val="clear" w:color="auto" w:fill="auto"/>
            <w:noWrap/>
            <w:vAlign w:val="center"/>
            <w:hideMark/>
          </w:tcPr>
          <w:p w14:paraId="4618C9C3"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884" w:type="dxa"/>
            <w:tcBorders>
              <w:top w:val="nil"/>
              <w:left w:val="nil"/>
              <w:bottom w:val="single" w:sz="8" w:space="0" w:color="auto"/>
              <w:right w:val="single" w:sz="8" w:space="0" w:color="auto"/>
            </w:tcBorders>
            <w:shd w:val="clear" w:color="auto" w:fill="auto"/>
            <w:noWrap/>
            <w:vAlign w:val="center"/>
            <w:hideMark/>
          </w:tcPr>
          <w:p w14:paraId="4001186E" w14:textId="77777777" w:rsidR="00E31F21" w:rsidRPr="005C0A27" w:rsidRDefault="00E31F21"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114%</w:t>
            </w:r>
          </w:p>
        </w:tc>
      </w:tr>
    </w:tbl>
    <w:p w14:paraId="44BDBD66" w14:textId="402AFDBA" w:rsidR="00E31F21" w:rsidRDefault="00E31F21" w:rsidP="00E31F21">
      <w:r>
        <w:t>The method was also tested on HM-16.23, results will be provided at a later stage.</w:t>
      </w:r>
    </w:p>
    <w:p w14:paraId="4C54AAA7" w14:textId="0A2C4AD9" w:rsidR="0075316F" w:rsidRDefault="0075316F" w:rsidP="00BB2E2F">
      <w:pPr>
        <w:pStyle w:val="Heading2"/>
      </w:pPr>
      <w:r>
        <w:rPr>
          <w:lang w:val="en-CA"/>
        </w:rPr>
        <w:t>JVET</w:t>
      </w:r>
      <w:r w:rsidRPr="005B217D">
        <w:rPr>
          <w:lang w:val="en-CA"/>
        </w:rPr>
        <w:t>-</w:t>
      </w:r>
      <w:r>
        <w:rPr>
          <w:lang w:val="en-CA"/>
        </w:rPr>
        <w:t>V</w:t>
      </w:r>
      <w:r w:rsidRPr="003A7CF7">
        <w:rPr>
          <w:lang w:val="en-CA"/>
        </w:rPr>
        <w:t>0078</w:t>
      </w:r>
      <w:r w:rsidR="00222D80" w:rsidRPr="00222D80">
        <w:rPr>
          <w:lang w:val="en-CA"/>
        </w:rPr>
        <w:t xml:space="preserve"> </w:t>
      </w:r>
      <w:r w:rsidR="00222D80">
        <w:rPr>
          <w:lang w:val="en-CA"/>
        </w:rPr>
        <w:t>AHG 10: QP control for very smooth blocks</w:t>
      </w:r>
      <w:r>
        <w:rPr>
          <w:lang w:val="en-CA"/>
        </w:rPr>
        <w:t xml:space="preserve"> </w:t>
      </w:r>
    </w:p>
    <w:p w14:paraId="66849CD2" w14:textId="77777777" w:rsidR="00A07C14" w:rsidRDefault="00A07C14" w:rsidP="00A07C14">
      <w:pPr>
        <w:rPr>
          <w:lang w:val="en-CA"/>
        </w:rPr>
      </w:pPr>
      <w:r>
        <w:rPr>
          <w:lang w:val="en-CA"/>
        </w:rPr>
        <w:t xml:space="preserve">Large transforms are excellent in reducing spatial redundancy. However, when source samples are very smooth the subjective quality can drop very quickly in such areas with too coarse quantization. It is therefore suggested to reduce the QP according to a linear model for very smooth regions to prolong the breakdown of the subjective quality. Since smooth regions are relatively easy to code it is claimed that the overhead in bitrate can be manageable. </w:t>
      </w:r>
    </w:p>
    <w:p w14:paraId="08811163" w14:textId="77777777" w:rsidR="00A07C14" w:rsidRDefault="00A07C14" w:rsidP="00A07C14">
      <w:pPr>
        <w:rPr>
          <w:lang w:val="en-CA"/>
        </w:rPr>
      </w:pPr>
      <w:r>
        <w:rPr>
          <w:lang w:val="en-CA"/>
        </w:rPr>
        <w:t xml:space="preserve">The impact on BDR has been tested on </w:t>
      </w:r>
      <w:r w:rsidRPr="00931A6A">
        <w:rPr>
          <w:b/>
          <w:bCs/>
          <w:lang w:val="en-CA"/>
        </w:rPr>
        <w:t>HDR</w:t>
      </w:r>
      <w:r>
        <w:rPr>
          <w:lang w:val="en-CA"/>
        </w:rPr>
        <w:t>:</w:t>
      </w:r>
    </w:p>
    <w:p w14:paraId="5A84C86C" w14:textId="77777777" w:rsidR="00A07C14" w:rsidRDefault="00A07C14" w:rsidP="00A07C14">
      <w:pPr>
        <w:rPr>
          <w:lang w:val="en-CA"/>
        </w:rPr>
      </w:pPr>
      <w:r>
        <w:rPr>
          <w:lang w:val="en-CA"/>
        </w:rPr>
        <w:t>VTM-12.0 HDR RA CTC (luma/</w:t>
      </w:r>
      <w:proofErr w:type="spellStart"/>
      <w:r>
        <w:rPr>
          <w:lang w:val="en-CA"/>
        </w:rPr>
        <w:t>Cb</w:t>
      </w:r>
      <w:proofErr w:type="spellEnd"/>
      <w:r>
        <w:rPr>
          <w:lang w:val="en-CA"/>
        </w:rPr>
        <w:t xml:space="preserve">/Cr):              </w:t>
      </w:r>
      <w:r w:rsidRPr="00351A41">
        <w:rPr>
          <w:lang w:val="en-CA"/>
        </w:rPr>
        <w:t>0.14%/0.14%/0.02%</w:t>
      </w:r>
      <w:r>
        <w:rPr>
          <w:lang w:val="en-CA"/>
        </w:rPr>
        <w:t xml:space="preserve"> </w:t>
      </w:r>
    </w:p>
    <w:p w14:paraId="3309BFAF" w14:textId="77777777" w:rsidR="00A07C14" w:rsidRDefault="00A07C14" w:rsidP="00A07C14">
      <w:pPr>
        <w:rPr>
          <w:lang w:val="en-CA"/>
        </w:rPr>
      </w:pPr>
      <w:r>
        <w:rPr>
          <w:lang w:val="en-CA"/>
        </w:rPr>
        <w:t>HM-16.22 (TF on) HDR RA CTC (luma/</w:t>
      </w:r>
      <w:proofErr w:type="spellStart"/>
      <w:r>
        <w:rPr>
          <w:lang w:val="en-CA"/>
        </w:rPr>
        <w:t>Cb</w:t>
      </w:r>
      <w:proofErr w:type="spellEnd"/>
      <w:r>
        <w:rPr>
          <w:lang w:val="en-CA"/>
        </w:rPr>
        <w:t xml:space="preserve">/Cr): 0.49%/-0.36%/-0.28%    </w:t>
      </w:r>
    </w:p>
    <w:p w14:paraId="55CEBAB8" w14:textId="5BCA4E0C" w:rsidR="000510AC" w:rsidRPr="000510AC" w:rsidRDefault="00A07C14" w:rsidP="003C7FA9">
      <w:pPr>
        <w:rPr>
          <w:lang w:val="en-CA"/>
        </w:rPr>
      </w:pPr>
      <w:r>
        <w:rPr>
          <w:lang w:val="en-CA"/>
        </w:rPr>
        <w:t xml:space="preserve">It is asserted that the proposal can improve subjective quality of smooth regions for </w:t>
      </w:r>
      <w:proofErr w:type="gramStart"/>
      <w:r w:rsidRPr="00931A6A">
        <w:rPr>
          <w:b/>
          <w:bCs/>
          <w:lang w:val="en-CA"/>
        </w:rPr>
        <w:t>HDR</w:t>
      </w:r>
      <w:proofErr w:type="gramEnd"/>
      <w:r>
        <w:rPr>
          <w:lang w:val="en-CA"/>
        </w:rPr>
        <w:t xml:space="preserve"> and it is suggested to update </w:t>
      </w:r>
      <w:r w:rsidR="00253C5C">
        <w:rPr>
          <w:lang w:val="en-CA"/>
        </w:rPr>
        <w:t xml:space="preserve">the </w:t>
      </w:r>
      <w:r>
        <w:rPr>
          <w:lang w:val="en-CA"/>
        </w:rPr>
        <w:t>VTM and HM with this functionality.</w:t>
      </w:r>
      <w:r w:rsidR="003C7FA9">
        <w:rPr>
          <w:lang w:val="en-CA"/>
        </w:rPr>
        <w:t xml:space="preserve"> The proposal leads to a</w:t>
      </w:r>
      <w:r w:rsidR="003604FA">
        <w:rPr>
          <w:lang w:val="en-CA"/>
        </w:rPr>
        <w:t>n</w:t>
      </w:r>
      <w:r w:rsidR="003C7FA9">
        <w:rPr>
          <w:lang w:val="en-CA"/>
        </w:rPr>
        <w:t xml:space="preserve"> </w:t>
      </w:r>
      <w:r w:rsidR="000510AC" w:rsidRPr="000510AC">
        <w:rPr>
          <w:lang w:val="en-CA"/>
        </w:rPr>
        <w:t>objective BDR loss by reducing the QP for smooth blocks</w:t>
      </w:r>
      <w:r w:rsidR="003604FA">
        <w:rPr>
          <w:lang w:val="en-CA"/>
        </w:rPr>
        <w:t>. I</w:t>
      </w:r>
      <w:r w:rsidR="001E213C">
        <w:rPr>
          <w:lang w:val="en-CA"/>
        </w:rPr>
        <w:t>n contrast</w:t>
      </w:r>
      <w:r w:rsidR="003604FA">
        <w:rPr>
          <w:lang w:val="en-CA"/>
        </w:rPr>
        <w:t>,</w:t>
      </w:r>
      <w:r w:rsidR="001E213C">
        <w:rPr>
          <w:lang w:val="en-CA"/>
        </w:rPr>
        <w:t xml:space="preserve"> it is indicating </w:t>
      </w:r>
      <w:proofErr w:type="gramStart"/>
      <w:r w:rsidR="001E213C">
        <w:rPr>
          <w:lang w:val="en-CA"/>
        </w:rPr>
        <w:t xml:space="preserve">that </w:t>
      </w:r>
      <w:r w:rsidR="000510AC" w:rsidRPr="000510AC">
        <w:rPr>
          <w:lang w:val="en-CA"/>
        </w:rPr>
        <w:t xml:space="preserve"> the</w:t>
      </w:r>
      <w:proofErr w:type="gramEnd"/>
      <w:r w:rsidR="000510AC" w:rsidRPr="000510AC">
        <w:rPr>
          <w:lang w:val="en-CA"/>
        </w:rPr>
        <w:t xml:space="preserve"> subjective quality can be improved in smooth areas.</w:t>
      </w:r>
    </w:p>
    <w:p w14:paraId="0A36079D" w14:textId="07006B73" w:rsidR="000510AC" w:rsidRDefault="007B23DA" w:rsidP="007B23DA">
      <w:pPr>
        <w:pStyle w:val="Heading3"/>
        <w:rPr>
          <w:lang w:val="en-CA"/>
        </w:rPr>
      </w:pPr>
      <w:r w:rsidRPr="007B23DA">
        <w:rPr>
          <w:lang w:val="en-CA"/>
        </w:rPr>
        <w:t>Objective results</w:t>
      </w:r>
    </w:p>
    <w:p w14:paraId="00AE2DB9" w14:textId="7BBC8A99" w:rsidR="00EC537C" w:rsidRDefault="00EC537C" w:rsidP="00EC537C">
      <w:pPr>
        <w:rPr>
          <w:lang w:val="en-CA"/>
        </w:rPr>
      </w:pPr>
      <w:r>
        <w:rPr>
          <w:lang w:val="en-CA"/>
        </w:rPr>
        <w:t xml:space="preserve">The method has been tested for HDR RA CTC. It can be noted that there is a drop in BDR by the proposed method and that the drop is slightly larger for </w:t>
      </w:r>
      <w:r w:rsidR="003604FA">
        <w:rPr>
          <w:lang w:val="en-CA"/>
        </w:rPr>
        <w:t xml:space="preserve">the </w:t>
      </w:r>
      <w:r>
        <w:rPr>
          <w:lang w:val="en-CA"/>
        </w:rPr>
        <w:t xml:space="preserve">HM than for </w:t>
      </w:r>
      <w:r w:rsidR="003604FA">
        <w:rPr>
          <w:lang w:val="en-CA"/>
        </w:rPr>
        <w:t xml:space="preserve">the </w:t>
      </w:r>
      <w:r>
        <w:rPr>
          <w:lang w:val="en-CA"/>
        </w:rPr>
        <w:t>VTM. The encoding and decoding times are not reliable.</w:t>
      </w:r>
    </w:p>
    <w:p w14:paraId="351CB4FA" w14:textId="77777777" w:rsidR="00EC537C" w:rsidRDefault="00EC537C" w:rsidP="00EC537C">
      <w:pPr>
        <w:rPr>
          <w:lang w:val="en-CA"/>
        </w:rPr>
      </w:pPr>
      <w:r>
        <w:rPr>
          <w:lang w:val="en-CA"/>
        </w:rPr>
        <w:t>Table 1: VTM-12.0 for CTC HDR RA</w:t>
      </w:r>
    </w:p>
    <w:tbl>
      <w:tblPr>
        <w:tblW w:w="5794" w:type="dxa"/>
        <w:tblInd w:w="-10" w:type="dxa"/>
        <w:tblCellMar>
          <w:left w:w="70" w:type="dxa"/>
          <w:right w:w="70" w:type="dxa"/>
        </w:tblCellMar>
        <w:tblLook w:val="04A0" w:firstRow="1" w:lastRow="0" w:firstColumn="1" w:lastColumn="0" w:noHBand="0" w:noVBand="1"/>
      </w:tblPr>
      <w:tblGrid>
        <w:gridCol w:w="1640"/>
        <w:gridCol w:w="856"/>
        <w:gridCol w:w="856"/>
        <w:gridCol w:w="951"/>
        <w:gridCol w:w="714"/>
        <w:gridCol w:w="777"/>
      </w:tblGrid>
      <w:tr w:rsidR="00EC537C" w:rsidRPr="00265CC0" w14:paraId="1F4B4B02"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579917" w14:textId="77777777" w:rsidR="00EC537C" w:rsidRPr="00282C7C"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266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98C429"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65CC0">
              <w:rPr>
                <w:rFonts w:ascii="Arial" w:hAnsi="Arial" w:cs="Arial"/>
                <w:b/>
                <w:bCs/>
                <w:color w:val="000000"/>
                <w:sz w:val="18"/>
                <w:szCs w:val="18"/>
                <w:lang w:val="sv-SE" w:eastAsia="sv-SE"/>
              </w:rPr>
              <w:t>PSNR</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AA2EF4"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D7FE80"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65CC0">
              <w:rPr>
                <w:rFonts w:ascii="Arial" w:hAnsi="Arial" w:cs="Arial"/>
                <w:b/>
                <w:bCs/>
                <w:color w:val="000000"/>
                <w:sz w:val="18"/>
                <w:szCs w:val="18"/>
                <w:lang w:val="sv-SE" w:eastAsia="sv-SE"/>
              </w:rPr>
              <w:t> </w:t>
            </w:r>
          </w:p>
        </w:tc>
      </w:tr>
      <w:tr w:rsidR="00EC537C" w:rsidRPr="00265CC0" w14:paraId="3AB3E4F3"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6894712"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7851F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Y</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EDFF39"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U</w:t>
            </w:r>
          </w:p>
        </w:tc>
        <w:tc>
          <w:tcPr>
            <w:tcW w:w="9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64FD0F"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V</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4CE9A2"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265CC0">
              <w:rPr>
                <w:rFonts w:ascii="Arial" w:hAnsi="Arial" w:cs="Arial"/>
                <w:color w:val="000000"/>
                <w:sz w:val="18"/>
                <w:szCs w:val="18"/>
                <w:lang w:val="sv-SE" w:eastAsia="sv-SE"/>
              </w:rPr>
              <w:t>EncT</w:t>
            </w:r>
            <w:proofErr w:type="spellEnd"/>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ABED1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265CC0">
              <w:rPr>
                <w:rFonts w:ascii="Arial" w:hAnsi="Arial" w:cs="Arial"/>
                <w:color w:val="000000"/>
                <w:sz w:val="18"/>
                <w:szCs w:val="18"/>
                <w:lang w:val="sv-SE" w:eastAsia="sv-SE"/>
              </w:rPr>
              <w:t>DecT</w:t>
            </w:r>
            <w:proofErr w:type="spellEnd"/>
          </w:p>
        </w:tc>
      </w:tr>
      <w:tr w:rsidR="00EC537C" w:rsidRPr="00265CC0" w14:paraId="0D489A67"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630456"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Class H1</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BAA2AB6"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A356F4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95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EFB6EA8"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ED0F7C7"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BE517A"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EC537C" w:rsidRPr="00265CC0" w14:paraId="75C0E53B"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58162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Class H2</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5744A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F20DD1"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9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8DF85"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73CDEE"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AFEA6C"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122%</w:t>
            </w:r>
          </w:p>
        </w:tc>
      </w:tr>
      <w:tr w:rsidR="00EC537C" w:rsidRPr="00265CC0" w14:paraId="4E746177"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70AE3"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65CC0">
              <w:rPr>
                <w:rFonts w:ascii="Arial" w:hAnsi="Arial" w:cs="Arial"/>
                <w:b/>
                <w:bCs/>
                <w:color w:val="000000"/>
                <w:sz w:val="18"/>
                <w:szCs w:val="18"/>
                <w:lang w:val="sv-SE" w:eastAsia="sv-SE"/>
              </w:rPr>
              <w:t>Overall</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D96314"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6BAF471"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95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408EC1"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0B17E1F"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440366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r>
    </w:tbl>
    <w:p w14:paraId="61CBEDB7" w14:textId="77777777" w:rsidR="00EC537C" w:rsidRDefault="00EC537C" w:rsidP="00EC537C">
      <w:pPr>
        <w:rPr>
          <w:lang w:val="en-CA"/>
        </w:rPr>
      </w:pPr>
    </w:p>
    <w:p w14:paraId="676B7D5D" w14:textId="77777777" w:rsidR="00EC537C" w:rsidRDefault="00EC537C" w:rsidP="00EC537C">
      <w:pPr>
        <w:rPr>
          <w:lang w:val="en-CA"/>
        </w:rPr>
      </w:pPr>
      <w:r>
        <w:rPr>
          <w:lang w:val="en-CA"/>
        </w:rPr>
        <w:lastRenderedPageBreak/>
        <w:t>Table 2: HM-16.22 (TF on) for CTC HDR RA</w:t>
      </w:r>
    </w:p>
    <w:tbl>
      <w:tblPr>
        <w:tblW w:w="5794" w:type="dxa"/>
        <w:tblInd w:w="-10" w:type="dxa"/>
        <w:tblCellMar>
          <w:left w:w="70" w:type="dxa"/>
          <w:right w:w="70" w:type="dxa"/>
        </w:tblCellMar>
        <w:tblLook w:val="04A0" w:firstRow="1" w:lastRow="0" w:firstColumn="1" w:lastColumn="0" w:noHBand="0" w:noVBand="1"/>
      </w:tblPr>
      <w:tblGrid>
        <w:gridCol w:w="1640"/>
        <w:gridCol w:w="856"/>
        <w:gridCol w:w="856"/>
        <w:gridCol w:w="951"/>
        <w:gridCol w:w="714"/>
        <w:gridCol w:w="777"/>
      </w:tblGrid>
      <w:tr w:rsidR="00EC537C" w:rsidRPr="00265CC0" w14:paraId="79AE3966"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B54A9A" w14:textId="77777777" w:rsidR="00EC537C" w:rsidRPr="00282C7C"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266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FBCC6A"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65CC0">
              <w:rPr>
                <w:rFonts w:ascii="Arial" w:hAnsi="Arial" w:cs="Arial"/>
                <w:b/>
                <w:bCs/>
                <w:color w:val="000000"/>
                <w:sz w:val="18"/>
                <w:szCs w:val="18"/>
                <w:lang w:val="sv-SE" w:eastAsia="sv-SE"/>
              </w:rPr>
              <w:t>PSNR</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DDC983"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8799C"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65CC0">
              <w:rPr>
                <w:rFonts w:ascii="Arial" w:hAnsi="Arial" w:cs="Arial"/>
                <w:b/>
                <w:bCs/>
                <w:color w:val="000000"/>
                <w:sz w:val="18"/>
                <w:szCs w:val="18"/>
                <w:lang w:val="sv-SE" w:eastAsia="sv-SE"/>
              </w:rPr>
              <w:t> </w:t>
            </w:r>
          </w:p>
        </w:tc>
      </w:tr>
      <w:tr w:rsidR="00EC537C" w:rsidRPr="00265CC0" w14:paraId="17452FD1"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BDCF531"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72B72"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Y</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0A9BAA"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U</w:t>
            </w:r>
          </w:p>
        </w:tc>
        <w:tc>
          <w:tcPr>
            <w:tcW w:w="9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02AE23"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V</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DF4556"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265CC0">
              <w:rPr>
                <w:rFonts w:ascii="Arial" w:hAnsi="Arial" w:cs="Arial"/>
                <w:color w:val="000000"/>
                <w:sz w:val="18"/>
                <w:szCs w:val="18"/>
                <w:lang w:val="sv-SE" w:eastAsia="sv-SE"/>
              </w:rPr>
              <w:t>EncT</w:t>
            </w:r>
            <w:proofErr w:type="spellEnd"/>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73DF2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265CC0">
              <w:rPr>
                <w:rFonts w:ascii="Arial" w:hAnsi="Arial" w:cs="Arial"/>
                <w:color w:val="000000"/>
                <w:sz w:val="18"/>
                <w:szCs w:val="18"/>
                <w:lang w:val="sv-SE" w:eastAsia="sv-SE"/>
              </w:rPr>
              <w:t>DecT</w:t>
            </w:r>
            <w:proofErr w:type="spellEnd"/>
          </w:p>
        </w:tc>
      </w:tr>
      <w:tr w:rsidR="00EC537C" w:rsidRPr="00265CC0" w14:paraId="5E1711D0"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482B6F"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Class H1</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B7183D"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0,71%</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29D0F9"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-0,48%</w:t>
            </w:r>
          </w:p>
        </w:tc>
        <w:tc>
          <w:tcPr>
            <w:tcW w:w="9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42C132"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FA3B61"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C4FC7C"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r>
      <w:tr w:rsidR="00EC537C" w:rsidRPr="00265CC0" w14:paraId="1CC1EB64"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134090"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65CC0">
              <w:rPr>
                <w:rFonts w:ascii="Arial" w:hAnsi="Arial" w:cs="Arial"/>
                <w:color w:val="000000"/>
                <w:sz w:val="18"/>
                <w:szCs w:val="18"/>
                <w:lang w:val="sv-SE" w:eastAsia="sv-SE"/>
              </w:rPr>
              <w:t>Class H2</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A0B2A6"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F25814"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9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29E5F0"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-0,38%</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66E69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84%</w:t>
            </w:r>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A9878C"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84%</w:t>
            </w:r>
          </w:p>
        </w:tc>
      </w:tr>
      <w:tr w:rsidR="00EC537C" w:rsidRPr="00265CC0" w14:paraId="4BED242B" w14:textId="77777777" w:rsidTr="004A642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01386"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65CC0">
              <w:rPr>
                <w:rFonts w:ascii="Arial" w:hAnsi="Arial" w:cs="Arial"/>
                <w:b/>
                <w:bCs/>
                <w:color w:val="000000"/>
                <w:sz w:val="18"/>
                <w:szCs w:val="18"/>
                <w:lang w:val="sv-SE" w:eastAsia="sv-SE"/>
              </w:rPr>
              <w:t>Overall</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A9DE5D"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0,49%</w:t>
            </w:r>
          </w:p>
        </w:tc>
        <w:tc>
          <w:tcPr>
            <w:tcW w:w="8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C451BB"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-0,36%</w:t>
            </w:r>
          </w:p>
        </w:tc>
        <w:tc>
          <w:tcPr>
            <w:tcW w:w="9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803266"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-0,28%</w:t>
            </w:r>
          </w:p>
        </w:tc>
        <w:tc>
          <w:tcPr>
            <w:tcW w:w="7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A471F"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c>
          <w:tcPr>
            <w:tcW w:w="7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2768D2" w14:textId="77777777" w:rsidR="00EC537C" w:rsidRPr="00265CC0" w:rsidRDefault="00EC537C"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r>
    </w:tbl>
    <w:p w14:paraId="24D1B4B6" w14:textId="529F59BE" w:rsidR="007B23DA" w:rsidRPr="007B23DA" w:rsidRDefault="00CE72CD" w:rsidP="007B23DA">
      <w:pPr>
        <w:rPr>
          <w:lang w:val="en-CA"/>
        </w:rPr>
      </w:pPr>
      <w:r>
        <w:rPr>
          <w:lang w:val="en-CA"/>
        </w:rPr>
        <w:t>No addi</w:t>
      </w:r>
      <w:r w:rsidR="00930FD6">
        <w:rPr>
          <w:lang w:val="en-CA"/>
        </w:rPr>
        <w:t>tio</w:t>
      </w:r>
      <w:r>
        <w:rPr>
          <w:lang w:val="en-CA"/>
        </w:rPr>
        <w:t xml:space="preserve">nal </w:t>
      </w:r>
      <w:r w:rsidR="006E623D">
        <w:rPr>
          <w:lang w:val="en-CA"/>
        </w:rPr>
        <w:t xml:space="preserve">objective results </w:t>
      </w:r>
      <w:r w:rsidR="00290343">
        <w:rPr>
          <w:lang w:val="en-CA"/>
        </w:rPr>
        <w:t xml:space="preserve">requested for H1 sequence class </w:t>
      </w:r>
      <w:r w:rsidR="006E623D">
        <w:rPr>
          <w:lang w:val="en-CA"/>
        </w:rPr>
        <w:t xml:space="preserve">on the </w:t>
      </w:r>
      <w:r w:rsidR="006E623D" w:rsidRPr="006E623D">
        <w:rPr>
          <w:lang w:val="en-CA"/>
        </w:rPr>
        <w:t>HDR RA CTC</w:t>
      </w:r>
      <w:r w:rsidR="00323D18">
        <w:rPr>
          <w:lang w:val="en-CA"/>
        </w:rPr>
        <w:t xml:space="preserve"> were presented. </w:t>
      </w:r>
    </w:p>
    <w:p w14:paraId="2DFAB05E" w14:textId="77777777" w:rsidR="000A09F3" w:rsidRDefault="000A09F3" w:rsidP="000A09F3">
      <w:pPr>
        <w:pStyle w:val="Heading2"/>
        <w:rPr>
          <w:lang w:val="en-CA"/>
        </w:rPr>
      </w:pPr>
      <w:r>
        <w:rPr>
          <w:lang w:val="en-CA"/>
        </w:rPr>
        <w:t>Subjective results</w:t>
      </w:r>
    </w:p>
    <w:p w14:paraId="3226304D" w14:textId="745425A7" w:rsidR="00F626BE" w:rsidRDefault="00DC3817" w:rsidP="00265DB1">
      <w:r>
        <w:rPr>
          <w:lang w:val="en-CA"/>
        </w:rPr>
        <w:t xml:space="preserve">Subjective video quality is best evaluated by playout on an HDR capable TV. To illustrate the subjective quality improvement by the proposed method the </w:t>
      </w:r>
      <w:r w:rsidR="00887CC7">
        <w:rPr>
          <w:lang w:val="en-CA"/>
        </w:rPr>
        <w:t>contribution contains</w:t>
      </w:r>
      <w:r>
        <w:rPr>
          <w:lang w:val="en-CA"/>
        </w:rPr>
        <w:t xml:space="preserve"> a snapshot from the 4K HDR PQ Netflix sequence </w:t>
      </w:r>
      <w:proofErr w:type="spellStart"/>
      <w:r>
        <w:rPr>
          <w:lang w:val="en-CA"/>
        </w:rPr>
        <w:t>SparksTruckPack</w:t>
      </w:r>
      <w:proofErr w:type="spellEnd"/>
      <w:r w:rsidR="00AF7104">
        <w:rPr>
          <w:lang w:val="en-CA"/>
        </w:rPr>
        <w:t xml:space="preserve"> (H1 sequence </w:t>
      </w:r>
      <w:proofErr w:type="gramStart"/>
      <w:r w:rsidR="00AF7104">
        <w:rPr>
          <w:lang w:val="en-CA"/>
        </w:rPr>
        <w:t xml:space="preserve">class) </w:t>
      </w:r>
      <w:r w:rsidR="00887CC7">
        <w:rPr>
          <w:lang w:val="en-CA"/>
        </w:rPr>
        <w:t xml:space="preserve"> and</w:t>
      </w:r>
      <w:proofErr w:type="gramEnd"/>
      <w:r w:rsidR="00887CC7">
        <w:rPr>
          <w:lang w:val="en-CA"/>
        </w:rPr>
        <w:t xml:space="preserve"> </w:t>
      </w:r>
      <w:proofErr w:type="spellStart"/>
      <w:r w:rsidR="00AF7104">
        <w:rPr>
          <w:lang w:val="en-CA"/>
        </w:rPr>
        <w:t>SunsetBeach</w:t>
      </w:r>
      <w:proofErr w:type="spellEnd"/>
      <w:r w:rsidR="00AF7104">
        <w:rPr>
          <w:lang w:val="en-CA"/>
        </w:rPr>
        <w:t xml:space="preserve"> (H2 sequence class).</w:t>
      </w:r>
    </w:p>
    <w:p w14:paraId="65477116" w14:textId="6B300898" w:rsidR="00C20633" w:rsidRDefault="00C20633" w:rsidP="00B17112">
      <w:pPr>
        <w:pStyle w:val="Heading2"/>
        <w:rPr>
          <w:lang w:val="en-CA"/>
        </w:rPr>
      </w:pPr>
      <w:r>
        <w:rPr>
          <w:lang w:val="en-CA"/>
        </w:rPr>
        <w:t>JVET</w:t>
      </w:r>
      <w:r w:rsidRPr="005B217D">
        <w:rPr>
          <w:lang w:val="en-CA"/>
        </w:rPr>
        <w:t>-</w:t>
      </w:r>
      <w:r>
        <w:rPr>
          <w:lang w:val="en-CA"/>
        </w:rPr>
        <w:t xml:space="preserve">V0095 </w:t>
      </w:r>
      <w:r w:rsidR="00B17112" w:rsidRPr="004219CF">
        <w:rPr>
          <w:lang w:val="en-CA"/>
        </w:rPr>
        <w:t>AHG</w:t>
      </w:r>
      <w:r w:rsidR="00B17112">
        <w:rPr>
          <w:lang w:val="en-CA"/>
        </w:rPr>
        <w:t>10: Using original samples for SAO and ALF optimization</w:t>
      </w:r>
    </w:p>
    <w:p w14:paraId="2A6A1FF8" w14:textId="53FF1B3A" w:rsidR="00D44BEF" w:rsidRDefault="00D44BEF" w:rsidP="00D44BEF">
      <w:pPr>
        <w:rPr>
          <w:lang w:val="en-CA"/>
        </w:rPr>
      </w:pPr>
      <w:r>
        <w:rPr>
          <w:lang w:val="en-CA"/>
        </w:rPr>
        <w:t xml:space="preserve">In VTM-12.0, motion compensated temporal pre-filtering (MCTF) is used for </w:t>
      </w:r>
      <w:r w:rsidR="003604FA">
        <w:rPr>
          <w:lang w:val="en-CA"/>
        </w:rPr>
        <w:t xml:space="preserve">the </w:t>
      </w:r>
      <w:r>
        <w:rPr>
          <w:lang w:val="en-CA"/>
        </w:rPr>
        <w:t xml:space="preserve">random access (RA) configuration. Samples filtered by </w:t>
      </w:r>
      <w:r w:rsidR="003604FA">
        <w:rPr>
          <w:lang w:val="en-CA"/>
        </w:rPr>
        <w:t xml:space="preserve">the </w:t>
      </w:r>
      <w:r>
        <w:rPr>
          <w:lang w:val="en-CA"/>
        </w:rPr>
        <w:t xml:space="preserve">MCTF are used for sample adaptive offset (SAO) and adaptive loop filter (ALF) optimizations. This contribution proposes to use original samples for SAO and ALF optimization as </w:t>
      </w:r>
      <w:r w:rsidR="003604FA">
        <w:rPr>
          <w:lang w:val="en-CA"/>
        </w:rPr>
        <w:t xml:space="preserve">an </w:t>
      </w:r>
      <w:r>
        <w:rPr>
          <w:lang w:val="en-CA"/>
        </w:rPr>
        <w:t>encoder only modification. Compared to VTM-12.0, the average Y/U/V BD-rates reportedly are -0.22%/-0.09%/-0.08% for RA with similar running time.</w:t>
      </w:r>
    </w:p>
    <w:p w14:paraId="1AAEA61E" w14:textId="7ED4FBC3" w:rsidR="00AB09AD" w:rsidRDefault="00AB09AD" w:rsidP="00AB09AD">
      <w:pPr>
        <w:rPr>
          <w:lang w:val="en-CA"/>
        </w:rPr>
      </w:pPr>
      <w:r>
        <w:rPr>
          <w:lang w:val="en-CA"/>
        </w:rPr>
        <w:t xml:space="preserve">In VTM-12.0, </w:t>
      </w:r>
      <w:r w:rsidR="003604FA">
        <w:rPr>
          <w:lang w:val="en-CA"/>
        </w:rPr>
        <w:t xml:space="preserve">the </w:t>
      </w:r>
      <w:r>
        <w:rPr>
          <w:lang w:val="en-CA"/>
        </w:rPr>
        <w:t xml:space="preserve">encoder minimizes the rate*lambda + distortion cost metric for </w:t>
      </w:r>
      <w:r w:rsidR="003604FA">
        <w:rPr>
          <w:lang w:val="en-CA"/>
        </w:rPr>
        <w:t xml:space="preserve">the </w:t>
      </w:r>
      <w:r>
        <w:rPr>
          <w:lang w:val="en-CA"/>
        </w:rPr>
        <w:t>sample adaptive offset (SAO) and adaptive loop filter (ALF)</w:t>
      </w:r>
      <w:r w:rsidR="003604FA">
        <w:rPr>
          <w:lang w:val="en-CA"/>
        </w:rPr>
        <w:t xml:space="preserve"> methods</w:t>
      </w:r>
      <w:r>
        <w:rPr>
          <w:lang w:val="en-CA"/>
        </w:rPr>
        <w:t xml:space="preserve">. When motion compensated temporal pre-filtering (MCTF) is enabled for </w:t>
      </w:r>
      <w:r w:rsidR="003604FA">
        <w:rPr>
          <w:lang w:val="en-CA"/>
        </w:rPr>
        <w:t xml:space="preserve">the </w:t>
      </w:r>
      <w:r>
        <w:rPr>
          <w:lang w:val="en-CA"/>
        </w:rPr>
        <w:t xml:space="preserve">random access (RA) configuration, </w:t>
      </w:r>
      <w:r w:rsidR="003604FA">
        <w:rPr>
          <w:lang w:val="en-CA"/>
        </w:rPr>
        <w:t xml:space="preserve">it was observed that the </w:t>
      </w:r>
      <w:r>
        <w:rPr>
          <w:lang w:val="en-CA"/>
        </w:rPr>
        <w:t xml:space="preserve">SAO and ALF </w:t>
      </w:r>
      <w:r w:rsidR="003604FA">
        <w:rPr>
          <w:lang w:val="en-CA"/>
        </w:rPr>
        <w:t xml:space="preserve">processes </w:t>
      </w:r>
      <w:r>
        <w:rPr>
          <w:lang w:val="en-CA"/>
        </w:rPr>
        <w:t xml:space="preserve">minimize the cost for samples filtered by </w:t>
      </w:r>
      <w:r w:rsidR="003604FA">
        <w:rPr>
          <w:lang w:val="en-CA"/>
        </w:rPr>
        <w:t xml:space="preserve">the </w:t>
      </w:r>
      <w:r>
        <w:rPr>
          <w:lang w:val="en-CA"/>
        </w:rPr>
        <w:t xml:space="preserve">MCTF. </w:t>
      </w:r>
      <w:r w:rsidR="003604FA">
        <w:rPr>
          <w:lang w:val="en-CA"/>
        </w:rPr>
        <w:t xml:space="preserve">On the other hand, </w:t>
      </w:r>
      <w:r>
        <w:rPr>
          <w:lang w:val="en-CA"/>
        </w:rPr>
        <w:t xml:space="preserve">the </w:t>
      </w:r>
      <w:r w:rsidR="003604FA">
        <w:rPr>
          <w:lang w:val="en-CA"/>
        </w:rPr>
        <w:t xml:space="preserve">final </w:t>
      </w:r>
      <w:r>
        <w:rPr>
          <w:lang w:val="en-CA"/>
        </w:rPr>
        <w:t xml:space="preserve">PSNR </w:t>
      </w:r>
      <w:r w:rsidR="003604FA">
        <w:rPr>
          <w:lang w:val="en-CA"/>
        </w:rPr>
        <w:t>computation that is also used for the</w:t>
      </w:r>
      <w:r>
        <w:rPr>
          <w:lang w:val="en-CA"/>
        </w:rPr>
        <w:t xml:space="preserve"> BD-rate computation is calculated using original unfiltered input samples.</w:t>
      </w:r>
    </w:p>
    <w:p w14:paraId="3927979A" w14:textId="703A6AFD" w:rsidR="00AB09AD" w:rsidRDefault="00AB09AD" w:rsidP="00AB09AD">
      <w:pPr>
        <w:rPr>
          <w:lang w:val="en-CA"/>
        </w:rPr>
      </w:pPr>
      <w:r>
        <w:rPr>
          <w:lang w:val="en-CA"/>
        </w:rPr>
        <w:t xml:space="preserve">In the proposal, instead of using samples filtered by </w:t>
      </w:r>
      <w:r w:rsidR="003604FA">
        <w:rPr>
          <w:lang w:val="en-CA"/>
        </w:rPr>
        <w:t xml:space="preserve">the </w:t>
      </w:r>
      <w:r>
        <w:rPr>
          <w:lang w:val="en-CA"/>
        </w:rPr>
        <w:t>MCTF, the original samples are used to calculate the distortion for SAO and ALF for parameters estimation.</w:t>
      </w:r>
    </w:p>
    <w:p w14:paraId="2422F9AF" w14:textId="77777777" w:rsidR="00B30409" w:rsidRDefault="00B30409" w:rsidP="00B30409">
      <w:pPr>
        <w:pStyle w:val="Heading3"/>
        <w:rPr>
          <w:lang w:val="en-CA"/>
        </w:rPr>
      </w:pPr>
      <w:r>
        <w:rPr>
          <w:lang w:val="en-CA"/>
        </w:rPr>
        <w:t>Results</w:t>
      </w:r>
    </w:p>
    <w:p w14:paraId="12930034" w14:textId="532286EA" w:rsidR="0096652E" w:rsidRPr="00D44BEF" w:rsidRDefault="00B30409" w:rsidP="0096652E">
      <w:pPr>
        <w:spacing w:after="240"/>
        <w:rPr>
          <w:lang w:val="en-CA"/>
        </w:rPr>
      </w:pPr>
      <w:r>
        <w:rPr>
          <w:lang w:val="en-CA"/>
        </w:rPr>
        <w:t xml:space="preserve">The proposed method was implemented on top of VTM-12.0 and evaluated under </w:t>
      </w:r>
      <w:r w:rsidR="003604FA">
        <w:rPr>
          <w:lang w:val="en-CA"/>
        </w:rPr>
        <w:t xml:space="preserve">the </w:t>
      </w:r>
      <w:r>
        <w:rPr>
          <w:lang w:val="en-CA"/>
        </w:rPr>
        <w:t>common test conditions</w:t>
      </w:r>
      <w:r w:rsidR="0096652E">
        <w:rPr>
          <w:lang w:val="en-CA"/>
        </w:rPr>
        <w:t xml:space="preserve"> for RA and LDB.</w:t>
      </w:r>
    </w:p>
    <w:tbl>
      <w:tblPr>
        <w:tblW w:w="0" w:type="auto"/>
        <w:jc w:val="center"/>
        <w:tblLook w:val="04A0" w:firstRow="1" w:lastRow="0" w:firstColumn="1" w:lastColumn="0" w:noHBand="0" w:noVBand="1"/>
      </w:tblPr>
      <w:tblGrid>
        <w:gridCol w:w="937"/>
        <w:gridCol w:w="787"/>
        <w:gridCol w:w="787"/>
        <w:gridCol w:w="787"/>
        <w:gridCol w:w="677"/>
        <w:gridCol w:w="677"/>
      </w:tblGrid>
      <w:tr w:rsidR="0096652E" w:rsidRPr="00BF0BD2" w14:paraId="1105F2CF" w14:textId="77777777" w:rsidTr="00FC2E2A">
        <w:trPr>
          <w:trHeight w:val="255"/>
          <w:jc w:val="center"/>
        </w:trPr>
        <w:tc>
          <w:tcPr>
            <w:tcW w:w="0" w:type="auto"/>
            <w:tcBorders>
              <w:top w:val="nil"/>
              <w:left w:val="nil"/>
              <w:bottom w:val="nil"/>
              <w:right w:val="nil"/>
            </w:tcBorders>
            <w:shd w:val="clear" w:color="auto" w:fill="auto"/>
            <w:noWrap/>
            <w:vAlign w:val="center"/>
            <w:hideMark/>
          </w:tcPr>
          <w:p w14:paraId="2C7B83C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7AA48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 xml:space="preserve">Random access Main10 </w:t>
            </w:r>
          </w:p>
        </w:tc>
      </w:tr>
      <w:tr w:rsidR="0096652E" w:rsidRPr="00BF0BD2" w14:paraId="5B23CB4A" w14:textId="77777777" w:rsidTr="00FC2E2A">
        <w:trPr>
          <w:trHeight w:val="255"/>
          <w:jc w:val="center"/>
        </w:trPr>
        <w:tc>
          <w:tcPr>
            <w:tcW w:w="0" w:type="auto"/>
            <w:tcBorders>
              <w:top w:val="nil"/>
              <w:left w:val="nil"/>
              <w:bottom w:val="nil"/>
              <w:right w:val="nil"/>
            </w:tcBorders>
            <w:shd w:val="clear" w:color="auto" w:fill="auto"/>
            <w:noWrap/>
            <w:vAlign w:val="center"/>
            <w:hideMark/>
          </w:tcPr>
          <w:p w14:paraId="2C40B209"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8FADE02"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Over VTM-12.0  </w:t>
            </w:r>
          </w:p>
        </w:tc>
      </w:tr>
      <w:tr w:rsidR="0096652E" w:rsidRPr="00BF0BD2" w14:paraId="68C8488D" w14:textId="77777777" w:rsidTr="00FC2E2A">
        <w:trPr>
          <w:trHeight w:val="255"/>
          <w:jc w:val="center"/>
        </w:trPr>
        <w:tc>
          <w:tcPr>
            <w:tcW w:w="0" w:type="auto"/>
            <w:tcBorders>
              <w:top w:val="nil"/>
              <w:left w:val="nil"/>
              <w:bottom w:val="nil"/>
              <w:right w:val="nil"/>
            </w:tcBorders>
            <w:shd w:val="clear" w:color="auto" w:fill="auto"/>
            <w:noWrap/>
            <w:vAlign w:val="center"/>
            <w:hideMark/>
          </w:tcPr>
          <w:p w14:paraId="073ACA8D"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5792F94"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5232EFC"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1CE5AE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48141B5"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F0BD2">
              <w:rPr>
                <w:rFonts w:ascii="Arial"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DC279D2"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F0BD2">
              <w:rPr>
                <w:rFonts w:ascii="Arial" w:hAnsi="Arial" w:cs="Arial"/>
                <w:color w:val="000000"/>
                <w:sz w:val="18"/>
                <w:szCs w:val="18"/>
                <w:lang w:eastAsia="zh-CN"/>
              </w:rPr>
              <w:t>DecT</w:t>
            </w:r>
            <w:proofErr w:type="spellEnd"/>
          </w:p>
        </w:tc>
      </w:tr>
      <w:tr w:rsidR="0096652E" w:rsidRPr="00BF0BD2" w14:paraId="2BFB07A7" w14:textId="77777777" w:rsidTr="00FC2E2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942C3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5D709EB5"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-0.15%</w:t>
            </w:r>
          </w:p>
        </w:tc>
        <w:tc>
          <w:tcPr>
            <w:tcW w:w="0" w:type="auto"/>
            <w:tcBorders>
              <w:top w:val="nil"/>
              <w:left w:val="nil"/>
              <w:bottom w:val="nil"/>
              <w:right w:val="nil"/>
            </w:tcBorders>
            <w:shd w:val="clear" w:color="auto" w:fill="auto"/>
            <w:noWrap/>
            <w:vAlign w:val="center"/>
            <w:hideMark/>
          </w:tcPr>
          <w:p w14:paraId="44855B19"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-0.02%</w:t>
            </w:r>
          </w:p>
        </w:tc>
        <w:tc>
          <w:tcPr>
            <w:tcW w:w="0" w:type="auto"/>
            <w:tcBorders>
              <w:top w:val="nil"/>
              <w:left w:val="nil"/>
              <w:bottom w:val="nil"/>
              <w:right w:val="single" w:sz="4" w:space="0" w:color="auto"/>
            </w:tcBorders>
            <w:shd w:val="clear" w:color="auto" w:fill="auto"/>
            <w:noWrap/>
            <w:vAlign w:val="center"/>
            <w:hideMark/>
          </w:tcPr>
          <w:p w14:paraId="4B04A3A6"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-0.17%</w:t>
            </w:r>
          </w:p>
        </w:tc>
        <w:tc>
          <w:tcPr>
            <w:tcW w:w="0" w:type="auto"/>
            <w:tcBorders>
              <w:top w:val="nil"/>
              <w:left w:val="nil"/>
              <w:bottom w:val="nil"/>
              <w:right w:val="nil"/>
            </w:tcBorders>
            <w:shd w:val="clear" w:color="auto" w:fill="auto"/>
            <w:noWrap/>
            <w:vAlign w:val="center"/>
            <w:hideMark/>
          </w:tcPr>
          <w:p w14:paraId="0C0701C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03DC0D6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101%</w:t>
            </w:r>
          </w:p>
        </w:tc>
      </w:tr>
      <w:tr w:rsidR="0096652E" w:rsidRPr="00BF0BD2" w14:paraId="3AA81D06" w14:textId="77777777" w:rsidTr="00FC2E2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616656"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B9FD4D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2DB4657D"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-0.04%</w:t>
            </w:r>
          </w:p>
        </w:tc>
        <w:tc>
          <w:tcPr>
            <w:tcW w:w="0" w:type="auto"/>
            <w:tcBorders>
              <w:top w:val="nil"/>
              <w:left w:val="nil"/>
              <w:bottom w:val="nil"/>
              <w:right w:val="single" w:sz="4" w:space="0" w:color="auto"/>
            </w:tcBorders>
            <w:shd w:val="clear" w:color="auto" w:fill="auto"/>
            <w:noWrap/>
            <w:vAlign w:val="center"/>
            <w:hideMark/>
          </w:tcPr>
          <w:p w14:paraId="7CA64725"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0.15%</w:t>
            </w:r>
          </w:p>
        </w:tc>
        <w:tc>
          <w:tcPr>
            <w:tcW w:w="0" w:type="auto"/>
            <w:tcBorders>
              <w:top w:val="nil"/>
              <w:left w:val="nil"/>
              <w:bottom w:val="nil"/>
              <w:right w:val="nil"/>
            </w:tcBorders>
            <w:shd w:val="clear" w:color="auto" w:fill="auto"/>
            <w:noWrap/>
            <w:vAlign w:val="center"/>
            <w:hideMark/>
          </w:tcPr>
          <w:p w14:paraId="1204556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4B4BEBF6"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99%</w:t>
            </w:r>
          </w:p>
        </w:tc>
      </w:tr>
      <w:tr w:rsidR="0096652E" w:rsidRPr="00BF0BD2" w14:paraId="4EA6D2C1" w14:textId="77777777" w:rsidTr="00FC2E2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6E552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49C5C18A"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-0.10%</w:t>
            </w:r>
          </w:p>
        </w:tc>
        <w:tc>
          <w:tcPr>
            <w:tcW w:w="0" w:type="auto"/>
            <w:tcBorders>
              <w:top w:val="nil"/>
              <w:left w:val="nil"/>
              <w:bottom w:val="nil"/>
              <w:right w:val="nil"/>
            </w:tcBorders>
            <w:shd w:val="clear" w:color="auto" w:fill="auto"/>
            <w:noWrap/>
            <w:vAlign w:val="center"/>
            <w:hideMark/>
          </w:tcPr>
          <w:p w14:paraId="429E9516"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0.18%</w:t>
            </w:r>
          </w:p>
        </w:tc>
        <w:tc>
          <w:tcPr>
            <w:tcW w:w="0" w:type="auto"/>
            <w:tcBorders>
              <w:top w:val="nil"/>
              <w:left w:val="nil"/>
              <w:bottom w:val="nil"/>
              <w:right w:val="single" w:sz="4" w:space="0" w:color="auto"/>
            </w:tcBorders>
            <w:shd w:val="clear" w:color="auto" w:fill="auto"/>
            <w:noWrap/>
            <w:vAlign w:val="center"/>
            <w:hideMark/>
          </w:tcPr>
          <w:p w14:paraId="58CA518B"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0.12%</w:t>
            </w:r>
          </w:p>
        </w:tc>
        <w:tc>
          <w:tcPr>
            <w:tcW w:w="0" w:type="auto"/>
            <w:tcBorders>
              <w:top w:val="nil"/>
              <w:left w:val="nil"/>
              <w:bottom w:val="nil"/>
              <w:right w:val="nil"/>
            </w:tcBorders>
            <w:shd w:val="clear" w:color="auto" w:fill="auto"/>
            <w:noWrap/>
            <w:vAlign w:val="center"/>
            <w:hideMark/>
          </w:tcPr>
          <w:p w14:paraId="64A7388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7E319179"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100%</w:t>
            </w:r>
          </w:p>
        </w:tc>
      </w:tr>
      <w:tr w:rsidR="0096652E" w:rsidRPr="00BF0BD2" w14:paraId="0853ADF9" w14:textId="77777777" w:rsidTr="00FC2E2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F0236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478C33B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-0.59%</w:t>
            </w:r>
          </w:p>
        </w:tc>
        <w:tc>
          <w:tcPr>
            <w:tcW w:w="0" w:type="auto"/>
            <w:tcBorders>
              <w:top w:val="nil"/>
              <w:left w:val="nil"/>
              <w:bottom w:val="nil"/>
              <w:right w:val="nil"/>
            </w:tcBorders>
            <w:shd w:val="clear" w:color="auto" w:fill="auto"/>
            <w:noWrap/>
            <w:vAlign w:val="center"/>
            <w:hideMark/>
          </w:tcPr>
          <w:p w14:paraId="68A7C32C"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-0.51%</w:t>
            </w:r>
          </w:p>
        </w:tc>
        <w:tc>
          <w:tcPr>
            <w:tcW w:w="0" w:type="auto"/>
            <w:tcBorders>
              <w:top w:val="nil"/>
              <w:left w:val="nil"/>
              <w:bottom w:val="nil"/>
              <w:right w:val="single" w:sz="4" w:space="0" w:color="auto"/>
            </w:tcBorders>
            <w:shd w:val="clear" w:color="auto" w:fill="auto"/>
            <w:noWrap/>
            <w:vAlign w:val="center"/>
            <w:hideMark/>
          </w:tcPr>
          <w:p w14:paraId="06F75FD5"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-0.43%</w:t>
            </w:r>
          </w:p>
        </w:tc>
        <w:tc>
          <w:tcPr>
            <w:tcW w:w="0" w:type="auto"/>
            <w:tcBorders>
              <w:top w:val="nil"/>
              <w:left w:val="nil"/>
              <w:bottom w:val="nil"/>
              <w:right w:val="nil"/>
            </w:tcBorders>
            <w:shd w:val="clear" w:color="auto" w:fill="auto"/>
            <w:noWrap/>
            <w:vAlign w:val="center"/>
            <w:hideMark/>
          </w:tcPr>
          <w:p w14:paraId="5B24109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119E7DFB"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99%</w:t>
            </w:r>
          </w:p>
        </w:tc>
      </w:tr>
      <w:tr w:rsidR="0096652E" w:rsidRPr="00BF0BD2" w14:paraId="0711EF03" w14:textId="77777777" w:rsidTr="00FC2E2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45EE3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ED1909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8A60445"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73FEA31B"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AC42D0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30161C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r>
      <w:tr w:rsidR="0096652E" w:rsidRPr="00BF0BD2" w14:paraId="5DD95388" w14:textId="77777777" w:rsidTr="00FC2E2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0AEB07"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7BE75A6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-0.22%</w:t>
            </w:r>
          </w:p>
        </w:tc>
        <w:tc>
          <w:tcPr>
            <w:tcW w:w="0" w:type="auto"/>
            <w:tcBorders>
              <w:top w:val="single" w:sz="8" w:space="0" w:color="auto"/>
              <w:left w:val="nil"/>
              <w:bottom w:val="nil"/>
              <w:right w:val="nil"/>
            </w:tcBorders>
            <w:shd w:val="clear" w:color="auto" w:fill="auto"/>
            <w:noWrap/>
            <w:vAlign w:val="center"/>
            <w:hideMark/>
          </w:tcPr>
          <w:p w14:paraId="75854DE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-0.09%</w:t>
            </w:r>
          </w:p>
        </w:tc>
        <w:tc>
          <w:tcPr>
            <w:tcW w:w="0" w:type="auto"/>
            <w:tcBorders>
              <w:top w:val="single" w:sz="8" w:space="0" w:color="auto"/>
              <w:left w:val="nil"/>
              <w:bottom w:val="nil"/>
              <w:right w:val="single" w:sz="4" w:space="0" w:color="auto"/>
            </w:tcBorders>
            <w:shd w:val="clear" w:color="auto" w:fill="auto"/>
            <w:noWrap/>
            <w:vAlign w:val="center"/>
            <w:hideMark/>
          </w:tcPr>
          <w:p w14:paraId="160B9C2C"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-0.08%</w:t>
            </w:r>
          </w:p>
        </w:tc>
        <w:tc>
          <w:tcPr>
            <w:tcW w:w="0" w:type="auto"/>
            <w:tcBorders>
              <w:top w:val="single" w:sz="8" w:space="0" w:color="auto"/>
              <w:left w:val="nil"/>
              <w:bottom w:val="nil"/>
              <w:right w:val="nil"/>
            </w:tcBorders>
            <w:shd w:val="clear" w:color="auto" w:fill="auto"/>
            <w:noWrap/>
            <w:vAlign w:val="center"/>
            <w:hideMark/>
          </w:tcPr>
          <w:p w14:paraId="56730F7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1724122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100%</w:t>
            </w:r>
          </w:p>
        </w:tc>
      </w:tr>
      <w:tr w:rsidR="0096652E" w:rsidRPr="00BF0BD2" w14:paraId="72B742C1" w14:textId="77777777" w:rsidTr="00FC2E2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6681CA"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788E061C"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-0.90%</w:t>
            </w:r>
          </w:p>
        </w:tc>
        <w:tc>
          <w:tcPr>
            <w:tcW w:w="0" w:type="auto"/>
            <w:tcBorders>
              <w:top w:val="single" w:sz="8" w:space="0" w:color="auto"/>
              <w:left w:val="nil"/>
              <w:bottom w:val="nil"/>
              <w:right w:val="nil"/>
            </w:tcBorders>
            <w:shd w:val="clear" w:color="auto" w:fill="auto"/>
            <w:noWrap/>
            <w:vAlign w:val="center"/>
            <w:hideMark/>
          </w:tcPr>
          <w:p w14:paraId="7B8D576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-0.65%</w:t>
            </w:r>
          </w:p>
        </w:tc>
        <w:tc>
          <w:tcPr>
            <w:tcW w:w="0" w:type="auto"/>
            <w:tcBorders>
              <w:top w:val="single" w:sz="8" w:space="0" w:color="auto"/>
              <w:left w:val="nil"/>
              <w:bottom w:val="nil"/>
              <w:right w:val="single" w:sz="4" w:space="0" w:color="auto"/>
            </w:tcBorders>
            <w:shd w:val="clear" w:color="auto" w:fill="auto"/>
            <w:noWrap/>
            <w:vAlign w:val="center"/>
            <w:hideMark/>
          </w:tcPr>
          <w:p w14:paraId="785E242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-0.52%</w:t>
            </w:r>
          </w:p>
        </w:tc>
        <w:tc>
          <w:tcPr>
            <w:tcW w:w="0" w:type="auto"/>
            <w:tcBorders>
              <w:top w:val="single" w:sz="8" w:space="0" w:color="auto"/>
              <w:left w:val="nil"/>
              <w:bottom w:val="nil"/>
              <w:right w:val="nil"/>
            </w:tcBorders>
            <w:shd w:val="clear" w:color="auto" w:fill="auto"/>
            <w:noWrap/>
            <w:vAlign w:val="center"/>
            <w:hideMark/>
          </w:tcPr>
          <w:p w14:paraId="4E9D555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98%</w:t>
            </w:r>
          </w:p>
        </w:tc>
        <w:tc>
          <w:tcPr>
            <w:tcW w:w="0" w:type="auto"/>
            <w:tcBorders>
              <w:top w:val="single" w:sz="8" w:space="0" w:color="auto"/>
              <w:left w:val="nil"/>
              <w:bottom w:val="nil"/>
              <w:right w:val="single" w:sz="8" w:space="0" w:color="auto"/>
            </w:tcBorders>
            <w:shd w:val="clear" w:color="auto" w:fill="auto"/>
            <w:noWrap/>
            <w:vAlign w:val="center"/>
            <w:hideMark/>
          </w:tcPr>
          <w:p w14:paraId="04DECEFC"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98%</w:t>
            </w:r>
          </w:p>
        </w:tc>
      </w:tr>
      <w:tr w:rsidR="0096652E" w:rsidRPr="00BF0BD2" w14:paraId="7061E8B5" w14:textId="77777777" w:rsidTr="00FC2E2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B88E29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4D68C9A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480C60E2"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single" w:sz="8" w:space="0" w:color="auto"/>
              <w:right w:val="single" w:sz="4" w:space="0" w:color="auto"/>
            </w:tcBorders>
            <w:shd w:val="clear" w:color="auto" w:fill="auto"/>
            <w:noWrap/>
            <w:vAlign w:val="center"/>
            <w:hideMark/>
          </w:tcPr>
          <w:p w14:paraId="1DEDA2C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408B977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hideMark/>
          </w:tcPr>
          <w:p w14:paraId="463EC03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101%</w:t>
            </w:r>
          </w:p>
        </w:tc>
      </w:tr>
      <w:tr w:rsidR="0096652E" w:rsidRPr="00BF0BD2" w14:paraId="631EA0F1" w14:textId="77777777" w:rsidTr="00FC2E2A">
        <w:trPr>
          <w:trHeight w:val="255"/>
          <w:jc w:val="center"/>
        </w:trPr>
        <w:tc>
          <w:tcPr>
            <w:tcW w:w="0" w:type="auto"/>
            <w:tcBorders>
              <w:top w:val="nil"/>
              <w:left w:val="nil"/>
              <w:bottom w:val="nil"/>
              <w:right w:val="nil"/>
            </w:tcBorders>
            <w:shd w:val="clear" w:color="auto" w:fill="auto"/>
            <w:noWrap/>
            <w:vAlign w:val="center"/>
            <w:hideMark/>
          </w:tcPr>
          <w:p w14:paraId="77294DF4"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06A0808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bottom"/>
            <w:hideMark/>
          </w:tcPr>
          <w:p w14:paraId="5670854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0" w:type="auto"/>
            <w:tcBorders>
              <w:top w:val="nil"/>
              <w:left w:val="nil"/>
              <w:bottom w:val="nil"/>
              <w:right w:val="nil"/>
            </w:tcBorders>
            <w:shd w:val="clear" w:color="auto" w:fill="auto"/>
            <w:noWrap/>
            <w:vAlign w:val="bottom"/>
            <w:hideMark/>
          </w:tcPr>
          <w:p w14:paraId="35B4D4E6"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0" w:type="auto"/>
            <w:tcBorders>
              <w:top w:val="nil"/>
              <w:left w:val="nil"/>
              <w:bottom w:val="nil"/>
              <w:right w:val="nil"/>
            </w:tcBorders>
            <w:shd w:val="clear" w:color="auto" w:fill="auto"/>
            <w:noWrap/>
            <w:vAlign w:val="bottom"/>
            <w:hideMark/>
          </w:tcPr>
          <w:p w14:paraId="75583D9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0" w:type="auto"/>
            <w:tcBorders>
              <w:top w:val="nil"/>
              <w:left w:val="nil"/>
              <w:bottom w:val="nil"/>
              <w:right w:val="nil"/>
            </w:tcBorders>
            <w:shd w:val="clear" w:color="auto" w:fill="auto"/>
            <w:noWrap/>
            <w:vAlign w:val="bottom"/>
            <w:hideMark/>
          </w:tcPr>
          <w:p w14:paraId="553EBE7D"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96652E" w:rsidRPr="00BF0BD2" w14:paraId="1F781343" w14:textId="77777777" w:rsidTr="00FC2E2A">
        <w:trPr>
          <w:trHeight w:val="255"/>
          <w:jc w:val="center"/>
        </w:trPr>
        <w:tc>
          <w:tcPr>
            <w:tcW w:w="0" w:type="auto"/>
            <w:tcBorders>
              <w:top w:val="nil"/>
              <w:left w:val="nil"/>
              <w:bottom w:val="nil"/>
              <w:right w:val="nil"/>
            </w:tcBorders>
            <w:shd w:val="clear" w:color="auto" w:fill="auto"/>
            <w:noWrap/>
            <w:vAlign w:val="center"/>
            <w:hideMark/>
          </w:tcPr>
          <w:p w14:paraId="29112E1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2221D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 xml:space="preserve">Low delay B Main10 </w:t>
            </w:r>
          </w:p>
        </w:tc>
      </w:tr>
      <w:tr w:rsidR="0096652E" w:rsidRPr="00BF0BD2" w14:paraId="6A5D3D3B" w14:textId="77777777" w:rsidTr="00FC2E2A">
        <w:trPr>
          <w:trHeight w:val="255"/>
          <w:jc w:val="center"/>
        </w:trPr>
        <w:tc>
          <w:tcPr>
            <w:tcW w:w="0" w:type="auto"/>
            <w:tcBorders>
              <w:top w:val="nil"/>
              <w:left w:val="nil"/>
              <w:bottom w:val="nil"/>
              <w:right w:val="nil"/>
            </w:tcBorders>
            <w:shd w:val="clear" w:color="auto" w:fill="auto"/>
            <w:noWrap/>
            <w:vAlign w:val="center"/>
            <w:hideMark/>
          </w:tcPr>
          <w:p w14:paraId="5C87BDFD"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E908C25"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Over VTM-12.0 </w:t>
            </w:r>
          </w:p>
        </w:tc>
      </w:tr>
      <w:tr w:rsidR="0096652E" w:rsidRPr="00BF0BD2" w14:paraId="316D4677" w14:textId="77777777" w:rsidTr="00FC2E2A">
        <w:trPr>
          <w:trHeight w:val="255"/>
          <w:jc w:val="center"/>
        </w:trPr>
        <w:tc>
          <w:tcPr>
            <w:tcW w:w="0" w:type="auto"/>
            <w:tcBorders>
              <w:top w:val="nil"/>
              <w:left w:val="nil"/>
              <w:bottom w:val="nil"/>
              <w:right w:val="nil"/>
            </w:tcBorders>
            <w:shd w:val="clear" w:color="auto" w:fill="auto"/>
            <w:noWrap/>
            <w:vAlign w:val="center"/>
            <w:hideMark/>
          </w:tcPr>
          <w:p w14:paraId="1602FFD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C1CA05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13ED70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2CD248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30027B7"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F0BD2">
              <w:rPr>
                <w:rFonts w:ascii="Arial"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8005FF0"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F0BD2">
              <w:rPr>
                <w:rFonts w:ascii="Arial" w:hAnsi="Arial" w:cs="Arial"/>
                <w:color w:val="000000"/>
                <w:sz w:val="18"/>
                <w:szCs w:val="18"/>
                <w:lang w:eastAsia="zh-CN"/>
              </w:rPr>
              <w:t>DecT</w:t>
            </w:r>
            <w:proofErr w:type="spellEnd"/>
          </w:p>
        </w:tc>
      </w:tr>
      <w:tr w:rsidR="0096652E" w:rsidRPr="00BF0BD2" w14:paraId="11D0AB8E" w14:textId="77777777" w:rsidTr="00FC2E2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35199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3824D329"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7C5A30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740C739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CBC9592"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09C2D0CB"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r>
      <w:tr w:rsidR="0096652E" w:rsidRPr="00BF0BD2" w14:paraId="15A10ADA" w14:textId="77777777" w:rsidTr="00FC2E2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5215B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117F0FD"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E84D5C7"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390A1227"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2673A5C"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D36AD3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 </w:t>
            </w:r>
          </w:p>
        </w:tc>
      </w:tr>
      <w:tr w:rsidR="0096652E" w:rsidRPr="00BF0BD2" w14:paraId="28DA3F32" w14:textId="77777777" w:rsidTr="00FC2E2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2A132D"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0F2E9837"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09923AEB"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49EB010B"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5793DB4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5E4F722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101%</w:t>
            </w:r>
          </w:p>
        </w:tc>
      </w:tr>
      <w:tr w:rsidR="0096652E" w:rsidRPr="00BF0BD2" w14:paraId="0F1A7330" w14:textId="77777777" w:rsidTr="00FC2E2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B72785"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lastRenderedPageBreak/>
              <w:t>Class C</w:t>
            </w:r>
          </w:p>
        </w:tc>
        <w:tc>
          <w:tcPr>
            <w:tcW w:w="0" w:type="auto"/>
            <w:tcBorders>
              <w:top w:val="nil"/>
              <w:left w:val="nil"/>
              <w:bottom w:val="nil"/>
              <w:right w:val="nil"/>
            </w:tcBorders>
            <w:shd w:val="clear" w:color="auto" w:fill="auto"/>
            <w:noWrap/>
            <w:vAlign w:val="center"/>
            <w:hideMark/>
          </w:tcPr>
          <w:p w14:paraId="287408A9"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067D1217"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072BB5E7"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32EE2594"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75245D4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103%</w:t>
            </w:r>
          </w:p>
        </w:tc>
      </w:tr>
      <w:tr w:rsidR="0096652E" w:rsidRPr="00BF0BD2" w14:paraId="514181DA" w14:textId="77777777" w:rsidTr="00FC2E2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4C1B38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1612347E"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53747A72"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368A5BDB"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74F29E5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1AB29D19"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100%</w:t>
            </w:r>
          </w:p>
        </w:tc>
      </w:tr>
      <w:tr w:rsidR="0096652E" w:rsidRPr="00BF0BD2" w14:paraId="09152EAE" w14:textId="77777777" w:rsidTr="00FC2E2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1F63C2"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2442E1F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34E3AE6D"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0.00%</w:t>
            </w:r>
          </w:p>
        </w:tc>
        <w:tc>
          <w:tcPr>
            <w:tcW w:w="0" w:type="auto"/>
            <w:tcBorders>
              <w:top w:val="single" w:sz="8" w:space="0" w:color="auto"/>
              <w:left w:val="nil"/>
              <w:bottom w:val="nil"/>
              <w:right w:val="single" w:sz="4" w:space="0" w:color="auto"/>
            </w:tcBorders>
            <w:shd w:val="clear" w:color="auto" w:fill="auto"/>
            <w:noWrap/>
            <w:vAlign w:val="center"/>
            <w:hideMark/>
          </w:tcPr>
          <w:p w14:paraId="1DA7627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3978508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57B6562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0BD2">
              <w:rPr>
                <w:rFonts w:ascii="Arial" w:hAnsi="Arial" w:cs="Arial"/>
                <w:b/>
                <w:bCs/>
                <w:color w:val="000000"/>
                <w:sz w:val="18"/>
                <w:szCs w:val="18"/>
                <w:lang w:eastAsia="zh-CN"/>
              </w:rPr>
              <w:t>101%</w:t>
            </w:r>
          </w:p>
        </w:tc>
      </w:tr>
      <w:tr w:rsidR="0096652E" w:rsidRPr="00BF0BD2" w14:paraId="160F4D88" w14:textId="77777777" w:rsidTr="00FC2E2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0CAC886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1F8A96F"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4B88EA0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single" w:sz="8" w:space="0" w:color="auto"/>
              <w:left w:val="nil"/>
              <w:bottom w:val="nil"/>
              <w:right w:val="single" w:sz="4" w:space="0" w:color="auto"/>
            </w:tcBorders>
            <w:shd w:val="clear" w:color="auto" w:fill="auto"/>
            <w:noWrap/>
            <w:vAlign w:val="center"/>
            <w:hideMark/>
          </w:tcPr>
          <w:p w14:paraId="5E860AAB"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575427F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528D6959"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98%</w:t>
            </w:r>
          </w:p>
        </w:tc>
      </w:tr>
      <w:tr w:rsidR="0096652E" w:rsidRPr="00BF0BD2" w14:paraId="24D47844" w14:textId="77777777" w:rsidTr="00FC2E2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41E17D8"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7185B792"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31E050C7"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single" w:sz="8" w:space="0" w:color="auto"/>
              <w:right w:val="single" w:sz="4" w:space="0" w:color="auto"/>
            </w:tcBorders>
            <w:shd w:val="clear" w:color="auto" w:fill="auto"/>
            <w:noWrap/>
            <w:vAlign w:val="center"/>
            <w:hideMark/>
          </w:tcPr>
          <w:p w14:paraId="0587BC23"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43493606"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hideMark/>
          </w:tcPr>
          <w:p w14:paraId="6AAA5D91" w14:textId="77777777" w:rsidR="0096652E" w:rsidRPr="00BF0BD2" w:rsidRDefault="0096652E" w:rsidP="00FC2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0BD2">
              <w:rPr>
                <w:rFonts w:ascii="Arial" w:hAnsi="Arial" w:cs="Arial"/>
                <w:color w:val="000000"/>
                <w:sz w:val="18"/>
                <w:szCs w:val="18"/>
                <w:lang w:eastAsia="zh-CN"/>
              </w:rPr>
              <w:t>102%</w:t>
            </w:r>
          </w:p>
        </w:tc>
      </w:tr>
    </w:tbl>
    <w:p w14:paraId="06169476" w14:textId="77777777" w:rsidR="0096652E" w:rsidRPr="00C77187" w:rsidRDefault="0096652E" w:rsidP="0096652E">
      <w:pPr>
        <w:rPr>
          <w:lang w:val="en-CA"/>
        </w:rPr>
      </w:pPr>
    </w:p>
    <w:p w14:paraId="27CA9972" w14:textId="59C9CE5D" w:rsidR="004E5D97" w:rsidRPr="005B217D" w:rsidRDefault="00953A3C" w:rsidP="004E5D97">
      <w:pPr>
        <w:pStyle w:val="Heading2"/>
        <w:rPr>
          <w:lang w:val="en-CA"/>
        </w:rPr>
      </w:pPr>
      <w:r>
        <w:rPr>
          <w:lang w:val="en-CA"/>
        </w:rPr>
        <w:t>JVET</w:t>
      </w:r>
      <w:r w:rsidRPr="005B217D">
        <w:rPr>
          <w:lang w:val="en-CA"/>
        </w:rPr>
        <w:t>-</w:t>
      </w:r>
      <w:r>
        <w:rPr>
          <w:lang w:val="en-CA"/>
        </w:rPr>
        <w:t>V</w:t>
      </w:r>
      <w:r>
        <w:rPr>
          <w:rFonts w:hint="eastAsia"/>
          <w:lang w:val="en-CA" w:eastAsia="ja-JP"/>
        </w:rPr>
        <w:t>0</w:t>
      </w:r>
      <w:r>
        <w:rPr>
          <w:lang w:val="en-CA" w:eastAsia="ja-JP"/>
        </w:rPr>
        <w:t xml:space="preserve">066 </w:t>
      </w:r>
      <w:r w:rsidR="004E5D97">
        <w:rPr>
          <w:rFonts w:hint="eastAsia"/>
          <w:lang w:val="en-CA" w:eastAsia="ja-JP"/>
        </w:rPr>
        <w:t>AHG</w:t>
      </w:r>
      <w:r w:rsidR="004E5D97">
        <w:rPr>
          <w:lang w:val="en-CA" w:eastAsia="ja-JP"/>
        </w:rPr>
        <w:t>8</w:t>
      </w:r>
      <w:r w:rsidR="004E5D97">
        <w:rPr>
          <w:rFonts w:hint="eastAsia"/>
          <w:lang w:val="en-CA" w:eastAsia="ja-JP"/>
        </w:rPr>
        <w:t>: Encoder improvement</w:t>
      </w:r>
      <w:r w:rsidR="004E5D97">
        <w:rPr>
          <w:lang w:val="en-CA" w:eastAsia="ja-JP"/>
        </w:rPr>
        <w:t>s</w:t>
      </w:r>
      <w:r w:rsidR="004E5D97">
        <w:rPr>
          <w:rFonts w:hint="eastAsia"/>
          <w:lang w:val="en-CA" w:eastAsia="ja-JP"/>
        </w:rPr>
        <w:t xml:space="preserve"> </w:t>
      </w:r>
      <w:r w:rsidR="004E5D97">
        <w:rPr>
          <w:lang w:val="en-CA" w:eastAsia="ja-JP"/>
        </w:rPr>
        <w:t>to</w:t>
      </w:r>
      <w:r w:rsidR="004E5D97">
        <w:rPr>
          <w:rFonts w:hint="eastAsia"/>
          <w:lang w:val="en-CA" w:eastAsia="ja-JP"/>
        </w:rPr>
        <w:t xml:space="preserve"> </w:t>
      </w:r>
      <w:r w:rsidR="004E5D97">
        <w:rPr>
          <w:lang w:val="en-CA" w:eastAsia="ja-JP"/>
        </w:rPr>
        <w:t>p</w:t>
      </w:r>
      <w:r w:rsidR="004E5D97">
        <w:rPr>
          <w:rFonts w:hint="eastAsia"/>
          <w:lang w:val="en-CA" w:eastAsia="ja-JP"/>
        </w:rPr>
        <w:t xml:space="preserve">alette coding for </w:t>
      </w:r>
      <w:r w:rsidR="004E5D97">
        <w:rPr>
          <w:lang w:val="en-CA" w:eastAsia="ja-JP"/>
        </w:rPr>
        <w:t>h</w:t>
      </w:r>
      <w:r w:rsidR="004E5D97">
        <w:rPr>
          <w:rFonts w:hint="eastAsia"/>
          <w:lang w:val="en-CA" w:eastAsia="ja-JP"/>
        </w:rPr>
        <w:t>igh bit</w:t>
      </w:r>
      <w:r w:rsidR="004E5D97">
        <w:rPr>
          <w:lang w:val="en-CA" w:eastAsia="ja-JP"/>
        </w:rPr>
        <w:t xml:space="preserve"> </w:t>
      </w:r>
      <w:r w:rsidR="004E5D97">
        <w:rPr>
          <w:rFonts w:hint="eastAsia"/>
          <w:lang w:val="en-CA" w:eastAsia="ja-JP"/>
        </w:rPr>
        <w:t>depth</w:t>
      </w:r>
    </w:p>
    <w:p w14:paraId="339F3566" w14:textId="77777777" w:rsidR="00B35EBF" w:rsidRDefault="00BB122E" w:rsidP="00BB122E">
      <w:pPr>
        <w:rPr>
          <w:lang w:val="en-CA" w:eastAsia="ja-JP"/>
        </w:rPr>
      </w:pPr>
      <w:r>
        <w:rPr>
          <w:rFonts w:hint="eastAsia"/>
          <w:lang w:val="en-CA" w:eastAsia="ja-JP"/>
        </w:rPr>
        <w:t>T</w:t>
      </w:r>
      <w:r>
        <w:rPr>
          <w:lang w:val="en-CA" w:eastAsia="ja-JP"/>
        </w:rPr>
        <w:t xml:space="preserve">his contribution proposes two encoder modifications to palette coding for high bit depth: </w:t>
      </w:r>
    </w:p>
    <w:p w14:paraId="6F3301E7" w14:textId="19589E4E" w:rsidR="00B35EBF" w:rsidRDefault="00BB122E" w:rsidP="00B35EBF">
      <w:pPr>
        <w:pStyle w:val="ListParagraph"/>
        <w:numPr>
          <w:ilvl w:val="0"/>
          <w:numId w:val="18"/>
        </w:numPr>
        <w:rPr>
          <w:lang w:val="en-CA" w:eastAsia="ja-JP"/>
        </w:rPr>
      </w:pPr>
      <w:r w:rsidRPr="00B35EBF">
        <w:rPr>
          <w:lang w:val="en-CA" w:eastAsia="ja-JP"/>
        </w:rPr>
        <w:t xml:space="preserve">Proposal#1 uses on-the-fly bit calculation functions instead of pre-defined lookup tables to reduce memory usage </w:t>
      </w:r>
      <w:r w:rsidR="00217F90">
        <w:rPr>
          <w:lang w:val="en-CA" w:eastAsia="ja-JP"/>
        </w:rPr>
        <w:t xml:space="preserve">and </w:t>
      </w:r>
      <w:r w:rsidR="00217F90" w:rsidRPr="00FD4DFC">
        <w:rPr>
          <w:lang w:val="en-CA" w:eastAsia="ja-JP"/>
        </w:rPr>
        <w:t>has no impact to coding performance and can reduce memory size.</w:t>
      </w:r>
    </w:p>
    <w:p w14:paraId="60658CA6" w14:textId="77777777" w:rsidR="00FD4DFC" w:rsidRDefault="00BB122E" w:rsidP="00B35EBF">
      <w:pPr>
        <w:pStyle w:val="ListParagraph"/>
        <w:numPr>
          <w:ilvl w:val="0"/>
          <w:numId w:val="18"/>
        </w:numPr>
        <w:rPr>
          <w:lang w:val="en-CA" w:eastAsia="ja-JP"/>
        </w:rPr>
      </w:pPr>
      <w:r w:rsidRPr="00B35EBF">
        <w:rPr>
          <w:lang w:val="en-CA" w:eastAsia="ja-JP"/>
        </w:rPr>
        <w:t xml:space="preserve">Proposal#2 fixes QP offset derivation used for an error limit to improve coding performance of palette coding. </w:t>
      </w:r>
    </w:p>
    <w:p w14:paraId="26499214" w14:textId="5F90542B" w:rsidR="00BB122E" w:rsidRDefault="00BB122E" w:rsidP="00FD4DFC">
      <w:pPr>
        <w:ind w:left="360"/>
        <w:rPr>
          <w:lang w:val="en-CA" w:eastAsia="ja-JP"/>
        </w:rPr>
      </w:pPr>
      <w:r w:rsidRPr="00FD4DFC">
        <w:rPr>
          <w:lang w:val="en-CA" w:eastAsia="ja-JP"/>
        </w:rPr>
        <w:t xml:space="preserve">Proposal#2, it is reported that </w:t>
      </w:r>
      <w:r w:rsidRPr="00FD4DFC">
        <w:rPr>
          <w:szCs w:val="22"/>
          <w:lang w:val="en-CA" w:eastAsia="ja-JP"/>
        </w:rPr>
        <w:t>average bd-rate changes for YUV at normal QP are (-8.70%, -10.86%, -11.66%) for AI and (-6.09%, -8.43%, -9.16%) for RA, and average bd-rate changes for RGB are (-8.51%, -8.65%, -8.32%) for AI and (-5.64%, -5.86%, -5.73%) for RA; average bd-rate changes for YUV at low QP are (-1.80%, -2.08%, -2.09%) for AI and (-1.34%, -1.27%, -1.31%) for RA, and average bd-rate changes for RGB are (-1.87%, -1.93%, -1.96%) for AI and (-1.19%, -1.33%, -1.27%) for RA, respectively.</w:t>
      </w:r>
      <w:r w:rsidRPr="00FD4DFC">
        <w:rPr>
          <w:lang w:val="en-CA" w:eastAsia="ja-JP"/>
        </w:rPr>
        <w:t xml:space="preserve"> </w:t>
      </w:r>
    </w:p>
    <w:p w14:paraId="10E13A73" w14:textId="0DBE22C8" w:rsidR="00095E4B" w:rsidRDefault="00524D64" w:rsidP="00095E4B">
      <w:pPr>
        <w:rPr>
          <w:szCs w:val="22"/>
          <w:lang w:val="en-CA" w:eastAsia="ja-JP"/>
        </w:rPr>
      </w:pPr>
      <w:r>
        <w:rPr>
          <w:szCs w:val="22"/>
          <w:lang w:val="en-CA" w:eastAsia="ja-JP"/>
        </w:rPr>
        <w:t xml:space="preserve">At </w:t>
      </w:r>
      <w:r w:rsidR="003604FA">
        <w:rPr>
          <w:szCs w:val="22"/>
          <w:lang w:val="en-CA" w:eastAsia="ja-JP"/>
        </w:rPr>
        <w:t xml:space="preserve">the </w:t>
      </w:r>
      <w:r>
        <w:rPr>
          <w:szCs w:val="22"/>
          <w:lang w:val="en-CA" w:eastAsia="ja-JP"/>
        </w:rPr>
        <w:t xml:space="preserve">encoder, </w:t>
      </w:r>
      <w:r w:rsidR="003604FA">
        <w:rPr>
          <w:szCs w:val="22"/>
          <w:lang w:val="en-CA" w:eastAsia="ja-JP"/>
        </w:rPr>
        <w:t>t</w:t>
      </w:r>
      <w:r w:rsidR="00095E4B">
        <w:rPr>
          <w:szCs w:val="22"/>
          <w:lang w:val="en-CA" w:eastAsia="ja-JP"/>
        </w:rPr>
        <w:t xml:space="preserve">o retrieve </w:t>
      </w:r>
      <w:proofErr w:type="spellStart"/>
      <w:r w:rsidR="00095E4B">
        <w:rPr>
          <w:szCs w:val="22"/>
          <w:lang w:val="en-CA" w:eastAsia="ja-JP"/>
        </w:rPr>
        <w:t>errorLimit</w:t>
      </w:r>
      <w:proofErr w:type="spellEnd"/>
      <w:r w:rsidR="00095E4B">
        <w:rPr>
          <w:szCs w:val="22"/>
          <w:lang w:val="en-CA" w:eastAsia="ja-JP"/>
        </w:rPr>
        <w:t xml:space="preserve"> from </w:t>
      </w:r>
      <w:r w:rsidR="003604FA">
        <w:rPr>
          <w:szCs w:val="22"/>
          <w:lang w:val="en-CA" w:eastAsia="ja-JP"/>
        </w:rPr>
        <w:t xml:space="preserve">the </w:t>
      </w:r>
      <w:r w:rsidR="00095E4B">
        <w:rPr>
          <w:szCs w:val="22"/>
          <w:lang w:val="en-CA" w:eastAsia="ja-JP"/>
        </w:rPr>
        <w:t xml:space="preserve">lookup table, </w:t>
      </w:r>
      <w:r w:rsidR="008241D4">
        <w:rPr>
          <w:szCs w:val="22"/>
          <w:lang w:val="en-CA" w:eastAsia="ja-JP"/>
        </w:rPr>
        <w:t xml:space="preserve">the </w:t>
      </w:r>
      <w:r w:rsidR="00095E4B">
        <w:rPr>
          <w:szCs w:val="22"/>
          <w:lang w:val="en-CA" w:eastAsia="ja-JP"/>
        </w:rPr>
        <w:t xml:space="preserve">QP needs to be adjusted to </w:t>
      </w:r>
      <w:r w:rsidR="008241D4">
        <w:rPr>
          <w:szCs w:val="22"/>
          <w:lang w:val="en-CA" w:eastAsia="ja-JP"/>
        </w:rPr>
        <w:t xml:space="preserve">an </w:t>
      </w:r>
      <w:r w:rsidR="00095E4B">
        <w:rPr>
          <w:szCs w:val="22"/>
          <w:lang w:val="en-CA" w:eastAsia="ja-JP"/>
        </w:rPr>
        <w:t>8-bit domain QP</w:t>
      </w:r>
      <w:r w:rsidR="00095E4B" w:rsidRPr="001202C4">
        <w:rPr>
          <w:szCs w:val="22"/>
          <w:lang w:val="en-CA" w:eastAsia="ja-JP"/>
        </w:rPr>
        <w:t xml:space="preserve"> </w:t>
      </w:r>
      <w:r w:rsidR="00095E4B">
        <w:rPr>
          <w:szCs w:val="22"/>
          <w:lang w:val="en-CA" w:eastAsia="ja-JP"/>
        </w:rPr>
        <w:t xml:space="preserve">by a QP offset. However, in </w:t>
      </w:r>
      <w:r w:rsidR="008241D4">
        <w:rPr>
          <w:szCs w:val="22"/>
          <w:lang w:val="en-CA" w:eastAsia="ja-JP"/>
        </w:rPr>
        <w:t xml:space="preserve">the </w:t>
      </w:r>
      <w:r w:rsidR="00095E4B">
        <w:rPr>
          <w:szCs w:val="22"/>
          <w:lang w:val="en-CA" w:eastAsia="ja-JP"/>
        </w:rPr>
        <w:t xml:space="preserve">VTM, the QP offset always takes a fixed value </w:t>
      </w:r>
      <w:r w:rsidR="008241D4">
        <w:rPr>
          <w:szCs w:val="22"/>
          <w:lang w:val="en-CA" w:eastAsia="ja-JP"/>
        </w:rPr>
        <w:t xml:space="preserve">of </w:t>
      </w:r>
      <w:r w:rsidR="00095E4B">
        <w:rPr>
          <w:szCs w:val="22"/>
          <w:lang w:val="en-CA" w:eastAsia="ja-JP"/>
        </w:rPr>
        <w:t xml:space="preserve">“-12”. This contribution proposes to fix the QP offset based on </w:t>
      </w:r>
      <w:proofErr w:type="spellStart"/>
      <w:r w:rsidR="00095E4B">
        <w:rPr>
          <w:szCs w:val="22"/>
          <w:lang w:val="en-CA" w:eastAsia="ja-JP"/>
        </w:rPr>
        <w:t>BitDepth</w:t>
      </w:r>
      <w:proofErr w:type="spellEnd"/>
      <w:r w:rsidR="00095E4B">
        <w:rPr>
          <w:szCs w:val="22"/>
          <w:lang w:val="en-CA" w:eastAsia="ja-JP"/>
        </w:rPr>
        <w:t xml:space="preserve">, </w:t>
      </w:r>
      <w:proofErr w:type="gramStart"/>
      <w:r w:rsidR="00095E4B">
        <w:rPr>
          <w:szCs w:val="22"/>
          <w:lang w:val="en-CA" w:eastAsia="ja-JP"/>
        </w:rPr>
        <w:t>i.e.</w:t>
      </w:r>
      <w:proofErr w:type="gramEnd"/>
      <w:r w:rsidR="00095E4B">
        <w:rPr>
          <w:szCs w:val="22"/>
          <w:lang w:val="en-CA" w:eastAsia="ja-JP"/>
        </w:rPr>
        <w:t xml:space="preserve"> considering </w:t>
      </w:r>
      <w:proofErr w:type="spellStart"/>
      <w:r w:rsidR="00095E4B">
        <w:rPr>
          <w:szCs w:val="22"/>
          <w:lang w:val="en-CA" w:eastAsia="ja-JP"/>
        </w:rPr>
        <w:t>BdOffset</w:t>
      </w:r>
      <w:proofErr w:type="spellEnd"/>
      <w:r w:rsidR="00095E4B">
        <w:rPr>
          <w:szCs w:val="22"/>
          <w:lang w:val="en-CA" w:eastAsia="ja-JP"/>
        </w:rPr>
        <w:t xml:space="preserve"> as below. </w:t>
      </w:r>
    </w:p>
    <w:p w14:paraId="30B07DD5" w14:textId="7CC85D65" w:rsidR="00563C22" w:rsidRDefault="00563C22" w:rsidP="00095E4B">
      <w:pPr>
        <w:rPr>
          <w:szCs w:val="22"/>
          <w:lang w:val="en-CA" w:eastAsia="ja-JP"/>
        </w:rPr>
      </w:pPr>
      <w:r>
        <w:rPr>
          <w:szCs w:val="22"/>
          <w:lang w:val="en-CA" w:eastAsia="ja-JP"/>
        </w:rPr>
        <w:t xml:space="preserve">The QPs used </w:t>
      </w:r>
      <w:r w:rsidR="00193B32">
        <w:rPr>
          <w:szCs w:val="22"/>
          <w:lang w:val="en-CA" w:eastAsia="ja-JP"/>
        </w:rPr>
        <w:t xml:space="preserve">for testing </w:t>
      </w:r>
      <w:r>
        <w:rPr>
          <w:szCs w:val="22"/>
          <w:lang w:val="en-CA" w:eastAsia="ja-JP"/>
        </w:rPr>
        <w:t xml:space="preserve">are </w:t>
      </w:r>
      <w:r w:rsidR="00193B32">
        <w:rPr>
          <w:szCs w:val="22"/>
          <w:lang w:val="en-CA" w:eastAsia="ja-JP"/>
        </w:rPr>
        <w:t>listed as follow:</w:t>
      </w:r>
    </w:p>
    <w:p w14:paraId="3B456386" w14:textId="77777777" w:rsidR="00563C22" w:rsidRPr="00563C22" w:rsidRDefault="00563C22" w:rsidP="00563C22">
      <w:pPr>
        <w:rPr>
          <w:szCs w:val="22"/>
          <w:lang w:val="en-CA" w:eastAsia="ja-JP"/>
        </w:rPr>
      </w:pPr>
      <w:r w:rsidRPr="00563C22">
        <w:rPr>
          <w:szCs w:val="22"/>
          <w:lang w:val="en-CA" w:eastAsia="ja-JP"/>
        </w:rPr>
        <w:t></w:t>
      </w:r>
      <w:r w:rsidRPr="00563C22">
        <w:rPr>
          <w:szCs w:val="22"/>
          <w:lang w:val="en-CA" w:eastAsia="ja-JP"/>
        </w:rPr>
        <w:tab/>
        <w:t>Normal QP (QP=22, 27, 32, 37)</w:t>
      </w:r>
    </w:p>
    <w:p w14:paraId="203A75EB" w14:textId="673C2217" w:rsidR="00900557" w:rsidRDefault="00563C22" w:rsidP="00563C22">
      <w:pPr>
        <w:rPr>
          <w:szCs w:val="22"/>
          <w:lang w:val="en-CA" w:eastAsia="ja-JP"/>
        </w:rPr>
      </w:pPr>
      <w:r w:rsidRPr="00563C22">
        <w:rPr>
          <w:szCs w:val="22"/>
          <w:lang w:val="en-CA" w:eastAsia="ja-JP"/>
        </w:rPr>
        <w:t></w:t>
      </w:r>
      <w:r w:rsidRPr="00563C22">
        <w:rPr>
          <w:szCs w:val="22"/>
          <w:lang w:val="en-CA" w:eastAsia="ja-JP"/>
        </w:rPr>
        <w:tab/>
        <w:t>Low QP (QP=-13, -8, -3, 2, 7, 12)</w:t>
      </w:r>
    </w:p>
    <w:p w14:paraId="19079F42" w14:textId="77777777" w:rsidR="007802B6" w:rsidRDefault="007802B6" w:rsidP="007802B6">
      <w:pPr>
        <w:rPr>
          <w:lang w:val="en-CA" w:eastAsia="ja-JP"/>
        </w:rPr>
      </w:pPr>
      <w:r>
        <w:rPr>
          <w:rFonts w:hint="eastAsia"/>
          <w:lang w:val="en-CA" w:eastAsia="ja-JP"/>
        </w:rPr>
        <w:t>T</w:t>
      </w:r>
      <w:r>
        <w:rPr>
          <w:lang w:val="en-CA" w:eastAsia="ja-JP"/>
        </w:rPr>
        <w:t>his contribution reports encoder improvements to palette coding by using on-the-fly bit calculation functions instead of the pre-defined lookup tables and fixing QP Offset derivation used for an error limit. It is recommended to adopt proposed software fixes to the next VTM.</w:t>
      </w:r>
    </w:p>
    <w:p w14:paraId="20E58FA6" w14:textId="77777777" w:rsidR="007802B6" w:rsidRDefault="007802B6" w:rsidP="007802B6">
      <w:pPr>
        <w:pStyle w:val="Heading3"/>
        <w:rPr>
          <w:lang w:val="en-CA"/>
        </w:rPr>
      </w:pPr>
      <w:r>
        <w:rPr>
          <w:lang w:val="en-CA"/>
        </w:rPr>
        <w:t>Results</w:t>
      </w:r>
    </w:p>
    <w:p w14:paraId="18D1157F" w14:textId="77777777" w:rsidR="00101C16" w:rsidRDefault="00101C16" w:rsidP="00101C16">
      <w:pPr>
        <w:pStyle w:val="Caption"/>
        <w:keepNext/>
        <w:jc w:val="center"/>
      </w:pPr>
      <w:r>
        <w:t>Coding performance of Proposal#2 at normal QP (Test#2)</w:t>
      </w:r>
    </w:p>
    <w:tbl>
      <w:tblPr>
        <w:tblW w:w="10368" w:type="dxa"/>
        <w:jc w:val="center"/>
        <w:tblCellMar>
          <w:left w:w="99" w:type="dxa"/>
          <w:right w:w="99" w:type="dxa"/>
        </w:tblCellMar>
        <w:tblLook w:val="04A0" w:firstRow="1" w:lastRow="0" w:firstColumn="1" w:lastColumn="0" w:noHBand="0" w:noVBand="1"/>
      </w:tblPr>
      <w:tblGrid>
        <w:gridCol w:w="1597"/>
        <w:gridCol w:w="910"/>
        <w:gridCol w:w="910"/>
        <w:gridCol w:w="910"/>
        <w:gridCol w:w="714"/>
        <w:gridCol w:w="719"/>
        <w:gridCol w:w="1094"/>
        <w:gridCol w:w="1094"/>
        <w:gridCol w:w="985"/>
        <w:gridCol w:w="714"/>
        <w:gridCol w:w="721"/>
      </w:tblGrid>
      <w:tr w:rsidR="00101C16" w:rsidRPr="00B244C0" w14:paraId="5EF200DE"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28326D4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8771"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195E7F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244C0">
              <w:rPr>
                <w:rFonts w:ascii="Arial" w:eastAsia="MS PGothic" w:hAnsi="Arial" w:cs="Arial"/>
                <w:b/>
                <w:bCs/>
                <w:color w:val="000000"/>
                <w:sz w:val="18"/>
                <w:szCs w:val="18"/>
                <w:lang w:eastAsia="ja-JP"/>
              </w:rPr>
              <w:t xml:space="preserve">All Intra </w:t>
            </w:r>
          </w:p>
        </w:tc>
      </w:tr>
      <w:tr w:rsidR="00101C16" w:rsidRPr="00B244C0" w14:paraId="798D45DD"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05183FA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4163"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0E4FD9C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YUV 4:4:4</w:t>
            </w:r>
          </w:p>
        </w:tc>
        <w:tc>
          <w:tcPr>
            <w:tcW w:w="4608" w:type="dxa"/>
            <w:gridSpan w:val="5"/>
            <w:tcBorders>
              <w:top w:val="single" w:sz="8" w:space="0" w:color="000000"/>
              <w:left w:val="nil"/>
              <w:bottom w:val="nil"/>
              <w:right w:val="single" w:sz="8" w:space="0" w:color="000000"/>
            </w:tcBorders>
            <w:shd w:val="clear" w:color="auto" w:fill="auto"/>
            <w:noWrap/>
            <w:vAlign w:val="center"/>
            <w:hideMark/>
          </w:tcPr>
          <w:p w14:paraId="2863039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RGB 4:4:4</w:t>
            </w:r>
          </w:p>
        </w:tc>
      </w:tr>
      <w:tr w:rsidR="00101C16" w:rsidRPr="00B244C0" w14:paraId="53203309"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3BBE2E3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p>
        </w:tc>
        <w:tc>
          <w:tcPr>
            <w:tcW w:w="910" w:type="dxa"/>
            <w:tcBorders>
              <w:top w:val="nil"/>
              <w:left w:val="single" w:sz="8" w:space="0" w:color="000000"/>
              <w:bottom w:val="single" w:sz="8" w:space="0" w:color="000000"/>
              <w:right w:val="nil"/>
            </w:tcBorders>
            <w:shd w:val="clear" w:color="auto" w:fill="auto"/>
            <w:noWrap/>
            <w:vAlign w:val="center"/>
            <w:hideMark/>
          </w:tcPr>
          <w:p w14:paraId="09FFC26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Y</w:t>
            </w:r>
          </w:p>
        </w:tc>
        <w:tc>
          <w:tcPr>
            <w:tcW w:w="910" w:type="dxa"/>
            <w:tcBorders>
              <w:top w:val="nil"/>
              <w:left w:val="nil"/>
              <w:bottom w:val="single" w:sz="8" w:space="0" w:color="000000"/>
              <w:right w:val="nil"/>
            </w:tcBorders>
            <w:shd w:val="clear" w:color="auto" w:fill="auto"/>
            <w:noWrap/>
            <w:vAlign w:val="center"/>
            <w:hideMark/>
          </w:tcPr>
          <w:p w14:paraId="33D2D69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U</w:t>
            </w:r>
          </w:p>
        </w:tc>
        <w:tc>
          <w:tcPr>
            <w:tcW w:w="910" w:type="dxa"/>
            <w:tcBorders>
              <w:top w:val="nil"/>
              <w:left w:val="nil"/>
              <w:bottom w:val="single" w:sz="8" w:space="0" w:color="000000"/>
              <w:right w:val="nil"/>
            </w:tcBorders>
            <w:shd w:val="clear" w:color="auto" w:fill="auto"/>
            <w:noWrap/>
            <w:vAlign w:val="center"/>
            <w:hideMark/>
          </w:tcPr>
          <w:p w14:paraId="3A80516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V</w:t>
            </w:r>
          </w:p>
        </w:tc>
        <w:tc>
          <w:tcPr>
            <w:tcW w:w="714" w:type="dxa"/>
            <w:tcBorders>
              <w:top w:val="nil"/>
              <w:left w:val="single" w:sz="4" w:space="0" w:color="auto"/>
              <w:bottom w:val="nil"/>
              <w:right w:val="nil"/>
            </w:tcBorders>
            <w:shd w:val="clear" w:color="auto" w:fill="auto"/>
            <w:noWrap/>
            <w:vAlign w:val="center"/>
            <w:hideMark/>
          </w:tcPr>
          <w:p w14:paraId="67BEB1E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EncT</w:t>
            </w:r>
            <w:proofErr w:type="spellEnd"/>
          </w:p>
        </w:tc>
        <w:tc>
          <w:tcPr>
            <w:tcW w:w="719" w:type="dxa"/>
            <w:tcBorders>
              <w:top w:val="nil"/>
              <w:left w:val="nil"/>
              <w:bottom w:val="nil"/>
              <w:right w:val="nil"/>
            </w:tcBorders>
            <w:shd w:val="clear" w:color="auto" w:fill="auto"/>
            <w:noWrap/>
            <w:vAlign w:val="center"/>
            <w:hideMark/>
          </w:tcPr>
          <w:p w14:paraId="19BAF50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DecT</w:t>
            </w:r>
            <w:proofErr w:type="spellEnd"/>
          </w:p>
        </w:tc>
        <w:tc>
          <w:tcPr>
            <w:tcW w:w="1094" w:type="dxa"/>
            <w:tcBorders>
              <w:top w:val="nil"/>
              <w:left w:val="single" w:sz="8" w:space="0" w:color="auto"/>
              <w:bottom w:val="single" w:sz="8" w:space="0" w:color="000000"/>
              <w:right w:val="nil"/>
            </w:tcBorders>
            <w:shd w:val="clear" w:color="auto" w:fill="auto"/>
            <w:noWrap/>
            <w:vAlign w:val="center"/>
            <w:hideMark/>
          </w:tcPr>
          <w:p w14:paraId="3457FEA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G</w:t>
            </w:r>
          </w:p>
        </w:tc>
        <w:tc>
          <w:tcPr>
            <w:tcW w:w="1094" w:type="dxa"/>
            <w:tcBorders>
              <w:top w:val="nil"/>
              <w:left w:val="nil"/>
              <w:bottom w:val="single" w:sz="8" w:space="0" w:color="000000"/>
              <w:right w:val="nil"/>
            </w:tcBorders>
            <w:shd w:val="clear" w:color="auto" w:fill="auto"/>
            <w:noWrap/>
            <w:vAlign w:val="center"/>
            <w:hideMark/>
          </w:tcPr>
          <w:p w14:paraId="2ED0AA4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B</w:t>
            </w:r>
          </w:p>
        </w:tc>
        <w:tc>
          <w:tcPr>
            <w:tcW w:w="985" w:type="dxa"/>
            <w:tcBorders>
              <w:top w:val="nil"/>
              <w:left w:val="nil"/>
              <w:bottom w:val="single" w:sz="8" w:space="0" w:color="000000"/>
              <w:right w:val="nil"/>
            </w:tcBorders>
            <w:shd w:val="clear" w:color="auto" w:fill="auto"/>
            <w:noWrap/>
            <w:vAlign w:val="center"/>
            <w:hideMark/>
          </w:tcPr>
          <w:p w14:paraId="1621315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R</w:t>
            </w:r>
          </w:p>
        </w:tc>
        <w:tc>
          <w:tcPr>
            <w:tcW w:w="714" w:type="dxa"/>
            <w:tcBorders>
              <w:top w:val="nil"/>
              <w:left w:val="single" w:sz="4" w:space="0" w:color="auto"/>
              <w:bottom w:val="nil"/>
              <w:right w:val="nil"/>
            </w:tcBorders>
            <w:shd w:val="clear" w:color="auto" w:fill="auto"/>
            <w:noWrap/>
            <w:vAlign w:val="center"/>
            <w:hideMark/>
          </w:tcPr>
          <w:p w14:paraId="126DF43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EncT</w:t>
            </w:r>
            <w:proofErr w:type="spellEnd"/>
          </w:p>
        </w:tc>
        <w:tc>
          <w:tcPr>
            <w:tcW w:w="721" w:type="dxa"/>
            <w:tcBorders>
              <w:top w:val="nil"/>
              <w:left w:val="nil"/>
              <w:bottom w:val="nil"/>
              <w:right w:val="single" w:sz="8" w:space="0" w:color="auto"/>
            </w:tcBorders>
            <w:shd w:val="clear" w:color="auto" w:fill="auto"/>
            <w:noWrap/>
            <w:vAlign w:val="center"/>
            <w:hideMark/>
          </w:tcPr>
          <w:p w14:paraId="1F3F1BF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DecT</w:t>
            </w:r>
            <w:proofErr w:type="spellEnd"/>
          </w:p>
        </w:tc>
      </w:tr>
      <w:tr w:rsidR="00101C16" w:rsidRPr="00B244C0" w14:paraId="32A97F4C" w14:textId="77777777" w:rsidTr="004A642F">
        <w:trPr>
          <w:trHeight w:val="292"/>
          <w:jc w:val="center"/>
        </w:trPr>
        <w:tc>
          <w:tcPr>
            <w:tcW w:w="1597" w:type="dxa"/>
            <w:tcBorders>
              <w:top w:val="single" w:sz="8" w:space="0" w:color="000000"/>
              <w:left w:val="single" w:sz="8" w:space="0" w:color="000000"/>
              <w:bottom w:val="nil"/>
              <w:right w:val="single" w:sz="8" w:space="0" w:color="000000"/>
            </w:tcBorders>
            <w:shd w:val="clear" w:color="auto" w:fill="auto"/>
            <w:noWrap/>
            <w:vAlign w:val="center"/>
            <w:hideMark/>
          </w:tcPr>
          <w:p w14:paraId="1552C07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TGM 1080p</w:t>
            </w:r>
          </w:p>
        </w:tc>
        <w:tc>
          <w:tcPr>
            <w:tcW w:w="910" w:type="dxa"/>
            <w:tcBorders>
              <w:top w:val="single" w:sz="8" w:space="0" w:color="000000"/>
              <w:left w:val="single" w:sz="8" w:space="0" w:color="000000"/>
              <w:bottom w:val="nil"/>
              <w:right w:val="nil"/>
            </w:tcBorders>
            <w:shd w:val="clear" w:color="auto" w:fill="auto"/>
            <w:noWrap/>
            <w:vAlign w:val="center"/>
            <w:hideMark/>
          </w:tcPr>
          <w:p w14:paraId="22AEEAD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-16.37%</w:t>
            </w:r>
          </w:p>
        </w:tc>
        <w:tc>
          <w:tcPr>
            <w:tcW w:w="910" w:type="dxa"/>
            <w:tcBorders>
              <w:top w:val="single" w:sz="8" w:space="0" w:color="000000"/>
              <w:left w:val="nil"/>
              <w:bottom w:val="nil"/>
              <w:right w:val="nil"/>
            </w:tcBorders>
            <w:shd w:val="clear" w:color="auto" w:fill="auto"/>
            <w:noWrap/>
            <w:vAlign w:val="center"/>
            <w:hideMark/>
          </w:tcPr>
          <w:p w14:paraId="2B74819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-18.13%</w:t>
            </w:r>
          </w:p>
        </w:tc>
        <w:tc>
          <w:tcPr>
            <w:tcW w:w="910" w:type="dxa"/>
            <w:tcBorders>
              <w:top w:val="single" w:sz="8" w:space="0" w:color="000000"/>
              <w:left w:val="nil"/>
              <w:bottom w:val="nil"/>
              <w:right w:val="nil"/>
            </w:tcBorders>
            <w:shd w:val="clear" w:color="auto" w:fill="auto"/>
            <w:noWrap/>
            <w:vAlign w:val="center"/>
            <w:hideMark/>
          </w:tcPr>
          <w:p w14:paraId="2F9B5F6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-17.86%</w:t>
            </w:r>
          </w:p>
        </w:tc>
        <w:tc>
          <w:tcPr>
            <w:tcW w:w="714" w:type="dxa"/>
            <w:tcBorders>
              <w:top w:val="single" w:sz="8" w:space="0" w:color="000000"/>
              <w:left w:val="single" w:sz="4" w:space="0" w:color="000000"/>
              <w:bottom w:val="nil"/>
              <w:right w:val="nil"/>
            </w:tcBorders>
            <w:shd w:val="clear" w:color="auto" w:fill="auto"/>
            <w:noWrap/>
            <w:vAlign w:val="center"/>
            <w:hideMark/>
          </w:tcPr>
          <w:p w14:paraId="76A705E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102%</w:t>
            </w:r>
          </w:p>
        </w:tc>
        <w:tc>
          <w:tcPr>
            <w:tcW w:w="719" w:type="dxa"/>
            <w:tcBorders>
              <w:top w:val="single" w:sz="8" w:space="0" w:color="000000"/>
              <w:left w:val="nil"/>
              <w:bottom w:val="nil"/>
              <w:right w:val="nil"/>
            </w:tcBorders>
            <w:shd w:val="clear" w:color="auto" w:fill="auto"/>
            <w:noWrap/>
            <w:vAlign w:val="center"/>
          </w:tcPr>
          <w:p w14:paraId="009B07F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89%</w:t>
            </w:r>
          </w:p>
        </w:tc>
        <w:tc>
          <w:tcPr>
            <w:tcW w:w="1094" w:type="dxa"/>
            <w:tcBorders>
              <w:top w:val="single" w:sz="8" w:space="0" w:color="000000"/>
              <w:left w:val="single" w:sz="8" w:space="0" w:color="auto"/>
              <w:bottom w:val="nil"/>
              <w:right w:val="nil"/>
            </w:tcBorders>
            <w:shd w:val="clear" w:color="auto" w:fill="auto"/>
            <w:noWrap/>
            <w:vAlign w:val="center"/>
            <w:hideMark/>
          </w:tcPr>
          <w:p w14:paraId="568DC22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-12.64%</w:t>
            </w:r>
          </w:p>
        </w:tc>
        <w:tc>
          <w:tcPr>
            <w:tcW w:w="1094" w:type="dxa"/>
            <w:tcBorders>
              <w:top w:val="single" w:sz="8" w:space="0" w:color="000000"/>
              <w:left w:val="nil"/>
              <w:bottom w:val="nil"/>
              <w:right w:val="nil"/>
            </w:tcBorders>
            <w:shd w:val="clear" w:color="auto" w:fill="auto"/>
            <w:noWrap/>
            <w:vAlign w:val="center"/>
            <w:hideMark/>
          </w:tcPr>
          <w:p w14:paraId="175F600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-12.80%</w:t>
            </w:r>
          </w:p>
        </w:tc>
        <w:tc>
          <w:tcPr>
            <w:tcW w:w="985" w:type="dxa"/>
            <w:tcBorders>
              <w:top w:val="single" w:sz="8" w:space="0" w:color="000000"/>
              <w:left w:val="nil"/>
              <w:bottom w:val="nil"/>
              <w:right w:val="nil"/>
            </w:tcBorders>
            <w:shd w:val="clear" w:color="auto" w:fill="auto"/>
            <w:noWrap/>
            <w:vAlign w:val="center"/>
            <w:hideMark/>
          </w:tcPr>
          <w:p w14:paraId="40F4323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-12.47%</w:t>
            </w:r>
          </w:p>
        </w:tc>
        <w:tc>
          <w:tcPr>
            <w:tcW w:w="714" w:type="dxa"/>
            <w:tcBorders>
              <w:top w:val="single" w:sz="8" w:space="0" w:color="000000"/>
              <w:left w:val="single" w:sz="4" w:space="0" w:color="000000"/>
              <w:bottom w:val="nil"/>
              <w:right w:val="nil"/>
            </w:tcBorders>
            <w:shd w:val="clear" w:color="auto" w:fill="auto"/>
            <w:noWrap/>
            <w:vAlign w:val="center"/>
            <w:hideMark/>
          </w:tcPr>
          <w:p w14:paraId="7336D52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103%</w:t>
            </w:r>
          </w:p>
        </w:tc>
        <w:tc>
          <w:tcPr>
            <w:tcW w:w="721" w:type="dxa"/>
            <w:tcBorders>
              <w:top w:val="single" w:sz="8" w:space="0" w:color="000000"/>
              <w:left w:val="nil"/>
              <w:bottom w:val="nil"/>
              <w:right w:val="single" w:sz="8" w:space="0" w:color="auto"/>
            </w:tcBorders>
            <w:shd w:val="clear" w:color="auto" w:fill="auto"/>
            <w:noWrap/>
            <w:vAlign w:val="center"/>
          </w:tcPr>
          <w:p w14:paraId="199CE27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91%</w:t>
            </w:r>
          </w:p>
        </w:tc>
      </w:tr>
      <w:tr w:rsidR="00101C16" w:rsidRPr="00B244C0" w14:paraId="42B994C8"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2B854EB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TGM 720p</w:t>
            </w:r>
          </w:p>
        </w:tc>
        <w:tc>
          <w:tcPr>
            <w:tcW w:w="910" w:type="dxa"/>
            <w:tcBorders>
              <w:top w:val="nil"/>
              <w:left w:val="single" w:sz="8" w:space="0" w:color="000000"/>
              <w:bottom w:val="nil"/>
              <w:right w:val="nil"/>
            </w:tcBorders>
            <w:shd w:val="clear" w:color="auto" w:fill="auto"/>
            <w:noWrap/>
            <w:vAlign w:val="center"/>
            <w:hideMark/>
          </w:tcPr>
          <w:p w14:paraId="3428AC1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-8.90%</w:t>
            </w:r>
          </w:p>
        </w:tc>
        <w:tc>
          <w:tcPr>
            <w:tcW w:w="910" w:type="dxa"/>
            <w:tcBorders>
              <w:top w:val="nil"/>
              <w:left w:val="nil"/>
              <w:bottom w:val="nil"/>
              <w:right w:val="nil"/>
            </w:tcBorders>
            <w:shd w:val="clear" w:color="auto" w:fill="auto"/>
            <w:noWrap/>
            <w:vAlign w:val="center"/>
            <w:hideMark/>
          </w:tcPr>
          <w:p w14:paraId="175F261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-10.50%</w:t>
            </w:r>
          </w:p>
        </w:tc>
        <w:tc>
          <w:tcPr>
            <w:tcW w:w="910" w:type="dxa"/>
            <w:tcBorders>
              <w:top w:val="nil"/>
              <w:left w:val="nil"/>
              <w:bottom w:val="nil"/>
              <w:right w:val="nil"/>
            </w:tcBorders>
            <w:shd w:val="clear" w:color="auto" w:fill="auto"/>
            <w:noWrap/>
            <w:vAlign w:val="center"/>
            <w:hideMark/>
          </w:tcPr>
          <w:p w14:paraId="3844B5C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-12.64%</w:t>
            </w:r>
          </w:p>
        </w:tc>
        <w:tc>
          <w:tcPr>
            <w:tcW w:w="714" w:type="dxa"/>
            <w:tcBorders>
              <w:top w:val="nil"/>
              <w:left w:val="single" w:sz="4" w:space="0" w:color="000000"/>
              <w:bottom w:val="nil"/>
              <w:right w:val="nil"/>
            </w:tcBorders>
            <w:shd w:val="clear" w:color="auto" w:fill="auto"/>
            <w:noWrap/>
            <w:vAlign w:val="center"/>
            <w:hideMark/>
          </w:tcPr>
          <w:p w14:paraId="3EFEEF2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101%</w:t>
            </w:r>
          </w:p>
        </w:tc>
        <w:tc>
          <w:tcPr>
            <w:tcW w:w="719" w:type="dxa"/>
            <w:tcBorders>
              <w:top w:val="nil"/>
              <w:left w:val="nil"/>
              <w:bottom w:val="nil"/>
              <w:right w:val="nil"/>
            </w:tcBorders>
            <w:shd w:val="clear" w:color="auto" w:fill="auto"/>
            <w:noWrap/>
            <w:vAlign w:val="center"/>
          </w:tcPr>
          <w:p w14:paraId="5528C2A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95%</w:t>
            </w:r>
          </w:p>
        </w:tc>
        <w:tc>
          <w:tcPr>
            <w:tcW w:w="1094" w:type="dxa"/>
            <w:tcBorders>
              <w:top w:val="nil"/>
              <w:left w:val="single" w:sz="8" w:space="0" w:color="auto"/>
              <w:bottom w:val="nil"/>
              <w:right w:val="nil"/>
            </w:tcBorders>
            <w:shd w:val="clear" w:color="auto" w:fill="auto"/>
            <w:noWrap/>
            <w:vAlign w:val="center"/>
            <w:hideMark/>
          </w:tcPr>
          <w:p w14:paraId="17BFFED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-10.96%</w:t>
            </w:r>
          </w:p>
        </w:tc>
        <w:tc>
          <w:tcPr>
            <w:tcW w:w="1094" w:type="dxa"/>
            <w:tcBorders>
              <w:top w:val="nil"/>
              <w:left w:val="nil"/>
              <w:bottom w:val="nil"/>
              <w:right w:val="nil"/>
            </w:tcBorders>
            <w:shd w:val="clear" w:color="auto" w:fill="auto"/>
            <w:noWrap/>
            <w:vAlign w:val="center"/>
            <w:hideMark/>
          </w:tcPr>
          <w:p w14:paraId="3BA17D1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-10.82%</w:t>
            </w:r>
          </w:p>
        </w:tc>
        <w:tc>
          <w:tcPr>
            <w:tcW w:w="985" w:type="dxa"/>
            <w:tcBorders>
              <w:top w:val="nil"/>
              <w:left w:val="nil"/>
              <w:bottom w:val="nil"/>
              <w:right w:val="nil"/>
            </w:tcBorders>
            <w:shd w:val="clear" w:color="auto" w:fill="auto"/>
            <w:noWrap/>
            <w:vAlign w:val="center"/>
            <w:hideMark/>
          </w:tcPr>
          <w:p w14:paraId="3D47B6A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-10.48%</w:t>
            </w:r>
          </w:p>
        </w:tc>
        <w:tc>
          <w:tcPr>
            <w:tcW w:w="714" w:type="dxa"/>
            <w:tcBorders>
              <w:top w:val="nil"/>
              <w:left w:val="single" w:sz="4" w:space="0" w:color="000000"/>
              <w:bottom w:val="nil"/>
              <w:right w:val="nil"/>
            </w:tcBorders>
            <w:shd w:val="clear" w:color="auto" w:fill="auto"/>
            <w:noWrap/>
            <w:vAlign w:val="center"/>
            <w:hideMark/>
          </w:tcPr>
          <w:p w14:paraId="0337682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100%</w:t>
            </w:r>
          </w:p>
        </w:tc>
        <w:tc>
          <w:tcPr>
            <w:tcW w:w="721" w:type="dxa"/>
            <w:tcBorders>
              <w:top w:val="nil"/>
              <w:left w:val="nil"/>
              <w:bottom w:val="nil"/>
              <w:right w:val="single" w:sz="8" w:space="0" w:color="auto"/>
            </w:tcBorders>
            <w:shd w:val="clear" w:color="auto" w:fill="auto"/>
            <w:noWrap/>
            <w:vAlign w:val="center"/>
          </w:tcPr>
          <w:p w14:paraId="7FA39C8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95%</w:t>
            </w:r>
          </w:p>
        </w:tc>
      </w:tr>
      <w:tr w:rsidR="00101C16" w:rsidRPr="00B244C0" w14:paraId="44705D7E"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648D990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Animation</w:t>
            </w:r>
          </w:p>
        </w:tc>
        <w:tc>
          <w:tcPr>
            <w:tcW w:w="910" w:type="dxa"/>
            <w:tcBorders>
              <w:top w:val="nil"/>
              <w:left w:val="nil"/>
              <w:bottom w:val="nil"/>
              <w:right w:val="nil"/>
            </w:tcBorders>
            <w:shd w:val="clear" w:color="auto" w:fill="auto"/>
            <w:noWrap/>
            <w:vAlign w:val="center"/>
            <w:hideMark/>
          </w:tcPr>
          <w:p w14:paraId="2735136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-2.27%</w:t>
            </w:r>
          </w:p>
        </w:tc>
        <w:tc>
          <w:tcPr>
            <w:tcW w:w="910" w:type="dxa"/>
            <w:tcBorders>
              <w:top w:val="nil"/>
              <w:left w:val="nil"/>
              <w:bottom w:val="nil"/>
              <w:right w:val="nil"/>
            </w:tcBorders>
            <w:shd w:val="clear" w:color="auto" w:fill="auto"/>
            <w:noWrap/>
            <w:vAlign w:val="center"/>
            <w:hideMark/>
          </w:tcPr>
          <w:p w14:paraId="3A3689D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-4.13%</w:t>
            </w:r>
          </w:p>
        </w:tc>
        <w:tc>
          <w:tcPr>
            <w:tcW w:w="910" w:type="dxa"/>
            <w:tcBorders>
              <w:top w:val="nil"/>
              <w:left w:val="nil"/>
              <w:bottom w:val="nil"/>
              <w:right w:val="nil"/>
            </w:tcBorders>
            <w:shd w:val="clear" w:color="auto" w:fill="auto"/>
            <w:noWrap/>
            <w:vAlign w:val="center"/>
            <w:hideMark/>
          </w:tcPr>
          <w:p w14:paraId="59540AF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-4.50%</w:t>
            </w:r>
          </w:p>
        </w:tc>
        <w:tc>
          <w:tcPr>
            <w:tcW w:w="714" w:type="dxa"/>
            <w:tcBorders>
              <w:top w:val="nil"/>
              <w:left w:val="single" w:sz="4" w:space="0" w:color="000000"/>
              <w:bottom w:val="nil"/>
              <w:right w:val="nil"/>
            </w:tcBorders>
            <w:shd w:val="clear" w:color="auto" w:fill="auto"/>
            <w:noWrap/>
            <w:vAlign w:val="center"/>
            <w:hideMark/>
          </w:tcPr>
          <w:p w14:paraId="0835DFE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100%</w:t>
            </w:r>
          </w:p>
        </w:tc>
        <w:tc>
          <w:tcPr>
            <w:tcW w:w="719" w:type="dxa"/>
            <w:tcBorders>
              <w:top w:val="nil"/>
              <w:left w:val="nil"/>
              <w:bottom w:val="nil"/>
              <w:right w:val="nil"/>
            </w:tcBorders>
            <w:shd w:val="clear" w:color="auto" w:fill="auto"/>
            <w:noWrap/>
            <w:vAlign w:val="center"/>
          </w:tcPr>
          <w:p w14:paraId="15DC6F6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1094" w:type="dxa"/>
            <w:tcBorders>
              <w:top w:val="nil"/>
              <w:left w:val="single" w:sz="8" w:space="0" w:color="auto"/>
              <w:bottom w:val="nil"/>
              <w:right w:val="nil"/>
            </w:tcBorders>
            <w:shd w:val="clear" w:color="auto" w:fill="auto"/>
            <w:noWrap/>
            <w:vAlign w:val="center"/>
            <w:hideMark/>
          </w:tcPr>
          <w:p w14:paraId="44AA6FE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-4.95%</w:t>
            </w:r>
          </w:p>
        </w:tc>
        <w:tc>
          <w:tcPr>
            <w:tcW w:w="1094" w:type="dxa"/>
            <w:tcBorders>
              <w:top w:val="nil"/>
              <w:left w:val="nil"/>
              <w:bottom w:val="nil"/>
              <w:right w:val="nil"/>
            </w:tcBorders>
            <w:shd w:val="clear" w:color="auto" w:fill="auto"/>
            <w:noWrap/>
            <w:vAlign w:val="center"/>
            <w:hideMark/>
          </w:tcPr>
          <w:p w14:paraId="5993AE3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-4.97%</w:t>
            </w:r>
          </w:p>
        </w:tc>
        <w:tc>
          <w:tcPr>
            <w:tcW w:w="985" w:type="dxa"/>
            <w:tcBorders>
              <w:top w:val="nil"/>
              <w:left w:val="nil"/>
              <w:bottom w:val="nil"/>
              <w:right w:val="nil"/>
            </w:tcBorders>
            <w:shd w:val="clear" w:color="auto" w:fill="auto"/>
            <w:noWrap/>
            <w:vAlign w:val="center"/>
            <w:hideMark/>
          </w:tcPr>
          <w:p w14:paraId="118F176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-4.57%</w:t>
            </w:r>
          </w:p>
        </w:tc>
        <w:tc>
          <w:tcPr>
            <w:tcW w:w="714" w:type="dxa"/>
            <w:tcBorders>
              <w:top w:val="nil"/>
              <w:left w:val="single" w:sz="4" w:space="0" w:color="000000"/>
              <w:bottom w:val="nil"/>
              <w:right w:val="nil"/>
            </w:tcBorders>
            <w:shd w:val="clear" w:color="auto" w:fill="auto"/>
            <w:noWrap/>
            <w:vAlign w:val="center"/>
            <w:hideMark/>
          </w:tcPr>
          <w:p w14:paraId="398260D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97%</w:t>
            </w:r>
          </w:p>
        </w:tc>
        <w:tc>
          <w:tcPr>
            <w:tcW w:w="721" w:type="dxa"/>
            <w:tcBorders>
              <w:top w:val="nil"/>
              <w:left w:val="nil"/>
              <w:bottom w:val="nil"/>
              <w:right w:val="single" w:sz="8" w:space="0" w:color="auto"/>
            </w:tcBorders>
            <w:shd w:val="clear" w:color="auto" w:fill="auto"/>
            <w:noWrap/>
            <w:vAlign w:val="center"/>
          </w:tcPr>
          <w:p w14:paraId="59CA642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r>
      <w:tr w:rsidR="00101C16" w:rsidRPr="00B244C0" w14:paraId="78C77017"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25BF8F4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Mixed content</w:t>
            </w:r>
          </w:p>
        </w:tc>
        <w:tc>
          <w:tcPr>
            <w:tcW w:w="910" w:type="dxa"/>
            <w:tcBorders>
              <w:top w:val="nil"/>
              <w:left w:val="single" w:sz="8" w:space="0" w:color="000000"/>
              <w:bottom w:val="nil"/>
              <w:right w:val="nil"/>
            </w:tcBorders>
            <w:shd w:val="clear" w:color="auto" w:fill="auto"/>
            <w:noWrap/>
            <w:vAlign w:val="center"/>
            <w:hideMark/>
          </w:tcPr>
          <w:p w14:paraId="40E77A5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-4.63%</w:t>
            </w:r>
          </w:p>
        </w:tc>
        <w:tc>
          <w:tcPr>
            <w:tcW w:w="910" w:type="dxa"/>
            <w:tcBorders>
              <w:top w:val="nil"/>
              <w:left w:val="nil"/>
              <w:bottom w:val="nil"/>
              <w:right w:val="nil"/>
            </w:tcBorders>
            <w:shd w:val="clear" w:color="auto" w:fill="auto"/>
            <w:noWrap/>
            <w:vAlign w:val="center"/>
            <w:hideMark/>
          </w:tcPr>
          <w:p w14:paraId="0B4D519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-8.39%</w:t>
            </w:r>
          </w:p>
        </w:tc>
        <w:tc>
          <w:tcPr>
            <w:tcW w:w="910" w:type="dxa"/>
            <w:tcBorders>
              <w:top w:val="nil"/>
              <w:left w:val="nil"/>
              <w:bottom w:val="nil"/>
              <w:right w:val="nil"/>
            </w:tcBorders>
            <w:shd w:val="clear" w:color="auto" w:fill="auto"/>
            <w:noWrap/>
            <w:vAlign w:val="center"/>
            <w:hideMark/>
          </w:tcPr>
          <w:p w14:paraId="3040F77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-9.26%</w:t>
            </w:r>
          </w:p>
        </w:tc>
        <w:tc>
          <w:tcPr>
            <w:tcW w:w="714" w:type="dxa"/>
            <w:tcBorders>
              <w:top w:val="nil"/>
              <w:left w:val="single" w:sz="4" w:space="0" w:color="000000"/>
              <w:bottom w:val="nil"/>
              <w:right w:val="nil"/>
            </w:tcBorders>
            <w:shd w:val="clear" w:color="auto" w:fill="auto"/>
            <w:noWrap/>
            <w:vAlign w:val="center"/>
            <w:hideMark/>
          </w:tcPr>
          <w:p w14:paraId="4762344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100%</w:t>
            </w:r>
          </w:p>
        </w:tc>
        <w:tc>
          <w:tcPr>
            <w:tcW w:w="719" w:type="dxa"/>
            <w:tcBorders>
              <w:top w:val="nil"/>
              <w:left w:val="nil"/>
              <w:bottom w:val="nil"/>
              <w:right w:val="nil"/>
            </w:tcBorders>
            <w:shd w:val="clear" w:color="auto" w:fill="auto"/>
            <w:noWrap/>
            <w:vAlign w:val="center"/>
          </w:tcPr>
          <w:p w14:paraId="1D7C231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w:t>
            </w:r>
          </w:p>
        </w:tc>
        <w:tc>
          <w:tcPr>
            <w:tcW w:w="1094" w:type="dxa"/>
            <w:tcBorders>
              <w:top w:val="nil"/>
              <w:left w:val="single" w:sz="8" w:space="0" w:color="auto"/>
              <w:bottom w:val="nil"/>
              <w:right w:val="nil"/>
            </w:tcBorders>
            <w:shd w:val="clear" w:color="auto" w:fill="auto"/>
            <w:noWrap/>
            <w:vAlign w:val="center"/>
            <w:hideMark/>
          </w:tcPr>
          <w:p w14:paraId="3E5A218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-3.28%</w:t>
            </w:r>
          </w:p>
        </w:tc>
        <w:tc>
          <w:tcPr>
            <w:tcW w:w="1094" w:type="dxa"/>
            <w:tcBorders>
              <w:top w:val="nil"/>
              <w:left w:val="nil"/>
              <w:bottom w:val="nil"/>
              <w:right w:val="nil"/>
            </w:tcBorders>
            <w:shd w:val="clear" w:color="auto" w:fill="auto"/>
            <w:noWrap/>
            <w:vAlign w:val="center"/>
            <w:hideMark/>
          </w:tcPr>
          <w:p w14:paraId="22C46C5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-3.90%</w:t>
            </w:r>
          </w:p>
        </w:tc>
        <w:tc>
          <w:tcPr>
            <w:tcW w:w="985" w:type="dxa"/>
            <w:tcBorders>
              <w:top w:val="nil"/>
              <w:left w:val="nil"/>
              <w:bottom w:val="nil"/>
              <w:right w:val="nil"/>
            </w:tcBorders>
            <w:shd w:val="clear" w:color="auto" w:fill="auto"/>
            <w:noWrap/>
            <w:vAlign w:val="center"/>
            <w:hideMark/>
          </w:tcPr>
          <w:p w14:paraId="647E1A7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-3.68%</w:t>
            </w:r>
          </w:p>
        </w:tc>
        <w:tc>
          <w:tcPr>
            <w:tcW w:w="714" w:type="dxa"/>
            <w:tcBorders>
              <w:top w:val="nil"/>
              <w:left w:val="single" w:sz="4" w:space="0" w:color="000000"/>
              <w:bottom w:val="nil"/>
              <w:right w:val="nil"/>
            </w:tcBorders>
            <w:shd w:val="clear" w:color="auto" w:fill="auto"/>
            <w:noWrap/>
            <w:vAlign w:val="center"/>
            <w:hideMark/>
          </w:tcPr>
          <w:p w14:paraId="54C9B8D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100%</w:t>
            </w:r>
          </w:p>
        </w:tc>
        <w:tc>
          <w:tcPr>
            <w:tcW w:w="721" w:type="dxa"/>
            <w:tcBorders>
              <w:top w:val="nil"/>
              <w:left w:val="nil"/>
              <w:bottom w:val="nil"/>
              <w:right w:val="single" w:sz="8" w:space="0" w:color="auto"/>
            </w:tcBorders>
            <w:shd w:val="clear" w:color="auto" w:fill="auto"/>
            <w:noWrap/>
            <w:vAlign w:val="center"/>
          </w:tcPr>
          <w:p w14:paraId="59C5151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r>
      <w:tr w:rsidR="00101C16" w:rsidRPr="00B244C0" w14:paraId="0B45DB3E" w14:textId="77777777" w:rsidTr="004A642F">
        <w:trPr>
          <w:trHeight w:val="292"/>
          <w:jc w:val="center"/>
        </w:trPr>
        <w:tc>
          <w:tcPr>
            <w:tcW w:w="159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2426E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Overall</w:t>
            </w:r>
          </w:p>
        </w:tc>
        <w:tc>
          <w:tcPr>
            <w:tcW w:w="910" w:type="dxa"/>
            <w:tcBorders>
              <w:top w:val="single" w:sz="8" w:space="0" w:color="000000"/>
              <w:left w:val="single" w:sz="8" w:space="0" w:color="000000"/>
              <w:bottom w:val="single" w:sz="8" w:space="0" w:color="000000"/>
              <w:right w:val="nil"/>
            </w:tcBorders>
            <w:shd w:val="clear" w:color="auto" w:fill="auto"/>
            <w:noWrap/>
            <w:vAlign w:val="center"/>
            <w:hideMark/>
          </w:tcPr>
          <w:p w14:paraId="03F5523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-8.70%</w:t>
            </w:r>
          </w:p>
        </w:tc>
        <w:tc>
          <w:tcPr>
            <w:tcW w:w="910" w:type="dxa"/>
            <w:tcBorders>
              <w:top w:val="single" w:sz="8" w:space="0" w:color="000000"/>
              <w:left w:val="nil"/>
              <w:bottom w:val="single" w:sz="8" w:space="0" w:color="000000"/>
              <w:right w:val="nil"/>
            </w:tcBorders>
            <w:shd w:val="clear" w:color="auto" w:fill="auto"/>
            <w:noWrap/>
            <w:vAlign w:val="center"/>
            <w:hideMark/>
          </w:tcPr>
          <w:p w14:paraId="755F1FA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-10.86%</w:t>
            </w:r>
          </w:p>
        </w:tc>
        <w:tc>
          <w:tcPr>
            <w:tcW w:w="910" w:type="dxa"/>
            <w:tcBorders>
              <w:top w:val="single" w:sz="8" w:space="0" w:color="000000"/>
              <w:left w:val="nil"/>
              <w:bottom w:val="single" w:sz="8" w:space="0" w:color="000000"/>
              <w:right w:val="nil"/>
            </w:tcBorders>
            <w:shd w:val="clear" w:color="auto" w:fill="auto"/>
            <w:noWrap/>
            <w:vAlign w:val="center"/>
            <w:hideMark/>
          </w:tcPr>
          <w:p w14:paraId="5D4F360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-11.66%</w:t>
            </w:r>
          </w:p>
        </w:tc>
        <w:tc>
          <w:tcPr>
            <w:tcW w:w="714" w:type="dxa"/>
            <w:tcBorders>
              <w:top w:val="single" w:sz="8" w:space="0" w:color="000000"/>
              <w:left w:val="single" w:sz="4" w:space="0" w:color="000000"/>
              <w:bottom w:val="single" w:sz="8" w:space="0" w:color="000000"/>
              <w:right w:val="nil"/>
            </w:tcBorders>
            <w:shd w:val="clear" w:color="auto" w:fill="auto"/>
            <w:noWrap/>
            <w:vAlign w:val="center"/>
            <w:hideMark/>
          </w:tcPr>
          <w:p w14:paraId="42D92A2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101%</w:t>
            </w:r>
          </w:p>
        </w:tc>
        <w:tc>
          <w:tcPr>
            <w:tcW w:w="719" w:type="dxa"/>
            <w:tcBorders>
              <w:top w:val="single" w:sz="8" w:space="0" w:color="000000"/>
              <w:left w:val="nil"/>
              <w:bottom w:val="single" w:sz="8" w:space="0" w:color="000000"/>
              <w:right w:val="nil"/>
            </w:tcBorders>
            <w:shd w:val="clear" w:color="auto" w:fill="auto"/>
            <w:noWrap/>
            <w:vAlign w:val="center"/>
          </w:tcPr>
          <w:p w14:paraId="2031D73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95%</w:t>
            </w:r>
          </w:p>
        </w:tc>
        <w:tc>
          <w:tcPr>
            <w:tcW w:w="1094" w:type="dxa"/>
            <w:tcBorders>
              <w:top w:val="single" w:sz="8" w:space="0" w:color="000000"/>
              <w:left w:val="single" w:sz="8" w:space="0" w:color="auto"/>
              <w:bottom w:val="single" w:sz="8" w:space="0" w:color="auto"/>
              <w:right w:val="nil"/>
            </w:tcBorders>
            <w:shd w:val="clear" w:color="auto" w:fill="auto"/>
            <w:noWrap/>
            <w:vAlign w:val="center"/>
            <w:hideMark/>
          </w:tcPr>
          <w:p w14:paraId="3319CDF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-8.51%</w:t>
            </w:r>
          </w:p>
        </w:tc>
        <w:tc>
          <w:tcPr>
            <w:tcW w:w="1094" w:type="dxa"/>
            <w:tcBorders>
              <w:top w:val="single" w:sz="8" w:space="0" w:color="000000"/>
              <w:left w:val="nil"/>
              <w:bottom w:val="single" w:sz="8" w:space="0" w:color="auto"/>
              <w:right w:val="nil"/>
            </w:tcBorders>
            <w:shd w:val="clear" w:color="auto" w:fill="auto"/>
            <w:noWrap/>
            <w:vAlign w:val="center"/>
            <w:hideMark/>
          </w:tcPr>
          <w:p w14:paraId="7FFF620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-8.65%</w:t>
            </w:r>
          </w:p>
        </w:tc>
        <w:tc>
          <w:tcPr>
            <w:tcW w:w="985" w:type="dxa"/>
            <w:tcBorders>
              <w:top w:val="single" w:sz="8" w:space="0" w:color="000000"/>
              <w:left w:val="nil"/>
              <w:bottom w:val="single" w:sz="8" w:space="0" w:color="auto"/>
              <w:right w:val="nil"/>
            </w:tcBorders>
            <w:shd w:val="clear" w:color="auto" w:fill="auto"/>
            <w:noWrap/>
            <w:vAlign w:val="center"/>
            <w:hideMark/>
          </w:tcPr>
          <w:p w14:paraId="0360BCE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-8.32%</w:t>
            </w:r>
          </w:p>
        </w:tc>
        <w:tc>
          <w:tcPr>
            <w:tcW w:w="714" w:type="dxa"/>
            <w:tcBorders>
              <w:top w:val="single" w:sz="8" w:space="0" w:color="000000"/>
              <w:left w:val="single" w:sz="4" w:space="0" w:color="000000"/>
              <w:bottom w:val="single" w:sz="8" w:space="0" w:color="auto"/>
              <w:right w:val="nil"/>
            </w:tcBorders>
            <w:shd w:val="clear" w:color="auto" w:fill="auto"/>
            <w:noWrap/>
            <w:vAlign w:val="center"/>
            <w:hideMark/>
          </w:tcPr>
          <w:p w14:paraId="313C98D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100%</w:t>
            </w:r>
          </w:p>
        </w:tc>
        <w:tc>
          <w:tcPr>
            <w:tcW w:w="721" w:type="dxa"/>
            <w:tcBorders>
              <w:top w:val="single" w:sz="8" w:space="0" w:color="000000"/>
              <w:left w:val="nil"/>
              <w:bottom w:val="single" w:sz="8" w:space="0" w:color="auto"/>
              <w:right w:val="single" w:sz="8" w:space="0" w:color="auto"/>
            </w:tcBorders>
            <w:shd w:val="clear" w:color="auto" w:fill="auto"/>
            <w:noWrap/>
            <w:vAlign w:val="center"/>
          </w:tcPr>
          <w:p w14:paraId="7CC0CB5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95%</w:t>
            </w:r>
          </w:p>
        </w:tc>
      </w:tr>
      <w:tr w:rsidR="00101C16" w:rsidRPr="00B244C0" w14:paraId="4A637D4C"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11F89F2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910" w:type="dxa"/>
            <w:tcBorders>
              <w:top w:val="nil"/>
              <w:left w:val="nil"/>
              <w:bottom w:val="nil"/>
              <w:right w:val="nil"/>
            </w:tcBorders>
            <w:shd w:val="clear" w:color="auto" w:fill="auto"/>
            <w:noWrap/>
            <w:vAlign w:val="center"/>
            <w:hideMark/>
          </w:tcPr>
          <w:p w14:paraId="09FDAB6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63A45B6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3353CDA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4" w:type="dxa"/>
            <w:tcBorders>
              <w:top w:val="nil"/>
              <w:left w:val="nil"/>
              <w:bottom w:val="nil"/>
              <w:right w:val="nil"/>
            </w:tcBorders>
            <w:shd w:val="clear" w:color="auto" w:fill="auto"/>
            <w:noWrap/>
            <w:vAlign w:val="center"/>
            <w:hideMark/>
          </w:tcPr>
          <w:p w14:paraId="310602F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9" w:type="dxa"/>
            <w:tcBorders>
              <w:top w:val="nil"/>
              <w:left w:val="nil"/>
              <w:bottom w:val="nil"/>
              <w:right w:val="nil"/>
            </w:tcBorders>
            <w:shd w:val="clear" w:color="auto" w:fill="auto"/>
            <w:noWrap/>
            <w:vAlign w:val="center"/>
            <w:hideMark/>
          </w:tcPr>
          <w:p w14:paraId="4EADBD5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94" w:type="dxa"/>
            <w:tcBorders>
              <w:top w:val="nil"/>
              <w:left w:val="nil"/>
              <w:bottom w:val="nil"/>
              <w:right w:val="nil"/>
            </w:tcBorders>
            <w:shd w:val="clear" w:color="auto" w:fill="auto"/>
            <w:noWrap/>
            <w:vAlign w:val="center"/>
            <w:hideMark/>
          </w:tcPr>
          <w:p w14:paraId="7A46729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94" w:type="dxa"/>
            <w:tcBorders>
              <w:top w:val="nil"/>
              <w:left w:val="nil"/>
              <w:bottom w:val="nil"/>
              <w:right w:val="nil"/>
            </w:tcBorders>
            <w:shd w:val="clear" w:color="auto" w:fill="auto"/>
            <w:noWrap/>
            <w:vAlign w:val="center"/>
            <w:hideMark/>
          </w:tcPr>
          <w:p w14:paraId="7BA835C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85" w:type="dxa"/>
            <w:tcBorders>
              <w:top w:val="nil"/>
              <w:left w:val="nil"/>
              <w:bottom w:val="nil"/>
              <w:right w:val="nil"/>
            </w:tcBorders>
            <w:shd w:val="clear" w:color="auto" w:fill="auto"/>
            <w:noWrap/>
            <w:vAlign w:val="center"/>
            <w:hideMark/>
          </w:tcPr>
          <w:p w14:paraId="7F24ACA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4" w:type="dxa"/>
            <w:tcBorders>
              <w:top w:val="nil"/>
              <w:left w:val="nil"/>
              <w:bottom w:val="nil"/>
              <w:right w:val="nil"/>
            </w:tcBorders>
            <w:shd w:val="clear" w:color="auto" w:fill="auto"/>
            <w:noWrap/>
            <w:vAlign w:val="center"/>
            <w:hideMark/>
          </w:tcPr>
          <w:p w14:paraId="3D00388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21" w:type="dxa"/>
            <w:tcBorders>
              <w:top w:val="nil"/>
              <w:left w:val="nil"/>
              <w:bottom w:val="nil"/>
              <w:right w:val="nil"/>
            </w:tcBorders>
            <w:shd w:val="clear" w:color="auto" w:fill="auto"/>
            <w:noWrap/>
            <w:vAlign w:val="center"/>
            <w:hideMark/>
          </w:tcPr>
          <w:p w14:paraId="4C85F70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r>
      <w:tr w:rsidR="00101C16" w:rsidRPr="00B244C0" w14:paraId="0067D91D"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65CAA2B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29D0A1E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43E075A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150DA9B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4" w:type="dxa"/>
            <w:tcBorders>
              <w:top w:val="nil"/>
              <w:left w:val="nil"/>
              <w:bottom w:val="nil"/>
              <w:right w:val="nil"/>
            </w:tcBorders>
            <w:shd w:val="clear" w:color="auto" w:fill="auto"/>
            <w:noWrap/>
            <w:vAlign w:val="center"/>
            <w:hideMark/>
          </w:tcPr>
          <w:p w14:paraId="4834672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9" w:type="dxa"/>
            <w:tcBorders>
              <w:top w:val="nil"/>
              <w:left w:val="nil"/>
              <w:bottom w:val="nil"/>
              <w:right w:val="nil"/>
            </w:tcBorders>
            <w:shd w:val="clear" w:color="auto" w:fill="auto"/>
            <w:noWrap/>
            <w:vAlign w:val="center"/>
            <w:hideMark/>
          </w:tcPr>
          <w:p w14:paraId="1D65702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94" w:type="dxa"/>
            <w:tcBorders>
              <w:top w:val="nil"/>
              <w:left w:val="nil"/>
              <w:bottom w:val="nil"/>
              <w:right w:val="nil"/>
            </w:tcBorders>
            <w:shd w:val="clear" w:color="auto" w:fill="auto"/>
            <w:noWrap/>
            <w:vAlign w:val="center"/>
            <w:hideMark/>
          </w:tcPr>
          <w:p w14:paraId="578C31C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94" w:type="dxa"/>
            <w:tcBorders>
              <w:top w:val="nil"/>
              <w:left w:val="nil"/>
              <w:bottom w:val="nil"/>
              <w:right w:val="nil"/>
            </w:tcBorders>
            <w:shd w:val="clear" w:color="auto" w:fill="auto"/>
            <w:noWrap/>
            <w:vAlign w:val="center"/>
            <w:hideMark/>
          </w:tcPr>
          <w:p w14:paraId="385D8BA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85" w:type="dxa"/>
            <w:tcBorders>
              <w:top w:val="nil"/>
              <w:left w:val="nil"/>
              <w:bottom w:val="nil"/>
              <w:right w:val="nil"/>
            </w:tcBorders>
            <w:shd w:val="clear" w:color="auto" w:fill="auto"/>
            <w:noWrap/>
            <w:vAlign w:val="center"/>
            <w:hideMark/>
          </w:tcPr>
          <w:p w14:paraId="77C498D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4" w:type="dxa"/>
            <w:tcBorders>
              <w:top w:val="nil"/>
              <w:left w:val="nil"/>
              <w:bottom w:val="nil"/>
              <w:right w:val="nil"/>
            </w:tcBorders>
            <w:shd w:val="clear" w:color="auto" w:fill="auto"/>
            <w:noWrap/>
            <w:vAlign w:val="center"/>
            <w:hideMark/>
          </w:tcPr>
          <w:p w14:paraId="4C28F30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21" w:type="dxa"/>
            <w:tcBorders>
              <w:top w:val="nil"/>
              <w:left w:val="nil"/>
              <w:bottom w:val="nil"/>
              <w:right w:val="nil"/>
            </w:tcBorders>
            <w:shd w:val="clear" w:color="auto" w:fill="auto"/>
            <w:noWrap/>
            <w:vAlign w:val="center"/>
            <w:hideMark/>
          </w:tcPr>
          <w:p w14:paraId="5A0156B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r>
      <w:tr w:rsidR="00101C16" w:rsidRPr="00B244C0" w14:paraId="77061043"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2B00D6F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8771"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A43D31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244C0">
              <w:rPr>
                <w:rFonts w:ascii="Arial" w:eastAsia="MS PGothic" w:hAnsi="Arial" w:cs="Arial"/>
                <w:b/>
                <w:bCs/>
                <w:color w:val="000000"/>
                <w:sz w:val="18"/>
                <w:szCs w:val="18"/>
                <w:lang w:eastAsia="ja-JP"/>
              </w:rPr>
              <w:t xml:space="preserve">Random access </w:t>
            </w:r>
          </w:p>
        </w:tc>
      </w:tr>
      <w:tr w:rsidR="00101C16" w:rsidRPr="00B244C0" w14:paraId="489C3778"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3EAAE4A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4163"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D12E6D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YUV 4:4:4</w:t>
            </w:r>
          </w:p>
        </w:tc>
        <w:tc>
          <w:tcPr>
            <w:tcW w:w="4608" w:type="dxa"/>
            <w:gridSpan w:val="5"/>
            <w:tcBorders>
              <w:top w:val="single" w:sz="8" w:space="0" w:color="000000"/>
              <w:left w:val="nil"/>
              <w:bottom w:val="nil"/>
              <w:right w:val="single" w:sz="8" w:space="0" w:color="000000"/>
            </w:tcBorders>
            <w:shd w:val="clear" w:color="auto" w:fill="auto"/>
            <w:noWrap/>
            <w:vAlign w:val="center"/>
            <w:hideMark/>
          </w:tcPr>
          <w:p w14:paraId="192F59F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RGB 4:4:4</w:t>
            </w:r>
          </w:p>
        </w:tc>
      </w:tr>
      <w:tr w:rsidR="00101C16" w:rsidRPr="00B244C0" w14:paraId="5D7CBF97"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2C08DA6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p>
        </w:tc>
        <w:tc>
          <w:tcPr>
            <w:tcW w:w="910" w:type="dxa"/>
            <w:tcBorders>
              <w:top w:val="nil"/>
              <w:left w:val="single" w:sz="8" w:space="0" w:color="000000"/>
              <w:bottom w:val="single" w:sz="8" w:space="0" w:color="000000"/>
              <w:right w:val="nil"/>
            </w:tcBorders>
            <w:shd w:val="clear" w:color="auto" w:fill="auto"/>
            <w:noWrap/>
            <w:vAlign w:val="center"/>
            <w:hideMark/>
          </w:tcPr>
          <w:p w14:paraId="6AAF52C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Y</w:t>
            </w:r>
          </w:p>
        </w:tc>
        <w:tc>
          <w:tcPr>
            <w:tcW w:w="910" w:type="dxa"/>
            <w:tcBorders>
              <w:top w:val="nil"/>
              <w:left w:val="nil"/>
              <w:bottom w:val="single" w:sz="8" w:space="0" w:color="000000"/>
              <w:right w:val="nil"/>
            </w:tcBorders>
            <w:shd w:val="clear" w:color="auto" w:fill="auto"/>
            <w:noWrap/>
            <w:vAlign w:val="center"/>
            <w:hideMark/>
          </w:tcPr>
          <w:p w14:paraId="63082A7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U</w:t>
            </w:r>
          </w:p>
        </w:tc>
        <w:tc>
          <w:tcPr>
            <w:tcW w:w="910" w:type="dxa"/>
            <w:tcBorders>
              <w:top w:val="nil"/>
              <w:left w:val="nil"/>
              <w:bottom w:val="single" w:sz="8" w:space="0" w:color="000000"/>
              <w:right w:val="nil"/>
            </w:tcBorders>
            <w:shd w:val="clear" w:color="auto" w:fill="auto"/>
            <w:noWrap/>
            <w:vAlign w:val="center"/>
            <w:hideMark/>
          </w:tcPr>
          <w:p w14:paraId="4B52B0B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V</w:t>
            </w:r>
          </w:p>
        </w:tc>
        <w:tc>
          <w:tcPr>
            <w:tcW w:w="714" w:type="dxa"/>
            <w:tcBorders>
              <w:top w:val="nil"/>
              <w:left w:val="single" w:sz="4" w:space="0" w:color="auto"/>
              <w:bottom w:val="nil"/>
              <w:right w:val="nil"/>
            </w:tcBorders>
            <w:shd w:val="clear" w:color="auto" w:fill="auto"/>
            <w:noWrap/>
            <w:vAlign w:val="center"/>
            <w:hideMark/>
          </w:tcPr>
          <w:p w14:paraId="3E53066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EncT</w:t>
            </w:r>
            <w:proofErr w:type="spellEnd"/>
          </w:p>
        </w:tc>
        <w:tc>
          <w:tcPr>
            <w:tcW w:w="719" w:type="dxa"/>
            <w:tcBorders>
              <w:top w:val="nil"/>
              <w:left w:val="nil"/>
              <w:bottom w:val="nil"/>
              <w:right w:val="single" w:sz="8" w:space="0" w:color="auto"/>
            </w:tcBorders>
            <w:shd w:val="clear" w:color="auto" w:fill="auto"/>
            <w:noWrap/>
            <w:vAlign w:val="center"/>
            <w:hideMark/>
          </w:tcPr>
          <w:p w14:paraId="1229325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DecT</w:t>
            </w:r>
            <w:proofErr w:type="spellEnd"/>
          </w:p>
        </w:tc>
        <w:tc>
          <w:tcPr>
            <w:tcW w:w="1094" w:type="dxa"/>
            <w:tcBorders>
              <w:top w:val="nil"/>
              <w:left w:val="nil"/>
              <w:bottom w:val="single" w:sz="8" w:space="0" w:color="000000"/>
              <w:right w:val="nil"/>
            </w:tcBorders>
            <w:shd w:val="clear" w:color="auto" w:fill="auto"/>
            <w:noWrap/>
            <w:vAlign w:val="center"/>
            <w:hideMark/>
          </w:tcPr>
          <w:p w14:paraId="517C67A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G</w:t>
            </w:r>
          </w:p>
        </w:tc>
        <w:tc>
          <w:tcPr>
            <w:tcW w:w="1094" w:type="dxa"/>
            <w:tcBorders>
              <w:top w:val="nil"/>
              <w:left w:val="nil"/>
              <w:bottom w:val="single" w:sz="8" w:space="0" w:color="000000"/>
              <w:right w:val="nil"/>
            </w:tcBorders>
            <w:shd w:val="clear" w:color="auto" w:fill="auto"/>
            <w:noWrap/>
            <w:vAlign w:val="center"/>
            <w:hideMark/>
          </w:tcPr>
          <w:p w14:paraId="2CA05E4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B</w:t>
            </w:r>
          </w:p>
        </w:tc>
        <w:tc>
          <w:tcPr>
            <w:tcW w:w="985" w:type="dxa"/>
            <w:tcBorders>
              <w:top w:val="nil"/>
              <w:left w:val="nil"/>
              <w:bottom w:val="single" w:sz="8" w:space="0" w:color="000000"/>
              <w:right w:val="nil"/>
            </w:tcBorders>
            <w:shd w:val="clear" w:color="auto" w:fill="auto"/>
            <w:noWrap/>
            <w:vAlign w:val="center"/>
            <w:hideMark/>
          </w:tcPr>
          <w:p w14:paraId="1F4DE55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R</w:t>
            </w:r>
          </w:p>
        </w:tc>
        <w:tc>
          <w:tcPr>
            <w:tcW w:w="714" w:type="dxa"/>
            <w:tcBorders>
              <w:top w:val="nil"/>
              <w:left w:val="single" w:sz="4" w:space="0" w:color="auto"/>
              <w:bottom w:val="nil"/>
              <w:right w:val="nil"/>
            </w:tcBorders>
            <w:shd w:val="clear" w:color="auto" w:fill="auto"/>
            <w:noWrap/>
            <w:vAlign w:val="center"/>
            <w:hideMark/>
          </w:tcPr>
          <w:p w14:paraId="0A643E1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EncT</w:t>
            </w:r>
            <w:proofErr w:type="spellEnd"/>
          </w:p>
        </w:tc>
        <w:tc>
          <w:tcPr>
            <w:tcW w:w="721" w:type="dxa"/>
            <w:tcBorders>
              <w:top w:val="nil"/>
              <w:left w:val="nil"/>
              <w:bottom w:val="nil"/>
              <w:right w:val="single" w:sz="8" w:space="0" w:color="auto"/>
            </w:tcBorders>
            <w:shd w:val="clear" w:color="auto" w:fill="auto"/>
            <w:noWrap/>
            <w:vAlign w:val="center"/>
            <w:hideMark/>
          </w:tcPr>
          <w:p w14:paraId="42AF632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DecT</w:t>
            </w:r>
            <w:proofErr w:type="spellEnd"/>
          </w:p>
        </w:tc>
      </w:tr>
      <w:tr w:rsidR="00101C16" w:rsidRPr="00B244C0" w14:paraId="38FFE534" w14:textId="77777777" w:rsidTr="004A642F">
        <w:trPr>
          <w:trHeight w:val="292"/>
          <w:jc w:val="center"/>
        </w:trPr>
        <w:tc>
          <w:tcPr>
            <w:tcW w:w="1597" w:type="dxa"/>
            <w:tcBorders>
              <w:top w:val="single" w:sz="8" w:space="0" w:color="000000"/>
              <w:left w:val="single" w:sz="8" w:space="0" w:color="000000"/>
              <w:bottom w:val="nil"/>
              <w:right w:val="single" w:sz="8" w:space="0" w:color="000000"/>
            </w:tcBorders>
            <w:shd w:val="clear" w:color="auto" w:fill="auto"/>
            <w:noWrap/>
            <w:vAlign w:val="center"/>
            <w:hideMark/>
          </w:tcPr>
          <w:p w14:paraId="15CEE29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TGM 1080p</w:t>
            </w:r>
          </w:p>
        </w:tc>
        <w:tc>
          <w:tcPr>
            <w:tcW w:w="910" w:type="dxa"/>
            <w:tcBorders>
              <w:top w:val="single" w:sz="8" w:space="0" w:color="000000"/>
              <w:left w:val="single" w:sz="8" w:space="0" w:color="000000"/>
              <w:bottom w:val="nil"/>
              <w:right w:val="nil"/>
            </w:tcBorders>
            <w:shd w:val="clear" w:color="auto" w:fill="auto"/>
            <w:noWrap/>
            <w:vAlign w:val="center"/>
            <w:hideMark/>
          </w:tcPr>
          <w:p w14:paraId="3CD69EE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-10.63%</w:t>
            </w:r>
          </w:p>
        </w:tc>
        <w:tc>
          <w:tcPr>
            <w:tcW w:w="910" w:type="dxa"/>
            <w:tcBorders>
              <w:top w:val="single" w:sz="8" w:space="0" w:color="000000"/>
              <w:left w:val="nil"/>
              <w:bottom w:val="nil"/>
              <w:right w:val="nil"/>
            </w:tcBorders>
            <w:shd w:val="clear" w:color="auto" w:fill="auto"/>
            <w:noWrap/>
            <w:vAlign w:val="center"/>
            <w:hideMark/>
          </w:tcPr>
          <w:p w14:paraId="109BEA8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-12.93%</w:t>
            </w:r>
          </w:p>
        </w:tc>
        <w:tc>
          <w:tcPr>
            <w:tcW w:w="910" w:type="dxa"/>
            <w:tcBorders>
              <w:top w:val="single" w:sz="8" w:space="0" w:color="000000"/>
              <w:left w:val="nil"/>
              <w:bottom w:val="nil"/>
              <w:right w:val="nil"/>
            </w:tcBorders>
            <w:shd w:val="clear" w:color="auto" w:fill="auto"/>
            <w:noWrap/>
            <w:vAlign w:val="center"/>
            <w:hideMark/>
          </w:tcPr>
          <w:p w14:paraId="4880FD4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-12.61%</w:t>
            </w:r>
          </w:p>
        </w:tc>
        <w:tc>
          <w:tcPr>
            <w:tcW w:w="714" w:type="dxa"/>
            <w:tcBorders>
              <w:top w:val="single" w:sz="8" w:space="0" w:color="000000"/>
              <w:left w:val="single" w:sz="4" w:space="0" w:color="000000"/>
              <w:bottom w:val="nil"/>
              <w:right w:val="nil"/>
            </w:tcBorders>
            <w:shd w:val="clear" w:color="auto" w:fill="auto"/>
            <w:noWrap/>
            <w:vAlign w:val="center"/>
            <w:hideMark/>
          </w:tcPr>
          <w:p w14:paraId="17809A0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97%</w:t>
            </w:r>
          </w:p>
        </w:tc>
        <w:tc>
          <w:tcPr>
            <w:tcW w:w="719" w:type="dxa"/>
            <w:tcBorders>
              <w:top w:val="single" w:sz="8" w:space="0" w:color="000000"/>
              <w:left w:val="nil"/>
              <w:bottom w:val="nil"/>
              <w:right w:val="single" w:sz="8" w:space="0" w:color="000000"/>
            </w:tcBorders>
            <w:shd w:val="clear" w:color="auto" w:fill="auto"/>
            <w:noWrap/>
            <w:vAlign w:val="center"/>
          </w:tcPr>
          <w:p w14:paraId="3BA0E7B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w:t>
            </w:r>
          </w:p>
        </w:tc>
        <w:tc>
          <w:tcPr>
            <w:tcW w:w="1094" w:type="dxa"/>
            <w:tcBorders>
              <w:top w:val="single" w:sz="8" w:space="0" w:color="000000"/>
              <w:left w:val="single" w:sz="8" w:space="0" w:color="000000"/>
              <w:bottom w:val="nil"/>
              <w:right w:val="nil"/>
            </w:tcBorders>
            <w:shd w:val="clear" w:color="auto" w:fill="auto"/>
            <w:noWrap/>
            <w:vAlign w:val="center"/>
            <w:hideMark/>
          </w:tcPr>
          <w:p w14:paraId="26E618A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-7.62%</w:t>
            </w:r>
          </w:p>
        </w:tc>
        <w:tc>
          <w:tcPr>
            <w:tcW w:w="1094" w:type="dxa"/>
            <w:tcBorders>
              <w:top w:val="single" w:sz="8" w:space="0" w:color="000000"/>
              <w:left w:val="nil"/>
              <w:bottom w:val="nil"/>
              <w:right w:val="nil"/>
            </w:tcBorders>
            <w:shd w:val="clear" w:color="auto" w:fill="auto"/>
            <w:noWrap/>
            <w:vAlign w:val="center"/>
            <w:hideMark/>
          </w:tcPr>
          <w:p w14:paraId="644D330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-8.06%</w:t>
            </w:r>
          </w:p>
        </w:tc>
        <w:tc>
          <w:tcPr>
            <w:tcW w:w="985" w:type="dxa"/>
            <w:tcBorders>
              <w:top w:val="single" w:sz="8" w:space="0" w:color="000000"/>
              <w:left w:val="nil"/>
              <w:bottom w:val="nil"/>
              <w:right w:val="nil"/>
            </w:tcBorders>
            <w:shd w:val="clear" w:color="auto" w:fill="auto"/>
            <w:noWrap/>
            <w:vAlign w:val="center"/>
            <w:hideMark/>
          </w:tcPr>
          <w:p w14:paraId="00AABA3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-7.86%</w:t>
            </w:r>
          </w:p>
        </w:tc>
        <w:tc>
          <w:tcPr>
            <w:tcW w:w="714" w:type="dxa"/>
            <w:tcBorders>
              <w:top w:val="single" w:sz="8" w:space="0" w:color="000000"/>
              <w:left w:val="single" w:sz="4" w:space="0" w:color="000000"/>
              <w:bottom w:val="nil"/>
              <w:right w:val="nil"/>
            </w:tcBorders>
            <w:shd w:val="clear" w:color="auto" w:fill="auto"/>
            <w:noWrap/>
            <w:vAlign w:val="center"/>
            <w:hideMark/>
          </w:tcPr>
          <w:p w14:paraId="30B72F7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99%</w:t>
            </w:r>
          </w:p>
        </w:tc>
        <w:tc>
          <w:tcPr>
            <w:tcW w:w="721" w:type="dxa"/>
            <w:tcBorders>
              <w:top w:val="single" w:sz="8" w:space="0" w:color="000000"/>
              <w:left w:val="nil"/>
              <w:bottom w:val="nil"/>
              <w:right w:val="single" w:sz="8" w:space="0" w:color="000000"/>
            </w:tcBorders>
            <w:shd w:val="clear" w:color="auto" w:fill="auto"/>
            <w:noWrap/>
            <w:vAlign w:val="center"/>
          </w:tcPr>
          <w:p w14:paraId="7EA5C83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r>
      <w:tr w:rsidR="00101C16" w:rsidRPr="00B244C0" w14:paraId="1172B9CC"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4C08C2B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lastRenderedPageBreak/>
              <w:t>TGM 720p</w:t>
            </w:r>
          </w:p>
        </w:tc>
        <w:tc>
          <w:tcPr>
            <w:tcW w:w="910" w:type="dxa"/>
            <w:tcBorders>
              <w:top w:val="nil"/>
              <w:left w:val="single" w:sz="8" w:space="0" w:color="000000"/>
              <w:bottom w:val="nil"/>
              <w:right w:val="nil"/>
            </w:tcBorders>
            <w:shd w:val="clear" w:color="auto" w:fill="auto"/>
            <w:noWrap/>
            <w:vAlign w:val="center"/>
            <w:hideMark/>
          </w:tcPr>
          <w:p w14:paraId="0722197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-8.26%</w:t>
            </w:r>
          </w:p>
        </w:tc>
        <w:tc>
          <w:tcPr>
            <w:tcW w:w="910" w:type="dxa"/>
            <w:tcBorders>
              <w:top w:val="nil"/>
              <w:left w:val="nil"/>
              <w:bottom w:val="nil"/>
              <w:right w:val="nil"/>
            </w:tcBorders>
            <w:shd w:val="clear" w:color="auto" w:fill="auto"/>
            <w:noWrap/>
            <w:vAlign w:val="center"/>
            <w:hideMark/>
          </w:tcPr>
          <w:p w14:paraId="42375B7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-10.66%</w:t>
            </w:r>
          </w:p>
        </w:tc>
        <w:tc>
          <w:tcPr>
            <w:tcW w:w="910" w:type="dxa"/>
            <w:tcBorders>
              <w:top w:val="nil"/>
              <w:left w:val="nil"/>
              <w:bottom w:val="nil"/>
              <w:right w:val="nil"/>
            </w:tcBorders>
            <w:shd w:val="clear" w:color="auto" w:fill="auto"/>
            <w:noWrap/>
            <w:vAlign w:val="center"/>
            <w:hideMark/>
          </w:tcPr>
          <w:p w14:paraId="60BCECC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-13.06%</w:t>
            </w:r>
          </w:p>
        </w:tc>
        <w:tc>
          <w:tcPr>
            <w:tcW w:w="714" w:type="dxa"/>
            <w:tcBorders>
              <w:top w:val="nil"/>
              <w:left w:val="single" w:sz="4" w:space="0" w:color="000000"/>
              <w:bottom w:val="nil"/>
              <w:right w:val="nil"/>
            </w:tcBorders>
            <w:shd w:val="clear" w:color="auto" w:fill="auto"/>
            <w:noWrap/>
            <w:vAlign w:val="center"/>
            <w:hideMark/>
          </w:tcPr>
          <w:p w14:paraId="4AD359A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98%</w:t>
            </w:r>
          </w:p>
        </w:tc>
        <w:tc>
          <w:tcPr>
            <w:tcW w:w="719" w:type="dxa"/>
            <w:tcBorders>
              <w:top w:val="nil"/>
              <w:left w:val="nil"/>
              <w:bottom w:val="nil"/>
              <w:right w:val="single" w:sz="8" w:space="0" w:color="000000"/>
            </w:tcBorders>
            <w:shd w:val="clear" w:color="auto" w:fill="auto"/>
            <w:noWrap/>
            <w:vAlign w:val="center"/>
          </w:tcPr>
          <w:p w14:paraId="2922C4E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94" w:type="dxa"/>
            <w:tcBorders>
              <w:top w:val="nil"/>
              <w:left w:val="single" w:sz="8" w:space="0" w:color="000000"/>
              <w:bottom w:val="nil"/>
              <w:right w:val="nil"/>
            </w:tcBorders>
            <w:shd w:val="clear" w:color="auto" w:fill="auto"/>
            <w:noWrap/>
            <w:vAlign w:val="center"/>
            <w:hideMark/>
          </w:tcPr>
          <w:p w14:paraId="35E8304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-8.84%</w:t>
            </w:r>
          </w:p>
        </w:tc>
        <w:tc>
          <w:tcPr>
            <w:tcW w:w="1094" w:type="dxa"/>
            <w:tcBorders>
              <w:top w:val="nil"/>
              <w:left w:val="nil"/>
              <w:bottom w:val="nil"/>
              <w:right w:val="nil"/>
            </w:tcBorders>
            <w:shd w:val="clear" w:color="auto" w:fill="auto"/>
            <w:noWrap/>
            <w:vAlign w:val="center"/>
            <w:hideMark/>
          </w:tcPr>
          <w:p w14:paraId="2790D84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-9.13%</w:t>
            </w:r>
          </w:p>
        </w:tc>
        <w:tc>
          <w:tcPr>
            <w:tcW w:w="985" w:type="dxa"/>
            <w:tcBorders>
              <w:top w:val="nil"/>
              <w:left w:val="nil"/>
              <w:bottom w:val="nil"/>
              <w:right w:val="nil"/>
            </w:tcBorders>
            <w:shd w:val="clear" w:color="auto" w:fill="auto"/>
            <w:noWrap/>
            <w:vAlign w:val="center"/>
            <w:hideMark/>
          </w:tcPr>
          <w:p w14:paraId="7AC5F66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-9.15%</w:t>
            </w:r>
          </w:p>
        </w:tc>
        <w:tc>
          <w:tcPr>
            <w:tcW w:w="714" w:type="dxa"/>
            <w:tcBorders>
              <w:top w:val="nil"/>
              <w:left w:val="single" w:sz="4" w:space="0" w:color="000000"/>
              <w:bottom w:val="nil"/>
              <w:right w:val="nil"/>
            </w:tcBorders>
            <w:shd w:val="clear" w:color="auto" w:fill="auto"/>
            <w:noWrap/>
            <w:vAlign w:val="center"/>
            <w:hideMark/>
          </w:tcPr>
          <w:p w14:paraId="1789D83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99%</w:t>
            </w:r>
          </w:p>
        </w:tc>
        <w:tc>
          <w:tcPr>
            <w:tcW w:w="721" w:type="dxa"/>
            <w:tcBorders>
              <w:top w:val="nil"/>
              <w:left w:val="nil"/>
              <w:bottom w:val="nil"/>
              <w:right w:val="single" w:sz="8" w:space="0" w:color="000000"/>
            </w:tcBorders>
            <w:shd w:val="clear" w:color="auto" w:fill="auto"/>
            <w:noWrap/>
            <w:vAlign w:val="center"/>
          </w:tcPr>
          <w:p w14:paraId="1E3925F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r w:rsidR="00101C16" w:rsidRPr="00B244C0" w14:paraId="7D316CB5"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794E6FA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Animation</w:t>
            </w:r>
          </w:p>
        </w:tc>
        <w:tc>
          <w:tcPr>
            <w:tcW w:w="910" w:type="dxa"/>
            <w:tcBorders>
              <w:top w:val="nil"/>
              <w:left w:val="single" w:sz="8" w:space="0" w:color="000000"/>
              <w:bottom w:val="nil"/>
              <w:right w:val="nil"/>
            </w:tcBorders>
            <w:shd w:val="clear" w:color="auto" w:fill="auto"/>
            <w:noWrap/>
            <w:vAlign w:val="center"/>
          </w:tcPr>
          <w:p w14:paraId="511DF10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-0.29%</w:t>
            </w:r>
          </w:p>
        </w:tc>
        <w:tc>
          <w:tcPr>
            <w:tcW w:w="910" w:type="dxa"/>
            <w:tcBorders>
              <w:top w:val="nil"/>
              <w:left w:val="nil"/>
              <w:bottom w:val="nil"/>
              <w:right w:val="nil"/>
            </w:tcBorders>
            <w:shd w:val="clear" w:color="auto" w:fill="auto"/>
            <w:noWrap/>
            <w:vAlign w:val="center"/>
          </w:tcPr>
          <w:p w14:paraId="04B5269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-1.48%</w:t>
            </w:r>
          </w:p>
        </w:tc>
        <w:tc>
          <w:tcPr>
            <w:tcW w:w="910" w:type="dxa"/>
            <w:tcBorders>
              <w:top w:val="nil"/>
              <w:left w:val="nil"/>
              <w:bottom w:val="nil"/>
              <w:right w:val="nil"/>
            </w:tcBorders>
            <w:shd w:val="clear" w:color="auto" w:fill="auto"/>
            <w:noWrap/>
            <w:vAlign w:val="center"/>
          </w:tcPr>
          <w:p w14:paraId="349712E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-1.66%</w:t>
            </w:r>
          </w:p>
        </w:tc>
        <w:tc>
          <w:tcPr>
            <w:tcW w:w="714" w:type="dxa"/>
            <w:tcBorders>
              <w:top w:val="nil"/>
              <w:left w:val="single" w:sz="4" w:space="0" w:color="000000"/>
              <w:bottom w:val="nil"/>
              <w:right w:val="nil"/>
            </w:tcBorders>
            <w:shd w:val="clear" w:color="auto" w:fill="auto"/>
            <w:noWrap/>
            <w:vAlign w:val="center"/>
          </w:tcPr>
          <w:p w14:paraId="22BDE94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c>
          <w:tcPr>
            <w:tcW w:w="719" w:type="dxa"/>
            <w:tcBorders>
              <w:top w:val="nil"/>
              <w:left w:val="nil"/>
              <w:bottom w:val="nil"/>
              <w:right w:val="single" w:sz="8" w:space="0" w:color="000000"/>
            </w:tcBorders>
            <w:shd w:val="clear" w:color="auto" w:fill="auto"/>
            <w:noWrap/>
            <w:vAlign w:val="center"/>
          </w:tcPr>
          <w:p w14:paraId="6AAB718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94" w:type="dxa"/>
            <w:tcBorders>
              <w:top w:val="nil"/>
              <w:left w:val="single" w:sz="8" w:space="0" w:color="000000"/>
              <w:bottom w:val="nil"/>
              <w:right w:val="nil"/>
            </w:tcBorders>
            <w:shd w:val="clear" w:color="auto" w:fill="auto"/>
            <w:noWrap/>
            <w:vAlign w:val="center"/>
          </w:tcPr>
          <w:p w14:paraId="4E2F4A5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-3.05%</w:t>
            </w:r>
          </w:p>
        </w:tc>
        <w:tc>
          <w:tcPr>
            <w:tcW w:w="1094" w:type="dxa"/>
            <w:tcBorders>
              <w:top w:val="nil"/>
              <w:left w:val="nil"/>
              <w:bottom w:val="nil"/>
              <w:right w:val="nil"/>
            </w:tcBorders>
            <w:shd w:val="clear" w:color="auto" w:fill="auto"/>
            <w:noWrap/>
            <w:vAlign w:val="center"/>
          </w:tcPr>
          <w:p w14:paraId="0743E6F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-2.60%</w:t>
            </w:r>
          </w:p>
        </w:tc>
        <w:tc>
          <w:tcPr>
            <w:tcW w:w="985" w:type="dxa"/>
            <w:tcBorders>
              <w:top w:val="nil"/>
              <w:left w:val="nil"/>
              <w:bottom w:val="nil"/>
              <w:right w:val="nil"/>
            </w:tcBorders>
            <w:shd w:val="clear" w:color="auto" w:fill="auto"/>
            <w:noWrap/>
            <w:vAlign w:val="center"/>
          </w:tcPr>
          <w:p w14:paraId="52FF5E4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-2.40%</w:t>
            </w:r>
          </w:p>
        </w:tc>
        <w:tc>
          <w:tcPr>
            <w:tcW w:w="714" w:type="dxa"/>
            <w:tcBorders>
              <w:top w:val="nil"/>
              <w:left w:val="single" w:sz="4" w:space="0" w:color="000000"/>
              <w:bottom w:val="nil"/>
              <w:right w:val="nil"/>
            </w:tcBorders>
            <w:shd w:val="clear" w:color="auto" w:fill="auto"/>
            <w:noWrap/>
            <w:vAlign w:val="center"/>
          </w:tcPr>
          <w:p w14:paraId="29D0A28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721" w:type="dxa"/>
            <w:tcBorders>
              <w:top w:val="nil"/>
              <w:left w:val="nil"/>
              <w:bottom w:val="nil"/>
              <w:right w:val="single" w:sz="8" w:space="0" w:color="000000"/>
            </w:tcBorders>
            <w:shd w:val="clear" w:color="auto" w:fill="auto"/>
            <w:noWrap/>
            <w:vAlign w:val="center"/>
          </w:tcPr>
          <w:p w14:paraId="43F7317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r w:rsidR="00101C16" w:rsidRPr="00B244C0" w14:paraId="476620FB"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6C244AB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Mixed content</w:t>
            </w:r>
          </w:p>
        </w:tc>
        <w:tc>
          <w:tcPr>
            <w:tcW w:w="910" w:type="dxa"/>
            <w:tcBorders>
              <w:top w:val="nil"/>
              <w:left w:val="nil"/>
              <w:bottom w:val="nil"/>
              <w:right w:val="nil"/>
            </w:tcBorders>
            <w:shd w:val="clear" w:color="auto" w:fill="auto"/>
            <w:noWrap/>
            <w:vAlign w:val="center"/>
            <w:hideMark/>
          </w:tcPr>
          <w:p w14:paraId="4753757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-2.96%</w:t>
            </w:r>
          </w:p>
        </w:tc>
        <w:tc>
          <w:tcPr>
            <w:tcW w:w="910" w:type="dxa"/>
            <w:tcBorders>
              <w:top w:val="nil"/>
              <w:left w:val="nil"/>
              <w:bottom w:val="nil"/>
              <w:right w:val="nil"/>
            </w:tcBorders>
            <w:shd w:val="clear" w:color="auto" w:fill="auto"/>
            <w:noWrap/>
            <w:vAlign w:val="center"/>
            <w:hideMark/>
          </w:tcPr>
          <w:p w14:paraId="67CF5E5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-6.42%</w:t>
            </w:r>
          </w:p>
        </w:tc>
        <w:tc>
          <w:tcPr>
            <w:tcW w:w="910" w:type="dxa"/>
            <w:tcBorders>
              <w:top w:val="nil"/>
              <w:left w:val="nil"/>
              <w:bottom w:val="nil"/>
              <w:right w:val="nil"/>
            </w:tcBorders>
            <w:shd w:val="clear" w:color="auto" w:fill="auto"/>
            <w:noWrap/>
            <w:vAlign w:val="center"/>
            <w:hideMark/>
          </w:tcPr>
          <w:p w14:paraId="1962AA8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-6.83%</w:t>
            </w:r>
          </w:p>
        </w:tc>
        <w:tc>
          <w:tcPr>
            <w:tcW w:w="714" w:type="dxa"/>
            <w:tcBorders>
              <w:top w:val="nil"/>
              <w:left w:val="single" w:sz="4" w:space="0" w:color="000000"/>
              <w:bottom w:val="nil"/>
              <w:right w:val="nil"/>
            </w:tcBorders>
            <w:shd w:val="clear" w:color="auto" w:fill="auto"/>
            <w:noWrap/>
            <w:vAlign w:val="center"/>
            <w:hideMark/>
          </w:tcPr>
          <w:p w14:paraId="79342FF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98%</w:t>
            </w:r>
          </w:p>
        </w:tc>
        <w:tc>
          <w:tcPr>
            <w:tcW w:w="719" w:type="dxa"/>
            <w:tcBorders>
              <w:top w:val="nil"/>
              <w:left w:val="nil"/>
              <w:bottom w:val="nil"/>
              <w:right w:val="single" w:sz="8" w:space="0" w:color="000000"/>
            </w:tcBorders>
            <w:shd w:val="clear" w:color="auto" w:fill="auto"/>
            <w:noWrap/>
            <w:vAlign w:val="center"/>
          </w:tcPr>
          <w:p w14:paraId="62200DE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1094" w:type="dxa"/>
            <w:tcBorders>
              <w:top w:val="nil"/>
              <w:left w:val="nil"/>
              <w:bottom w:val="nil"/>
              <w:right w:val="nil"/>
            </w:tcBorders>
            <w:shd w:val="clear" w:color="auto" w:fill="auto"/>
            <w:noWrap/>
            <w:vAlign w:val="center"/>
            <w:hideMark/>
          </w:tcPr>
          <w:p w14:paraId="02C28A1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-1.34%</w:t>
            </w:r>
          </w:p>
        </w:tc>
        <w:tc>
          <w:tcPr>
            <w:tcW w:w="1094" w:type="dxa"/>
            <w:tcBorders>
              <w:top w:val="nil"/>
              <w:left w:val="nil"/>
              <w:bottom w:val="nil"/>
              <w:right w:val="nil"/>
            </w:tcBorders>
            <w:shd w:val="clear" w:color="auto" w:fill="auto"/>
            <w:noWrap/>
            <w:vAlign w:val="center"/>
            <w:hideMark/>
          </w:tcPr>
          <w:p w14:paraId="7C37B9F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-1.85%</w:t>
            </w:r>
          </w:p>
        </w:tc>
        <w:tc>
          <w:tcPr>
            <w:tcW w:w="985" w:type="dxa"/>
            <w:tcBorders>
              <w:top w:val="nil"/>
              <w:left w:val="nil"/>
              <w:bottom w:val="nil"/>
              <w:right w:val="nil"/>
            </w:tcBorders>
            <w:shd w:val="clear" w:color="auto" w:fill="auto"/>
            <w:noWrap/>
            <w:vAlign w:val="center"/>
            <w:hideMark/>
          </w:tcPr>
          <w:p w14:paraId="00E71CD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-1.65%</w:t>
            </w:r>
          </w:p>
        </w:tc>
        <w:tc>
          <w:tcPr>
            <w:tcW w:w="714" w:type="dxa"/>
            <w:tcBorders>
              <w:top w:val="nil"/>
              <w:left w:val="single" w:sz="4" w:space="0" w:color="000000"/>
              <w:bottom w:val="nil"/>
              <w:right w:val="nil"/>
            </w:tcBorders>
            <w:shd w:val="clear" w:color="auto" w:fill="auto"/>
            <w:noWrap/>
            <w:vAlign w:val="center"/>
            <w:hideMark/>
          </w:tcPr>
          <w:p w14:paraId="3D4B481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244C0">
              <w:rPr>
                <w:rFonts w:ascii="Arial" w:eastAsia="MS PGothic" w:hAnsi="Arial" w:cs="Arial"/>
                <w:color w:val="000000"/>
                <w:sz w:val="18"/>
                <w:szCs w:val="18"/>
                <w:lang w:eastAsia="ja-JP"/>
              </w:rPr>
              <w:t>101%</w:t>
            </w:r>
          </w:p>
        </w:tc>
        <w:tc>
          <w:tcPr>
            <w:tcW w:w="721" w:type="dxa"/>
            <w:tcBorders>
              <w:top w:val="nil"/>
              <w:left w:val="nil"/>
              <w:bottom w:val="nil"/>
              <w:right w:val="single" w:sz="8" w:space="0" w:color="000000"/>
            </w:tcBorders>
            <w:shd w:val="clear" w:color="auto" w:fill="auto"/>
            <w:noWrap/>
            <w:vAlign w:val="center"/>
          </w:tcPr>
          <w:p w14:paraId="0C19733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101C16" w:rsidRPr="00B244C0" w14:paraId="35904FD9" w14:textId="77777777" w:rsidTr="004A642F">
        <w:trPr>
          <w:trHeight w:val="292"/>
          <w:jc w:val="center"/>
        </w:trPr>
        <w:tc>
          <w:tcPr>
            <w:tcW w:w="159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40C1DC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Overall</w:t>
            </w:r>
          </w:p>
        </w:tc>
        <w:tc>
          <w:tcPr>
            <w:tcW w:w="910" w:type="dxa"/>
            <w:tcBorders>
              <w:top w:val="single" w:sz="8" w:space="0" w:color="000000"/>
              <w:left w:val="single" w:sz="8" w:space="0" w:color="000000"/>
              <w:bottom w:val="single" w:sz="8" w:space="0" w:color="000000"/>
              <w:right w:val="nil"/>
            </w:tcBorders>
            <w:shd w:val="clear" w:color="auto" w:fill="auto"/>
            <w:noWrap/>
            <w:vAlign w:val="center"/>
          </w:tcPr>
          <w:p w14:paraId="4FDEC73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-6.09%</w:t>
            </w:r>
          </w:p>
        </w:tc>
        <w:tc>
          <w:tcPr>
            <w:tcW w:w="910" w:type="dxa"/>
            <w:tcBorders>
              <w:top w:val="single" w:sz="8" w:space="0" w:color="000000"/>
              <w:left w:val="nil"/>
              <w:bottom w:val="single" w:sz="8" w:space="0" w:color="000000"/>
              <w:right w:val="nil"/>
            </w:tcBorders>
            <w:shd w:val="clear" w:color="auto" w:fill="auto"/>
            <w:noWrap/>
            <w:vAlign w:val="center"/>
          </w:tcPr>
          <w:p w14:paraId="308D48B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-8.43%</w:t>
            </w:r>
          </w:p>
        </w:tc>
        <w:tc>
          <w:tcPr>
            <w:tcW w:w="910" w:type="dxa"/>
            <w:tcBorders>
              <w:top w:val="single" w:sz="8" w:space="0" w:color="000000"/>
              <w:left w:val="nil"/>
              <w:bottom w:val="single" w:sz="8" w:space="0" w:color="000000"/>
              <w:right w:val="nil"/>
            </w:tcBorders>
            <w:shd w:val="clear" w:color="auto" w:fill="auto"/>
            <w:noWrap/>
            <w:vAlign w:val="center"/>
          </w:tcPr>
          <w:p w14:paraId="372C90F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-9.16%</w:t>
            </w:r>
          </w:p>
        </w:tc>
        <w:tc>
          <w:tcPr>
            <w:tcW w:w="714" w:type="dxa"/>
            <w:tcBorders>
              <w:top w:val="single" w:sz="8" w:space="0" w:color="000000"/>
              <w:left w:val="single" w:sz="4" w:space="0" w:color="000000"/>
              <w:bottom w:val="single" w:sz="8" w:space="0" w:color="000000"/>
              <w:right w:val="nil"/>
            </w:tcBorders>
            <w:shd w:val="clear" w:color="auto" w:fill="auto"/>
            <w:noWrap/>
            <w:vAlign w:val="center"/>
          </w:tcPr>
          <w:p w14:paraId="43C23BC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c>
          <w:tcPr>
            <w:tcW w:w="719" w:type="dxa"/>
            <w:tcBorders>
              <w:top w:val="single" w:sz="8" w:space="0" w:color="000000"/>
              <w:left w:val="nil"/>
              <w:bottom w:val="single" w:sz="8" w:space="0" w:color="000000"/>
              <w:right w:val="single" w:sz="8" w:space="0" w:color="000000"/>
            </w:tcBorders>
            <w:shd w:val="clear" w:color="auto" w:fill="auto"/>
            <w:noWrap/>
            <w:vAlign w:val="center"/>
          </w:tcPr>
          <w:p w14:paraId="0D7D332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1094" w:type="dxa"/>
            <w:tcBorders>
              <w:top w:val="single" w:sz="8" w:space="0" w:color="000000"/>
              <w:left w:val="single" w:sz="8" w:space="0" w:color="000000"/>
              <w:bottom w:val="single" w:sz="8" w:space="0" w:color="000000"/>
              <w:right w:val="nil"/>
            </w:tcBorders>
            <w:shd w:val="clear" w:color="auto" w:fill="auto"/>
            <w:noWrap/>
            <w:vAlign w:val="center"/>
          </w:tcPr>
          <w:p w14:paraId="171FB5B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-5.64%</w:t>
            </w:r>
          </w:p>
        </w:tc>
        <w:tc>
          <w:tcPr>
            <w:tcW w:w="1094" w:type="dxa"/>
            <w:tcBorders>
              <w:top w:val="single" w:sz="8" w:space="0" w:color="000000"/>
              <w:left w:val="nil"/>
              <w:bottom w:val="single" w:sz="8" w:space="0" w:color="000000"/>
              <w:right w:val="nil"/>
            </w:tcBorders>
            <w:shd w:val="clear" w:color="auto" w:fill="auto"/>
            <w:noWrap/>
            <w:vAlign w:val="center"/>
          </w:tcPr>
          <w:p w14:paraId="368BB5F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-5.86%</w:t>
            </w:r>
          </w:p>
        </w:tc>
        <w:tc>
          <w:tcPr>
            <w:tcW w:w="985" w:type="dxa"/>
            <w:tcBorders>
              <w:top w:val="single" w:sz="8" w:space="0" w:color="000000"/>
              <w:left w:val="nil"/>
              <w:bottom w:val="single" w:sz="8" w:space="0" w:color="000000"/>
              <w:right w:val="nil"/>
            </w:tcBorders>
            <w:shd w:val="clear" w:color="auto" w:fill="auto"/>
            <w:noWrap/>
            <w:vAlign w:val="center"/>
          </w:tcPr>
          <w:p w14:paraId="28D1190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sz w:val="18"/>
                <w:szCs w:val="18"/>
              </w:rPr>
              <w:t>-5.73%</w:t>
            </w:r>
          </w:p>
        </w:tc>
        <w:tc>
          <w:tcPr>
            <w:tcW w:w="714" w:type="dxa"/>
            <w:tcBorders>
              <w:top w:val="single" w:sz="8" w:space="0" w:color="000000"/>
              <w:left w:val="single" w:sz="4" w:space="0" w:color="000000"/>
              <w:bottom w:val="single" w:sz="8" w:space="0" w:color="000000"/>
              <w:right w:val="nil"/>
            </w:tcBorders>
            <w:shd w:val="clear" w:color="auto" w:fill="auto"/>
            <w:noWrap/>
            <w:vAlign w:val="center"/>
          </w:tcPr>
          <w:p w14:paraId="78B9056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721" w:type="dxa"/>
            <w:tcBorders>
              <w:top w:val="single" w:sz="8" w:space="0" w:color="000000"/>
              <w:left w:val="nil"/>
              <w:bottom w:val="single" w:sz="8" w:space="0" w:color="000000"/>
              <w:right w:val="single" w:sz="8" w:space="0" w:color="000000"/>
            </w:tcBorders>
            <w:shd w:val="clear" w:color="auto" w:fill="auto"/>
            <w:noWrap/>
            <w:vAlign w:val="center"/>
          </w:tcPr>
          <w:p w14:paraId="6D10B8D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bl>
    <w:p w14:paraId="7C540AC6" w14:textId="77777777" w:rsidR="00101C16" w:rsidRDefault="00101C16" w:rsidP="00101C16">
      <w:pPr>
        <w:rPr>
          <w:szCs w:val="22"/>
          <w:lang w:val="en-CA"/>
        </w:rPr>
      </w:pPr>
    </w:p>
    <w:p w14:paraId="3F2E510E" w14:textId="043187F0" w:rsidR="00101C16" w:rsidRDefault="00101C16" w:rsidP="00101C16">
      <w:pPr>
        <w:pStyle w:val="Caption"/>
        <w:keepNext/>
        <w:jc w:val="center"/>
      </w:pPr>
      <w:r>
        <w:t>Coding performance of Proposal#2 at low QP (Test#2)</w:t>
      </w:r>
    </w:p>
    <w:tbl>
      <w:tblPr>
        <w:tblW w:w="10368" w:type="dxa"/>
        <w:jc w:val="center"/>
        <w:tblCellMar>
          <w:left w:w="99" w:type="dxa"/>
          <w:right w:w="99" w:type="dxa"/>
        </w:tblCellMar>
        <w:tblLook w:val="04A0" w:firstRow="1" w:lastRow="0" w:firstColumn="1" w:lastColumn="0" w:noHBand="0" w:noVBand="1"/>
      </w:tblPr>
      <w:tblGrid>
        <w:gridCol w:w="1597"/>
        <w:gridCol w:w="910"/>
        <w:gridCol w:w="910"/>
        <w:gridCol w:w="910"/>
        <w:gridCol w:w="714"/>
        <w:gridCol w:w="719"/>
        <w:gridCol w:w="1094"/>
        <w:gridCol w:w="1094"/>
        <w:gridCol w:w="985"/>
        <w:gridCol w:w="714"/>
        <w:gridCol w:w="721"/>
      </w:tblGrid>
      <w:tr w:rsidR="00101C16" w:rsidRPr="00B244C0" w14:paraId="1A525E1B"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6EE85B2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8771"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2FCE10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244C0">
              <w:rPr>
                <w:rFonts w:ascii="Arial" w:eastAsia="MS PGothic" w:hAnsi="Arial" w:cs="Arial"/>
                <w:b/>
                <w:bCs/>
                <w:color w:val="000000"/>
                <w:sz w:val="18"/>
                <w:szCs w:val="18"/>
                <w:lang w:eastAsia="ja-JP"/>
              </w:rPr>
              <w:t xml:space="preserve">All Intra </w:t>
            </w:r>
          </w:p>
        </w:tc>
      </w:tr>
      <w:tr w:rsidR="00101C16" w:rsidRPr="00B244C0" w14:paraId="48A79B3E"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64F0F5F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4163"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0B19F65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YUV 4:4:4</w:t>
            </w:r>
          </w:p>
        </w:tc>
        <w:tc>
          <w:tcPr>
            <w:tcW w:w="4608" w:type="dxa"/>
            <w:gridSpan w:val="5"/>
            <w:tcBorders>
              <w:top w:val="single" w:sz="8" w:space="0" w:color="000000"/>
              <w:left w:val="nil"/>
              <w:bottom w:val="nil"/>
              <w:right w:val="single" w:sz="8" w:space="0" w:color="000000"/>
            </w:tcBorders>
            <w:shd w:val="clear" w:color="auto" w:fill="auto"/>
            <w:noWrap/>
            <w:vAlign w:val="center"/>
            <w:hideMark/>
          </w:tcPr>
          <w:p w14:paraId="7E0CB5C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RGB 4:4:4</w:t>
            </w:r>
          </w:p>
        </w:tc>
      </w:tr>
      <w:tr w:rsidR="00101C16" w:rsidRPr="00B244C0" w14:paraId="4456CB41"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60FB79A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p>
        </w:tc>
        <w:tc>
          <w:tcPr>
            <w:tcW w:w="910" w:type="dxa"/>
            <w:tcBorders>
              <w:top w:val="nil"/>
              <w:left w:val="single" w:sz="8" w:space="0" w:color="000000"/>
              <w:bottom w:val="single" w:sz="8" w:space="0" w:color="000000"/>
              <w:right w:val="nil"/>
            </w:tcBorders>
            <w:shd w:val="clear" w:color="auto" w:fill="auto"/>
            <w:noWrap/>
            <w:vAlign w:val="center"/>
            <w:hideMark/>
          </w:tcPr>
          <w:p w14:paraId="2A76FD9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Y</w:t>
            </w:r>
          </w:p>
        </w:tc>
        <w:tc>
          <w:tcPr>
            <w:tcW w:w="910" w:type="dxa"/>
            <w:tcBorders>
              <w:top w:val="nil"/>
              <w:left w:val="nil"/>
              <w:bottom w:val="single" w:sz="8" w:space="0" w:color="000000"/>
              <w:right w:val="nil"/>
            </w:tcBorders>
            <w:shd w:val="clear" w:color="auto" w:fill="auto"/>
            <w:noWrap/>
            <w:vAlign w:val="center"/>
            <w:hideMark/>
          </w:tcPr>
          <w:p w14:paraId="31EB88B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U</w:t>
            </w:r>
          </w:p>
        </w:tc>
        <w:tc>
          <w:tcPr>
            <w:tcW w:w="910" w:type="dxa"/>
            <w:tcBorders>
              <w:top w:val="nil"/>
              <w:left w:val="nil"/>
              <w:bottom w:val="single" w:sz="8" w:space="0" w:color="000000"/>
              <w:right w:val="nil"/>
            </w:tcBorders>
            <w:shd w:val="clear" w:color="auto" w:fill="auto"/>
            <w:noWrap/>
            <w:vAlign w:val="center"/>
            <w:hideMark/>
          </w:tcPr>
          <w:p w14:paraId="33E8757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V</w:t>
            </w:r>
          </w:p>
        </w:tc>
        <w:tc>
          <w:tcPr>
            <w:tcW w:w="714" w:type="dxa"/>
            <w:tcBorders>
              <w:top w:val="nil"/>
              <w:left w:val="single" w:sz="4" w:space="0" w:color="auto"/>
              <w:bottom w:val="nil"/>
              <w:right w:val="nil"/>
            </w:tcBorders>
            <w:shd w:val="clear" w:color="auto" w:fill="auto"/>
            <w:noWrap/>
            <w:vAlign w:val="center"/>
            <w:hideMark/>
          </w:tcPr>
          <w:p w14:paraId="77EE939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EncT</w:t>
            </w:r>
            <w:proofErr w:type="spellEnd"/>
          </w:p>
        </w:tc>
        <w:tc>
          <w:tcPr>
            <w:tcW w:w="719" w:type="dxa"/>
            <w:tcBorders>
              <w:top w:val="nil"/>
              <w:left w:val="nil"/>
              <w:bottom w:val="nil"/>
              <w:right w:val="nil"/>
            </w:tcBorders>
            <w:shd w:val="clear" w:color="auto" w:fill="auto"/>
            <w:noWrap/>
            <w:vAlign w:val="center"/>
            <w:hideMark/>
          </w:tcPr>
          <w:p w14:paraId="16A2023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DecT</w:t>
            </w:r>
            <w:proofErr w:type="spellEnd"/>
          </w:p>
        </w:tc>
        <w:tc>
          <w:tcPr>
            <w:tcW w:w="1094" w:type="dxa"/>
            <w:tcBorders>
              <w:top w:val="nil"/>
              <w:left w:val="single" w:sz="8" w:space="0" w:color="auto"/>
              <w:bottom w:val="single" w:sz="8" w:space="0" w:color="000000"/>
              <w:right w:val="nil"/>
            </w:tcBorders>
            <w:shd w:val="clear" w:color="auto" w:fill="auto"/>
            <w:noWrap/>
            <w:vAlign w:val="center"/>
            <w:hideMark/>
          </w:tcPr>
          <w:p w14:paraId="603CE97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G</w:t>
            </w:r>
          </w:p>
        </w:tc>
        <w:tc>
          <w:tcPr>
            <w:tcW w:w="1094" w:type="dxa"/>
            <w:tcBorders>
              <w:top w:val="nil"/>
              <w:left w:val="nil"/>
              <w:bottom w:val="single" w:sz="8" w:space="0" w:color="000000"/>
              <w:right w:val="nil"/>
            </w:tcBorders>
            <w:shd w:val="clear" w:color="auto" w:fill="auto"/>
            <w:noWrap/>
            <w:vAlign w:val="center"/>
            <w:hideMark/>
          </w:tcPr>
          <w:p w14:paraId="1BD4D45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B</w:t>
            </w:r>
          </w:p>
        </w:tc>
        <w:tc>
          <w:tcPr>
            <w:tcW w:w="985" w:type="dxa"/>
            <w:tcBorders>
              <w:top w:val="nil"/>
              <w:left w:val="nil"/>
              <w:bottom w:val="single" w:sz="8" w:space="0" w:color="000000"/>
              <w:right w:val="nil"/>
            </w:tcBorders>
            <w:shd w:val="clear" w:color="auto" w:fill="auto"/>
            <w:noWrap/>
            <w:vAlign w:val="center"/>
            <w:hideMark/>
          </w:tcPr>
          <w:p w14:paraId="4EE204B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R</w:t>
            </w:r>
          </w:p>
        </w:tc>
        <w:tc>
          <w:tcPr>
            <w:tcW w:w="714" w:type="dxa"/>
            <w:tcBorders>
              <w:top w:val="nil"/>
              <w:left w:val="single" w:sz="4" w:space="0" w:color="auto"/>
              <w:bottom w:val="nil"/>
              <w:right w:val="nil"/>
            </w:tcBorders>
            <w:shd w:val="clear" w:color="auto" w:fill="auto"/>
            <w:noWrap/>
            <w:vAlign w:val="center"/>
            <w:hideMark/>
          </w:tcPr>
          <w:p w14:paraId="4FDB996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EncT</w:t>
            </w:r>
            <w:proofErr w:type="spellEnd"/>
          </w:p>
        </w:tc>
        <w:tc>
          <w:tcPr>
            <w:tcW w:w="721" w:type="dxa"/>
            <w:tcBorders>
              <w:top w:val="nil"/>
              <w:left w:val="nil"/>
              <w:bottom w:val="nil"/>
              <w:right w:val="single" w:sz="8" w:space="0" w:color="auto"/>
            </w:tcBorders>
            <w:shd w:val="clear" w:color="auto" w:fill="auto"/>
            <w:noWrap/>
            <w:vAlign w:val="center"/>
            <w:hideMark/>
          </w:tcPr>
          <w:p w14:paraId="3699C63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DecT</w:t>
            </w:r>
            <w:proofErr w:type="spellEnd"/>
          </w:p>
        </w:tc>
      </w:tr>
      <w:tr w:rsidR="00101C16" w:rsidRPr="00B244C0" w14:paraId="41166B59" w14:textId="77777777" w:rsidTr="004A642F">
        <w:trPr>
          <w:trHeight w:val="292"/>
          <w:jc w:val="center"/>
        </w:trPr>
        <w:tc>
          <w:tcPr>
            <w:tcW w:w="1597" w:type="dxa"/>
            <w:tcBorders>
              <w:top w:val="single" w:sz="8" w:space="0" w:color="000000"/>
              <w:left w:val="single" w:sz="8" w:space="0" w:color="000000"/>
              <w:bottom w:val="nil"/>
              <w:right w:val="single" w:sz="8" w:space="0" w:color="000000"/>
            </w:tcBorders>
            <w:shd w:val="clear" w:color="auto" w:fill="auto"/>
            <w:noWrap/>
            <w:vAlign w:val="center"/>
            <w:hideMark/>
          </w:tcPr>
          <w:p w14:paraId="50C0663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TGM 1080p</w:t>
            </w:r>
          </w:p>
        </w:tc>
        <w:tc>
          <w:tcPr>
            <w:tcW w:w="910" w:type="dxa"/>
            <w:tcBorders>
              <w:top w:val="single" w:sz="8" w:space="0" w:color="000000"/>
              <w:left w:val="single" w:sz="8" w:space="0" w:color="000000"/>
              <w:bottom w:val="nil"/>
              <w:right w:val="nil"/>
            </w:tcBorders>
            <w:shd w:val="clear" w:color="auto" w:fill="auto"/>
            <w:noWrap/>
            <w:vAlign w:val="center"/>
          </w:tcPr>
          <w:p w14:paraId="001D16A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-2.72%</w:t>
            </w:r>
          </w:p>
        </w:tc>
        <w:tc>
          <w:tcPr>
            <w:tcW w:w="910" w:type="dxa"/>
            <w:tcBorders>
              <w:top w:val="single" w:sz="8" w:space="0" w:color="000000"/>
              <w:left w:val="nil"/>
              <w:bottom w:val="nil"/>
              <w:right w:val="nil"/>
            </w:tcBorders>
            <w:shd w:val="clear" w:color="auto" w:fill="auto"/>
            <w:noWrap/>
            <w:vAlign w:val="center"/>
          </w:tcPr>
          <w:p w14:paraId="76FAEEF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-2.87%</w:t>
            </w:r>
          </w:p>
        </w:tc>
        <w:tc>
          <w:tcPr>
            <w:tcW w:w="910" w:type="dxa"/>
            <w:tcBorders>
              <w:top w:val="single" w:sz="8" w:space="0" w:color="000000"/>
              <w:left w:val="nil"/>
              <w:bottom w:val="nil"/>
              <w:right w:val="nil"/>
            </w:tcBorders>
            <w:shd w:val="clear" w:color="auto" w:fill="auto"/>
            <w:noWrap/>
            <w:vAlign w:val="center"/>
          </w:tcPr>
          <w:p w14:paraId="13AF567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-2.87%</w:t>
            </w:r>
          </w:p>
        </w:tc>
        <w:tc>
          <w:tcPr>
            <w:tcW w:w="714" w:type="dxa"/>
            <w:tcBorders>
              <w:top w:val="single" w:sz="8" w:space="0" w:color="000000"/>
              <w:left w:val="single" w:sz="4" w:space="0" w:color="000000"/>
              <w:bottom w:val="nil"/>
              <w:right w:val="nil"/>
            </w:tcBorders>
            <w:shd w:val="clear" w:color="auto" w:fill="auto"/>
            <w:noWrap/>
            <w:vAlign w:val="center"/>
          </w:tcPr>
          <w:p w14:paraId="4894494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98%</w:t>
            </w:r>
          </w:p>
        </w:tc>
        <w:tc>
          <w:tcPr>
            <w:tcW w:w="719" w:type="dxa"/>
            <w:tcBorders>
              <w:top w:val="single" w:sz="8" w:space="0" w:color="000000"/>
              <w:left w:val="nil"/>
              <w:bottom w:val="nil"/>
              <w:right w:val="nil"/>
            </w:tcBorders>
            <w:shd w:val="clear" w:color="auto" w:fill="auto"/>
            <w:noWrap/>
            <w:vAlign w:val="center"/>
          </w:tcPr>
          <w:p w14:paraId="7BCBF7E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w:t>
            </w:r>
          </w:p>
        </w:tc>
        <w:tc>
          <w:tcPr>
            <w:tcW w:w="1094" w:type="dxa"/>
            <w:tcBorders>
              <w:top w:val="single" w:sz="8" w:space="0" w:color="000000"/>
              <w:left w:val="single" w:sz="8" w:space="0" w:color="auto"/>
              <w:bottom w:val="nil"/>
              <w:right w:val="nil"/>
            </w:tcBorders>
            <w:shd w:val="clear" w:color="auto" w:fill="auto"/>
            <w:noWrap/>
            <w:vAlign w:val="center"/>
          </w:tcPr>
          <w:p w14:paraId="5AF2C50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-1.87%</w:t>
            </w:r>
          </w:p>
        </w:tc>
        <w:tc>
          <w:tcPr>
            <w:tcW w:w="1094" w:type="dxa"/>
            <w:tcBorders>
              <w:top w:val="single" w:sz="8" w:space="0" w:color="000000"/>
              <w:left w:val="nil"/>
              <w:bottom w:val="nil"/>
              <w:right w:val="nil"/>
            </w:tcBorders>
            <w:shd w:val="clear" w:color="auto" w:fill="auto"/>
            <w:noWrap/>
            <w:vAlign w:val="center"/>
          </w:tcPr>
          <w:p w14:paraId="2E7D11C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-1.94%</w:t>
            </w:r>
          </w:p>
        </w:tc>
        <w:tc>
          <w:tcPr>
            <w:tcW w:w="985" w:type="dxa"/>
            <w:tcBorders>
              <w:top w:val="single" w:sz="8" w:space="0" w:color="000000"/>
              <w:left w:val="nil"/>
              <w:bottom w:val="nil"/>
              <w:right w:val="nil"/>
            </w:tcBorders>
            <w:shd w:val="clear" w:color="auto" w:fill="auto"/>
            <w:noWrap/>
            <w:vAlign w:val="center"/>
          </w:tcPr>
          <w:p w14:paraId="0F1FEBA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-1.92%</w:t>
            </w:r>
          </w:p>
        </w:tc>
        <w:tc>
          <w:tcPr>
            <w:tcW w:w="714" w:type="dxa"/>
            <w:tcBorders>
              <w:top w:val="single" w:sz="8" w:space="0" w:color="000000"/>
              <w:left w:val="single" w:sz="4" w:space="0" w:color="000000"/>
              <w:bottom w:val="nil"/>
              <w:right w:val="nil"/>
            </w:tcBorders>
            <w:shd w:val="clear" w:color="auto" w:fill="auto"/>
            <w:noWrap/>
            <w:vAlign w:val="center"/>
          </w:tcPr>
          <w:p w14:paraId="569FBF1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101%</w:t>
            </w:r>
          </w:p>
        </w:tc>
        <w:tc>
          <w:tcPr>
            <w:tcW w:w="721" w:type="dxa"/>
            <w:tcBorders>
              <w:top w:val="single" w:sz="8" w:space="0" w:color="000000"/>
              <w:left w:val="nil"/>
              <w:bottom w:val="nil"/>
              <w:right w:val="single" w:sz="8" w:space="0" w:color="auto"/>
            </w:tcBorders>
            <w:shd w:val="clear" w:color="auto" w:fill="auto"/>
            <w:noWrap/>
            <w:vAlign w:val="center"/>
          </w:tcPr>
          <w:p w14:paraId="49724D9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w:t>
            </w:r>
          </w:p>
        </w:tc>
      </w:tr>
      <w:tr w:rsidR="00101C16" w:rsidRPr="00B244C0" w14:paraId="0A40DFF5"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14210D9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TGM 720p</w:t>
            </w:r>
          </w:p>
        </w:tc>
        <w:tc>
          <w:tcPr>
            <w:tcW w:w="910" w:type="dxa"/>
            <w:tcBorders>
              <w:top w:val="nil"/>
              <w:left w:val="single" w:sz="8" w:space="0" w:color="000000"/>
              <w:bottom w:val="nil"/>
              <w:right w:val="nil"/>
            </w:tcBorders>
            <w:shd w:val="clear" w:color="auto" w:fill="auto"/>
            <w:noWrap/>
            <w:vAlign w:val="center"/>
          </w:tcPr>
          <w:p w14:paraId="53137F5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-2.61%</w:t>
            </w:r>
          </w:p>
        </w:tc>
        <w:tc>
          <w:tcPr>
            <w:tcW w:w="910" w:type="dxa"/>
            <w:tcBorders>
              <w:top w:val="nil"/>
              <w:left w:val="nil"/>
              <w:bottom w:val="nil"/>
              <w:right w:val="nil"/>
            </w:tcBorders>
            <w:shd w:val="clear" w:color="auto" w:fill="auto"/>
            <w:noWrap/>
            <w:vAlign w:val="center"/>
          </w:tcPr>
          <w:p w14:paraId="2E0A42B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-2.25%</w:t>
            </w:r>
          </w:p>
        </w:tc>
        <w:tc>
          <w:tcPr>
            <w:tcW w:w="910" w:type="dxa"/>
            <w:tcBorders>
              <w:top w:val="nil"/>
              <w:left w:val="nil"/>
              <w:bottom w:val="nil"/>
              <w:right w:val="nil"/>
            </w:tcBorders>
            <w:shd w:val="clear" w:color="auto" w:fill="auto"/>
            <w:noWrap/>
            <w:vAlign w:val="center"/>
          </w:tcPr>
          <w:p w14:paraId="5AAE533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-2.49%</w:t>
            </w:r>
          </w:p>
        </w:tc>
        <w:tc>
          <w:tcPr>
            <w:tcW w:w="714" w:type="dxa"/>
            <w:tcBorders>
              <w:top w:val="nil"/>
              <w:left w:val="single" w:sz="4" w:space="0" w:color="000000"/>
              <w:bottom w:val="nil"/>
              <w:right w:val="nil"/>
            </w:tcBorders>
            <w:shd w:val="clear" w:color="auto" w:fill="auto"/>
            <w:noWrap/>
            <w:vAlign w:val="center"/>
          </w:tcPr>
          <w:p w14:paraId="6CBABAD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100%</w:t>
            </w:r>
          </w:p>
        </w:tc>
        <w:tc>
          <w:tcPr>
            <w:tcW w:w="719" w:type="dxa"/>
            <w:tcBorders>
              <w:top w:val="nil"/>
              <w:left w:val="nil"/>
              <w:bottom w:val="nil"/>
              <w:right w:val="nil"/>
            </w:tcBorders>
            <w:shd w:val="clear" w:color="auto" w:fill="auto"/>
            <w:noWrap/>
            <w:vAlign w:val="center"/>
          </w:tcPr>
          <w:p w14:paraId="529FD3B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96%</w:t>
            </w:r>
          </w:p>
        </w:tc>
        <w:tc>
          <w:tcPr>
            <w:tcW w:w="1094" w:type="dxa"/>
            <w:tcBorders>
              <w:top w:val="nil"/>
              <w:left w:val="single" w:sz="8" w:space="0" w:color="auto"/>
              <w:bottom w:val="nil"/>
              <w:right w:val="nil"/>
            </w:tcBorders>
            <w:shd w:val="clear" w:color="auto" w:fill="auto"/>
            <w:noWrap/>
            <w:vAlign w:val="center"/>
          </w:tcPr>
          <w:p w14:paraId="5889805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sz w:val="18"/>
                <w:szCs w:val="18"/>
                <w:lang w:eastAsia="ja-JP"/>
              </w:rPr>
              <w:t>-4.73%</w:t>
            </w:r>
          </w:p>
        </w:tc>
        <w:tc>
          <w:tcPr>
            <w:tcW w:w="1094" w:type="dxa"/>
            <w:tcBorders>
              <w:top w:val="nil"/>
              <w:left w:val="nil"/>
              <w:bottom w:val="nil"/>
              <w:right w:val="nil"/>
            </w:tcBorders>
            <w:shd w:val="clear" w:color="auto" w:fill="auto"/>
            <w:noWrap/>
            <w:vAlign w:val="center"/>
          </w:tcPr>
          <w:p w14:paraId="2E0EB08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sz w:val="18"/>
                <w:szCs w:val="18"/>
                <w:lang w:eastAsia="ja-JP"/>
              </w:rPr>
              <w:t>-4.85%</w:t>
            </w:r>
          </w:p>
        </w:tc>
        <w:tc>
          <w:tcPr>
            <w:tcW w:w="985" w:type="dxa"/>
            <w:tcBorders>
              <w:top w:val="nil"/>
              <w:left w:val="nil"/>
              <w:bottom w:val="nil"/>
              <w:right w:val="nil"/>
            </w:tcBorders>
            <w:shd w:val="clear" w:color="auto" w:fill="auto"/>
            <w:noWrap/>
            <w:vAlign w:val="center"/>
          </w:tcPr>
          <w:p w14:paraId="0495FF3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sz w:val="18"/>
                <w:szCs w:val="18"/>
                <w:lang w:eastAsia="ja-JP"/>
              </w:rPr>
              <w:t>-4.90%</w:t>
            </w:r>
          </w:p>
        </w:tc>
        <w:tc>
          <w:tcPr>
            <w:tcW w:w="714" w:type="dxa"/>
            <w:tcBorders>
              <w:top w:val="nil"/>
              <w:left w:val="single" w:sz="4" w:space="0" w:color="000000"/>
              <w:bottom w:val="nil"/>
              <w:right w:val="nil"/>
            </w:tcBorders>
            <w:shd w:val="clear" w:color="auto" w:fill="auto"/>
            <w:noWrap/>
            <w:vAlign w:val="center"/>
          </w:tcPr>
          <w:p w14:paraId="096D676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97%</w:t>
            </w:r>
          </w:p>
        </w:tc>
        <w:tc>
          <w:tcPr>
            <w:tcW w:w="721" w:type="dxa"/>
            <w:tcBorders>
              <w:top w:val="nil"/>
              <w:left w:val="nil"/>
              <w:bottom w:val="nil"/>
              <w:right w:val="single" w:sz="8" w:space="0" w:color="auto"/>
            </w:tcBorders>
            <w:shd w:val="clear" w:color="auto" w:fill="auto"/>
            <w:noWrap/>
            <w:vAlign w:val="center"/>
          </w:tcPr>
          <w:p w14:paraId="4523D22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94%</w:t>
            </w:r>
          </w:p>
        </w:tc>
      </w:tr>
      <w:tr w:rsidR="00101C16" w:rsidRPr="00B244C0" w14:paraId="59F32E89"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75DC74A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Animation</w:t>
            </w:r>
          </w:p>
        </w:tc>
        <w:tc>
          <w:tcPr>
            <w:tcW w:w="910" w:type="dxa"/>
            <w:tcBorders>
              <w:top w:val="nil"/>
              <w:left w:val="nil"/>
              <w:bottom w:val="nil"/>
              <w:right w:val="nil"/>
            </w:tcBorders>
            <w:shd w:val="clear" w:color="auto" w:fill="auto"/>
            <w:noWrap/>
            <w:vAlign w:val="center"/>
          </w:tcPr>
          <w:p w14:paraId="2574CCF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-1.34%</w:t>
            </w:r>
          </w:p>
        </w:tc>
        <w:tc>
          <w:tcPr>
            <w:tcW w:w="910" w:type="dxa"/>
            <w:tcBorders>
              <w:top w:val="nil"/>
              <w:left w:val="nil"/>
              <w:bottom w:val="nil"/>
              <w:right w:val="nil"/>
            </w:tcBorders>
            <w:shd w:val="clear" w:color="auto" w:fill="auto"/>
            <w:noWrap/>
            <w:vAlign w:val="center"/>
          </w:tcPr>
          <w:p w14:paraId="0CE7071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-2.69%</w:t>
            </w:r>
          </w:p>
        </w:tc>
        <w:tc>
          <w:tcPr>
            <w:tcW w:w="910" w:type="dxa"/>
            <w:tcBorders>
              <w:top w:val="nil"/>
              <w:left w:val="nil"/>
              <w:bottom w:val="nil"/>
              <w:right w:val="nil"/>
            </w:tcBorders>
            <w:shd w:val="clear" w:color="auto" w:fill="auto"/>
            <w:noWrap/>
            <w:vAlign w:val="center"/>
          </w:tcPr>
          <w:p w14:paraId="16084A3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-2.55%</w:t>
            </w:r>
          </w:p>
        </w:tc>
        <w:tc>
          <w:tcPr>
            <w:tcW w:w="714" w:type="dxa"/>
            <w:tcBorders>
              <w:top w:val="nil"/>
              <w:left w:val="single" w:sz="4" w:space="0" w:color="000000"/>
              <w:bottom w:val="nil"/>
              <w:right w:val="nil"/>
            </w:tcBorders>
            <w:shd w:val="clear" w:color="auto" w:fill="auto"/>
            <w:noWrap/>
            <w:vAlign w:val="center"/>
          </w:tcPr>
          <w:p w14:paraId="5713C45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95%</w:t>
            </w:r>
          </w:p>
        </w:tc>
        <w:tc>
          <w:tcPr>
            <w:tcW w:w="719" w:type="dxa"/>
            <w:tcBorders>
              <w:top w:val="nil"/>
              <w:left w:val="nil"/>
              <w:bottom w:val="nil"/>
              <w:right w:val="nil"/>
            </w:tcBorders>
            <w:shd w:val="clear" w:color="auto" w:fill="auto"/>
            <w:noWrap/>
            <w:vAlign w:val="center"/>
          </w:tcPr>
          <w:p w14:paraId="2C5F5B4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w:t>
            </w:r>
          </w:p>
        </w:tc>
        <w:tc>
          <w:tcPr>
            <w:tcW w:w="1094" w:type="dxa"/>
            <w:tcBorders>
              <w:top w:val="nil"/>
              <w:left w:val="single" w:sz="8" w:space="0" w:color="auto"/>
              <w:bottom w:val="nil"/>
              <w:right w:val="nil"/>
            </w:tcBorders>
            <w:shd w:val="clear" w:color="auto" w:fill="auto"/>
            <w:noWrap/>
            <w:vAlign w:val="center"/>
          </w:tcPr>
          <w:p w14:paraId="613E66D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-0.29%</w:t>
            </w:r>
          </w:p>
        </w:tc>
        <w:tc>
          <w:tcPr>
            <w:tcW w:w="1094" w:type="dxa"/>
            <w:tcBorders>
              <w:top w:val="nil"/>
              <w:left w:val="nil"/>
              <w:bottom w:val="nil"/>
              <w:right w:val="nil"/>
            </w:tcBorders>
            <w:shd w:val="clear" w:color="auto" w:fill="auto"/>
            <w:noWrap/>
            <w:vAlign w:val="center"/>
          </w:tcPr>
          <w:p w14:paraId="31FB7BE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-0.33%</w:t>
            </w:r>
          </w:p>
        </w:tc>
        <w:tc>
          <w:tcPr>
            <w:tcW w:w="985" w:type="dxa"/>
            <w:tcBorders>
              <w:top w:val="nil"/>
              <w:left w:val="nil"/>
              <w:bottom w:val="nil"/>
              <w:right w:val="nil"/>
            </w:tcBorders>
            <w:shd w:val="clear" w:color="auto" w:fill="auto"/>
            <w:noWrap/>
            <w:vAlign w:val="center"/>
          </w:tcPr>
          <w:p w14:paraId="17CE13A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-0.36%</w:t>
            </w:r>
          </w:p>
        </w:tc>
        <w:tc>
          <w:tcPr>
            <w:tcW w:w="714" w:type="dxa"/>
            <w:tcBorders>
              <w:top w:val="nil"/>
              <w:left w:val="single" w:sz="4" w:space="0" w:color="000000"/>
              <w:bottom w:val="nil"/>
              <w:right w:val="nil"/>
            </w:tcBorders>
            <w:shd w:val="clear" w:color="auto" w:fill="auto"/>
            <w:noWrap/>
            <w:vAlign w:val="center"/>
          </w:tcPr>
          <w:p w14:paraId="57D5D93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103%</w:t>
            </w:r>
          </w:p>
        </w:tc>
        <w:tc>
          <w:tcPr>
            <w:tcW w:w="721" w:type="dxa"/>
            <w:tcBorders>
              <w:top w:val="nil"/>
              <w:left w:val="nil"/>
              <w:bottom w:val="nil"/>
              <w:right w:val="single" w:sz="8" w:space="0" w:color="auto"/>
            </w:tcBorders>
            <w:shd w:val="clear" w:color="auto" w:fill="auto"/>
            <w:noWrap/>
            <w:vAlign w:val="center"/>
          </w:tcPr>
          <w:p w14:paraId="41FB1F7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r w:rsidR="00101C16" w:rsidRPr="00B244C0" w14:paraId="7C70C28B"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614D25D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Mixed content</w:t>
            </w:r>
          </w:p>
        </w:tc>
        <w:tc>
          <w:tcPr>
            <w:tcW w:w="910" w:type="dxa"/>
            <w:tcBorders>
              <w:top w:val="nil"/>
              <w:left w:val="single" w:sz="8" w:space="0" w:color="000000"/>
              <w:bottom w:val="nil"/>
              <w:right w:val="nil"/>
            </w:tcBorders>
            <w:shd w:val="clear" w:color="auto" w:fill="auto"/>
            <w:noWrap/>
            <w:vAlign w:val="center"/>
          </w:tcPr>
          <w:p w14:paraId="67B1B4C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-0.55%</w:t>
            </w:r>
          </w:p>
        </w:tc>
        <w:tc>
          <w:tcPr>
            <w:tcW w:w="910" w:type="dxa"/>
            <w:tcBorders>
              <w:top w:val="nil"/>
              <w:left w:val="nil"/>
              <w:bottom w:val="nil"/>
              <w:right w:val="nil"/>
            </w:tcBorders>
            <w:shd w:val="clear" w:color="auto" w:fill="auto"/>
            <w:noWrap/>
            <w:vAlign w:val="center"/>
          </w:tcPr>
          <w:p w14:paraId="2770D99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-0.51%</w:t>
            </w:r>
          </w:p>
        </w:tc>
        <w:tc>
          <w:tcPr>
            <w:tcW w:w="910" w:type="dxa"/>
            <w:tcBorders>
              <w:top w:val="nil"/>
              <w:left w:val="nil"/>
              <w:bottom w:val="nil"/>
              <w:right w:val="nil"/>
            </w:tcBorders>
            <w:shd w:val="clear" w:color="auto" w:fill="auto"/>
            <w:noWrap/>
            <w:vAlign w:val="center"/>
          </w:tcPr>
          <w:p w14:paraId="2F58182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-0.45%</w:t>
            </w:r>
          </w:p>
        </w:tc>
        <w:tc>
          <w:tcPr>
            <w:tcW w:w="714" w:type="dxa"/>
            <w:tcBorders>
              <w:top w:val="nil"/>
              <w:left w:val="single" w:sz="4" w:space="0" w:color="000000"/>
              <w:bottom w:val="nil"/>
              <w:right w:val="nil"/>
            </w:tcBorders>
            <w:shd w:val="clear" w:color="auto" w:fill="auto"/>
            <w:noWrap/>
            <w:vAlign w:val="center"/>
          </w:tcPr>
          <w:p w14:paraId="61A4312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97%</w:t>
            </w:r>
          </w:p>
        </w:tc>
        <w:tc>
          <w:tcPr>
            <w:tcW w:w="719" w:type="dxa"/>
            <w:tcBorders>
              <w:top w:val="nil"/>
              <w:left w:val="nil"/>
              <w:bottom w:val="nil"/>
              <w:right w:val="nil"/>
            </w:tcBorders>
            <w:shd w:val="clear" w:color="auto" w:fill="auto"/>
            <w:noWrap/>
            <w:vAlign w:val="center"/>
          </w:tcPr>
          <w:p w14:paraId="72FF08A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1094" w:type="dxa"/>
            <w:tcBorders>
              <w:top w:val="nil"/>
              <w:left w:val="single" w:sz="8" w:space="0" w:color="auto"/>
              <w:bottom w:val="nil"/>
              <w:right w:val="nil"/>
            </w:tcBorders>
            <w:shd w:val="clear" w:color="auto" w:fill="auto"/>
            <w:noWrap/>
            <w:vAlign w:val="center"/>
          </w:tcPr>
          <w:p w14:paraId="3CFBB3D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-0.60%</w:t>
            </w:r>
          </w:p>
        </w:tc>
        <w:tc>
          <w:tcPr>
            <w:tcW w:w="1094" w:type="dxa"/>
            <w:tcBorders>
              <w:top w:val="nil"/>
              <w:left w:val="nil"/>
              <w:bottom w:val="nil"/>
              <w:right w:val="nil"/>
            </w:tcBorders>
            <w:shd w:val="clear" w:color="auto" w:fill="auto"/>
            <w:noWrap/>
            <w:vAlign w:val="center"/>
          </w:tcPr>
          <w:p w14:paraId="1F2E98A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-0.60%</w:t>
            </w:r>
          </w:p>
        </w:tc>
        <w:tc>
          <w:tcPr>
            <w:tcW w:w="985" w:type="dxa"/>
            <w:tcBorders>
              <w:top w:val="nil"/>
              <w:left w:val="nil"/>
              <w:bottom w:val="nil"/>
              <w:right w:val="nil"/>
            </w:tcBorders>
            <w:shd w:val="clear" w:color="auto" w:fill="auto"/>
            <w:noWrap/>
            <w:vAlign w:val="center"/>
          </w:tcPr>
          <w:p w14:paraId="59A3AAF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-0.65%</w:t>
            </w:r>
          </w:p>
        </w:tc>
        <w:tc>
          <w:tcPr>
            <w:tcW w:w="714" w:type="dxa"/>
            <w:tcBorders>
              <w:top w:val="nil"/>
              <w:left w:val="single" w:sz="4" w:space="0" w:color="000000"/>
              <w:bottom w:val="nil"/>
              <w:right w:val="nil"/>
            </w:tcBorders>
            <w:shd w:val="clear" w:color="auto" w:fill="auto"/>
            <w:noWrap/>
            <w:vAlign w:val="center"/>
          </w:tcPr>
          <w:p w14:paraId="76E3A81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101%</w:t>
            </w:r>
          </w:p>
        </w:tc>
        <w:tc>
          <w:tcPr>
            <w:tcW w:w="721" w:type="dxa"/>
            <w:tcBorders>
              <w:top w:val="nil"/>
              <w:left w:val="nil"/>
              <w:bottom w:val="nil"/>
              <w:right w:val="single" w:sz="8" w:space="0" w:color="auto"/>
            </w:tcBorders>
            <w:shd w:val="clear" w:color="auto" w:fill="auto"/>
            <w:noWrap/>
            <w:vAlign w:val="center"/>
          </w:tcPr>
          <w:p w14:paraId="16B36D3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r w:rsidR="00101C16" w:rsidRPr="00B244C0" w14:paraId="718F60D5" w14:textId="77777777" w:rsidTr="004A642F">
        <w:trPr>
          <w:trHeight w:val="292"/>
          <w:jc w:val="center"/>
        </w:trPr>
        <w:tc>
          <w:tcPr>
            <w:tcW w:w="159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CE4553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Overall</w:t>
            </w:r>
          </w:p>
        </w:tc>
        <w:tc>
          <w:tcPr>
            <w:tcW w:w="910" w:type="dxa"/>
            <w:tcBorders>
              <w:top w:val="single" w:sz="8" w:space="0" w:color="000000"/>
              <w:left w:val="single" w:sz="8" w:space="0" w:color="000000"/>
              <w:bottom w:val="single" w:sz="8" w:space="0" w:color="000000"/>
              <w:right w:val="nil"/>
            </w:tcBorders>
            <w:shd w:val="clear" w:color="auto" w:fill="auto"/>
            <w:noWrap/>
            <w:vAlign w:val="center"/>
          </w:tcPr>
          <w:p w14:paraId="2EA60F9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-1.80%</w:t>
            </w:r>
          </w:p>
        </w:tc>
        <w:tc>
          <w:tcPr>
            <w:tcW w:w="910" w:type="dxa"/>
            <w:tcBorders>
              <w:top w:val="single" w:sz="8" w:space="0" w:color="000000"/>
              <w:left w:val="nil"/>
              <w:bottom w:val="single" w:sz="8" w:space="0" w:color="000000"/>
              <w:right w:val="nil"/>
            </w:tcBorders>
            <w:shd w:val="clear" w:color="auto" w:fill="auto"/>
            <w:noWrap/>
            <w:vAlign w:val="center"/>
          </w:tcPr>
          <w:p w14:paraId="33B13AA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-2.08%</w:t>
            </w:r>
          </w:p>
        </w:tc>
        <w:tc>
          <w:tcPr>
            <w:tcW w:w="910" w:type="dxa"/>
            <w:tcBorders>
              <w:top w:val="single" w:sz="8" w:space="0" w:color="000000"/>
              <w:left w:val="nil"/>
              <w:bottom w:val="single" w:sz="8" w:space="0" w:color="000000"/>
              <w:right w:val="nil"/>
            </w:tcBorders>
            <w:shd w:val="clear" w:color="auto" w:fill="auto"/>
            <w:noWrap/>
            <w:vAlign w:val="center"/>
          </w:tcPr>
          <w:p w14:paraId="3123B28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-2.09%</w:t>
            </w:r>
          </w:p>
        </w:tc>
        <w:tc>
          <w:tcPr>
            <w:tcW w:w="714" w:type="dxa"/>
            <w:tcBorders>
              <w:top w:val="single" w:sz="8" w:space="0" w:color="000000"/>
              <w:left w:val="single" w:sz="4" w:space="0" w:color="000000"/>
              <w:bottom w:val="single" w:sz="8" w:space="0" w:color="000000"/>
              <w:right w:val="nil"/>
            </w:tcBorders>
            <w:shd w:val="clear" w:color="auto" w:fill="auto"/>
            <w:noWrap/>
            <w:vAlign w:val="center"/>
          </w:tcPr>
          <w:p w14:paraId="4184655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97%</w:t>
            </w:r>
          </w:p>
        </w:tc>
        <w:tc>
          <w:tcPr>
            <w:tcW w:w="719" w:type="dxa"/>
            <w:tcBorders>
              <w:top w:val="single" w:sz="8" w:space="0" w:color="000000"/>
              <w:left w:val="nil"/>
              <w:bottom w:val="single" w:sz="8" w:space="0" w:color="000000"/>
              <w:right w:val="nil"/>
            </w:tcBorders>
            <w:shd w:val="clear" w:color="auto" w:fill="auto"/>
            <w:noWrap/>
            <w:vAlign w:val="center"/>
          </w:tcPr>
          <w:p w14:paraId="0F30B05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w:t>
            </w:r>
          </w:p>
        </w:tc>
        <w:tc>
          <w:tcPr>
            <w:tcW w:w="1094" w:type="dxa"/>
            <w:tcBorders>
              <w:top w:val="single" w:sz="8" w:space="0" w:color="000000"/>
              <w:left w:val="single" w:sz="8" w:space="0" w:color="auto"/>
              <w:bottom w:val="single" w:sz="8" w:space="0" w:color="auto"/>
              <w:right w:val="nil"/>
            </w:tcBorders>
            <w:shd w:val="clear" w:color="auto" w:fill="auto"/>
            <w:noWrap/>
            <w:vAlign w:val="center"/>
          </w:tcPr>
          <w:p w14:paraId="59E8FAF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-1.87%</w:t>
            </w:r>
          </w:p>
        </w:tc>
        <w:tc>
          <w:tcPr>
            <w:tcW w:w="1094" w:type="dxa"/>
            <w:tcBorders>
              <w:top w:val="single" w:sz="8" w:space="0" w:color="000000"/>
              <w:left w:val="nil"/>
              <w:bottom w:val="single" w:sz="8" w:space="0" w:color="auto"/>
              <w:right w:val="nil"/>
            </w:tcBorders>
            <w:shd w:val="clear" w:color="auto" w:fill="auto"/>
            <w:noWrap/>
            <w:vAlign w:val="center"/>
          </w:tcPr>
          <w:p w14:paraId="59F123B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-1.93%</w:t>
            </w:r>
          </w:p>
        </w:tc>
        <w:tc>
          <w:tcPr>
            <w:tcW w:w="985" w:type="dxa"/>
            <w:tcBorders>
              <w:top w:val="single" w:sz="8" w:space="0" w:color="000000"/>
              <w:left w:val="nil"/>
              <w:bottom w:val="single" w:sz="8" w:space="0" w:color="auto"/>
              <w:right w:val="nil"/>
            </w:tcBorders>
            <w:shd w:val="clear" w:color="auto" w:fill="auto"/>
            <w:noWrap/>
            <w:vAlign w:val="center"/>
          </w:tcPr>
          <w:p w14:paraId="12F3BD4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-1.96%</w:t>
            </w:r>
          </w:p>
        </w:tc>
        <w:tc>
          <w:tcPr>
            <w:tcW w:w="714" w:type="dxa"/>
            <w:tcBorders>
              <w:top w:val="single" w:sz="8" w:space="0" w:color="000000"/>
              <w:left w:val="single" w:sz="4" w:space="0" w:color="000000"/>
              <w:bottom w:val="single" w:sz="8" w:space="0" w:color="auto"/>
              <w:right w:val="nil"/>
            </w:tcBorders>
            <w:shd w:val="clear" w:color="auto" w:fill="auto"/>
            <w:noWrap/>
            <w:vAlign w:val="center"/>
          </w:tcPr>
          <w:p w14:paraId="2BB0530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100%</w:t>
            </w:r>
          </w:p>
        </w:tc>
        <w:tc>
          <w:tcPr>
            <w:tcW w:w="721" w:type="dxa"/>
            <w:tcBorders>
              <w:top w:val="single" w:sz="8" w:space="0" w:color="000000"/>
              <w:left w:val="nil"/>
              <w:bottom w:val="single" w:sz="8" w:space="0" w:color="auto"/>
              <w:right w:val="single" w:sz="8" w:space="0" w:color="auto"/>
            </w:tcBorders>
            <w:shd w:val="clear" w:color="auto" w:fill="auto"/>
            <w:noWrap/>
            <w:vAlign w:val="center"/>
          </w:tcPr>
          <w:p w14:paraId="266E53B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r>
      <w:tr w:rsidR="00101C16" w:rsidRPr="00B244C0" w14:paraId="5B2A9F3D"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2482D02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910" w:type="dxa"/>
            <w:tcBorders>
              <w:top w:val="nil"/>
              <w:left w:val="nil"/>
              <w:bottom w:val="nil"/>
              <w:right w:val="nil"/>
            </w:tcBorders>
            <w:shd w:val="clear" w:color="auto" w:fill="auto"/>
            <w:noWrap/>
            <w:vAlign w:val="center"/>
            <w:hideMark/>
          </w:tcPr>
          <w:p w14:paraId="49783CE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24C5A13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4CC5B9E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4" w:type="dxa"/>
            <w:tcBorders>
              <w:top w:val="nil"/>
              <w:left w:val="nil"/>
              <w:bottom w:val="nil"/>
              <w:right w:val="nil"/>
            </w:tcBorders>
            <w:shd w:val="clear" w:color="auto" w:fill="auto"/>
            <w:noWrap/>
            <w:vAlign w:val="center"/>
            <w:hideMark/>
          </w:tcPr>
          <w:p w14:paraId="5878C7D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9" w:type="dxa"/>
            <w:tcBorders>
              <w:top w:val="nil"/>
              <w:left w:val="nil"/>
              <w:bottom w:val="nil"/>
              <w:right w:val="nil"/>
            </w:tcBorders>
            <w:shd w:val="clear" w:color="auto" w:fill="auto"/>
            <w:noWrap/>
            <w:vAlign w:val="center"/>
            <w:hideMark/>
          </w:tcPr>
          <w:p w14:paraId="2C97CB3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94" w:type="dxa"/>
            <w:tcBorders>
              <w:top w:val="nil"/>
              <w:left w:val="nil"/>
              <w:bottom w:val="nil"/>
              <w:right w:val="nil"/>
            </w:tcBorders>
            <w:shd w:val="clear" w:color="auto" w:fill="auto"/>
            <w:noWrap/>
            <w:vAlign w:val="center"/>
            <w:hideMark/>
          </w:tcPr>
          <w:p w14:paraId="565CC33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94" w:type="dxa"/>
            <w:tcBorders>
              <w:top w:val="nil"/>
              <w:left w:val="nil"/>
              <w:bottom w:val="nil"/>
              <w:right w:val="nil"/>
            </w:tcBorders>
            <w:shd w:val="clear" w:color="auto" w:fill="auto"/>
            <w:noWrap/>
            <w:vAlign w:val="center"/>
            <w:hideMark/>
          </w:tcPr>
          <w:p w14:paraId="3FBA0FF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85" w:type="dxa"/>
            <w:tcBorders>
              <w:top w:val="nil"/>
              <w:left w:val="nil"/>
              <w:bottom w:val="nil"/>
              <w:right w:val="nil"/>
            </w:tcBorders>
            <w:shd w:val="clear" w:color="auto" w:fill="auto"/>
            <w:noWrap/>
            <w:vAlign w:val="center"/>
            <w:hideMark/>
          </w:tcPr>
          <w:p w14:paraId="600246C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4" w:type="dxa"/>
            <w:tcBorders>
              <w:top w:val="nil"/>
              <w:left w:val="nil"/>
              <w:bottom w:val="nil"/>
              <w:right w:val="nil"/>
            </w:tcBorders>
            <w:shd w:val="clear" w:color="auto" w:fill="auto"/>
            <w:noWrap/>
            <w:vAlign w:val="center"/>
            <w:hideMark/>
          </w:tcPr>
          <w:p w14:paraId="5262ED6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21" w:type="dxa"/>
            <w:tcBorders>
              <w:top w:val="nil"/>
              <w:left w:val="nil"/>
              <w:bottom w:val="nil"/>
              <w:right w:val="nil"/>
            </w:tcBorders>
            <w:shd w:val="clear" w:color="auto" w:fill="auto"/>
            <w:noWrap/>
            <w:vAlign w:val="center"/>
            <w:hideMark/>
          </w:tcPr>
          <w:p w14:paraId="383B6F5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r>
      <w:tr w:rsidR="00101C16" w:rsidRPr="00B244C0" w14:paraId="0416B7F2"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0D2BCA1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63F3BF0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18F422A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10" w:type="dxa"/>
            <w:tcBorders>
              <w:top w:val="nil"/>
              <w:left w:val="nil"/>
              <w:bottom w:val="nil"/>
              <w:right w:val="nil"/>
            </w:tcBorders>
            <w:shd w:val="clear" w:color="auto" w:fill="auto"/>
            <w:noWrap/>
            <w:vAlign w:val="center"/>
            <w:hideMark/>
          </w:tcPr>
          <w:p w14:paraId="68E1E92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4" w:type="dxa"/>
            <w:tcBorders>
              <w:top w:val="nil"/>
              <w:left w:val="nil"/>
              <w:bottom w:val="nil"/>
              <w:right w:val="nil"/>
            </w:tcBorders>
            <w:shd w:val="clear" w:color="auto" w:fill="auto"/>
            <w:noWrap/>
            <w:vAlign w:val="center"/>
            <w:hideMark/>
          </w:tcPr>
          <w:p w14:paraId="3DB9AB5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9" w:type="dxa"/>
            <w:tcBorders>
              <w:top w:val="nil"/>
              <w:left w:val="nil"/>
              <w:bottom w:val="nil"/>
              <w:right w:val="nil"/>
            </w:tcBorders>
            <w:shd w:val="clear" w:color="auto" w:fill="auto"/>
            <w:noWrap/>
            <w:vAlign w:val="center"/>
            <w:hideMark/>
          </w:tcPr>
          <w:p w14:paraId="16EF41B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94" w:type="dxa"/>
            <w:tcBorders>
              <w:top w:val="nil"/>
              <w:left w:val="nil"/>
              <w:bottom w:val="nil"/>
              <w:right w:val="nil"/>
            </w:tcBorders>
            <w:shd w:val="clear" w:color="auto" w:fill="auto"/>
            <w:noWrap/>
            <w:vAlign w:val="center"/>
            <w:hideMark/>
          </w:tcPr>
          <w:p w14:paraId="73B7B3E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94" w:type="dxa"/>
            <w:tcBorders>
              <w:top w:val="nil"/>
              <w:left w:val="nil"/>
              <w:bottom w:val="nil"/>
              <w:right w:val="nil"/>
            </w:tcBorders>
            <w:shd w:val="clear" w:color="auto" w:fill="auto"/>
            <w:noWrap/>
            <w:vAlign w:val="center"/>
            <w:hideMark/>
          </w:tcPr>
          <w:p w14:paraId="697EBE1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985" w:type="dxa"/>
            <w:tcBorders>
              <w:top w:val="nil"/>
              <w:left w:val="nil"/>
              <w:bottom w:val="nil"/>
              <w:right w:val="nil"/>
            </w:tcBorders>
            <w:shd w:val="clear" w:color="auto" w:fill="auto"/>
            <w:noWrap/>
            <w:vAlign w:val="center"/>
            <w:hideMark/>
          </w:tcPr>
          <w:p w14:paraId="3E4FC30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14" w:type="dxa"/>
            <w:tcBorders>
              <w:top w:val="nil"/>
              <w:left w:val="nil"/>
              <w:bottom w:val="nil"/>
              <w:right w:val="nil"/>
            </w:tcBorders>
            <w:shd w:val="clear" w:color="auto" w:fill="auto"/>
            <w:noWrap/>
            <w:vAlign w:val="center"/>
            <w:hideMark/>
          </w:tcPr>
          <w:p w14:paraId="14FA171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721" w:type="dxa"/>
            <w:tcBorders>
              <w:top w:val="nil"/>
              <w:left w:val="nil"/>
              <w:bottom w:val="nil"/>
              <w:right w:val="nil"/>
            </w:tcBorders>
            <w:shd w:val="clear" w:color="auto" w:fill="auto"/>
            <w:noWrap/>
            <w:vAlign w:val="center"/>
            <w:hideMark/>
          </w:tcPr>
          <w:p w14:paraId="5953EF7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r>
      <w:tr w:rsidR="00101C16" w:rsidRPr="00B244C0" w14:paraId="506717BD"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769B813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8771" w:type="dxa"/>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6B95E6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244C0">
              <w:rPr>
                <w:rFonts w:ascii="Arial" w:eastAsia="MS PGothic" w:hAnsi="Arial" w:cs="Arial"/>
                <w:b/>
                <w:bCs/>
                <w:color w:val="000000"/>
                <w:sz w:val="18"/>
                <w:szCs w:val="18"/>
                <w:lang w:eastAsia="ja-JP"/>
              </w:rPr>
              <w:t xml:space="preserve">Random access </w:t>
            </w:r>
          </w:p>
        </w:tc>
      </w:tr>
      <w:tr w:rsidR="00101C16" w:rsidRPr="00B244C0" w14:paraId="5DF31298"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1E069FB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4163"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7F29816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YUV 4:4:4</w:t>
            </w:r>
          </w:p>
        </w:tc>
        <w:tc>
          <w:tcPr>
            <w:tcW w:w="4608" w:type="dxa"/>
            <w:gridSpan w:val="5"/>
            <w:tcBorders>
              <w:top w:val="single" w:sz="8" w:space="0" w:color="000000"/>
              <w:left w:val="nil"/>
              <w:bottom w:val="nil"/>
              <w:right w:val="single" w:sz="8" w:space="0" w:color="000000"/>
            </w:tcBorders>
            <w:shd w:val="clear" w:color="auto" w:fill="auto"/>
            <w:noWrap/>
            <w:vAlign w:val="center"/>
            <w:hideMark/>
          </w:tcPr>
          <w:p w14:paraId="76560B0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RGB 4:4:4</w:t>
            </w:r>
          </w:p>
        </w:tc>
      </w:tr>
      <w:tr w:rsidR="00101C16" w:rsidRPr="00B244C0" w14:paraId="13B4AF0F" w14:textId="77777777" w:rsidTr="004A642F">
        <w:trPr>
          <w:trHeight w:val="292"/>
          <w:jc w:val="center"/>
        </w:trPr>
        <w:tc>
          <w:tcPr>
            <w:tcW w:w="1597" w:type="dxa"/>
            <w:tcBorders>
              <w:top w:val="nil"/>
              <w:left w:val="nil"/>
              <w:bottom w:val="nil"/>
              <w:right w:val="nil"/>
            </w:tcBorders>
            <w:shd w:val="clear" w:color="auto" w:fill="auto"/>
            <w:noWrap/>
            <w:vAlign w:val="center"/>
            <w:hideMark/>
          </w:tcPr>
          <w:p w14:paraId="511D2A7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p>
        </w:tc>
        <w:tc>
          <w:tcPr>
            <w:tcW w:w="910" w:type="dxa"/>
            <w:tcBorders>
              <w:top w:val="nil"/>
              <w:left w:val="single" w:sz="8" w:space="0" w:color="000000"/>
              <w:bottom w:val="single" w:sz="8" w:space="0" w:color="000000"/>
              <w:right w:val="nil"/>
            </w:tcBorders>
            <w:shd w:val="clear" w:color="auto" w:fill="auto"/>
            <w:noWrap/>
            <w:vAlign w:val="center"/>
            <w:hideMark/>
          </w:tcPr>
          <w:p w14:paraId="66F2B12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Y</w:t>
            </w:r>
          </w:p>
        </w:tc>
        <w:tc>
          <w:tcPr>
            <w:tcW w:w="910" w:type="dxa"/>
            <w:tcBorders>
              <w:top w:val="nil"/>
              <w:left w:val="nil"/>
              <w:bottom w:val="single" w:sz="8" w:space="0" w:color="000000"/>
              <w:right w:val="nil"/>
            </w:tcBorders>
            <w:shd w:val="clear" w:color="auto" w:fill="auto"/>
            <w:noWrap/>
            <w:vAlign w:val="center"/>
            <w:hideMark/>
          </w:tcPr>
          <w:p w14:paraId="07831F8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U</w:t>
            </w:r>
          </w:p>
        </w:tc>
        <w:tc>
          <w:tcPr>
            <w:tcW w:w="910" w:type="dxa"/>
            <w:tcBorders>
              <w:top w:val="nil"/>
              <w:left w:val="nil"/>
              <w:bottom w:val="single" w:sz="8" w:space="0" w:color="000000"/>
              <w:right w:val="nil"/>
            </w:tcBorders>
            <w:shd w:val="clear" w:color="auto" w:fill="auto"/>
            <w:noWrap/>
            <w:vAlign w:val="center"/>
            <w:hideMark/>
          </w:tcPr>
          <w:p w14:paraId="4C5D494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V</w:t>
            </w:r>
          </w:p>
        </w:tc>
        <w:tc>
          <w:tcPr>
            <w:tcW w:w="714" w:type="dxa"/>
            <w:tcBorders>
              <w:top w:val="nil"/>
              <w:left w:val="single" w:sz="4" w:space="0" w:color="auto"/>
              <w:bottom w:val="nil"/>
              <w:right w:val="nil"/>
            </w:tcBorders>
            <w:shd w:val="clear" w:color="auto" w:fill="auto"/>
            <w:noWrap/>
            <w:vAlign w:val="center"/>
            <w:hideMark/>
          </w:tcPr>
          <w:p w14:paraId="31D0C3F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EncT</w:t>
            </w:r>
            <w:proofErr w:type="spellEnd"/>
          </w:p>
        </w:tc>
        <w:tc>
          <w:tcPr>
            <w:tcW w:w="719" w:type="dxa"/>
            <w:tcBorders>
              <w:top w:val="nil"/>
              <w:left w:val="nil"/>
              <w:bottom w:val="nil"/>
              <w:right w:val="single" w:sz="8" w:space="0" w:color="auto"/>
            </w:tcBorders>
            <w:shd w:val="clear" w:color="auto" w:fill="auto"/>
            <w:noWrap/>
            <w:vAlign w:val="center"/>
            <w:hideMark/>
          </w:tcPr>
          <w:p w14:paraId="30FBBEA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DecT</w:t>
            </w:r>
            <w:proofErr w:type="spellEnd"/>
          </w:p>
        </w:tc>
        <w:tc>
          <w:tcPr>
            <w:tcW w:w="1094" w:type="dxa"/>
            <w:tcBorders>
              <w:top w:val="nil"/>
              <w:left w:val="nil"/>
              <w:bottom w:val="single" w:sz="8" w:space="0" w:color="000000"/>
              <w:right w:val="nil"/>
            </w:tcBorders>
            <w:shd w:val="clear" w:color="auto" w:fill="auto"/>
            <w:noWrap/>
            <w:vAlign w:val="center"/>
            <w:hideMark/>
          </w:tcPr>
          <w:p w14:paraId="44CD6B7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G</w:t>
            </w:r>
          </w:p>
        </w:tc>
        <w:tc>
          <w:tcPr>
            <w:tcW w:w="1094" w:type="dxa"/>
            <w:tcBorders>
              <w:top w:val="nil"/>
              <w:left w:val="nil"/>
              <w:bottom w:val="single" w:sz="8" w:space="0" w:color="000000"/>
              <w:right w:val="nil"/>
            </w:tcBorders>
            <w:shd w:val="clear" w:color="auto" w:fill="auto"/>
            <w:noWrap/>
            <w:vAlign w:val="center"/>
            <w:hideMark/>
          </w:tcPr>
          <w:p w14:paraId="17A0EF4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B</w:t>
            </w:r>
          </w:p>
        </w:tc>
        <w:tc>
          <w:tcPr>
            <w:tcW w:w="985" w:type="dxa"/>
            <w:tcBorders>
              <w:top w:val="nil"/>
              <w:left w:val="nil"/>
              <w:bottom w:val="single" w:sz="8" w:space="0" w:color="000000"/>
              <w:right w:val="nil"/>
            </w:tcBorders>
            <w:shd w:val="clear" w:color="auto" w:fill="auto"/>
            <w:noWrap/>
            <w:vAlign w:val="center"/>
            <w:hideMark/>
          </w:tcPr>
          <w:p w14:paraId="1407527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Pr>
                <w:rFonts w:ascii="Arial" w:eastAsia="MS PGothic" w:hAnsi="Arial" w:cs="Arial"/>
                <w:sz w:val="18"/>
                <w:szCs w:val="18"/>
                <w:lang w:eastAsia="ja-JP"/>
              </w:rPr>
              <w:t>R</w:t>
            </w:r>
          </w:p>
        </w:tc>
        <w:tc>
          <w:tcPr>
            <w:tcW w:w="714" w:type="dxa"/>
            <w:tcBorders>
              <w:top w:val="nil"/>
              <w:left w:val="single" w:sz="4" w:space="0" w:color="auto"/>
              <w:bottom w:val="nil"/>
              <w:right w:val="nil"/>
            </w:tcBorders>
            <w:shd w:val="clear" w:color="auto" w:fill="auto"/>
            <w:noWrap/>
            <w:vAlign w:val="center"/>
            <w:hideMark/>
          </w:tcPr>
          <w:p w14:paraId="77F3DF3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EncT</w:t>
            </w:r>
            <w:proofErr w:type="spellEnd"/>
          </w:p>
        </w:tc>
        <w:tc>
          <w:tcPr>
            <w:tcW w:w="721" w:type="dxa"/>
            <w:tcBorders>
              <w:top w:val="nil"/>
              <w:left w:val="nil"/>
              <w:bottom w:val="nil"/>
              <w:right w:val="single" w:sz="8" w:space="0" w:color="auto"/>
            </w:tcBorders>
            <w:shd w:val="clear" w:color="auto" w:fill="auto"/>
            <w:noWrap/>
            <w:vAlign w:val="center"/>
            <w:hideMark/>
          </w:tcPr>
          <w:p w14:paraId="61C668F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244C0">
              <w:rPr>
                <w:rFonts w:ascii="Arial" w:eastAsia="MS PGothic" w:hAnsi="Arial" w:cs="Arial"/>
                <w:color w:val="000000"/>
                <w:sz w:val="18"/>
                <w:szCs w:val="18"/>
                <w:lang w:eastAsia="ja-JP"/>
              </w:rPr>
              <w:t>DecT</w:t>
            </w:r>
            <w:proofErr w:type="spellEnd"/>
          </w:p>
        </w:tc>
      </w:tr>
      <w:tr w:rsidR="00101C16" w:rsidRPr="00B244C0" w14:paraId="63BA0561" w14:textId="77777777" w:rsidTr="004A642F">
        <w:trPr>
          <w:trHeight w:val="292"/>
          <w:jc w:val="center"/>
        </w:trPr>
        <w:tc>
          <w:tcPr>
            <w:tcW w:w="1597" w:type="dxa"/>
            <w:tcBorders>
              <w:top w:val="single" w:sz="8" w:space="0" w:color="000000"/>
              <w:left w:val="single" w:sz="8" w:space="0" w:color="000000"/>
              <w:bottom w:val="nil"/>
              <w:right w:val="single" w:sz="8" w:space="0" w:color="000000"/>
            </w:tcBorders>
            <w:shd w:val="clear" w:color="auto" w:fill="auto"/>
            <w:noWrap/>
            <w:vAlign w:val="center"/>
            <w:hideMark/>
          </w:tcPr>
          <w:p w14:paraId="15AC8D3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TGM 1080p</w:t>
            </w:r>
          </w:p>
        </w:tc>
        <w:tc>
          <w:tcPr>
            <w:tcW w:w="910" w:type="dxa"/>
            <w:tcBorders>
              <w:top w:val="single" w:sz="8" w:space="0" w:color="000000"/>
              <w:left w:val="single" w:sz="8" w:space="0" w:color="000000"/>
              <w:bottom w:val="nil"/>
              <w:right w:val="nil"/>
            </w:tcBorders>
            <w:shd w:val="clear" w:color="auto" w:fill="auto"/>
            <w:noWrap/>
            <w:vAlign w:val="center"/>
          </w:tcPr>
          <w:p w14:paraId="17B17A3A"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-2.34%</w:t>
            </w:r>
          </w:p>
        </w:tc>
        <w:tc>
          <w:tcPr>
            <w:tcW w:w="910" w:type="dxa"/>
            <w:tcBorders>
              <w:top w:val="single" w:sz="8" w:space="0" w:color="000000"/>
              <w:left w:val="nil"/>
              <w:bottom w:val="nil"/>
              <w:right w:val="nil"/>
            </w:tcBorders>
            <w:shd w:val="clear" w:color="auto" w:fill="auto"/>
            <w:noWrap/>
            <w:vAlign w:val="center"/>
          </w:tcPr>
          <w:p w14:paraId="0EAACC5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-2.48%</w:t>
            </w:r>
          </w:p>
        </w:tc>
        <w:tc>
          <w:tcPr>
            <w:tcW w:w="910" w:type="dxa"/>
            <w:tcBorders>
              <w:top w:val="single" w:sz="8" w:space="0" w:color="000000"/>
              <w:left w:val="nil"/>
              <w:bottom w:val="nil"/>
              <w:right w:val="nil"/>
            </w:tcBorders>
            <w:shd w:val="clear" w:color="auto" w:fill="auto"/>
            <w:noWrap/>
            <w:vAlign w:val="center"/>
          </w:tcPr>
          <w:p w14:paraId="496E64E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-2.47%</w:t>
            </w:r>
          </w:p>
        </w:tc>
        <w:tc>
          <w:tcPr>
            <w:tcW w:w="714" w:type="dxa"/>
            <w:tcBorders>
              <w:top w:val="single" w:sz="8" w:space="0" w:color="000000"/>
              <w:left w:val="single" w:sz="4" w:space="0" w:color="000000"/>
              <w:bottom w:val="nil"/>
              <w:right w:val="nil"/>
            </w:tcBorders>
            <w:shd w:val="clear" w:color="auto" w:fill="auto"/>
            <w:noWrap/>
            <w:vAlign w:val="center"/>
          </w:tcPr>
          <w:p w14:paraId="2B219AF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98%</w:t>
            </w:r>
          </w:p>
        </w:tc>
        <w:tc>
          <w:tcPr>
            <w:tcW w:w="719" w:type="dxa"/>
            <w:tcBorders>
              <w:top w:val="single" w:sz="8" w:space="0" w:color="000000"/>
              <w:left w:val="nil"/>
              <w:bottom w:val="nil"/>
              <w:right w:val="single" w:sz="8" w:space="0" w:color="000000"/>
            </w:tcBorders>
            <w:shd w:val="clear" w:color="auto" w:fill="auto"/>
            <w:noWrap/>
            <w:vAlign w:val="center"/>
          </w:tcPr>
          <w:p w14:paraId="4343575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1094" w:type="dxa"/>
            <w:tcBorders>
              <w:top w:val="single" w:sz="8" w:space="0" w:color="000000"/>
              <w:left w:val="single" w:sz="8" w:space="0" w:color="000000"/>
              <w:bottom w:val="nil"/>
              <w:right w:val="nil"/>
            </w:tcBorders>
            <w:shd w:val="clear" w:color="auto" w:fill="auto"/>
            <w:noWrap/>
            <w:vAlign w:val="center"/>
          </w:tcPr>
          <w:p w14:paraId="097A7B6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-1.51%</w:t>
            </w:r>
          </w:p>
        </w:tc>
        <w:tc>
          <w:tcPr>
            <w:tcW w:w="1094" w:type="dxa"/>
            <w:tcBorders>
              <w:top w:val="single" w:sz="8" w:space="0" w:color="000000"/>
              <w:left w:val="nil"/>
              <w:bottom w:val="nil"/>
              <w:right w:val="nil"/>
            </w:tcBorders>
            <w:shd w:val="clear" w:color="auto" w:fill="auto"/>
            <w:noWrap/>
            <w:vAlign w:val="center"/>
          </w:tcPr>
          <w:p w14:paraId="3ADBD26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-1.52%</w:t>
            </w:r>
          </w:p>
        </w:tc>
        <w:tc>
          <w:tcPr>
            <w:tcW w:w="985" w:type="dxa"/>
            <w:tcBorders>
              <w:top w:val="single" w:sz="8" w:space="0" w:color="000000"/>
              <w:left w:val="nil"/>
              <w:bottom w:val="nil"/>
              <w:right w:val="nil"/>
            </w:tcBorders>
            <w:shd w:val="clear" w:color="auto" w:fill="auto"/>
            <w:noWrap/>
            <w:vAlign w:val="center"/>
          </w:tcPr>
          <w:p w14:paraId="1E2308D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-1.52%</w:t>
            </w:r>
          </w:p>
        </w:tc>
        <w:tc>
          <w:tcPr>
            <w:tcW w:w="714" w:type="dxa"/>
            <w:tcBorders>
              <w:top w:val="single" w:sz="8" w:space="0" w:color="000000"/>
              <w:left w:val="single" w:sz="4" w:space="0" w:color="000000"/>
              <w:bottom w:val="nil"/>
              <w:right w:val="nil"/>
            </w:tcBorders>
            <w:shd w:val="clear" w:color="auto" w:fill="auto"/>
            <w:noWrap/>
            <w:vAlign w:val="center"/>
          </w:tcPr>
          <w:p w14:paraId="4117EB8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98%</w:t>
            </w:r>
          </w:p>
        </w:tc>
        <w:tc>
          <w:tcPr>
            <w:tcW w:w="721" w:type="dxa"/>
            <w:tcBorders>
              <w:top w:val="single" w:sz="8" w:space="0" w:color="000000"/>
              <w:left w:val="nil"/>
              <w:bottom w:val="nil"/>
              <w:right w:val="single" w:sz="8" w:space="0" w:color="000000"/>
            </w:tcBorders>
            <w:shd w:val="clear" w:color="auto" w:fill="auto"/>
            <w:noWrap/>
            <w:vAlign w:val="center"/>
          </w:tcPr>
          <w:p w14:paraId="4DB2E9A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r w:rsidR="00101C16" w:rsidRPr="00B244C0" w14:paraId="5A35ED60"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726D3B0B"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TGM 720p</w:t>
            </w:r>
          </w:p>
        </w:tc>
        <w:tc>
          <w:tcPr>
            <w:tcW w:w="910" w:type="dxa"/>
            <w:tcBorders>
              <w:top w:val="nil"/>
              <w:left w:val="single" w:sz="8" w:space="0" w:color="000000"/>
              <w:bottom w:val="nil"/>
              <w:right w:val="nil"/>
            </w:tcBorders>
            <w:shd w:val="clear" w:color="auto" w:fill="auto"/>
            <w:noWrap/>
            <w:vAlign w:val="center"/>
          </w:tcPr>
          <w:p w14:paraId="637F08E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-1.44%</w:t>
            </w:r>
          </w:p>
        </w:tc>
        <w:tc>
          <w:tcPr>
            <w:tcW w:w="910" w:type="dxa"/>
            <w:tcBorders>
              <w:top w:val="nil"/>
              <w:left w:val="nil"/>
              <w:bottom w:val="nil"/>
              <w:right w:val="nil"/>
            </w:tcBorders>
            <w:shd w:val="clear" w:color="auto" w:fill="auto"/>
            <w:noWrap/>
            <w:vAlign w:val="center"/>
          </w:tcPr>
          <w:p w14:paraId="1B85AC7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-0.71%</w:t>
            </w:r>
          </w:p>
        </w:tc>
        <w:tc>
          <w:tcPr>
            <w:tcW w:w="910" w:type="dxa"/>
            <w:tcBorders>
              <w:top w:val="nil"/>
              <w:left w:val="nil"/>
              <w:bottom w:val="nil"/>
              <w:right w:val="nil"/>
            </w:tcBorders>
            <w:shd w:val="clear" w:color="auto" w:fill="auto"/>
            <w:noWrap/>
            <w:vAlign w:val="center"/>
          </w:tcPr>
          <w:p w14:paraId="7236E2B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-1.04%</w:t>
            </w:r>
          </w:p>
        </w:tc>
        <w:tc>
          <w:tcPr>
            <w:tcW w:w="714" w:type="dxa"/>
            <w:tcBorders>
              <w:top w:val="nil"/>
              <w:left w:val="single" w:sz="4" w:space="0" w:color="000000"/>
              <w:bottom w:val="nil"/>
              <w:right w:val="nil"/>
            </w:tcBorders>
            <w:shd w:val="clear" w:color="auto" w:fill="auto"/>
            <w:noWrap/>
            <w:vAlign w:val="center"/>
          </w:tcPr>
          <w:p w14:paraId="3EA4863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98%</w:t>
            </w:r>
          </w:p>
        </w:tc>
        <w:tc>
          <w:tcPr>
            <w:tcW w:w="719" w:type="dxa"/>
            <w:tcBorders>
              <w:top w:val="nil"/>
              <w:left w:val="nil"/>
              <w:bottom w:val="nil"/>
              <w:right w:val="single" w:sz="8" w:space="0" w:color="000000"/>
            </w:tcBorders>
            <w:shd w:val="clear" w:color="auto" w:fill="auto"/>
            <w:noWrap/>
            <w:vAlign w:val="center"/>
          </w:tcPr>
          <w:p w14:paraId="48BE7A19"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1094" w:type="dxa"/>
            <w:tcBorders>
              <w:top w:val="nil"/>
              <w:left w:val="single" w:sz="8" w:space="0" w:color="000000"/>
              <w:bottom w:val="nil"/>
              <w:right w:val="nil"/>
            </w:tcBorders>
            <w:shd w:val="clear" w:color="auto" w:fill="auto"/>
            <w:noWrap/>
            <w:vAlign w:val="center"/>
          </w:tcPr>
          <w:p w14:paraId="4E5EE3C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color w:val="000000"/>
                <w:sz w:val="18"/>
                <w:szCs w:val="18"/>
                <w:lang w:eastAsia="ja-JP"/>
              </w:rPr>
              <w:t>-2.69%</w:t>
            </w:r>
          </w:p>
        </w:tc>
        <w:tc>
          <w:tcPr>
            <w:tcW w:w="1094" w:type="dxa"/>
            <w:tcBorders>
              <w:top w:val="nil"/>
              <w:left w:val="nil"/>
              <w:bottom w:val="nil"/>
              <w:right w:val="nil"/>
            </w:tcBorders>
            <w:shd w:val="clear" w:color="auto" w:fill="auto"/>
            <w:noWrap/>
            <w:vAlign w:val="center"/>
          </w:tcPr>
          <w:p w14:paraId="29561DB2"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sz w:val="18"/>
                <w:szCs w:val="18"/>
                <w:lang w:eastAsia="ja-JP"/>
              </w:rPr>
              <w:t>-3.32%</w:t>
            </w:r>
          </w:p>
        </w:tc>
        <w:tc>
          <w:tcPr>
            <w:tcW w:w="985" w:type="dxa"/>
            <w:tcBorders>
              <w:top w:val="nil"/>
              <w:left w:val="nil"/>
              <w:bottom w:val="nil"/>
              <w:right w:val="nil"/>
            </w:tcBorders>
            <w:shd w:val="clear" w:color="auto" w:fill="auto"/>
            <w:noWrap/>
            <w:vAlign w:val="center"/>
          </w:tcPr>
          <w:p w14:paraId="67BDF08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sidRPr="00A23FAD">
              <w:rPr>
                <w:rFonts w:ascii="Arial" w:eastAsia="MS PGothic" w:hAnsi="Arial" w:cs="Arial"/>
                <w:sz w:val="18"/>
                <w:szCs w:val="18"/>
                <w:lang w:eastAsia="ja-JP"/>
              </w:rPr>
              <w:t>-3.01%</w:t>
            </w:r>
          </w:p>
        </w:tc>
        <w:tc>
          <w:tcPr>
            <w:tcW w:w="714" w:type="dxa"/>
            <w:tcBorders>
              <w:top w:val="nil"/>
              <w:left w:val="single" w:sz="4" w:space="0" w:color="000000"/>
              <w:bottom w:val="nil"/>
              <w:right w:val="nil"/>
            </w:tcBorders>
            <w:shd w:val="clear" w:color="auto" w:fill="auto"/>
            <w:noWrap/>
            <w:vAlign w:val="center"/>
          </w:tcPr>
          <w:p w14:paraId="7CC26EF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A23FAD">
              <w:rPr>
                <w:rFonts w:ascii="Arial" w:eastAsia="MS PGothic" w:hAnsi="Arial" w:cs="Arial"/>
                <w:color w:val="000000"/>
                <w:sz w:val="18"/>
                <w:szCs w:val="18"/>
                <w:lang w:eastAsia="ja-JP"/>
              </w:rPr>
              <w:t>99%</w:t>
            </w:r>
          </w:p>
        </w:tc>
        <w:tc>
          <w:tcPr>
            <w:tcW w:w="721" w:type="dxa"/>
            <w:tcBorders>
              <w:top w:val="nil"/>
              <w:left w:val="nil"/>
              <w:bottom w:val="nil"/>
              <w:right w:val="single" w:sz="8" w:space="0" w:color="000000"/>
            </w:tcBorders>
            <w:shd w:val="clear" w:color="auto" w:fill="auto"/>
            <w:noWrap/>
            <w:vAlign w:val="center"/>
          </w:tcPr>
          <w:p w14:paraId="4A27215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r w:rsidR="00101C16" w:rsidRPr="00B244C0" w14:paraId="003FE601"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61E06A9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Animation</w:t>
            </w:r>
          </w:p>
        </w:tc>
        <w:tc>
          <w:tcPr>
            <w:tcW w:w="910" w:type="dxa"/>
            <w:tcBorders>
              <w:top w:val="nil"/>
              <w:left w:val="single" w:sz="8" w:space="0" w:color="000000"/>
              <w:bottom w:val="nil"/>
              <w:right w:val="nil"/>
            </w:tcBorders>
            <w:shd w:val="clear" w:color="auto" w:fill="auto"/>
            <w:noWrap/>
            <w:vAlign w:val="center"/>
          </w:tcPr>
          <w:p w14:paraId="79671B1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-1.44%</w:t>
            </w:r>
          </w:p>
        </w:tc>
        <w:tc>
          <w:tcPr>
            <w:tcW w:w="910" w:type="dxa"/>
            <w:tcBorders>
              <w:top w:val="nil"/>
              <w:left w:val="nil"/>
              <w:bottom w:val="nil"/>
              <w:right w:val="nil"/>
            </w:tcBorders>
            <w:shd w:val="clear" w:color="auto" w:fill="auto"/>
            <w:noWrap/>
            <w:vAlign w:val="center"/>
          </w:tcPr>
          <w:p w14:paraId="03865C0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-1.81%</w:t>
            </w:r>
          </w:p>
        </w:tc>
        <w:tc>
          <w:tcPr>
            <w:tcW w:w="910" w:type="dxa"/>
            <w:tcBorders>
              <w:top w:val="nil"/>
              <w:left w:val="nil"/>
              <w:bottom w:val="nil"/>
              <w:right w:val="nil"/>
            </w:tcBorders>
            <w:shd w:val="clear" w:color="auto" w:fill="auto"/>
            <w:noWrap/>
            <w:vAlign w:val="center"/>
          </w:tcPr>
          <w:p w14:paraId="548648B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-1.66%</w:t>
            </w:r>
          </w:p>
        </w:tc>
        <w:tc>
          <w:tcPr>
            <w:tcW w:w="714" w:type="dxa"/>
            <w:tcBorders>
              <w:top w:val="nil"/>
              <w:left w:val="single" w:sz="4" w:space="0" w:color="000000"/>
              <w:bottom w:val="nil"/>
              <w:right w:val="nil"/>
            </w:tcBorders>
            <w:shd w:val="clear" w:color="auto" w:fill="auto"/>
            <w:noWrap/>
            <w:vAlign w:val="center"/>
          </w:tcPr>
          <w:p w14:paraId="3EA1A20D"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719" w:type="dxa"/>
            <w:tcBorders>
              <w:top w:val="nil"/>
              <w:left w:val="nil"/>
              <w:bottom w:val="nil"/>
              <w:right w:val="single" w:sz="8" w:space="0" w:color="000000"/>
            </w:tcBorders>
            <w:shd w:val="clear" w:color="auto" w:fill="auto"/>
            <w:noWrap/>
            <w:vAlign w:val="center"/>
          </w:tcPr>
          <w:p w14:paraId="59D29E5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1094" w:type="dxa"/>
            <w:tcBorders>
              <w:top w:val="nil"/>
              <w:left w:val="single" w:sz="8" w:space="0" w:color="000000"/>
              <w:bottom w:val="nil"/>
              <w:right w:val="nil"/>
            </w:tcBorders>
            <w:shd w:val="clear" w:color="auto" w:fill="auto"/>
            <w:noWrap/>
            <w:vAlign w:val="center"/>
          </w:tcPr>
          <w:p w14:paraId="0010823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-0.29%</w:t>
            </w:r>
          </w:p>
        </w:tc>
        <w:tc>
          <w:tcPr>
            <w:tcW w:w="1094" w:type="dxa"/>
            <w:tcBorders>
              <w:top w:val="nil"/>
              <w:left w:val="nil"/>
              <w:bottom w:val="nil"/>
              <w:right w:val="nil"/>
            </w:tcBorders>
            <w:shd w:val="clear" w:color="auto" w:fill="auto"/>
            <w:noWrap/>
            <w:vAlign w:val="center"/>
          </w:tcPr>
          <w:p w14:paraId="146023F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-0.30%</w:t>
            </w:r>
          </w:p>
        </w:tc>
        <w:tc>
          <w:tcPr>
            <w:tcW w:w="985" w:type="dxa"/>
            <w:tcBorders>
              <w:top w:val="nil"/>
              <w:left w:val="nil"/>
              <w:bottom w:val="nil"/>
              <w:right w:val="nil"/>
            </w:tcBorders>
            <w:shd w:val="clear" w:color="auto" w:fill="auto"/>
            <w:noWrap/>
            <w:vAlign w:val="center"/>
          </w:tcPr>
          <w:p w14:paraId="4750861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-0.31%</w:t>
            </w:r>
          </w:p>
        </w:tc>
        <w:tc>
          <w:tcPr>
            <w:tcW w:w="714" w:type="dxa"/>
            <w:tcBorders>
              <w:top w:val="nil"/>
              <w:left w:val="single" w:sz="4" w:space="0" w:color="000000"/>
              <w:bottom w:val="nil"/>
              <w:right w:val="nil"/>
            </w:tcBorders>
            <w:shd w:val="clear" w:color="auto" w:fill="auto"/>
            <w:noWrap/>
            <w:vAlign w:val="center"/>
          </w:tcPr>
          <w:p w14:paraId="7735BD5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101%</w:t>
            </w:r>
          </w:p>
        </w:tc>
        <w:tc>
          <w:tcPr>
            <w:tcW w:w="721" w:type="dxa"/>
            <w:tcBorders>
              <w:top w:val="nil"/>
              <w:left w:val="nil"/>
              <w:bottom w:val="nil"/>
              <w:right w:val="single" w:sz="8" w:space="0" w:color="000000"/>
            </w:tcBorders>
            <w:shd w:val="clear" w:color="auto" w:fill="auto"/>
            <w:noWrap/>
            <w:vAlign w:val="center"/>
          </w:tcPr>
          <w:p w14:paraId="63AD090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r w:rsidR="00101C16" w:rsidRPr="00B244C0" w14:paraId="225CEFC3" w14:textId="77777777" w:rsidTr="004A642F">
        <w:trPr>
          <w:trHeight w:val="292"/>
          <w:jc w:val="center"/>
        </w:trPr>
        <w:tc>
          <w:tcPr>
            <w:tcW w:w="1597" w:type="dxa"/>
            <w:tcBorders>
              <w:top w:val="nil"/>
              <w:left w:val="single" w:sz="8" w:space="0" w:color="000000"/>
              <w:bottom w:val="nil"/>
              <w:right w:val="single" w:sz="8" w:space="0" w:color="000000"/>
            </w:tcBorders>
            <w:shd w:val="clear" w:color="auto" w:fill="auto"/>
            <w:noWrap/>
            <w:vAlign w:val="center"/>
            <w:hideMark/>
          </w:tcPr>
          <w:p w14:paraId="2E67580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sz w:val="18"/>
                <w:szCs w:val="18"/>
                <w:lang w:eastAsia="ja-JP"/>
              </w:rPr>
            </w:pPr>
            <w:r w:rsidRPr="00B244C0">
              <w:rPr>
                <w:rFonts w:ascii="Arial" w:eastAsia="MS PGothic" w:hAnsi="Arial" w:cs="Arial"/>
                <w:sz w:val="18"/>
                <w:szCs w:val="18"/>
                <w:lang w:eastAsia="ja-JP"/>
              </w:rPr>
              <w:t>Mixed content</w:t>
            </w:r>
          </w:p>
        </w:tc>
        <w:tc>
          <w:tcPr>
            <w:tcW w:w="910" w:type="dxa"/>
            <w:tcBorders>
              <w:top w:val="nil"/>
              <w:left w:val="nil"/>
              <w:bottom w:val="nil"/>
              <w:right w:val="nil"/>
            </w:tcBorders>
            <w:shd w:val="clear" w:color="auto" w:fill="auto"/>
            <w:noWrap/>
            <w:vAlign w:val="center"/>
          </w:tcPr>
          <w:p w14:paraId="4DA8F01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-0.15%</w:t>
            </w:r>
          </w:p>
        </w:tc>
        <w:tc>
          <w:tcPr>
            <w:tcW w:w="910" w:type="dxa"/>
            <w:tcBorders>
              <w:top w:val="nil"/>
              <w:left w:val="nil"/>
              <w:bottom w:val="nil"/>
              <w:right w:val="nil"/>
            </w:tcBorders>
            <w:shd w:val="clear" w:color="auto" w:fill="auto"/>
            <w:noWrap/>
            <w:vAlign w:val="center"/>
          </w:tcPr>
          <w:p w14:paraId="650E9723"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-0.08%</w:t>
            </w:r>
          </w:p>
        </w:tc>
        <w:tc>
          <w:tcPr>
            <w:tcW w:w="910" w:type="dxa"/>
            <w:tcBorders>
              <w:top w:val="nil"/>
              <w:left w:val="nil"/>
              <w:bottom w:val="nil"/>
              <w:right w:val="nil"/>
            </w:tcBorders>
            <w:shd w:val="clear" w:color="auto" w:fill="auto"/>
            <w:noWrap/>
            <w:vAlign w:val="center"/>
          </w:tcPr>
          <w:p w14:paraId="7BC9072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-0.07%</w:t>
            </w:r>
          </w:p>
        </w:tc>
        <w:tc>
          <w:tcPr>
            <w:tcW w:w="714" w:type="dxa"/>
            <w:tcBorders>
              <w:top w:val="nil"/>
              <w:left w:val="single" w:sz="4" w:space="0" w:color="000000"/>
              <w:bottom w:val="nil"/>
              <w:right w:val="nil"/>
            </w:tcBorders>
            <w:shd w:val="clear" w:color="auto" w:fill="auto"/>
            <w:noWrap/>
            <w:vAlign w:val="center"/>
          </w:tcPr>
          <w:p w14:paraId="6A257E5F"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719" w:type="dxa"/>
            <w:tcBorders>
              <w:top w:val="nil"/>
              <w:left w:val="nil"/>
              <w:bottom w:val="nil"/>
              <w:right w:val="single" w:sz="8" w:space="0" w:color="000000"/>
            </w:tcBorders>
            <w:shd w:val="clear" w:color="auto" w:fill="auto"/>
            <w:noWrap/>
            <w:vAlign w:val="center"/>
          </w:tcPr>
          <w:p w14:paraId="3B6DFCB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94" w:type="dxa"/>
            <w:tcBorders>
              <w:top w:val="nil"/>
              <w:left w:val="nil"/>
              <w:bottom w:val="nil"/>
              <w:right w:val="nil"/>
            </w:tcBorders>
            <w:shd w:val="clear" w:color="auto" w:fill="auto"/>
            <w:noWrap/>
            <w:vAlign w:val="center"/>
          </w:tcPr>
          <w:p w14:paraId="0585028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-0.28%</w:t>
            </w:r>
          </w:p>
        </w:tc>
        <w:tc>
          <w:tcPr>
            <w:tcW w:w="1094" w:type="dxa"/>
            <w:tcBorders>
              <w:top w:val="nil"/>
              <w:left w:val="nil"/>
              <w:bottom w:val="nil"/>
              <w:right w:val="nil"/>
            </w:tcBorders>
            <w:shd w:val="clear" w:color="auto" w:fill="auto"/>
            <w:noWrap/>
            <w:vAlign w:val="center"/>
          </w:tcPr>
          <w:p w14:paraId="5ABDB24E"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-0.19%</w:t>
            </w:r>
          </w:p>
        </w:tc>
        <w:tc>
          <w:tcPr>
            <w:tcW w:w="985" w:type="dxa"/>
            <w:tcBorders>
              <w:top w:val="nil"/>
              <w:left w:val="nil"/>
              <w:bottom w:val="nil"/>
              <w:right w:val="nil"/>
            </w:tcBorders>
            <w:shd w:val="clear" w:color="auto" w:fill="auto"/>
            <w:noWrap/>
            <w:vAlign w:val="center"/>
          </w:tcPr>
          <w:p w14:paraId="3A6E30F4"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-0.25%</w:t>
            </w:r>
          </w:p>
        </w:tc>
        <w:tc>
          <w:tcPr>
            <w:tcW w:w="714" w:type="dxa"/>
            <w:tcBorders>
              <w:top w:val="nil"/>
              <w:left w:val="single" w:sz="4" w:space="0" w:color="000000"/>
              <w:bottom w:val="nil"/>
              <w:right w:val="nil"/>
            </w:tcBorders>
            <w:shd w:val="clear" w:color="auto" w:fill="auto"/>
            <w:noWrap/>
            <w:vAlign w:val="center"/>
          </w:tcPr>
          <w:p w14:paraId="3058D995"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721" w:type="dxa"/>
            <w:tcBorders>
              <w:top w:val="nil"/>
              <w:left w:val="nil"/>
              <w:bottom w:val="nil"/>
              <w:right w:val="single" w:sz="8" w:space="0" w:color="000000"/>
            </w:tcBorders>
            <w:shd w:val="clear" w:color="auto" w:fill="auto"/>
            <w:noWrap/>
            <w:vAlign w:val="center"/>
          </w:tcPr>
          <w:p w14:paraId="5B9FF3E8"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101C16" w:rsidRPr="00B244C0" w14:paraId="793E547C" w14:textId="77777777" w:rsidTr="004A642F">
        <w:trPr>
          <w:trHeight w:val="292"/>
          <w:jc w:val="center"/>
        </w:trPr>
        <w:tc>
          <w:tcPr>
            <w:tcW w:w="159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266D59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sz w:val="18"/>
                <w:szCs w:val="18"/>
                <w:lang w:eastAsia="ja-JP"/>
              </w:rPr>
            </w:pPr>
            <w:r w:rsidRPr="00B244C0">
              <w:rPr>
                <w:rFonts w:ascii="Arial" w:eastAsia="MS PGothic" w:hAnsi="Arial" w:cs="Arial"/>
                <w:b/>
                <w:bCs/>
                <w:sz w:val="18"/>
                <w:szCs w:val="18"/>
                <w:lang w:eastAsia="ja-JP"/>
              </w:rPr>
              <w:t>Overall</w:t>
            </w:r>
          </w:p>
        </w:tc>
        <w:tc>
          <w:tcPr>
            <w:tcW w:w="910" w:type="dxa"/>
            <w:tcBorders>
              <w:top w:val="single" w:sz="8" w:space="0" w:color="000000"/>
              <w:left w:val="single" w:sz="8" w:space="0" w:color="000000"/>
              <w:bottom w:val="single" w:sz="8" w:space="0" w:color="000000"/>
              <w:right w:val="nil"/>
            </w:tcBorders>
            <w:shd w:val="clear" w:color="auto" w:fill="auto"/>
            <w:noWrap/>
            <w:vAlign w:val="center"/>
          </w:tcPr>
          <w:p w14:paraId="1E1C11B1"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-1.34%</w:t>
            </w:r>
          </w:p>
        </w:tc>
        <w:tc>
          <w:tcPr>
            <w:tcW w:w="910" w:type="dxa"/>
            <w:tcBorders>
              <w:top w:val="single" w:sz="8" w:space="0" w:color="000000"/>
              <w:left w:val="nil"/>
              <w:bottom w:val="single" w:sz="8" w:space="0" w:color="000000"/>
              <w:right w:val="nil"/>
            </w:tcBorders>
            <w:shd w:val="clear" w:color="auto" w:fill="auto"/>
            <w:noWrap/>
            <w:vAlign w:val="center"/>
          </w:tcPr>
          <w:p w14:paraId="35DF6A00"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-1.27%</w:t>
            </w:r>
          </w:p>
        </w:tc>
        <w:tc>
          <w:tcPr>
            <w:tcW w:w="910" w:type="dxa"/>
            <w:tcBorders>
              <w:top w:val="single" w:sz="8" w:space="0" w:color="000000"/>
              <w:left w:val="nil"/>
              <w:bottom w:val="single" w:sz="8" w:space="0" w:color="000000"/>
              <w:right w:val="nil"/>
            </w:tcBorders>
            <w:shd w:val="clear" w:color="auto" w:fill="auto"/>
            <w:noWrap/>
            <w:vAlign w:val="center"/>
          </w:tcPr>
          <w:p w14:paraId="56F24C6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-1.31%</w:t>
            </w:r>
          </w:p>
        </w:tc>
        <w:tc>
          <w:tcPr>
            <w:tcW w:w="714" w:type="dxa"/>
            <w:tcBorders>
              <w:top w:val="single" w:sz="8" w:space="0" w:color="000000"/>
              <w:left w:val="single" w:sz="4" w:space="0" w:color="000000"/>
              <w:bottom w:val="single" w:sz="8" w:space="0" w:color="000000"/>
              <w:right w:val="nil"/>
            </w:tcBorders>
            <w:shd w:val="clear" w:color="auto" w:fill="auto"/>
            <w:noWrap/>
            <w:vAlign w:val="center"/>
          </w:tcPr>
          <w:p w14:paraId="2869F36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719" w:type="dxa"/>
            <w:tcBorders>
              <w:top w:val="single" w:sz="8" w:space="0" w:color="000000"/>
              <w:left w:val="nil"/>
              <w:bottom w:val="single" w:sz="8" w:space="0" w:color="000000"/>
              <w:right w:val="single" w:sz="8" w:space="0" w:color="000000"/>
            </w:tcBorders>
            <w:shd w:val="clear" w:color="auto" w:fill="auto"/>
            <w:noWrap/>
            <w:vAlign w:val="center"/>
          </w:tcPr>
          <w:p w14:paraId="03AC2E3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c>
          <w:tcPr>
            <w:tcW w:w="1094" w:type="dxa"/>
            <w:tcBorders>
              <w:top w:val="single" w:sz="8" w:space="0" w:color="000000"/>
              <w:left w:val="single" w:sz="8" w:space="0" w:color="000000"/>
              <w:bottom w:val="single" w:sz="8" w:space="0" w:color="000000"/>
              <w:right w:val="nil"/>
            </w:tcBorders>
            <w:shd w:val="clear" w:color="auto" w:fill="auto"/>
            <w:noWrap/>
            <w:vAlign w:val="center"/>
          </w:tcPr>
          <w:p w14:paraId="7F75750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-1.19%</w:t>
            </w:r>
          </w:p>
        </w:tc>
        <w:tc>
          <w:tcPr>
            <w:tcW w:w="1094" w:type="dxa"/>
            <w:tcBorders>
              <w:top w:val="single" w:sz="8" w:space="0" w:color="000000"/>
              <w:left w:val="nil"/>
              <w:bottom w:val="single" w:sz="8" w:space="0" w:color="000000"/>
              <w:right w:val="nil"/>
            </w:tcBorders>
            <w:shd w:val="clear" w:color="auto" w:fill="auto"/>
            <w:noWrap/>
            <w:vAlign w:val="center"/>
          </w:tcPr>
          <w:p w14:paraId="58177C3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-1.33%</w:t>
            </w:r>
          </w:p>
        </w:tc>
        <w:tc>
          <w:tcPr>
            <w:tcW w:w="985" w:type="dxa"/>
            <w:tcBorders>
              <w:top w:val="single" w:sz="8" w:space="0" w:color="000000"/>
              <w:left w:val="nil"/>
              <w:bottom w:val="single" w:sz="8" w:space="0" w:color="000000"/>
              <w:right w:val="nil"/>
            </w:tcBorders>
            <w:shd w:val="clear" w:color="auto" w:fill="auto"/>
            <w:noWrap/>
            <w:vAlign w:val="center"/>
          </w:tcPr>
          <w:p w14:paraId="18050866"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MS PGothic" w:hAnsi="Arial" w:cs="Arial"/>
                <w:sz w:val="18"/>
                <w:szCs w:val="18"/>
                <w:lang w:eastAsia="ja-JP"/>
              </w:rPr>
            </w:pPr>
            <w:r>
              <w:rPr>
                <w:rFonts w:ascii="Arial" w:hAnsi="Arial" w:cs="Arial"/>
                <w:color w:val="000000"/>
                <w:sz w:val="18"/>
                <w:szCs w:val="18"/>
              </w:rPr>
              <w:t>-1.27%</w:t>
            </w:r>
          </w:p>
        </w:tc>
        <w:tc>
          <w:tcPr>
            <w:tcW w:w="714" w:type="dxa"/>
            <w:tcBorders>
              <w:top w:val="single" w:sz="8" w:space="0" w:color="000000"/>
              <w:left w:val="single" w:sz="4" w:space="0" w:color="000000"/>
              <w:bottom w:val="single" w:sz="8" w:space="0" w:color="000000"/>
              <w:right w:val="nil"/>
            </w:tcBorders>
            <w:shd w:val="clear" w:color="auto" w:fill="auto"/>
            <w:noWrap/>
            <w:vAlign w:val="center"/>
          </w:tcPr>
          <w:p w14:paraId="141FF04C"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721" w:type="dxa"/>
            <w:tcBorders>
              <w:top w:val="single" w:sz="8" w:space="0" w:color="000000"/>
              <w:left w:val="nil"/>
              <w:bottom w:val="single" w:sz="8" w:space="0" w:color="000000"/>
              <w:right w:val="single" w:sz="8" w:space="0" w:color="000000"/>
            </w:tcBorders>
            <w:shd w:val="clear" w:color="auto" w:fill="auto"/>
            <w:noWrap/>
            <w:vAlign w:val="center"/>
          </w:tcPr>
          <w:p w14:paraId="285252C7" w14:textId="77777777" w:rsidR="00101C16" w:rsidRPr="00B244C0" w:rsidRDefault="00101C16" w:rsidP="004A6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w:t>
            </w:r>
          </w:p>
        </w:tc>
      </w:tr>
    </w:tbl>
    <w:p w14:paraId="3EF9EF15" w14:textId="677BBC24" w:rsidR="00524D64" w:rsidRDefault="00524D64" w:rsidP="00FD4DFC">
      <w:pPr>
        <w:ind w:left="360"/>
        <w:rPr>
          <w:lang w:val="en-CA" w:eastAsia="ja-JP"/>
        </w:rPr>
      </w:pPr>
    </w:p>
    <w:p w14:paraId="10ED91BD" w14:textId="702E2F4A" w:rsidR="00851962" w:rsidRDefault="00DF78A8" w:rsidP="006B0778">
      <w:pPr>
        <w:pStyle w:val="Heading2"/>
        <w:rPr>
          <w:lang w:val="en-CA"/>
        </w:rPr>
      </w:pPr>
      <w:r>
        <w:rPr>
          <w:lang w:val="en-CA"/>
        </w:rPr>
        <w:t>JVET</w:t>
      </w:r>
      <w:r w:rsidRPr="005B217D">
        <w:rPr>
          <w:lang w:val="en-CA"/>
        </w:rPr>
        <w:t>-</w:t>
      </w:r>
      <w:r>
        <w:rPr>
          <w:lang w:val="en-CA"/>
        </w:rPr>
        <w:t>V</w:t>
      </w:r>
      <w:r w:rsidRPr="00035B62">
        <w:rPr>
          <w:rFonts w:hint="eastAsia"/>
          <w:lang w:val="en-CA" w:eastAsia="zh-CN"/>
        </w:rPr>
        <w:t>0127</w:t>
      </w:r>
      <w:r w:rsidR="006B0778">
        <w:rPr>
          <w:lang w:val="en-CA" w:eastAsia="zh-CN"/>
        </w:rPr>
        <w:t xml:space="preserve"> </w:t>
      </w:r>
      <w:r w:rsidR="006B0778">
        <w:rPr>
          <w:lang w:val="en-CA"/>
        </w:rPr>
        <w:t>An optimized VVC encoder implementation</w:t>
      </w:r>
    </w:p>
    <w:p w14:paraId="441960C6" w14:textId="4BCB74C8" w:rsidR="00B858C5" w:rsidRDefault="00B858C5" w:rsidP="00B858C5">
      <w:pPr>
        <w:rPr>
          <w:szCs w:val="22"/>
          <w:lang w:val="en-CA"/>
        </w:rPr>
      </w:pPr>
      <w:r>
        <w:rPr>
          <w:szCs w:val="22"/>
          <w:lang w:val="en-CA"/>
        </w:rPr>
        <w:t xml:space="preserve">This contribution reports the performance of an optimized VVC encoder, BVC, developed by </w:t>
      </w:r>
      <w:proofErr w:type="spellStart"/>
      <w:r>
        <w:rPr>
          <w:szCs w:val="22"/>
          <w:lang w:val="en-CA"/>
        </w:rPr>
        <w:t>Bytedance</w:t>
      </w:r>
      <w:proofErr w:type="spellEnd"/>
      <w:r>
        <w:rPr>
          <w:szCs w:val="22"/>
          <w:lang w:val="en-CA"/>
        </w:rPr>
        <w:t xml:space="preserve">. </w:t>
      </w:r>
      <w:r w:rsidR="00F45641">
        <w:rPr>
          <w:szCs w:val="22"/>
          <w:lang w:val="en-CA"/>
        </w:rPr>
        <w:t xml:space="preserve">A </w:t>
      </w:r>
      <w:r w:rsidR="00F45641">
        <w:rPr>
          <w:szCs w:val="22"/>
        </w:rPr>
        <w:t>m</w:t>
      </w:r>
      <w:r>
        <w:rPr>
          <w:szCs w:val="22"/>
        </w:rPr>
        <w:t xml:space="preserve">ajority of </w:t>
      </w:r>
      <w:r>
        <w:rPr>
          <w:rFonts w:hint="eastAsia"/>
          <w:szCs w:val="22"/>
          <w:lang w:eastAsia="zh-CN"/>
        </w:rPr>
        <w:t>the</w:t>
      </w:r>
      <w:r>
        <w:rPr>
          <w:szCs w:val="22"/>
        </w:rPr>
        <w:t xml:space="preserve"> coding tools and features introduced in VVC have been integrated and optimized in the BVC encoder. In addition, </w:t>
      </w:r>
      <w:r>
        <w:rPr>
          <w:szCs w:val="22"/>
          <w:lang w:val="en-CA"/>
        </w:rPr>
        <w:t xml:space="preserve">it also includes real-world encoder features like scene change detection, rate control and multi-threading. When compared </w:t>
      </w:r>
      <w:r>
        <w:rPr>
          <w:rFonts w:hint="eastAsia"/>
          <w:szCs w:val="22"/>
          <w:lang w:val="en-CA" w:eastAsia="zh-CN"/>
        </w:rPr>
        <w:t>to</w:t>
      </w:r>
      <w:r>
        <w:rPr>
          <w:szCs w:val="22"/>
          <w:lang w:val="en-CA"/>
        </w:rPr>
        <w:t xml:space="preserve"> </w:t>
      </w:r>
      <w:r w:rsidR="008241D4">
        <w:rPr>
          <w:szCs w:val="22"/>
          <w:lang w:val="en-CA"/>
        </w:rPr>
        <w:t xml:space="preserve">the </w:t>
      </w:r>
      <w:r>
        <w:rPr>
          <w:szCs w:val="22"/>
          <w:lang w:val="en-CA"/>
        </w:rPr>
        <w:t xml:space="preserve">HM and </w:t>
      </w:r>
      <w:r w:rsidR="008241D4">
        <w:rPr>
          <w:szCs w:val="22"/>
          <w:lang w:val="en-CA"/>
        </w:rPr>
        <w:t xml:space="preserve">the </w:t>
      </w:r>
      <w:r>
        <w:rPr>
          <w:szCs w:val="22"/>
          <w:lang w:val="en-CA"/>
        </w:rPr>
        <w:t xml:space="preserve">VTM, the corresponding </w:t>
      </w:r>
      <w:r>
        <w:rPr>
          <w:szCs w:val="22"/>
          <w:lang w:val="en-CA" w:eastAsia="zh-CN"/>
        </w:rPr>
        <w:t xml:space="preserve">global </w:t>
      </w:r>
      <w:r w:rsidRPr="00FA4FE9">
        <w:rPr>
          <w:szCs w:val="22"/>
          <w:lang w:val="en-CA"/>
        </w:rPr>
        <w:t xml:space="preserve">BD-rate </w:t>
      </w:r>
      <w:r>
        <w:rPr>
          <w:szCs w:val="22"/>
          <w:lang w:val="en-CA" w:eastAsia="zh-CN"/>
        </w:rPr>
        <w:t>gain</w:t>
      </w:r>
      <w:r>
        <w:rPr>
          <w:szCs w:val="22"/>
          <w:lang w:val="en-CA"/>
        </w:rPr>
        <w:t xml:space="preserve"> and speedup factors under the </w:t>
      </w:r>
      <w:proofErr w:type="gramStart"/>
      <w:r>
        <w:rPr>
          <w:szCs w:val="22"/>
          <w:lang w:val="en-CA"/>
        </w:rPr>
        <w:t>Random Access</w:t>
      </w:r>
      <w:proofErr w:type="gramEnd"/>
      <w:r>
        <w:rPr>
          <w:szCs w:val="22"/>
          <w:lang w:val="en-CA"/>
        </w:rPr>
        <w:t xml:space="preserve"> configuration are summarized as follows:</w:t>
      </w:r>
    </w:p>
    <w:p w14:paraId="1CA266E5" w14:textId="77777777" w:rsidR="00B858C5" w:rsidRPr="0038746F" w:rsidRDefault="00B858C5" w:rsidP="00B858C5">
      <w:pPr>
        <w:pStyle w:val="ListParagraph"/>
        <w:numPr>
          <w:ilvl w:val="0"/>
          <w:numId w:val="19"/>
        </w:numPr>
        <w:rPr>
          <w:szCs w:val="22"/>
          <w:lang w:val="en-CA"/>
        </w:rPr>
      </w:pPr>
      <w:r w:rsidRPr="0038746F">
        <w:rPr>
          <w:szCs w:val="22"/>
          <w:lang w:val="en-CA"/>
        </w:rPr>
        <w:t xml:space="preserve">Fast </w:t>
      </w:r>
      <w:proofErr w:type="spellStart"/>
      <w:r w:rsidRPr="0038746F">
        <w:rPr>
          <w:szCs w:val="22"/>
          <w:lang w:val="en-CA"/>
        </w:rPr>
        <w:t>preset</w:t>
      </w:r>
      <w:proofErr w:type="spellEnd"/>
      <w:r>
        <w:rPr>
          <w:szCs w:val="22"/>
          <w:lang w:val="en-CA"/>
        </w:rPr>
        <w:t xml:space="preserve"> (6 threads)</w:t>
      </w:r>
      <w:r w:rsidRPr="0038746F">
        <w:rPr>
          <w:szCs w:val="22"/>
          <w:lang w:val="en-CA"/>
        </w:rPr>
        <w:t>:</w:t>
      </w:r>
      <w:r>
        <w:rPr>
          <w:szCs w:val="22"/>
          <w:lang w:val="en-CA"/>
        </w:rPr>
        <w:t xml:space="preserve"> 34.43%, 17x (HM), 131x (VTM)</w:t>
      </w:r>
    </w:p>
    <w:p w14:paraId="1D52264D" w14:textId="3E060F88" w:rsidR="00B858C5" w:rsidRPr="00835022" w:rsidRDefault="00B858C5" w:rsidP="00B858C5">
      <w:pPr>
        <w:pStyle w:val="ListParagraph"/>
        <w:numPr>
          <w:ilvl w:val="0"/>
          <w:numId w:val="19"/>
        </w:numPr>
        <w:rPr>
          <w:szCs w:val="22"/>
          <w:lang w:val="en-CA"/>
        </w:rPr>
      </w:pPr>
      <w:r w:rsidRPr="0038746F">
        <w:rPr>
          <w:szCs w:val="22"/>
          <w:lang w:val="en-CA"/>
        </w:rPr>
        <w:t xml:space="preserve">Slow </w:t>
      </w:r>
      <w:proofErr w:type="spellStart"/>
      <w:r w:rsidRPr="0038746F">
        <w:rPr>
          <w:szCs w:val="22"/>
          <w:lang w:val="en-CA"/>
        </w:rPr>
        <w:t>preset</w:t>
      </w:r>
      <w:proofErr w:type="spellEnd"/>
      <w:r>
        <w:rPr>
          <w:szCs w:val="22"/>
          <w:lang w:val="en-CA"/>
        </w:rPr>
        <w:t xml:space="preserve"> (6 threads)</w:t>
      </w:r>
      <w:r w:rsidRPr="0038746F">
        <w:rPr>
          <w:szCs w:val="22"/>
          <w:lang w:val="en-CA"/>
        </w:rPr>
        <w:t>:</w:t>
      </w:r>
      <w:r w:rsidR="002F786E">
        <w:rPr>
          <w:szCs w:val="22"/>
          <w:lang w:val="en-CA"/>
        </w:rPr>
        <w:t xml:space="preserve"> Will be presented on an update of the contribution.</w:t>
      </w:r>
    </w:p>
    <w:p w14:paraId="7114CC8E" w14:textId="77777777" w:rsidR="00DF69C7" w:rsidRPr="00064258" w:rsidRDefault="00DF69C7" w:rsidP="00DF69C7">
      <w:pPr>
        <w:pStyle w:val="Heading3"/>
        <w:rPr>
          <w:lang w:val="en-CA"/>
        </w:rPr>
      </w:pPr>
      <w:r>
        <w:rPr>
          <w:lang w:val="en-CA"/>
        </w:rPr>
        <w:t>Simulation Results</w:t>
      </w:r>
    </w:p>
    <w:p w14:paraId="26EB159B" w14:textId="56645F38" w:rsidR="002522B0" w:rsidRDefault="006B5CDE" w:rsidP="006B5CDE">
      <w:pPr>
        <w:rPr>
          <w:lang w:val="en-CA"/>
        </w:rPr>
      </w:pPr>
      <w:r w:rsidRPr="006B5CDE">
        <w:rPr>
          <w:lang w:val="en-CA"/>
        </w:rPr>
        <w:t xml:space="preserve">For those simulations, 6 threads are used for the BVC encoder. It could be seen that with the fast </w:t>
      </w:r>
      <w:proofErr w:type="spellStart"/>
      <w:r w:rsidRPr="006B5CDE">
        <w:rPr>
          <w:lang w:val="en-CA"/>
        </w:rPr>
        <w:t>preset</w:t>
      </w:r>
      <w:proofErr w:type="spellEnd"/>
      <w:r w:rsidRPr="006B5CDE">
        <w:rPr>
          <w:lang w:val="en-CA"/>
        </w:rPr>
        <w:t xml:space="preserve">, </w:t>
      </w:r>
      <w:r w:rsidRPr="00CD0CC7">
        <w:t xml:space="preserve">the BD-rate gain over HM is still approx. </w:t>
      </w:r>
      <w:r w:rsidRPr="006B5CDE">
        <w:rPr>
          <w:lang w:val="en-CA"/>
        </w:rPr>
        <w:t xml:space="preserve">34.43% on average, but a speedup of 17 times and 131 times over </w:t>
      </w:r>
      <w:r w:rsidR="008241D4">
        <w:rPr>
          <w:lang w:val="en-CA"/>
        </w:rPr>
        <w:t xml:space="preserve">the </w:t>
      </w:r>
      <w:r w:rsidRPr="006B5CDE">
        <w:rPr>
          <w:lang w:val="en-CA"/>
        </w:rPr>
        <w:t xml:space="preserve">HM and </w:t>
      </w:r>
      <w:r w:rsidR="008241D4">
        <w:rPr>
          <w:lang w:val="en-CA"/>
        </w:rPr>
        <w:t xml:space="preserve">the </w:t>
      </w:r>
      <w:r w:rsidRPr="006B5CDE">
        <w:rPr>
          <w:lang w:val="en-CA"/>
        </w:rPr>
        <w:t xml:space="preserve">VTM, respectively is observed. </w:t>
      </w:r>
    </w:p>
    <w:p w14:paraId="62087256" w14:textId="77777777" w:rsidR="001B595C" w:rsidRPr="00095A4B" w:rsidRDefault="001B595C" w:rsidP="001B595C">
      <w:pPr>
        <w:rPr>
          <w:lang w:eastAsia="zh-CN"/>
        </w:rPr>
      </w:pPr>
      <w:r>
        <w:rPr>
          <w:lang w:val="en-CA"/>
        </w:rPr>
        <w:t>T</w:t>
      </w:r>
      <w:r w:rsidRPr="006B5CDE">
        <w:rPr>
          <w:lang w:val="en-CA"/>
        </w:rPr>
        <w:t xml:space="preserve">he slow </w:t>
      </w:r>
      <w:proofErr w:type="spellStart"/>
      <w:r w:rsidRPr="006B5CDE">
        <w:rPr>
          <w:lang w:val="en-CA"/>
        </w:rPr>
        <w:t>preset</w:t>
      </w:r>
      <w:proofErr w:type="spellEnd"/>
      <w:r w:rsidRPr="006B5CDE">
        <w:rPr>
          <w:lang w:val="en-CA"/>
        </w:rPr>
        <w:t xml:space="preserve">, which is targeting at close performance to VTM, </w:t>
      </w:r>
      <w:r w:rsidRPr="00CD0CC7">
        <w:t xml:space="preserve">the BD-rate gain over HM is </w:t>
      </w:r>
      <w:proofErr w:type="gramStart"/>
      <w:r>
        <w:t>no</w:t>
      </w:r>
      <w:proofErr w:type="gramEnd"/>
      <w:r>
        <w:t xml:space="preserve"> yet available</w:t>
      </w:r>
      <w:r w:rsidRPr="006B5CDE">
        <w:rPr>
          <w:lang w:val="en-CA"/>
        </w:rPr>
        <w:t>, but a speedup of more than 7 times over VTM</w:t>
      </w:r>
      <w:r>
        <w:rPr>
          <w:lang w:val="en-CA"/>
        </w:rPr>
        <w:t xml:space="preserve"> was reported</w:t>
      </w:r>
      <w:r w:rsidRPr="006B5CDE">
        <w:rPr>
          <w:lang w:val="en-CA"/>
        </w:rPr>
        <w:t>.</w:t>
      </w:r>
    </w:p>
    <w:p w14:paraId="242A4468" w14:textId="77777777" w:rsidR="009278E4" w:rsidRDefault="009278E4" w:rsidP="009278E4">
      <w:pPr>
        <w:jc w:val="center"/>
        <w:rPr>
          <w:b/>
          <w:bCs/>
        </w:rPr>
      </w:pPr>
      <w:r w:rsidRPr="00985EF8">
        <w:rPr>
          <w:b/>
          <w:bCs/>
        </w:rPr>
        <w:t xml:space="preserve">Coding </w:t>
      </w:r>
      <w:r w:rsidRPr="00985EF8">
        <w:rPr>
          <w:rFonts w:hint="eastAsia"/>
          <w:b/>
          <w:bCs/>
        </w:rPr>
        <w:t>performance</w:t>
      </w:r>
      <w:r>
        <w:rPr>
          <w:b/>
          <w:bCs/>
        </w:rPr>
        <w:t xml:space="preserve"> of the BVC encoder @ fast preset</w:t>
      </w:r>
    </w:p>
    <w:tbl>
      <w:tblPr>
        <w:tblW w:w="6874"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0"/>
        <w:gridCol w:w="979"/>
        <w:gridCol w:w="982"/>
        <w:gridCol w:w="981"/>
        <w:gridCol w:w="982"/>
        <w:gridCol w:w="985"/>
        <w:gridCol w:w="985"/>
      </w:tblGrid>
      <w:tr w:rsidR="009278E4" w:rsidRPr="009B2DD8" w14:paraId="6E3FA7CE" w14:textId="77777777" w:rsidTr="008C5850">
        <w:trPr>
          <w:trHeight w:val="248"/>
          <w:jc w:val="center"/>
        </w:trPr>
        <w:tc>
          <w:tcPr>
            <w:tcW w:w="980" w:type="dxa"/>
            <w:vMerge w:val="restart"/>
            <w:tcBorders>
              <w:top w:val="single" w:sz="18" w:space="0" w:color="auto"/>
              <w:left w:val="single" w:sz="18" w:space="0" w:color="auto"/>
              <w:right w:val="single" w:sz="18" w:space="0" w:color="auto"/>
            </w:tcBorders>
            <w:vAlign w:val="center"/>
          </w:tcPr>
          <w:p w14:paraId="048F06C7" w14:textId="77777777" w:rsidR="009278E4" w:rsidRPr="00095A4B" w:rsidRDefault="009278E4" w:rsidP="008C5850">
            <w:pPr>
              <w:tabs>
                <w:tab w:val="clear" w:pos="360"/>
              </w:tabs>
              <w:overflowPunct/>
              <w:autoSpaceDE/>
              <w:adjustRightInd/>
              <w:spacing w:before="0"/>
              <w:jc w:val="center"/>
              <w:rPr>
                <w:b/>
                <w:bCs/>
                <w:color w:val="000000"/>
                <w:sz w:val="20"/>
                <w:lang w:eastAsia="zh-CN"/>
              </w:rPr>
            </w:pPr>
            <w:r w:rsidRPr="00095A4B">
              <w:rPr>
                <w:b/>
                <w:bCs/>
                <w:color w:val="000000"/>
                <w:sz w:val="20"/>
                <w:lang w:eastAsia="zh-CN"/>
              </w:rPr>
              <w:t>Class</w:t>
            </w:r>
          </w:p>
        </w:tc>
        <w:tc>
          <w:tcPr>
            <w:tcW w:w="5894" w:type="dxa"/>
            <w:gridSpan w:val="6"/>
            <w:tcBorders>
              <w:top w:val="single" w:sz="18" w:space="0" w:color="auto"/>
              <w:left w:val="single" w:sz="18" w:space="0" w:color="auto"/>
              <w:bottom w:val="single" w:sz="4" w:space="0" w:color="auto"/>
              <w:right w:val="single" w:sz="18" w:space="0" w:color="auto"/>
            </w:tcBorders>
            <w:tcMar>
              <w:top w:w="0" w:type="dxa"/>
              <w:left w:w="0" w:type="dxa"/>
              <w:bottom w:w="0" w:type="dxa"/>
              <w:right w:w="0" w:type="dxa"/>
            </w:tcMar>
            <w:vAlign w:val="center"/>
            <w:hideMark/>
          </w:tcPr>
          <w:p w14:paraId="7E03AE38" w14:textId="77777777" w:rsidR="009278E4" w:rsidRPr="00095A4B" w:rsidRDefault="009278E4" w:rsidP="008C5850">
            <w:pPr>
              <w:tabs>
                <w:tab w:val="clear" w:pos="360"/>
              </w:tabs>
              <w:overflowPunct/>
              <w:autoSpaceDE/>
              <w:adjustRightInd/>
              <w:spacing w:before="0"/>
              <w:jc w:val="center"/>
              <w:rPr>
                <w:b/>
                <w:bCs/>
                <w:color w:val="000000"/>
                <w:sz w:val="20"/>
                <w:lang w:eastAsia="zh-CN"/>
              </w:rPr>
            </w:pPr>
            <w:r>
              <w:rPr>
                <w:b/>
                <w:bCs/>
                <w:color w:val="000000"/>
                <w:sz w:val="20"/>
                <w:lang w:eastAsia="zh-CN"/>
              </w:rPr>
              <w:t>RA</w:t>
            </w:r>
          </w:p>
        </w:tc>
      </w:tr>
      <w:tr w:rsidR="009278E4" w:rsidRPr="009B2DD8" w14:paraId="746B2132" w14:textId="77777777" w:rsidTr="008C5850">
        <w:trPr>
          <w:trHeight w:val="248"/>
          <w:jc w:val="center"/>
        </w:trPr>
        <w:tc>
          <w:tcPr>
            <w:tcW w:w="980" w:type="dxa"/>
            <w:vMerge/>
            <w:tcBorders>
              <w:left w:val="single" w:sz="18" w:space="0" w:color="auto"/>
              <w:bottom w:val="single" w:sz="12" w:space="0" w:color="auto"/>
              <w:right w:val="single" w:sz="18" w:space="0" w:color="auto"/>
            </w:tcBorders>
          </w:tcPr>
          <w:p w14:paraId="1B1587A5" w14:textId="77777777" w:rsidR="009278E4" w:rsidRPr="00C676C0" w:rsidRDefault="009278E4" w:rsidP="008C5850">
            <w:pPr>
              <w:tabs>
                <w:tab w:val="clear" w:pos="360"/>
              </w:tabs>
              <w:overflowPunct/>
              <w:autoSpaceDE/>
              <w:adjustRightInd/>
              <w:spacing w:before="0"/>
              <w:jc w:val="center"/>
              <w:rPr>
                <w:color w:val="000000"/>
                <w:sz w:val="20"/>
              </w:rPr>
            </w:pPr>
          </w:p>
        </w:tc>
        <w:tc>
          <w:tcPr>
            <w:tcW w:w="3924" w:type="dxa"/>
            <w:gridSpan w:val="4"/>
            <w:tcBorders>
              <w:top w:val="single" w:sz="4" w:space="0" w:color="auto"/>
              <w:left w:val="single" w:sz="18" w:space="0" w:color="auto"/>
              <w:bottom w:val="single" w:sz="12" w:space="0" w:color="auto"/>
              <w:right w:val="single" w:sz="4" w:space="0" w:color="auto"/>
            </w:tcBorders>
            <w:noWrap/>
            <w:tcMar>
              <w:top w:w="0" w:type="dxa"/>
              <w:left w:w="0" w:type="dxa"/>
              <w:bottom w:w="0" w:type="dxa"/>
              <w:right w:w="0" w:type="dxa"/>
            </w:tcMar>
            <w:vAlign w:val="center"/>
          </w:tcPr>
          <w:p w14:paraId="24017785" w14:textId="77777777" w:rsidR="009278E4" w:rsidRPr="00C676C0" w:rsidRDefault="009278E4" w:rsidP="008C5850">
            <w:pPr>
              <w:tabs>
                <w:tab w:val="clear" w:pos="360"/>
              </w:tabs>
              <w:overflowPunct/>
              <w:autoSpaceDE/>
              <w:adjustRightInd/>
              <w:spacing w:before="0"/>
              <w:jc w:val="center"/>
              <w:rPr>
                <w:color w:val="000000"/>
                <w:sz w:val="20"/>
              </w:rPr>
            </w:pPr>
            <w:r>
              <w:rPr>
                <w:color w:val="000000"/>
                <w:sz w:val="20"/>
              </w:rPr>
              <w:t>PSNR BD-rate relative to HM</w:t>
            </w:r>
          </w:p>
        </w:tc>
        <w:tc>
          <w:tcPr>
            <w:tcW w:w="1970" w:type="dxa"/>
            <w:gridSpan w:val="2"/>
            <w:tcBorders>
              <w:top w:val="single" w:sz="4" w:space="0" w:color="auto"/>
              <w:left w:val="single" w:sz="4" w:space="0" w:color="auto"/>
              <w:bottom w:val="single" w:sz="12" w:space="0" w:color="auto"/>
              <w:right w:val="single" w:sz="18" w:space="0" w:color="auto"/>
            </w:tcBorders>
          </w:tcPr>
          <w:p w14:paraId="6752F418" w14:textId="77777777" w:rsidR="009278E4" w:rsidRDefault="009278E4" w:rsidP="008C5850">
            <w:pPr>
              <w:tabs>
                <w:tab w:val="clear" w:pos="360"/>
              </w:tabs>
              <w:overflowPunct/>
              <w:autoSpaceDE/>
              <w:adjustRightInd/>
              <w:spacing w:before="0"/>
              <w:jc w:val="center"/>
              <w:rPr>
                <w:color w:val="000000"/>
                <w:sz w:val="20"/>
              </w:rPr>
            </w:pPr>
            <w:r>
              <w:rPr>
                <w:rFonts w:hint="eastAsia"/>
                <w:color w:val="000000"/>
                <w:sz w:val="20"/>
                <w:lang w:eastAsia="zh-CN"/>
              </w:rPr>
              <w:t>Spee</w:t>
            </w:r>
            <w:r>
              <w:rPr>
                <w:color w:val="000000"/>
                <w:sz w:val="20"/>
              </w:rPr>
              <w:t>dup</w:t>
            </w:r>
          </w:p>
        </w:tc>
      </w:tr>
      <w:tr w:rsidR="009278E4" w:rsidRPr="009B2DD8" w14:paraId="2CAB13CD" w14:textId="77777777" w:rsidTr="008C5850">
        <w:trPr>
          <w:trHeight w:val="248"/>
          <w:jc w:val="center"/>
        </w:trPr>
        <w:tc>
          <w:tcPr>
            <w:tcW w:w="980" w:type="dxa"/>
            <w:vMerge/>
            <w:tcBorders>
              <w:left w:val="single" w:sz="18" w:space="0" w:color="auto"/>
              <w:bottom w:val="single" w:sz="12" w:space="0" w:color="auto"/>
              <w:right w:val="single" w:sz="18" w:space="0" w:color="auto"/>
            </w:tcBorders>
          </w:tcPr>
          <w:p w14:paraId="4CE56B42" w14:textId="77777777" w:rsidR="009278E4" w:rsidRPr="00095A4B" w:rsidRDefault="009278E4" w:rsidP="008C5850">
            <w:pPr>
              <w:tabs>
                <w:tab w:val="clear" w:pos="360"/>
              </w:tabs>
              <w:overflowPunct/>
              <w:autoSpaceDE/>
              <w:adjustRightInd/>
              <w:spacing w:before="0"/>
              <w:jc w:val="center"/>
              <w:rPr>
                <w:color w:val="000000"/>
                <w:sz w:val="20"/>
              </w:rPr>
            </w:pPr>
          </w:p>
        </w:tc>
        <w:tc>
          <w:tcPr>
            <w:tcW w:w="979" w:type="dxa"/>
            <w:tcBorders>
              <w:top w:val="single" w:sz="4" w:space="0" w:color="auto"/>
              <w:left w:val="single" w:sz="18" w:space="0" w:color="auto"/>
              <w:bottom w:val="single" w:sz="12" w:space="0" w:color="auto"/>
              <w:right w:val="single" w:sz="4" w:space="0" w:color="auto"/>
            </w:tcBorders>
            <w:noWrap/>
            <w:tcMar>
              <w:top w:w="0" w:type="dxa"/>
              <w:left w:w="0" w:type="dxa"/>
              <w:bottom w:w="0" w:type="dxa"/>
              <w:right w:w="0" w:type="dxa"/>
            </w:tcMar>
            <w:vAlign w:val="center"/>
            <w:hideMark/>
          </w:tcPr>
          <w:p w14:paraId="185092A1"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color w:val="000000"/>
                <w:sz w:val="20"/>
              </w:rPr>
              <w:t>Y</w:t>
            </w:r>
            <w:r>
              <w:rPr>
                <w:color w:val="000000"/>
                <w:sz w:val="20"/>
              </w:rPr>
              <w:t xml:space="preserve"> </w:t>
            </w:r>
            <w:r w:rsidRPr="00095A4B">
              <w:rPr>
                <w:color w:val="000000"/>
                <w:sz w:val="20"/>
              </w:rPr>
              <w:t>(</w:t>
            </w:r>
            <w:r w:rsidRPr="00095A4B">
              <w:rPr>
                <w:color w:val="000000"/>
                <w:sz w:val="20"/>
                <w:lang w:eastAsia="zh-CN"/>
              </w:rPr>
              <w:t>%)</w:t>
            </w:r>
          </w:p>
        </w:tc>
        <w:tc>
          <w:tcPr>
            <w:tcW w:w="982"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615E12F"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color w:val="000000"/>
                <w:sz w:val="20"/>
              </w:rPr>
              <w:t>U</w:t>
            </w:r>
            <w:r>
              <w:rPr>
                <w:color w:val="000000"/>
                <w:sz w:val="20"/>
              </w:rPr>
              <w:t xml:space="preserve"> </w:t>
            </w:r>
            <w:r w:rsidRPr="00095A4B">
              <w:rPr>
                <w:color w:val="000000"/>
                <w:sz w:val="20"/>
              </w:rPr>
              <w:t>(</w:t>
            </w:r>
            <w:r w:rsidRPr="00095A4B">
              <w:rPr>
                <w:color w:val="000000"/>
                <w:sz w:val="20"/>
                <w:lang w:eastAsia="zh-CN"/>
              </w:rPr>
              <w:t>%)</w:t>
            </w:r>
          </w:p>
        </w:tc>
        <w:tc>
          <w:tcPr>
            <w:tcW w:w="981"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06CB8D7"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color w:val="000000"/>
                <w:sz w:val="20"/>
              </w:rPr>
              <w:t>V</w:t>
            </w:r>
            <w:r>
              <w:rPr>
                <w:color w:val="000000"/>
                <w:sz w:val="20"/>
              </w:rPr>
              <w:t xml:space="preserve"> </w:t>
            </w:r>
            <w:r w:rsidRPr="00095A4B">
              <w:rPr>
                <w:color w:val="000000"/>
                <w:sz w:val="20"/>
              </w:rPr>
              <w:t>(</w:t>
            </w:r>
            <w:r w:rsidRPr="00095A4B">
              <w:rPr>
                <w:color w:val="000000"/>
                <w:sz w:val="20"/>
                <w:lang w:eastAsia="zh-CN"/>
              </w:rPr>
              <w:t>%)</w:t>
            </w:r>
          </w:p>
        </w:tc>
        <w:tc>
          <w:tcPr>
            <w:tcW w:w="98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5FBF81C"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color w:val="000000"/>
                <w:sz w:val="20"/>
              </w:rPr>
              <w:t>YUV</w:t>
            </w:r>
            <w:r>
              <w:rPr>
                <w:color w:val="000000"/>
                <w:sz w:val="20"/>
              </w:rPr>
              <w:t xml:space="preserve"> </w:t>
            </w:r>
            <w:r w:rsidRPr="00095A4B">
              <w:rPr>
                <w:color w:val="000000"/>
                <w:sz w:val="20"/>
              </w:rPr>
              <w:t>(</w:t>
            </w:r>
            <w:r w:rsidRPr="00095A4B">
              <w:rPr>
                <w:color w:val="000000"/>
                <w:sz w:val="20"/>
                <w:lang w:eastAsia="zh-CN"/>
              </w:rPr>
              <w:t>%)</w:t>
            </w:r>
          </w:p>
        </w:tc>
        <w:tc>
          <w:tcPr>
            <w:tcW w:w="985" w:type="dxa"/>
            <w:tcBorders>
              <w:top w:val="single" w:sz="4" w:space="0" w:color="auto"/>
              <w:left w:val="single" w:sz="4" w:space="0" w:color="auto"/>
              <w:bottom w:val="single" w:sz="12" w:space="0" w:color="auto"/>
              <w:right w:val="single" w:sz="4" w:space="0" w:color="auto"/>
            </w:tcBorders>
          </w:tcPr>
          <w:p w14:paraId="7E6A0224" w14:textId="77777777" w:rsidR="009278E4" w:rsidRPr="00C676C0" w:rsidRDefault="009278E4" w:rsidP="008C5850">
            <w:pPr>
              <w:tabs>
                <w:tab w:val="clear" w:pos="360"/>
              </w:tabs>
              <w:overflowPunct/>
              <w:autoSpaceDE/>
              <w:adjustRightInd/>
              <w:spacing w:before="0"/>
              <w:jc w:val="center"/>
              <w:rPr>
                <w:color w:val="000000"/>
                <w:sz w:val="20"/>
              </w:rPr>
            </w:pPr>
            <w:r>
              <w:rPr>
                <w:color w:val="000000"/>
                <w:sz w:val="20"/>
              </w:rPr>
              <w:t>vs HM</w:t>
            </w:r>
          </w:p>
        </w:tc>
        <w:tc>
          <w:tcPr>
            <w:tcW w:w="985"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43E11338" w14:textId="77777777" w:rsidR="009278E4" w:rsidRPr="00095A4B" w:rsidRDefault="009278E4" w:rsidP="008C5850">
            <w:pPr>
              <w:tabs>
                <w:tab w:val="clear" w:pos="360"/>
              </w:tabs>
              <w:overflowPunct/>
              <w:autoSpaceDE/>
              <w:adjustRightInd/>
              <w:spacing w:before="0"/>
              <w:jc w:val="center"/>
              <w:rPr>
                <w:color w:val="000000"/>
                <w:sz w:val="20"/>
                <w:lang w:eastAsia="zh-CN"/>
              </w:rPr>
            </w:pPr>
            <w:r>
              <w:rPr>
                <w:color w:val="000000"/>
                <w:sz w:val="20"/>
              </w:rPr>
              <w:t>vs VTM</w:t>
            </w:r>
          </w:p>
        </w:tc>
      </w:tr>
      <w:tr w:rsidR="009278E4" w:rsidRPr="00DA43A4" w14:paraId="77366DC1" w14:textId="77777777" w:rsidTr="008C5850">
        <w:trPr>
          <w:trHeight w:val="248"/>
          <w:jc w:val="center"/>
        </w:trPr>
        <w:tc>
          <w:tcPr>
            <w:tcW w:w="980" w:type="dxa"/>
            <w:tcBorders>
              <w:top w:val="single" w:sz="12" w:space="0" w:color="auto"/>
              <w:left w:val="single" w:sz="18" w:space="0" w:color="auto"/>
              <w:bottom w:val="single" w:sz="4" w:space="0" w:color="auto"/>
              <w:right w:val="single" w:sz="4" w:space="0" w:color="auto"/>
            </w:tcBorders>
            <w:vAlign w:val="center"/>
          </w:tcPr>
          <w:p w14:paraId="3A236BC0" w14:textId="77777777" w:rsidR="009278E4" w:rsidRPr="00095A4B" w:rsidRDefault="009278E4" w:rsidP="008C5850">
            <w:pPr>
              <w:tabs>
                <w:tab w:val="clear" w:pos="360"/>
              </w:tabs>
              <w:overflowPunct/>
              <w:autoSpaceDE/>
              <w:adjustRightInd/>
              <w:spacing w:before="0"/>
              <w:jc w:val="center"/>
              <w:rPr>
                <w:sz w:val="20"/>
              </w:rPr>
            </w:pPr>
            <w:r w:rsidRPr="00095A4B">
              <w:rPr>
                <w:color w:val="000000"/>
                <w:sz w:val="20"/>
                <w:lang w:eastAsia="zh-CN"/>
              </w:rPr>
              <w:t>A1</w:t>
            </w:r>
          </w:p>
        </w:tc>
        <w:tc>
          <w:tcPr>
            <w:tcW w:w="979" w:type="dxa"/>
            <w:tcBorders>
              <w:top w:val="single" w:sz="12" w:space="0" w:color="auto"/>
              <w:left w:val="single" w:sz="18" w:space="0" w:color="auto"/>
              <w:bottom w:val="single" w:sz="4" w:space="0" w:color="auto"/>
              <w:right w:val="single" w:sz="4" w:space="0" w:color="auto"/>
            </w:tcBorders>
            <w:noWrap/>
            <w:tcMar>
              <w:top w:w="0" w:type="dxa"/>
              <w:left w:w="0" w:type="dxa"/>
              <w:bottom w:w="0" w:type="dxa"/>
              <w:right w:w="0" w:type="dxa"/>
            </w:tcMar>
            <w:vAlign w:val="center"/>
          </w:tcPr>
          <w:p w14:paraId="7BE97B24"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-35.76</w:t>
            </w:r>
          </w:p>
        </w:tc>
        <w:tc>
          <w:tcPr>
            <w:tcW w:w="982"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725FE7A"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-43.56</w:t>
            </w:r>
          </w:p>
        </w:tc>
        <w:tc>
          <w:tcPr>
            <w:tcW w:w="981"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7A06577"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-48.57</w:t>
            </w:r>
          </w:p>
        </w:tc>
        <w:tc>
          <w:tcPr>
            <w:tcW w:w="98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614338" w14:textId="77777777" w:rsidR="009278E4" w:rsidRPr="00095A4B" w:rsidRDefault="009278E4" w:rsidP="008C5850">
            <w:pPr>
              <w:tabs>
                <w:tab w:val="clear" w:pos="360"/>
              </w:tabs>
              <w:overflowPunct/>
              <w:autoSpaceDE/>
              <w:adjustRightInd/>
              <w:spacing w:before="0"/>
              <w:jc w:val="center"/>
              <w:rPr>
                <w:color w:val="000000"/>
                <w:sz w:val="20"/>
              </w:rPr>
            </w:pPr>
            <w:r w:rsidRPr="00095A4B">
              <w:rPr>
                <w:sz w:val="20"/>
              </w:rPr>
              <w:t>-38.33</w:t>
            </w:r>
          </w:p>
        </w:tc>
        <w:tc>
          <w:tcPr>
            <w:tcW w:w="985" w:type="dxa"/>
            <w:tcBorders>
              <w:top w:val="single" w:sz="12" w:space="0" w:color="auto"/>
              <w:left w:val="single" w:sz="4" w:space="0" w:color="auto"/>
              <w:bottom w:val="single" w:sz="4" w:space="0" w:color="auto"/>
              <w:right w:val="single" w:sz="4" w:space="0" w:color="auto"/>
            </w:tcBorders>
          </w:tcPr>
          <w:p w14:paraId="515CB600" w14:textId="77777777" w:rsidR="009278E4" w:rsidRPr="00095A4B" w:rsidRDefault="009278E4" w:rsidP="008C5850">
            <w:pPr>
              <w:tabs>
                <w:tab w:val="clear" w:pos="360"/>
              </w:tabs>
              <w:overflowPunct/>
              <w:autoSpaceDE/>
              <w:adjustRightInd/>
              <w:spacing w:before="0"/>
              <w:jc w:val="center"/>
              <w:rPr>
                <w:sz w:val="20"/>
              </w:rPr>
            </w:pPr>
            <w:r w:rsidRPr="00095A4B">
              <w:rPr>
                <w:sz w:val="20"/>
              </w:rPr>
              <w:t>22.36</w:t>
            </w:r>
          </w:p>
        </w:tc>
        <w:tc>
          <w:tcPr>
            <w:tcW w:w="985"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tcPr>
          <w:p w14:paraId="6CBF052D" w14:textId="77777777" w:rsidR="009278E4" w:rsidRPr="00095A4B" w:rsidRDefault="009278E4" w:rsidP="008C5850">
            <w:pPr>
              <w:tabs>
                <w:tab w:val="clear" w:pos="360"/>
              </w:tabs>
              <w:overflowPunct/>
              <w:autoSpaceDE/>
              <w:adjustRightInd/>
              <w:spacing w:before="0"/>
              <w:jc w:val="center"/>
              <w:rPr>
                <w:sz w:val="20"/>
              </w:rPr>
            </w:pPr>
            <w:r w:rsidRPr="00095A4B">
              <w:rPr>
                <w:sz w:val="20"/>
              </w:rPr>
              <w:t>148.45</w:t>
            </w:r>
          </w:p>
        </w:tc>
      </w:tr>
      <w:tr w:rsidR="009278E4" w:rsidRPr="00DA43A4" w14:paraId="43513057" w14:textId="77777777" w:rsidTr="008C5850">
        <w:trPr>
          <w:trHeight w:val="248"/>
          <w:jc w:val="center"/>
        </w:trPr>
        <w:tc>
          <w:tcPr>
            <w:tcW w:w="980" w:type="dxa"/>
            <w:tcBorders>
              <w:top w:val="single" w:sz="4" w:space="0" w:color="auto"/>
              <w:left w:val="single" w:sz="18" w:space="0" w:color="auto"/>
              <w:bottom w:val="single" w:sz="4" w:space="0" w:color="auto"/>
              <w:right w:val="single" w:sz="4" w:space="0" w:color="auto"/>
            </w:tcBorders>
            <w:vAlign w:val="center"/>
          </w:tcPr>
          <w:p w14:paraId="7E1D8038" w14:textId="77777777" w:rsidR="009278E4" w:rsidRPr="00095A4B" w:rsidRDefault="009278E4" w:rsidP="008C5850">
            <w:pPr>
              <w:tabs>
                <w:tab w:val="clear" w:pos="360"/>
              </w:tabs>
              <w:overflowPunct/>
              <w:autoSpaceDE/>
              <w:adjustRightInd/>
              <w:spacing w:before="0"/>
              <w:jc w:val="center"/>
              <w:rPr>
                <w:sz w:val="20"/>
              </w:rPr>
            </w:pPr>
            <w:r w:rsidRPr="00095A4B">
              <w:rPr>
                <w:color w:val="000000"/>
                <w:sz w:val="20"/>
                <w:lang w:eastAsia="zh-CN"/>
              </w:rPr>
              <w:lastRenderedPageBreak/>
              <w:t>A2</w:t>
            </w:r>
          </w:p>
        </w:tc>
        <w:tc>
          <w:tcPr>
            <w:tcW w:w="979" w:type="dxa"/>
            <w:tcBorders>
              <w:top w:val="single" w:sz="4" w:space="0" w:color="auto"/>
              <w:left w:val="single" w:sz="18" w:space="0" w:color="auto"/>
              <w:bottom w:val="single" w:sz="4" w:space="0" w:color="auto"/>
              <w:right w:val="single" w:sz="4" w:space="0" w:color="auto"/>
            </w:tcBorders>
            <w:noWrap/>
            <w:tcMar>
              <w:top w:w="0" w:type="dxa"/>
              <w:left w:w="0" w:type="dxa"/>
              <w:bottom w:w="0" w:type="dxa"/>
              <w:right w:w="0" w:type="dxa"/>
            </w:tcMar>
            <w:vAlign w:val="center"/>
          </w:tcPr>
          <w:p w14:paraId="4CCCCEF7"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-36.93</w:t>
            </w:r>
          </w:p>
        </w:tc>
        <w:tc>
          <w:tcPr>
            <w:tcW w:w="98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82CC5DA"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-45.53</w:t>
            </w:r>
          </w:p>
        </w:tc>
        <w:tc>
          <w:tcPr>
            <w:tcW w:w="98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8AF1A28"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-45.83</w:t>
            </w:r>
          </w:p>
        </w:tc>
        <w:tc>
          <w:tcPr>
            <w:tcW w:w="9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08B41D5" w14:textId="77777777" w:rsidR="009278E4" w:rsidRPr="00095A4B" w:rsidRDefault="009278E4" w:rsidP="008C5850">
            <w:pPr>
              <w:tabs>
                <w:tab w:val="clear" w:pos="360"/>
              </w:tabs>
              <w:overflowPunct/>
              <w:autoSpaceDE/>
              <w:adjustRightInd/>
              <w:spacing w:before="0"/>
              <w:jc w:val="center"/>
              <w:rPr>
                <w:color w:val="000000"/>
                <w:sz w:val="20"/>
              </w:rPr>
            </w:pPr>
            <w:r w:rsidRPr="00095A4B">
              <w:rPr>
                <w:sz w:val="20"/>
              </w:rPr>
              <w:t>-39.12</w:t>
            </w:r>
          </w:p>
        </w:tc>
        <w:tc>
          <w:tcPr>
            <w:tcW w:w="985" w:type="dxa"/>
            <w:tcBorders>
              <w:top w:val="single" w:sz="4" w:space="0" w:color="auto"/>
              <w:left w:val="single" w:sz="4" w:space="0" w:color="auto"/>
              <w:bottom w:val="single" w:sz="4" w:space="0" w:color="auto"/>
              <w:right w:val="single" w:sz="4" w:space="0" w:color="auto"/>
            </w:tcBorders>
          </w:tcPr>
          <w:p w14:paraId="49693EED" w14:textId="77777777" w:rsidR="009278E4" w:rsidRPr="00095A4B" w:rsidRDefault="009278E4" w:rsidP="008C5850">
            <w:pPr>
              <w:tabs>
                <w:tab w:val="clear" w:pos="360"/>
              </w:tabs>
              <w:overflowPunct/>
              <w:autoSpaceDE/>
              <w:adjustRightInd/>
              <w:spacing w:before="0"/>
              <w:jc w:val="center"/>
              <w:rPr>
                <w:sz w:val="20"/>
              </w:rPr>
            </w:pPr>
            <w:r w:rsidRPr="00095A4B">
              <w:rPr>
                <w:sz w:val="20"/>
              </w:rPr>
              <w:t>18.40</w:t>
            </w:r>
          </w:p>
        </w:tc>
        <w:tc>
          <w:tcPr>
            <w:tcW w:w="985"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tcPr>
          <w:p w14:paraId="659FECED" w14:textId="77777777" w:rsidR="009278E4" w:rsidRPr="00095A4B" w:rsidRDefault="009278E4" w:rsidP="008C5850">
            <w:pPr>
              <w:tabs>
                <w:tab w:val="clear" w:pos="360"/>
              </w:tabs>
              <w:overflowPunct/>
              <w:autoSpaceDE/>
              <w:adjustRightInd/>
              <w:spacing w:before="0"/>
              <w:jc w:val="center"/>
              <w:rPr>
                <w:sz w:val="20"/>
              </w:rPr>
            </w:pPr>
            <w:r w:rsidRPr="00095A4B">
              <w:rPr>
                <w:sz w:val="20"/>
              </w:rPr>
              <w:t>133.37</w:t>
            </w:r>
          </w:p>
        </w:tc>
      </w:tr>
      <w:tr w:rsidR="009278E4" w:rsidRPr="00DA43A4" w14:paraId="41779A51" w14:textId="77777777" w:rsidTr="008C5850">
        <w:trPr>
          <w:trHeight w:val="248"/>
          <w:jc w:val="center"/>
        </w:trPr>
        <w:tc>
          <w:tcPr>
            <w:tcW w:w="980" w:type="dxa"/>
            <w:tcBorders>
              <w:top w:val="single" w:sz="4" w:space="0" w:color="auto"/>
              <w:left w:val="single" w:sz="18" w:space="0" w:color="auto"/>
              <w:bottom w:val="single" w:sz="4" w:space="0" w:color="auto"/>
              <w:right w:val="single" w:sz="4" w:space="0" w:color="auto"/>
            </w:tcBorders>
            <w:vAlign w:val="center"/>
          </w:tcPr>
          <w:p w14:paraId="1CB85732" w14:textId="77777777" w:rsidR="009278E4" w:rsidRPr="00095A4B" w:rsidRDefault="009278E4" w:rsidP="008C5850">
            <w:pPr>
              <w:tabs>
                <w:tab w:val="clear" w:pos="360"/>
              </w:tabs>
              <w:overflowPunct/>
              <w:autoSpaceDE/>
              <w:adjustRightInd/>
              <w:spacing w:before="0"/>
              <w:jc w:val="center"/>
              <w:rPr>
                <w:sz w:val="20"/>
              </w:rPr>
            </w:pPr>
            <w:r w:rsidRPr="00095A4B">
              <w:rPr>
                <w:color w:val="000000"/>
                <w:sz w:val="20"/>
                <w:lang w:eastAsia="zh-CN"/>
              </w:rPr>
              <w:t>B</w:t>
            </w:r>
          </w:p>
        </w:tc>
        <w:tc>
          <w:tcPr>
            <w:tcW w:w="979" w:type="dxa"/>
            <w:tcBorders>
              <w:top w:val="single" w:sz="4" w:space="0" w:color="auto"/>
              <w:left w:val="single" w:sz="18" w:space="0" w:color="auto"/>
              <w:bottom w:val="single" w:sz="4" w:space="0" w:color="auto"/>
              <w:right w:val="single" w:sz="4" w:space="0" w:color="auto"/>
            </w:tcBorders>
            <w:noWrap/>
            <w:tcMar>
              <w:top w:w="0" w:type="dxa"/>
              <w:left w:w="0" w:type="dxa"/>
              <w:bottom w:w="0" w:type="dxa"/>
              <w:right w:w="0" w:type="dxa"/>
            </w:tcMar>
            <w:vAlign w:val="center"/>
          </w:tcPr>
          <w:p w14:paraId="66F5C79E"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-34.12</w:t>
            </w:r>
          </w:p>
        </w:tc>
        <w:tc>
          <w:tcPr>
            <w:tcW w:w="98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F7E9E9"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-54.24</w:t>
            </w:r>
          </w:p>
        </w:tc>
        <w:tc>
          <w:tcPr>
            <w:tcW w:w="98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D596F7"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-50.68</w:t>
            </w:r>
          </w:p>
        </w:tc>
        <w:tc>
          <w:tcPr>
            <w:tcW w:w="9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0D5D5E" w14:textId="77777777" w:rsidR="009278E4" w:rsidRPr="00095A4B" w:rsidRDefault="009278E4" w:rsidP="008C5850">
            <w:pPr>
              <w:tabs>
                <w:tab w:val="clear" w:pos="360"/>
              </w:tabs>
              <w:overflowPunct/>
              <w:autoSpaceDE/>
              <w:adjustRightInd/>
              <w:spacing w:before="0"/>
              <w:jc w:val="center"/>
              <w:rPr>
                <w:color w:val="000000"/>
                <w:sz w:val="20"/>
              </w:rPr>
            </w:pPr>
            <w:r w:rsidRPr="00095A4B">
              <w:rPr>
                <w:sz w:val="20"/>
              </w:rPr>
              <w:t>-38.70</w:t>
            </w:r>
          </w:p>
        </w:tc>
        <w:tc>
          <w:tcPr>
            <w:tcW w:w="985" w:type="dxa"/>
            <w:tcBorders>
              <w:top w:val="single" w:sz="4" w:space="0" w:color="auto"/>
              <w:left w:val="single" w:sz="4" w:space="0" w:color="auto"/>
              <w:bottom w:val="single" w:sz="4" w:space="0" w:color="auto"/>
              <w:right w:val="single" w:sz="4" w:space="0" w:color="auto"/>
            </w:tcBorders>
          </w:tcPr>
          <w:p w14:paraId="1EC3BE9C" w14:textId="77777777" w:rsidR="009278E4" w:rsidRPr="00095A4B" w:rsidRDefault="009278E4" w:rsidP="008C5850">
            <w:pPr>
              <w:tabs>
                <w:tab w:val="clear" w:pos="360"/>
              </w:tabs>
              <w:overflowPunct/>
              <w:autoSpaceDE/>
              <w:adjustRightInd/>
              <w:spacing w:before="0"/>
              <w:jc w:val="center"/>
              <w:rPr>
                <w:sz w:val="20"/>
              </w:rPr>
            </w:pPr>
            <w:r w:rsidRPr="00095A4B">
              <w:rPr>
                <w:sz w:val="20"/>
              </w:rPr>
              <w:t>18.05</w:t>
            </w:r>
          </w:p>
        </w:tc>
        <w:tc>
          <w:tcPr>
            <w:tcW w:w="985"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tcPr>
          <w:p w14:paraId="567429E2" w14:textId="77777777" w:rsidR="009278E4" w:rsidRPr="00095A4B" w:rsidRDefault="009278E4" w:rsidP="008C5850">
            <w:pPr>
              <w:tabs>
                <w:tab w:val="clear" w:pos="360"/>
              </w:tabs>
              <w:overflowPunct/>
              <w:autoSpaceDE/>
              <w:adjustRightInd/>
              <w:spacing w:before="0"/>
              <w:jc w:val="center"/>
              <w:rPr>
                <w:sz w:val="20"/>
              </w:rPr>
            </w:pPr>
            <w:r w:rsidRPr="00095A4B">
              <w:rPr>
                <w:sz w:val="20"/>
              </w:rPr>
              <w:t>130.91</w:t>
            </w:r>
          </w:p>
        </w:tc>
      </w:tr>
      <w:tr w:rsidR="009278E4" w:rsidRPr="00DA43A4" w14:paraId="5F0BCEF5" w14:textId="77777777" w:rsidTr="008C5850">
        <w:trPr>
          <w:trHeight w:val="58"/>
          <w:jc w:val="center"/>
        </w:trPr>
        <w:tc>
          <w:tcPr>
            <w:tcW w:w="980" w:type="dxa"/>
            <w:tcBorders>
              <w:top w:val="single" w:sz="4" w:space="0" w:color="auto"/>
              <w:left w:val="single" w:sz="18" w:space="0" w:color="auto"/>
              <w:bottom w:val="single" w:sz="4" w:space="0" w:color="auto"/>
              <w:right w:val="single" w:sz="4" w:space="0" w:color="auto"/>
            </w:tcBorders>
            <w:vAlign w:val="center"/>
          </w:tcPr>
          <w:p w14:paraId="2467FFC0" w14:textId="77777777" w:rsidR="009278E4" w:rsidRPr="00095A4B" w:rsidRDefault="009278E4" w:rsidP="008C5850">
            <w:pPr>
              <w:tabs>
                <w:tab w:val="clear" w:pos="360"/>
              </w:tabs>
              <w:overflowPunct/>
              <w:autoSpaceDE/>
              <w:adjustRightInd/>
              <w:spacing w:before="0"/>
              <w:jc w:val="center"/>
              <w:rPr>
                <w:sz w:val="20"/>
              </w:rPr>
            </w:pPr>
            <w:r w:rsidRPr="00095A4B">
              <w:rPr>
                <w:color w:val="000000"/>
                <w:sz w:val="20"/>
                <w:lang w:eastAsia="zh-CN"/>
              </w:rPr>
              <w:t>C</w:t>
            </w:r>
          </w:p>
        </w:tc>
        <w:tc>
          <w:tcPr>
            <w:tcW w:w="979" w:type="dxa"/>
            <w:tcBorders>
              <w:top w:val="single" w:sz="4" w:space="0" w:color="auto"/>
              <w:left w:val="single" w:sz="18" w:space="0" w:color="auto"/>
              <w:bottom w:val="single" w:sz="4" w:space="0" w:color="auto"/>
              <w:right w:val="single" w:sz="4" w:space="0" w:color="auto"/>
            </w:tcBorders>
            <w:noWrap/>
            <w:tcMar>
              <w:top w:w="0" w:type="dxa"/>
              <w:left w:w="0" w:type="dxa"/>
              <w:bottom w:w="0" w:type="dxa"/>
              <w:right w:w="0" w:type="dxa"/>
            </w:tcMar>
            <w:vAlign w:val="center"/>
          </w:tcPr>
          <w:p w14:paraId="44CB38EC"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-20.04</w:t>
            </w:r>
          </w:p>
        </w:tc>
        <w:tc>
          <w:tcPr>
            <w:tcW w:w="98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3539D36"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-30.53</w:t>
            </w:r>
          </w:p>
        </w:tc>
        <w:tc>
          <w:tcPr>
            <w:tcW w:w="98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9C2F489"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-30.50</w:t>
            </w:r>
          </w:p>
        </w:tc>
        <w:tc>
          <w:tcPr>
            <w:tcW w:w="9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72C1664" w14:textId="77777777" w:rsidR="009278E4" w:rsidRPr="00095A4B" w:rsidRDefault="009278E4" w:rsidP="008C5850">
            <w:pPr>
              <w:tabs>
                <w:tab w:val="clear" w:pos="360"/>
              </w:tabs>
              <w:overflowPunct/>
              <w:autoSpaceDE/>
              <w:adjustRightInd/>
              <w:spacing w:before="0"/>
              <w:jc w:val="center"/>
              <w:rPr>
                <w:color w:val="000000"/>
                <w:sz w:val="20"/>
                <w:lang w:eastAsia="zh-CN"/>
              </w:rPr>
            </w:pPr>
            <w:r w:rsidRPr="00095A4B">
              <w:rPr>
                <w:sz w:val="20"/>
              </w:rPr>
              <w:t>-22.66</w:t>
            </w:r>
          </w:p>
        </w:tc>
        <w:tc>
          <w:tcPr>
            <w:tcW w:w="985" w:type="dxa"/>
            <w:tcBorders>
              <w:top w:val="single" w:sz="4" w:space="0" w:color="auto"/>
              <w:left w:val="single" w:sz="4" w:space="0" w:color="auto"/>
              <w:bottom w:val="single" w:sz="4" w:space="0" w:color="auto"/>
              <w:right w:val="single" w:sz="4" w:space="0" w:color="auto"/>
            </w:tcBorders>
          </w:tcPr>
          <w:p w14:paraId="0163E674" w14:textId="77777777" w:rsidR="009278E4" w:rsidRPr="00095A4B" w:rsidRDefault="009278E4" w:rsidP="008C5850">
            <w:pPr>
              <w:tabs>
                <w:tab w:val="clear" w:pos="360"/>
              </w:tabs>
              <w:overflowPunct/>
              <w:autoSpaceDE/>
              <w:adjustRightInd/>
              <w:spacing w:before="0"/>
              <w:jc w:val="center"/>
              <w:rPr>
                <w:sz w:val="20"/>
              </w:rPr>
            </w:pPr>
            <w:r w:rsidRPr="00095A4B">
              <w:rPr>
                <w:sz w:val="20"/>
              </w:rPr>
              <w:t>11.78</w:t>
            </w:r>
          </w:p>
        </w:tc>
        <w:tc>
          <w:tcPr>
            <w:tcW w:w="985"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tcPr>
          <w:p w14:paraId="708CA7BC" w14:textId="77777777" w:rsidR="009278E4" w:rsidRPr="00095A4B" w:rsidRDefault="009278E4" w:rsidP="008C5850">
            <w:pPr>
              <w:tabs>
                <w:tab w:val="clear" w:pos="360"/>
              </w:tabs>
              <w:overflowPunct/>
              <w:autoSpaceDE/>
              <w:adjustRightInd/>
              <w:spacing w:before="0"/>
              <w:jc w:val="center"/>
              <w:rPr>
                <w:sz w:val="20"/>
              </w:rPr>
            </w:pPr>
            <w:r w:rsidRPr="00095A4B">
              <w:rPr>
                <w:sz w:val="20"/>
              </w:rPr>
              <w:t>118.43</w:t>
            </w:r>
          </w:p>
        </w:tc>
      </w:tr>
      <w:tr w:rsidR="009278E4" w:rsidRPr="00DA43A4" w14:paraId="36F0AA0E" w14:textId="77777777" w:rsidTr="008C5850">
        <w:trPr>
          <w:trHeight w:val="248"/>
          <w:jc w:val="center"/>
        </w:trPr>
        <w:tc>
          <w:tcPr>
            <w:tcW w:w="980" w:type="dxa"/>
            <w:tcBorders>
              <w:top w:val="single" w:sz="12" w:space="0" w:color="auto"/>
              <w:left w:val="single" w:sz="18" w:space="0" w:color="auto"/>
              <w:bottom w:val="single" w:sz="12" w:space="0" w:color="auto"/>
              <w:right w:val="single" w:sz="4" w:space="0" w:color="auto"/>
            </w:tcBorders>
            <w:vAlign w:val="center"/>
          </w:tcPr>
          <w:p w14:paraId="630F7587" w14:textId="77777777" w:rsidR="009278E4" w:rsidRPr="00095A4B" w:rsidRDefault="009278E4" w:rsidP="008C5850">
            <w:pPr>
              <w:tabs>
                <w:tab w:val="clear" w:pos="360"/>
              </w:tabs>
              <w:overflowPunct/>
              <w:autoSpaceDE/>
              <w:adjustRightInd/>
              <w:spacing w:before="0"/>
              <w:jc w:val="center"/>
              <w:rPr>
                <w:b/>
                <w:bCs/>
                <w:sz w:val="20"/>
              </w:rPr>
            </w:pPr>
            <w:r w:rsidRPr="00095A4B">
              <w:rPr>
                <w:b/>
                <w:bCs/>
                <w:sz w:val="20"/>
              </w:rPr>
              <w:t>Overall</w:t>
            </w:r>
          </w:p>
        </w:tc>
        <w:tc>
          <w:tcPr>
            <w:tcW w:w="979" w:type="dxa"/>
            <w:tcBorders>
              <w:top w:val="single" w:sz="12" w:space="0" w:color="auto"/>
              <w:left w:val="single" w:sz="18" w:space="0" w:color="auto"/>
              <w:bottom w:val="single" w:sz="12" w:space="0" w:color="auto"/>
              <w:right w:val="single" w:sz="4" w:space="0" w:color="auto"/>
            </w:tcBorders>
            <w:noWrap/>
            <w:tcMar>
              <w:top w:w="0" w:type="dxa"/>
              <w:left w:w="0" w:type="dxa"/>
              <w:bottom w:w="0" w:type="dxa"/>
              <w:right w:w="0" w:type="dxa"/>
            </w:tcMar>
            <w:vAlign w:val="center"/>
          </w:tcPr>
          <w:p w14:paraId="631CA4CA" w14:textId="77777777" w:rsidR="009278E4" w:rsidRPr="00095A4B" w:rsidRDefault="009278E4" w:rsidP="008C5850">
            <w:pPr>
              <w:tabs>
                <w:tab w:val="clear" w:pos="360"/>
              </w:tabs>
              <w:overflowPunct/>
              <w:autoSpaceDE/>
              <w:adjustRightInd/>
              <w:spacing w:before="0"/>
              <w:jc w:val="center"/>
              <w:rPr>
                <w:b/>
                <w:bCs/>
                <w:color w:val="000000"/>
                <w:sz w:val="20"/>
                <w:lang w:eastAsia="zh-CN"/>
              </w:rPr>
            </w:pPr>
            <w:r w:rsidRPr="00095A4B">
              <w:rPr>
                <w:b/>
                <w:bCs/>
                <w:sz w:val="20"/>
              </w:rPr>
              <w:t>-31.26</w:t>
            </w:r>
          </w:p>
        </w:tc>
        <w:tc>
          <w:tcPr>
            <w:tcW w:w="982"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CEAD709" w14:textId="77777777" w:rsidR="009278E4" w:rsidRPr="00095A4B" w:rsidRDefault="009278E4" w:rsidP="008C5850">
            <w:pPr>
              <w:tabs>
                <w:tab w:val="clear" w:pos="360"/>
              </w:tabs>
              <w:overflowPunct/>
              <w:autoSpaceDE/>
              <w:adjustRightInd/>
              <w:spacing w:before="0"/>
              <w:jc w:val="center"/>
              <w:rPr>
                <w:b/>
                <w:bCs/>
                <w:color w:val="000000"/>
                <w:sz w:val="20"/>
                <w:lang w:eastAsia="zh-CN"/>
              </w:rPr>
            </w:pPr>
            <w:r w:rsidRPr="00095A4B">
              <w:rPr>
                <w:b/>
                <w:bCs/>
                <w:sz w:val="20"/>
              </w:rPr>
              <w:t>-44.04</w:t>
            </w:r>
          </w:p>
        </w:tc>
        <w:tc>
          <w:tcPr>
            <w:tcW w:w="981"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8486590" w14:textId="77777777" w:rsidR="009278E4" w:rsidRPr="00095A4B" w:rsidRDefault="009278E4" w:rsidP="008C5850">
            <w:pPr>
              <w:tabs>
                <w:tab w:val="clear" w:pos="360"/>
              </w:tabs>
              <w:overflowPunct/>
              <w:autoSpaceDE/>
              <w:adjustRightInd/>
              <w:spacing w:before="0"/>
              <w:jc w:val="center"/>
              <w:rPr>
                <w:b/>
                <w:bCs/>
                <w:color w:val="000000"/>
                <w:sz w:val="20"/>
                <w:lang w:eastAsia="zh-CN"/>
              </w:rPr>
            </w:pPr>
            <w:r w:rsidRPr="00095A4B">
              <w:rPr>
                <w:b/>
                <w:bCs/>
                <w:sz w:val="20"/>
              </w:rPr>
              <w:t>-43.91</w:t>
            </w:r>
          </w:p>
        </w:tc>
        <w:tc>
          <w:tcPr>
            <w:tcW w:w="982"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C6D115D" w14:textId="77777777" w:rsidR="009278E4" w:rsidRPr="00095A4B" w:rsidRDefault="009278E4" w:rsidP="008C5850">
            <w:pPr>
              <w:tabs>
                <w:tab w:val="clear" w:pos="360"/>
              </w:tabs>
              <w:overflowPunct/>
              <w:autoSpaceDE/>
              <w:adjustRightInd/>
              <w:spacing w:before="0"/>
              <w:jc w:val="center"/>
              <w:rPr>
                <w:b/>
                <w:bCs/>
                <w:color w:val="000000"/>
                <w:sz w:val="20"/>
                <w:lang w:eastAsia="zh-CN"/>
              </w:rPr>
            </w:pPr>
            <w:r w:rsidRPr="00095A4B">
              <w:rPr>
                <w:b/>
                <w:bCs/>
                <w:sz w:val="20"/>
              </w:rPr>
              <w:t>-34.43</w:t>
            </w:r>
          </w:p>
        </w:tc>
        <w:tc>
          <w:tcPr>
            <w:tcW w:w="985" w:type="dxa"/>
            <w:tcBorders>
              <w:top w:val="single" w:sz="12" w:space="0" w:color="auto"/>
              <w:left w:val="single" w:sz="4" w:space="0" w:color="auto"/>
              <w:bottom w:val="single" w:sz="12" w:space="0" w:color="auto"/>
              <w:right w:val="single" w:sz="4" w:space="0" w:color="auto"/>
            </w:tcBorders>
          </w:tcPr>
          <w:p w14:paraId="0F4004A4" w14:textId="77777777" w:rsidR="009278E4" w:rsidRPr="00095A4B" w:rsidRDefault="009278E4" w:rsidP="008C5850">
            <w:pPr>
              <w:tabs>
                <w:tab w:val="clear" w:pos="360"/>
              </w:tabs>
              <w:overflowPunct/>
              <w:autoSpaceDE/>
              <w:adjustRightInd/>
              <w:spacing w:before="0"/>
              <w:jc w:val="center"/>
              <w:rPr>
                <w:b/>
                <w:bCs/>
                <w:sz w:val="20"/>
              </w:rPr>
            </w:pPr>
            <w:r w:rsidRPr="00095A4B">
              <w:rPr>
                <w:b/>
                <w:bCs/>
                <w:sz w:val="20"/>
              </w:rPr>
              <w:t>1</w:t>
            </w:r>
            <w:r>
              <w:rPr>
                <w:b/>
                <w:bCs/>
                <w:sz w:val="20"/>
              </w:rPr>
              <w:t>6.88</w:t>
            </w:r>
          </w:p>
        </w:tc>
        <w:tc>
          <w:tcPr>
            <w:tcW w:w="985"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5FEB19D" w14:textId="77777777" w:rsidR="009278E4" w:rsidRPr="00095A4B" w:rsidRDefault="009278E4" w:rsidP="008C5850">
            <w:pPr>
              <w:tabs>
                <w:tab w:val="clear" w:pos="360"/>
              </w:tabs>
              <w:overflowPunct/>
              <w:autoSpaceDE/>
              <w:adjustRightInd/>
              <w:spacing w:before="0"/>
              <w:jc w:val="center"/>
              <w:rPr>
                <w:b/>
                <w:bCs/>
                <w:sz w:val="20"/>
              </w:rPr>
            </w:pPr>
            <w:r w:rsidRPr="00095A4B">
              <w:rPr>
                <w:b/>
                <w:bCs/>
                <w:sz w:val="20"/>
              </w:rPr>
              <w:t>131</w:t>
            </w:r>
            <w:r>
              <w:rPr>
                <w:b/>
                <w:bCs/>
                <w:sz w:val="20"/>
              </w:rPr>
              <w:t>.20</w:t>
            </w:r>
          </w:p>
        </w:tc>
      </w:tr>
    </w:tbl>
    <w:p w14:paraId="36D9297D" w14:textId="77777777" w:rsidR="00B858C5" w:rsidRPr="00B858C5" w:rsidRDefault="00B858C5" w:rsidP="00B858C5">
      <w:pPr>
        <w:rPr>
          <w:lang w:val="en-CA"/>
        </w:rPr>
      </w:pPr>
    </w:p>
    <w:sectPr w:rsidR="00B858C5" w:rsidRPr="00B858C5"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F369B" w14:textId="77777777" w:rsidR="00D65CE9" w:rsidRDefault="00D65CE9">
      <w:r>
        <w:separator/>
      </w:r>
    </w:p>
  </w:endnote>
  <w:endnote w:type="continuationSeparator" w:id="0">
    <w:p w14:paraId="7639B424" w14:textId="77777777" w:rsidR="00D65CE9" w:rsidRDefault="00D65CE9">
      <w:r>
        <w:continuationSeparator/>
      </w:r>
    </w:p>
  </w:endnote>
  <w:endnote w:type="continuationNotice" w:id="1">
    <w:p w14:paraId="6594B9DD" w14:textId="77777777" w:rsidR="00D65CE9" w:rsidRDefault="00D65C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C61D5" w14:textId="77777777" w:rsidR="00B079B8" w:rsidRDefault="00B079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F2FA5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4E9E">
      <w:rPr>
        <w:rStyle w:val="PageNumber"/>
        <w:noProof/>
      </w:rPr>
      <w:t>2021-04-20</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B5FF3" w14:textId="77777777" w:rsidR="00B079B8" w:rsidRDefault="00B07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2F652" w14:textId="77777777" w:rsidR="00D65CE9" w:rsidRDefault="00D65CE9">
      <w:r>
        <w:separator/>
      </w:r>
    </w:p>
  </w:footnote>
  <w:footnote w:type="continuationSeparator" w:id="0">
    <w:p w14:paraId="64450E53" w14:textId="77777777" w:rsidR="00D65CE9" w:rsidRDefault="00D65CE9">
      <w:r>
        <w:continuationSeparator/>
      </w:r>
    </w:p>
  </w:footnote>
  <w:footnote w:type="continuationNotice" w:id="1">
    <w:p w14:paraId="60D10AE0" w14:textId="77777777" w:rsidR="00D65CE9" w:rsidRDefault="00D65CE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82BB" w14:textId="77777777" w:rsidR="00B079B8" w:rsidRDefault="00B079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7FEA3" w14:textId="77777777" w:rsidR="00B079B8" w:rsidRDefault="00B07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68B8B" w14:textId="77777777" w:rsidR="00B079B8" w:rsidRDefault="00B07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B16A31"/>
    <w:multiLevelType w:val="hybridMultilevel"/>
    <w:tmpl w:val="3D0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CF3EA8"/>
    <w:multiLevelType w:val="hybridMultilevel"/>
    <w:tmpl w:val="F9F28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3"/>
  </w:num>
  <w:num w:numId="13">
    <w:abstractNumId w:val="6"/>
  </w:num>
  <w:num w:numId="14">
    <w:abstractNumId w:val="11"/>
  </w:num>
  <w:num w:numId="15">
    <w:abstractNumId w:val="15"/>
  </w:num>
  <w:num w:numId="16">
    <w:abstractNumId w:val="0"/>
  </w:num>
  <w:num w:numId="17">
    <w:abstractNumId w:val="5"/>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1B1"/>
    <w:rsid w:val="00016988"/>
    <w:rsid w:val="00023D11"/>
    <w:rsid w:val="000308A3"/>
    <w:rsid w:val="00045190"/>
    <w:rsid w:val="000458BC"/>
    <w:rsid w:val="00045C41"/>
    <w:rsid w:val="00046C03"/>
    <w:rsid w:val="000510AC"/>
    <w:rsid w:val="00056FA9"/>
    <w:rsid w:val="00062379"/>
    <w:rsid w:val="00065039"/>
    <w:rsid w:val="0007053F"/>
    <w:rsid w:val="00071B0F"/>
    <w:rsid w:val="0007614F"/>
    <w:rsid w:val="0008689C"/>
    <w:rsid w:val="00095E4B"/>
    <w:rsid w:val="000A09A5"/>
    <w:rsid w:val="000A09F3"/>
    <w:rsid w:val="000A27CD"/>
    <w:rsid w:val="000B0C0F"/>
    <w:rsid w:val="000B1C6B"/>
    <w:rsid w:val="000B4FF9"/>
    <w:rsid w:val="000B65C0"/>
    <w:rsid w:val="000C09AC"/>
    <w:rsid w:val="000C39AB"/>
    <w:rsid w:val="000D397C"/>
    <w:rsid w:val="000D4F9E"/>
    <w:rsid w:val="000D58AD"/>
    <w:rsid w:val="000E00F3"/>
    <w:rsid w:val="000F158C"/>
    <w:rsid w:val="000F7EE2"/>
    <w:rsid w:val="00101C16"/>
    <w:rsid w:val="00102F3D"/>
    <w:rsid w:val="001169DC"/>
    <w:rsid w:val="00124E38"/>
    <w:rsid w:val="0012580B"/>
    <w:rsid w:val="001273D4"/>
    <w:rsid w:val="00131F90"/>
    <w:rsid w:val="0013458C"/>
    <w:rsid w:val="0013526E"/>
    <w:rsid w:val="00136E79"/>
    <w:rsid w:val="0014525E"/>
    <w:rsid w:val="00146152"/>
    <w:rsid w:val="00151192"/>
    <w:rsid w:val="00155526"/>
    <w:rsid w:val="00171371"/>
    <w:rsid w:val="00175A24"/>
    <w:rsid w:val="001765BF"/>
    <w:rsid w:val="00187E58"/>
    <w:rsid w:val="0019305E"/>
    <w:rsid w:val="00193B32"/>
    <w:rsid w:val="001A297E"/>
    <w:rsid w:val="001A3161"/>
    <w:rsid w:val="001A368E"/>
    <w:rsid w:val="001A5E25"/>
    <w:rsid w:val="001A7329"/>
    <w:rsid w:val="001A792F"/>
    <w:rsid w:val="001B0998"/>
    <w:rsid w:val="001B4E28"/>
    <w:rsid w:val="001B595C"/>
    <w:rsid w:val="001B686C"/>
    <w:rsid w:val="001C2C4B"/>
    <w:rsid w:val="001C3525"/>
    <w:rsid w:val="001C3AFB"/>
    <w:rsid w:val="001C7592"/>
    <w:rsid w:val="001D1BD2"/>
    <w:rsid w:val="001E0248"/>
    <w:rsid w:val="001E02BE"/>
    <w:rsid w:val="001E213C"/>
    <w:rsid w:val="001E3B37"/>
    <w:rsid w:val="001F2594"/>
    <w:rsid w:val="002055A6"/>
    <w:rsid w:val="00206460"/>
    <w:rsid w:val="002069B4"/>
    <w:rsid w:val="00207B31"/>
    <w:rsid w:val="00211835"/>
    <w:rsid w:val="00215DFC"/>
    <w:rsid w:val="00217F90"/>
    <w:rsid w:val="002212DF"/>
    <w:rsid w:val="00222CD4"/>
    <w:rsid w:val="00222D80"/>
    <w:rsid w:val="00223DAC"/>
    <w:rsid w:val="00225016"/>
    <w:rsid w:val="00225615"/>
    <w:rsid w:val="002264A6"/>
    <w:rsid w:val="00227BA7"/>
    <w:rsid w:val="0023011C"/>
    <w:rsid w:val="002375C1"/>
    <w:rsid w:val="002522B0"/>
    <w:rsid w:val="00253C5C"/>
    <w:rsid w:val="00254F53"/>
    <w:rsid w:val="00257E36"/>
    <w:rsid w:val="002615A3"/>
    <w:rsid w:val="00263398"/>
    <w:rsid w:val="00265DB1"/>
    <w:rsid w:val="00265F4E"/>
    <w:rsid w:val="00266F06"/>
    <w:rsid w:val="00271B5C"/>
    <w:rsid w:val="002732EA"/>
    <w:rsid w:val="00275BCF"/>
    <w:rsid w:val="00290343"/>
    <w:rsid w:val="00291E36"/>
    <w:rsid w:val="00292257"/>
    <w:rsid w:val="002A195E"/>
    <w:rsid w:val="002A54E0"/>
    <w:rsid w:val="002B1595"/>
    <w:rsid w:val="002B191D"/>
    <w:rsid w:val="002D0AF6"/>
    <w:rsid w:val="002D6F3E"/>
    <w:rsid w:val="002E3D1F"/>
    <w:rsid w:val="002F164D"/>
    <w:rsid w:val="002F786E"/>
    <w:rsid w:val="003021BC"/>
    <w:rsid w:val="00306206"/>
    <w:rsid w:val="00317D85"/>
    <w:rsid w:val="00321D0B"/>
    <w:rsid w:val="00323D18"/>
    <w:rsid w:val="00327C56"/>
    <w:rsid w:val="003315A1"/>
    <w:rsid w:val="0033466A"/>
    <w:rsid w:val="003373EC"/>
    <w:rsid w:val="00342FF4"/>
    <w:rsid w:val="00346148"/>
    <w:rsid w:val="00352B14"/>
    <w:rsid w:val="0036001C"/>
    <w:rsid w:val="003604FA"/>
    <w:rsid w:val="003669EA"/>
    <w:rsid w:val="003706CC"/>
    <w:rsid w:val="00371A30"/>
    <w:rsid w:val="003720BC"/>
    <w:rsid w:val="00377710"/>
    <w:rsid w:val="00384572"/>
    <w:rsid w:val="003A2D8E"/>
    <w:rsid w:val="003A373D"/>
    <w:rsid w:val="003A7CE6"/>
    <w:rsid w:val="003C01E5"/>
    <w:rsid w:val="003C20E4"/>
    <w:rsid w:val="003C7FA9"/>
    <w:rsid w:val="003D6342"/>
    <w:rsid w:val="003E025E"/>
    <w:rsid w:val="003E0D3A"/>
    <w:rsid w:val="003E3F12"/>
    <w:rsid w:val="003E6AEC"/>
    <w:rsid w:val="003E6F90"/>
    <w:rsid w:val="003E73ED"/>
    <w:rsid w:val="003F4AF5"/>
    <w:rsid w:val="003F526F"/>
    <w:rsid w:val="003F5D0F"/>
    <w:rsid w:val="00414101"/>
    <w:rsid w:val="004219CF"/>
    <w:rsid w:val="004234F0"/>
    <w:rsid w:val="004271A3"/>
    <w:rsid w:val="00433DDB"/>
    <w:rsid w:val="004343EE"/>
    <w:rsid w:val="00435A29"/>
    <w:rsid w:val="00437619"/>
    <w:rsid w:val="004419CE"/>
    <w:rsid w:val="004506D7"/>
    <w:rsid w:val="00465A1E"/>
    <w:rsid w:val="00476CB3"/>
    <w:rsid w:val="00480742"/>
    <w:rsid w:val="00496DC0"/>
    <w:rsid w:val="004A2A63"/>
    <w:rsid w:val="004A642F"/>
    <w:rsid w:val="004A77F9"/>
    <w:rsid w:val="004B210C"/>
    <w:rsid w:val="004B392D"/>
    <w:rsid w:val="004C5A13"/>
    <w:rsid w:val="004D3351"/>
    <w:rsid w:val="004D405F"/>
    <w:rsid w:val="004E0D6F"/>
    <w:rsid w:val="004E2498"/>
    <w:rsid w:val="004E4F4F"/>
    <w:rsid w:val="004E5D97"/>
    <w:rsid w:val="004E6789"/>
    <w:rsid w:val="004E6E12"/>
    <w:rsid w:val="004F5151"/>
    <w:rsid w:val="004F61E3"/>
    <w:rsid w:val="00502E10"/>
    <w:rsid w:val="0051015C"/>
    <w:rsid w:val="00516CF1"/>
    <w:rsid w:val="005205E1"/>
    <w:rsid w:val="00522827"/>
    <w:rsid w:val="00523225"/>
    <w:rsid w:val="00524D64"/>
    <w:rsid w:val="00531AE9"/>
    <w:rsid w:val="00533CDE"/>
    <w:rsid w:val="005455E1"/>
    <w:rsid w:val="00550A66"/>
    <w:rsid w:val="00563C22"/>
    <w:rsid w:val="00567EC7"/>
    <w:rsid w:val="00570013"/>
    <w:rsid w:val="005801A2"/>
    <w:rsid w:val="005952A5"/>
    <w:rsid w:val="00596F22"/>
    <w:rsid w:val="005A33A1"/>
    <w:rsid w:val="005B217D"/>
    <w:rsid w:val="005C230B"/>
    <w:rsid w:val="005C385F"/>
    <w:rsid w:val="005D33C2"/>
    <w:rsid w:val="005D4A79"/>
    <w:rsid w:val="005D742C"/>
    <w:rsid w:val="005E06B5"/>
    <w:rsid w:val="005E1AC6"/>
    <w:rsid w:val="005F1540"/>
    <w:rsid w:val="005F6F1B"/>
    <w:rsid w:val="005F7710"/>
    <w:rsid w:val="00601082"/>
    <w:rsid w:val="006026BD"/>
    <w:rsid w:val="00603F74"/>
    <w:rsid w:val="00615742"/>
    <w:rsid w:val="00615995"/>
    <w:rsid w:val="00616155"/>
    <w:rsid w:val="00624B33"/>
    <w:rsid w:val="00626135"/>
    <w:rsid w:val="0063041A"/>
    <w:rsid w:val="00630AA2"/>
    <w:rsid w:val="00631333"/>
    <w:rsid w:val="00646354"/>
    <w:rsid w:val="00646707"/>
    <w:rsid w:val="00646964"/>
    <w:rsid w:val="0065283C"/>
    <w:rsid w:val="00655297"/>
    <w:rsid w:val="00657F7E"/>
    <w:rsid w:val="00662E58"/>
    <w:rsid w:val="006637F2"/>
    <w:rsid w:val="006642A5"/>
    <w:rsid w:val="00664DCF"/>
    <w:rsid w:val="00665120"/>
    <w:rsid w:val="00666BA7"/>
    <w:rsid w:val="00670ACF"/>
    <w:rsid w:val="00675392"/>
    <w:rsid w:val="006800B3"/>
    <w:rsid w:val="00682FE8"/>
    <w:rsid w:val="006A13B1"/>
    <w:rsid w:val="006B0778"/>
    <w:rsid w:val="006B5CDE"/>
    <w:rsid w:val="006C4A92"/>
    <w:rsid w:val="006C5D39"/>
    <w:rsid w:val="006C734D"/>
    <w:rsid w:val="006D6D9B"/>
    <w:rsid w:val="006E2810"/>
    <w:rsid w:val="006E5417"/>
    <w:rsid w:val="006E623D"/>
    <w:rsid w:val="006F0794"/>
    <w:rsid w:val="007023DE"/>
    <w:rsid w:val="00712F60"/>
    <w:rsid w:val="00716FE9"/>
    <w:rsid w:val="00720E3B"/>
    <w:rsid w:val="007210E0"/>
    <w:rsid w:val="0072303A"/>
    <w:rsid w:val="00725CFA"/>
    <w:rsid w:val="0074393F"/>
    <w:rsid w:val="00745F6B"/>
    <w:rsid w:val="00752128"/>
    <w:rsid w:val="0075316F"/>
    <w:rsid w:val="00754431"/>
    <w:rsid w:val="0075585E"/>
    <w:rsid w:val="00756101"/>
    <w:rsid w:val="007704A9"/>
    <w:rsid w:val="00770571"/>
    <w:rsid w:val="007705DC"/>
    <w:rsid w:val="007768FF"/>
    <w:rsid w:val="007802B6"/>
    <w:rsid w:val="007824D3"/>
    <w:rsid w:val="007906BD"/>
    <w:rsid w:val="007912BF"/>
    <w:rsid w:val="00795AEA"/>
    <w:rsid w:val="00796EE3"/>
    <w:rsid w:val="007A3942"/>
    <w:rsid w:val="007A7D29"/>
    <w:rsid w:val="007B1975"/>
    <w:rsid w:val="007B23DA"/>
    <w:rsid w:val="007B4AB8"/>
    <w:rsid w:val="007B6129"/>
    <w:rsid w:val="007C5049"/>
    <w:rsid w:val="007D1181"/>
    <w:rsid w:val="007D53A7"/>
    <w:rsid w:val="007D759E"/>
    <w:rsid w:val="007E01A3"/>
    <w:rsid w:val="007F1F8B"/>
    <w:rsid w:val="007F67A1"/>
    <w:rsid w:val="0080096D"/>
    <w:rsid w:val="00811C05"/>
    <w:rsid w:val="008175FD"/>
    <w:rsid w:val="008206C8"/>
    <w:rsid w:val="008241D4"/>
    <w:rsid w:val="00851962"/>
    <w:rsid w:val="0086387C"/>
    <w:rsid w:val="00864AB9"/>
    <w:rsid w:val="008719C0"/>
    <w:rsid w:val="00874A6C"/>
    <w:rsid w:val="00874AF2"/>
    <w:rsid w:val="00876C65"/>
    <w:rsid w:val="008812AC"/>
    <w:rsid w:val="00887CC7"/>
    <w:rsid w:val="00895127"/>
    <w:rsid w:val="008A4B4C"/>
    <w:rsid w:val="008A6981"/>
    <w:rsid w:val="008C239F"/>
    <w:rsid w:val="008C5850"/>
    <w:rsid w:val="008D011D"/>
    <w:rsid w:val="008E480C"/>
    <w:rsid w:val="008E68FA"/>
    <w:rsid w:val="008F2149"/>
    <w:rsid w:val="00900557"/>
    <w:rsid w:val="00907757"/>
    <w:rsid w:val="009212B0"/>
    <w:rsid w:val="00921FA1"/>
    <w:rsid w:val="009234A5"/>
    <w:rsid w:val="009278E4"/>
    <w:rsid w:val="00930FD6"/>
    <w:rsid w:val="00931A6A"/>
    <w:rsid w:val="009332D2"/>
    <w:rsid w:val="00933453"/>
    <w:rsid w:val="009336F7"/>
    <w:rsid w:val="009362A5"/>
    <w:rsid w:val="0093636C"/>
    <w:rsid w:val="0093639A"/>
    <w:rsid w:val="009374A7"/>
    <w:rsid w:val="00953A3C"/>
    <w:rsid w:val="00955F6D"/>
    <w:rsid w:val="0096652E"/>
    <w:rsid w:val="00977C16"/>
    <w:rsid w:val="00980DC5"/>
    <w:rsid w:val="0098551D"/>
    <w:rsid w:val="00987A43"/>
    <w:rsid w:val="0099008A"/>
    <w:rsid w:val="0099518F"/>
    <w:rsid w:val="009A523D"/>
    <w:rsid w:val="009B02A1"/>
    <w:rsid w:val="009B1180"/>
    <w:rsid w:val="009C20C5"/>
    <w:rsid w:val="009C20E2"/>
    <w:rsid w:val="009D344A"/>
    <w:rsid w:val="009D7CE6"/>
    <w:rsid w:val="009E68E8"/>
    <w:rsid w:val="009F3CB7"/>
    <w:rsid w:val="009F496B"/>
    <w:rsid w:val="00A01439"/>
    <w:rsid w:val="00A02E61"/>
    <w:rsid w:val="00A05CFF"/>
    <w:rsid w:val="00A07C14"/>
    <w:rsid w:val="00A13048"/>
    <w:rsid w:val="00A135FA"/>
    <w:rsid w:val="00A143B0"/>
    <w:rsid w:val="00A46843"/>
    <w:rsid w:val="00A50EF9"/>
    <w:rsid w:val="00A56B97"/>
    <w:rsid w:val="00A5704C"/>
    <w:rsid w:val="00A6093D"/>
    <w:rsid w:val="00A63FA7"/>
    <w:rsid w:val="00A7077E"/>
    <w:rsid w:val="00A767DC"/>
    <w:rsid w:val="00A76A6D"/>
    <w:rsid w:val="00A83253"/>
    <w:rsid w:val="00A85D9C"/>
    <w:rsid w:val="00A92942"/>
    <w:rsid w:val="00A96330"/>
    <w:rsid w:val="00AA1AA2"/>
    <w:rsid w:val="00AA6E84"/>
    <w:rsid w:val="00AB09AD"/>
    <w:rsid w:val="00AB1A1C"/>
    <w:rsid w:val="00AC3DE6"/>
    <w:rsid w:val="00AD05A8"/>
    <w:rsid w:val="00AE03F8"/>
    <w:rsid w:val="00AE341B"/>
    <w:rsid w:val="00AE5994"/>
    <w:rsid w:val="00AE5B4A"/>
    <w:rsid w:val="00AF7104"/>
    <w:rsid w:val="00B01905"/>
    <w:rsid w:val="00B0532D"/>
    <w:rsid w:val="00B079B8"/>
    <w:rsid w:val="00B07CA7"/>
    <w:rsid w:val="00B1279A"/>
    <w:rsid w:val="00B17112"/>
    <w:rsid w:val="00B26A4B"/>
    <w:rsid w:val="00B30409"/>
    <w:rsid w:val="00B35EBF"/>
    <w:rsid w:val="00B4194A"/>
    <w:rsid w:val="00B437E8"/>
    <w:rsid w:val="00B5222E"/>
    <w:rsid w:val="00B52E4A"/>
    <w:rsid w:val="00B53179"/>
    <w:rsid w:val="00B57A23"/>
    <w:rsid w:val="00B600CD"/>
    <w:rsid w:val="00B6155C"/>
    <w:rsid w:val="00B61C96"/>
    <w:rsid w:val="00B73A2A"/>
    <w:rsid w:val="00B75A51"/>
    <w:rsid w:val="00B827C6"/>
    <w:rsid w:val="00B858C5"/>
    <w:rsid w:val="00B93344"/>
    <w:rsid w:val="00B94B06"/>
    <w:rsid w:val="00B94C28"/>
    <w:rsid w:val="00BA1AA7"/>
    <w:rsid w:val="00BA3FB4"/>
    <w:rsid w:val="00BB06A5"/>
    <w:rsid w:val="00BB122E"/>
    <w:rsid w:val="00BB2E2F"/>
    <w:rsid w:val="00BB77C2"/>
    <w:rsid w:val="00BC10BA"/>
    <w:rsid w:val="00BC3E54"/>
    <w:rsid w:val="00BC5AFD"/>
    <w:rsid w:val="00BD2145"/>
    <w:rsid w:val="00BF49F9"/>
    <w:rsid w:val="00BF7054"/>
    <w:rsid w:val="00C00DDE"/>
    <w:rsid w:val="00C04F43"/>
    <w:rsid w:val="00C0609D"/>
    <w:rsid w:val="00C115AB"/>
    <w:rsid w:val="00C20633"/>
    <w:rsid w:val="00C26CCB"/>
    <w:rsid w:val="00C30249"/>
    <w:rsid w:val="00C3215A"/>
    <w:rsid w:val="00C3723B"/>
    <w:rsid w:val="00C41364"/>
    <w:rsid w:val="00C42466"/>
    <w:rsid w:val="00C43CA8"/>
    <w:rsid w:val="00C51792"/>
    <w:rsid w:val="00C606C9"/>
    <w:rsid w:val="00C80288"/>
    <w:rsid w:val="00C80656"/>
    <w:rsid w:val="00C84003"/>
    <w:rsid w:val="00C90650"/>
    <w:rsid w:val="00C97D78"/>
    <w:rsid w:val="00CA1306"/>
    <w:rsid w:val="00CA72A9"/>
    <w:rsid w:val="00CA7F7A"/>
    <w:rsid w:val="00CC2569"/>
    <w:rsid w:val="00CC2AAE"/>
    <w:rsid w:val="00CC5A42"/>
    <w:rsid w:val="00CC7AF9"/>
    <w:rsid w:val="00CD0EAB"/>
    <w:rsid w:val="00CE40B0"/>
    <w:rsid w:val="00CE4EC4"/>
    <w:rsid w:val="00CE5E02"/>
    <w:rsid w:val="00CE72CD"/>
    <w:rsid w:val="00CF34DB"/>
    <w:rsid w:val="00CF558F"/>
    <w:rsid w:val="00D010C0"/>
    <w:rsid w:val="00D04E9E"/>
    <w:rsid w:val="00D073E2"/>
    <w:rsid w:val="00D33039"/>
    <w:rsid w:val="00D446EC"/>
    <w:rsid w:val="00D44BEF"/>
    <w:rsid w:val="00D51BF0"/>
    <w:rsid w:val="00D5297E"/>
    <w:rsid w:val="00D531DB"/>
    <w:rsid w:val="00D55942"/>
    <w:rsid w:val="00D65CE9"/>
    <w:rsid w:val="00D80715"/>
    <w:rsid w:val="00D807BF"/>
    <w:rsid w:val="00D80EC7"/>
    <w:rsid w:val="00D82FCC"/>
    <w:rsid w:val="00D87F80"/>
    <w:rsid w:val="00DA17FC"/>
    <w:rsid w:val="00DA7446"/>
    <w:rsid w:val="00DA7887"/>
    <w:rsid w:val="00DB2C26"/>
    <w:rsid w:val="00DB7A8B"/>
    <w:rsid w:val="00DB7CD2"/>
    <w:rsid w:val="00DC3817"/>
    <w:rsid w:val="00DD02F4"/>
    <w:rsid w:val="00DD6622"/>
    <w:rsid w:val="00DE0D0D"/>
    <w:rsid w:val="00DE1C7C"/>
    <w:rsid w:val="00DE6B43"/>
    <w:rsid w:val="00DF4DCC"/>
    <w:rsid w:val="00DF6926"/>
    <w:rsid w:val="00DF69C7"/>
    <w:rsid w:val="00DF78A8"/>
    <w:rsid w:val="00E04702"/>
    <w:rsid w:val="00E11923"/>
    <w:rsid w:val="00E262D4"/>
    <w:rsid w:val="00E30138"/>
    <w:rsid w:val="00E31F21"/>
    <w:rsid w:val="00E33BF7"/>
    <w:rsid w:val="00E33D5D"/>
    <w:rsid w:val="00E36250"/>
    <w:rsid w:val="00E47669"/>
    <w:rsid w:val="00E47F2D"/>
    <w:rsid w:val="00E50954"/>
    <w:rsid w:val="00E54511"/>
    <w:rsid w:val="00E61DAC"/>
    <w:rsid w:val="00E71479"/>
    <w:rsid w:val="00E72B80"/>
    <w:rsid w:val="00E75FE3"/>
    <w:rsid w:val="00E77D6B"/>
    <w:rsid w:val="00E86C4C"/>
    <w:rsid w:val="00E87222"/>
    <w:rsid w:val="00E907A3"/>
    <w:rsid w:val="00EA5AE0"/>
    <w:rsid w:val="00EB56E1"/>
    <w:rsid w:val="00EB7AB1"/>
    <w:rsid w:val="00EC537C"/>
    <w:rsid w:val="00EE7CD8"/>
    <w:rsid w:val="00EF2684"/>
    <w:rsid w:val="00EF48CC"/>
    <w:rsid w:val="00EF78F0"/>
    <w:rsid w:val="00F00801"/>
    <w:rsid w:val="00F127B1"/>
    <w:rsid w:val="00F16073"/>
    <w:rsid w:val="00F2410E"/>
    <w:rsid w:val="00F2488D"/>
    <w:rsid w:val="00F26D70"/>
    <w:rsid w:val="00F365B5"/>
    <w:rsid w:val="00F45641"/>
    <w:rsid w:val="00F47471"/>
    <w:rsid w:val="00F601A0"/>
    <w:rsid w:val="00F626BE"/>
    <w:rsid w:val="00F712E9"/>
    <w:rsid w:val="00F73032"/>
    <w:rsid w:val="00F848FC"/>
    <w:rsid w:val="00F906F6"/>
    <w:rsid w:val="00F9282A"/>
    <w:rsid w:val="00F94AF4"/>
    <w:rsid w:val="00F9631D"/>
    <w:rsid w:val="00F96BAD"/>
    <w:rsid w:val="00FA139D"/>
    <w:rsid w:val="00FB0E84"/>
    <w:rsid w:val="00FC2405"/>
    <w:rsid w:val="00FC2E2A"/>
    <w:rsid w:val="00FC4F8C"/>
    <w:rsid w:val="00FD01C2"/>
    <w:rsid w:val="00FD4DFC"/>
    <w:rsid w:val="00FD5B43"/>
    <w:rsid w:val="00FE595C"/>
    <w:rsid w:val="00FF0047"/>
    <w:rsid w:val="00FF0CE3"/>
    <w:rsid w:val="00FF2815"/>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5C91085-7A30-4313-B5AA-8202DE482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uiPriority w:val="34"/>
    <w:qFormat/>
    <w:rsid w:val="00B35EBF"/>
    <w:pPr>
      <w:ind w:left="720"/>
      <w:contextualSpacing/>
    </w:pPr>
  </w:style>
  <w:style w:type="paragraph" w:styleId="Caption">
    <w:name w:val="caption"/>
    <w:basedOn w:val="Normal"/>
    <w:next w:val="Normal"/>
    <w:unhideWhenUsed/>
    <w:qFormat/>
    <w:rsid w:val="00101C16"/>
    <w:rPr>
      <w:rFonts w:eastAsiaTheme="minorEastAsia"/>
      <w:b/>
      <w:bCs/>
      <w:sz w:val="21"/>
      <w:szCs w:val="21"/>
    </w:rPr>
  </w:style>
  <w:style w:type="character" w:styleId="CommentReference">
    <w:name w:val="annotation reference"/>
    <w:basedOn w:val="DefaultParagraphFont"/>
    <w:rsid w:val="000D58AD"/>
    <w:rPr>
      <w:sz w:val="16"/>
      <w:szCs w:val="16"/>
    </w:rPr>
  </w:style>
  <w:style w:type="paragraph" w:styleId="CommentText">
    <w:name w:val="annotation text"/>
    <w:basedOn w:val="Normal"/>
    <w:link w:val="CommentTextChar"/>
    <w:rsid w:val="000D58AD"/>
    <w:rPr>
      <w:sz w:val="20"/>
    </w:rPr>
  </w:style>
  <w:style w:type="character" w:customStyle="1" w:styleId="CommentTextChar">
    <w:name w:val="Comment Text Char"/>
    <w:basedOn w:val="DefaultParagraphFont"/>
    <w:link w:val="CommentText"/>
    <w:rsid w:val="000D58AD"/>
    <w:rPr>
      <w:lang w:val="en-US" w:eastAsia="en-US"/>
    </w:rPr>
  </w:style>
  <w:style w:type="paragraph" w:styleId="CommentSubject">
    <w:name w:val="annotation subject"/>
    <w:basedOn w:val="CommentText"/>
    <w:next w:val="CommentText"/>
    <w:link w:val="CommentSubjectChar"/>
    <w:rsid w:val="000D58AD"/>
    <w:rPr>
      <w:b/>
      <w:bCs/>
    </w:rPr>
  </w:style>
  <w:style w:type="character" w:customStyle="1" w:styleId="CommentSubjectChar">
    <w:name w:val="Comment Subject Char"/>
    <w:basedOn w:val="CommentTextChar"/>
    <w:link w:val="CommentSubject"/>
    <w:rsid w:val="000D58AD"/>
    <w:rPr>
      <w:b/>
      <w:bCs/>
      <w:lang w:val="en-US" w:eastAsia="en-US"/>
    </w:rPr>
  </w:style>
  <w:style w:type="paragraph" w:styleId="Revision">
    <w:name w:val="Revision"/>
    <w:hidden/>
    <w:uiPriority w:val="99"/>
    <w:semiHidden/>
    <w:rsid w:val="00EF2684"/>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7476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vet@lists.rwth-aachen.de"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ickard.sjoberg@ericsso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norkin@netflix.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lbertoduenas@fb.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2598</Words>
  <Characters>14814</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17378</CharactersWithSpaces>
  <SharedDoc>false</SharedDoc>
  <HLinks>
    <vt:vector size="24" baseType="variant">
      <vt:variant>
        <vt:i4>2949132</vt:i4>
      </vt:variant>
      <vt:variant>
        <vt:i4>9</vt:i4>
      </vt:variant>
      <vt:variant>
        <vt:i4>0</vt:i4>
      </vt:variant>
      <vt:variant>
        <vt:i4>5</vt:i4>
      </vt:variant>
      <vt:variant>
        <vt:lpwstr>mailto:jvet@lists.rwth-aachen.de</vt:lpwstr>
      </vt:variant>
      <vt:variant>
        <vt:lpwstr/>
      </vt:variant>
      <vt:variant>
        <vt:i4>3735617</vt:i4>
      </vt:variant>
      <vt:variant>
        <vt:i4>6</vt:i4>
      </vt:variant>
      <vt:variant>
        <vt:i4>0</vt:i4>
      </vt:variant>
      <vt:variant>
        <vt:i4>5</vt:i4>
      </vt:variant>
      <vt:variant>
        <vt:lpwstr>mailto:rickard.sjoberg@ericsson.com</vt:lpwstr>
      </vt:variant>
      <vt:variant>
        <vt:lpwstr/>
      </vt:variant>
      <vt:variant>
        <vt:i4>6881364</vt:i4>
      </vt:variant>
      <vt:variant>
        <vt:i4>3</vt:i4>
      </vt:variant>
      <vt:variant>
        <vt:i4>0</vt:i4>
      </vt:variant>
      <vt:variant>
        <vt:i4>5</vt:i4>
      </vt:variant>
      <vt:variant>
        <vt:lpwstr>mailto:anorkin@netflix.com</vt:lpwstr>
      </vt:variant>
      <vt:variant>
        <vt:lpwstr/>
      </vt:variant>
      <vt:variant>
        <vt:i4>3342358</vt:i4>
      </vt:variant>
      <vt:variant>
        <vt:i4>0</vt:i4>
      </vt:variant>
      <vt:variant>
        <vt:i4>0</vt:i4>
      </vt:variant>
      <vt:variant>
        <vt:i4>5</vt:i4>
      </vt:variant>
      <vt:variant>
        <vt:lpwstr>mailto:albertoduenas@fb.com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Alberto Duenas</cp:lastModifiedBy>
  <cp:revision>2</cp:revision>
  <cp:lastPrinted>1900-01-01T08:00:00Z</cp:lastPrinted>
  <dcterms:created xsi:type="dcterms:W3CDTF">2021-04-20T13:52:00Z</dcterms:created>
  <dcterms:modified xsi:type="dcterms:W3CDTF">2021-04-20T14:08:00Z</dcterms:modified>
</cp:coreProperties>
</file>