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C46A33F" w:rsidR="00E61DAC" w:rsidRPr="005B217D" w:rsidRDefault="00084393" w:rsidP="00536188">
            <w:pPr>
              <w:tabs>
                <w:tab w:val="left" w:pos="7200"/>
              </w:tabs>
              <w:spacing w:before="0"/>
              <w:rPr>
                <w:b/>
                <w:szCs w:val="22"/>
                <w:lang w:val="en-CA"/>
              </w:rPr>
            </w:pPr>
            <w:r>
              <w:t>2</w:t>
            </w:r>
            <w:r w:rsidR="0004543A">
              <w:t>1st</w:t>
            </w:r>
            <w:r w:rsidRPr="00B648F1">
              <w:t xml:space="preserve"> Meeting</w:t>
            </w:r>
            <w:r>
              <w:rPr>
                <w:lang w:val="en-CA"/>
              </w:rPr>
              <w:t>,</w:t>
            </w:r>
            <w:r w:rsidRPr="00B648F1">
              <w:rPr>
                <w:lang w:val="en-CA"/>
              </w:rPr>
              <w:t xml:space="preserve"> </w:t>
            </w:r>
            <w:r>
              <w:rPr>
                <w:lang w:val="en-CA"/>
              </w:rPr>
              <w:t xml:space="preserve">by teleconference, </w:t>
            </w:r>
            <w:r w:rsidR="0004543A">
              <w:rPr>
                <w:lang w:val="en-CA"/>
              </w:rPr>
              <w:t>6</w:t>
            </w:r>
            <w:r>
              <w:rPr>
                <w:lang w:val="en-CA"/>
              </w:rPr>
              <w:t>–1</w:t>
            </w:r>
            <w:r w:rsidR="0004543A">
              <w:rPr>
                <w:lang w:val="en-CA"/>
              </w:rPr>
              <w:t>5</w:t>
            </w:r>
            <w:r w:rsidRPr="00B648F1">
              <w:rPr>
                <w:lang w:val="en-CA"/>
              </w:rPr>
              <w:t xml:space="preserve"> </w:t>
            </w:r>
            <w:r w:rsidR="0004543A">
              <w:rPr>
                <w:lang w:val="en-CA"/>
              </w:rPr>
              <w:t>Jan</w:t>
            </w:r>
            <w:r>
              <w:rPr>
                <w:lang w:val="en-CA"/>
              </w:rPr>
              <w:t xml:space="preserve">. </w:t>
            </w:r>
            <w:r w:rsidRPr="00B648F1">
              <w:rPr>
                <w:lang w:val="en-CA"/>
              </w:rPr>
              <w:t>20</w:t>
            </w:r>
            <w:r>
              <w:rPr>
                <w:lang w:val="en-CA"/>
              </w:rPr>
              <w:t>2</w:t>
            </w:r>
            <w:r w:rsidR="0004543A">
              <w:rPr>
                <w:lang w:val="en-CA"/>
              </w:rPr>
              <w:t>1</w:t>
            </w:r>
          </w:p>
        </w:tc>
        <w:tc>
          <w:tcPr>
            <w:tcW w:w="3060" w:type="dxa"/>
          </w:tcPr>
          <w:p w14:paraId="59B7E346" w14:textId="784ED59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505A6">
              <w:rPr>
                <w:lang w:val="en-CA"/>
              </w:rPr>
              <w:t>U0134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8161601" w:rsidR="00E61DAC" w:rsidRPr="005B217D" w:rsidRDefault="00F505A6" w:rsidP="00F505A6">
            <w:pPr>
              <w:spacing w:before="60" w:after="60"/>
              <w:rPr>
                <w:b/>
                <w:szCs w:val="22"/>
                <w:lang w:val="en-CA"/>
              </w:rPr>
            </w:pPr>
            <w:r>
              <w:rPr>
                <w:b/>
                <w:szCs w:val="22"/>
                <w:lang w:val="en-CA"/>
              </w:rPr>
              <w:t>Crosscheck of JVET-U0069 (</w:t>
            </w:r>
            <w:r>
              <w:rPr>
                <w:b/>
                <w:szCs w:val="22"/>
                <w:lang w:val="en-CA"/>
              </w:rPr>
              <w:t>AHG8: CABAC-bypass alignment for high bit-depth coding</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C82F8E" w:rsidR="00E61DAC" w:rsidRPr="005B217D" w:rsidRDefault="0013458C" w:rsidP="00F505A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47C7CB9" w:rsidR="00E61DAC" w:rsidRPr="005B217D" w:rsidRDefault="00E61DAC" w:rsidP="00F505A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6BADE7" w:rsidR="00E61DAC" w:rsidRPr="005B217D" w:rsidRDefault="00F505A6" w:rsidP="00F505A6">
            <w:pPr>
              <w:spacing w:before="60" w:after="60"/>
              <w:rPr>
                <w:szCs w:val="22"/>
                <w:lang w:val="en-CA"/>
              </w:rPr>
            </w:pPr>
            <w:r>
              <w:rPr>
                <w:szCs w:val="22"/>
                <w:lang w:val="en-CA"/>
              </w:rPr>
              <w:t>Adrian Browne</w:t>
            </w:r>
            <w:r w:rsidR="00E61DAC" w:rsidRPr="005B217D">
              <w:rPr>
                <w:szCs w:val="22"/>
                <w:lang w:val="en-CA"/>
              </w:rPr>
              <w:br/>
            </w:r>
          </w:p>
        </w:tc>
        <w:tc>
          <w:tcPr>
            <w:tcW w:w="900" w:type="dxa"/>
          </w:tcPr>
          <w:p w14:paraId="0140ECA2" w14:textId="7AAD7488" w:rsidR="00E61DAC" w:rsidRPr="005B217D" w:rsidRDefault="00E61DAC" w:rsidP="00F505A6">
            <w:pPr>
              <w:spacing w:before="60" w:after="60"/>
              <w:rPr>
                <w:szCs w:val="22"/>
                <w:lang w:val="en-CA"/>
              </w:rPr>
            </w:pPr>
            <w:r w:rsidRPr="005B217D">
              <w:rPr>
                <w:szCs w:val="22"/>
                <w:lang w:val="en-CA"/>
              </w:rPr>
              <w:t>Email:</w:t>
            </w:r>
          </w:p>
        </w:tc>
        <w:tc>
          <w:tcPr>
            <w:tcW w:w="3060" w:type="dxa"/>
          </w:tcPr>
          <w:p w14:paraId="32C2ABFD" w14:textId="1B7AD974" w:rsidR="00E61DAC" w:rsidRPr="005B217D" w:rsidRDefault="00F505A6" w:rsidP="00F505A6">
            <w:pPr>
              <w:spacing w:before="60" w:after="60"/>
              <w:rPr>
                <w:szCs w:val="22"/>
                <w:lang w:val="en-CA"/>
              </w:rPr>
            </w:pPr>
            <w:r>
              <w:rPr>
                <w:szCs w:val="22"/>
                <w:lang w:val="en-CA"/>
              </w:rPr>
              <w:t>adrian.browne@sony.com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4CBE072" w:rsidR="00E61DAC" w:rsidRPr="005B217D" w:rsidRDefault="00F505A6">
            <w:pPr>
              <w:spacing w:before="60" w:after="60"/>
              <w:rPr>
                <w:szCs w:val="22"/>
                <w:lang w:val="en-CA"/>
              </w:rPr>
            </w:pPr>
            <w:r>
              <w:rPr>
                <w:szCs w:val="22"/>
                <w:lang w:val="en-CA"/>
              </w:rPr>
              <w:t>Sony Europe BV</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114C831" w14:textId="4E7F6C46" w:rsidR="00F505A6" w:rsidRPr="00BD0F98" w:rsidRDefault="00F505A6" w:rsidP="00F505A6">
      <w:pPr>
        <w:rPr>
          <w:lang w:val="en-CA"/>
        </w:rPr>
      </w:pPr>
      <w:r>
        <w:rPr>
          <w:lang w:val="en-CA"/>
        </w:rPr>
        <w:t xml:space="preserve">This contribution reports crosscheck results for </w:t>
      </w:r>
      <w:r>
        <w:rPr>
          <w:lang w:val="en-CA"/>
        </w:rPr>
        <w:t>JVET-U0069</w:t>
      </w:r>
      <w:r>
        <w:rPr>
          <w:lang w:val="en-CA"/>
        </w:rPr>
        <w:t xml:space="preserve">, a proposed modification </w:t>
      </w:r>
      <w:r>
        <w:rPr>
          <w:lang w:val="en-CA"/>
        </w:rPr>
        <w:t>to align CABAC bypass bins which is reported to be useful for high bit-depth reporting. The modification is similar to one in HEVC (J</w:t>
      </w:r>
      <w:r w:rsidR="00A6090B">
        <w:rPr>
          <w:lang w:val="en-CA"/>
        </w:rPr>
        <w:t>CTVC</w:t>
      </w:r>
      <w:r>
        <w:rPr>
          <w:lang w:val="en-CA"/>
        </w:rPr>
        <w:t>_N0190). Four tests were completed, two against VTM11.0 and two against CE-1.2a (JVET-</w:t>
      </w:r>
      <w:r w:rsidR="007C672A">
        <w:rPr>
          <w:lang w:val="en-CA"/>
        </w:rPr>
        <w:t xml:space="preserve">U0064). </w:t>
      </w:r>
      <w:r>
        <w:rPr>
          <w:lang w:val="en-CA"/>
        </w:rPr>
        <w:t xml:space="preserve">The software </w:t>
      </w:r>
      <w:r w:rsidR="007C672A">
        <w:rPr>
          <w:lang w:val="en-CA"/>
        </w:rPr>
        <w:t xml:space="preserve">supplied </w:t>
      </w:r>
      <w:r>
        <w:rPr>
          <w:lang w:val="en-CA"/>
        </w:rPr>
        <w:t xml:space="preserve">and </w:t>
      </w:r>
      <w:r w:rsidR="007C672A">
        <w:rPr>
          <w:lang w:val="en-CA"/>
        </w:rPr>
        <w:t xml:space="preserve">the </w:t>
      </w:r>
      <w:r>
        <w:rPr>
          <w:lang w:val="en-CA"/>
        </w:rPr>
        <w:t>description were found to match</w:t>
      </w:r>
      <w:r w:rsidR="007C672A">
        <w:rPr>
          <w:lang w:val="en-CA"/>
        </w:rPr>
        <w:t xml:space="preserve">. In addition simulation results gave an exact match </w:t>
      </w:r>
      <w:r>
        <w:rPr>
          <w:lang w:val="en-CA"/>
        </w:rPr>
        <w:t xml:space="preserve">with those supplied by the proponents </w:t>
      </w:r>
      <w:r w:rsidR="007C672A">
        <w:rPr>
          <w:lang w:val="en-CA"/>
        </w:rPr>
        <w:t>and</w:t>
      </w:r>
      <w:r>
        <w:rPr>
          <w:lang w:val="en-CA"/>
        </w:rPr>
        <w:t xml:space="preserve"> relative run-times w</w:t>
      </w:r>
      <w:r w:rsidR="007C672A">
        <w:rPr>
          <w:lang w:val="en-CA"/>
        </w:rPr>
        <w:t>ere closely matched</w:t>
      </w:r>
      <w:r>
        <w:rPr>
          <w:lang w:val="en-CA"/>
        </w:rPr>
        <w:t xml:space="preserve">.   </w:t>
      </w:r>
    </w:p>
    <w:p w14:paraId="7550F30A" w14:textId="47F2AFB8" w:rsidR="00F505A6" w:rsidRDefault="00F505A6" w:rsidP="00F505A6">
      <w:pPr>
        <w:pStyle w:val="Heading1"/>
        <w:rPr>
          <w:lang w:val="en-CA"/>
        </w:rPr>
      </w:pPr>
      <w:r>
        <w:rPr>
          <w:lang w:val="en-CA"/>
        </w:rPr>
        <w:t>Introduction</w:t>
      </w:r>
    </w:p>
    <w:p w14:paraId="23244D55" w14:textId="19D55958" w:rsidR="007C672A" w:rsidRDefault="007C672A" w:rsidP="007C672A">
      <w:pPr>
        <w:rPr>
          <w:lang w:val="en-CA"/>
        </w:rPr>
      </w:pPr>
      <w:r>
        <w:rPr>
          <w:lang w:val="en-CA"/>
        </w:rPr>
        <w:t>JVET-U0069 describes a modification to entropy coding for VVC which introduces the alignment of CABAC bypass bins. It is reported that such alignment can simplify the decoding of bypass bins and improve throughput.</w:t>
      </w:r>
    </w:p>
    <w:p w14:paraId="28D131C7" w14:textId="337B4773" w:rsidR="007C672A" w:rsidRDefault="007C672A" w:rsidP="007C672A">
      <w:pPr>
        <w:rPr>
          <w:lang w:val="en-CA"/>
        </w:rPr>
      </w:pPr>
      <w:r>
        <w:rPr>
          <w:lang w:val="en-CA"/>
        </w:rPr>
        <w:t>Source code, results and instructions were provided by the proponent.</w:t>
      </w:r>
    </w:p>
    <w:p w14:paraId="76E40E97" w14:textId="2A437E6D" w:rsidR="007C672A" w:rsidRDefault="007C672A" w:rsidP="007C672A">
      <w:pPr>
        <w:rPr>
          <w:lang w:val="en-CA"/>
        </w:rPr>
      </w:pPr>
      <w:r>
        <w:rPr>
          <w:lang w:val="en-CA"/>
        </w:rPr>
        <w:t xml:space="preserve">Two sets of tests were completed. The source code for the first set of tests was based on VTM 11.0 and for the second set of tests was based on CE-1.2a, both enabled for high bit depth </w:t>
      </w:r>
      <w:r w:rsidR="00991BA4">
        <w:rPr>
          <w:lang w:val="en-CA"/>
        </w:rPr>
        <w:t>setting</w:t>
      </w:r>
      <w:r>
        <w:rPr>
          <w:lang w:val="en-CA"/>
        </w:rPr>
        <w:t xml:space="preserve"> </w:t>
      </w:r>
      <w:r w:rsidR="00991BA4">
        <w:rPr>
          <w:lang w:val="en-CA"/>
        </w:rPr>
        <w:t>JVET_R0351_HIGH_BIT_DEPTH_ENABLED to 1</w:t>
      </w:r>
      <w:r>
        <w:rPr>
          <w:lang w:val="en-CA"/>
        </w:rPr>
        <w:t>. For each set of two tests, the first test</w:t>
      </w:r>
      <w:r w:rsidR="00991BA4">
        <w:rPr>
          <w:lang w:val="en-CA"/>
        </w:rPr>
        <w:t xml:space="preserve"> set ALIGN_CABAC_BYPASS_METHOD to 1 and a second test set ALIGN_CABAC_BYPASS_METHOD to 2. </w:t>
      </w:r>
    </w:p>
    <w:p w14:paraId="30E3E3B3" w14:textId="2AB18264" w:rsidR="00F505A6" w:rsidRDefault="00F505A6" w:rsidP="00991BA4">
      <w:pPr>
        <w:pStyle w:val="Heading1"/>
        <w:rPr>
          <w:lang w:val="en-CA"/>
        </w:rPr>
      </w:pPr>
      <w:r>
        <w:rPr>
          <w:lang w:val="en-CA"/>
        </w:rPr>
        <w:t>Procedure</w:t>
      </w:r>
    </w:p>
    <w:p w14:paraId="57FD6BD7" w14:textId="2B471B67" w:rsidR="00F505A6" w:rsidRDefault="005008B4" w:rsidP="00F505A6">
      <w:pPr>
        <w:rPr>
          <w:lang w:val="en-CA"/>
        </w:rPr>
      </w:pPr>
      <w:r>
        <w:rPr>
          <w:lang w:val="en-CA"/>
        </w:rPr>
        <w:t>T</w:t>
      </w:r>
      <w:bookmarkStart w:id="0" w:name="_GoBack"/>
      <w:bookmarkEnd w:id="0"/>
      <w:r w:rsidR="00F505A6">
        <w:rPr>
          <w:lang w:val="en-CA"/>
        </w:rPr>
        <w:t>esting</w:t>
      </w:r>
      <w:r w:rsidR="00991BA4">
        <w:rPr>
          <w:lang w:val="en-CA"/>
        </w:rPr>
        <w:t xml:space="preserve"> was performed using the CTC defined in JVET-T2018</w:t>
      </w:r>
      <w:r w:rsidR="00F505A6">
        <w:rPr>
          <w:lang w:val="en-CA"/>
        </w:rPr>
        <w:t>. The code was compiled using GCC 4.8.5</w:t>
      </w:r>
      <w:r w:rsidR="00991BA4">
        <w:rPr>
          <w:lang w:val="en-CA"/>
        </w:rPr>
        <w:t xml:space="preserve"> and the tests</w:t>
      </w:r>
      <w:r w:rsidR="00F505A6">
        <w:rPr>
          <w:lang w:val="en-CA"/>
        </w:rPr>
        <w:t xml:space="preserve"> conducted on a </w:t>
      </w:r>
      <w:r w:rsidR="00991BA4">
        <w:rPr>
          <w:lang w:val="en-CA"/>
        </w:rPr>
        <w:t>pair</w:t>
      </w:r>
      <w:r w:rsidR="00F505A6">
        <w:rPr>
          <w:lang w:val="en-CA"/>
        </w:rPr>
        <w:t xml:space="preserve"> of dual Intel Platinum 8160 servers running openSUSE 42.3. Due to the memory demands of high bit depth 4K 444 processing, only 50% of cores were utilised for CTC testing, the other cores being idle to ensure reliable timing.</w:t>
      </w:r>
    </w:p>
    <w:p w14:paraId="5FF7FF13" w14:textId="1E7EA118" w:rsidR="00991BA4" w:rsidRDefault="00991BA4" w:rsidP="00F505A6">
      <w:pPr>
        <w:rPr>
          <w:lang w:val="en-CA"/>
        </w:rPr>
      </w:pPr>
      <w:r>
        <w:rPr>
          <w:lang w:val="en-CA"/>
        </w:rPr>
        <w:t>The tests covered AI for the three classes of content in the CTC (PQ, HLG, and SVT) and RA and LDB for the PQ content. RA and LDB tests did not cover HLG or SVT content due to the time taken to run such simulations.</w:t>
      </w:r>
    </w:p>
    <w:p w14:paraId="7AF6E211" w14:textId="38E3CCA7" w:rsidR="00991BA4" w:rsidRDefault="00991BA4" w:rsidP="00991BA4">
      <w:pPr>
        <w:pStyle w:val="Heading1"/>
        <w:rPr>
          <w:lang w:val="en-CA"/>
        </w:rPr>
      </w:pPr>
      <w:r>
        <w:rPr>
          <w:lang w:val="en-CA"/>
        </w:rPr>
        <w:t>Observations</w:t>
      </w:r>
    </w:p>
    <w:p w14:paraId="162F073A" w14:textId="11AE2DAD" w:rsidR="00A6090B" w:rsidRPr="00A6090B" w:rsidRDefault="00A6090B" w:rsidP="00A6090B">
      <w:pPr>
        <w:rPr>
          <w:lang w:val="en-CA"/>
        </w:rPr>
      </w:pPr>
      <w:r>
        <w:rPr>
          <w:lang w:val="en-CA"/>
        </w:rPr>
        <w:t xml:space="preserve">The </w:t>
      </w:r>
      <w:r>
        <w:rPr>
          <w:lang w:val="en-CA"/>
        </w:rPr>
        <w:t xml:space="preserve">source </w:t>
      </w:r>
      <w:r>
        <w:rPr>
          <w:lang w:val="en-CA"/>
        </w:rPr>
        <w:t xml:space="preserve">code for the </w:t>
      </w:r>
      <w:r>
        <w:rPr>
          <w:lang w:val="en-CA"/>
        </w:rPr>
        <w:t>tests</w:t>
      </w:r>
      <w:r>
        <w:rPr>
          <w:lang w:val="en-CA"/>
        </w:rPr>
        <w:t xml:space="preserve"> was found to match the description given in the contribution.</w:t>
      </w:r>
    </w:p>
    <w:p w14:paraId="301EFDFC" w14:textId="0CEAB3ED" w:rsidR="00F505A6" w:rsidRDefault="00991BA4" w:rsidP="00A6090B">
      <w:pPr>
        <w:rPr>
          <w:lang w:val="en-CA"/>
        </w:rPr>
      </w:pPr>
      <w:r>
        <w:rPr>
          <w:lang w:val="en-CA"/>
        </w:rPr>
        <w:lastRenderedPageBreak/>
        <w:t>No discrepancies were found between the test results achieved and those provided by the proponent. Additionally, encoder and decoder times were found to be a close match.</w:t>
      </w:r>
    </w:p>
    <w:p w14:paraId="32EAF635" w14:textId="0842EA06" w:rsidR="007F1F8B" w:rsidRDefault="00A6090B" w:rsidP="00F505A6">
      <w:pPr>
        <w:rPr>
          <w:lang w:val="en-CA"/>
        </w:rPr>
      </w:pPr>
      <w:r>
        <w:rPr>
          <w:lang w:val="en-CA"/>
        </w:rPr>
        <w:t xml:space="preserve">Although similar to JCTVC-N0190, the contribution only sets </w:t>
      </w:r>
      <w:r w:rsidRPr="00A6090B">
        <w:rPr>
          <w:lang w:val="en-CA"/>
        </w:rPr>
        <w:t>ivlCurrRange</w:t>
      </w:r>
      <w:r>
        <w:rPr>
          <w:lang w:val="en-CA"/>
        </w:rPr>
        <w:t xml:space="preserve"> to 256. By allowing a greater number of possible values for ivlCurrRange as described in JCTVC-N0190, it may be possible to reduce the losses shown in this contribution. </w:t>
      </w:r>
    </w:p>
    <w:p w14:paraId="35C8ED91" w14:textId="5150CBD1" w:rsidR="00A6090B" w:rsidRDefault="00A6090B" w:rsidP="00A6090B">
      <w:pPr>
        <w:pStyle w:val="Heading1"/>
        <w:rPr>
          <w:lang w:val="en-CA"/>
        </w:rPr>
      </w:pPr>
      <w:r>
        <w:rPr>
          <w:lang w:val="en-CA"/>
        </w:rPr>
        <w:t>References</w:t>
      </w:r>
    </w:p>
    <w:p w14:paraId="4E29EBB6" w14:textId="445B7EA5" w:rsidR="00A6090B" w:rsidRPr="00E05057" w:rsidRDefault="00A6090B" w:rsidP="00E05057">
      <w:pPr>
        <w:pStyle w:val="Reference"/>
        <w:rPr>
          <w:rFonts w:eastAsia="Times New Roman"/>
          <w:sz w:val="22"/>
          <w:szCs w:val="22"/>
          <w:lang w:val="en-CA"/>
        </w:rPr>
      </w:pPr>
      <w:bookmarkStart w:id="1" w:name="_Ref59626625"/>
      <w:bookmarkStart w:id="2" w:name="_Ref59617437"/>
      <w:r w:rsidRPr="00E05057">
        <w:rPr>
          <w:rFonts w:eastAsia="Times New Roman"/>
          <w:sz w:val="22"/>
          <w:szCs w:val="22"/>
          <w:lang w:val="en-CA"/>
        </w:rPr>
        <w:t xml:space="preserve">M. Sarwer, J. Chen, Y, Ye, R.-L. Liao, </w:t>
      </w:r>
      <w:r w:rsidRPr="00E05057">
        <w:rPr>
          <w:rFonts w:eastAsia="Times New Roman"/>
          <w:sz w:val="22"/>
          <w:szCs w:val="22"/>
          <w:lang w:val="en-CA"/>
        </w:rPr>
        <w:t>“</w:t>
      </w:r>
      <w:r w:rsidR="00E05057" w:rsidRPr="00E05057">
        <w:rPr>
          <w:rFonts w:eastAsia="Times New Roman"/>
          <w:sz w:val="22"/>
          <w:szCs w:val="22"/>
          <w:lang w:val="en-CA"/>
        </w:rPr>
        <w:t>AHG8: CABAC-bypass alignment for high bit-depth coding</w:t>
      </w:r>
      <w:r w:rsidR="00E05057">
        <w:rPr>
          <w:rFonts w:eastAsia="Times New Roman"/>
          <w:sz w:val="22"/>
          <w:szCs w:val="22"/>
          <w:lang w:val="en-CA"/>
        </w:rPr>
        <w:t>”, JVET-U0069</w:t>
      </w:r>
      <w:r w:rsidRPr="00E05057">
        <w:rPr>
          <w:rFonts w:eastAsia="Times New Roman"/>
          <w:sz w:val="22"/>
          <w:szCs w:val="22"/>
          <w:lang w:val="en-CA"/>
        </w:rPr>
        <w:t>, J</w:t>
      </w:r>
      <w:r w:rsidR="00E05057">
        <w:rPr>
          <w:rFonts w:eastAsia="Times New Roman"/>
          <w:sz w:val="22"/>
          <w:szCs w:val="22"/>
          <w:lang w:val="en-CA"/>
        </w:rPr>
        <w:t>an 2021</w:t>
      </w:r>
      <w:r w:rsidRPr="00E05057">
        <w:rPr>
          <w:rFonts w:eastAsia="Times New Roman"/>
          <w:sz w:val="22"/>
          <w:szCs w:val="22"/>
          <w:lang w:val="en-CA"/>
        </w:rPr>
        <w:t>.</w:t>
      </w:r>
      <w:bookmarkEnd w:id="2"/>
    </w:p>
    <w:p w14:paraId="71397AAD" w14:textId="77777777" w:rsidR="00E05057" w:rsidRPr="00A6090B" w:rsidRDefault="00E05057" w:rsidP="00E05057">
      <w:pPr>
        <w:pStyle w:val="Reference"/>
        <w:rPr>
          <w:rFonts w:eastAsia="Times New Roman"/>
          <w:sz w:val="22"/>
          <w:szCs w:val="22"/>
          <w:lang w:val="en-CA"/>
        </w:rPr>
      </w:pPr>
      <w:r w:rsidRPr="00112FF0">
        <w:rPr>
          <w:rFonts w:eastAsia="Times New Roman"/>
          <w:sz w:val="22"/>
          <w:szCs w:val="22"/>
          <w:lang w:val="en-CA"/>
        </w:rPr>
        <w:t>K. Sharman, N. Saunders, J. Gamei, “AHG 5 and 18: Entropy Coding Throughput for High Bit Depths”, JCTVC-N0190, July 2013.</w:t>
      </w:r>
    </w:p>
    <w:p w14:paraId="5977DFC4" w14:textId="6A91B4C3" w:rsidR="00E05057" w:rsidRPr="00E05057" w:rsidRDefault="00E05057" w:rsidP="00E05057">
      <w:pPr>
        <w:pStyle w:val="Reference"/>
        <w:rPr>
          <w:rFonts w:eastAsia="Times New Roman"/>
          <w:sz w:val="22"/>
          <w:szCs w:val="22"/>
          <w:lang w:val="en-CA"/>
        </w:rPr>
      </w:pPr>
      <w:r>
        <w:rPr>
          <w:rFonts w:eastAsia="Times New Roman"/>
          <w:sz w:val="22"/>
          <w:szCs w:val="22"/>
          <w:lang w:val="en-CA"/>
        </w:rPr>
        <w:t>D, Rusanovskyy, L. P. Van, T. Hsieh, M. Coban, M. Karczewicz</w:t>
      </w:r>
      <w:r w:rsidRPr="00E05057">
        <w:rPr>
          <w:rFonts w:eastAsia="Times New Roman"/>
          <w:sz w:val="22"/>
          <w:szCs w:val="22"/>
          <w:lang w:val="en-CA"/>
        </w:rPr>
        <w:t>, “</w:t>
      </w:r>
      <w:r w:rsidRPr="00E05057">
        <w:rPr>
          <w:rFonts w:eastAsia="Times New Roman"/>
          <w:sz w:val="22"/>
          <w:szCs w:val="22"/>
          <w:lang w:val="en-CA"/>
        </w:rPr>
        <w:t>CE-1.1 and CE-1.2: On the Rice parameter derivation for high bit-depth coding</w:t>
      </w:r>
      <w:r w:rsidRPr="00E05057">
        <w:rPr>
          <w:rFonts w:eastAsia="Times New Roman"/>
          <w:sz w:val="22"/>
          <w:szCs w:val="22"/>
          <w:lang w:val="en-CA"/>
        </w:rPr>
        <w:t xml:space="preserve">”, </w:t>
      </w:r>
      <w:r>
        <w:rPr>
          <w:rFonts w:eastAsia="Times New Roman"/>
          <w:sz w:val="22"/>
          <w:szCs w:val="22"/>
          <w:lang w:val="en-CA"/>
        </w:rPr>
        <w:t>JVET-U0064</w:t>
      </w:r>
      <w:r w:rsidRPr="00E05057">
        <w:rPr>
          <w:rFonts w:eastAsia="Times New Roman"/>
          <w:sz w:val="22"/>
          <w:szCs w:val="22"/>
          <w:lang w:val="en-CA"/>
        </w:rPr>
        <w:t>, J</w:t>
      </w:r>
      <w:r>
        <w:rPr>
          <w:rFonts w:eastAsia="Times New Roman"/>
          <w:sz w:val="22"/>
          <w:szCs w:val="22"/>
          <w:lang w:val="en-CA"/>
        </w:rPr>
        <w:t>an 2021</w:t>
      </w:r>
      <w:r w:rsidRPr="00E05057">
        <w:rPr>
          <w:rFonts w:eastAsia="Times New Roman"/>
          <w:sz w:val="22"/>
          <w:szCs w:val="22"/>
          <w:lang w:val="en-CA"/>
        </w:rPr>
        <w:t>.</w:t>
      </w:r>
    </w:p>
    <w:p w14:paraId="691A1B46" w14:textId="77777777" w:rsidR="00A6090B" w:rsidRPr="00112FF0" w:rsidRDefault="00A6090B" w:rsidP="00A6090B">
      <w:pPr>
        <w:pStyle w:val="Reference"/>
        <w:rPr>
          <w:rFonts w:eastAsia="Times New Roman"/>
          <w:sz w:val="22"/>
          <w:szCs w:val="22"/>
          <w:lang w:val="en-CA"/>
        </w:rPr>
      </w:pPr>
      <w:r w:rsidRPr="00112FF0">
        <w:rPr>
          <w:rFonts w:eastAsia="Times New Roman"/>
          <w:sz w:val="22"/>
          <w:szCs w:val="22"/>
          <w:lang w:val="en-CA"/>
        </w:rPr>
        <w:t>A. Browne, T. Ikai, D. Rusanovskyy, X. Xiu, “Common test conditions for high bit depth and high bit rate video coding”, JVET-T2018, Oct 2020.</w:t>
      </w:r>
      <w:bookmarkEnd w:id="1"/>
    </w:p>
    <w:p w14:paraId="23A7E1FE" w14:textId="77777777" w:rsidR="00A6090B" w:rsidRPr="00A6090B" w:rsidRDefault="00A6090B" w:rsidP="00A6090B">
      <w:pPr>
        <w:rPr>
          <w:lang w:val="en-CA"/>
        </w:rPr>
      </w:pPr>
    </w:p>
    <w:sectPr w:rsidR="00A6090B" w:rsidRPr="00A6090B"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B595C" w14:textId="77777777" w:rsidR="00092AF4" w:rsidRDefault="00092AF4">
      <w:r>
        <w:separator/>
      </w:r>
    </w:p>
  </w:endnote>
  <w:endnote w:type="continuationSeparator" w:id="0">
    <w:p w14:paraId="7B2AA842" w14:textId="77777777" w:rsidR="00092AF4" w:rsidRDefault="00092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5C624C"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008B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505A6">
      <w:rPr>
        <w:rStyle w:val="PageNumber"/>
        <w:noProof/>
      </w:rPr>
      <w:t>2020-12-04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4981F" w14:textId="77777777" w:rsidR="00092AF4" w:rsidRDefault="00092AF4">
      <w:r>
        <w:separator/>
      </w:r>
    </w:p>
  </w:footnote>
  <w:footnote w:type="continuationSeparator" w:id="0">
    <w:p w14:paraId="254C5E9B" w14:textId="77777777" w:rsidR="00092AF4" w:rsidRDefault="00092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54B94"/>
    <w:multiLevelType w:val="hybridMultilevel"/>
    <w:tmpl w:val="41500E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5275C0D"/>
    <w:multiLevelType w:val="singleLevel"/>
    <w:tmpl w:val="DEF049D8"/>
    <w:lvl w:ilvl="0">
      <w:start w:val="1"/>
      <w:numFmt w:val="decimal"/>
      <w:pStyle w:val="Reference"/>
      <w:lvlText w:val="[%1]"/>
      <w:lvlJc w:val="right"/>
      <w:pPr>
        <w:tabs>
          <w:tab w:val="num" w:pos="360"/>
        </w:tabs>
        <w:ind w:left="360" w:hanging="72"/>
      </w:pPr>
      <w:rPr>
        <w:rFonts w:cs="Times New Roman"/>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65A1E"/>
    <w:rsid w:val="0049445A"/>
    <w:rsid w:val="004A2A63"/>
    <w:rsid w:val="004B210C"/>
    <w:rsid w:val="004B6170"/>
    <w:rsid w:val="004D405F"/>
    <w:rsid w:val="004E4F4F"/>
    <w:rsid w:val="004E6789"/>
    <w:rsid w:val="004F61E3"/>
    <w:rsid w:val="005008B4"/>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48E6"/>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672A"/>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1BA4"/>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0B"/>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05057"/>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05A6"/>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505A6"/>
    <w:pPr>
      <w:ind w:left="720"/>
      <w:contextualSpacing/>
    </w:pPr>
  </w:style>
  <w:style w:type="paragraph" w:customStyle="1" w:styleId="Reference">
    <w:name w:val="Reference"/>
    <w:basedOn w:val="Normal"/>
    <w:rsid w:val="00A6090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SimSu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2C8E60515AA84C98623DCB6CA7EDC5" ma:contentTypeVersion="13" ma:contentTypeDescription="Create a new document." ma:contentTypeScope="" ma:versionID="42a16a5d11de5ef3a427dc063ec8757a">
  <xsd:schema xmlns:xsd="http://www.w3.org/2001/XMLSchema" xmlns:xs="http://www.w3.org/2001/XMLSchema" xmlns:p="http://schemas.microsoft.com/office/2006/metadata/properties" xmlns:ns2="7b59c312-58c3-4ce3-9529-3c4467a6efef" xmlns:ns3="d0918fc3-219b-4555-953f-57c11515ad88" targetNamespace="http://schemas.microsoft.com/office/2006/metadata/properties" ma:root="true" ma:fieldsID="1c45a6f5f98899184472151d90482da2" ns2:_="" ns3:_="">
    <xsd:import namespace="7b59c312-58c3-4ce3-9529-3c4467a6efef"/>
    <xsd:import namespace="d0918fc3-219b-4555-953f-57c11515ad8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59c312-58c3-4ce3-9529-3c4467a6ef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918fc3-219b-4555-953f-57c11515ad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7b59c312-58c3-4ce3-9529-3c4467a6efef" xsi:nil="true"/>
  </documentManagement>
</p:properties>
</file>

<file path=customXml/itemProps1.xml><?xml version="1.0" encoding="utf-8"?>
<ds:datastoreItem xmlns:ds="http://schemas.openxmlformats.org/officeDocument/2006/customXml" ds:itemID="{5F9F239B-3F29-47D6-BC59-93A1C4C06DFE}">
  <ds:schemaRefs>
    <ds:schemaRef ds:uri="http://schemas.microsoft.com/sharepoint/v3/contenttype/forms"/>
  </ds:schemaRefs>
</ds:datastoreItem>
</file>

<file path=customXml/itemProps2.xml><?xml version="1.0" encoding="utf-8"?>
<ds:datastoreItem xmlns:ds="http://schemas.openxmlformats.org/officeDocument/2006/customXml" ds:itemID="{D74B85BF-89FA-406A-9ABA-59A96514BE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59c312-58c3-4ce3-9529-3c4467a6efef"/>
    <ds:schemaRef ds:uri="d0918fc3-219b-4555-953f-57c11515a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556F63-8915-4C78-BE4A-62F30A77F3D5}">
  <ds:schemaRefs>
    <ds:schemaRef ds:uri="d0918fc3-219b-4555-953f-57c11515ad88"/>
    <ds:schemaRef ds:uri="http://schemas.microsoft.com/office/2006/metadata/properties"/>
    <ds:schemaRef ds:uri="http://purl.org/dc/terms/"/>
    <ds:schemaRef ds:uri="7b59c312-58c3-4ce3-9529-3c4467a6efef"/>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2</Pages>
  <Words>487</Words>
  <Characters>2777</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Browne, Adrian</cp:lastModifiedBy>
  <cp:revision>6</cp:revision>
  <cp:lastPrinted>1900-01-01T08:00:00Z</cp:lastPrinted>
  <dcterms:created xsi:type="dcterms:W3CDTF">2020-11-19T16:08:00Z</dcterms:created>
  <dcterms:modified xsi:type="dcterms:W3CDTF">2021-01-11T19:04:00Z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0x010100592C8E60515AA84C98623DCB6CA7EDC5</vt:lpwstr>
  </property>
</Properties>
</file>