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13A9DDF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1053E4">
              <w:rPr>
                <w:lang w:val="en-CA"/>
              </w:rPr>
              <w:t>0128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4B66A6" w:rsidR="00E61DAC" w:rsidRPr="005B217D" w:rsidRDefault="00DD38BA" w:rsidP="009D7CE6">
            <w:pPr>
              <w:spacing w:before="60" w:after="60"/>
              <w:rPr>
                <w:b/>
                <w:szCs w:val="22"/>
                <w:lang w:val="en-CA"/>
              </w:rPr>
            </w:pPr>
            <w:r>
              <w:rPr>
                <w:b/>
                <w:szCs w:val="22"/>
                <w:lang w:val="en-CA"/>
              </w:rPr>
              <w:t>AHG</w:t>
            </w:r>
            <w:r w:rsidR="00553269">
              <w:rPr>
                <w:b/>
                <w:szCs w:val="22"/>
                <w:lang w:val="en-CA"/>
              </w:rPr>
              <w:t>12</w:t>
            </w:r>
            <w:r>
              <w:rPr>
                <w:b/>
                <w:szCs w:val="22"/>
                <w:lang w:val="en-CA"/>
              </w:rPr>
              <w:t xml:space="preserve">: On </w:t>
            </w:r>
            <w:r w:rsidR="00E34AC0">
              <w:rPr>
                <w:b/>
                <w:szCs w:val="22"/>
                <w:lang w:val="en-CA"/>
              </w:rPr>
              <w:t>e</w:t>
            </w:r>
            <w:r w:rsidR="00553269">
              <w:rPr>
                <w:b/>
                <w:szCs w:val="22"/>
                <w:lang w:val="en-CA"/>
              </w:rPr>
              <w:t xml:space="preserve">ntry </w:t>
            </w:r>
            <w:r w:rsidR="00E34AC0">
              <w:rPr>
                <w:b/>
                <w:szCs w:val="22"/>
                <w:lang w:val="en-CA"/>
              </w:rPr>
              <w:t>p</w:t>
            </w:r>
            <w:r w:rsidR="00553269">
              <w:rPr>
                <w:b/>
                <w:szCs w:val="22"/>
                <w:lang w:val="en-CA"/>
              </w:rPr>
              <w:t xml:space="preserve">oint </w:t>
            </w:r>
            <w:r w:rsidR="00E34AC0">
              <w:rPr>
                <w:b/>
                <w:szCs w:val="22"/>
                <w:lang w:val="en-CA"/>
              </w:rPr>
              <w:t>s</w:t>
            </w:r>
            <w:r w:rsidR="00553269">
              <w:rPr>
                <w:b/>
                <w:szCs w:val="22"/>
                <w:lang w:val="en-CA"/>
              </w:rPr>
              <w:t>ignalling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A51942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9244C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D926381" w:rsidR="00E61DAC" w:rsidRPr="005B217D" w:rsidRDefault="00DD38BA">
            <w:pPr>
              <w:spacing w:before="60" w:after="60"/>
              <w:rPr>
                <w:szCs w:val="22"/>
                <w:lang w:val="en-CA"/>
              </w:rPr>
            </w:pPr>
            <w:r>
              <w:rPr>
                <w:szCs w:val="22"/>
                <w:lang w:val="en-CA"/>
              </w:rPr>
              <w:t>Muhammed Coban</w:t>
            </w:r>
            <w:r>
              <w:rPr>
                <w:szCs w:val="22"/>
                <w:lang w:val="en-CA"/>
              </w:rPr>
              <w:br/>
              <w:t>Vadim Seregin</w:t>
            </w:r>
            <w:r>
              <w:rPr>
                <w:szCs w:val="22"/>
                <w:lang w:val="en-CA"/>
              </w:rPr>
              <w:br/>
              <w:t>Yong He</w:t>
            </w:r>
            <w:r>
              <w:rPr>
                <w:szCs w:val="22"/>
                <w:lang w:val="en-CA"/>
              </w:rPr>
              <w:br/>
              <w:t>Yao-Jen Chang</w:t>
            </w:r>
            <w:r>
              <w:rPr>
                <w:szCs w:val="22"/>
                <w:lang w:val="en-CA"/>
              </w:rPr>
              <w:br/>
              <w:t>Marta Karczewicz</w:t>
            </w:r>
          </w:p>
        </w:tc>
        <w:tc>
          <w:tcPr>
            <w:tcW w:w="900" w:type="dxa"/>
          </w:tcPr>
          <w:p w14:paraId="0140ECA2" w14:textId="41C9066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0FD6B65" w14:textId="77777777" w:rsidR="00DD38BA" w:rsidRDefault="00DD38BA" w:rsidP="00DD38BA">
            <w:pPr>
              <w:spacing w:before="60"/>
              <w:rPr>
                <w:szCs w:val="22"/>
                <w:lang w:val="en-CA"/>
              </w:rPr>
            </w:pPr>
            <w:r>
              <w:rPr>
                <w:szCs w:val="22"/>
                <w:lang w:val="en-CA"/>
              </w:rPr>
              <w:t>+1 858 658 3973</w:t>
            </w:r>
          </w:p>
          <w:p w14:paraId="050DD4DE" w14:textId="77777777" w:rsidR="00DD38BA" w:rsidRDefault="00937004" w:rsidP="00DD38BA">
            <w:pPr>
              <w:spacing w:before="0"/>
              <w:rPr>
                <w:szCs w:val="22"/>
                <w:lang w:val="en-CA"/>
              </w:rPr>
            </w:pPr>
            <w:hyperlink r:id="rId9" w:history="1">
              <w:r w:rsidR="00DD38BA">
                <w:rPr>
                  <w:rStyle w:val="Hyperlink"/>
                  <w:szCs w:val="22"/>
                  <w:lang w:val="en-CA"/>
                </w:rPr>
                <w:t>mcoban@qti.qualcomm.com</w:t>
              </w:r>
            </w:hyperlink>
            <w:r w:rsidR="00DD38BA">
              <w:br/>
            </w:r>
            <w:hyperlink r:id="rId10" w:history="1">
              <w:r w:rsidR="00DD38BA" w:rsidRPr="00541229">
                <w:rPr>
                  <w:rStyle w:val="Hyperlink"/>
                </w:rPr>
                <w:t>vseregin@qti.qualcomm.com</w:t>
              </w:r>
            </w:hyperlink>
            <w:r w:rsidR="00DD38BA">
              <w:br/>
            </w:r>
            <w:hyperlink r:id="rId11" w:history="1">
              <w:r w:rsidR="00DD38BA">
                <w:rPr>
                  <w:rStyle w:val="Hyperlink"/>
                  <w:szCs w:val="22"/>
                  <w:lang w:val="en-CA"/>
                </w:rPr>
                <w:t>martak@qti.qualcomm.com</w:t>
              </w:r>
            </w:hyperlink>
          </w:p>
          <w:p w14:paraId="32C2ABFD" w14:textId="63F7B591"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5996188" w:rsidR="00E61DAC" w:rsidRPr="005B217D" w:rsidRDefault="00DD38BA">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451824A" w14:textId="77777777" w:rsidR="00A75B5A" w:rsidRDefault="00A75B5A" w:rsidP="00A75B5A">
      <w:pPr>
        <w:rPr>
          <w:szCs w:val="22"/>
          <w:lang w:val="en-CA"/>
        </w:rPr>
      </w:pPr>
      <w:r>
        <w:rPr>
          <w:szCs w:val="22"/>
          <w:lang w:val="en-CA"/>
        </w:rPr>
        <w:t xml:space="preserve">In this contribution the following are proposed: </w:t>
      </w:r>
    </w:p>
    <w:p w14:paraId="0B48E63E" w14:textId="77777777" w:rsidR="00A75B5A" w:rsidRDefault="00A75B5A" w:rsidP="00A75B5A">
      <w:pPr>
        <w:pStyle w:val="ListParagraph"/>
        <w:numPr>
          <w:ilvl w:val="0"/>
          <w:numId w:val="14"/>
        </w:numPr>
        <w:rPr>
          <w:szCs w:val="22"/>
          <w:lang w:val="en-CA"/>
        </w:rPr>
      </w:pPr>
      <w:r>
        <w:rPr>
          <w:szCs w:val="22"/>
          <w:lang w:val="en-CA"/>
        </w:rPr>
        <w:t>Move signalling of</w:t>
      </w:r>
      <w:r>
        <w:rPr>
          <w:szCs w:val="22"/>
          <w:lang w:val="en-CA"/>
        </w:rPr>
        <w:t xml:space="preserve"> WPP enabling and presence of entry point offsets from SPS to PPS.</w:t>
      </w:r>
    </w:p>
    <w:p w14:paraId="04B9E501" w14:textId="703FBF1F" w:rsidR="00A75B5A" w:rsidRDefault="00050E3B" w:rsidP="00A75B5A">
      <w:pPr>
        <w:pStyle w:val="ListParagraph"/>
        <w:numPr>
          <w:ilvl w:val="0"/>
          <w:numId w:val="14"/>
        </w:numPr>
        <w:rPr>
          <w:szCs w:val="22"/>
          <w:lang w:val="en-CA"/>
        </w:rPr>
      </w:pPr>
      <w:r>
        <w:rPr>
          <w:szCs w:val="22"/>
          <w:lang w:val="en-CA"/>
        </w:rPr>
        <w:t>Enabling signalling of tile entry points only when both tiles and WPP are enabled.</w:t>
      </w:r>
      <w:r w:rsidR="00A75B5A">
        <w:rPr>
          <w:szCs w:val="22"/>
          <w:lang w:val="en-CA"/>
        </w:rPr>
        <w:t xml:space="preserve"> </w:t>
      </w:r>
      <w:r w:rsidR="00A75B5A">
        <w:rPr>
          <w:b/>
          <w:bCs/>
          <w:noProof/>
          <w:lang w:val="en-CA"/>
        </w:rPr>
        <w:t xml:space="preserve"> </w:t>
      </w:r>
    </w:p>
    <w:p w14:paraId="3344E73E" w14:textId="0CEBDF86" w:rsidR="00A75B5A" w:rsidRPr="00A75B5A" w:rsidRDefault="00A75B5A" w:rsidP="00A75B5A">
      <w:pPr>
        <w:pStyle w:val="Heading1"/>
        <w:rPr>
          <w:lang w:val="en-CA"/>
        </w:rPr>
      </w:pPr>
      <w:r>
        <w:rPr>
          <w:lang w:val="en-CA"/>
        </w:rPr>
        <w:t>Proposal</w:t>
      </w:r>
    </w:p>
    <w:p w14:paraId="09632190" w14:textId="162CA1EF" w:rsidR="0077089F" w:rsidRPr="0077089F" w:rsidRDefault="0077089F" w:rsidP="0077089F">
      <w:pPr>
        <w:rPr>
          <w:lang w:val="en-CA"/>
        </w:rPr>
      </w:pPr>
      <w:r>
        <w:rPr>
          <w:szCs w:val="22"/>
          <w:lang w:val="en-CA"/>
        </w:rPr>
        <w:t xml:space="preserve">In current VVC draft [1], </w:t>
      </w:r>
      <w:r w:rsidR="003E7BDA">
        <w:rPr>
          <w:lang w:val="en-CA"/>
        </w:rPr>
        <w:t xml:space="preserve">there is no mechanism to signal the tile entry points only when both tiles and WPP are enabled. In cases where encoder </w:t>
      </w:r>
      <w:r w:rsidR="001901C9">
        <w:rPr>
          <w:lang w:val="en-CA"/>
        </w:rPr>
        <w:t>uses WPP for parallelization and enables tiles, the option to signal only tile entry points can be useful. It is proposed to enable this option by adding option to signal WPP or tile entry points as described in the proposed text changes.</w:t>
      </w:r>
    </w:p>
    <w:p w14:paraId="3880F4B0" w14:textId="2BBC8BA9" w:rsidR="0077089F" w:rsidRDefault="0077089F" w:rsidP="0077089F">
      <w:pPr>
        <w:pStyle w:val="Heading2"/>
        <w:rPr>
          <w:lang w:val="en-CA"/>
        </w:rPr>
      </w:pPr>
      <w:r>
        <w:rPr>
          <w:lang w:val="en-CA"/>
        </w:rPr>
        <w:t>Proposed text changes</w:t>
      </w:r>
    </w:p>
    <w:p w14:paraId="60DD1062" w14:textId="5125E35F" w:rsidR="001A3EE7" w:rsidRPr="00797FF1" w:rsidRDefault="001A3EE7" w:rsidP="001A3EE7">
      <w:pPr>
        <w:rPr>
          <w:szCs w:val="22"/>
          <w:lang w:val="en-CA"/>
        </w:rPr>
      </w:pPr>
      <w:r w:rsidRPr="00797FF1">
        <w:rPr>
          <w:lang w:eastAsia="x-none"/>
        </w:rPr>
        <w:t xml:space="preserve">The changed texts are based </w:t>
      </w:r>
      <w:r>
        <w:rPr>
          <w:lang w:eastAsia="x-none"/>
        </w:rPr>
        <w:t xml:space="preserve">on the </w:t>
      </w:r>
      <w:r w:rsidRPr="00797FF1">
        <w:rPr>
          <w:lang w:eastAsia="x-none"/>
        </w:rPr>
        <w:t>latest VVC text in JVET-</w:t>
      </w:r>
      <w:r>
        <w:rPr>
          <w:lang w:eastAsia="x-none"/>
        </w:rPr>
        <w:t>R</w:t>
      </w:r>
      <w:r w:rsidRPr="00797FF1">
        <w:rPr>
          <w:lang w:eastAsia="x-none"/>
        </w:rPr>
        <w:t>2001-v</w:t>
      </w:r>
      <w:r>
        <w:rPr>
          <w:lang w:eastAsia="x-none"/>
        </w:rPr>
        <w:t>A</w:t>
      </w:r>
      <w:r w:rsidRPr="00797FF1">
        <w:rPr>
          <w:lang w:eastAsia="x-none"/>
        </w:rPr>
        <w:t xml:space="preserve">. </w:t>
      </w:r>
      <w:r>
        <w:rPr>
          <w:lang w:eastAsia="x-none"/>
        </w:rPr>
        <w:t>Parts</w:t>
      </w:r>
      <w:r w:rsidRPr="00797FF1">
        <w:rPr>
          <w:lang w:eastAsia="x-none"/>
        </w:rPr>
        <w:t xml:space="preserve"> that have been added or modified are highlighted in </w:t>
      </w:r>
      <w:r w:rsidRPr="00797FF1">
        <w:rPr>
          <w:highlight w:val="cyan"/>
          <w:lang w:eastAsia="x-none"/>
        </w:rPr>
        <w:t>turquoise</w:t>
      </w:r>
      <w:r w:rsidRPr="00797FF1">
        <w:rPr>
          <w:lang w:eastAsia="x-none"/>
        </w:rPr>
        <w:t xml:space="preserve">, and deleted parts are highlighted in </w:t>
      </w:r>
      <w:r w:rsidRPr="00797FF1">
        <w:rPr>
          <w:strike/>
          <w:color w:val="FF0000"/>
          <w:highlight w:val="yellow"/>
          <w:lang w:eastAsia="x-none"/>
        </w:rPr>
        <w:t>yellow strikethrough in red fonts</w:t>
      </w:r>
      <w:r w:rsidRPr="00797FF1">
        <w:rPr>
          <w:lang w:eastAsia="x-none"/>
        </w:rPr>
        <w:t>.</w:t>
      </w:r>
      <w:r w:rsidR="00CA38CA">
        <w:rPr>
          <w:lang w:eastAsia="x-none"/>
        </w:rPr>
        <w:t xml:space="preserve"> Complete specification changes to </w:t>
      </w:r>
      <w:r w:rsidR="00CA38CA" w:rsidRPr="00797FF1">
        <w:rPr>
          <w:lang w:eastAsia="x-none"/>
        </w:rPr>
        <w:t>JVET-</w:t>
      </w:r>
      <w:r w:rsidR="00CA38CA">
        <w:rPr>
          <w:lang w:eastAsia="x-none"/>
        </w:rPr>
        <w:t>R</w:t>
      </w:r>
      <w:r w:rsidR="00CA38CA" w:rsidRPr="00797FF1">
        <w:rPr>
          <w:lang w:eastAsia="x-none"/>
        </w:rPr>
        <w:t>2001-v</w:t>
      </w:r>
      <w:r w:rsidR="00CA38CA">
        <w:rPr>
          <w:lang w:eastAsia="x-none"/>
        </w:rPr>
        <w:t>A</w:t>
      </w:r>
      <w:r w:rsidR="00CA38CA">
        <w:rPr>
          <w:lang w:eastAsia="x-none"/>
        </w:rPr>
        <w:t xml:space="preserve"> is attached.</w:t>
      </w:r>
    </w:p>
    <w:p w14:paraId="7B46A962" w14:textId="39AA320A" w:rsidR="001A3EE7" w:rsidRPr="001A3EE7" w:rsidRDefault="001A3EE7" w:rsidP="001A3EE7">
      <w:pPr>
        <w:rPr>
          <w:szCs w:val="22"/>
          <w:lang w:val="en-CA"/>
        </w:rPr>
      </w:pPr>
      <w:r>
        <w:rPr>
          <w:szCs w:val="22"/>
          <w:lang w:val="en-CA"/>
        </w:rPr>
        <w:t>=========================VVC draft 9 changes BEGIN==============================</w:t>
      </w:r>
    </w:p>
    <w:p w14:paraId="4DF2A42A" w14:textId="77777777" w:rsidR="001901C9" w:rsidRPr="00190E01" w:rsidRDefault="001901C9" w:rsidP="001901C9">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2"/>
          <w:szCs w:val="24"/>
          <w:lang w:val="en-CA"/>
        </w:rPr>
      </w:pPr>
      <w:bookmarkStart w:id="0" w:name="_Toc20134244"/>
      <w:bookmarkStart w:id="1" w:name="_Toc77680374"/>
      <w:bookmarkStart w:id="2" w:name="_Ref168818756"/>
      <w:bookmarkStart w:id="3" w:name="_Ref220341273"/>
      <w:bookmarkStart w:id="4" w:name="_Toc226456525"/>
      <w:bookmarkStart w:id="5" w:name="_Toc248045224"/>
      <w:bookmarkStart w:id="6" w:name="_Toc287363754"/>
      <w:bookmarkStart w:id="7" w:name="_Toc311216742"/>
      <w:bookmarkStart w:id="8" w:name="_Toc317198706"/>
      <w:bookmarkStart w:id="9" w:name="_Toc415475820"/>
      <w:bookmarkStart w:id="10" w:name="_Toc423599095"/>
      <w:bookmarkStart w:id="11" w:name="_Toc423601599"/>
      <w:r w:rsidRPr="00190E01">
        <w:rPr>
          <w:noProof/>
          <w:sz w:val="22"/>
          <w:szCs w:val="24"/>
          <w:lang w:val="en-CA"/>
        </w:rPr>
        <w:t>7.3.2.</w:t>
      </w:r>
      <w:r>
        <w:rPr>
          <w:noProof/>
          <w:sz w:val="22"/>
          <w:szCs w:val="24"/>
          <w:lang w:val="en-CA"/>
        </w:rPr>
        <w:t>3</w:t>
      </w:r>
      <w:r w:rsidRPr="00190E01">
        <w:rPr>
          <w:noProof/>
          <w:sz w:val="22"/>
          <w:szCs w:val="24"/>
          <w:lang w:val="en-CA"/>
        </w:rPr>
        <w:t xml:space="preserve"> </w:t>
      </w:r>
      <w:r>
        <w:rPr>
          <w:noProof/>
          <w:sz w:val="22"/>
          <w:szCs w:val="24"/>
          <w:lang w:val="en-CA"/>
        </w:rPr>
        <w:t>Sequence</w:t>
      </w:r>
      <w:r w:rsidRPr="00190E01">
        <w:rPr>
          <w:noProof/>
          <w:sz w:val="22"/>
          <w:szCs w:val="24"/>
          <w:lang w:val="en-CA"/>
        </w:rPr>
        <w:t xml:space="preserve"> parameter set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1901C9" w:rsidRPr="00F43CC3" w14:paraId="03512A4A" w14:textId="77777777" w:rsidTr="00BD2BE5">
        <w:trPr>
          <w:cantSplit/>
          <w:jc w:val="center"/>
        </w:trPr>
        <w:tc>
          <w:tcPr>
            <w:tcW w:w="7920" w:type="dxa"/>
          </w:tcPr>
          <w:p w14:paraId="7090B93E" w14:textId="77777777" w:rsidR="001901C9" w:rsidRPr="00F43CC3" w:rsidRDefault="001901C9" w:rsidP="00BD2BE5">
            <w:pPr>
              <w:pStyle w:val="tablesyntax"/>
              <w:spacing w:before="20" w:after="40"/>
              <w:rPr>
                <w:noProof/>
                <w:lang w:val="en-CA"/>
              </w:rPr>
            </w:pPr>
            <w:r w:rsidRPr="00F43CC3">
              <w:rPr>
                <w:noProof/>
                <w:lang w:val="en-CA"/>
              </w:rPr>
              <w:t>seq_parameter_set_rbsp( ) {</w:t>
            </w:r>
          </w:p>
        </w:tc>
        <w:tc>
          <w:tcPr>
            <w:tcW w:w="1158" w:type="dxa"/>
          </w:tcPr>
          <w:p w14:paraId="7B1F857E" w14:textId="77777777" w:rsidR="001901C9" w:rsidRPr="00F43CC3" w:rsidRDefault="001901C9" w:rsidP="00BD2BE5">
            <w:pPr>
              <w:pStyle w:val="tableheading"/>
              <w:spacing w:before="20" w:after="40"/>
              <w:rPr>
                <w:noProof/>
                <w:lang w:val="en-CA"/>
              </w:rPr>
            </w:pPr>
            <w:r w:rsidRPr="00F43CC3">
              <w:rPr>
                <w:noProof/>
                <w:lang w:val="en-CA"/>
              </w:rPr>
              <w:t>Descriptor</w:t>
            </w:r>
          </w:p>
        </w:tc>
      </w:tr>
      <w:tr w:rsidR="001901C9" w:rsidRPr="00F43CC3" w14:paraId="0256B3DC" w14:textId="77777777" w:rsidTr="00BD2BE5">
        <w:trPr>
          <w:cantSplit/>
          <w:jc w:val="center"/>
        </w:trPr>
        <w:tc>
          <w:tcPr>
            <w:tcW w:w="7920" w:type="dxa"/>
          </w:tcPr>
          <w:p w14:paraId="5BD00191" w14:textId="77777777" w:rsidR="001901C9" w:rsidRPr="00F43CC3" w:rsidRDefault="001901C9" w:rsidP="00BD2BE5">
            <w:pPr>
              <w:pStyle w:val="tablesyntax"/>
              <w:keepNext w:val="0"/>
              <w:keepLines w:val="0"/>
              <w:spacing w:before="20" w:after="40"/>
              <w:rPr>
                <w:b/>
                <w:noProof/>
                <w:lang w:val="en-CA"/>
              </w:rPr>
            </w:pPr>
            <w:r w:rsidRPr="00F43CC3">
              <w:rPr>
                <w:b/>
                <w:lang w:val="en-CA"/>
              </w:rPr>
              <w:tab/>
            </w:r>
            <w:r w:rsidRPr="008E6DA5">
              <w:rPr>
                <w:b/>
                <w:lang w:val="en-CA"/>
              </w:rPr>
              <w:t>sps_seq_parameter_set_id</w:t>
            </w:r>
          </w:p>
        </w:tc>
        <w:tc>
          <w:tcPr>
            <w:tcW w:w="1158" w:type="dxa"/>
          </w:tcPr>
          <w:p w14:paraId="55D909B8" w14:textId="77777777" w:rsidR="001901C9" w:rsidRPr="00F43CC3" w:rsidRDefault="001901C9" w:rsidP="00BD2BE5">
            <w:pPr>
              <w:pStyle w:val="tablecell"/>
              <w:keepNext w:val="0"/>
              <w:keepLines w:val="0"/>
              <w:spacing w:before="20" w:after="40"/>
              <w:jc w:val="center"/>
              <w:rPr>
                <w:noProof/>
                <w:lang w:val="en-CA"/>
              </w:rPr>
            </w:pPr>
            <w:r w:rsidRPr="00F43CC3">
              <w:rPr>
                <w:lang w:val="en-CA"/>
              </w:rPr>
              <w:t>u(4)</w:t>
            </w:r>
          </w:p>
        </w:tc>
      </w:tr>
      <w:tr w:rsidR="001901C9" w:rsidRPr="00F43CC3" w14:paraId="239198E7" w14:textId="77777777" w:rsidTr="00BD2BE5">
        <w:trPr>
          <w:cantSplit/>
          <w:jc w:val="center"/>
        </w:trPr>
        <w:tc>
          <w:tcPr>
            <w:tcW w:w="7920" w:type="dxa"/>
            <w:tcBorders>
              <w:top w:val="single" w:sz="4" w:space="0" w:color="auto"/>
              <w:left w:val="single" w:sz="4" w:space="0" w:color="auto"/>
              <w:bottom w:val="single" w:sz="4" w:space="0" w:color="auto"/>
              <w:right w:val="single" w:sz="4" w:space="0" w:color="auto"/>
            </w:tcBorders>
          </w:tcPr>
          <w:p w14:paraId="533EB47F" w14:textId="77777777" w:rsidR="001901C9" w:rsidRPr="00F43CC3" w:rsidRDefault="001901C9" w:rsidP="00BD2BE5">
            <w:pPr>
              <w:pStyle w:val="tablesyntax"/>
              <w:keepNext w:val="0"/>
              <w:keepLines w:val="0"/>
              <w:spacing w:before="20" w:after="40"/>
              <w:rPr>
                <w:b/>
                <w:lang w:val="en-CA"/>
              </w:rPr>
            </w:pPr>
            <w:r w:rsidRPr="00F43CC3">
              <w:rPr>
                <w:b/>
                <w:lang w:val="en-CA"/>
              </w:rPr>
              <w:tab/>
              <w:t>sps_video_parameter_set_id</w:t>
            </w:r>
          </w:p>
        </w:tc>
        <w:tc>
          <w:tcPr>
            <w:tcW w:w="1158" w:type="dxa"/>
            <w:tcBorders>
              <w:top w:val="single" w:sz="4" w:space="0" w:color="auto"/>
              <w:left w:val="single" w:sz="4" w:space="0" w:color="auto"/>
              <w:bottom w:val="single" w:sz="4" w:space="0" w:color="auto"/>
              <w:right w:val="single" w:sz="4" w:space="0" w:color="auto"/>
            </w:tcBorders>
          </w:tcPr>
          <w:p w14:paraId="279F411C" w14:textId="77777777" w:rsidR="001901C9" w:rsidRPr="00F43CC3" w:rsidRDefault="001901C9" w:rsidP="00BD2BE5">
            <w:pPr>
              <w:pStyle w:val="tablecell"/>
              <w:keepNext w:val="0"/>
              <w:keepLines w:val="0"/>
              <w:spacing w:before="20" w:after="40"/>
              <w:jc w:val="center"/>
              <w:rPr>
                <w:lang w:val="en-CA"/>
              </w:rPr>
            </w:pPr>
            <w:r w:rsidRPr="00F43CC3">
              <w:rPr>
                <w:lang w:val="en-CA"/>
              </w:rPr>
              <w:t>u(4)</w:t>
            </w:r>
          </w:p>
        </w:tc>
      </w:tr>
      <w:tr w:rsidR="001901C9" w:rsidRPr="00F43CC3" w14:paraId="00718511" w14:textId="77777777" w:rsidTr="00BD2BE5">
        <w:trPr>
          <w:cantSplit/>
          <w:jc w:val="center"/>
        </w:trPr>
        <w:tc>
          <w:tcPr>
            <w:tcW w:w="7920" w:type="dxa"/>
            <w:tcBorders>
              <w:top w:val="single" w:sz="4" w:space="0" w:color="auto"/>
              <w:left w:val="single" w:sz="4" w:space="0" w:color="auto"/>
              <w:bottom w:val="single" w:sz="4" w:space="0" w:color="auto"/>
              <w:right w:val="single" w:sz="4" w:space="0" w:color="auto"/>
            </w:tcBorders>
          </w:tcPr>
          <w:p w14:paraId="23A3A592" w14:textId="77777777" w:rsidR="001901C9" w:rsidRPr="00F43CC3" w:rsidRDefault="001901C9" w:rsidP="00BD2BE5">
            <w:pPr>
              <w:pStyle w:val="tablesyntax"/>
              <w:keepNext w:val="0"/>
              <w:keepLines w:val="0"/>
              <w:spacing w:before="20" w:after="40"/>
              <w:rPr>
                <w:b/>
                <w:lang w:val="en-CA"/>
              </w:rPr>
            </w:pPr>
            <w:r>
              <w:rPr>
                <w:b/>
                <w:lang w:val="en-CA"/>
              </w:rPr>
              <w:t>…..</w:t>
            </w:r>
          </w:p>
        </w:tc>
        <w:tc>
          <w:tcPr>
            <w:tcW w:w="1158" w:type="dxa"/>
            <w:tcBorders>
              <w:top w:val="single" w:sz="4" w:space="0" w:color="auto"/>
              <w:left w:val="single" w:sz="4" w:space="0" w:color="auto"/>
              <w:bottom w:val="single" w:sz="4" w:space="0" w:color="auto"/>
              <w:right w:val="single" w:sz="4" w:space="0" w:color="auto"/>
            </w:tcBorders>
          </w:tcPr>
          <w:p w14:paraId="581388BC" w14:textId="77777777" w:rsidR="001901C9" w:rsidRPr="00F43CC3" w:rsidRDefault="001901C9" w:rsidP="00BD2BE5">
            <w:pPr>
              <w:pStyle w:val="tablecell"/>
              <w:keepNext w:val="0"/>
              <w:keepLines w:val="0"/>
              <w:spacing w:before="20" w:after="40"/>
              <w:jc w:val="center"/>
              <w:rPr>
                <w:lang w:val="en-CA"/>
              </w:rPr>
            </w:pPr>
          </w:p>
        </w:tc>
      </w:tr>
      <w:tr w:rsidR="001901C9" w:rsidRPr="00F43CC3" w14:paraId="5280A3D5" w14:textId="77777777" w:rsidTr="00BD2BE5">
        <w:trPr>
          <w:cantSplit/>
          <w:jc w:val="center"/>
        </w:trPr>
        <w:tc>
          <w:tcPr>
            <w:tcW w:w="7920" w:type="dxa"/>
          </w:tcPr>
          <w:p w14:paraId="1E0A9ED1" w14:textId="77777777" w:rsidR="001901C9" w:rsidRPr="00F43CC3" w:rsidRDefault="001901C9" w:rsidP="00BD2BE5">
            <w:pPr>
              <w:pStyle w:val="tablesyntax"/>
              <w:keepNext w:val="0"/>
              <w:keepLines w:val="0"/>
              <w:spacing w:before="20" w:after="40"/>
              <w:rPr>
                <w:b/>
                <w:bCs/>
                <w:noProof/>
                <w:lang w:val="en-CA" w:eastAsia="ko-KR"/>
              </w:rPr>
            </w:pPr>
            <w:r w:rsidRPr="00F43CC3">
              <w:rPr>
                <w:b/>
                <w:bCs/>
                <w:noProof/>
                <w:lang w:val="en-CA"/>
              </w:rPr>
              <w:tab/>
            </w:r>
            <w:r>
              <w:rPr>
                <w:b/>
                <w:bCs/>
                <w:noProof/>
                <w:lang w:val="en-CA"/>
              </w:rPr>
              <w:t>sps_bit_depth_minus8</w:t>
            </w:r>
          </w:p>
        </w:tc>
        <w:tc>
          <w:tcPr>
            <w:tcW w:w="1158" w:type="dxa"/>
          </w:tcPr>
          <w:p w14:paraId="187B6FE7" w14:textId="77777777" w:rsidR="001901C9" w:rsidRPr="00F43CC3" w:rsidRDefault="001901C9" w:rsidP="00BD2BE5">
            <w:pPr>
              <w:pStyle w:val="tablecell"/>
              <w:keepNext w:val="0"/>
              <w:keepLines w:val="0"/>
              <w:spacing w:before="20" w:after="40"/>
              <w:jc w:val="center"/>
              <w:rPr>
                <w:noProof/>
                <w:lang w:val="en-CA"/>
              </w:rPr>
            </w:pPr>
            <w:r w:rsidRPr="00F43CC3">
              <w:rPr>
                <w:noProof/>
                <w:lang w:val="en-CA"/>
              </w:rPr>
              <w:t>ue(v)</w:t>
            </w:r>
          </w:p>
        </w:tc>
      </w:tr>
      <w:tr w:rsidR="001901C9" w:rsidRPr="00BD2BE5" w14:paraId="55A36FFD" w14:textId="77777777" w:rsidTr="00BD2BE5">
        <w:trPr>
          <w:cantSplit/>
          <w:jc w:val="center"/>
        </w:trPr>
        <w:tc>
          <w:tcPr>
            <w:tcW w:w="7920" w:type="dxa"/>
          </w:tcPr>
          <w:p w14:paraId="2C19F956" w14:textId="77777777" w:rsidR="001901C9" w:rsidRPr="00BD2BE5" w:rsidRDefault="001901C9" w:rsidP="00BD2BE5">
            <w:pPr>
              <w:pStyle w:val="tablesyntax"/>
              <w:keepNext w:val="0"/>
              <w:keepLines w:val="0"/>
              <w:spacing w:before="20" w:after="40"/>
              <w:rPr>
                <w:b/>
                <w:bCs/>
                <w:strike/>
                <w:noProof/>
                <w:color w:val="FF0000"/>
                <w:highlight w:val="yellow"/>
                <w:lang w:val="en-CA"/>
              </w:rPr>
            </w:pPr>
            <w:r w:rsidRPr="00BD2BE5">
              <w:rPr>
                <w:b/>
                <w:bCs/>
                <w:strike/>
                <w:noProof/>
                <w:color w:val="FF0000"/>
                <w:highlight w:val="yellow"/>
                <w:lang w:val="en-CA"/>
              </w:rPr>
              <w:tab/>
              <w:t>sps_entropy_coding_sync_enabled_flag</w:t>
            </w:r>
          </w:p>
        </w:tc>
        <w:tc>
          <w:tcPr>
            <w:tcW w:w="1158" w:type="dxa"/>
          </w:tcPr>
          <w:p w14:paraId="7B7F1707" w14:textId="77777777" w:rsidR="001901C9" w:rsidRPr="00BD2BE5" w:rsidRDefault="001901C9" w:rsidP="00BD2BE5">
            <w:pPr>
              <w:pStyle w:val="tablecell"/>
              <w:keepNext w:val="0"/>
              <w:keepLines w:val="0"/>
              <w:spacing w:before="20" w:after="40"/>
              <w:jc w:val="center"/>
              <w:rPr>
                <w:strike/>
                <w:noProof/>
                <w:color w:val="FF0000"/>
                <w:highlight w:val="yellow"/>
                <w:lang w:val="en-CA" w:eastAsia="ko-KR"/>
              </w:rPr>
            </w:pPr>
            <w:r w:rsidRPr="00BD2BE5">
              <w:rPr>
                <w:strike/>
                <w:noProof/>
                <w:color w:val="FF0000"/>
                <w:highlight w:val="yellow"/>
                <w:lang w:val="en-CA" w:eastAsia="ko-KR"/>
              </w:rPr>
              <w:t>u(1)</w:t>
            </w:r>
          </w:p>
        </w:tc>
      </w:tr>
      <w:tr w:rsidR="001901C9" w:rsidRPr="00BD2BE5" w14:paraId="7AE95A86" w14:textId="77777777" w:rsidTr="00BD2BE5">
        <w:trPr>
          <w:cantSplit/>
          <w:jc w:val="center"/>
        </w:trPr>
        <w:tc>
          <w:tcPr>
            <w:tcW w:w="7920" w:type="dxa"/>
          </w:tcPr>
          <w:p w14:paraId="7A0C0DE8" w14:textId="77777777" w:rsidR="001901C9" w:rsidRPr="00BD2BE5" w:rsidRDefault="001901C9" w:rsidP="00BD2BE5">
            <w:pPr>
              <w:pStyle w:val="tablesyntax"/>
              <w:keepNext w:val="0"/>
              <w:keepLines w:val="0"/>
              <w:spacing w:before="20" w:after="40"/>
              <w:rPr>
                <w:b/>
                <w:bCs/>
                <w:strike/>
                <w:noProof/>
                <w:color w:val="FF0000"/>
                <w:highlight w:val="yellow"/>
                <w:lang w:val="en-CA"/>
              </w:rPr>
            </w:pPr>
            <w:r w:rsidRPr="00BD2BE5">
              <w:rPr>
                <w:b/>
                <w:bCs/>
                <w:strike/>
                <w:noProof/>
                <w:color w:val="FF0000"/>
                <w:highlight w:val="yellow"/>
                <w:lang w:val="en-CA"/>
              </w:rPr>
              <w:tab/>
              <w:t>sps_entry_point_offsets_present_flag</w:t>
            </w:r>
          </w:p>
        </w:tc>
        <w:tc>
          <w:tcPr>
            <w:tcW w:w="1158" w:type="dxa"/>
          </w:tcPr>
          <w:p w14:paraId="3B7E64AF" w14:textId="77777777" w:rsidR="001901C9" w:rsidRPr="00BD2BE5" w:rsidRDefault="001901C9" w:rsidP="00BD2BE5">
            <w:pPr>
              <w:pStyle w:val="tablecell"/>
              <w:keepNext w:val="0"/>
              <w:keepLines w:val="0"/>
              <w:spacing w:before="20" w:after="40"/>
              <w:jc w:val="center"/>
              <w:rPr>
                <w:strike/>
                <w:noProof/>
                <w:color w:val="FF0000"/>
                <w:highlight w:val="yellow"/>
                <w:lang w:val="en-CA" w:eastAsia="ko-KR"/>
              </w:rPr>
            </w:pPr>
            <w:r w:rsidRPr="00BD2BE5">
              <w:rPr>
                <w:strike/>
                <w:noProof/>
                <w:color w:val="FF0000"/>
                <w:highlight w:val="yellow"/>
                <w:lang w:val="en-CA" w:eastAsia="ko-KR"/>
              </w:rPr>
              <w:t>u(1)</w:t>
            </w:r>
          </w:p>
        </w:tc>
      </w:tr>
      <w:tr w:rsidR="001901C9" w:rsidRPr="00F43CC3" w14:paraId="12A4ED8A" w14:textId="77777777" w:rsidTr="00BD2BE5">
        <w:trPr>
          <w:cantSplit/>
          <w:jc w:val="center"/>
        </w:trPr>
        <w:tc>
          <w:tcPr>
            <w:tcW w:w="7920" w:type="dxa"/>
          </w:tcPr>
          <w:p w14:paraId="6542B56C" w14:textId="77777777" w:rsidR="001901C9" w:rsidRPr="00F43CC3" w:rsidRDefault="001901C9" w:rsidP="00BD2BE5">
            <w:pPr>
              <w:pStyle w:val="tablesyntax"/>
              <w:keepNext w:val="0"/>
              <w:keepLines w:val="0"/>
              <w:spacing w:before="20" w:after="40"/>
              <w:rPr>
                <w:b/>
                <w:bCs/>
                <w:noProof/>
                <w:lang w:val="en-CA"/>
              </w:rPr>
            </w:pPr>
            <w:r w:rsidRPr="00F43CC3">
              <w:rPr>
                <w:b/>
                <w:bCs/>
                <w:noProof/>
                <w:lang w:val="en-CA"/>
              </w:rPr>
              <w:tab/>
            </w:r>
            <w:r>
              <w:rPr>
                <w:b/>
                <w:bCs/>
                <w:noProof/>
                <w:lang w:val="en-CA"/>
              </w:rPr>
              <w:t>sps_log2_max_pic_order_cnt_lsb_minus4</w:t>
            </w:r>
          </w:p>
        </w:tc>
        <w:tc>
          <w:tcPr>
            <w:tcW w:w="1158" w:type="dxa"/>
          </w:tcPr>
          <w:p w14:paraId="4B36DC0E" w14:textId="77777777" w:rsidR="001901C9" w:rsidRPr="00F43CC3" w:rsidRDefault="001901C9" w:rsidP="00BD2BE5">
            <w:pPr>
              <w:pStyle w:val="tablecell"/>
              <w:keepNext w:val="0"/>
              <w:keepLines w:val="0"/>
              <w:spacing w:before="20" w:after="40"/>
              <w:jc w:val="center"/>
              <w:rPr>
                <w:noProof/>
                <w:lang w:val="en-CA"/>
              </w:rPr>
            </w:pPr>
            <w:r w:rsidRPr="00F43CC3">
              <w:rPr>
                <w:noProof/>
                <w:lang w:val="en-CA"/>
              </w:rPr>
              <w:t>u(4)</w:t>
            </w:r>
          </w:p>
        </w:tc>
      </w:tr>
      <w:tr w:rsidR="001901C9" w:rsidRPr="00F43CC3" w14:paraId="5E06D5C4" w14:textId="77777777" w:rsidTr="00BD2BE5">
        <w:trPr>
          <w:cantSplit/>
          <w:jc w:val="center"/>
        </w:trPr>
        <w:tc>
          <w:tcPr>
            <w:tcW w:w="7920" w:type="dxa"/>
          </w:tcPr>
          <w:p w14:paraId="5C39828D" w14:textId="77777777" w:rsidR="001901C9" w:rsidRPr="00F43CC3" w:rsidRDefault="001901C9" w:rsidP="00BD2BE5">
            <w:pPr>
              <w:pStyle w:val="tablesyntax"/>
              <w:keepNext w:val="0"/>
              <w:keepLines w:val="0"/>
              <w:spacing w:before="20" w:after="40"/>
              <w:rPr>
                <w:b/>
                <w:noProof/>
                <w:lang w:val="en-CA"/>
              </w:rPr>
            </w:pPr>
            <w:r>
              <w:rPr>
                <w:noProof/>
                <w:lang w:val="en-CA"/>
              </w:rPr>
              <w:t>…</w:t>
            </w:r>
          </w:p>
        </w:tc>
        <w:tc>
          <w:tcPr>
            <w:tcW w:w="1158" w:type="dxa"/>
          </w:tcPr>
          <w:p w14:paraId="255236A3" w14:textId="77777777" w:rsidR="001901C9" w:rsidRPr="00F43CC3" w:rsidRDefault="001901C9" w:rsidP="00BD2BE5">
            <w:pPr>
              <w:pStyle w:val="tableheading"/>
              <w:keepNext w:val="0"/>
              <w:keepLines w:val="0"/>
              <w:spacing w:before="20" w:after="40"/>
              <w:jc w:val="center"/>
              <w:rPr>
                <w:b w:val="0"/>
                <w:noProof/>
                <w:lang w:val="en-CA"/>
              </w:rPr>
            </w:pPr>
            <w:r w:rsidRPr="00F43CC3">
              <w:rPr>
                <w:b w:val="0"/>
                <w:noProof/>
                <w:lang w:val="en-CA"/>
              </w:rPr>
              <w:t>u(1)</w:t>
            </w:r>
          </w:p>
        </w:tc>
      </w:tr>
    </w:tbl>
    <w:p w14:paraId="4743B624" w14:textId="77777777" w:rsidR="001901C9" w:rsidRPr="00190E01" w:rsidRDefault="001901C9" w:rsidP="001901C9">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2"/>
          <w:szCs w:val="24"/>
          <w:lang w:val="en-CA"/>
        </w:rPr>
      </w:pPr>
      <w:r w:rsidRPr="00190E01">
        <w:rPr>
          <w:noProof/>
          <w:sz w:val="22"/>
          <w:szCs w:val="24"/>
          <w:lang w:val="en-CA"/>
        </w:rPr>
        <w:lastRenderedPageBreak/>
        <w:t>7.3.2.4 Picture parameter set RBSP syntax</w:t>
      </w:r>
      <w:bookmarkEnd w:id="0"/>
      <w:bookmarkEnd w:id="1"/>
      <w:bookmarkEnd w:id="2"/>
      <w:bookmarkEnd w:id="3"/>
      <w:bookmarkEnd w:id="4"/>
      <w:bookmarkEnd w:id="5"/>
      <w:bookmarkEnd w:id="6"/>
      <w:bookmarkEnd w:id="7"/>
      <w:bookmarkEnd w:id="8"/>
      <w:bookmarkEnd w:id="9"/>
      <w:bookmarkEnd w:id="10"/>
      <w:bookmarkEnd w:id="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901C9" w:rsidRPr="00F43CC3" w14:paraId="5AB251DA" w14:textId="77777777" w:rsidTr="00BD2BE5">
        <w:trPr>
          <w:cantSplit/>
          <w:jc w:val="center"/>
        </w:trPr>
        <w:tc>
          <w:tcPr>
            <w:tcW w:w="7920" w:type="dxa"/>
          </w:tcPr>
          <w:p w14:paraId="0BAF592D" w14:textId="77777777" w:rsidR="001901C9" w:rsidRPr="00F43CC3" w:rsidRDefault="001901C9" w:rsidP="00BD2BE5">
            <w:pPr>
              <w:pStyle w:val="tablesyntax"/>
              <w:spacing w:before="20" w:after="40"/>
              <w:rPr>
                <w:noProof/>
                <w:lang w:val="en-CA"/>
              </w:rPr>
            </w:pPr>
            <w:r w:rsidRPr="00F43CC3">
              <w:rPr>
                <w:noProof/>
                <w:lang w:val="en-CA"/>
              </w:rPr>
              <w:t>pic_parameter_set_rbsp( ) {</w:t>
            </w:r>
          </w:p>
        </w:tc>
        <w:tc>
          <w:tcPr>
            <w:tcW w:w="1157" w:type="dxa"/>
          </w:tcPr>
          <w:p w14:paraId="60FCBB82" w14:textId="77777777" w:rsidR="001901C9" w:rsidRPr="00F43CC3" w:rsidRDefault="001901C9" w:rsidP="00BD2BE5">
            <w:pPr>
              <w:pStyle w:val="tableheading"/>
              <w:spacing w:before="20" w:after="40"/>
              <w:rPr>
                <w:noProof/>
                <w:lang w:val="en-CA"/>
              </w:rPr>
            </w:pPr>
            <w:r w:rsidRPr="00F43CC3">
              <w:rPr>
                <w:noProof/>
                <w:lang w:val="en-CA"/>
              </w:rPr>
              <w:t>Descriptor</w:t>
            </w:r>
          </w:p>
        </w:tc>
      </w:tr>
      <w:tr w:rsidR="001901C9" w:rsidRPr="00F43CC3" w14:paraId="25B27D3E" w14:textId="77777777" w:rsidTr="00BD2BE5">
        <w:trPr>
          <w:cantSplit/>
          <w:jc w:val="center"/>
        </w:trPr>
        <w:tc>
          <w:tcPr>
            <w:tcW w:w="7920" w:type="dxa"/>
          </w:tcPr>
          <w:p w14:paraId="05FAFA0E" w14:textId="77777777" w:rsidR="001901C9" w:rsidRPr="00F43CC3" w:rsidRDefault="001901C9" w:rsidP="00BD2BE5">
            <w:pPr>
              <w:pStyle w:val="tablesyntax"/>
              <w:keepNext w:val="0"/>
              <w:keepLines w:val="0"/>
              <w:spacing w:before="20" w:after="40"/>
              <w:rPr>
                <w:b/>
                <w:bCs/>
                <w:noProof/>
                <w:sz w:val="22"/>
                <w:szCs w:val="22"/>
                <w:lang w:val="en-CA"/>
              </w:rPr>
            </w:pPr>
            <w:r w:rsidRPr="00F43CC3">
              <w:rPr>
                <w:b/>
                <w:bCs/>
                <w:noProof/>
                <w:lang w:val="en-CA"/>
              </w:rPr>
              <w:tab/>
              <w:t>pps_pic_parameter_set_id</w:t>
            </w:r>
          </w:p>
        </w:tc>
        <w:tc>
          <w:tcPr>
            <w:tcW w:w="1157" w:type="dxa"/>
          </w:tcPr>
          <w:p w14:paraId="0857A71B" w14:textId="77777777" w:rsidR="001901C9" w:rsidRPr="00F43CC3" w:rsidRDefault="001901C9" w:rsidP="00BD2BE5">
            <w:pPr>
              <w:pStyle w:val="tablecell"/>
              <w:keepNext w:val="0"/>
              <w:keepLines w:val="0"/>
              <w:spacing w:before="20" w:after="40"/>
              <w:jc w:val="center"/>
              <w:rPr>
                <w:noProof/>
                <w:lang w:val="en-CA"/>
              </w:rPr>
            </w:pPr>
            <w:r>
              <w:rPr>
                <w:noProof/>
                <w:lang w:val="en-CA"/>
              </w:rPr>
              <w:t>u(6)</w:t>
            </w:r>
          </w:p>
        </w:tc>
      </w:tr>
      <w:tr w:rsidR="001901C9" w:rsidRPr="00F43CC3" w14:paraId="3E489A54" w14:textId="77777777" w:rsidTr="00BD2BE5">
        <w:trPr>
          <w:cantSplit/>
          <w:jc w:val="center"/>
        </w:trPr>
        <w:tc>
          <w:tcPr>
            <w:tcW w:w="7920" w:type="dxa"/>
          </w:tcPr>
          <w:p w14:paraId="4B7B8379" w14:textId="77777777" w:rsidR="001901C9" w:rsidRPr="00F43CC3" w:rsidRDefault="001901C9" w:rsidP="00BD2BE5">
            <w:pPr>
              <w:pStyle w:val="tablesyntax"/>
              <w:keepNext w:val="0"/>
              <w:keepLines w:val="0"/>
              <w:spacing w:before="20" w:after="40"/>
              <w:rPr>
                <w:b/>
                <w:bCs/>
                <w:noProof/>
                <w:sz w:val="22"/>
                <w:szCs w:val="22"/>
                <w:lang w:val="en-CA"/>
              </w:rPr>
            </w:pPr>
            <w:r w:rsidRPr="00F43CC3">
              <w:rPr>
                <w:b/>
                <w:bCs/>
                <w:noProof/>
                <w:lang w:val="en-CA"/>
              </w:rPr>
              <w:tab/>
              <w:t>pps_seq_parameter_set_id</w:t>
            </w:r>
          </w:p>
        </w:tc>
        <w:tc>
          <w:tcPr>
            <w:tcW w:w="1157" w:type="dxa"/>
          </w:tcPr>
          <w:p w14:paraId="5C6F8B87" w14:textId="77777777" w:rsidR="001901C9" w:rsidRPr="00F43CC3" w:rsidRDefault="001901C9" w:rsidP="00BD2BE5">
            <w:pPr>
              <w:pStyle w:val="tablecell"/>
              <w:keepNext w:val="0"/>
              <w:keepLines w:val="0"/>
              <w:spacing w:before="20" w:after="40"/>
              <w:jc w:val="center"/>
              <w:rPr>
                <w:noProof/>
                <w:lang w:val="en-CA"/>
              </w:rPr>
            </w:pPr>
            <w:r w:rsidRPr="00F43CC3">
              <w:rPr>
                <w:lang w:val="en-CA"/>
              </w:rPr>
              <w:t>u(4)</w:t>
            </w:r>
          </w:p>
        </w:tc>
      </w:tr>
      <w:tr w:rsidR="001901C9" w:rsidRPr="00F43CC3" w14:paraId="5809A074" w14:textId="77777777" w:rsidTr="00BD2BE5">
        <w:trPr>
          <w:cantSplit/>
          <w:jc w:val="center"/>
        </w:trPr>
        <w:tc>
          <w:tcPr>
            <w:tcW w:w="7920" w:type="dxa"/>
          </w:tcPr>
          <w:p w14:paraId="02554BA8" w14:textId="77777777" w:rsidR="001901C9" w:rsidRPr="00F43CC3" w:rsidRDefault="001901C9" w:rsidP="00BD2BE5">
            <w:pPr>
              <w:pStyle w:val="tablesyntax"/>
              <w:keepNext w:val="0"/>
              <w:keepLines w:val="0"/>
              <w:spacing w:before="20" w:after="40"/>
              <w:rPr>
                <w:b/>
                <w:bCs/>
                <w:noProof/>
                <w:lang w:val="en-CA"/>
              </w:rPr>
            </w:pPr>
            <w:r>
              <w:rPr>
                <w:b/>
                <w:bCs/>
                <w:noProof/>
                <w:lang w:val="en-CA"/>
              </w:rPr>
              <w:t>….</w:t>
            </w:r>
          </w:p>
        </w:tc>
        <w:tc>
          <w:tcPr>
            <w:tcW w:w="1157" w:type="dxa"/>
          </w:tcPr>
          <w:p w14:paraId="1D4415EB" w14:textId="77777777" w:rsidR="001901C9" w:rsidRPr="00F43CC3" w:rsidRDefault="001901C9" w:rsidP="00BD2BE5">
            <w:pPr>
              <w:pStyle w:val="tablecell"/>
              <w:keepNext w:val="0"/>
              <w:keepLines w:val="0"/>
              <w:spacing w:before="20" w:after="40"/>
              <w:jc w:val="center"/>
              <w:rPr>
                <w:noProof/>
                <w:lang w:val="en-CA"/>
              </w:rPr>
            </w:pPr>
          </w:p>
        </w:tc>
      </w:tr>
      <w:tr w:rsidR="001901C9" w:rsidRPr="00F43CC3" w14:paraId="3CE4A309" w14:textId="77777777" w:rsidTr="00BD2BE5">
        <w:trPr>
          <w:cantSplit/>
          <w:jc w:val="center"/>
        </w:trPr>
        <w:tc>
          <w:tcPr>
            <w:tcW w:w="7920" w:type="dxa"/>
          </w:tcPr>
          <w:p w14:paraId="045D68F2" w14:textId="77777777" w:rsidR="001901C9" w:rsidRPr="00F43CC3" w:rsidRDefault="001901C9" w:rsidP="00BD2BE5">
            <w:pPr>
              <w:pStyle w:val="tablesyntax"/>
              <w:keepNext w:val="0"/>
              <w:keepLines w:val="0"/>
              <w:spacing w:before="20" w:after="40"/>
              <w:rPr>
                <w:b/>
                <w:bCs/>
                <w:noProof/>
                <w:lang w:val="en-CA"/>
              </w:rPr>
            </w:pPr>
            <w:r w:rsidRPr="00F43CC3">
              <w:rPr>
                <w:b/>
                <w:bCs/>
                <w:noProof/>
                <w:lang w:val="en-CA"/>
              </w:rPr>
              <w:tab/>
            </w:r>
            <w:r>
              <w:rPr>
                <w:b/>
                <w:bCs/>
                <w:noProof/>
                <w:lang w:val="en-CA"/>
              </w:rPr>
              <w:t>pps_no_pic_partition_flag</w:t>
            </w:r>
          </w:p>
        </w:tc>
        <w:tc>
          <w:tcPr>
            <w:tcW w:w="1157" w:type="dxa"/>
          </w:tcPr>
          <w:p w14:paraId="0E8FC77C" w14:textId="77777777" w:rsidR="001901C9" w:rsidRPr="00F43CC3" w:rsidRDefault="001901C9" w:rsidP="00BD2BE5">
            <w:pPr>
              <w:pStyle w:val="tablecell"/>
              <w:keepNext w:val="0"/>
              <w:keepLines w:val="0"/>
              <w:spacing w:before="20" w:after="40"/>
              <w:jc w:val="center"/>
              <w:rPr>
                <w:noProof/>
                <w:lang w:val="en-CA"/>
              </w:rPr>
            </w:pPr>
            <w:r w:rsidRPr="00F43CC3">
              <w:rPr>
                <w:noProof/>
                <w:lang w:val="en-CA" w:eastAsia="ko-KR"/>
              </w:rPr>
              <w:t>u(1)</w:t>
            </w:r>
          </w:p>
        </w:tc>
      </w:tr>
      <w:tr w:rsidR="001901C9" w:rsidRPr="00BD2BE5" w14:paraId="240BA731" w14:textId="77777777" w:rsidTr="00BD2BE5">
        <w:trPr>
          <w:cantSplit/>
          <w:jc w:val="center"/>
        </w:trPr>
        <w:tc>
          <w:tcPr>
            <w:tcW w:w="7920" w:type="dxa"/>
          </w:tcPr>
          <w:p w14:paraId="2A4F5295" w14:textId="77777777" w:rsidR="001901C9" w:rsidRPr="00BD2BE5" w:rsidRDefault="001901C9" w:rsidP="00BD2BE5">
            <w:pPr>
              <w:pStyle w:val="tablesyntax"/>
              <w:keepNext w:val="0"/>
              <w:keepLines w:val="0"/>
              <w:spacing w:before="20" w:after="40"/>
              <w:rPr>
                <w:b/>
                <w:bCs/>
                <w:noProof/>
                <w:highlight w:val="cyan"/>
                <w:lang w:val="en-CA"/>
              </w:rPr>
            </w:pPr>
            <w:r w:rsidRPr="00BD2BE5">
              <w:rPr>
                <w:b/>
                <w:bCs/>
                <w:noProof/>
                <w:highlight w:val="cyan"/>
                <w:lang w:val="en-CA"/>
              </w:rPr>
              <w:tab/>
              <w:t>pps_entropy_coding_sync_enabled_flag</w:t>
            </w:r>
          </w:p>
        </w:tc>
        <w:tc>
          <w:tcPr>
            <w:tcW w:w="1157" w:type="dxa"/>
          </w:tcPr>
          <w:p w14:paraId="401FEE74" w14:textId="77777777" w:rsidR="001901C9" w:rsidRPr="00BD2BE5" w:rsidRDefault="001901C9" w:rsidP="00BD2BE5">
            <w:pPr>
              <w:pStyle w:val="tablecell"/>
              <w:keepNext w:val="0"/>
              <w:keepLines w:val="0"/>
              <w:spacing w:before="20" w:after="40"/>
              <w:jc w:val="center"/>
              <w:rPr>
                <w:noProof/>
                <w:highlight w:val="cyan"/>
                <w:lang w:val="en-CA" w:eastAsia="ko-KR"/>
              </w:rPr>
            </w:pPr>
            <w:r w:rsidRPr="00BD2BE5">
              <w:rPr>
                <w:noProof/>
                <w:highlight w:val="cyan"/>
                <w:lang w:val="en-CA" w:eastAsia="ko-KR"/>
              </w:rPr>
              <w:t>u(1)</w:t>
            </w:r>
          </w:p>
        </w:tc>
      </w:tr>
      <w:tr w:rsidR="001901C9" w:rsidRPr="009859A6" w14:paraId="4867B061" w14:textId="77777777" w:rsidTr="00BD2BE5">
        <w:trPr>
          <w:cantSplit/>
          <w:jc w:val="center"/>
        </w:trPr>
        <w:tc>
          <w:tcPr>
            <w:tcW w:w="7920" w:type="dxa"/>
          </w:tcPr>
          <w:p w14:paraId="6E19CE7A" w14:textId="77777777" w:rsidR="001901C9" w:rsidRPr="00BD2BE5" w:rsidRDefault="001901C9" w:rsidP="00BD2BE5">
            <w:pPr>
              <w:pStyle w:val="tablesyntax"/>
              <w:keepNext w:val="0"/>
              <w:keepLines w:val="0"/>
              <w:spacing w:before="20" w:after="40"/>
              <w:rPr>
                <w:noProof/>
                <w:highlight w:val="cyan"/>
                <w:lang w:val="en-CA"/>
              </w:rPr>
            </w:pPr>
            <w:r w:rsidRPr="009859A6">
              <w:rPr>
                <w:b/>
                <w:bCs/>
                <w:noProof/>
                <w:highlight w:val="cyan"/>
                <w:lang w:val="en-CA"/>
              </w:rPr>
              <w:tab/>
            </w:r>
            <w:r w:rsidRPr="009859A6">
              <w:rPr>
                <w:noProof/>
                <w:highlight w:val="cyan"/>
                <w:lang w:val="en-CA"/>
              </w:rPr>
              <w:t xml:space="preserve">if( </w:t>
            </w:r>
            <w:r w:rsidRPr="00BD2BE5">
              <w:rPr>
                <w:noProof/>
                <w:highlight w:val="cyan"/>
                <w:lang w:val="en-CA"/>
              </w:rPr>
              <w:t>pps_entropy_coding_sync_enabled_flag</w:t>
            </w:r>
            <w:r w:rsidRPr="009859A6">
              <w:rPr>
                <w:noProof/>
                <w:highlight w:val="cyan"/>
                <w:lang w:val="en-CA"/>
              </w:rPr>
              <w:t xml:space="preserve"> )</w:t>
            </w:r>
          </w:p>
        </w:tc>
        <w:tc>
          <w:tcPr>
            <w:tcW w:w="1157" w:type="dxa"/>
          </w:tcPr>
          <w:p w14:paraId="6F1309B1" w14:textId="77777777" w:rsidR="001901C9" w:rsidRPr="009859A6" w:rsidRDefault="001901C9" w:rsidP="00BD2BE5">
            <w:pPr>
              <w:pStyle w:val="tablecell"/>
              <w:keepNext w:val="0"/>
              <w:keepLines w:val="0"/>
              <w:spacing w:before="20" w:after="40"/>
              <w:jc w:val="center"/>
              <w:rPr>
                <w:noProof/>
                <w:highlight w:val="cyan"/>
                <w:lang w:val="en-CA" w:eastAsia="ko-KR"/>
              </w:rPr>
            </w:pPr>
          </w:p>
        </w:tc>
      </w:tr>
      <w:tr w:rsidR="001901C9" w:rsidRPr="009859A6" w14:paraId="62E0FD9B" w14:textId="77777777" w:rsidTr="00BD2BE5">
        <w:trPr>
          <w:cantSplit/>
          <w:jc w:val="center"/>
        </w:trPr>
        <w:tc>
          <w:tcPr>
            <w:tcW w:w="7920" w:type="dxa"/>
          </w:tcPr>
          <w:p w14:paraId="4CE6546D" w14:textId="77777777" w:rsidR="001901C9" w:rsidRPr="009859A6" w:rsidRDefault="001901C9" w:rsidP="00BD2BE5">
            <w:pPr>
              <w:pStyle w:val="tablesyntax"/>
              <w:keepNext w:val="0"/>
              <w:keepLines w:val="0"/>
              <w:spacing w:before="20" w:after="40"/>
              <w:rPr>
                <w:b/>
                <w:bCs/>
                <w:noProof/>
                <w:highlight w:val="cyan"/>
                <w:lang w:val="en-CA"/>
              </w:rPr>
            </w:pPr>
            <w:r w:rsidRPr="009859A6">
              <w:rPr>
                <w:b/>
                <w:bCs/>
                <w:noProof/>
                <w:highlight w:val="cyan"/>
                <w:lang w:val="en-CA"/>
              </w:rPr>
              <w:tab/>
            </w:r>
            <w:r w:rsidRPr="009859A6">
              <w:rPr>
                <w:b/>
                <w:bCs/>
                <w:noProof/>
                <w:highlight w:val="cyan"/>
                <w:lang w:val="en-CA"/>
              </w:rPr>
              <w:tab/>
              <w:t>pps_</w:t>
            </w:r>
            <w:r w:rsidRPr="00BD2BE5">
              <w:rPr>
                <w:b/>
                <w:bCs/>
                <w:noProof/>
                <w:highlight w:val="cyan"/>
                <w:lang w:val="en-CA"/>
              </w:rPr>
              <w:t>entropy_coding_sync_</w:t>
            </w:r>
            <w:r w:rsidRPr="009859A6">
              <w:rPr>
                <w:b/>
                <w:bCs/>
                <w:noProof/>
                <w:highlight w:val="cyan"/>
                <w:lang w:val="en-CA"/>
              </w:rPr>
              <w:t>entry_point_offsets_present_flag</w:t>
            </w:r>
          </w:p>
        </w:tc>
        <w:tc>
          <w:tcPr>
            <w:tcW w:w="1157" w:type="dxa"/>
          </w:tcPr>
          <w:p w14:paraId="3B41B59C" w14:textId="77777777" w:rsidR="001901C9" w:rsidRPr="009859A6" w:rsidRDefault="001901C9" w:rsidP="00BD2BE5">
            <w:pPr>
              <w:pStyle w:val="tablecell"/>
              <w:keepNext w:val="0"/>
              <w:keepLines w:val="0"/>
              <w:spacing w:before="20" w:after="40"/>
              <w:jc w:val="center"/>
              <w:rPr>
                <w:noProof/>
                <w:highlight w:val="cyan"/>
                <w:lang w:val="en-CA" w:eastAsia="ko-KR"/>
              </w:rPr>
            </w:pPr>
            <w:r w:rsidRPr="009859A6">
              <w:rPr>
                <w:noProof/>
                <w:highlight w:val="cyan"/>
                <w:lang w:val="en-CA" w:eastAsia="ko-KR"/>
              </w:rPr>
              <w:t>u(1)</w:t>
            </w:r>
          </w:p>
        </w:tc>
      </w:tr>
      <w:tr w:rsidR="001901C9" w:rsidRPr="009859A6" w14:paraId="12ADC7DA" w14:textId="77777777" w:rsidTr="00BD2BE5">
        <w:trPr>
          <w:cantSplit/>
          <w:jc w:val="center"/>
        </w:trPr>
        <w:tc>
          <w:tcPr>
            <w:tcW w:w="7920" w:type="dxa"/>
          </w:tcPr>
          <w:p w14:paraId="6C6E1EA3" w14:textId="77777777" w:rsidR="001901C9" w:rsidRPr="00BD2BE5" w:rsidRDefault="001901C9" w:rsidP="00BD2BE5">
            <w:pPr>
              <w:pStyle w:val="tablesyntax"/>
              <w:keepNext w:val="0"/>
              <w:keepLines w:val="0"/>
              <w:spacing w:before="20" w:after="40"/>
              <w:rPr>
                <w:noProof/>
                <w:highlight w:val="cyan"/>
                <w:lang w:val="en-CA"/>
              </w:rPr>
            </w:pPr>
            <w:r w:rsidRPr="00BD2BE5">
              <w:rPr>
                <w:noProof/>
                <w:highlight w:val="cyan"/>
                <w:lang w:val="en-CA"/>
              </w:rPr>
              <w:tab/>
              <w:t>if( !pps_no_pic_partition_flag &amp;&amp;</w:t>
            </w:r>
          </w:p>
          <w:p w14:paraId="579A52AB" w14:textId="77777777" w:rsidR="001901C9" w:rsidRPr="00BD2BE5" w:rsidRDefault="001901C9" w:rsidP="00BD2BE5">
            <w:pPr>
              <w:pStyle w:val="tablesyntax"/>
              <w:keepNext w:val="0"/>
              <w:keepLines w:val="0"/>
              <w:spacing w:before="20" w:after="40"/>
              <w:rPr>
                <w:noProof/>
                <w:highlight w:val="cyan"/>
                <w:lang w:val="en-CA"/>
              </w:rPr>
            </w:pPr>
            <w:r w:rsidRPr="00BD2BE5">
              <w:rPr>
                <w:noProof/>
                <w:highlight w:val="cyan"/>
                <w:lang w:val="en-CA"/>
              </w:rPr>
              <w:t xml:space="preserve"> </w:t>
            </w:r>
            <w:r w:rsidRPr="00BD2BE5">
              <w:rPr>
                <w:noProof/>
                <w:highlight w:val="cyan"/>
                <w:lang w:val="en-CA"/>
              </w:rPr>
              <w:tab/>
            </w:r>
            <w:r w:rsidRPr="00BD2BE5">
              <w:rPr>
                <w:noProof/>
                <w:highlight w:val="cyan"/>
                <w:lang w:val="en-CA"/>
              </w:rPr>
              <w:tab/>
              <w:t>!pps_entropy_coding_sync_entry_point_offsets_present_flag )</w:t>
            </w:r>
          </w:p>
        </w:tc>
        <w:tc>
          <w:tcPr>
            <w:tcW w:w="1157" w:type="dxa"/>
          </w:tcPr>
          <w:p w14:paraId="566242E9" w14:textId="77777777" w:rsidR="001901C9" w:rsidRPr="009859A6" w:rsidRDefault="001901C9" w:rsidP="00BD2BE5">
            <w:pPr>
              <w:pStyle w:val="tablecell"/>
              <w:keepNext w:val="0"/>
              <w:keepLines w:val="0"/>
              <w:spacing w:before="20" w:after="40"/>
              <w:jc w:val="center"/>
              <w:rPr>
                <w:noProof/>
                <w:highlight w:val="cyan"/>
                <w:lang w:val="en-CA" w:eastAsia="ko-KR"/>
              </w:rPr>
            </w:pPr>
          </w:p>
        </w:tc>
      </w:tr>
      <w:tr w:rsidR="001901C9" w:rsidRPr="009859A6" w14:paraId="5CD9FD5E" w14:textId="77777777" w:rsidTr="00BD2BE5">
        <w:trPr>
          <w:cantSplit/>
          <w:jc w:val="center"/>
        </w:trPr>
        <w:tc>
          <w:tcPr>
            <w:tcW w:w="7920" w:type="dxa"/>
          </w:tcPr>
          <w:p w14:paraId="2FD8BC8E" w14:textId="77777777" w:rsidR="001901C9" w:rsidRPr="009859A6" w:rsidRDefault="001901C9" w:rsidP="00BD2BE5">
            <w:pPr>
              <w:pStyle w:val="tablesyntax"/>
              <w:keepNext w:val="0"/>
              <w:keepLines w:val="0"/>
              <w:spacing w:before="20" w:after="40"/>
              <w:rPr>
                <w:b/>
                <w:bCs/>
                <w:noProof/>
                <w:highlight w:val="cyan"/>
                <w:lang w:val="en-CA"/>
              </w:rPr>
            </w:pPr>
            <w:r w:rsidRPr="009859A6">
              <w:rPr>
                <w:b/>
                <w:bCs/>
                <w:noProof/>
                <w:highlight w:val="cyan"/>
                <w:lang w:val="en-CA"/>
              </w:rPr>
              <w:tab/>
            </w:r>
            <w:r w:rsidRPr="009859A6">
              <w:rPr>
                <w:b/>
                <w:bCs/>
                <w:noProof/>
                <w:highlight w:val="cyan"/>
                <w:lang w:val="en-CA"/>
              </w:rPr>
              <w:tab/>
              <w:t>pps_</w:t>
            </w:r>
            <w:r>
              <w:rPr>
                <w:b/>
                <w:bCs/>
                <w:noProof/>
                <w:highlight w:val="cyan"/>
                <w:lang w:val="en-CA"/>
              </w:rPr>
              <w:t>tile</w:t>
            </w:r>
            <w:r w:rsidRPr="009859A6">
              <w:rPr>
                <w:b/>
                <w:bCs/>
                <w:noProof/>
                <w:highlight w:val="cyan"/>
                <w:lang w:val="en-CA"/>
              </w:rPr>
              <w:t>_entry_point_</w:t>
            </w:r>
            <w:r>
              <w:rPr>
                <w:b/>
                <w:bCs/>
                <w:noProof/>
                <w:highlight w:val="cyan"/>
                <w:lang w:val="en-CA"/>
              </w:rPr>
              <w:t>offsets_</w:t>
            </w:r>
            <w:r w:rsidRPr="009859A6">
              <w:rPr>
                <w:b/>
                <w:bCs/>
                <w:noProof/>
                <w:highlight w:val="cyan"/>
                <w:lang w:val="en-CA"/>
              </w:rPr>
              <w:t>present_flag</w:t>
            </w:r>
          </w:p>
        </w:tc>
        <w:tc>
          <w:tcPr>
            <w:tcW w:w="1157" w:type="dxa"/>
          </w:tcPr>
          <w:p w14:paraId="28C65C91" w14:textId="77777777" w:rsidR="001901C9" w:rsidRPr="009859A6" w:rsidRDefault="001901C9" w:rsidP="00BD2BE5">
            <w:pPr>
              <w:pStyle w:val="tablecell"/>
              <w:keepNext w:val="0"/>
              <w:keepLines w:val="0"/>
              <w:spacing w:before="20" w:after="40"/>
              <w:jc w:val="center"/>
              <w:rPr>
                <w:noProof/>
                <w:highlight w:val="cyan"/>
                <w:lang w:val="en-CA" w:eastAsia="ko-KR"/>
              </w:rPr>
            </w:pPr>
            <w:r w:rsidRPr="009859A6">
              <w:rPr>
                <w:noProof/>
                <w:highlight w:val="cyan"/>
                <w:lang w:val="en-CA" w:eastAsia="ko-KR"/>
              </w:rPr>
              <w:t>u(1)</w:t>
            </w:r>
          </w:p>
        </w:tc>
      </w:tr>
      <w:tr w:rsidR="001901C9" w:rsidRPr="00F43CC3" w14:paraId="091D35AA" w14:textId="77777777" w:rsidTr="00BD2BE5">
        <w:trPr>
          <w:cantSplit/>
          <w:jc w:val="center"/>
        </w:trPr>
        <w:tc>
          <w:tcPr>
            <w:tcW w:w="7920" w:type="dxa"/>
          </w:tcPr>
          <w:p w14:paraId="31D9DF0F" w14:textId="77777777" w:rsidR="001901C9" w:rsidRPr="00F43CC3" w:rsidRDefault="001901C9" w:rsidP="00BD2BE5">
            <w:pPr>
              <w:pStyle w:val="tablesyntax"/>
              <w:keepNext w:val="0"/>
              <w:keepLines w:val="0"/>
              <w:spacing w:before="20" w:after="40"/>
              <w:rPr>
                <w:b/>
                <w:bCs/>
                <w:noProof/>
                <w:lang w:val="en-CA"/>
              </w:rPr>
            </w:pPr>
            <w:r w:rsidRPr="00F43CC3">
              <w:rPr>
                <w:lang w:val="en-CA"/>
              </w:rPr>
              <w:tab/>
            </w:r>
            <w:r>
              <w:rPr>
                <w:b/>
                <w:lang w:val="en-CA"/>
              </w:rPr>
              <w:t>pps_subpic_id_mapping_present_flag</w:t>
            </w:r>
          </w:p>
        </w:tc>
        <w:tc>
          <w:tcPr>
            <w:tcW w:w="1157" w:type="dxa"/>
          </w:tcPr>
          <w:p w14:paraId="0E4F091C" w14:textId="77777777" w:rsidR="001901C9" w:rsidRPr="00F43CC3" w:rsidRDefault="001901C9" w:rsidP="00BD2BE5">
            <w:pPr>
              <w:pStyle w:val="tablecell"/>
              <w:keepNext w:val="0"/>
              <w:keepLines w:val="0"/>
              <w:spacing w:before="20" w:after="40"/>
              <w:jc w:val="center"/>
              <w:rPr>
                <w:noProof/>
                <w:lang w:val="en-CA" w:eastAsia="ko-KR"/>
              </w:rPr>
            </w:pPr>
            <w:r w:rsidRPr="00F43CC3">
              <w:rPr>
                <w:noProof/>
                <w:lang w:val="en-CA"/>
              </w:rPr>
              <w:t>u(1)</w:t>
            </w:r>
          </w:p>
        </w:tc>
      </w:tr>
      <w:tr w:rsidR="001901C9" w:rsidRPr="00F43CC3" w14:paraId="20B4CEA7" w14:textId="77777777" w:rsidTr="00BD2BE5">
        <w:trPr>
          <w:cantSplit/>
          <w:jc w:val="center"/>
        </w:trPr>
        <w:tc>
          <w:tcPr>
            <w:tcW w:w="7920" w:type="dxa"/>
          </w:tcPr>
          <w:p w14:paraId="40A080F7" w14:textId="77777777" w:rsidR="001901C9" w:rsidRPr="00F43CC3" w:rsidRDefault="001901C9" w:rsidP="00BD2BE5">
            <w:pPr>
              <w:pStyle w:val="tablesyntax"/>
              <w:keepNext w:val="0"/>
              <w:keepLines w:val="0"/>
              <w:spacing w:before="20" w:after="40"/>
              <w:rPr>
                <w:b/>
                <w:bCs/>
                <w:noProof/>
                <w:lang w:val="en-CA"/>
              </w:rPr>
            </w:pPr>
            <w:r>
              <w:rPr>
                <w:lang w:val="en-CA"/>
              </w:rPr>
              <w:t>….</w:t>
            </w:r>
          </w:p>
        </w:tc>
        <w:tc>
          <w:tcPr>
            <w:tcW w:w="1157" w:type="dxa"/>
          </w:tcPr>
          <w:p w14:paraId="68806523" w14:textId="77777777" w:rsidR="001901C9" w:rsidRPr="00F43CC3" w:rsidRDefault="001901C9" w:rsidP="00BD2BE5">
            <w:pPr>
              <w:pStyle w:val="tablecell"/>
              <w:keepNext w:val="0"/>
              <w:keepLines w:val="0"/>
              <w:spacing w:before="20" w:after="40"/>
              <w:jc w:val="center"/>
              <w:rPr>
                <w:noProof/>
                <w:lang w:val="en-CA" w:eastAsia="ko-KR"/>
              </w:rPr>
            </w:pPr>
          </w:p>
        </w:tc>
      </w:tr>
    </w:tbl>
    <w:p w14:paraId="0CB92C8E" w14:textId="13B14828" w:rsidR="00B92BB4" w:rsidRPr="00B92BB4" w:rsidRDefault="00B92BB4" w:rsidP="00B92BB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12" w:name="_Toc415475860"/>
      <w:bookmarkStart w:id="13" w:name="_Toc423599135"/>
      <w:bookmarkStart w:id="14" w:name="_Toc423601639"/>
      <w:r>
        <w:rPr>
          <w:noProof/>
          <w:lang w:val="en-CA"/>
        </w:rPr>
        <w:t xml:space="preserve">7.4.3.3 </w:t>
      </w:r>
      <w:r w:rsidRPr="00B92BB4">
        <w:rPr>
          <w:noProof/>
          <w:lang w:val="en-CA"/>
        </w:rPr>
        <w:t>Sequence parameter set RBSP semantics</w:t>
      </w:r>
      <w:bookmarkEnd w:id="12"/>
      <w:bookmarkEnd w:id="13"/>
      <w:bookmarkEnd w:id="14"/>
    </w:p>
    <w:p w14:paraId="36EF0274" w14:textId="77777777" w:rsidR="00B92BB4" w:rsidRPr="00F43CC3" w:rsidRDefault="00B92BB4" w:rsidP="00B92BB4">
      <w:pPr>
        <w:numPr>
          <w:ilvl w:val="12"/>
          <w:numId w:val="0"/>
        </w:numPr>
        <w:rPr>
          <w:noProof/>
          <w:lang w:val="en-CA"/>
        </w:rPr>
      </w:pPr>
      <w:r w:rsidRPr="00F43CC3">
        <w:rPr>
          <w:noProof/>
          <w:lang w:val="en-CA"/>
        </w:rPr>
        <w:t>An SPS RBSP shall be available to the decoding process prior to it being referenced, included in at least one AU with TemporalId equal to 0 or provided through external means.</w:t>
      </w:r>
    </w:p>
    <w:p w14:paraId="4ADEAE69" w14:textId="7858BFA6" w:rsidR="00B92BB4" w:rsidRPr="004923AF" w:rsidRDefault="00B92BB4" w:rsidP="00B92BB4">
      <w:pPr>
        <w:ind w:left="3"/>
        <w:rPr>
          <w:lang w:val="en-CA"/>
        </w:rPr>
      </w:pPr>
      <w:r>
        <w:rPr>
          <w:lang w:val="en-CA"/>
        </w:rPr>
        <w:t>…</w:t>
      </w:r>
    </w:p>
    <w:p w14:paraId="5BD5D5DF" w14:textId="77777777" w:rsidR="00B92BB4" w:rsidRPr="00BD2BE5" w:rsidRDefault="00B92BB4" w:rsidP="00B92BB4">
      <w:pPr>
        <w:rPr>
          <w:bCs/>
          <w:strike/>
          <w:noProof/>
          <w:color w:val="FF0000"/>
          <w:highlight w:val="yellow"/>
          <w:lang w:val="en-CA"/>
        </w:rPr>
      </w:pPr>
      <w:r w:rsidRPr="00BD2BE5">
        <w:rPr>
          <w:b/>
          <w:bCs/>
          <w:strike/>
          <w:noProof/>
          <w:color w:val="FF0000"/>
          <w:highlight w:val="yellow"/>
          <w:lang w:val="en-CA"/>
        </w:rPr>
        <w:t>sps_entropy_coding_sync_enabled_flag</w:t>
      </w:r>
      <w:r w:rsidRPr="00BD2BE5">
        <w:rPr>
          <w:bCs/>
          <w:strike/>
          <w:noProof/>
          <w:color w:val="FF0000"/>
          <w:highlight w:val="yellow"/>
          <w:lang w:val="en-CA"/>
        </w:rPr>
        <w:t xml:space="preserve"> equal to 1 specifies that a specific synchronization process for context variables is invoked before decoding the CTU that includes the first CTB of a row of CTBs in each tile in each picture referring to the SPS, and a specific storage process for context variables is invoked after decoding the CTU that includes the first CTB of a row of CTBs in each tile in each picture referring to the SPS. sps_entropy_coding_sync_enabled_flag equal to 0 specifies that no specific synchronization process for context variables is required to be invoked before decoding the CTU that includes the first CTB of a row of CTBs in each tile in each picture referring to the SPS, and no specific storage process for context variables is required to be invoked after decoding the CTU that includes the first CTB of a row of CTBs in each tile in each picture referring to the SPS.</w:t>
      </w:r>
    </w:p>
    <w:p w14:paraId="357AC326" w14:textId="77777777" w:rsidR="00B92BB4" w:rsidRPr="00BD2BE5" w:rsidRDefault="00B92BB4" w:rsidP="00B92BB4">
      <w:pPr>
        <w:pStyle w:val="Note1"/>
        <w:rPr>
          <w:strike/>
          <w:noProof/>
          <w:color w:val="FF0000"/>
          <w:highlight w:val="yellow"/>
          <w:lang w:val="en-CA"/>
        </w:rPr>
      </w:pPr>
      <w:r w:rsidRPr="00BD2BE5">
        <w:rPr>
          <w:strike/>
          <w:noProof/>
          <w:color w:val="FF0000"/>
          <w:highlight w:val="yellow"/>
          <w:lang w:val="en-CA"/>
        </w:rPr>
        <w:t>NOTE </w:t>
      </w:r>
      <w:r w:rsidRPr="00BD2BE5">
        <w:rPr>
          <w:strike/>
          <w:noProof/>
          <w:color w:val="FF0000"/>
          <w:highlight w:val="yellow"/>
          <w:lang w:val="en-CA"/>
        </w:rPr>
        <w:fldChar w:fldCharType="begin" w:fldLock="1"/>
      </w:r>
      <w:r w:rsidRPr="00BD2BE5">
        <w:rPr>
          <w:strike/>
          <w:noProof/>
          <w:color w:val="FF0000"/>
          <w:highlight w:val="yellow"/>
          <w:lang w:val="en-CA"/>
        </w:rPr>
        <w:instrText xml:space="preserve"> SEQ NoteCounter \s 9 \* MERGEFORMAT </w:instrText>
      </w:r>
      <w:r w:rsidRPr="00BD2BE5">
        <w:rPr>
          <w:strike/>
          <w:noProof/>
          <w:color w:val="FF0000"/>
          <w:highlight w:val="yellow"/>
          <w:lang w:val="en-CA"/>
        </w:rPr>
        <w:fldChar w:fldCharType="separate"/>
      </w:r>
      <w:r w:rsidRPr="00BD2BE5">
        <w:rPr>
          <w:strike/>
          <w:noProof/>
          <w:color w:val="FF0000"/>
          <w:highlight w:val="yellow"/>
          <w:lang w:val="en-CA"/>
        </w:rPr>
        <w:t>5</w:t>
      </w:r>
      <w:r w:rsidRPr="00BD2BE5">
        <w:rPr>
          <w:strike/>
          <w:noProof/>
          <w:color w:val="FF0000"/>
          <w:highlight w:val="yellow"/>
          <w:lang w:val="en-CA"/>
        </w:rPr>
        <w:fldChar w:fldCharType="end"/>
      </w:r>
      <w:r w:rsidRPr="00BD2BE5">
        <w:rPr>
          <w:strike/>
          <w:noProof/>
          <w:color w:val="FF0000"/>
          <w:highlight w:val="yellow"/>
          <w:lang w:val="en-CA"/>
        </w:rPr>
        <w:t> – When sps_entropy_coding_sync_enabled_flag is equal to 1, the so-called wavefront parallel processing (WPP) is enabled.</w:t>
      </w:r>
    </w:p>
    <w:p w14:paraId="419D5B4D" w14:textId="77777777" w:rsidR="00B92BB4" w:rsidRPr="00BD2BE5" w:rsidRDefault="00B92BB4" w:rsidP="00B92BB4">
      <w:pPr>
        <w:rPr>
          <w:bCs/>
          <w:strike/>
          <w:noProof/>
          <w:color w:val="FF0000"/>
          <w:lang w:val="en-CA"/>
        </w:rPr>
      </w:pPr>
      <w:r w:rsidRPr="00BD2BE5">
        <w:rPr>
          <w:b/>
          <w:bCs/>
          <w:strike/>
          <w:noProof/>
          <w:color w:val="FF0000"/>
          <w:highlight w:val="yellow"/>
          <w:lang w:val="en-CA"/>
        </w:rPr>
        <w:t>sps_entry_point_offsets_present_flag</w:t>
      </w:r>
      <w:r w:rsidRPr="00BD2BE5">
        <w:rPr>
          <w:bCs/>
          <w:strike/>
          <w:noProof/>
          <w:color w:val="FF0000"/>
          <w:highlight w:val="yellow"/>
          <w:lang w:val="en-CA"/>
        </w:rPr>
        <w:t xml:space="preserve"> equal to 1 specifies that signalling for entry point offsets for tiles or tile-specific CTU rows may be present in the slice headers of pictures referring to the SPS. sps_entry_point_offsets_present_flag equal to 0 specifies that signalling for entry point offsets for tiles or tile-specific CTU rows are not present in the slice headers of pictures referring to the SPS.</w:t>
      </w:r>
    </w:p>
    <w:p w14:paraId="4CC47249" w14:textId="77777777" w:rsidR="00B92BB4" w:rsidRPr="00F43CC3" w:rsidRDefault="00B92BB4" w:rsidP="00B92BB4">
      <w:pPr>
        <w:rPr>
          <w:noProof/>
          <w:lang w:val="en-CA"/>
        </w:rPr>
      </w:pPr>
      <w:r>
        <w:rPr>
          <w:b/>
          <w:bCs/>
          <w:noProof/>
          <w:lang w:val="en-CA"/>
        </w:rPr>
        <w:t>sps_log2_max_pic_order_cnt_lsb_minus4</w:t>
      </w:r>
      <w:r w:rsidRPr="00F43CC3">
        <w:rPr>
          <w:noProof/>
          <w:lang w:val="en-CA"/>
        </w:rPr>
        <w:t xml:space="preserve"> specifies the value of the variable MaxPicOrderCntLsb that is used in the decoding process for picture order count as follows:</w:t>
      </w:r>
    </w:p>
    <w:p w14:paraId="5CA91318" w14:textId="44FB56A4" w:rsidR="00B92BB4" w:rsidRPr="00B92BB4" w:rsidRDefault="00B92BB4" w:rsidP="001901C9">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b w:val="0"/>
          <w:bCs w:val="0"/>
          <w:noProof/>
          <w:sz w:val="22"/>
          <w:szCs w:val="20"/>
          <w:lang w:val="en-CA"/>
        </w:rPr>
      </w:pPr>
      <w:r w:rsidRPr="00B92BB4">
        <w:rPr>
          <w:rFonts w:ascii="Times New Roman" w:hAnsi="Times New Roman"/>
          <w:b w:val="0"/>
          <w:bCs w:val="0"/>
          <w:noProof/>
          <w:sz w:val="22"/>
          <w:szCs w:val="20"/>
          <w:lang w:val="en-CA"/>
        </w:rPr>
        <w:t>…</w:t>
      </w:r>
    </w:p>
    <w:p w14:paraId="53689576" w14:textId="2CE15C92" w:rsidR="001901C9" w:rsidRPr="00F43CC3" w:rsidRDefault="001901C9" w:rsidP="001901C9">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 xml:space="preserve">7.4.3.4 </w:t>
      </w:r>
      <w:r w:rsidRPr="00F43CC3">
        <w:rPr>
          <w:noProof/>
          <w:lang w:val="en-CA"/>
        </w:rPr>
        <w:t>Picture parameter set RBSP semantics</w:t>
      </w:r>
    </w:p>
    <w:p w14:paraId="6E3AC3EE" w14:textId="77777777" w:rsidR="001901C9" w:rsidRPr="00B411F2" w:rsidRDefault="001901C9" w:rsidP="001901C9">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b w:val="0"/>
          <w:bCs w:val="0"/>
          <w:noProof/>
          <w:sz w:val="22"/>
          <w:szCs w:val="20"/>
          <w:lang w:val="en-CA" w:eastAsia="ja-JP"/>
        </w:rPr>
      </w:pPr>
      <w:r w:rsidRPr="00B411F2">
        <w:rPr>
          <w:rFonts w:ascii="Times New Roman" w:hAnsi="Times New Roman"/>
          <w:b w:val="0"/>
          <w:bCs w:val="0"/>
          <w:noProof/>
          <w:sz w:val="22"/>
          <w:szCs w:val="20"/>
          <w:lang w:val="en-CA" w:eastAsia="ja-JP"/>
        </w:rPr>
        <w:t>….</w:t>
      </w:r>
    </w:p>
    <w:p w14:paraId="5F7B6929" w14:textId="77777777" w:rsidR="001901C9" w:rsidRPr="00F43CC3" w:rsidRDefault="001901C9" w:rsidP="001901C9">
      <w:pPr>
        <w:ind w:left="3"/>
        <w:rPr>
          <w:noProof/>
          <w:lang w:val="en-CA" w:eastAsia="ja-JP"/>
        </w:rPr>
      </w:pPr>
      <w:r>
        <w:rPr>
          <w:b/>
          <w:noProof/>
          <w:lang w:val="en-CA" w:eastAsia="ja-JP"/>
        </w:rPr>
        <w:t>pps_no_pic_partition_flag</w:t>
      </w:r>
      <w:r w:rsidRPr="00F43CC3">
        <w:rPr>
          <w:noProof/>
          <w:lang w:val="en-CA" w:eastAsia="ja-JP"/>
        </w:rPr>
        <w:t xml:space="preserve"> equal to 1 specifies that no picture partitioning is applied to each picture referring to the PPS. </w:t>
      </w:r>
      <w:r>
        <w:rPr>
          <w:noProof/>
          <w:lang w:val="en-CA" w:eastAsia="ja-JP"/>
        </w:rPr>
        <w:t>pps_no_pic_partition_flag</w:t>
      </w:r>
      <w:r w:rsidRPr="00F43CC3">
        <w:rPr>
          <w:noProof/>
          <w:lang w:val="en-CA" w:eastAsia="ja-JP"/>
        </w:rPr>
        <w:t xml:space="preserve"> equal to 0 specifies </w:t>
      </w:r>
      <w:r>
        <w:rPr>
          <w:noProof/>
          <w:lang w:val="en-CA" w:eastAsia="ja-JP"/>
        </w:rPr>
        <w:t xml:space="preserve">that </w:t>
      </w:r>
      <w:r w:rsidRPr="00F43CC3">
        <w:rPr>
          <w:noProof/>
          <w:lang w:val="en-CA" w:eastAsia="ja-JP"/>
        </w:rPr>
        <w:t>each picture referring to the PPS may be partitioned into more than one tile or slice.</w:t>
      </w:r>
    </w:p>
    <w:p w14:paraId="1C7E32B9" w14:textId="77777777" w:rsidR="001901C9" w:rsidRPr="00F43CC3" w:rsidRDefault="001901C9" w:rsidP="001901C9">
      <w:pPr>
        <w:ind w:left="3"/>
        <w:rPr>
          <w:noProof/>
          <w:lang w:val="en-CA" w:eastAsia="ja-JP"/>
        </w:rPr>
      </w:pPr>
      <w:bookmarkStart w:id="15" w:name="_Hlk39229603"/>
      <w:r w:rsidRPr="00F43CC3">
        <w:rPr>
          <w:noProof/>
          <w:lang w:val="en-CA" w:eastAsia="ja-JP"/>
        </w:rPr>
        <w:t xml:space="preserve">It is a requirement of bitstream conformance that the value of </w:t>
      </w:r>
      <w:r>
        <w:rPr>
          <w:noProof/>
          <w:lang w:val="en-CA" w:eastAsia="ja-JP"/>
        </w:rPr>
        <w:t>pps_no_pic_partition_flag</w:t>
      </w:r>
      <w:r w:rsidRPr="00F43CC3">
        <w:rPr>
          <w:noProof/>
          <w:lang w:val="en-CA" w:eastAsia="ja-JP"/>
        </w:rPr>
        <w:t xml:space="preserve"> shall be the same for all PPSs that are referred to by coded pictures within a CLVS.</w:t>
      </w:r>
      <w:bookmarkEnd w:id="15"/>
    </w:p>
    <w:p w14:paraId="306C9B1B" w14:textId="77777777" w:rsidR="001901C9" w:rsidRDefault="001901C9" w:rsidP="001901C9">
      <w:pPr>
        <w:rPr>
          <w:noProof/>
          <w:lang w:val="en-CA" w:eastAsia="ja-JP"/>
        </w:rPr>
      </w:pPr>
      <w:r>
        <w:rPr>
          <w:noProof/>
          <w:lang w:val="en-CA" w:eastAsia="ja-JP"/>
        </w:rPr>
        <w:lastRenderedPageBreak/>
        <w:t xml:space="preserve">When </w:t>
      </w:r>
      <w:r w:rsidRPr="00F43CC3">
        <w:rPr>
          <w:noProof/>
          <w:lang w:val="en-CA" w:eastAsia="ja-JP"/>
        </w:rPr>
        <w:t>sps_</w:t>
      </w:r>
      <w:r w:rsidRPr="00F43CC3">
        <w:rPr>
          <w:lang w:val="en-CA"/>
        </w:rPr>
        <w:t xml:space="preserve">num_subpics_minus1 is greater than </w:t>
      </w:r>
      <w:r>
        <w:rPr>
          <w:lang w:val="en-CA"/>
        </w:rPr>
        <w:t xml:space="preserve">0 or </w:t>
      </w:r>
      <w:r>
        <w:rPr>
          <w:noProof/>
          <w:lang w:val="en-CA" w:eastAsia="ja-JP"/>
        </w:rPr>
        <w:t>pps_mixed_nalu_types_in_pic_flag is equal to 1,</w:t>
      </w:r>
      <w:r w:rsidRPr="00F43CC3">
        <w:rPr>
          <w:noProof/>
          <w:lang w:val="en-CA" w:eastAsia="ja-JP"/>
        </w:rPr>
        <w:t xml:space="preserve"> the value of </w:t>
      </w:r>
      <w:r>
        <w:rPr>
          <w:noProof/>
          <w:lang w:val="en-CA" w:eastAsia="ja-JP"/>
        </w:rPr>
        <w:t>pps_no_pic_partition_flag</w:t>
      </w:r>
      <w:r w:rsidRPr="00F43CC3">
        <w:rPr>
          <w:noProof/>
          <w:lang w:val="en-CA" w:eastAsia="ja-JP"/>
        </w:rPr>
        <w:t xml:space="preserve"> shall be equal to </w:t>
      </w:r>
      <w:r>
        <w:rPr>
          <w:noProof/>
          <w:lang w:val="en-CA" w:eastAsia="ja-JP"/>
        </w:rPr>
        <w:t>0</w:t>
      </w:r>
      <w:r w:rsidRPr="00F43CC3">
        <w:rPr>
          <w:noProof/>
          <w:lang w:val="en-CA" w:eastAsia="ja-JP"/>
        </w:rPr>
        <w:t>.</w:t>
      </w:r>
    </w:p>
    <w:p w14:paraId="5187219D" w14:textId="77777777" w:rsidR="001901C9" w:rsidRPr="00BD2BE5" w:rsidRDefault="001901C9" w:rsidP="001901C9">
      <w:pPr>
        <w:rPr>
          <w:bCs/>
          <w:noProof/>
          <w:highlight w:val="cyan"/>
          <w:lang w:val="en-CA"/>
        </w:rPr>
      </w:pPr>
      <w:r>
        <w:rPr>
          <w:b/>
          <w:bCs/>
          <w:noProof/>
          <w:highlight w:val="cyan"/>
          <w:lang w:val="en-CA"/>
        </w:rPr>
        <w:t>p</w:t>
      </w:r>
      <w:r w:rsidRPr="00BD2BE5">
        <w:rPr>
          <w:b/>
          <w:bCs/>
          <w:noProof/>
          <w:highlight w:val="cyan"/>
          <w:lang w:val="en-CA"/>
        </w:rPr>
        <w:t>ps_entropy_coding_sync_enabled_flag</w:t>
      </w:r>
      <w:r w:rsidRPr="00BD2BE5">
        <w:rPr>
          <w:bCs/>
          <w:noProof/>
          <w:highlight w:val="cyan"/>
          <w:lang w:val="en-CA"/>
        </w:rPr>
        <w:t xml:space="preserve"> equal to 1 specifies that a specific synchronization process for context variables is invoked before decoding the CTU that includes the first CTB of a row of CTBs in each tile in each picture referring to the </w:t>
      </w:r>
      <w:r>
        <w:rPr>
          <w:bCs/>
          <w:noProof/>
          <w:highlight w:val="cyan"/>
          <w:lang w:val="en-CA"/>
        </w:rPr>
        <w:t>P</w:t>
      </w:r>
      <w:r w:rsidRPr="00BD2BE5">
        <w:rPr>
          <w:bCs/>
          <w:noProof/>
          <w:highlight w:val="cyan"/>
          <w:lang w:val="en-CA"/>
        </w:rPr>
        <w:t xml:space="preserve">PS, and a specific storage process for context variables is invoked after decoding the CTU that includes the first CTB of a row of CTBs in each tile in each picture referring to the </w:t>
      </w:r>
      <w:r>
        <w:rPr>
          <w:bCs/>
          <w:noProof/>
          <w:highlight w:val="cyan"/>
          <w:lang w:val="en-CA"/>
        </w:rPr>
        <w:t>P</w:t>
      </w:r>
      <w:r w:rsidRPr="00BD2BE5">
        <w:rPr>
          <w:bCs/>
          <w:noProof/>
          <w:highlight w:val="cyan"/>
          <w:lang w:val="en-CA"/>
        </w:rPr>
        <w:t xml:space="preserve">PS. </w:t>
      </w:r>
      <w:r>
        <w:rPr>
          <w:bCs/>
          <w:noProof/>
          <w:highlight w:val="cyan"/>
          <w:lang w:val="en-CA"/>
        </w:rPr>
        <w:t>p</w:t>
      </w:r>
      <w:r w:rsidRPr="00BD2BE5">
        <w:rPr>
          <w:bCs/>
          <w:noProof/>
          <w:highlight w:val="cyan"/>
          <w:lang w:val="en-CA"/>
        </w:rPr>
        <w:t xml:space="preserve">ps_entropy_coding_sync_enabled_flag equal to 0 specifies that no specific synchronization process for context variables is required to be invoked before decoding the CTU that includes the first CTB of a row of CTBs in each tile in each picture referring to the </w:t>
      </w:r>
      <w:r>
        <w:rPr>
          <w:bCs/>
          <w:noProof/>
          <w:highlight w:val="cyan"/>
          <w:lang w:val="en-CA"/>
        </w:rPr>
        <w:t>P</w:t>
      </w:r>
      <w:r w:rsidRPr="00BD2BE5">
        <w:rPr>
          <w:bCs/>
          <w:noProof/>
          <w:highlight w:val="cyan"/>
          <w:lang w:val="en-CA"/>
        </w:rPr>
        <w:t xml:space="preserve">PS, and no specific storage process for context variables is required to be invoked after decoding the CTU that includes the first CTB of a row of CTBs in each tile in each picture referring to the </w:t>
      </w:r>
      <w:r>
        <w:rPr>
          <w:bCs/>
          <w:noProof/>
          <w:highlight w:val="cyan"/>
          <w:lang w:val="en-CA"/>
        </w:rPr>
        <w:t>P</w:t>
      </w:r>
      <w:r w:rsidRPr="00BD2BE5">
        <w:rPr>
          <w:bCs/>
          <w:noProof/>
          <w:highlight w:val="cyan"/>
          <w:lang w:val="en-CA"/>
        </w:rPr>
        <w:t>PS.</w:t>
      </w:r>
    </w:p>
    <w:p w14:paraId="482176D3" w14:textId="77777777" w:rsidR="001901C9" w:rsidRPr="00BD2BE5" w:rsidRDefault="001901C9" w:rsidP="001901C9">
      <w:pPr>
        <w:pStyle w:val="Note1"/>
        <w:rPr>
          <w:noProof/>
          <w:highlight w:val="cyan"/>
          <w:lang w:val="en-CA"/>
        </w:rPr>
      </w:pPr>
      <w:r w:rsidRPr="00BD2BE5">
        <w:rPr>
          <w:noProof/>
          <w:highlight w:val="cyan"/>
          <w:lang w:val="en-CA"/>
        </w:rPr>
        <w:t>NOTE </w:t>
      </w:r>
      <w:r w:rsidRPr="00BD2BE5">
        <w:rPr>
          <w:noProof/>
          <w:highlight w:val="cyan"/>
          <w:lang w:val="en-CA"/>
        </w:rPr>
        <w:fldChar w:fldCharType="begin" w:fldLock="1"/>
      </w:r>
      <w:r w:rsidRPr="00BD2BE5">
        <w:rPr>
          <w:noProof/>
          <w:highlight w:val="cyan"/>
          <w:lang w:val="en-CA"/>
        </w:rPr>
        <w:instrText xml:space="preserve"> SEQ NoteCounter \s 9 \* MERGEFORMAT </w:instrText>
      </w:r>
      <w:r w:rsidRPr="00BD2BE5">
        <w:rPr>
          <w:noProof/>
          <w:highlight w:val="cyan"/>
          <w:lang w:val="en-CA"/>
        </w:rPr>
        <w:fldChar w:fldCharType="separate"/>
      </w:r>
      <w:r w:rsidRPr="00BD2BE5">
        <w:rPr>
          <w:noProof/>
          <w:highlight w:val="cyan"/>
          <w:lang w:val="en-CA"/>
        </w:rPr>
        <w:t>5</w:t>
      </w:r>
      <w:r w:rsidRPr="00BD2BE5">
        <w:rPr>
          <w:noProof/>
          <w:highlight w:val="cyan"/>
          <w:lang w:val="en-CA"/>
        </w:rPr>
        <w:fldChar w:fldCharType="end"/>
      </w:r>
      <w:r w:rsidRPr="00BD2BE5">
        <w:rPr>
          <w:noProof/>
          <w:highlight w:val="cyan"/>
          <w:lang w:val="en-CA"/>
        </w:rPr>
        <w:t xml:space="preserve"> – When </w:t>
      </w:r>
      <w:r>
        <w:rPr>
          <w:noProof/>
          <w:highlight w:val="cyan"/>
          <w:lang w:val="en-CA"/>
        </w:rPr>
        <w:t>p</w:t>
      </w:r>
      <w:r w:rsidRPr="00BD2BE5">
        <w:rPr>
          <w:noProof/>
          <w:highlight w:val="cyan"/>
          <w:lang w:val="en-CA"/>
        </w:rPr>
        <w:t>ps_entropy_coding_sync_enabled_flag is equal to 1, the so-called wavefront parallel processing (WPP) is enabled.</w:t>
      </w:r>
    </w:p>
    <w:p w14:paraId="46D860FB" w14:textId="77777777" w:rsidR="001901C9" w:rsidRPr="00BD2BE5" w:rsidRDefault="001901C9" w:rsidP="001901C9">
      <w:pPr>
        <w:rPr>
          <w:bCs/>
          <w:noProof/>
          <w:lang w:val="en-CA"/>
        </w:rPr>
      </w:pPr>
      <w:r>
        <w:rPr>
          <w:b/>
          <w:bCs/>
          <w:noProof/>
          <w:highlight w:val="cyan"/>
          <w:lang w:val="en-CA"/>
        </w:rPr>
        <w:t>p</w:t>
      </w:r>
      <w:r w:rsidRPr="00BD2BE5">
        <w:rPr>
          <w:b/>
          <w:bCs/>
          <w:noProof/>
          <w:highlight w:val="cyan"/>
          <w:lang w:val="en-CA"/>
        </w:rPr>
        <w:t>ps_</w:t>
      </w:r>
      <w:r>
        <w:rPr>
          <w:b/>
          <w:bCs/>
          <w:noProof/>
          <w:highlight w:val="cyan"/>
          <w:lang w:val="en-CA"/>
        </w:rPr>
        <w:t>entropy_coding_sync_</w:t>
      </w:r>
      <w:r w:rsidRPr="00BD2BE5">
        <w:rPr>
          <w:b/>
          <w:bCs/>
          <w:noProof/>
          <w:highlight w:val="cyan"/>
          <w:lang w:val="en-CA"/>
        </w:rPr>
        <w:t>entry_point_offsets_present_flag</w:t>
      </w:r>
      <w:r w:rsidRPr="00BD2BE5">
        <w:rPr>
          <w:bCs/>
          <w:noProof/>
          <w:highlight w:val="cyan"/>
          <w:lang w:val="en-CA"/>
        </w:rPr>
        <w:t xml:space="preserve"> equal to 1 specifies that signalling for entry point offsets for tile-specific CTU rows may be present in the slice headers of pictures referring to the </w:t>
      </w:r>
      <w:r>
        <w:rPr>
          <w:bCs/>
          <w:noProof/>
          <w:highlight w:val="cyan"/>
          <w:lang w:val="en-CA"/>
        </w:rPr>
        <w:t>P</w:t>
      </w:r>
      <w:r w:rsidRPr="00BD2BE5">
        <w:rPr>
          <w:bCs/>
          <w:noProof/>
          <w:highlight w:val="cyan"/>
          <w:lang w:val="en-CA"/>
        </w:rPr>
        <w:t xml:space="preserve">PS. </w:t>
      </w:r>
      <w:r>
        <w:rPr>
          <w:bCs/>
          <w:noProof/>
          <w:highlight w:val="cyan"/>
          <w:lang w:val="en-CA"/>
        </w:rPr>
        <w:t>p</w:t>
      </w:r>
      <w:r w:rsidRPr="00BD2BE5">
        <w:rPr>
          <w:bCs/>
          <w:noProof/>
          <w:highlight w:val="cyan"/>
          <w:lang w:val="en-CA"/>
        </w:rPr>
        <w:t>ps_</w:t>
      </w:r>
      <w:r>
        <w:rPr>
          <w:bCs/>
          <w:noProof/>
          <w:highlight w:val="cyan"/>
          <w:lang w:val="en-CA"/>
        </w:rPr>
        <w:t>entropy_coding_sync_</w:t>
      </w:r>
      <w:r w:rsidRPr="00BD2BE5">
        <w:rPr>
          <w:bCs/>
          <w:noProof/>
          <w:highlight w:val="cyan"/>
          <w:lang w:val="en-CA"/>
        </w:rPr>
        <w:t xml:space="preserve">entry_point_offsets_present_flag equal to 0 specifies that signalling for entry point offsets for  tile-specific CTU rows are not present in the slice headers of pictures referring to the </w:t>
      </w:r>
      <w:r>
        <w:rPr>
          <w:bCs/>
          <w:noProof/>
          <w:highlight w:val="cyan"/>
          <w:lang w:val="en-CA"/>
        </w:rPr>
        <w:t>P</w:t>
      </w:r>
      <w:r w:rsidRPr="00BD2BE5">
        <w:rPr>
          <w:bCs/>
          <w:noProof/>
          <w:highlight w:val="cyan"/>
          <w:lang w:val="en-CA"/>
        </w:rPr>
        <w:t>PS</w:t>
      </w:r>
      <w:r w:rsidRPr="009859A6">
        <w:rPr>
          <w:bCs/>
          <w:noProof/>
          <w:highlight w:val="cyan"/>
          <w:lang w:val="en-CA"/>
        </w:rPr>
        <w:t>.</w:t>
      </w:r>
      <w:r w:rsidRPr="00BD2BE5">
        <w:rPr>
          <w:bCs/>
          <w:noProof/>
          <w:highlight w:val="cyan"/>
          <w:lang w:val="en-CA"/>
        </w:rPr>
        <w:t>When not present, the value of pps_entropy_coding_sync_entry_point_offsets_present_flag is inferred to be equal to 0.</w:t>
      </w:r>
    </w:p>
    <w:p w14:paraId="760D5F56" w14:textId="77777777" w:rsidR="001901C9" w:rsidRPr="00BD2BE5" w:rsidRDefault="001901C9" w:rsidP="001901C9">
      <w:pPr>
        <w:rPr>
          <w:bCs/>
          <w:noProof/>
          <w:lang w:val="en-CA"/>
        </w:rPr>
      </w:pPr>
      <w:r>
        <w:rPr>
          <w:b/>
          <w:bCs/>
          <w:noProof/>
          <w:highlight w:val="cyan"/>
          <w:lang w:val="en-CA"/>
        </w:rPr>
        <w:t>p</w:t>
      </w:r>
      <w:r w:rsidRPr="00BD2BE5">
        <w:rPr>
          <w:b/>
          <w:bCs/>
          <w:noProof/>
          <w:highlight w:val="cyan"/>
          <w:lang w:val="en-CA"/>
        </w:rPr>
        <w:t>ps_</w:t>
      </w:r>
      <w:r>
        <w:rPr>
          <w:b/>
          <w:bCs/>
          <w:noProof/>
          <w:highlight w:val="cyan"/>
          <w:lang w:val="en-CA"/>
        </w:rPr>
        <w:t>tile_</w:t>
      </w:r>
      <w:r w:rsidRPr="00BD2BE5">
        <w:rPr>
          <w:b/>
          <w:bCs/>
          <w:noProof/>
          <w:highlight w:val="cyan"/>
          <w:lang w:val="en-CA"/>
        </w:rPr>
        <w:t>entry_point_offsets_present_flag</w:t>
      </w:r>
      <w:r w:rsidRPr="00BD2BE5">
        <w:rPr>
          <w:bCs/>
          <w:noProof/>
          <w:highlight w:val="cyan"/>
          <w:lang w:val="en-CA"/>
        </w:rPr>
        <w:t xml:space="preserve"> equal to 1 specifies that signalling for entry point offsets for tiles may be present in the slice headers of pictures referring to the </w:t>
      </w:r>
      <w:r>
        <w:rPr>
          <w:bCs/>
          <w:noProof/>
          <w:highlight w:val="cyan"/>
          <w:lang w:val="en-CA"/>
        </w:rPr>
        <w:t>P</w:t>
      </w:r>
      <w:r w:rsidRPr="00BD2BE5">
        <w:rPr>
          <w:bCs/>
          <w:noProof/>
          <w:highlight w:val="cyan"/>
          <w:lang w:val="en-CA"/>
        </w:rPr>
        <w:t xml:space="preserve">PS. </w:t>
      </w:r>
      <w:r>
        <w:rPr>
          <w:bCs/>
          <w:noProof/>
          <w:highlight w:val="cyan"/>
          <w:lang w:val="en-CA"/>
        </w:rPr>
        <w:t>p</w:t>
      </w:r>
      <w:r w:rsidRPr="00BD2BE5">
        <w:rPr>
          <w:bCs/>
          <w:noProof/>
          <w:highlight w:val="cyan"/>
          <w:lang w:val="en-CA"/>
        </w:rPr>
        <w:t xml:space="preserve">ps_entry_point_offsets_present_flag equal to 0 specifies that signalling for entry point offsets for tiles are not present in the slice headers of pictures referring to the </w:t>
      </w:r>
      <w:r>
        <w:rPr>
          <w:bCs/>
          <w:noProof/>
          <w:highlight w:val="cyan"/>
          <w:lang w:val="en-CA"/>
        </w:rPr>
        <w:t>P</w:t>
      </w:r>
      <w:r w:rsidRPr="00BD2BE5">
        <w:rPr>
          <w:bCs/>
          <w:noProof/>
          <w:highlight w:val="cyan"/>
          <w:lang w:val="en-CA"/>
        </w:rPr>
        <w:t>PS.</w:t>
      </w:r>
      <w:r>
        <w:rPr>
          <w:bCs/>
          <w:noProof/>
          <w:lang w:val="en-CA"/>
        </w:rPr>
        <w:t xml:space="preserve"> </w:t>
      </w:r>
      <w:r w:rsidRPr="00BD2BE5">
        <w:rPr>
          <w:bCs/>
          <w:noProof/>
          <w:highlight w:val="cyan"/>
          <w:lang w:val="en-CA"/>
        </w:rPr>
        <w:t>When not present,</w:t>
      </w:r>
      <w:r>
        <w:rPr>
          <w:bCs/>
          <w:noProof/>
          <w:highlight w:val="cyan"/>
          <w:lang w:val="en-CA"/>
        </w:rPr>
        <w:t xml:space="preserve"> </w:t>
      </w:r>
      <w:r w:rsidRPr="00BD2BE5">
        <w:rPr>
          <w:bCs/>
          <w:noProof/>
          <w:highlight w:val="cyan"/>
          <w:lang w:val="en-CA"/>
        </w:rPr>
        <w:t>the value of pps_</w:t>
      </w:r>
      <w:r>
        <w:rPr>
          <w:bCs/>
          <w:noProof/>
          <w:highlight w:val="cyan"/>
          <w:lang w:val="en-CA"/>
        </w:rPr>
        <w:t>tile</w:t>
      </w:r>
      <w:r w:rsidRPr="00BD2BE5">
        <w:rPr>
          <w:bCs/>
          <w:noProof/>
          <w:highlight w:val="cyan"/>
          <w:lang w:val="en-CA"/>
        </w:rPr>
        <w:t>_entry_point_offsets_present_flag shall be equal to pps_entropy_coding_sync_entry_point_offsets_present_flag.</w:t>
      </w:r>
    </w:p>
    <w:p w14:paraId="7A0F647E" w14:textId="77777777" w:rsidR="001901C9" w:rsidRDefault="001901C9" w:rsidP="001901C9">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p>
    <w:p w14:paraId="3B8F3886" w14:textId="77777777" w:rsidR="001901C9" w:rsidRDefault="001901C9" w:rsidP="001901C9">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2"/>
          <w:szCs w:val="24"/>
          <w:lang w:val="en-CA"/>
        </w:rPr>
      </w:pPr>
    </w:p>
    <w:p w14:paraId="0078452D" w14:textId="77777777" w:rsidR="001901C9" w:rsidRPr="008230F2" w:rsidRDefault="001901C9" w:rsidP="001901C9">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2"/>
          <w:szCs w:val="24"/>
          <w:lang w:val="en-CA"/>
        </w:rPr>
      </w:pPr>
      <w:r w:rsidRPr="008230F2">
        <w:rPr>
          <w:noProof/>
          <w:sz w:val="22"/>
          <w:szCs w:val="24"/>
          <w:lang w:val="en-CA"/>
        </w:rPr>
        <w:t>7.4.8.1 General slice header semantics</w:t>
      </w:r>
    </w:p>
    <w:p w14:paraId="21027051" w14:textId="77777777" w:rsidR="001901C9" w:rsidRPr="00624266" w:rsidRDefault="001901C9" w:rsidP="001901C9">
      <w:pPr>
        <w:rPr>
          <w:lang w:val="en-CA"/>
        </w:rPr>
      </w:pPr>
      <w:r>
        <w:rPr>
          <w:lang w:val="en-CA"/>
        </w:rPr>
        <w:t>…</w:t>
      </w:r>
    </w:p>
    <w:p w14:paraId="759BAA44" w14:textId="77777777" w:rsidR="001901C9" w:rsidRPr="00F43CC3" w:rsidRDefault="001901C9" w:rsidP="001901C9">
      <w:pPr>
        <w:rPr>
          <w:noProof/>
          <w:lang w:val="en-CA"/>
        </w:rPr>
      </w:pPr>
      <w:r>
        <w:rPr>
          <w:b/>
          <w:noProof/>
          <w:color w:val="000000"/>
          <w:spacing w:val="-2"/>
          <w:lang w:val="en-CA"/>
        </w:rPr>
        <w:t>sh_slice_header_extension</w:t>
      </w:r>
      <w:r w:rsidRPr="00F43CC3">
        <w:rPr>
          <w:b/>
          <w:noProof/>
          <w:color w:val="000000"/>
          <w:spacing w:val="-2"/>
          <w:lang w:val="en-CA"/>
        </w:rPr>
        <w:t>_data_byte</w:t>
      </w:r>
      <w:r w:rsidRPr="00F43CC3">
        <w:rPr>
          <w:noProof/>
          <w:lang w:val="en-CA"/>
        </w:rPr>
        <w:t>[ i ]</w:t>
      </w:r>
      <w:r w:rsidRPr="00F43CC3">
        <w:rPr>
          <w:noProof/>
          <w:color w:val="000000"/>
          <w:spacing w:val="-2"/>
          <w:lang w:val="en-CA"/>
        </w:rPr>
        <w:t xml:space="preserve"> may have any value. </w:t>
      </w:r>
      <w:r w:rsidRPr="00F43CC3">
        <w:rPr>
          <w:noProof/>
          <w:lang w:val="en-CA"/>
        </w:rPr>
        <w:t xml:space="preserve">Decoders conforming to this version of this Specification shall </w:t>
      </w:r>
      <w:r w:rsidRPr="00F43CC3">
        <w:rPr>
          <w:noProof/>
          <w:color w:val="000000"/>
          <w:spacing w:val="-2"/>
          <w:lang w:val="en-CA"/>
        </w:rPr>
        <w:t xml:space="preserve">ignore the values of all the </w:t>
      </w:r>
      <w:r>
        <w:rPr>
          <w:noProof/>
          <w:color w:val="000000"/>
          <w:spacing w:val="-2"/>
          <w:lang w:val="en-CA"/>
        </w:rPr>
        <w:t>sh_slice_header_extension</w:t>
      </w:r>
      <w:r w:rsidRPr="00F43CC3">
        <w:rPr>
          <w:noProof/>
          <w:color w:val="000000"/>
          <w:spacing w:val="-2"/>
          <w:lang w:val="en-CA"/>
        </w:rPr>
        <w:t>_data_byte</w:t>
      </w:r>
      <w:r w:rsidRPr="00F43CC3">
        <w:rPr>
          <w:noProof/>
          <w:lang w:val="en-CA"/>
        </w:rPr>
        <w:t>[ i ] syntax elements</w:t>
      </w:r>
      <w:r w:rsidRPr="00F43CC3">
        <w:rPr>
          <w:noProof/>
          <w:color w:val="000000"/>
          <w:spacing w:val="-2"/>
          <w:lang w:val="en-CA"/>
        </w:rPr>
        <w:t>. Its value does not affect decoder conformance to profiles specified in this version of specification.</w:t>
      </w:r>
      <w:r w:rsidRPr="00F43CC3">
        <w:rPr>
          <w:noProof/>
          <w:highlight w:val="yellow"/>
          <w:lang w:val="en-CA"/>
        </w:rPr>
        <w:t>[Ed. (RSS): When profiles have been defined in Annex A, consider changing the last sentence to "Its value does not affect decoder conformance to profiles specified in Annex A".]</w:t>
      </w:r>
    </w:p>
    <w:p w14:paraId="6FDFEC0C" w14:textId="77777777" w:rsidR="001901C9" w:rsidRPr="00F43CC3" w:rsidRDefault="001901C9" w:rsidP="001901C9">
      <w:pPr>
        <w:rPr>
          <w:noProof/>
          <w:lang w:val="en-CA" w:eastAsia="ko-KR"/>
        </w:rPr>
      </w:pPr>
      <w:r w:rsidRPr="00F43CC3">
        <w:rPr>
          <w:bCs/>
          <w:lang w:val="en-CA"/>
        </w:rPr>
        <w:t>T</w:t>
      </w:r>
      <w:r w:rsidRPr="00F43CC3">
        <w:rPr>
          <w:noProof/>
          <w:lang w:val="en-CA" w:eastAsia="ko-KR"/>
        </w:rPr>
        <w:t xml:space="preserve">he variable </w:t>
      </w:r>
      <w:r w:rsidRPr="00F43CC3">
        <w:rPr>
          <w:lang w:val="en-CA"/>
        </w:rPr>
        <w:t>NumEntryPoints, which specifies the number of entry points in the current slice, is derived</w:t>
      </w:r>
      <w:r w:rsidRPr="00F43CC3">
        <w:rPr>
          <w:noProof/>
          <w:lang w:val="en-CA" w:eastAsia="ko-KR"/>
        </w:rPr>
        <w:t xml:space="preserve"> as follows:</w:t>
      </w:r>
    </w:p>
    <w:p w14:paraId="69BF0CA5" w14:textId="254DF07F" w:rsidR="001901C9" w:rsidRPr="001901C9" w:rsidRDefault="001901C9" w:rsidP="001901C9">
      <w:pPr>
        <w:pStyle w:val="Equation"/>
        <w:tabs>
          <w:tab w:val="left" w:pos="1170"/>
          <w:tab w:val="left" w:pos="1890"/>
        </w:tabs>
        <w:ind w:left="794"/>
        <w:rPr>
          <w:bCs/>
          <w:noProof/>
          <w:lang w:val="en-CA"/>
        </w:rPr>
      </w:pPr>
      <w:r w:rsidRPr="00F43CC3">
        <w:rPr>
          <w:noProof/>
          <w:lang w:val="en-CA"/>
        </w:rPr>
        <w:t>NumEntryPoints = 0</w:t>
      </w:r>
      <w:r>
        <w:rPr>
          <w:noProof/>
          <w:lang w:val="en-CA"/>
        </w:rPr>
        <w:br/>
        <w:t xml:space="preserve">if( </w:t>
      </w:r>
      <w:r w:rsidRPr="00BD2BE5">
        <w:rPr>
          <w:strike/>
          <w:noProof/>
          <w:color w:val="FF0000"/>
          <w:highlight w:val="yellow"/>
          <w:lang w:val="en-CA" w:eastAsia="ko-KR"/>
        </w:rPr>
        <w:t>sps</w:t>
      </w:r>
      <w:r w:rsidRPr="00BD2BE5">
        <w:rPr>
          <w:noProof/>
          <w:highlight w:val="cyan"/>
          <w:lang w:val="en-CA" w:eastAsia="ko-KR"/>
        </w:rPr>
        <w:t>pps_tile</w:t>
      </w:r>
      <w:r w:rsidRPr="006B1F6D">
        <w:rPr>
          <w:noProof/>
          <w:lang w:val="en-CA" w:eastAsia="ko-KR"/>
        </w:rPr>
        <w:t>_</w:t>
      </w:r>
      <w:r w:rsidRPr="00F43CC3">
        <w:rPr>
          <w:noProof/>
          <w:lang w:val="en-CA"/>
        </w:rPr>
        <w:t>entry_point_offsets_present_flag</w:t>
      </w:r>
      <w:r>
        <w:rPr>
          <w:noProof/>
          <w:lang w:val="en-CA"/>
        </w:rPr>
        <w:t xml:space="preserve"> )</w:t>
      </w:r>
      <w:r w:rsidRPr="00F43CC3">
        <w:rPr>
          <w:noProof/>
          <w:lang w:val="en-CA"/>
        </w:rPr>
        <w:br/>
      </w:r>
      <w:r>
        <w:rPr>
          <w:noProof/>
          <w:lang w:val="en-CA"/>
        </w:rPr>
        <w:tab/>
      </w:r>
      <w:r w:rsidRPr="00F43CC3">
        <w:rPr>
          <w:noProof/>
          <w:lang w:val="en-CA"/>
        </w:rPr>
        <w:t xml:space="preserve">for( i = 1; i &lt; </w:t>
      </w:r>
      <w:r w:rsidRPr="00F43CC3">
        <w:rPr>
          <w:lang w:val="en-CA"/>
        </w:rPr>
        <w:t>NumCtusInCurrSlice</w:t>
      </w:r>
      <w:r w:rsidRPr="00F43CC3">
        <w:rPr>
          <w:noProof/>
          <w:lang w:val="en-CA"/>
        </w:rPr>
        <w:t>; i++ ) {</w:t>
      </w:r>
      <w:r>
        <w:rPr>
          <w:noProof/>
          <w:lang w:val="en-CA"/>
        </w:rPr>
        <w:br/>
      </w:r>
      <w:r>
        <w:rPr>
          <w:noProof/>
          <w:lang w:val="en-CA"/>
        </w:rPr>
        <w:tab/>
      </w:r>
      <w:r w:rsidRPr="00F43CC3">
        <w:rPr>
          <w:noProof/>
          <w:lang w:val="en-CA"/>
        </w:rPr>
        <w:tab/>
        <w:t xml:space="preserve">ctbAddrX = </w:t>
      </w:r>
      <w:r w:rsidRPr="00BE4DFD">
        <w:rPr>
          <w:lang w:val="en-CA"/>
        </w:rPr>
        <w:t>CtbAddrInCurrSlice[ i ]</w:t>
      </w:r>
      <w:r w:rsidRPr="00F43CC3">
        <w:rPr>
          <w:noProof/>
          <w:lang w:val="en-CA"/>
        </w:rPr>
        <w:t xml:space="preserve"> % PicWidthInCtbsY</w:t>
      </w:r>
      <w:r w:rsidRPr="00F43CC3">
        <w:rPr>
          <w:noProof/>
          <w:lang w:val="en-CA"/>
        </w:rPr>
        <w:br/>
      </w:r>
      <w:r>
        <w:rPr>
          <w:noProof/>
          <w:lang w:val="en-CA"/>
        </w:rPr>
        <w:tab/>
      </w:r>
      <w:r w:rsidRPr="00F43CC3">
        <w:rPr>
          <w:noProof/>
          <w:lang w:val="en-CA"/>
        </w:rPr>
        <w:tab/>
        <w:t xml:space="preserve">ctbAddrY = </w:t>
      </w:r>
      <w:r w:rsidRPr="00BE4DFD">
        <w:rPr>
          <w:lang w:val="en-CA"/>
        </w:rPr>
        <w:t>CtbAddrInCurrSlice[ i ]</w:t>
      </w:r>
      <w:r w:rsidRPr="00F43CC3">
        <w:rPr>
          <w:noProof/>
          <w:lang w:val="en-CA"/>
        </w:rPr>
        <w:t xml:space="preserve"> / PicWidthInCtbsY</w:t>
      </w:r>
      <w:r w:rsidRPr="00F43CC3">
        <w:rPr>
          <w:bCs/>
          <w:noProof/>
          <w:lang w:val="en-CA"/>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145</w:t>
      </w:r>
      <w:r w:rsidRPr="00F43CC3">
        <w:rPr>
          <w:noProof/>
          <w:lang w:val="en-CA"/>
        </w:rPr>
        <w:fldChar w:fldCharType="end"/>
      </w:r>
      <w:r w:rsidRPr="00F43CC3">
        <w:rPr>
          <w:noProof/>
          <w:lang w:val="en-CA"/>
        </w:rPr>
        <w:t>)</w:t>
      </w:r>
      <w:r>
        <w:rPr>
          <w:noProof/>
          <w:lang w:val="en-CA"/>
        </w:rPr>
        <w:tab/>
      </w:r>
      <w:r>
        <w:rPr>
          <w:noProof/>
          <w:lang w:val="en-CA"/>
        </w:rPr>
        <w:tab/>
      </w:r>
      <w:r w:rsidRPr="00BE4DFD">
        <w:rPr>
          <w:lang w:val="en-CA"/>
        </w:rPr>
        <w:t>prevCtbAddrX = CtbAddrInCurrSlice[ i − 1 ] % PicWidthInCtbsY</w:t>
      </w:r>
      <w:r w:rsidRPr="001358A0">
        <w:rPr>
          <w:lang w:val="en-CA"/>
        </w:rPr>
        <w:br/>
      </w:r>
      <w:r>
        <w:rPr>
          <w:lang w:val="en-CA"/>
        </w:rPr>
        <w:tab/>
      </w:r>
      <w:r w:rsidRPr="00BE4DFD">
        <w:rPr>
          <w:lang w:val="en-CA"/>
        </w:rPr>
        <w:tab/>
        <w:t>prevCtbAddrY = CtbAddrInCurrSlice[ i − 1 ] / PicWidthInCtbsY</w:t>
      </w:r>
      <w:r w:rsidRPr="00F43CC3">
        <w:rPr>
          <w:noProof/>
          <w:lang w:val="en-CA"/>
        </w:rPr>
        <w:br/>
      </w:r>
      <w:r>
        <w:rPr>
          <w:noProof/>
          <w:lang w:val="en-CA"/>
        </w:rPr>
        <w:tab/>
      </w:r>
      <w:r w:rsidRPr="00F43CC3">
        <w:rPr>
          <w:noProof/>
          <w:lang w:val="en-CA"/>
        </w:rPr>
        <w:tab/>
        <w:t xml:space="preserve">if( </w:t>
      </w:r>
      <w:r w:rsidRPr="00F43CC3">
        <w:rPr>
          <w:rFonts w:eastAsia="Malgun Gothic"/>
          <w:noProof/>
          <w:lang w:val="en-CA"/>
        </w:rPr>
        <w:t>CtbToTileRowBd[ ctbAddrY ]  !=  CtbToTileRowBd[ prevCtbAddrY ]  | |</w:t>
      </w:r>
      <w:r w:rsidRPr="00F43CC3">
        <w:rPr>
          <w:rFonts w:eastAsia="Malgun Gothic"/>
          <w:noProof/>
          <w:lang w:val="en-CA"/>
        </w:rPr>
        <w:br/>
      </w:r>
      <w:r>
        <w:rPr>
          <w:noProof/>
          <w:lang w:val="en-CA"/>
        </w:rPr>
        <w:tab/>
      </w:r>
      <w:r w:rsidRPr="00F43CC3">
        <w:rPr>
          <w:noProof/>
          <w:lang w:val="en-CA"/>
        </w:rPr>
        <w:tab/>
      </w:r>
      <w:r w:rsidRPr="00F43CC3">
        <w:rPr>
          <w:noProof/>
          <w:lang w:val="en-CA"/>
        </w:rPr>
        <w:tab/>
      </w:r>
      <w:r w:rsidRPr="00F43CC3">
        <w:rPr>
          <w:noProof/>
          <w:lang w:val="en-CA"/>
        </w:rPr>
        <w:tab/>
      </w:r>
      <w:r w:rsidRPr="00F43CC3">
        <w:rPr>
          <w:rFonts w:eastAsia="Malgun Gothic"/>
          <w:noProof/>
          <w:lang w:val="en-CA"/>
        </w:rPr>
        <w:t>CtbToTileColBd[ ctbAddrX ]  !=  CtbToTileColBd[ prevCtbAddrX ]  | |</w:t>
      </w:r>
      <w:r w:rsidRPr="00F43CC3">
        <w:rPr>
          <w:noProof/>
          <w:lang w:val="en-CA"/>
        </w:rPr>
        <w:br/>
      </w:r>
      <w:r>
        <w:rPr>
          <w:noProof/>
          <w:lang w:val="en-CA"/>
        </w:rPr>
        <w:tab/>
      </w:r>
      <w:r w:rsidRPr="00F43CC3">
        <w:rPr>
          <w:noProof/>
          <w:lang w:val="en-CA"/>
        </w:rPr>
        <w:tab/>
      </w:r>
      <w:r w:rsidRPr="00F43CC3">
        <w:rPr>
          <w:noProof/>
          <w:lang w:val="en-CA"/>
        </w:rPr>
        <w:tab/>
      </w:r>
      <w:r w:rsidRPr="00F43CC3">
        <w:rPr>
          <w:noProof/>
          <w:lang w:val="en-CA"/>
        </w:rPr>
        <w:tab/>
        <w:t xml:space="preserve">( ctbAddrY  !=  </w:t>
      </w:r>
      <w:r w:rsidRPr="00F43CC3">
        <w:rPr>
          <w:noProof/>
          <w:lang w:val="en-CA" w:eastAsia="ko-KR"/>
        </w:rPr>
        <w:t xml:space="preserve">prevCtbAddrY </w:t>
      </w:r>
      <w:r>
        <w:rPr>
          <w:noProof/>
          <w:lang w:val="en-CA" w:eastAsia="ko-KR"/>
        </w:rPr>
        <w:t xml:space="preserve"> &amp;&amp;  </w:t>
      </w:r>
      <w:r w:rsidRPr="00BD2BE5">
        <w:rPr>
          <w:strike/>
          <w:noProof/>
          <w:color w:val="FF0000"/>
          <w:highlight w:val="yellow"/>
          <w:lang w:val="en-CA" w:eastAsia="ko-KR"/>
        </w:rPr>
        <w:t>sps_entropy_coding_sync_enabled_flag</w:t>
      </w:r>
      <w:r w:rsidRPr="00BD2BE5">
        <w:rPr>
          <w:noProof/>
          <w:highlight w:val="cyan"/>
          <w:lang w:val="en-CA" w:eastAsia="ko-KR"/>
        </w:rPr>
        <w:t>pps_entropy_coding_sync_entry_point_offsets_present_flag</w:t>
      </w:r>
      <w:r w:rsidRPr="00BD2BE5">
        <w:rPr>
          <w:noProof/>
          <w:color w:val="FF0000"/>
          <w:lang w:val="en-CA" w:eastAsia="ko-KR"/>
        </w:rPr>
        <w:t xml:space="preserve"> </w:t>
      </w:r>
      <w:r w:rsidRPr="00F43CC3">
        <w:rPr>
          <w:noProof/>
          <w:lang w:val="en-CA" w:eastAsia="ko-KR"/>
        </w:rPr>
        <w:t>) )</w:t>
      </w:r>
      <w:r w:rsidRPr="00F43CC3">
        <w:rPr>
          <w:noProof/>
          <w:lang w:val="en-CA" w:eastAsia="ko-KR"/>
        </w:rPr>
        <w:br/>
      </w:r>
      <w:r>
        <w:rPr>
          <w:noProof/>
          <w:lang w:val="en-CA" w:eastAsia="ko-KR"/>
        </w:rPr>
        <w:lastRenderedPageBreak/>
        <w:tab/>
      </w:r>
      <w:r w:rsidRPr="00F43CC3">
        <w:rPr>
          <w:noProof/>
          <w:lang w:val="en-CA" w:eastAsia="ko-KR"/>
        </w:rPr>
        <w:tab/>
      </w:r>
      <w:r w:rsidRPr="00F43CC3">
        <w:rPr>
          <w:noProof/>
          <w:lang w:val="en-CA" w:eastAsia="ko-KR"/>
        </w:rPr>
        <w:tab/>
        <w:t>NumEntryPoints++</w:t>
      </w:r>
      <w:r w:rsidRPr="00F43CC3">
        <w:rPr>
          <w:noProof/>
          <w:lang w:val="en-CA" w:eastAsia="ko-KR"/>
        </w:rPr>
        <w:br/>
      </w:r>
      <w:r>
        <w:rPr>
          <w:noProof/>
          <w:lang w:val="en-CA" w:eastAsia="ko-KR"/>
        </w:rPr>
        <w:tab/>
      </w:r>
      <w:r w:rsidRPr="00F43CC3">
        <w:rPr>
          <w:noProof/>
          <w:lang w:val="en-CA" w:eastAsia="ko-KR"/>
        </w:rPr>
        <w:t>}</w:t>
      </w:r>
    </w:p>
    <w:p w14:paraId="46B0BF25" w14:textId="43D55231" w:rsidR="001A3EE7" w:rsidRPr="003029DC" w:rsidRDefault="001A3EE7" w:rsidP="001A3EE7">
      <w:pPr>
        <w:rPr>
          <w:szCs w:val="22"/>
          <w:lang w:val="en-CA"/>
        </w:rPr>
      </w:pPr>
      <w:r>
        <w:rPr>
          <w:szCs w:val="22"/>
          <w:lang w:val="en-CA"/>
        </w:rPr>
        <w:t>=========================VVC draft 9 changes END==============================</w:t>
      </w:r>
    </w:p>
    <w:p w14:paraId="0F8E7EAB" w14:textId="77777777" w:rsidR="0077089F" w:rsidRPr="0077089F" w:rsidRDefault="0077089F" w:rsidP="0077089F">
      <w:pPr>
        <w:rPr>
          <w:lang w:val="en-CA"/>
        </w:rPr>
      </w:pPr>
    </w:p>
    <w:p w14:paraId="4CEDE801" w14:textId="77777777" w:rsidR="00F82F27" w:rsidRDefault="00F82F27" w:rsidP="00F82F27">
      <w:pPr>
        <w:pStyle w:val="Heading1"/>
        <w:textAlignment w:val="auto"/>
        <w:rPr>
          <w:lang w:val="en-CA"/>
        </w:rPr>
      </w:pPr>
      <w:r>
        <w:rPr>
          <w:lang w:val="en-CA"/>
        </w:rPr>
        <w:t>References</w:t>
      </w:r>
    </w:p>
    <w:p w14:paraId="410B34F6" w14:textId="77777777" w:rsidR="004D6712" w:rsidRDefault="004D6712" w:rsidP="004D6712">
      <w:pPr>
        <w:numPr>
          <w:ilvl w:val="0"/>
          <w:numId w:val="12"/>
        </w:numPr>
        <w:tabs>
          <w:tab w:val="clear" w:pos="360"/>
        </w:tabs>
        <w:ind w:left="454" w:hanging="454"/>
        <w:textAlignment w:val="auto"/>
        <w:rPr>
          <w:szCs w:val="22"/>
          <w:lang w:eastAsia="ko-KR"/>
        </w:rPr>
      </w:pPr>
      <w:bookmarkStart w:id="16" w:name="_Ref12309711"/>
      <w:r>
        <w:rPr>
          <w:szCs w:val="22"/>
          <w:lang w:eastAsia="ko-KR"/>
        </w:rPr>
        <w:t>B. Bross, J. Chen, S. Liu, Y.-K. Wang, “Versatile Video Coding (Draft 9)”,</w:t>
      </w:r>
      <w:r>
        <w:t xml:space="preserve"> JVET-P2001, </w:t>
      </w:r>
      <w:r>
        <w:rPr>
          <w:szCs w:val="22"/>
          <w:lang w:eastAsia="ko-KR"/>
        </w:rPr>
        <w:t xml:space="preserve">Joint Video Exploration Team (JVET) of ITU-T SG 16 WP 3 and ISO/IEC JTC 1/SC 29/WG 11, </w:t>
      </w:r>
      <w:bookmarkEnd w:id="16"/>
      <w:r w:rsidRPr="00D06F8A">
        <w:rPr>
          <w:lang w:val="en-CA"/>
        </w:rPr>
        <w:t>18th Meeting: by teleconference, 15–24 April 2020</w:t>
      </w:r>
      <w:r>
        <w:rPr>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89B810D" w14:textId="77777777" w:rsidR="00F82F27" w:rsidRPr="005B217D" w:rsidRDefault="00F82F27" w:rsidP="00F82F27">
      <w:pPr>
        <w:rPr>
          <w:szCs w:val="22"/>
          <w:lang w:val="en-CA"/>
        </w:rPr>
      </w:pPr>
      <w:r>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CF20" w14:textId="77777777" w:rsidR="00937004" w:rsidRDefault="00937004">
      <w:r>
        <w:separator/>
      </w:r>
    </w:p>
  </w:endnote>
  <w:endnote w:type="continuationSeparator" w:id="0">
    <w:p w14:paraId="08CC2932" w14:textId="77777777" w:rsidR="00937004" w:rsidRDefault="00937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CBF66A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53269">
      <w:rPr>
        <w:rStyle w:val="PageNumber"/>
        <w:noProof/>
      </w:rPr>
      <w:t>2020-05-22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D97F09" w14:textId="77777777" w:rsidR="00937004" w:rsidRDefault="00937004">
      <w:r>
        <w:separator/>
      </w:r>
    </w:p>
  </w:footnote>
  <w:footnote w:type="continuationSeparator" w:id="0">
    <w:p w14:paraId="5EF745FB" w14:textId="77777777" w:rsidR="00937004" w:rsidRDefault="009370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C74F13"/>
    <w:multiLevelType w:val="multilevel"/>
    <w:tmpl w:val="11CE86A6"/>
    <w:lvl w:ilvl="0">
      <w:start w:val="1"/>
      <w:numFmt w:val="decimal"/>
      <w:lvlText w:val="%1."/>
      <w:lvlJc w:val="left"/>
      <w:pPr>
        <w:ind w:left="720" w:hanging="360"/>
      </w:pPr>
    </w:lvl>
    <w:lvl w:ilvl="1">
      <w:start w:val="4"/>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7"/>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292F69"/>
    <w:multiLevelType w:val="hybridMultilevel"/>
    <w:tmpl w:val="3D624080"/>
    <w:lvl w:ilvl="0" w:tplc="8A0467D4">
      <w:start w:val="1"/>
      <w:numFmt w:val="decimal"/>
      <w:lvlText w:val="[%1]"/>
      <w:lvlJc w:val="left"/>
      <w:pPr>
        <w:ind w:left="720" w:hanging="360"/>
      </w:pPr>
    </w:lvl>
    <w:lvl w:ilvl="1" w:tplc="00190407">
      <w:start w:val="1"/>
      <w:numFmt w:val="lowerLetter"/>
      <w:lvlText w:val="%2."/>
      <w:lvlJc w:val="left"/>
      <w:pPr>
        <w:ind w:left="1440" w:hanging="360"/>
      </w:pPr>
    </w:lvl>
    <w:lvl w:ilvl="2" w:tplc="001B0407">
      <w:start w:val="1"/>
      <w:numFmt w:val="lowerRoman"/>
      <w:lvlText w:val="%3."/>
      <w:lvlJc w:val="right"/>
      <w:pPr>
        <w:ind w:left="2160" w:hanging="180"/>
      </w:pPr>
    </w:lvl>
    <w:lvl w:ilvl="3" w:tplc="000F0407">
      <w:start w:val="1"/>
      <w:numFmt w:val="decimal"/>
      <w:lvlText w:val="%4."/>
      <w:lvlJc w:val="left"/>
      <w:pPr>
        <w:ind w:left="2880" w:hanging="360"/>
      </w:pPr>
    </w:lvl>
    <w:lvl w:ilvl="4" w:tplc="00190407">
      <w:start w:val="1"/>
      <w:numFmt w:val="lowerLetter"/>
      <w:lvlText w:val="%5."/>
      <w:lvlJc w:val="left"/>
      <w:pPr>
        <w:ind w:left="3600" w:hanging="360"/>
      </w:pPr>
    </w:lvl>
    <w:lvl w:ilvl="5" w:tplc="001B0407">
      <w:start w:val="1"/>
      <w:numFmt w:val="lowerRoman"/>
      <w:lvlText w:val="%6."/>
      <w:lvlJc w:val="right"/>
      <w:pPr>
        <w:ind w:left="4320" w:hanging="180"/>
      </w:pPr>
    </w:lvl>
    <w:lvl w:ilvl="6" w:tplc="000F0407">
      <w:start w:val="1"/>
      <w:numFmt w:val="decimal"/>
      <w:lvlText w:val="%7."/>
      <w:lvlJc w:val="left"/>
      <w:pPr>
        <w:ind w:left="5040" w:hanging="360"/>
      </w:pPr>
    </w:lvl>
    <w:lvl w:ilvl="7" w:tplc="00190407">
      <w:start w:val="1"/>
      <w:numFmt w:val="lowerLetter"/>
      <w:lvlText w:val="%8."/>
      <w:lvlJc w:val="left"/>
      <w:pPr>
        <w:ind w:left="5760" w:hanging="360"/>
      </w:pPr>
    </w:lvl>
    <w:lvl w:ilvl="8" w:tplc="001B0407">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7"/>
    </w:lvlOverride>
    <w:lvlOverride w:ilvl="1">
      <w:startOverride w:val="3"/>
    </w:lvlOverride>
    <w:lvlOverride w:ilvl="2">
      <w:startOverride w:val="3"/>
    </w:lvlOverride>
    <w:lvlOverride w:ilvl="3">
      <w:startOverride w:val="1"/>
    </w:lvlOverride>
  </w:num>
  <w:num w:numId="14">
    <w:abstractNumId w:val="3"/>
  </w:num>
  <w:num w:numId="15">
    <w:abstractNumId w:val="11"/>
  </w:num>
  <w:num w:numId="16">
    <w:abstractNumId w:val="5"/>
    <w:lvlOverride w:ilvl="0">
      <w:startOverride w:val="7"/>
    </w:lvlOverride>
    <w:lvlOverride w:ilvl="1">
      <w:startOverride w:val="4"/>
    </w:lvlOverride>
    <w:lvlOverride w:ilvl="2">
      <w:startOverride w:val="3"/>
    </w:lvlOverride>
    <w:lvlOverride w:ilvl="3">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0E3B"/>
    <w:rsid w:val="00065039"/>
    <w:rsid w:val="0007614F"/>
    <w:rsid w:val="00081398"/>
    <w:rsid w:val="00094479"/>
    <w:rsid w:val="000962AC"/>
    <w:rsid w:val="000B0C0F"/>
    <w:rsid w:val="000B1C6B"/>
    <w:rsid w:val="000B4FF9"/>
    <w:rsid w:val="000C09AC"/>
    <w:rsid w:val="000C2BAA"/>
    <w:rsid w:val="000E00F3"/>
    <w:rsid w:val="000F158C"/>
    <w:rsid w:val="00102F3D"/>
    <w:rsid w:val="001053E4"/>
    <w:rsid w:val="00124E38"/>
    <w:rsid w:val="0012580B"/>
    <w:rsid w:val="00131F90"/>
    <w:rsid w:val="0013458C"/>
    <w:rsid w:val="0013526E"/>
    <w:rsid w:val="00146152"/>
    <w:rsid w:val="00155526"/>
    <w:rsid w:val="00171371"/>
    <w:rsid w:val="00175A24"/>
    <w:rsid w:val="00187E58"/>
    <w:rsid w:val="001901C9"/>
    <w:rsid w:val="001A297E"/>
    <w:rsid w:val="001A368E"/>
    <w:rsid w:val="001A3EE7"/>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0D87"/>
    <w:rsid w:val="003669EA"/>
    <w:rsid w:val="003706CC"/>
    <w:rsid w:val="00377710"/>
    <w:rsid w:val="003A2D8E"/>
    <w:rsid w:val="003A7CE6"/>
    <w:rsid w:val="003C20E4"/>
    <w:rsid w:val="003D6342"/>
    <w:rsid w:val="003E6F90"/>
    <w:rsid w:val="003E73ED"/>
    <w:rsid w:val="003E7BDA"/>
    <w:rsid w:val="003F5D0F"/>
    <w:rsid w:val="00414101"/>
    <w:rsid w:val="004219CF"/>
    <w:rsid w:val="004234F0"/>
    <w:rsid w:val="00433DDB"/>
    <w:rsid w:val="00435A29"/>
    <w:rsid w:val="00437619"/>
    <w:rsid w:val="00465A1E"/>
    <w:rsid w:val="0049445A"/>
    <w:rsid w:val="004A2A63"/>
    <w:rsid w:val="004B210C"/>
    <w:rsid w:val="004B6170"/>
    <w:rsid w:val="004D405F"/>
    <w:rsid w:val="004D6712"/>
    <w:rsid w:val="004E4F4F"/>
    <w:rsid w:val="004E6789"/>
    <w:rsid w:val="004F61E3"/>
    <w:rsid w:val="00502E10"/>
    <w:rsid w:val="0050354E"/>
    <w:rsid w:val="0051015C"/>
    <w:rsid w:val="00516CF1"/>
    <w:rsid w:val="00531AE9"/>
    <w:rsid w:val="00536188"/>
    <w:rsid w:val="00550A66"/>
    <w:rsid w:val="00553269"/>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089F"/>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A4B4C"/>
    <w:rsid w:val="008C239F"/>
    <w:rsid w:val="008D3FDA"/>
    <w:rsid w:val="008E480C"/>
    <w:rsid w:val="00907757"/>
    <w:rsid w:val="009212B0"/>
    <w:rsid w:val="00921FA1"/>
    <w:rsid w:val="009234A5"/>
    <w:rsid w:val="00933453"/>
    <w:rsid w:val="009336F7"/>
    <w:rsid w:val="0093636C"/>
    <w:rsid w:val="00937004"/>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5B5A"/>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2BB4"/>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A38CA"/>
    <w:rsid w:val="00CC2AAE"/>
    <w:rsid w:val="00CC5A42"/>
    <w:rsid w:val="00CD0EAB"/>
    <w:rsid w:val="00CE5E02"/>
    <w:rsid w:val="00CF34DB"/>
    <w:rsid w:val="00CF3917"/>
    <w:rsid w:val="00CF558F"/>
    <w:rsid w:val="00D0064F"/>
    <w:rsid w:val="00D010C0"/>
    <w:rsid w:val="00D073E2"/>
    <w:rsid w:val="00D1555A"/>
    <w:rsid w:val="00D446EC"/>
    <w:rsid w:val="00D51BF0"/>
    <w:rsid w:val="00D531DB"/>
    <w:rsid w:val="00D55942"/>
    <w:rsid w:val="00D807BF"/>
    <w:rsid w:val="00D82FCC"/>
    <w:rsid w:val="00DA17FC"/>
    <w:rsid w:val="00DA7887"/>
    <w:rsid w:val="00DB2C26"/>
    <w:rsid w:val="00DD02F4"/>
    <w:rsid w:val="00DD38BA"/>
    <w:rsid w:val="00DD6622"/>
    <w:rsid w:val="00DE1C7C"/>
    <w:rsid w:val="00DE6B43"/>
    <w:rsid w:val="00E11923"/>
    <w:rsid w:val="00E262D4"/>
    <w:rsid w:val="00E34AC0"/>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2F27"/>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1A3EE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A3EE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A3EE7"/>
    <w:rPr>
      <w:rFonts w:eastAsia="Malgun Gothic"/>
      <w:lang w:val="en-GB"/>
    </w:rPr>
  </w:style>
  <w:style w:type="paragraph" w:customStyle="1" w:styleId="Note1">
    <w:name w:val="Note 1"/>
    <w:basedOn w:val="Normal"/>
    <w:link w:val="Note1Char"/>
    <w:qFormat/>
    <w:rsid w:val="001A3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1A3EE7"/>
    <w:rPr>
      <w:rFonts w:eastAsia="SimSun"/>
      <w:sz w:val="18"/>
      <w:lang w:val="en-GB"/>
    </w:rPr>
  </w:style>
  <w:style w:type="paragraph" w:customStyle="1" w:styleId="Equation">
    <w:name w:val="Equation"/>
    <w:basedOn w:val="Normal"/>
    <w:qFormat/>
    <w:rsid w:val="001A3E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uiPriority w:val="34"/>
    <w:qFormat/>
    <w:rsid w:val="00A75B5A"/>
    <w:pPr>
      <w:ind w:left="720"/>
      <w:contextualSpacing/>
    </w:pPr>
  </w:style>
  <w:style w:type="paragraph" w:customStyle="1" w:styleId="tableheading">
    <w:name w:val="table heading"/>
    <w:basedOn w:val="Normal"/>
    <w:rsid w:val="001901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AppendixHeading2">
    <w:name w:val="Appendix Heading 2"/>
    <w:basedOn w:val="Heading2"/>
    <w:uiPriority w:val="99"/>
    <w:rsid w:val="00B92BB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B92BB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B92BB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B92BB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rtak@qti.qualcomm.com" TargetMode="External"/><Relationship Id="rId5" Type="http://schemas.openxmlformats.org/officeDocument/2006/relationships/footnotes" Target="footnotes.xml"/><Relationship Id="rId10" Type="http://schemas.openxmlformats.org/officeDocument/2006/relationships/hyperlink" Target="mailto:vseregin@qti.qualcomm.com" TargetMode="External"/><Relationship Id="rId4" Type="http://schemas.openxmlformats.org/officeDocument/2006/relationships/webSettings" Target="webSettings.xml"/><Relationship Id="rId9" Type="http://schemas.openxmlformats.org/officeDocument/2006/relationships/hyperlink" Target="mailto:mcoban@qti.qualcomm.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4</Pages>
  <Words>1379</Words>
  <Characters>7863</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9224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Muhammed Coban</cp:lastModifiedBy>
  <cp:revision>18</cp:revision>
  <cp:lastPrinted>1900-01-01T08:00:00Z</cp:lastPrinted>
  <dcterms:created xsi:type="dcterms:W3CDTF">2020-01-29T21:34:00Z</dcterms:created>
  <dcterms:modified xsi:type="dcterms:W3CDTF">2020-05-23T00:25:00Z</dcterms:modified>
</cp:coreProperties>
</file>