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B4940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4AFB23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4832A7">
              <w:rPr>
                <w:lang w:val="en-CA"/>
              </w:rPr>
              <w:t>0114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652F70" w:rsidR="00E61DAC" w:rsidRPr="005B217D" w:rsidRDefault="00FC3C58" w:rsidP="009D7CE6">
            <w:pPr>
              <w:spacing w:before="60" w:after="60"/>
              <w:rPr>
                <w:b/>
                <w:szCs w:val="22"/>
                <w:lang w:val="en-CA"/>
              </w:rPr>
            </w:pPr>
            <w:r>
              <w:rPr>
                <w:b/>
                <w:szCs w:val="22"/>
                <w:lang w:val="en-CA"/>
              </w:rPr>
              <w:t xml:space="preserve">AHG9: </w:t>
            </w:r>
            <w:r w:rsidR="006405BA">
              <w:rPr>
                <w:b/>
                <w:szCs w:val="22"/>
                <w:lang w:val="en-CA"/>
              </w:rPr>
              <w:t>On GDR RPL constraint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E9D5E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3D898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36047FE" w:rsidR="00E61DAC" w:rsidRPr="005B217D" w:rsidRDefault="00053134">
            <w:pPr>
              <w:spacing w:before="60" w:after="60"/>
              <w:rPr>
                <w:szCs w:val="22"/>
                <w:lang w:val="en-CA"/>
              </w:rPr>
            </w:pPr>
            <w:r>
              <w:rPr>
                <w:szCs w:val="22"/>
                <w:lang w:val="en-CA"/>
              </w:rPr>
              <w:t>Yong He</w:t>
            </w:r>
            <w:r w:rsidR="009A3B6D">
              <w:rPr>
                <w:szCs w:val="22"/>
                <w:lang w:val="en-CA"/>
              </w:rPr>
              <w:t xml:space="preserve">, Vadim Seregin, </w:t>
            </w:r>
            <w:r w:rsidR="006405BA">
              <w:rPr>
                <w:szCs w:val="22"/>
                <w:lang w:val="en-CA"/>
              </w:rPr>
              <w:t>Muhammed Coban</w:t>
            </w:r>
            <w:r w:rsidR="009A3B6D">
              <w:rPr>
                <w:szCs w:val="22"/>
                <w:lang w:val="en-CA"/>
              </w:rPr>
              <w:t xml:space="preserve">, </w:t>
            </w:r>
            <w:r>
              <w:rPr>
                <w:szCs w:val="22"/>
                <w:lang w:val="en-CA"/>
              </w:rPr>
              <w:t>Marta Karczewicz</w:t>
            </w:r>
          </w:p>
        </w:tc>
        <w:tc>
          <w:tcPr>
            <w:tcW w:w="900" w:type="dxa"/>
          </w:tcPr>
          <w:p w14:paraId="0140ECA2" w14:textId="28AECCA1" w:rsidR="00E61DAC" w:rsidRPr="005B217D" w:rsidRDefault="00E61DAC">
            <w:pPr>
              <w:spacing w:before="60" w:after="60"/>
              <w:rPr>
                <w:szCs w:val="22"/>
                <w:lang w:val="en-CA"/>
              </w:rPr>
            </w:pPr>
            <w:r w:rsidRPr="005B217D">
              <w:rPr>
                <w:szCs w:val="22"/>
                <w:lang w:val="en-CA"/>
              </w:rPr>
              <w:t>Email:</w:t>
            </w:r>
          </w:p>
        </w:tc>
        <w:tc>
          <w:tcPr>
            <w:tcW w:w="3060" w:type="dxa"/>
          </w:tcPr>
          <w:p w14:paraId="32C2ABFD" w14:textId="21AA5DCD" w:rsidR="00E61DAC" w:rsidRPr="005B217D" w:rsidRDefault="00053134" w:rsidP="005952A5">
            <w:pPr>
              <w:spacing w:before="60" w:after="60"/>
              <w:rPr>
                <w:szCs w:val="22"/>
                <w:lang w:val="en-CA"/>
              </w:rPr>
            </w:pPr>
            <w:r>
              <w:rPr>
                <w:szCs w:val="22"/>
                <w:lang w:val="en-CA"/>
              </w:rPr>
              <w:t>yonghe@qti.qualcomm.com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CE00F6" w:rsidR="00E61DAC" w:rsidRPr="005B217D" w:rsidRDefault="0005313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DA5CB6" w14:textId="6ED69B5D" w:rsidR="00BF1C24" w:rsidRDefault="00BF1C24" w:rsidP="00BF1C24">
      <w:pPr>
        <w:rPr>
          <w:szCs w:val="22"/>
          <w:lang w:val="en-CA"/>
        </w:rPr>
      </w:pPr>
      <w:r>
        <w:rPr>
          <w:szCs w:val="22"/>
          <w:lang w:val="en-CA"/>
        </w:rPr>
        <w:t>This contribution proposes</w:t>
      </w:r>
      <w:r w:rsidR="006405BA">
        <w:rPr>
          <w:szCs w:val="22"/>
          <w:lang w:val="en-CA"/>
        </w:rPr>
        <w:t xml:space="preserve"> the prediction constraint on the pictures following the recovery point picture in both decoding and output order. </w:t>
      </w:r>
    </w:p>
    <w:p w14:paraId="7D2AC1F0" w14:textId="1DB1D2E9" w:rsidR="00745F6B" w:rsidRDefault="00F54C9A" w:rsidP="00E11923">
      <w:pPr>
        <w:pStyle w:val="Heading1"/>
        <w:rPr>
          <w:lang w:val="en-CA"/>
        </w:rPr>
      </w:pPr>
      <w:r>
        <w:rPr>
          <w:lang w:val="en-CA"/>
        </w:rPr>
        <w:t>Proposals</w:t>
      </w:r>
    </w:p>
    <w:p w14:paraId="4997E094" w14:textId="79EFB878" w:rsidR="007C7141" w:rsidRDefault="006405BA" w:rsidP="005355E0">
      <w:r>
        <w:rPr>
          <w:lang w:val="en-CA"/>
        </w:rPr>
        <w:t>VVC D9 specifies that "</w:t>
      </w:r>
      <w:r w:rsidRPr="000B453A">
        <w:rPr>
          <w:i/>
          <w:iCs/>
        </w:rPr>
        <w:t>when sps_gdr_enabled_flag is equal to 1 and PicOrderCntVal of the current picture is greater than or equal to recoveryPointPocVal of the associated GDR picture, the current and subsequent decoded pictures in output order are exact match to the corresponding pictures produced by starting the decoding process from the previous IRAP picture, when present, preceding the associated GDR picture in decoding order</w:t>
      </w:r>
      <w:r>
        <w:t>"</w:t>
      </w:r>
      <w:r w:rsidRPr="0006043F">
        <w:t>.</w:t>
      </w:r>
    </w:p>
    <w:p w14:paraId="15FB7A98" w14:textId="172C082F" w:rsidR="006405BA" w:rsidRDefault="006405BA" w:rsidP="005355E0">
      <w:r>
        <w:rPr>
          <w:lang w:val="en-CA"/>
        </w:rPr>
        <w:t xml:space="preserve">However, there is no prediction constraint </w:t>
      </w:r>
      <w:r w:rsidR="00AE7F98">
        <w:rPr>
          <w:lang w:val="en-CA"/>
        </w:rPr>
        <w:t xml:space="preserve">to guarantee such match. The recovering picture may reference pictures prior to the GDR picture, and may not be correctly decoded when the GDR picture is the first picture of a video bitstream. To ensure the pictures follows the recovery point picture can be correctly decoded, </w:t>
      </w:r>
      <w:r w:rsidR="00AE7F98">
        <w:t xml:space="preserve">referencing a picture before the </w:t>
      </w:r>
      <w:r w:rsidR="000B453A">
        <w:t xml:space="preserve">associated </w:t>
      </w:r>
      <w:r w:rsidR="00AE7F98">
        <w:t xml:space="preserve">GDR picture or a picture before the picture with POC value equal to the recovery POC values </w:t>
      </w:r>
      <w:r w:rsidR="000B453A">
        <w:t xml:space="preserve">from current layer or reference layer </w:t>
      </w:r>
      <w:r w:rsidR="00AE7F98">
        <w:t xml:space="preserve">should be disallowed as shown in </w:t>
      </w:r>
      <w:r w:rsidR="00AE7F98">
        <w:fldChar w:fldCharType="begin"/>
      </w:r>
      <w:r w:rsidR="00AE7F98">
        <w:instrText xml:space="preserve"> REF _Ref40445321 \h </w:instrText>
      </w:r>
      <w:r w:rsidR="00AE7F98">
        <w:fldChar w:fldCharType="separate"/>
      </w:r>
      <w:r w:rsidR="00AE7F98">
        <w:t xml:space="preserve">Figure </w:t>
      </w:r>
      <w:r w:rsidR="00AE7F98">
        <w:rPr>
          <w:noProof/>
        </w:rPr>
        <w:t>1</w:t>
      </w:r>
      <w:r w:rsidR="00AE7F98">
        <w:fldChar w:fldCharType="end"/>
      </w:r>
      <w:r w:rsidR="00AE7F98">
        <w:t>.</w:t>
      </w:r>
    </w:p>
    <w:p w14:paraId="53177DE5" w14:textId="4C7C6460" w:rsidR="00AE7F98" w:rsidRDefault="006251FE" w:rsidP="005355E0">
      <w:r>
        <w:object w:dxaOrig="17115" w:dyaOrig="4006" w14:anchorId="23277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08pt" o:ole="">
            <v:imagedata r:id="rId13" o:title=""/>
          </v:shape>
          <o:OLEObject Type="Embed" ProgID="Visio.Drawing.15" ShapeID="_x0000_i1025" DrawAspect="Content" ObjectID="_1651662362" r:id="rId14"/>
        </w:object>
      </w:r>
    </w:p>
    <w:p w14:paraId="1920A706" w14:textId="2569B004" w:rsidR="00AE7F98" w:rsidRDefault="00AE7F98" w:rsidP="00AE7F98">
      <w:pPr>
        <w:pStyle w:val="Caption"/>
        <w:jc w:val="center"/>
        <w:rPr>
          <w:lang w:val="en-CA"/>
        </w:rPr>
      </w:pPr>
      <w:bookmarkStart w:id="1" w:name="_Ref40445321"/>
      <w:r>
        <w:t xml:space="preserve">Figure </w:t>
      </w:r>
      <w:r w:rsidR="004832A7">
        <w:fldChar w:fldCharType="begin"/>
      </w:r>
      <w:r w:rsidR="004832A7">
        <w:instrText xml:space="preserve"> SEQ Figure \* ARABIC </w:instrText>
      </w:r>
      <w:r w:rsidR="004832A7">
        <w:fldChar w:fldCharType="separate"/>
      </w:r>
      <w:r>
        <w:rPr>
          <w:noProof/>
        </w:rPr>
        <w:t>1</w:t>
      </w:r>
      <w:r w:rsidR="004832A7">
        <w:rPr>
          <w:noProof/>
        </w:rPr>
        <w:fldChar w:fldCharType="end"/>
      </w:r>
      <w:bookmarkEnd w:id="1"/>
      <w:r>
        <w:t xml:space="preserve"> GDR picture prediction example</w:t>
      </w:r>
    </w:p>
    <w:p w14:paraId="2A4EB411" w14:textId="2E4AA76D" w:rsidR="00AE7F98" w:rsidRDefault="00AE7F98" w:rsidP="005355E0">
      <w:pPr>
        <w:rPr>
          <w:lang w:val="en-CA"/>
        </w:rPr>
      </w:pPr>
      <w:r>
        <w:rPr>
          <w:lang w:val="en-CA"/>
        </w:rPr>
        <w:t>The following constraint is proposed:</w:t>
      </w:r>
    </w:p>
    <w:p w14:paraId="787456A8" w14:textId="5F737FCE" w:rsidR="00A415EA" w:rsidRPr="009A3B6D" w:rsidRDefault="00AE7F98" w:rsidP="00A415EA">
      <w:pPr>
        <w:pStyle w:val="ListParagraph"/>
        <w:numPr>
          <w:ilvl w:val="0"/>
          <w:numId w:val="14"/>
        </w:numPr>
        <w:contextualSpacing w:val="0"/>
        <w:rPr>
          <w:highlight w:val="yellow"/>
        </w:rPr>
      </w:pPr>
      <w:r w:rsidRPr="009A3B6D">
        <w:rPr>
          <w:highlight w:val="yellow"/>
        </w:rPr>
        <w:t>When the current picture follows a recovery point picture having the same value of nuh_layer_id in both decoding order and output order, there shall be no picture referred to by an active entry in RefPicList[ 0 ] or RefPicList[ 1 ] that precedes that recovery point picture in output order or decoding order</w:t>
      </w:r>
      <w:r w:rsidR="009A3B6D" w:rsidRPr="009A3B6D">
        <w:rPr>
          <w:highlight w:val="yellow"/>
        </w:rPr>
        <w:t xml:space="preserve"> </w:t>
      </w:r>
      <w:r w:rsidR="009A3B6D" w:rsidRPr="009A3B6D">
        <w:rPr>
          <w:rStyle w:val="normaltextrun1"/>
          <w:szCs w:val="22"/>
          <w:highlight w:val="yellow"/>
          <w:shd w:val="clear" w:color="auto" w:fill="FFFF00"/>
        </w:rPr>
        <w:t>of the associated GDR picture in the layer with the nuh_layer_id equal to the nuh_layer_id of the reference picture.</w:t>
      </w:r>
    </w:p>
    <w:p w14:paraId="0105DDF6" w14:textId="77777777" w:rsidR="00AE7F98" w:rsidRDefault="00AE7F98" w:rsidP="005355E0">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031FC5A" w:rsidR="00342FF4" w:rsidRPr="005B217D" w:rsidRDefault="00F54C9A" w:rsidP="009234A5">
      <w:pPr>
        <w:rPr>
          <w:szCs w:val="22"/>
          <w:lang w:val="en-CA"/>
        </w:rPr>
      </w:pPr>
      <w:r w:rsidRPr="00F54C9A">
        <w:rPr>
          <w:b/>
          <w:bCs/>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7C92" w14:textId="77777777" w:rsidR="00937F03" w:rsidRDefault="00937F03">
      <w:r>
        <w:separator/>
      </w:r>
    </w:p>
  </w:endnote>
  <w:endnote w:type="continuationSeparator" w:id="0">
    <w:p w14:paraId="7BEAB7B9" w14:textId="77777777" w:rsidR="00937F03" w:rsidRDefault="0093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1626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832A7">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22EEF" w14:textId="77777777" w:rsidR="00937F03" w:rsidRDefault="00937F03">
      <w:r>
        <w:separator/>
      </w:r>
    </w:p>
  </w:footnote>
  <w:footnote w:type="continuationSeparator" w:id="0">
    <w:p w14:paraId="29226BE1" w14:textId="77777777" w:rsidR="00937F03" w:rsidRDefault="00937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1D8236C0"/>
    <w:multiLevelType w:val="hybridMultilevel"/>
    <w:tmpl w:val="636C7E3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841FC9"/>
    <w:multiLevelType w:val="hybridMultilevel"/>
    <w:tmpl w:val="26586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134"/>
    <w:rsid w:val="00065039"/>
    <w:rsid w:val="0007614F"/>
    <w:rsid w:val="00081398"/>
    <w:rsid w:val="00094479"/>
    <w:rsid w:val="000962AC"/>
    <w:rsid w:val="000B0C0F"/>
    <w:rsid w:val="000B1C6B"/>
    <w:rsid w:val="000B453A"/>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832A7"/>
    <w:rsid w:val="0049445A"/>
    <w:rsid w:val="004A2A63"/>
    <w:rsid w:val="004B210C"/>
    <w:rsid w:val="004B6170"/>
    <w:rsid w:val="004D405F"/>
    <w:rsid w:val="004E4F4F"/>
    <w:rsid w:val="004E6789"/>
    <w:rsid w:val="004F61E3"/>
    <w:rsid w:val="00502E10"/>
    <w:rsid w:val="0050354E"/>
    <w:rsid w:val="0051015C"/>
    <w:rsid w:val="00516CF1"/>
    <w:rsid w:val="00531AE9"/>
    <w:rsid w:val="005355E0"/>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51FE"/>
    <w:rsid w:val="0063041A"/>
    <w:rsid w:val="00630AA2"/>
    <w:rsid w:val="00631D8B"/>
    <w:rsid w:val="006405BA"/>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7141"/>
    <w:rsid w:val="007D1181"/>
    <w:rsid w:val="007E01A3"/>
    <w:rsid w:val="007F1F8B"/>
    <w:rsid w:val="007F6205"/>
    <w:rsid w:val="007F67A1"/>
    <w:rsid w:val="00811C05"/>
    <w:rsid w:val="00820031"/>
    <w:rsid w:val="008206C8"/>
    <w:rsid w:val="0086387C"/>
    <w:rsid w:val="00874A6C"/>
    <w:rsid w:val="00876C65"/>
    <w:rsid w:val="00882F72"/>
    <w:rsid w:val="00893DC4"/>
    <w:rsid w:val="008A4B4C"/>
    <w:rsid w:val="008C239F"/>
    <w:rsid w:val="008E480C"/>
    <w:rsid w:val="00901D32"/>
    <w:rsid w:val="00907757"/>
    <w:rsid w:val="0091488A"/>
    <w:rsid w:val="009212B0"/>
    <w:rsid w:val="00921FA1"/>
    <w:rsid w:val="009234A5"/>
    <w:rsid w:val="00933453"/>
    <w:rsid w:val="009336F7"/>
    <w:rsid w:val="0093636C"/>
    <w:rsid w:val="009374A7"/>
    <w:rsid w:val="00937F03"/>
    <w:rsid w:val="00955F6D"/>
    <w:rsid w:val="00977C16"/>
    <w:rsid w:val="0098551D"/>
    <w:rsid w:val="00985DCB"/>
    <w:rsid w:val="0099518F"/>
    <w:rsid w:val="009A3B6D"/>
    <w:rsid w:val="009A523D"/>
    <w:rsid w:val="009B02A1"/>
    <w:rsid w:val="009B3361"/>
    <w:rsid w:val="009B7F3F"/>
    <w:rsid w:val="009D7CE6"/>
    <w:rsid w:val="009E31A2"/>
    <w:rsid w:val="009E448E"/>
    <w:rsid w:val="009F496B"/>
    <w:rsid w:val="00A01439"/>
    <w:rsid w:val="00A02E61"/>
    <w:rsid w:val="00A05CFF"/>
    <w:rsid w:val="00A13048"/>
    <w:rsid w:val="00A415EA"/>
    <w:rsid w:val="00A46843"/>
    <w:rsid w:val="00A56B97"/>
    <w:rsid w:val="00A6093D"/>
    <w:rsid w:val="00A72017"/>
    <w:rsid w:val="00A767DC"/>
    <w:rsid w:val="00A76A6D"/>
    <w:rsid w:val="00A83253"/>
    <w:rsid w:val="00AA6E84"/>
    <w:rsid w:val="00AB1A1C"/>
    <w:rsid w:val="00AD05A8"/>
    <w:rsid w:val="00AE341B"/>
    <w:rsid w:val="00AE7F98"/>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1C24"/>
    <w:rsid w:val="00C00DDE"/>
    <w:rsid w:val="00C04F43"/>
    <w:rsid w:val="00C0609D"/>
    <w:rsid w:val="00C115AB"/>
    <w:rsid w:val="00C26CCB"/>
    <w:rsid w:val="00C30249"/>
    <w:rsid w:val="00C3723B"/>
    <w:rsid w:val="00C42466"/>
    <w:rsid w:val="00C606C9"/>
    <w:rsid w:val="00C6073B"/>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62D3"/>
    <w:rsid w:val="00D930C4"/>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05C"/>
    <w:rsid w:val="00E86C4C"/>
    <w:rsid w:val="00E907A3"/>
    <w:rsid w:val="00EA5AE0"/>
    <w:rsid w:val="00EB56E1"/>
    <w:rsid w:val="00EB7AB1"/>
    <w:rsid w:val="00EC32BD"/>
    <w:rsid w:val="00EE35AF"/>
    <w:rsid w:val="00EE7CD8"/>
    <w:rsid w:val="00EF37F6"/>
    <w:rsid w:val="00EF48CC"/>
    <w:rsid w:val="00F00801"/>
    <w:rsid w:val="00F2488D"/>
    <w:rsid w:val="00F54C9A"/>
    <w:rsid w:val="00F601A0"/>
    <w:rsid w:val="00F712E9"/>
    <w:rsid w:val="00F73032"/>
    <w:rsid w:val="00F848FC"/>
    <w:rsid w:val="00F906F6"/>
    <w:rsid w:val="00F9282A"/>
    <w:rsid w:val="00F96BAD"/>
    <w:rsid w:val="00FA139D"/>
    <w:rsid w:val="00FA60F5"/>
    <w:rsid w:val="00FB0E84"/>
    <w:rsid w:val="00FC2405"/>
    <w:rsid w:val="00FC3C5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F1C24"/>
    <w:pPr>
      <w:ind w:left="720"/>
      <w:contextualSpacing/>
    </w:pPr>
  </w:style>
  <w:style w:type="paragraph" w:customStyle="1" w:styleId="Note1">
    <w:name w:val="Note 1"/>
    <w:basedOn w:val="Normal"/>
    <w:link w:val="Note1Char"/>
    <w:qFormat/>
    <w:rsid w:val="00820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20031"/>
    <w:rPr>
      <w:rFonts w:eastAsia="SimSun"/>
      <w:sz w:val="18"/>
      <w:lang w:val="en-GB"/>
    </w:rPr>
  </w:style>
  <w:style w:type="table" w:styleId="TableGrid">
    <w:name w:val="Table Grid"/>
    <w:basedOn w:val="TableNormal"/>
    <w:rsid w:val="007C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7C7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unhideWhenUsed/>
    <w:qFormat/>
    <w:rsid w:val="00AE7F98"/>
    <w:pPr>
      <w:spacing w:before="0" w:after="200"/>
    </w:pPr>
    <w:rPr>
      <w:i/>
      <w:iCs/>
      <w:color w:val="44546A" w:themeColor="text2"/>
      <w:sz w:val="18"/>
      <w:szCs w:val="18"/>
    </w:rPr>
  </w:style>
  <w:style w:type="character" w:customStyle="1" w:styleId="normaltextrun1">
    <w:name w:val="normaltextrun1"/>
    <w:basedOn w:val="DefaultParagraphFont"/>
    <w:rsid w:val="009A3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AF039-CB3A-45D8-97AC-3CEA5A302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E4067-460D-4A9B-9A2B-7236AF33F537}">
  <ds:schemaRefs>
    <ds:schemaRef ds:uri="http://purl.org/dc/elements/1.1/"/>
    <ds:schemaRef ds:uri="http://schemas.microsoft.com/office/2006/metadata/properties"/>
    <ds:schemaRef ds:uri="a4784b13-8bb2-4d79-9d47-3a3867450a90"/>
    <ds:schemaRef ds:uri="2d713343-d069-4d9c-a0e4-feacafe3e3fc"/>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EDC32824-1C4A-4BBF-8EC7-B36319EFD4A6}">
  <ds:schemaRefs>
    <ds:schemaRef ds:uri="http://schemas.microsoft.com/sharepoint/v3/contenttype/forms"/>
  </ds:schemaRefs>
</ds:datastoreItem>
</file>

<file path=customXml/itemProps4.xml><?xml version="1.0" encoding="utf-8"?>
<ds:datastoreItem xmlns:ds="http://schemas.openxmlformats.org/officeDocument/2006/customXml" ds:itemID="{A2E0944A-71B0-4461-8EB7-0C59DA28D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378</Words>
  <Characters>2200</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6</cp:revision>
  <cp:lastPrinted>1900-01-01T08:00:00Z</cp:lastPrinted>
  <dcterms:created xsi:type="dcterms:W3CDTF">2020-05-15T21:12:00Z</dcterms:created>
  <dcterms:modified xsi:type="dcterms:W3CDTF">2020-05-22T21:20:00Z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