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7E72BA" w:rsidR="00E61DAC" w:rsidRPr="005B217D" w:rsidRDefault="00882A0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6767AA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3E82">
              <w:rPr>
                <w:lang w:val="en-CA"/>
              </w:rPr>
              <w:t>R</w:t>
            </w:r>
            <w:r w:rsidR="009B0099">
              <w:rPr>
                <w:lang w:val="en-CA"/>
              </w:rPr>
              <w:t>0</w:t>
            </w:r>
            <w:r w:rsidR="00963E82">
              <w:rPr>
                <w:lang w:val="en-CA"/>
              </w:rPr>
              <w:t>0</w:t>
            </w:r>
            <w:r w:rsidR="00126E62">
              <w:rPr>
                <w:lang w:val="en-CA"/>
              </w:rPr>
              <w:t>84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F5CB75" w:rsidR="00E61DAC" w:rsidRPr="005B217D" w:rsidRDefault="004A5F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AHG14: On signaling for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BD0CCE" w14:textId="2E33CB6D" w:rsidR="00FF3BB3" w:rsidRDefault="00FF3BB3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Muhammed Coban, </w:t>
            </w:r>
            <w:r w:rsidR="00456FDC"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Hilmi E. Egilmez and</w:t>
            </w:r>
            <w:r w:rsidR="00456FDC">
              <w:rPr>
                <w:szCs w:val="22"/>
                <w:lang w:val="en-CA"/>
              </w:rPr>
              <w:t xml:space="preserve"> </w:t>
            </w:r>
            <w:r w:rsidR="00963E82">
              <w:rPr>
                <w:szCs w:val="22"/>
                <w:lang w:val="en-CA"/>
              </w:rPr>
              <w:t>Vadim Seregin</w:t>
            </w:r>
            <w:r w:rsidR="00875340">
              <w:rPr>
                <w:szCs w:val="22"/>
                <w:lang w:val="en-CA"/>
              </w:rPr>
              <w:t xml:space="preserve"> </w:t>
            </w:r>
          </w:p>
          <w:p w14:paraId="4E7019D7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159D0AE6" w14:textId="44B7D32D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Pr="004D1030">
              <w:rPr>
                <w:szCs w:val="22"/>
              </w:rPr>
              <w:br/>
            </w:r>
          </w:p>
          <w:p w14:paraId="23C8C27B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Ma, Xiaoyu Xiu, Yi-Wen Chen, </w:t>
            </w: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Xianglin Wang</w:t>
            </w:r>
          </w:p>
          <w:p w14:paraId="67D9C093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27BDA3B7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</w:t>
            </w:r>
          </w:p>
          <w:p w14:paraId="45E6C078" w14:textId="77777777" w:rsidR="006F6ADF" w:rsidRDefault="00EC3277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  <w:bookmarkStart w:id="0" w:name="_GoBack"/>
            <w:bookmarkEnd w:id="0"/>
          </w:p>
          <w:p w14:paraId="49D81240" w14:textId="76F23BA2" w:rsidR="00EC3277" w:rsidRPr="004D1030" w:rsidRDefault="00EC3277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0BB1E688" w14:textId="77777777" w:rsidR="004D1030" w:rsidRDefault="00FC55AB" w:rsidP="00875340">
            <w:pPr>
              <w:spacing w:before="60" w:after="60"/>
              <w:jc w:val="left"/>
              <w:rPr>
                <w:rStyle w:val="Hyperlink"/>
              </w:rPr>
            </w:pPr>
            <w:hyperlink r:id="rId10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314B9EA5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7412F18F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017B2FEC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480C395B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32C2ABFD" w14:textId="043927EA" w:rsidR="00EC3277" w:rsidRPr="00875340" w:rsidRDefault="00EC3277" w:rsidP="00875340">
            <w:pPr>
              <w:spacing w:before="60" w:after="60"/>
              <w:jc w:val="left"/>
            </w:pPr>
            <w:r>
              <w:rPr>
                <w:rStyle w:val="Hyperlink"/>
              </w:rPr>
              <w:t>tsung-chuanma@kwai.com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F23762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C3277">
              <w:rPr>
                <w:szCs w:val="22"/>
                <w:lang w:val="en-CA"/>
              </w:rPr>
              <w:t xml:space="preserve">, </w:t>
            </w:r>
            <w:proofErr w:type="spellStart"/>
            <w:r w:rsidR="00EC3277">
              <w:rPr>
                <w:szCs w:val="22"/>
                <w:lang w:val="en-CA"/>
              </w:rPr>
              <w:t>Kwai</w:t>
            </w:r>
            <w:proofErr w:type="spellEnd"/>
            <w:r w:rsidR="00EC3277">
              <w:rPr>
                <w:szCs w:val="22"/>
                <w:lang w:val="en-CA"/>
              </w:rPr>
              <w:t xml:space="preserve"> Inc.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0C52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CC6D1C" w14:textId="213AA4F3" w:rsidR="00AC614F" w:rsidRPr="00CB1264" w:rsidRDefault="0001303C" w:rsidP="00963E82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In </w:t>
      </w:r>
      <w:r w:rsidR="00CB1264">
        <w:rPr>
          <w:bCs/>
          <w:noProof/>
          <w:lang w:val="en-CA"/>
        </w:rPr>
        <w:t>17</w:t>
      </w:r>
      <w:r w:rsidR="00CB1264" w:rsidRPr="00CB1264">
        <w:rPr>
          <w:bCs/>
          <w:noProof/>
          <w:vertAlign w:val="superscript"/>
          <w:lang w:val="en-CA"/>
        </w:rPr>
        <w:t>th</w:t>
      </w:r>
      <w:r w:rsidR="00CB1264">
        <w:rPr>
          <w:bCs/>
          <w:noProof/>
          <w:lang w:val="en-CA"/>
        </w:rPr>
        <w:t xml:space="preserve"> JVET meeting, </w:t>
      </w:r>
      <w:r>
        <w:rPr>
          <w:bCs/>
          <w:noProof/>
          <w:lang w:val="en-CA"/>
        </w:rPr>
        <w:t xml:space="preserve">a </w:t>
      </w:r>
      <w:r w:rsidR="00CB1264">
        <w:rPr>
          <w:bCs/>
          <w:noProof/>
          <w:lang w:val="en-CA"/>
        </w:rPr>
        <w:t xml:space="preserve">slice level </w:t>
      </w:r>
      <w:r>
        <w:rPr>
          <w:bCs/>
          <w:noProof/>
          <w:lang w:val="en-CA"/>
        </w:rPr>
        <w:t>flag</w:t>
      </w:r>
      <w:r w:rsidR="00CB1264">
        <w:rPr>
          <w:bCs/>
          <w:noProof/>
          <w:lang w:val="en-CA"/>
        </w:rPr>
        <w:t xml:space="preserve"> “</w:t>
      </w:r>
      <w:proofErr w:type="spellStart"/>
      <w:r w:rsidR="00CB1264" w:rsidRPr="00BE24FC">
        <w:rPr>
          <w:lang w:val="en-CA"/>
        </w:rPr>
        <w:t>slice_ts_residual_coding_disabled_flag</w:t>
      </w:r>
      <w:proofErr w:type="spellEnd"/>
      <w:r w:rsidR="00CB1264">
        <w:rPr>
          <w:bCs/>
          <w:noProof/>
          <w:lang w:val="en-CA"/>
        </w:rPr>
        <w:t>”</w:t>
      </w:r>
      <w:r>
        <w:rPr>
          <w:bCs/>
          <w:noProof/>
          <w:lang w:val="en-CA"/>
        </w:rPr>
        <w:t xml:space="preserve"> was adopted into VVC</w:t>
      </w:r>
      <w:r w:rsidR="00CB1264">
        <w:rPr>
          <w:bCs/>
          <w:noProof/>
          <w:lang w:val="en-CA"/>
        </w:rPr>
        <w:t xml:space="preserve"> as part of JVET-Q0089</w:t>
      </w:r>
      <w:r w:rsidR="00E116E3">
        <w:rPr>
          <w:bCs/>
          <w:noProof/>
          <w:lang w:val="en-CA"/>
        </w:rPr>
        <w:t xml:space="preserve"> for lossless coding</w:t>
      </w:r>
      <w:r>
        <w:rPr>
          <w:bCs/>
          <w:noProof/>
          <w:lang w:val="en-CA"/>
        </w:rPr>
        <w:t xml:space="preserve">. This flag can </w:t>
      </w:r>
      <w:r w:rsidR="00CB1264">
        <w:rPr>
          <w:bCs/>
          <w:noProof/>
          <w:lang w:val="en-CA"/>
        </w:rPr>
        <w:t>bypass</w:t>
      </w:r>
      <w:r>
        <w:rPr>
          <w:bCs/>
          <w:noProof/>
          <w:lang w:val="en-CA"/>
        </w:rPr>
        <w:t xml:space="preserve"> transform skip residual coding (TSRC) </w:t>
      </w:r>
      <w:r w:rsidR="00CB1264">
        <w:rPr>
          <w:bCs/>
          <w:noProof/>
          <w:lang w:val="en-CA"/>
        </w:rPr>
        <w:t xml:space="preserve">regardless of the residual type </w:t>
      </w:r>
      <w:r>
        <w:rPr>
          <w:bCs/>
          <w:noProof/>
          <w:lang w:val="en-CA"/>
        </w:rPr>
        <w:t xml:space="preserve">and </w:t>
      </w:r>
      <w:r w:rsidR="00F82D56">
        <w:rPr>
          <w:bCs/>
          <w:noProof/>
          <w:lang w:val="en-CA"/>
        </w:rPr>
        <w:t xml:space="preserve">instead </w:t>
      </w:r>
      <w:r w:rsidR="00AC614F">
        <w:rPr>
          <w:bCs/>
          <w:noProof/>
          <w:lang w:val="en-CA"/>
        </w:rPr>
        <w:t>regular residual coding (</w:t>
      </w:r>
      <w:r>
        <w:rPr>
          <w:bCs/>
          <w:noProof/>
          <w:lang w:val="en-CA"/>
        </w:rPr>
        <w:t>RRC</w:t>
      </w:r>
      <w:r w:rsidR="00AC614F">
        <w:rPr>
          <w:bCs/>
          <w:noProof/>
          <w:lang w:val="en-CA"/>
        </w:rPr>
        <w:t>)</w:t>
      </w:r>
      <w:r>
        <w:rPr>
          <w:bCs/>
          <w:noProof/>
          <w:lang w:val="en-CA"/>
        </w:rPr>
        <w:t xml:space="preserve"> </w:t>
      </w:r>
      <w:r w:rsidR="00255484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used for TS blocks</w:t>
      </w:r>
      <w:r w:rsidR="00AC614F">
        <w:rPr>
          <w:bCs/>
          <w:noProof/>
          <w:lang w:val="en-CA"/>
        </w:rPr>
        <w:t xml:space="preserve">. </w:t>
      </w:r>
      <w:r w:rsidR="00FF3BB3">
        <w:rPr>
          <w:bCs/>
          <w:noProof/>
          <w:lang w:val="en-CA"/>
        </w:rPr>
        <w:t>In this proposal a</w:t>
      </w:r>
      <w:r w:rsidR="004A5F1D">
        <w:rPr>
          <w:bCs/>
          <w:noProof/>
          <w:lang w:val="en-CA"/>
        </w:rPr>
        <w:t>n alternative</w:t>
      </w:r>
      <w:r w:rsidR="00FF3BB3">
        <w:rPr>
          <w:bCs/>
          <w:noProof/>
          <w:lang w:val="en-CA"/>
        </w:rPr>
        <w:t xml:space="preserve"> TU level signaling is proposed such that switching between RRC and TSRC are performed at the TU level</w:t>
      </w:r>
      <w:r w:rsidR="00E116E3">
        <w:rPr>
          <w:bCs/>
          <w:noProof/>
          <w:lang w:val="en-CA"/>
        </w:rPr>
        <w:t xml:space="preserve"> instead of at the slice level</w:t>
      </w:r>
      <w:r w:rsidR="00964B37">
        <w:rPr>
          <w:bCs/>
          <w:noProof/>
          <w:lang w:val="en-CA"/>
        </w:rPr>
        <w:t>. This alternative</w:t>
      </w:r>
      <w:r w:rsidR="00FF3BB3">
        <w:rPr>
          <w:bCs/>
          <w:noProof/>
          <w:lang w:val="en-CA"/>
        </w:rPr>
        <w:t xml:space="preserve"> provid</w:t>
      </w:r>
      <w:r w:rsidR="00964B37">
        <w:rPr>
          <w:bCs/>
          <w:noProof/>
          <w:lang w:val="en-CA"/>
        </w:rPr>
        <w:t>es</w:t>
      </w:r>
      <w:r w:rsidR="00FF3BB3">
        <w:rPr>
          <w:bCs/>
          <w:noProof/>
          <w:lang w:val="en-CA"/>
        </w:rPr>
        <w:t xml:space="preserve"> further coding gains for screen content and 444 sequences</w:t>
      </w:r>
      <w:r w:rsidR="00964B37">
        <w:rPr>
          <w:bCs/>
          <w:noProof/>
          <w:lang w:val="en-CA"/>
        </w:rPr>
        <w:t xml:space="preserve"> and a more granular control over which blocks can use the residual switch approach</w:t>
      </w:r>
      <w:r w:rsidR="00FF3BB3">
        <w:rPr>
          <w:bCs/>
          <w:noProof/>
          <w:lang w:val="en-CA"/>
        </w:rPr>
        <w:t>.</w:t>
      </w:r>
    </w:p>
    <w:p w14:paraId="0F089447" w14:textId="22299756" w:rsidR="00FF3BB3" w:rsidRDefault="0001303C" w:rsidP="00FF3BB3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lang w:val="en-CA"/>
        </w:rPr>
        <w:t xml:space="preserve">For lossless </w:t>
      </w:r>
      <w:r w:rsidR="00FF3BB3">
        <w:rPr>
          <w:lang w:val="en-CA"/>
        </w:rPr>
        <w:t>YUV 420 coding</w:t>
      </w:r>
      <w:r>
        <w:rPr>
          <w:lang w:val="en-CA"/>
        </w:rPr>
        <w:t>, t</w:t>
      </w:r>
      <w:r w:rsidR="00B12367" w:rsidRPr="00B12367">
        <w:rPr>
          <w:lang w:val="en-CA"/>
        </w:rPr>
        <w:t xml:space="preserve">he simulation </w:t>
      </w:r>
      <w:r w:rsidR="001C2F4A">
        <w:rPr>
          <w:lang w:val="en-CA"/>
        </w:rPr>
        <w:t xml:space="preserve">results </w:t>
      </w:r>
      <w:r w:rsidR="00B12367" w:rsidRPr="00B12367">
        <w:rPr>
          <w:lang w:val="en-CA"/>
        </w:rPr>
        <w:t xml:space="preserve">show overall bit-rate savings of </w:t>
      </w:r>
      <w:r w:rsidR="00FE5DA1">
        <w:rPr>
          <w:szCs w:val="22"/>
          <w:lang w:val="en-CA"/>
        </w:rPr>
        <w:t>-0.43</w:t>
      </w:r>
      <w:r w:rsidR="00B12367" w:rsidRPr="00B12367">
        <w:rPr>
          <w:szCs w:val="22"/>
          <w:lang w:val="en-CA"/>
        </w:rPr>
        <w:t xml:space="preserve">% AI, </w:t>
      </w:r>
      <w:r w:rsidR="00FE5DA1">
        <w:rPr>
          <w:szCs w:val="22"/>
          <w:lang w:val="en-CA"/>
        </w:rPr>
        <w:t>-0.61</w:t>
      </w:r>
      <w:r w:rsidR="00B12367" w:rsidRPr="00B12367">
        <w:rPr>
          <w:szCs w:val="22"/>
          <w:lang w:val="en-CA"/>
        </w:rPr>
        <w:t xml:space="preserve">% RA, and </w:t>
      </w:r>
      <w:r w:rsidR="00FE5DA1">
        <w:rPr>
          <w:szCs w:val="22"/>
          <w:lang w:val="en-CA"/>
        </w:rPr>
        <w:t>-0.72</w:t>
      </w:r>
      <w:r w:rsidR="00B12367" w:rsidRPr="00B12367">
        <w:rPr>
          <w:szCs w:val="22"/>
          <w:lang w:val="en-CA"/>
        </w:rPr>
        <w:t xml:space="preserve">% LDB </w:t>
      </w:r>
      <w:r w:rsidR="00FE5DA1">
        <w:rPr>
          <w:szCs w:val="22"/>
          <w:lang w:val="en-CA"/>
        </w:rPr>
        <w:t>for</w:t>
      </w:r>
      <w:r w:rsidR="00B12367" w:rsidRPr="00B12367">
        <w:rPr>
          <w:szCs w:val="22"/>
          <w:lang w:val="en-CA"/>
        </w:rPr>
        <w:t xml:space="preserve"> Class F</w:t>
      </w:r>
      <w:r w:rsidR="00FE5DA1">
        <w:rPr>
          <w:szCs w:val="22"/>
          <w:lang w:val="en-CA"/>
        </w:rPr>
        <w:t xml:space="preserve"> and</w:t>
      </w:r>
      <w:r w:rsidR="00B12367" w:rsidRPr="00B12367">
        <w:rPr>
          <w:szCs w:val="22"/>
          <w:lang w:val="en-CA"/>
        </w:rPr>
        <w:t xml:space="preserve"> </w:t>
      </w:r>
      <w:r w:rsidR="00FE5DA1">
        <w:rPr>
          <w:szCs w:val="22"/>
          <w:lang w:val="en-CA"/>
        </w:rPr>
        <w:t>-3.29</w:t>
      </w:r>
      <w:r w:rsidR="00B12367" w:rsidRPr="00B12367">
        <w:rPr>
          <w:szCs w:val="22"/>
          <w:lang w:val="en-CA"/>
        </w:rPr>
        <w:t xml:space="preserve">% AI, </w:t>
      </w:r>
      <w:r w:rsidR="00FE5DA1">
        <w:rPr>
          <w:szCs w:val="22"/>
          <w:lang w:val="en-CA"/>
        </w:rPr>
        <w:t>-3.43</w:t>
      </w:r>
      <w:r w:rsidR="00B12367" w:rsidRPr="00B12367">
        <w:rPr>
          <w:szCs w:val="22"/>
          <w:lang w:val="en-CA"/>
        </w:rPr>
        <w:t xml:space="preserve">% RA, and </w:t>
      </w:r>
      <w:r w:rsidR="00FE5DA1">
        <w:rPr>
          <w:szCs w:val="22"/>
          <w:lang w:val="en-CA"/>
        </w:rPr>
        <w:t>-4.50</w:t>
      </w:r>
      <w:r w:rsidR="00B12367" w:rsidRPr="00B12367">
        <w:rPr>
          <w:szCs w:val="22"/>
          <w:lang w:val="en-CA"/>
        </w:rPr>
        <w:t xml:space="preserve">% LDB </w:t>
      </w:r>
      <w:r w:rsidR="00FE5DA1">
        <w:rPr>
          <w:szCs w:val="22"/>
          <w:lang w:val="en-CA"/>
        </w:rPr>
        <w:t>for</w:t>
      </w:r>
      <w:r w:rsidR="00B12367" w:rsidRPr="00B12367">
        <w:rPr>
          <w:szCs w:val="22"/>
          <w:lang w:val="en-CA"/>
        </w:rPr>
        <w:t xml:space="preserve"> Class TGM</w:t>
      </w:r>
      <w:r w:rsidR="00FE5DA1">
        <w:rPr>
          <w:szCs w:val="22"/>
          <w:lang w:val="en-CA"/>
        </w:rPr>
        <w:t>, with negligible overall bit-rate loss for natural content (0.02%).</w:t>
      </w:r>
    </w:p>
    <w:p w14:paraId="79B549A3" w14:textId="77777777" w:rsidR="00FF3BB3" w:rsidRDefault="00FF3BB3" w:rsidP="00FF3BB3">
      <w:pPr>
        <w:pStyle w:val="ListParagraph"/>
        <w:rPr>
          <w:szCs w:val="22"/>
          <w:lang w:val="en-CA"/>
        </w:rPr>
      </w:pPr>
    </w:p>
    <w:p w14:paraId="394D9F68" w14:textId="12B5F48A" w:rsidR="00E116E3" w:rsidRPr="00126E62" w:rsidRDefault="00FF3BB3" w:rsidP="00126E62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126E62">
        <w:rPr>
          <w:lang w:val="en-CA"/>
        </w:rPr>
        <w:t xml:space="preserve">For lossless YUV 444 coding, the simulation results show overall bit-rate savings of </w:t>
      </w:r>
      <w:r w:rsidR="00126E62" w:rsidRPr="00126E62">
        <w:rPr>
          <w:szCs w:val="22"/>
          <w:lang w:val="en-CA"/>
        </w:rPr>
        <w:t>-1.10</w:t>
      </w:r>
      <w:r w:rsidRPr="00126E62">
        <w:rPr>
          <w:szCs w:val="22"/>
          <w:lang w:val="en-CA"/>
        </w:rPr>
        <w:t xml:space="preserve">% AI, </w:t>
      </w:r>
      <w:r w:rsidR="00126E62" w:rsidRPr="00126E62">
        <w:rPr>
          <w:szCs w:val="22"/>
          <w:lang w:val="en-CA"/>
        </w:rPr>
        <w:t>-1.45</w:t>
      </w:r>
      <w:r w:rsidRPr="00126E62">
        <w:rPr>
          <w:szCs w:val="22"/>
          <w:lang w:val="en-CA"/>
        </w:rPr>
        <w:t xml:space="preserve">% RA, and </w:t>
      </w:r>
      <w:r w:rsidR="00126E62" w:rsidRPr="00126E62">
        <w:rPr>
          <w:szCs w:val="22"/>
          <w:lang w:val="en-CA"/>
        </w:rPr>
        <w:t>-1.59</w:t>
      </w:r>
      <w:r w:rsidRPr="00126E62">
        <w:rPr>
          <w:szCs w:val="22"/>
          <w:lang w:val="en-CA"/>
        </w:rPr>
        <w:t>% LDB</w:t>
      </w:r>
      <w:r w:rsidR="00126E62">
        <w:rPr>
          <w:szCs w:val="22"/>
          <w:lang w:val="en-CA"/>
        </w:rPr>
        <w:t xml:space="preserve">. </w:t>
      </w:r>
      <w:r w:rsidR="0001303C" w:rsidRPr="00126E62">
        <w:rPr>
          <w:lang w:val="en-CA"/>
        </w:rPr>
        <w:t>For</w:t>
      </w:r>
      <w:r w:rsidRPr="00126E62">
        <w:rPr>
          <w:lang w:val="en-CA"/>
        </w:rPr>
        <w:t xml:space="preserve"> lossless RGB coding, the simulation results show overall bit-rate savings of </w:t>
      </w:r>
      <w:r w:rsidR="00126E62" w:rsidRPr="00126E62">
        <w:rPr>
          <w:szCs w:val="22"/>
          <w:lang w:val="en-CA"/>
        </w:rPr>
        <w:t>-0.80</w:t>
      </w:r>
      <w:r w:rsidRPr="00126E62">
        <w:rPr>
          <w:szCs w:val="22"/>
          <w:lang w:val="en-CA"/>
        </w:rPr>
        <w:t xml:space="preserve">% AI, </w:t>
      </w:r>
      <w:r w:rsidR="00126E62" w:rsidRPr="00126E62">
        <w:rPr>
          <w:szCs w:val="22"/>
          <w:lang w:val="en-CA"/>
        </w:rPr>
        <w:t>-0.84</w:t>
      </w:r>
      <w:r w:rsidRPr="00126E62">
        <w:rPr>
          <w:szCs w:val="22"/>
          <w:lang w:val="en-CA"/>
        </w:rPr>
        <w:t xml:space="preserve">% RA, and </w:t>
      </w:r>
      <w:r w:rsidR="00126E62" w:rsidRPr="00126E62">
        <w:rPr>
          <w:szCs w:val="22"/>
          <w:lang w:val="en-CA"/>
        </w:rPr>
        <w:t>-0.90</w:t>
      </w:r>
      <w:r w:rsidRPr="00126E62">
        <w:rPr>
          <w:szCs w:val="22"/>
          <w:lang w:val="en-CA"/>
        </w:rPr>
        <w:t>% LDB</w:t>
      </w:r>
      <w:r w:rsidR="00126E62" w:rsidRPr="00126E62">
        <w:rPr>
          <w:szCs w:val="22"/>
          <w:lang w:val="en-CA"/>
        </w:rPr>
        <w:t>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3A041D" w14:textId="4167D1D3" w:rsidR="00AC614F" w:rsidRDefault="00A67A0E" w:rsidP="00DA562A">
      <w:pPr>
        <w:rPr>
          <w:bCs/>
          <w:noProof/>
          <w:lang w:val="en-CA"/>
        </w:rPr>
      </w:pPr>
      <w:r>
        <w:rPr>
          <w:lang w:val="en-CA"/>
        </w:rPr>
        <w:t>In VTM-</w:t>
      </w:r>
      <w:r w:rsidR="00841B7F">
        <w:rPr>
          <w:lang w:val="en-CA"/>
        </w:rPr>
        <w:t>8</w:t>
      </w:r>
      <w:r>
        <w:rPr>
          <w:lang w:val="en-CA"/>
        </w:rPr>
        <w:t xml:space="preserve">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</w:t>
      </w:r>
      <w:proofErr w:type="spellStart"/>
      <w:r w:rsidR="00496518">
        <w:rPr>
          <w:lang w:val="en-CA"/>
        </w:rPr>
        <w:t>luma</w:t>
      </w:r>
      <w:proofErr w:type="spellEnd"/>
      <w:r w:rsidR="00496518">
        <w:rPr>
          <w:lang w:val="en-CA"/>
        </w:rPr>
        <w:t xml:space="preserve">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B17440">
        <w:rPr>
          <w:lang w:val="en-CA"/>
        </w:rPr>
        <w:t>], which</w:t>
      </w:r>
      <w:r w:rsidR="00BB315C">
        <w:rPr>
          <w:lang w:val="en-CA"/>
        </w:rPr>
        <w:t xml:space="preserve"> </w:t>
      </w:r>
      <w:r w:rsidR="00841B7F">
        <w:rPr>
          <w:lang w:val="en-CA"/>
        </w:rPr>
        <w:t>uses regular</w:t>
      </w:r>
      <w:r w:rsidR="006F640A">
        <w:rPr>
          <w:lang w:val="en-CA"/>
        </w:rPr>
        <w:t xml:space="preserve">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841B7F">
        <w:rPr>
          <w:lang w:val="en-CA"/>
        </w:rPr>
        <w:t xml:space="preserve"> </w:t>
      </w:r>
      <w:r w:rsidR="00AC614F">
        <w:rPr>
          <w:lang w:val="en-CA"/>
        </w:rPr>
        <w:t>with</w:t>
      </w:r>
      <w:r w:rsidR="00841B7F">
        <w:rPr>
          <w:lang w:val="en-CA"/>
        </w:rPr>
        <w:t xml:space="preserve"> a high-level TSRC bypass flag </w:t>
      </w:r>
      <w:r w:rsidR="00841B7F" w:rsidRPr="00841B7F">
        <w:rPr>
          <w:bCs/>
          <w:noProof/>
          <w:lang w:val="en-CA"/>
        </w:rPr>
        <w:t>slice_ts_residual_coding_disabled_flag</w:t>
      </w:r>
      <w:r w:rsidR="002F54AF">
        <w:rPr>
          <w:lang w:val="en-CA"/>
        </w:rPr>
        <w:t>.</w:t>
      </w:r>
      <w:r w:rsidR="00FF3BB3">
        <w:rPr>
          <w:lang w:val="en-CA"/>
        </w:rPr>
        <w:t xml:space="preserve"> </w:t>
      </w:r>
      <w:r w:rsidR="004A5F1D">
        <w:rPr>
          <w:lang w:val="en-CA"/>
        </w:rPr>
        <w:t>T</w:t>
      </w:r>
      <w:r w:rsidR="00FF3BB3">
        <w:rPr>
          <w:lang w:val="en-CA"/>
        </w:rPr>
        <w:t xml:space="preserve">he control </w:t>
      </w:r>
      <w:r w:rsidR="004A5F1D">
        <w:rPr>
          <w:lang w:val="en-CA"/>
        </w:rPr>
        <w:t xml:space="preserve">with current design </w:t>
      </w:r>
      <w:r w:rsidR="00FF3BB3">
        <w:rPr>
          <w:lang w:val="en-CA"/>
        </w:rPr>
        <w:t>is at the slice level which restricts low-level control and granularity for switching between TSRC and RRC</w:t>
      </w:r>
      <w:r w:rsidR="004A5F1D">
        <w:rPr>
          <w:lang w:val="en-CA"/>
        </w:rPr>
        <w:t xml:space="preserve"> especially for mixed lossless and lossy coding</w:t>
      </w:r>
      <w:r w:rsidR="00FF3BB3">
        <w:rPr>
          <w:lang w:val="en-CA"/>
        </w:rPr>
        <w:t>. Here, a TU level signaling alternative is proposed to the existing slice level residual coding flag for lossless</w:t>
      </w:r>
      <w:r w:rsidR="004A5F1D">
        <w:rPr>
          <w:lang w:val="en-CA"/>
        </w:rPr>
        <w:t xml:space="preserve"> coding</w:t>
      </w:r>
      <w:r w:rsidR="00FF3BB3">
        <w:rPr>
          <w:lang w:val="en-CA"/>
        </w:rPr>
        <w:t>.</w:t>
      </w:r>
      <w:r w:rsidR="00BE24FC">
        <w:rPr>
          <w:bCs/>
          <w:noProof/>
          <w:lang w:val="en-CA"/>
        </w:rPr>
        <w:t xml:space="preserve"> </w:t>
      </w:r>
    </w:p>
    <w:p w14:paraId="2475F165" w14:textId="38BA7E11" w:rsidR="00744BB9" w:rsidRDefault="002B11B6" w:rsidP="00744BB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71D6B5A" w14:textId="46E96F88" w:rsidR="00E116E3" w:rsidRDefault="000C6F50" w:rsidP="000C6F50">
      <w:pPr>
        <w:rPr>
          <w:lang w:val="en-CA"/>
        </w:rPr>
      </w:pPr>
      <w:r>
        <w:rPr>
          <w:lang w:val="en-CA"/>
        </w:rPr>
        <w:t xml:space="preserve">In the results presented </w:t>
      </w:r>
      <w:r w:rsidR="001C2F4A">
        <w:rPr>
          <w:lang w:val="en-CA"/>
        </w:rPr>
        <w:t>in Table 1</w:t>
      </w:r>
      <w:r w:rsidR="00FF3BB3">
        <w:rPr>
          <w:lang w:val="en-CA"/>
        </w:rPr>
        <w:t xml:space="preserve"> (YUV 420)</w:t>
      </w:r>
      <w:r>
        <w:rPr>
          <w:lang w:val="en-CA"/>
        </w:rPr>
        <w:t>, VTM-8.0 is used as the anchor with “</w:t>
      </w:r>
      <w:proofErr w:type="spellStart"/>
      <w:r>
        <w:rPr>
          <w:lang w:val="en-CA"/>
        </w:rPr>
        <w:t>lossless.cfg</w:t>
      </w:r>
      <w:proofErr w:type="spellEnd"/>
      <w:r>
        <w:rPr>
          <w:lang w:val="en-CA"/>
        </w:rPr>
        <w:t>” config file on top of the CTC configurations</w:t>
      </w:r>
      <w:r w:rsidR="009C220D">
        <w:rPr>
          <w:lang w:val="en-CA"/>
        </w:rPr>
        <w:t>.</w:t>
      </w:r>
      <w:r w:rsidR="00FF3BB3">
        <w:rPr>
          <w:lang w:val="en-CA"/>
        </w:rPr>
        <w:t xml:space="preserve"> In Table 2 (YUV 444 and RGB), “</w:t>
      </w:r>
      <w:r w:rsidR="00FF3BB3" w:rsidRPr="009C3395">
        <w:rPr>
          <w:lang w:val="en-CA"/>
        </w:rPr>
        <w:t>lossless444</w:t>
      </w:r>
      <w:r w:rsidR="00FF3BB3">
        <w:rPr>
          <w:lang w:val="en-CA"/>
        </w:rPr>
        <w:t>.cfg” and “</w:t>
      </w:r>
      <w:proofErr w:type="spellStart"/>
      <w:r w:rsidR="00FF3BB3">
        <w:rPr>
          <w:lang w:val="en-CA"/>
        </w:rPr>
        <w:t>losslessRGB.cfg</w:t>
      </w:r>
      <w:proofErr w:type="spellEnd"/>
      <w:r w:rsidR="00FF3BB3">
        <w:rPr>
          <w:lang w:val="en-CA"/>
        </w:rPr>
        <w:t xml:space="preserve">” config files are included additionally for YUV444 and RGB sequences, respectively. </w:t>
      </w:r>
      <w:r w:rsidR="00AB279B">
        <w:rPr>
          <w:lang w:val="en-CA"/>
        </w:rPr>
        <w:t>The</w:t>
      </w:r>
      <w:r w:rsidR="0014094F">
        <w:rPr>
          <w:lang w:val="en-CA"/>
        </w:rPr>
        <w:t xml:space="preserve">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</w:t>
      </w:r>
      <w:r w:rsidR="001C2F4A">
        <w:rPr>
          <w:lang w:val="en-CA"/>
        </w:rPr>
        <w:t>.</w:t>
      </w:r>
      <w:r w:rsidR="00BF60A0">
        <w:rPr>
          <w:lang w:val="en-CA"/>
        </w:rPr>
        <w:t xml:space="preserve"> </w:t>
      </w:r>
    </w:p>
    <w:p w14:paraId="18DAF483" w14:textId="77777777" w:rsidR="009C3395" w:rsidRDefault="009C3395" w:rsidP="000C6F50">
      <w:pPr>
        <w:rPr>
          <w:lang w:val="en-CA"/>
        </w:rPr>
      </w:pPr>
    </w:p>
    <w:tbl>
      <w:tblPr>
        <w:tblW w:w="10597" w:type="dxa"/>
        <w:tblInd w:w="-627" w:type="dxa"/>
        <w:tblLook w:val="04A0" w:firstRow="1" w:lastRow="0" w:firstColumn="1" w:lastColumn="0" w:noHBand="0" w:noVBand="1"/>
      </w:tblPr>
      <w:tblGrid>
        <w:gridCol w:w="1430"/>
        <w:gridCol w:w="787"/>
        <w:gridCol w:w="937"/>
        <w:gridCol w:w="1506"/>
        <w:gridCol w:w="787"/>
        <w:gridCol w:w="940"/>
        <w:gridCol w:w="1346"/>
        <w:gridCol w:w="787"/>
        <w:gridCol w:w="927"/>
        <w:gridCol w:w="1150"/>
      </w:tblGrid>
      <w:tr w:rsidR="000D3F80" w:rsidRPr="000D3F80" w14:paraId="72727051" w14:textId="77777777" w:rsidTr="000D3F80">
        <w:trPr>
          <w:trHeight w:val="244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07609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32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D0A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79B95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6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5852EF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0D3F80" w:rsidRPr="000D3F80" w14:paraId="1A8662F0" w14:textId="77777777" w:rsidTr="000D3F80">
        <w:trPr>
          <w:trHeight w:val="244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BB6EF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AAB2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622729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852815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5FA5D0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03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C707E3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0D3F80" w:rsidRPr="000D3F80" w14:paraId="6220C599" w14:textId="77777777" w:rsidTr="000D3F80">
        <w:trPr>
          <w:trHeight w:val="244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E5200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A868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598E4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72703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832A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4E3BB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17857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81BC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80B38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3625A" w14:textId="77777777" w:rsidR="000D3F80" w:rsidRPr="000D3F80" w:rsidRDefault="000D3F80" w:rsidP="000D3F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F0694" w:rsidRPr="000D3F80" w14:paraId="27B7D713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9738C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8A18" w14:textId="2B48E32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7217" w14:textId="4173643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DBF1D" w14:textId="2CE1EF7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9574" w14:textId="0795821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356B" w14:textId="2D2F4EA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1F25" w14:textId="29D8303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76AE" w14:textId="5CAEEF7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B972" w14:textId="338ACD81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418CA" w14:textId="2111B54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0694" w:rsidRPr="000D3F80" w14:paraId="74BFE0D8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2B7A3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C9D9" w14:textId="113D035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574F" w14:textId="114EF81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1447E" w14:textId="3E9E88B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8AF6" w14:textId="18F7E26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DC81" w14:textId="7A05944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0123B" w14:textId="3CF6B34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6BAE" w14:textId="21EEF891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AAA2" w14:textId="31A07E4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9DA12" w14:textId="7794BC9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0694" w:rsidRPr="000D3F80" w14:paraId="1C1182E9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1A56D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E9E4" w14:textId="363DF86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9882" w14:textId="229D887B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7A2CB" w14:textId="0BC79E8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3157" w14:textId="0903AFB0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D083" w14:textId="214C4CC9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E1FBC" w14:textId="06729B0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49BC" w14:textId="68A16EC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945A" w14:textId="6516266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11F7A" w14:textId="4000077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8F0694" w:rsidRPr="000D3F80" w14:paraId="6FF789C1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7D439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75AA" w14:textId="6B7492A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9DE6" w14:textId="7755E239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961A9" w14:textId="5CCD102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8549" w14:textId="4C14867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02C9" w14:textId="461F19E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99482" w14:textId="24F9B58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47F9" w14:textId="41B4B13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E1F7" w14:textId="0115DFA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597A6" w14:textId="0DB7692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8F0694" w:rsidRPr="000D3F80" w14:paraId="192C8B51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C91C6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18B2" w14:textId="24C5828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2E3F" w14:textId="7D23BEF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3E899" w14:textId="4E15B3B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1AE3" w14:textId="67181C19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401F" w14:textId="0AF0F16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3ADF1" w14:textId="17DF006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D7BC" w14:textId="7C0FE77B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1167" w14:textId="1ECA0D1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9688C" w14:textId="52F8A1F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8F0694" w:rsidRPr="000D3F80" w14:paraId="3CE003B0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96EB4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C5C9" w14:textId="5E6DF48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740E" w14:textId="6D39782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9143B" w14:textId="1839056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EF6E" w14:textId="655FF66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1A30" w14:textId="1F12E43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08B5C" w14:textId="04B3E82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4626" w14:textId="2F9965D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1838" w14:textId="1DF081F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4CBEC" w14:textId="3584892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8F0694" w:rsidRPr="000D3F80" w14:paraId="6EB5D652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A4070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1029" w14:textId="5E55ABA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B7F4" w14:textId="6BDB913D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4FB48" w14:textId="318B6A2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EBB9" w14:textId="2252130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E7A1" w14:textId="1B3317C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DFA03" w14:textId="7E06ACB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F591" w14:textId="32CE716C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A986" w14:textId="5C7EF63A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53819" w14:textId="0944EA6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</w:tr>
      <w:tr w:rsidR="008F0694" w:rsidRPr="000D3F80" w14:paraId="0A4CB262" w14:textId="77777777" w:rsidTr="00E116E3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BED51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1B10" w14:textId="59C8169F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F819" w14:textId="092E681D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788B545" w14:textId="079D5002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116E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3.29%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D7E8" w14:textId="2B672C4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AFD4" w14:textId="29A9CD0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7DF3BF9" w14:textId="7C0CAAF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7EC6" w14:textId="6E9FE79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380F" w14:textId="01462110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53B983F" w14:textId="117D94A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</w:tr>
      <w:tr w:rsidR="008F0694" w:rsidRPr="000D3F80" w14:paraId="77BAF1D1" w14:textId="77777777" w:rsidTr="000D3F80">
        <w:trPr>
          <w:trHeight w:val="244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41911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7540" w14:textId="74FFE0E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C415" w14:textId="6688023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73D6E" w14:textId="7A72233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A312" w14:textId="46CEA19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91A1" w14:textId="7D9F6C1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787C8" w14:textId="41AEC276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E9A3" w14:textId="54F9333E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CDEE" w14:textId="7A3B470D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C1ABF" w14:textId="5972220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</w:tr>
      <w:tr w:rsidR="008F0694" w:rsidRPr="000D3F80" w14:paraId="7F51F1F2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BD65C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3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B75F0" w14:textId="456CAF0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87551" w14:textId="5318F0A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98B4E" w14:textId="3C1B3564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0694" w:rsidRPr="000D3F80" w14:paraId="78CC7AAA" w14:textId="77777777" w:rsidTr="000D3F80">
        <w:trPr>
          <w:trHeight w:val="244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BBD1D" w14:textId="77777777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D3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52C01B" w14:textId="675DAAB5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A072A0" w14:textId="0E6BF3B8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5A1B0D" w14:textId="469A8533" w:rsidR="008F0694" w:rsidRPr="000D3F80" w:rsidRDefault="008F0694" w:rsidP="008F069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19ADD7B6" w14:textId="32CBBDCF" w:rsidR="00FF0C69" w:rsidRPr="00FF3BB3" w:rsidRDefault="0064241A" w:rsidP="00FF3BB3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1. </w:t>
      </w:r>
      <w:r w:rsidR="000D3F80">
        <w:rPr>
          <w:i/>
          <w:iCs/>
          <w:lang w:val="en-CA"/>
        </w:rPr>
        <w:t>Lossless Results</w:t>
      </w:r>
      <w:r w:rsidR="009C3395">
        <w:rPr>
          <w:i/>
          <w:iCs/>
          <w:lang w:val="en-CA"/>
        </w:rPr>
        <w:t xml:space="preserve"> for YUV 420 CTC sequences</w:t>
      </w:r>
      <w:r w:rsidR="000D3F80">
        <w:rPr>
          <w:i/>
          <w:iCs/>
          <w:lang w:val="en-CA"/>
        </w:rPr>
        <w:t>.</w:t>
      </w:r>
    </w:p>
    <w:tbl>
      <w:tblPr>
        <w:tblpPr w:leftFromText="180" w:rightFromText="180" w:vertAnchor="text" w:horzAnchor="margin" w:tblpXSpec="center" w:tblpY="264"/>
        <w:tblW w:w="10993" w:type="dxa"/>
        <w:tblLook w:val="04A0" w:firstRow="1" w:lastRow="0" w:firstColumn="1" w:lastColumn="0" w:noHBand="0" w:noVBand="1"/>
      </w:tblPr>
      <w:tblGrid>
        <w:gridCol w:w="1315"/>
        <w:gridCol w:w="960"/>
        <w:gridCol w:w="987"/>
        <w:gridCol w:w="1279"/>
        <w:gridCol w:w="960"/>
        <w:gridCol w:w="987"/>
        <w:gridCol w:w="1279"/>
        <w:gridCol w:w="960"/>
        <w:gridCol w:w="987"/>
        <w:gridCol w:w="1279"/>
      </w:tblGrid>
      <w:tr w:rsidR="00FF0C69" w:rsidRPr="00FF0C69" w14:paraId="37AA21FC" w14:textId="77777777" w:rsidTr="00FF0C69">
        <w:trPr>
          <w:trHeight w:val="249"/>
        </w:trPr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B8B4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RGB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7F9BCB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8A2C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D857B8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F0C69" w:rsidRPr="00FF0C69" w14:paraId="314C2BE4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688DB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F7E6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5F113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34829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94320D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D87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8C37FA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F0C69" w:rsidRPr="00FF0C69" w14:paraId="2D8EE6A0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C9AE6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F57EC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CE7EE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A5E38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D4C21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E7A43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521F4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4374D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A5E83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8A3C0" w14:textId="77777777" w:rsidR="00FF0C69" w:rsidRPr="00FF0C69" w:rsidRDefault="00FF0C69" w:rsidP="00FF0C6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A6298" w:rsidRPr="00FF0C69" w14:paraId="41D91625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254DA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EE0909" w14:textId="454DF85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D6FF2" w14:textId="5369525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1C49F1" w14:textId="19F95F1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D70C7" w14:textId="2845688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C4E0B" w14:textId="469EEF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7AEE56" w14:textId="1B7D547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163A20" w14:textId="3D06F31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C0B224" w14:textId="1F91A3C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F0B16" w14:textId="228F381C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</w:tr>
      <w:tr w:rsidR="000A6298" w:rsidRPr="00FF0C69" w14:paraId="766345C8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36A6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85A68C" w14:textId="1DB225B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52F405" w14:textId="4608F32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682F45" w14:textId="72233D8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A4088" w14:textId="1B8A483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BA92C6" w14:textId="1763D65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9D8906" w14:textId="029EFD6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9E95E2" w14:textId="34E588E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E8A563" w14:textId="5340247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DC034" w14:textId="3C63CDF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</w:tr>
      <w:tr w:rsidR="000A6298" w:rsidRPr="00FF0C69" w14:paraId="354175B6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90104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28DDEF" w14:textId="029FEBF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D6C761" w14:textId="29E2332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ABBEDC" w14:textId="1FDF1FF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C5E9F9" w14:textId="3BF9709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ADA63C" w14:textId="1ACC7B3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CF2F27" w14:textId="037755D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50BF76" w14:textId="6006219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CDF8F7" w14:textId="6A3390A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51989" w14:textId="59AC7BF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</w:tr>
      <w:tr w:rsidR="000A6298" w:rsidRPr="00FF0C69" w14:paraId="377EBC3F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D91E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E2E2AB" w14:textId="6286C58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1EAA36" w14:textId="4F7F347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74CFA1" w14:textId="37E27FD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4E30A1" w14:textId="01B25BF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AC3B7F" w14:textId="6A40FE6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35B05" w14:textId="043EA43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77872A" w14:textId="1600B3F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892083" w14:textId="3563848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11BA8" w14:textId="40B0018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0A6298" w:rsidRPr="00FF0C69" w14:paraId="6EA5A0F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889EA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9FA55C" w14:textId="5C09DAE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977B9C" w14:textId="249B1A2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6DEA90" w14:textId="4996E038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CC5674" w14:textId="65E62AF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1D6634" w14:textId="120FAFD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E685FF" w14:textId="6BDF014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AF6ED1" w14:textId="278BB1E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3B000B" w14:textId="6B0A7B6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DA813" w14:textId="2BFC0CB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A6298" w:rsidRPr="00FF0C69" w14:paraId="0ED6B88C" w14:textId="77777777" w:rsidTr="00FF0C69">
        <w:trPr>
          <w:trHeight w:val="249"/>
        </w:trPr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D092E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F627D0" w14:textId="734D5FD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624B4D" w14:textId="4A9309D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EFA2D0" w14:textId="5CD1084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45D73B" w14:textId="401415F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7.7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5EF230" w14:textId="212DF2A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7.8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7DE9AA" w14:textId="48C440E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9EA83" w14:textId="2219467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11.3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266F90" w14:textId="134BE65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11.5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2EE8F" w14:textId="3A1DC42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-1.59%</w:t>
            </w:r>
          </w:p>
        </w:tc>
      </w:tr>
      <w:tr w:rsidR="000A6298" w:rsidRPr="00FF0C69" w14:paraId="4AE5754D" w14:textId="77777777" w:rsidTr="008F0694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2891B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6B02BE20" w14:textId="6F3D4A6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6344D25A" w14:textId="1D5D4BA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6246A2EE" w14:textId="1F2C42E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A6298" w:rsidRPr="00FF0C69" w14:paraId="1CED0A92" w14:textId="77777777" w:rsidTr="008F0694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1F9F1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156E6CC4" w14:textId="000E52DC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484F695A" w14:textId="408D805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14:paraId="29898CD8" w14:textId="0F8148D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C69" w:rsidRPr="00FF0C69" w14:paraId="67ECB9E6" w14:textId="77777777" w:rsidTr="00FF0C69">
        <w:trPr>
          <w:trHeight w:val="249"/>
        </w:trPr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30C5" w14:textId="3E8395AE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YUV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542A094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170B48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2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718A7DD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FF0C69" w:rsidRPr="00FF0C69" w14:paraId="48B024A7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4ACFA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CFFC2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B3CA8F2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129FBF2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2B336F3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4FDF6B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ratio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3AFAB1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FF0C69" w:rsidRPr="00FF0C69" w14:paraId="7ACC112F" w14:textId="77777777" w:rsidTr="00FF0C69">
        <w:trPr>
          <w:trHeight w:val="249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AF808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8A0AD3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ACDF1CF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C24BAB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DDC52C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E211F6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D7D033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85B1974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VTM-8.0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EC6AAE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572A5" w14:textId="77777777" w:rsidR="00FF0C69" w:rsidRPr="00FF0C69" w:rsidRDefault="00FF0C69" w:rsidP="00077F5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A6298" w:rsidRPr="00FF0C69" w14:paraId="28FA6DFF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C31D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D098AA" w14:textId="3FE6619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7D74E4" w14:textId="3C4F424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FA5C71" w14:textId="158D7C2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B94094" w14:textId="20B74CE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EF4C66" w14:textId="548DC87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52CEB4" w14:textId="79FBC3E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0ADBA" w14:textId="46AD6C9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A58658" w14:textId="2DEE0A6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32.0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FCCA3" w14:textId="005D789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</w:tr>
      <w:tr w:rsidR="000A6298" w:rsidRPr="00FF0C69" w14:paraId="562148B2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A8EE1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280CE6" w14:textId="11B6FF1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83D87A" w14:textId="144680E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4A326" w14:textId="259581E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3D91F" w14:textId="06FC2C6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D5ED1" w14:textId="09A0F2B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DB48A1" w14:textId="36594F7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DEDA8" w14:textId="18D6342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12FD1B" w14:textId="38861C3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4BBB1" w14:textId="630846F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0A6298" w:rsidRPr="00FF0C69" w14:paraId="02D1DE46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EB4DF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9DB18B" w14:textId="6483ABD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0F5DD" w14:textId="4DFBDD4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D50D5A" w14:textId="229AAE1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E2F61" w14:textId="2C3F0D1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1C757B" w14:textId="68202B8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D3AFF9" w14:textId="6BDFA1D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12B773" w14:textId="2D25E73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14A85E" w14:textId="428B587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C0613" w14:textId="42D5883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</w:tr>
      <w:tr w:rsidR="000A6298" w:rsidRPr="00FF0C69" w14:paraId="08EA8F8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8CEF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38A1AA" w14:textId="017BC33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9ECFA0" w14:textId="7471A97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8FF0EF" w14:textId="52C248D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1AE96E" w14:textId="6335285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79C3F4" w14:textId="2C6C2941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5F3AD0" w14:textId="1F613AA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601FDF" w14:textId="3545D1FA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B36D7A" w14:textId="4231D0A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BB564" w14:textId="079833D9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0A6298" w:rsidRPr="00FF0C69" w14:paraId="46C64747" w14:textId="77777777" w:rsidTr="00FF0C69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EB7C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A6CBCA" w14:textId="14AEEC5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E4D2C3" w14:textId="3681A08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76362B" w14:textId="5D096F1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08D35B" w14:textId="33C4E33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A12BB0" w14:textId="1C4BB23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15F2C8" w14:textId="5D7F3BD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0F8F18" w14:textId="2AE93E3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F1342D" w14:textId="3128AF0B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BA5DA" w14:textId="4667505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0A6298" w:rsidRPr="00FF0C69" w14:paraId="54D087D4" w14:textId="77777777" w:rsidTr="00FF0C69">
        <w:trPr>
          <w:trHeight w:val="249"/>
        </w:trPr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959A4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E0C32A" w14:textId="7CDA3E7E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5.8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AC133F" w14:textId="1B8145C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5.9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B54CB" w14:textId="79F6ECF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A0C1CB" w14:textId="7F6F752C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8.3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375E9D" w14:textId="7E91A224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8.4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358D04" w14:textId="6E9F7FE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6FC672" w14:textId="17F8A06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12.4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1CBDC8" w14:textId="088BDE6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98E9B" w14:textId="6B1FEE05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-0.90%</w:t>
            </w:r>
          </w:p>
        </w:tc>
      </w:tr>
      <w:tr w:rsidR="000A6298" w:rsidRPr="00FF0C69" w14:paraId="645DAF08" w14:textId="77777777" w:rsidTr="00077F58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7C0B5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8C0C9" w14:textId="70E286F2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8C17A" w14:textId="20886C4F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2332B8" w14:textId="70BC8236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A6298" w:rsidRPr="00FF0C69" w14:paraId="22FABD8B" w14:textId="77777777" w:rsidTr="00077F58">
        <w:trPr>
          <w:trHeight w:val="249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0BF36" w14:textId="77777777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F0C69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847DBF" w14:textId="409D9E13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8B710" w14:textId="3F17A98D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F3E73C" w14:textId="18306C70" w:rsidR="000A6298" w:rsidRPr="00FF0C69" w:rsidRDefault="000A6298" w:rsidP="000A629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A06FAA" w14:textId="24DD4AA1" w:rsidR="00FF0C69" w:rsidRDefault="00FF0C69" w:rsidP="00FF0C69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Lossless Results for YUV 444 and RGB sequences.</w:t>
      </w: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21E4EE41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9C220D">
        <w:rPr>
          <w:lang w:val="en-CA"/>
        </w:rPr>
        <w:t>adopt th</w:t>
      </w:r>
      <w:r w:rsidR="00FE5DA1">
        <w:rPr>
          <w:lang w:val="en-CA"/>
        </w:rPr>
        <w:t xml:space="preserve">e TU level signaling for residual coding </w:t>
      </w:r>
      <w:r w:rsidR="009C220D">
        <w:rPr>
          <w:lang w:val="en-CA"/>
        </w:rPr>
        <w:t>into VVC.</w:t>
      </w: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730E2E68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AB279B">
        <w:t>8</w:t>
      </w:r>
      <w:r w:rsidRPr="003830C8">
        <w:t>)”,</w:t>
      </w:r>
      <w:r w:rsidRPr="003830C8">
        <w:rPr>
          <w:lang w:eastAsia="ko-KR"/>
        </w:rPr>
        <w:t xml:space="preserve"> JVET-</w:t>
      </w:r>
      <w:r w:rsidR="00AB279B">
        <w:rPr>
          <w:lang w:eastAsia="ko-KR"/>
        </w:rPr>
        <w:t>Q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B279B">
        <w:rPr>
          <w:lang w:eastAsia="ko-KR"/>
        </w:rPr>
        <w:t>7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B279B">
        <w:rPr>
          <w:lang w:eastAsia="ko-KR"/>
        </w:rPr>
        <w:t>Brussels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BE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7</w:t>
      </w:r>
      <w:r w:rsidRPr="003830C8">
        <w:rPr>
          <w:lang w:eastAsia="ko-KR"/>
        </w:rPr>
        <w:t>-1</w:t>
      </w:r>
      <w:r w:rsidR="00AB279B">
        <w:rPr>
          <w:lang w:eastAsia="ko-KR"/>
        </w:rPr>
        <w:t>7</w:t>
      </w:r>
      <w:r w:rsidRPr="003830C8">
        <w:rPr>
          <w:lang w:eastAsia="ko-KR"/>
        </w:rPr>
        <w:t xml:space="preserve"> </w:t>
      </w:r>
      <w:r w:rsidR="00AB279B">
        <w:rPr>
          <w:lang w:eastAsia="ko-KR"/>
        </w:rPr>
        <w:t>Jan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D0A6BD" w14:textId="77777777" w:rsidR="00EC3277" w:rsidRDefault="00EC3277" w:rsidP="00EC3277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sectPr w:rsidR="004D1030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59F22" w14:textId="77777777" w:rsidR="00FC55AB" w:rsidRDefault="00FC55AB">
      <w:r>
        <w:separator/>
      </w:r>
    </w:p>
  </w:endnote>
  <w:endnote w:type="continuationSeparator" w:id="0">
    <w:p w14:paraId="326AD6B4" w14:textId="77777777" w:rsidR="00FC55AB" w:rsidRDefault="00FC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1722F4" w:rsidR="009C3395" w:rsidRPr="00C00DDE" w:rsidRDefault="009C339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2A0A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D7263" w14:textId="77777777" w:rsidR="00FC55AB" w:rsidRDefault="00FC55AB">
      <w:r>
        <w:separator/>
      </w:r>
    </w:p>
  </w:footnote>
  <w:footnote w:type="continuationSeparator" w:id="0">
    <w:p w14:paraId="42F223D4" w14:textId="77777777" w:rsidR="00FC55AB" w:rsidRDefault="00FC5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EE"/>
    <w:rsid w:val="000126BF"/>
    <w:rsid w:val="0001303C"/>
    <w:rsid w:val="00014159"/>
    <w:rsid w:val="00015EEF"/>
    <w:rsid w:val="00017A5D"/>
    <w:rsid w:val="0002046F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A6298"/>
    <w:rsid w:val="000B0C0F"/>
    <w:rsid w:val="000B1C6B"/>
    <w:rsid w:val="000B3E9C"/>
    <w:rsid w:val="000B4FF9"/>
    <w:rsid w:val="000C09AC"/>
    <w:rsid w:val="000C2BF3"/>
    <w:rsid w:val="000C6F50"/>
    <w:rsid w:val="000D0B69"/>
    <w:rsid w:val="000D3F80"/>
    <w:rsid w:val="000D4F12"/>
    <w:rsid w:val="000D6754"/>
    <w:rsid w:val="000E00F3"/>
    <w:rsid w:val="000E4FC0"/>
    <w:rsid w:val="000F158C"/>
    <w:rsid w:val="000F5391"/>
    <w:rsid w:val="00100857"/>
    <w:rsid w:val="00102F3D"/>
    <w:rsid w:val="0010681E"/>
    <w:rsid w:val="00106910"/>
    <w:rsid w:val="00110B37"/>
    <w:rsid w:val="00124E38"/>
    <w:rsid w:val="0012580B"/>
    <w:rsid w:val="00126E62"/>
    <w:rsid w:val="00131F90"/>
    <w:rsid w:val="0013458C"/>
    <w:rsid w:val="0013526E"/>
    <w:rsid w:val="0014094F"/>
    <w:rsid w:val="001432E4"/>
    <w:rsid w:val="0014574D"/>
    <w:rsid w:val="00146152"/>
    <w:rsid w:val="00155526"/>
    <w:rsid w:val="00155529"/>
    <w:rsid w:val="00155E7E"/>
    <w:rsid w:val="00160CCE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2F4A"/>
    <w:rsid w:val="001C3525"/>
    <w:rsid w:val="001C36D2"/>
    <w:rsid w:val="001C3AFB"/>
    <w:rsid w:val="001D1BD2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484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5820"/>
    <w:rsid w:val="00386505"/>
    <w:rsid w:val="00386643"/>
    <w:rsid w:val="003962B0"/>
    <w:rsid w:val="003A2D8E"/>
    <w:rsid w:val="003A7CE6"/>
    <w:rsid w:val="003B03B3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F98"/>
    <w:rsid w:val="00444D05"/>
    <w:rsid w:val="00451F91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63"/>
    <w:rsid w:val="004A5F1D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C5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076D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77AA"/>
    <w:rsid w:val="0072796F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6AC7"/>
    <w:rsid w:val="007875FB"/>
    <w:rsid w:val="00795AC4"/>
    <w:rsid w:val="00796EE3"/>
    <w:rsid w:val="00797604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1B7F"/>
    <w:rsid w:val="008457A2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A0A"/>
    <w:rsid w:val="00882F72"/>
    <w:rsid w:val="00887015"/>
    <w:rsid w:val="008919F6"/>
    <w:rsid w:val="00891BC1"/>
    <w:rsid w:val="00891BEF"/>
    <w:rsid w:val="008A00F7"/>
    <w:rsid w:val="008A086C"/>
    <w:rsid w:val="008A0D69"/>
    <w:rsid w:val="008A39E1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694"/>
    <w:rsid w:val="008F0DE5"/>
    <w:rsid w:val="008F46A0"/>
    <w:rsid w:val="008F71ED"/>
    <w:rsid w:val="008F79F2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5546"/>
    <w:rsid w:val="0093636C"/>
    <w:rsid w:val="009374A7"/>
    <w:rsid w:val="009438C0"/>
    <w:rsid w:val="009441F9"/>
    <w:rsid w:val="00945051"/>
    <w:rsid w:val="009533A2"/>
    <w:rsid w:val="00955F6D"/>
    <w:rsid w:val="00956B79"/>
    <w:rsid w:val="00963E82"/>
    <w:rsid w:val="00964B37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C220D"/>
    <w:rsid w:val="009C3395"/>
    <w:rsid w:val="009D0A05"/>
    <w:rsid w:val="009D7CE6"/>
    <w:rsid w:val="009E1727"/>
    <w:rsid w:val="009E4A57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79B"/>
    <w:rsid w:val="00AB2800"/>
    <w:rsid w:val="00AC4B5E"/>
    <w:rsid w:val="00AC614F"/>
    <w:rsid w:val="00AD020F"/>
    <w:rsid w:val="00AD05A8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17440"/>
    <w:rsid w:val="00B23BE8"/>
    <w:rsid w:val="00B25284"/>
    <w:rsid w:val="00B25765"/>
    <w:rsid w:val="00B3201D"/>
    <w:rsid w:val="00B33808"/>
    <w:rsid w:val="00B3640F"/>
    <w:rsid w:val="00B40F60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A44B4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4FC"/>
    <w:rsid w:val="00BE2F0C"/>
    <w:rsid w:val="00BE45CE"/>
    <w:rsid w:val="00BE4F08"/>
    <w:rsid w:val="00BE50DA"/>
    <w:rsid w:val="00BF0067"/>
    <w:rsid w:val="00BF60A0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A6993"/>
    <w:rsid w:val="00CB1264"/>
    <w:rsid w:val="00CB3FF5"/>
    <w:rsid w:val="00CB6C20"/>
    <w:rsid w:val="00CC0369"/>
    <w:rsid w:val="00CC11BA"/>
    <w:rsid w:val="00CC2AAE"/>
    <w:rsid w:val="00CC5A42"/>
    <w:rsid w:val="00CC7508"/>
    <w:rsid w:val="00CD0EAB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D00045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10C9"/>
    <w:rsid w:val="00DE1C7C"/>
    <w:rsid w:val="00DE6B43"/>
    <w:rsid w:val="00DF117D"/>
    <w:rsid w:val="00DF5AF8"/>
    <w:rsid w:val="00E008BF"/>
    <w:rsid w:val="00E01FE6"/>
    <w:rsid w:val="00E116E3"/>
    <w:rsid w:val="00E11923"/>
    <w:rsid w:val="00E157B5"/>
    <w:rsid w:val="00E262D4"/>
    <w:rsid w:val="00E323AD"/>
    <w:rsid w:val="00E3339D"/>
    <w:rsid w:val="00E36250"/>
    <w:rsid w:val="00E376B8"/>
    <w:rsid w:val="00E40360"/>
    <w:rsid w:val="00E47F2D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3277"/>
    <w:rsid w:val="00EC32BD"/>
    <w:rsid w:val="00EC5B0B"/>
    <w:rsid w:val="00ED208F"/>
    <w:rsid w:val="00ED3876"/>
    <w:rsid w:val="00ED3D2F"/>
    <w:rsid w:val="00ED4144"/>
    <w:rsid w:val="00ED541C"/>
    <w:rsid w:val="00EE0E48"/>
    <w:rsid w:val="00EE367F"/>
    <w:rsid w:val="00EE7CD8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1FE1"/>
    <w:rsid w:val="00F82C4D"/>
    <w:rsid w:val="00F82D56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C55AB"/>
    <w:rsid w:val="00FD01C2"/>
    <w:rsid w:val="00FE3A78"/>
    <w:rsid w:val="00FE438B"/>
    <w:rsid w:val="00FE595C"/>
    <w:rsid w:val="00FE5DA1"/>
    <w:rsid w:val="00FF0B30"/>
    <w:rsid w:val="00FF0C69"/>
    <w:rsid w:val="00FF0CE3"/>
    <w:rsid w:val="00FF3BB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alci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81F8B-E5F7-4DD6-AA05-F8AC3313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17</cp:revision>
  <cp:lastPrinted>1900-01-01T08:00:00Z</cp:lastPrinted>
  <dcterms:created xsi:type="dcterms:W3CDTF">2020-03-12T15:43:00Z</dcterms:created>
  <dcterms:modified xsi:type="dcterms:W3CDTF">2020-04-03T19:55:00Z</dcterms:modified>
</cp:coreProperties>
</file>