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94469A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B52E9">
              <w:rPr>
                <w:lang w:val="en-CA"/>
              </w:rPr>
              <w:t>Q0060_v1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A7255E" w:rsidR="00E61DAC" w:rsidRPr="005B217D" w:rsidRDefault="00A234D5" w:rsidP="0060602F">
            <w:pPr>
              <w:spacing w:before="60" w:after="60"/>
              <w:rPr>
                <w:b/>
                <w:szCs w:val="22"/>
                <w:lang w:val="en-CA"/>
              </w:rPr>
            </w:pPr>
            <w:r>
              <w:rPr>
                <w:b/>
                <w:szCs w:val="22"/>
                <w:lang w:val="en-CA"/>
              </w:rPr>
              <w:t>CE4-4</w:t>
            </w:r>
            <w:r w:rsidR="00690FCB">
              <w:rPr>
                <w:b/>
                <w:szCs w:val="22"/>
                <w:lang w:val="en-CA"/>
              </w:rPr>
              <w:t xml:space="preserve">: </w:t>
            </w:r>
            <w:r w:rsidR="006B19C0">
              <w:rPr>
                <w:b/>
                <w:szCs w:val="22"/>
                <w:lang w:val="en-CA"/>
              </w:rPr>
              <w:t>Geometric Inter Prediction with Adaptive Blending</w:t>
            </w:r>
            <w:r w:rsidR="0060602F">
              <w:rPr>
                <w:b/>
                <w:szCs w:val="22"/>
                <w:lang w:val="en-CA"/>
              </w:rPr>
              <w:t xml:space="preserve"> for SCC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7F2402" w:rsidR="00E61DAC" w:rsidRPr="005B217D" w:rsidRDefault="00E61DAC" w:rsidP="00E91BA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D34129" w14:textId="77777777" w:rsidR="001C32BE" w:rsidRDefault="001C32BE" w:rsidP="001C32BE">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5341F7FB"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374ADF4" w14:textId="77777777" w:rsidR="006D1017" w:rsidRDefault="00E61DAC" w:rsidP="006D1017">
            <w:pPr>
              <w:spacing w:before="60" w:after="60"/>
              <w:rPr>
                <w:szCs w:val="22"/>
                <w:lang w:val="en-CA"/>
              </w:rPr>
            </w:pPr>
            <w:r w:rsidRPr="005B217D">
              <w:rPr>
                <w:szCs w:val="22"/>
                <w:lang w:val="en-CA"/>
              </w:rPr>
              <w:br/>
            </w:r>
            <w:r w:rsidR="006D1017">
              <w:rPr>
                <w:szCs w:val="22"/>
                <w:lang w:val="en-CA"/>
              </w:rPr>
              <w:t>han.gao@huawei.com</w:t>
            </w:r>
          </w:p>
          <w:p w14:paraId="6E42474C" w14:textId="77777777" w:rsidR="006D1017" w:rsidRPr="000044AE" w:rsidRDefault="006D1017" w:rsidP="006D1017">
            <w:pPr>
              <w:spacing w:before="60" w:after="60"/>
              <w:rPr>
                <w:szCs w:val="22"/>
                <w:lang w:val="en-CA"/>
              </w:rPr>
            </w:pPr>
            <w:r w:rsidRPr="000044AE">
              <w:rPr>
                <w:szCs w:val="22"/>
                <w:lang w:val="en-CA"/>
              </w:rPr>
              <w:t>semih.esenlik@huawei.com</w:t>
            </w:r>
          </w:p>
          <w:p w14:paraId="7FB630C2" w14:textId="77777777" w:rsidR="006D1017" w:rsidRPr="000044AE" w:rsidRDefault="006D1017" w:rsidP="006D1017">
            <w:pPr>
              <w:spacing w:before="60" w:after="60"/>
              <w:rPr>
                <w:szCs w:val="22"/>
                <w:lang w:val="en-CA"/>
              </w:rPr>
            </w:pPr>
            <w:r w:rsidRPr="000044AE">
              <w:rPr>
                <w:szCs w:val="22"/>
                <w:lang w:val="en-CA"/>
              </w:rPr>
              <w:t>elena.alshina@huawei.com</w:t>
            </w:r>
          </w:p>
          <w:p w14:paraId="32C2ABFD" w14:textId="0B796FF3" w:rsidR="00E61DAC" w:rsidRPr="005B217D" w:rsidRDefault="006D1017" w:rsidP="006D1017">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22B55F" w:rsidR="00E61DAC" w:rsidRPr="005B217D" w:rsidRDefault="00844D24">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B417BCC" w14:textId="0532CDEF" w:rsidR="00C42302" w:rsidRDefault="00A17E0A" w:rsidP="00C42302">
      <w:pPr>
        <w:rPr>
          <w:lang w:val="en-CA"/>
        </w:rPr>
      </w:pPr>
      <w:r>
        <w:rPr>
          <w:lang w:val="en-CA"/>
        </w:rPr>
        <w:t>Adaptive blending off method is proposed for geometric inter prediction. In this proposed, the blending filter is turned off for screen content. This CE is implemented on top of CE4 common base. Experimental results shows:</w:t>
      </w:r>
    </w:p>
    <w:p w14:paraId="169FA2BC" w14:textId="4C5C87EE" w:rsidR="00A17E0A" w:rsidRDefault="00A17E0A" w:rsidP="00C42302">
      <w:pPr>
        <w:rPr>
          <w:lang w:val="en-CA"/>
        </w:rPr>
      </w:pPr>
      <w:r>
        <w:rPr>
          <w:lang w:val="en-CA"/>
        </w:rPr>
        <w:t xml:space="preserve">Compared with CE4 common base: 0.19% RA and </w:t>
      </w:r>
      <w:r w:rsidR="004F6C05" w:rsidRPr="000D60FF">
        <w:rPr>
          <w:lang w:val="en-CA"/>
        </w:rPr>
        <w:t>0.</w:t>
      </w:r>
      <w:r w:rsidR="004F6C05">
        <w:rPr>
          <w:lang w:val="en-CA"/>
        </w:rPr>
        <w:t>20</w:t>
      </w:r>
      <w:r>
        <w:rPr>
          <w:lang w:val="en-CA"/>
        </w:rPr>
        <w:t xml:space="preserve">% LDB </w:t>
      </w:r>
      <w:r w:rsidR="00593162">
        <w:rPr>
          <w:lang w:val="en-CA"/>
        </w:rPr>
        <w:t xml:space="preserve">luma </w:t>
      </w:r>
      <w:r>
        <w:rPr>
          <w:lang w:val="en-CA"/>
        </w:rPr>
        <w:t xml:space="preserve">gain in Class F, </w:t>
      </w:r>
      <w:r w:rsidR="000B66DC">
        <w:rPr>
          <w:lang w:val="en-CA"/>
        </w:rPr>
        <w:t>2.</w:t>
      </w:r>
      <w:r w:rsidR="0015631F">
        <w:rPr>
          <w:lang w:val="en-CA"/>
        </w:rPr>
        <w:t>03</w:t>
      </w:r>
      <w:r w:rsidR="00074C7B">
        <w:rPr>
          <w:lang w:val="en-CA"/>
        </w:rPr>
        <w:t xml:space="preserve">% RA and </w:t>
      </w:r>
      <w:r w:rsidR="001E780E" w:rsidRPr="000D60FF">
        <w:rPr>
          <w:lang w:val="en-CA"/>
        </w:rPr>
        <w:t>2.</w:t>
      </w:r>
      <w:r w:rsidR="001E780E">
        <w:rPr>
          <w:lang w:val="en-CA"/>
        </w:rPr>
        <w:t>82</w:t>
      </w:r>
      <w:r w:rsidR="00074C7B">
        <w:rPr>
          <w:lang w:val="en-CA"/>
        </w:rPr>
        <w:t xml:space="preserve">% LDB </w:t>
      </w:r>
      <w:r w:rsidR="00372D1D">
        <w:rPr>
          <w:lang w:val="en-CA"/>
        </w:rPr>
        <w:t xml:space="preserve">luma </w:t>
      </w:r>
      <w:r w:rsidR="00074C7B">
        <w:rPr>
          <w:lang w:val="en-CA"/>
        </w:rPr>
        <w:t xml:space="preserve">gain in Class </w:t>
      </w:r>
      <w:r w:rsidR="00E64878">
        <w:rPr>
          <w:lang w:val="en-CA"/>
        </w:rPr>
        <w:t>TGM(420), and 2.</w:t>
      </w:r>
      <w:r w:rsidR="00483912">
        <w:rPr>
          <w:lang w:val="en-CA"/>
        </w:rPr>
        <w:t>04</w:t>
      </w:r>
      <w:r w:rsidR="00E64878">
        <w:rPr>
          <w:lang w:val="en-CA"/>
        </w:rPr>
        <w:t xml:space="preserve">% RA and </w:t>
      </w:r>
      <w:r w:rsidR="001E780E" w:rsidRPr="000D60FF">
        <w:rPr>
          <w:lang w:val="en-CA"/>
        </w:rPr>
        <w:t>3.</w:t>
      </w:r>
      <w:r w:rsidR="001E780E">
        <w:rPr>
          <w:lang w:val="en-CA"/>
        </w:rPr>
        <w:t>20</w:t>
      </w:r>
      <w:r w:rsidR="00E64878">
        <w:rPr>
          <w:lang w:val="en-CA"/>
        </w:rPr>
        <w:t xml:space="preserve">% LDB </w:t>
      </w:r>
      <w:r w:rsidR="00A34C42">
        <w:rPr>
          <w:lang w:val="en-CA"/>
        </w:rPr>
        <w:t xml:space="preserve">luma </w:t>
      </w:r>
      <w:r w:rsidR="00E64878">
        <w:rPr>
          <w:lang w:val="en-CA"/>
        </w:rPr>
        <w:t>gain in Class TGM(</w:t>
      </w:r>
      <w:r w:rsidR="00EA5A28">
        <w:rPr>
          <w:lang w:val="en-CA"/>
        </w:rPr>
        <w:t>444</w:t>
      </w:r>
      <w:r w:rsidR="00E64878">
        <w:rPr>
          <w:lang w:val="en-CA"/>
        </w:rPr>
        <w:t>)</w:t>
      </w:r>
    </w:p>
    <w:p w14:paraId="6BFE1EF3" w14:textId="6E72917A" w:rsidR="00F66D88" w:rsidRPr="00C42302" w:rsidRDefault="00F66D88" w:rsidP="00F66D88">
      <w:pPr>
        <w:rPr>
          <w:lang w:val="en-CA"/>
        </w:rPr>
      </w:pPr>
      <w:r>
        <w:rPr>
          <w:lang w:val="en-CA"/>
        </w:rPr>
        <w:t xml:space="preserve">Compared with </w:t>
      </w:r>
      <w:r w:rsidR="00EE24B8">
        <w:rPr>
          <w:lang w:val="en-CA"/>
        </w:rPr>
        <w:t>VTM7.0</w:t>
      </w:r>
      <w:r>
        <w:rPr>
          <w:lang w:val="en-CA"/>
        </w:rPr>
        <w:t>:</w:t>
      </w:r>
      <w:r w:rsidR="00BD6E7A">
        <w:rPr>
          <w:lang w:val="en-CA"/>
        </w:rPr>
        <w:t xml:space="preserve"> 0.51</w:t>
      </w:r>
      <w:r w:rsidR="00043505">
        <w:rPr>
          <w:lang w:val="en-CA"/>
        </w:rPr>
        <w:t>% RA and 0.70</w:t>
      </w:r>
      <w:r>
        <w:rPr>
          <w:lang w:val="en-CA"/>
        </w:rPr>
        <w:t>% LDB luma gain in Class F, 2.</w:t>
      </w:r>
      <w:r w:rsidR="009F2EA6">
        <w:rPr>
          <w:lang w:val="en-CA"/>
        </w:rPr>
        <w:t>50</w:t>
      </w:r>
      <w:r w:rsidR="00E47267">
        <w:rPr>
          <w:lang w:val="en-CA"/>
        </w:rPr>
        <w:t>% RA and 3.26</w:t>
      </w:r>
      <w:r>
        <w:rPr>
          <w:lang w:val="en-CA"/>
        </w:rPr>
        <w:t>% LDB luma gain in Class TGM(420), and 2.</w:t>
      </w:r>
      <w:r w:rsidR="00C856B6">
        <w:rPr>
          <w:lang w:val="en-CA"/>
        </w:rPr>
        <w:t>50</w:t>
      </w:r>
      <w:r w:rsidR="00DB344C">
        <w:rPr>
          <w:lang w:val="en-CA"/>
        </w:rPr>
        <w:t>% RA and 3.91</w:t>
      </w:r>
      <w:r>
        <w:rPr>
          <w:lang w:val="en-CA"/>
        </w:rPr>
        <w:t>% LDB luma gain in Class TGM(444)</w:t>
      </w:r>
    </w:p>
    <w:p w14:paraId="694DE2AE" w14:textId="7E679119" w:rsidR="00F66D88" w:rsidRPr="00C42302" w:rsidRDefault="00B1059A" w:rsidP="00C42302">
      <w:pPr>
        <w:rPr>
          <w:lang w:val="en-CA"/>
        </w:rPr>
      </w:pPr>
      <w:r>
        <w:rPr>
          <w:lang w:val="en-CA"/>
        </w:rPr>
        <w:t>Compared with VTM7.0</w:t>
      </w:r>
      <w:r w:rsidR="00A3250C">
        <w:rPr>
          <w:lang w:val="en-CA"/>
        </w:rPr>
        <w:t xml:space="preserve"> TpmOff</w:t>
      </w:r>
      <w:r>
        <w:rPr>
          <w:lang w:val="en-CA"/>
        </w:rPr>
        <w:t>: 0.</w:t>
      </w:r>
      <w:r w:rsidR="008C4384">
        <w:rPr>
          <w:lang w:val="en-CA"/>
        </w:rPr>
        <w:t>76</w:t>
      </w:r>
      <w:r w:rsidR="009914A2">
        <w:rPr>
          <w:lang w:val="en-CA"/>
        </w:rPr>
        <w:t>% RA and 1.14</w:t>
      </w:r>
      <w:r>
        <w:rPr>
          <w:lang w:val="en-CA"/>
        </w:rPr>
        <w:t>% LDB luma gain in Class F, 2.</w:t>
      </w:r>
      <w:r w:rsidR="00472739">
        <w:rPr>
          <w:lang w:val="en-CA"/>
        </w:rPr>
        <w:t>54</w:t>
      </w:r>
      <w:r>
        <w:rPr>
          <w:lang w:val="en-CA"/>
        </w:rPr>
        <w:t>% RA and 3.</w:t>
      </w:r>
      <w:r w:rsidR="00406EF8">
        <w:rPr>
          <w:lang w:val="en-CA"/>
        </w:rPr>
        <w:t>33</w:t>
      </w:r>
      <w:r>
        <w:rPr>
          <w:lang w:val="en-CA"/>
        </w:rPr>
        <w:t>% LDB luma gain in Class TGM(420), and 2.</w:t>
      </w:r>
      <w:r w:rsidR="0032105A">
        <w:rPr>
          <w:lang w:val="en-CA"/>
        </w:rPr>
        <w:t>58</w:t>
      </w:r>
      <w:r>
        <w:rPr>
          <w:lang w:val="en-CA"/>
        </w:rPr>
        <w:t>% RA and 3.</w:t>
      </w:r>
      <w:r w:rsidR="00352DD3">
        <w:rPr>
          <w:lang w:val="en-CA"/>
        </w:rPr>
        <w:t>96</w:t>
      </w:r>
      <w:r>
        <w:rPr>
          <w:lang w:val="en-CA"/>
        </w:rPr>
        <w:t>% LDB luma gain in Class TGM(444)</w:t>
      </w:r>
    </w:p>
    <w:p w14:paraId="7D2AC1F0" w14:textId="2E9B03FB" w:rsidR="00745F6B" w:rsidRDefault="00617881" w:rsidP="00E11923">
      <w:pPr>
        <w:pStyle w:val="Heading1"/>
        <w:rPr>
          <w:lang w:val="en-CA"/>
        </w:rPr>
      </w:pPr>
      <w:r>
        <w:rPr>
          <w:lang w:val="en-CA"/>
        </w:rPr>
        <w:t>Introduction</w:t>
      </w:r>
    </w:p>
    <w:p w14:paraId="15D5A71D" w14:textId="2786068B" w:rsidR="00CB76D2" w:rsidRDefault="00152958" w:rsidP="00CB76D2">
      <w:pPr>
        <w:rPr>
          <w:lang w:val="en-CA" w:eastAsia="zh-CN"/>
        </w:rPr>
      </w:pPr>
      <w:r>
        <w:rPr>
          <w:lang w:val="en-CA"/>
        </w:rPr>
        <w:t>Geometric inter prediction is first</w:t>
      </w:r>
      <w:r w:rsidR="00681121">
        <w:rPr>
          <w:lang w:val="en-CA"/>
        </w:rPr>
        <w:t>ly</w:t>
      </w:r>
      <w:r>
        <w:rPr>
          <w:lang w:val="en-CA"/>
        </w:rPr>
        <w:t xml:space="preserve"> proposed as a merge mode extension in [1]</w:t>
      </w:r>
      <w:r w:rsidR="00AD6D5A" w:rsidRPr="00AD6D5A">
        <w:rPr>
          <w:lang w:val="en-CA" w:eastAsia="zh-CN"/>
        </w:rPr>
        <w:t xml:space="preserve"> </w:t>
      </w:r>
      <w:r w:rsidR="00AD6D5A">
        <w:rPr>
          <w:lang w:val="en-CA" w:eastAsia="zh-CN"/>
        </w:rPr>
        <w:t>of 15</w:t>
      </w:r>
      <w:r w:rsidR="00AD6D5A" w:rsidRPr="001644EB">
        <w:rPr>
          <w:vertAlign w:val="superscript"/>
          <w:lang w:val="en-CA" w:eastAsia="zh-CN"/>
        </w:rPr>
        <w:t>th</w:t>
      </w:r>
      <w:r w:rsidR="00AD6D5A" w:rsidRPr="001644EB">
        <w:rPr>
          <w:lang w:val="en-CA" w:eastAsia="zh-CN"/>
        </w:rPr>
        <w:t xml:space="preserve"> JVET Meeting</w:t>
      </w:r>
      <w:r w:rsidR="00AD6D5A">
        <w:rPr>
          <w:lang w:val="en-CA" w:eastAsia="zh-CN"/>
        </w:rPr>
        <w:t xml:space="preserve"> in Gothenburg</w:t>
      </w:r>
      <w:r w:rsidR="0078297B">
        <w:rPr>
          <w:lang w:val="en-CA" w:eastAsia="zh-CN"/>
        </w:rPr>
        <w:t>, SE</w:t>
      </w:r>
      <w:r w:rsidR="00C64400">
        <w:rPr>
          <w:lang w:val="en-CA"/>
        </w:rPr>
        <w:t xml:space="preserve">. </w:t>
      </w:r>
      <w:r w:rsidR="00AD6D5A">
        <w:rPr>
          <w:lang w:val="en-CA" w:eastAsia="zh-CN"/>
        </w:rPr>
        <w:t xml:space="preserve">It agreed that </w:t>
      </w:r>
      <w:r w:rsidR="0078297B">
        <w:rPr>
          <w:lang w:val="en-CA" w:eastAsia="zh-CN"/>
        </w:rPr>
        <w:t>the combined test proposal</w:t>
      </w:r>
      <w:r w:rsidR="00AA6906">
        <w:rPr>
          <w:lang w:val="en-CA" w:eastAsia="zh-CN"/>
        </w:rPr>
        <w:t xml:space="preserve"> of [2</w:t>
      </w:r>
      <w:r w:rsidR="00AD6D5A">
        <w:rPr>
          <w:lang w:val="en-CA" w:eastAsia="zh-CN"/>
        </w:rPr>
        <w:t>]</w:t>
      </w:r>
      <w:r w:rsidR="005004B0">
        <w:rPr>
          <w:lang w:val="en-CA" w:eastAsia="zh-CN"/>
        </w:rPr>
        <w:t xml:space="preserve">, </w:t>
      </w:r>
      <w:r w:rsidR="00AA6906">
        <w:rPr>
          <w:lang w:val="en-CA" w:eastAsia="zh-CN"/>
        </w:rPr>
        <w:t>[3</w:t>
      </w:r>
      <w:r w:rsidR="0078297B">
        <w:rPr>
          <w:lang w:val="en-CA" w:eastAsia="zh-CN"/>
        </w:rPr>
        <w:t>] a</w:t>
      </w:r>
      <w:r w:rsidR="00435A94">
        <w:rPr>
          <w:lang w:val="en-CA" w:eastAsia="zh-CN"/>
        </w:rPr>
        <w:t>re used as common base of CE4 [4</w:t>
      </w:r>
      <w:r w:rsidR="0078297B">
        <w:rPr>
          <w:lang w:val="en-CA" w:eastAsia="zh-CN"/>
        </w:rPr>
        <w:t xml:space="preserve">] of </w:t>
      </w:r>
      <w:r w:rsidR="0078297B" w:rsidRPr="001644EB">
        <w:rPr>
          <w:lang w:val="en-CA" w:eastAsia="zh-CN"/>
        </w:rPr>
        <w:t>16</w:t>
      </w:r>
      <w:r w:rsidR="0078297B" w:rsidRPr="001644EB">
        <w:rPr>
          <w:vertAlign w:val="superscript"/>
          <w:lang w:val="en-CA" w:eastAsia="zh-CN"/>
        </w:rPr>
        <w:t>th</w:t>
      </w:r>
      <w:r w:rsidR="0078297B" w:rsidRPr="001644EB">
        <w:rPr>
          <w:lang w:val="en-CA" w:eastAsia="zh-CN"/>
        </w:rPr>
        <w:t xml:space="preserve"> JVET Meeting in </w:t>
      </w:r>
      <w:r w:rsidR="008B08FE">
        <w:rPr>
          <w:lang w:val="en-CA"/>
        </w:rPr>
        <w:t>Brussels</w:t>
      </w:r>
      <w:r w:rsidR="007F5B38">
        <w:rPr>
          <w:lang w:val="en-CA" w:eastAsia="zh-CN"/>
        </w:rPr>
        <w:t>, BE</w:t>
      </w:r>
      <w:r w:rsidR="00D623E2">
        <w:rPr>
          <w:lang w:val="en-CA" w:eastAsia="zh-CN"/>
        </w:rPr>
        <w:t>.</w:t>
      </w:r>
    </w:p>
    <w:p w14:paraId="50BAEAAC" w14:textId="630AF7EC" w:rsidR="00825AB3" w:rsidRDefault="00611D42" w:rsidP="00CB76D2">
      <w:pPr>
        <w:rPr>
          <w:lang w:val="en-CA" w:eastAsia="zh-CN"/>
        </w:rPr>
      </w:pPr>
      <w:r>
        <w:rPr>
          <w:lang w:val="en-CA" w:eastAsia="zh-CN"/>
        </w:rPr>
        <w:t xml:space="preserve">GEO with </w:t>
      </w:r>
      <w:r w:rsidR="001B125A">
        <w:rPr>
          <w:lang w:val="en-CA" w:eastAsia="zh-CN"/>
        </w:rPr>
        <w:t>adaptive blending</w:t>
      </w:r>
      <w:r w:rsidR="00E46A68">
        <w:rPr>
          <w:lang w:val="en-CA" w:eastAsia="zh-CN"/>
        </w:rPr>
        <w:t xml:space="preserve"> </w:t>
      </w:r>
      <w:r>
        <w:rPr>
          <w:lang w:val="en-CA" w:eastAsia="zh-CN"/>
        </w:rPr>
        <w:t xml:space="preserve">for SCC method is proposed in </w:t>
      </w:r>
      <w:r w:rsidR="00433038">
        <w:rPr>
          <w:lang w:val="en-CA" w:eastAsia="zh-CN"/>
        </w:rPr>
        <w:t>[5]</w:t>
      </w:r>
      <w:r w:rsidR="007C3DDE">
        <w:rPr>
          <w:lang w:val="en-CA" w:eastAsia="zh-CN"/>
        </w:rPr>
        <w:t>. Since the blending filter may over smoothing the screen content which contains sharp blending edg</w:t>
      </w:r>
      <w:r w:rsidR="00AD46BD">
        <w:rPr>
          <w:lang w:val="en-CA" w:eastAsia="zh-CN"/>
        </w:rPr>
        <w:t>es,</w:t>
      </w:r>
      <w:r w:rsidR="00E026E5">
        <w:rPr>
          <w:lang w:val="en-CA" w:eastAsia="zh-CN"/>
        </w:rPr>
        <w:t xml:space="preserve"> a blending off method or hard blending filter is designed for screen content.</w:t>
      </w:r>
    </w:p>
    <w:p w14:paraId="150CDDAD" w14:textId="1FEE40DD" w:rsidR="008A33E2" w:rsidRDefault="008C0955" w:rsidP="00B97BA7">
      <w:pPr>
        <w:pStyle w:val="Heading1"/>
        <w:rPr>
          <w:lang w:val="en-CA"/>
        </w:rPr>
      </w:pPr>
      <w:r>
        <w:rPr>
          <w:lang w:val="en-CA"/>
        </w:rPr>
        <w:t>Proposed Method</w:t>
      </w:r>
    </w:p>
    <w:p w14:paraId="00376C6F" w14:textId="7B63439D" w:rsidR="00052CA4" w:rsidRPr="00052CA4" w:rsidRDefault="00052CA4" w:rsidP="00052CA4">
      <w:pPr>
        <w:rPr>
          <w:lang w:val="en-CA"/>
        </w:rPr>
      </w:pPr>
      <w:r>
        <w:rPr>
          <w:lang w:val="en-CA"/>
        </w:rPr>
        <w:t>Compared with CE4 common base, the following changes are applied.</w:t>
      </w:r>
    </w:p>
    <w:p w14:paraId="31938A12" w14:textId="77777777" w:rsidR="005F0ED1" w:rsidRDefault="005F0ED1" w:rsidP="005F0ED1">
      <w:pPr>
        <w:pStyle w:val="Heading2"/>
        <w:rPr>
          <w:lang w:val="en-CA"/>
        </w:rPr>
      </w:pPr>
      <w:r>
        <w:rPr>
          <w:lang w:val="en-CA"/>
        </w:rPr>
        <w:t>High level syntax changes</w:t>
      </w:r>
    </w:p>
    <w:p w14:paraId="0424B32D" w14:textId="6B18DA5E" w:rsidR="005F0ED1" w:rsidRDefault="005F0ED1" w:rsidP="005F0ED1">
      <w:pPr>
        <w:rPr>
          <w:lang w:val="en-CA"/>
        </w:rPr>
      </w:pPr>
      <w:r>
        <w:rPr>
          <w:lang w:val="en-CA"/>
        </w:rPr>
        <w:t xml:space="preserve">In order to turn off the blending operation of </w:t>
      </w:r>
      <w:r w:rsidR="00D828CF">
        <w:rPr>
          <w:lang w:val="en-CA"/>
        </w:rPr>
        <w:t>GEO, one</w:t>
      </w:r>
      <w:r w:rsidR="0026551F">
        <w:rPr>
          <w:lang w:val="en-CA"/>
        </w:rPr>
        <w:t xml:space="preserve"> sps level control flag and one</w:t>
      </w:r>
      <w:r>
        <w:rPr>
          <w:lang w:val="en-CA"/>
        </w:rPr>
        <w:t xml:space="preserve"> slice level blending off enable flag is introduced</w:t>
      </w:r>
      <w:r w:rsidR="00FD5355">
        <w:rPr>
          <w:lang w:val="en-CA"/>
        </w:rPr>
        <w:t xml:space="preserve">, encoder set both </w:t>
      </w:r>
      <w:r w:rsidR="00021CFB">
        <w:rPr>
          <w:lang w:val="en-CA"/>
        </w:rPr>
        <w:t>flag as true for screen content.</w:t>
      </w:r>
    </w:p>
    <w:p w14:paraId="0EFA88A3" w14:textId="77777777" w:rsidR="005F0ED1" w:rsidRPr="007F55D9" w:rsidRDefault="005F0ED1" w:rsidP="005F0ED1">
      <w:pPr>
        <w:rPr>
          <w:b/>
          <w:lang w:val="en-CA"/>
        </w:rPr>
      </w:pPr>
      <w:r w:rsidRPr="007F55D9">
        <w:rPr>
          <w:b/>
          <w:lang w:val="en-CA"/>
        </w:rPr>
        <w:t>7.3.2.3</w:t>
      </w:r>
      <w:r w:rsidRPr="007F55D9">
        <w:rPr>
          <w:b/>
          <w:lang w:val="en-CA"/>
        </w:rPr>
        <w:tab/>
        <w:t>Sequence parameter set RBSP syntax</w:t>
      </w:r>
    </w:p>
    <w:p w14:paraId="3C588D09" w14:textId="77777777" w:rsidR="005F0ED1" w:rsidRDefault="005F0ED1" w:rsidP="005F0ED1">
      <w:pPr>
        <w:rPr>
          <w:lang w:val="en-CA"/>
        </w:rPr>
      </w:pPr>
      <w:r>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F0ED1" w:rsidRPr="00084198" w14:paraId="63DF5AD1" w14:textId="77777777" w:rsidTr="00C91995">
        <w:trPr>
          <w:cantSplit/>
          <w:jc w:val="center"/>
        </w:trPr>
        <w:tc>
          <w:tcPr>
            <w:tcW w:w="7920" w:type="dxa"/>
          </w:tcPr>
          <w:p w14:paraId="2C277879" w14:textId="77777777" w:rsidR="005F0ED1" w:rsidRPr="000346D2" w:rsidRDefault="005F0ED1" w:rsidP="00C91995">
            <w:pPr>
              <w:pStyle w:val="tablesyntax"/>
              <w:keepNext w:val="0"/>
              <w:keepLines w:val="0"/>
              <w:spacing w:before="20" w:after="40"/>
              <w:rPr>
                <w:bCs/>
                <w:noProof/>
                <w:color w:val="000000" w:themeColor="text1"/>
                <w:lang w:val="en-CA"/>
              </w:rPr>
            </w:pPr>
            <w:r>
              <w:rPr>
                <w:b/>
                <w:bCs/>
                <w:noProof/>
                <w:color w:val="000000" w:themeColor="text1"/>
                <w:lang w:val="en-CA"/>
              </w:rPr>
              <w:lastRenderedPageBreak/>
              <w:tab/>
            </w:r>
            <w:r w:rsidRPr="00283D26">
              <w:rPr>
                <w:bCs/>
                <w:noProof/>
                <w:color w:val="000000" w:themeColor="text1"/>
                <w:highlight w:val="yellow"/>
                <w:lang w:val="en-CA"/>
              </w:rPr>
              <w:t>if( sps_triangle_enabled_flag )</w:t>
            </w:r>
          </w:p>
        </w:tc>
        <w:tc>
          <w:tcPr>
            <w:tcW w:w="1157" w:type="dxa"/>
          </w:tcPr>
          <w:p w14:paraId="01458A82" w14:textId="77777777" w:rsidR="005F0ED1" w:rsidRPr="00084198" w:rsidRDefault="005F0ED1" w:rsidP="00C91995">
            <w:pPr>
              <w:pStyle w:val="tablecell"/>
              <w:keepNext w:val="0"/>
              <w:keepLines w:val="0"/>
              <w:spacing w:before="20" w:after="40"/>
              <w:jc w:val="center"/>
              <w:rPr>
                <w:noProof/>
                <w:lang w:val="en-CA"/>
              </w:rPr>
            </w:pPr>
          </w:p>
        </w:tc>
      </w:tr>
      <w:tr w:rsidR="005F0ED1" w:rsidRPr="00084198" w14:paraId="73E886B3" w14:textId="77777777" w:rsidTr="00C91995">
        <w:trPr>
          <w:cantSplit/>
          <w:jc w:val="center"/>
        </w:trPr>
        <w:tc>
          <w:tcPr>
            <w:tcW w:w="7920" w:type="dxa"/>
          </w:tcPr>
          <w:p w14:paraId="0AABE99C" w14:textId="77777777" w:rsidR="005F0ED1" w:rsidRDefault="005F0ED1" w:rsidP="00C91995">
            <w:pPr>
              <w:pStyle w:val="tablesyntax"/>
              <w:keepNext w:val="0"/>
              <w:keepLines w:val="0"/>
              <w:spacing w:before="20" w:after="40"/>
              <w:rPr>
                <w:b/>
                <w:bCs/>
                <w:noProof/>
                <w:color w:val="000000" w:themeColor="text1"/>
                <w:lang w:val="en-CA"/>
              </w:rPr>
            </w:pPr>
            <w:r>
              <w:rPr>
                <w:b/>
                <w:bCs/>
                <w:noProof/>
                <w:color w:val="000000" w:themeColor="text1"/>
                <w:lang w:val="en-CA"/>
              </w:rPr>
              <w:tab/>
            </w:r>
            <w:r>
              <w:rPr>
                <w:b/>
                <w:bCs/>
                <w:noProof/>
                <w:color w:val="000000" w:themeColor="text1"/>
                <w:lang w:val="en-CA"/>
              </w:rPr>
              <w:tab/>
            </w:r>
            <w:r w:rsidRPr="00283D26">
              <w:rPr>
                <w:b/>
                <w:bCs/>
                <w:noProof/>
                <w:color w:val="000000" w:themeColor="text1"/>
                <w:highlight w:val="yellow"/>
                <w:lang w:val="en-CA"/>
              </w:rPr>
              <w:t>sps_blending_ctrl_flag</w:t>
            </w:r>
          </w:p>
        </w:tc>
        <w:tc>
          <w:tcPr>
            <w:tcW w:w="1157" w:type="dxa"/>
          </w:tcPr>
          <w:p w14:paraId="002DB0E9" w14:textId="77777777" w:rsidR="005F0ED1" w:rsidRPr="00084198" w:rsidRDefault="005F0ED1" w:rsidP="00C91995">
            <w:pPr>
              <w:pStyle w:val="tablecell"/>
              <w:keepNext w:val="0"/>
              <w:keepLines w:val="0"/>
              <w:spacing w:before="20" w:after="40"/>
              <w:jc w:val="center"/>
              <w:rPr>
                <w:noProof/>
                <w:lang w:val="en-CA"/>
              </w:rPr>
            </w:pPr>
            <w:r w:rsidRPr="00084198">
              <w:rPr>
                <w:lang w:val="en-CA"/>
              </w:rPr>
              <w:t>u(1)</w:t>
            </w:r>
          </w:p>
        </w:tc>
      </w:tr>
    </w:tbl>
    <w:p w14:paraId="3A8479BD" w14:textId="77777777" w:rsidR="005F0ED1" w:rsidRDefault="005F0ED1" w:rsidP="005F0ED1">
      <w:pPr>
        <w:rPr>
          <w:lang w:val="en-CA"/>
        </w:rPr>
      </w:pPr>
      <w:r>
        <w:rPr>
          <w:lang w:val="en-CA"/>
        </w:rPr>
        <w:t>…</w:t>
      </w:r>
    </w:p>
    <w:p w14:paraId="073F2181" w14:textId="77777777" w:rsidR="005F0ED1" w:rsidRDefault="005F0ED1" w:rsidP="005F0ED1">
      <w:pPr>
        <w:rPr>
          <w:lang w:val="en-CA"/>
        </w:rPr>
      </w:pPr>
      <w:r w:rsidRPr="00A71E9E">
        <w:rPr>
          <w:lang w:val="en-CA"/>
        </w:rPr>
        <w:t>7.3.6.1</w:t>
      </w:r>
      <w:r w:rsidRPr="00A71E9E">
        <w:rPr>
          <w:lang w:val="en-CA"/>
        </w:rPr>
        <w:tab/>
        <w:t>General slice header syntax</w:t>
      </w:r>
    </w:p>
    <w:p w14:paraId="1BF4FD2D" w14:textId="77777777" w:rsidR="005F0ED1" w:rsidRDefault="005F0ED1" w:rsidP="005F0ED1">
      <w:pPr>
        <w:rPr>
          <w:lang w:val="en-CA"/>
        </w:rPr>
      </w:pPr>
      <w:r>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7B9A" w:rsidRPr="00687794" w14:paraId="61592832" w14:textId="77777777" w:rsidTr="00C91995">
        <w:trPr>
          <w:trHeight w:val="204"/>
          <w:jc w:val="center"/>
        </w:trPr>
        <w:tc>
          <w:tcPr>
            <w:tcW w:w="7920" w:type="dxa"/>
          </w:tcPr>
          <w:p w14:paraId="20A15A60" w14:textId="323F659A" w:rsidR="00077B9A" w:rsidRPr="00687794" w:rsidRDefault="00077B9A" w:rsidP="00077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084198">
              <w:rPr>
                <w:noProof/>
                <w:lang w:val="en-CA" w:eastAsia="ko-KR"/>
              </w:rPr>
              <w:tab/>
              <w:t xml:space="preserve">if( </w:t>
            </w:r>
            <w:r w:rsidRPr="00084198">
              <w:rPr>
                <w:bCs/>
                <w:noProof/>
                <w:color w:val="000000" w:themeColor="text1"/>
                <w:lang w:val="en-CA"/>
              </w:rPr>
              <w:t>sps_</w:t>
            </w:r>
            <w:r>
              <w:rPr>
                <w:rFonts w:eastAsiaTheme="minorEastAsia"/>
                <w:bCs/>
                <w:noProof/>
                <w:color w:val="000000" w:themeColor="text1"/>
                <w:lang w:val="en-CA" w:eastAsia="zh-CN"/>
              </w:rPr>
              <w:t>g</w:t>
            </w:r>
            <w:r w:rsidRPr="00084198">
              <w:rPr>
                <w:rFonts w:eastAsiaTheme="minorEastAsia"/>
                <w:bCs/>
                <w:noProof/>
                <w:color w:val="000000" w:themeColor="text1"/>
                <w:lang w:val="en-CA" w:eastAsia="zh-CN"/>
              </w:rPr>
              <w:t>e</w:t>
            </w:r>
            <w:r>
              <w:rPr>
                <w:rFonts w:eastAsiaTheme="minorEastAsia"/>
                <w:bCs/>
                <w:noProof/>
                <w:color w:val="000000" w:themeColor="text1"/>
                <w:lang w:val="en-CA" w:eastAsia="zh-CN"/>
              </w:rPr>
              <w:t>o</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_max_num_geo_cand_plus1 )</w:t>
            </w:r>
            <w:r w:rsidR="006043C4" w:rsidRPr="006043C4">
              <w:rPr>
                <w:noProof/>
                <w:highlight w:val="yellow"/>
                <w:lang w:val="en-CA"/>
              </w:rPr>
              <w:t>{</w:t>
            </w:r>
          </w:p>
        </w:tc>
        <w:tc>
          <w:tcPr>
            <w:tcW w:w="1157" w:type="dxa"/>
          </w:tcPr>
          <w:p w14:paraId="6914E319" w14:textId="77777777" w:rsidR="00077B9A" w:rsidRPr="00687794" w:rsidRDefault="00077B9A" w:rsidP="0007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077B9A" w:rsidRPr="00687794" w14:paraId="2D746CE8" w14:textId="77777777" w:rsidTr="00C91995">
        <w:trPr>
          <w:trHeight w:val="204"/>
          <w:jc w:val="center"/>
        </w:trPr>
        <w:tc>
          <w:tcPr>
            <w:tcW w:w="7920" w:type="dxa"/>
          </w:tcPr>
          <w:p w14:paraId="3467F881" w14:textId="63B25B0F" w:rsidR="00077B9A" w:rsidRPr="00687794" w:rsidRDefault="00077B9A" w:rsidP="00077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w:t>
            </w:r>
            <w:r>
              <w:rPr>
                <w:b/>
                <w:noProof/>
                <w:lang w:val="en-CA" w:eastAsia="ko-KR"/>
              </w:rPr>
              <w:t>geo</w:t>
            </w:r>
            <w:r w:rsidRPr="00084198">
              <w:rPr>
                <w:b/>
                <w:noProof/>
                <w:lang w:val="en-CA" w:eastAsia="ko-KR"/>
              </w:rPr>
              <w:t>_cand</w:t>
            </w:r>
          </w:p>
        </w:tc>
        <w:tc>
          <w:tcPr>
            <w:tcW w:w="1157" w:type="dxa"/>
          </w:tcPr>
          <w:p w14:paraId="13B54DC0" w14:textId="77777777" w:rsidR="00077B9A" w:rsidRPr="00687794" w:rsidRDefault="00077B9A" w:rsidP="0007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7794">
              <w:rPr>
                <w:rFonts w:eastAsiaTheme="minorEastAsia"/>
                <w:noProof/>
                <w:sz w:val="20"/>
                <w:lang w:val="en-CA" w:eastAsia="zh-CN"/>
              </w:rPr>
              <w:t>ue(v)</w:t>
            </w:r>
          </w:p>
        </w:tc>
      </w:tr>
      <w:tr w:rsidR="005F0ED1" w:rsidRPr="00687794" w14:paraId="26548857" w14:textId="77777777" w:rsidTr="00C91995">
        <w:trPr>
          <w:trHeight w:val="204"/>
          <w:jc w:val="center"/>
        </w:trPr>
        <w:tc>
          <w:tcPr>
            <w:tcW w:w="7920" w:type="dxa"/>
          </w:tcPr>
          <w:p w14:paraId="6682D5EC" w14:textId="681006F5" w:rsidR="005F0ED1" w:rsidRPr="00687794" w:rsidRDefault="00D45A00" w:rsidP="00C919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eastAsia="ko-KR"/>
              </w:rPr>
              <w:tab/>
            </w:r>
            <w:r>
              <w:rPr>
                <w:rFonts w:eastAsia="Malgun Gothic"/>
                <w:noProof/>
                <w:sz w:val="20"/>
                <w:lang w:val="en-CA" w:eastAsia="ko-KR"/>
              </w:rPr>
              <w:tab/>
            </w:r>
            <w:r w:rsidR="005F0ED1" w:rsidRPr="00687794">
              <w:rPr>
                <w:rFonts w:eastAsia="Malgun Gothic"/>
                <w:noProof/>
                <w:sz w:val="20"/>
                <w:highlight w:val="yellow"/>
                <w:lang w:val="en-CA" w:eastAsia="ko-KR"/>
              </w:rPr>
              <w:t>if( sps_blending_ctrl_flag )</w:t>
            </w:r>
          </w:p>
        </w:tc>
        <w:tc>
          <w:tcPr>
            <w:tcW w:w="1157" w:type="dxa"/>
          </w:tcPr>
          <w:p w14:paraId="4455B02D" w14:textId="77777777" w:rsidR="005F0ED1" w:rsidRPr="00687794" w:rsidRDefault="005F0ED1" w:rsidP="00C91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r w:rsidR="005F0ED1" w:rsidRPr="00687794" w14:paraId="266204F2" w14:textId="77777777" w:rsidTr="00C91995">
        <w:trPr>
          <w:trHeight w:val="204"/>
          <w:jc w:val="center"/>
        </w:trPr>
        <w:tc>
          <w:tcPr>
            <w:tcW w:w="7920" w:type="dxa"/>
          </w:tcPr>
          <w:p w14:paraId="13FF2ADB" w14:textId="49E7D4CC" w:rsidR="005F0ED1" w:rsidRPr="00687794" w:rsidRDefault="005F0ED1" w:rsidP="00C919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b/>
                <w:noProof/>
                <w:sz w:val="20"/>
                <w:highlight w:val="yellow"/>
                <w:lang w:val="en-CA" w:eastAsia="ko-KR"/>
              </w:rPr>
              <w:t>slice_blending_off_flag</w:t>
            </w:r>
          </w:p>
        </w:tc>
        <w:tc>
          <w:tcPr>
            <w:tcW w:w="1157" w:type="dxa"/>
          </w:tcPr>
          <w:p w14:paraId="3F1BBE58" w14:textId="77777777" w:rsidR="005F0ED1" w:rsidRPr="00687794" w:rsidRDefault="005F0ED1" w:rsidP="00C91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r w:rsidRPr="00687794">
              <w:rPr>
                <w:rFonts w:eastAsiaTheme="minorEastAsia"/>
                <w:noProof/>
                <w:sz w:val="20"/>
                <w:lang w:val="en-CA" w:eastAsia="zh-CN"/>
              </w:rPr>
              <w:t>ue(v)</w:t>
            </w:r>
          </w:p>
        </w:tc>
      </w:tr>
      <w:tr w:rsidR="005F0ED1" w:rsidRPr="00687794" w14:paraId="0FD4D53F" w14:textId="77777777" w:rsidTr="00C91995">
        <w:trPr>
          <w:trHeight w:val="204"/>
          <w:jc w:val="center"/>
        </w:trPr>
        <w:tc>
          <w:tcPr>
            <w:tcW w:w="7920" w:type="dxa"/>
          </w:tcPr>
          <w:p w14:paraId="19647CA0" w14:textId="142D620E" w:rsidR="005F0ED1" w:rsidRPr="00687794" w:rsidRDefault="003B4ECB" w:rsidP="00C919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eastAsia="ko-KR"/>
              </w:rPr>
              <w:tab/>
            </w:r>
            <w:r>
              <w:rPr>
                <w:rFonts w:eastAsia="Malgun Gothic"/>
                <w:noProof/>
                <w:sz w:val="20"/>
                <w:lang w:val="en-CA" w:eastAsia="ko-KR"/>
              </w:rPr>
              <w:tab/>
            </w:r>
            <w:r w:rsidR="005F0ED1" w:rsidRPr="006043C4">
              <w:rPr>
                <w:rFonts w:eastAsia="Malgun Gothic"/>
                <w:noProof/>
                <w:sz w:val="20"/>
                <w:highlight w:val="yellow"/>
                <w:lang w:val="en-CA" w:eastAsia="ko-KR"/>
              </w:rPr>
              <w:t>}</w:t>
            </w:r>
          </w:p>
        </w:tc>
        <w:tc>
          <w:tcPr>
            <w:tcW w:w="1157" w:type="dxa"/>
          </w:tcPr>
          <w:p w14:paraId="3F0DCF41" w14:textId="77777777" w:rsidR="005F0ED1" w:rsidRPr="00687794" w:rsidRDefault="005F0ED1" w:rsidP="00C91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bl>
    <w:p w14:paraId="1D12CA0E" w14:textId="3CDD0567" w:rsidR="00E945D3" w:rsidRDefault="00361FD7" w:rsidP="00E945D3">
      <w:pPr>
        <w:pStyle w:val="Heading2"/>
        <w:rPr>
          <w:lang w:val="en-CA"/>
        </w:rPr>
      </w:pPr>
      <w:r>
        <w:rPr>
          <w:lang w:val="en-CA"/>
        </w:rPr>
        <w:t>Adaptive blending off</w:t>
      </w:r>
      <w:r w:rsidR="00E945D3">
        <w:rPr>
          <w:lang w:val="en-CA"/>
        </w:rPr>
        <w:t xml:space="preserve"> operation for GEO</w:t>
      </w:r>
    </w:p>
    <w:p w14:paraId="74DE4051" w14:textId="3BF76E46" w:rsidR="00E945D3" w:rsidRDefault="00E945D3" w:rsidP="00E945D3">
      <w:pPr>
        <w:jc w:val="left"/>
        <w:rPr>
          <w:lang w:val="en-CA"/>
        </w:rPr>
      </w:pPr>
      <w:r>
        <w:rPr>
          <w:lang w:val="en-CA"/>
        </w:rPr>
        <w:t xml:space="preserve">The blending mask of GEO mode is derived using look-up table based on the distance between the sample position and the split line. In </w:t>
      </w:r>
      <w:r w:rsidR="005A5A58">
        <w:rPr>
          <w:lang w:val="en-CA"/>
        </w:rPr>
        <w:t xml:space="preserve">adaptive </w:t>
      </w:r>
      <w:r>
        <w:rPr>
          <w:lang w:val="en-CA"/>
        </w:rPr>
        <w:t>blending off operation, look up table is replaced with the fix weighting value 8</w:t>
      </w:r>
      <w:r w:rsidR="007B4FB4">
        <w:rPr>
          <w:lang w:val="en-CA"/>
        </w:rPr>
        <w:t xml:space="preserve"> and 0 </w:t>
      </w:r>
      <w:r>
        <w:rPr>
          <w:lang w:val="en-CA"/>
        </w:rPr>
        <w:t>as:</w:t>
      </w:r>
    </w:p>
    <w:p w14:paraId="0D565D56" w14:textId="77777777" w:rsidR="00E945D3" w:rsidRPr="001D45A9" w:rsidRDefault="00E945D3" w:rsidP="00E945D3">
      <w:pPr>
        <w:jc w:val="left"/>
        <w:rPr>
          <w:lang w:val="en-CA"/>
        </w:rPr>
      </w:pPr>
      <w:r>
        <w:rPr>
          <w:lang w:val="en-CA"/>
        </w:rPr>
        <w:t xml:space="preserve"> </w:t>
      </w:r>
    </w:p>
    <w:tbl>
      <w:tblPr>
        <w:tblStyle w:val="TableGrid"/>
        <w:tblW w:w="0" w:type="auto"/>
        <w:tblLook w:val="04A0" w:firstRow="1" w:lastRow="0" w:firstColumn="1" w:lastColumn="0" w:noHBand="0" w:noVBand="1"/>
      </w:tblPr>
      <w:tblGrid>
        <w:gridCol w:w="9350"/>
      </w:tblGrid>
      <w:tr w:rsidR="00E945D3" w14:paraId="0501504A" w14:textId="77777777" w:rsidTr="00C91995">
        <w:tc>
          <w:tcPr>
            <w:tcW w:w="9350" w:type="dxa"/>
          </w:tcPr>
          <w:p w14:paraId="45477419" w14:textId="77777777" w:rsidR="00E945D3" w:rsidRPr="00E44B6B" w:rsidRDefault="00E945D3" w:rsidP="00C91995">
            <w:pPr>
              <w:pStyle w:val="Equation"/>
              <w:tabs>
                <w:tab w:val="left" w:pos="3060"/>
              </w:tabs>
              <w:rPr>
                <w:noProof/>
                <w:lang w:val="en-CA"/>
              </w:rPr>
            </w:pPr>
            <w:r w:rsidRPr="003F0C97">
              <w:rPr>
                <w:noProof/>
                <w:highlight w:val="yellow"/>
                <w:lang w:val="en-CA"/>
              </w:rPr>
              <w:t>if slice_blending_off_flag is equal to 0:</w:t>
            </w:r>
          </w:p>
          <w:p w14:paraId="48D1836C" w14:textId="77777777" w:rsidR="00381031" w:rsidRDefault="00E945D3" w:rsidP="00C91995">
            <w:pPr>
              <w:pStyle w:val="Equation"/>
              <w:tabs>
                <w:tab w:val="left" w:pos="3060"/>
              </w:tabs>
              <w:rPr>
                <w:noProof/>
                <w:color w:val="000000" w:themeColor="text1"/>
                <w:lang w:val="en-CA" w:eastAsia="ko-KR"/>
              </w:rPr>
            </w:pPr>
            <w:r>
              <w:rPr>
                <w:noProof/>
                <w:lang w:val="en-CA"/>
              </w:rPr>
              <w:tab/>
            </w:r>
            <w:r w:rsidR="00722661">
              <w:rPr>
                <w:noProof/>
                <w:color w:val="000000" w:themeColor="text1"/>
                <w:lang w:val="en-CA" w:eastAsia="ko-KR"/>
              </w:rPr>
              <w:t>wValue = weightIdx &lt;= 0 ? Geo</w:t>
            </w:r>
            <w:r w:rsidR="00722661" w:rsidRPr="00BA616C">
              <w:rPr>
                <w:noProof/>
                <w:color w:val="000000" w:themeColor="text1"/>
                <w:lang w:val="en-CA" w:eastAsia="ko-KR"/>
              </w:rPr>
              <w:t xml:space="preserve">Filter[weightIdxAbs] : 8 </w:t>
            </w:r>
            <w:r w:rsidR="00722661" w:rsidRPr="00953258" w:rsidDel="003C51E6">
              <w:rPr>
                <w:noProof/>
                <w:lang w:val="en-CA" w:eastAsia="ko-KR"/>
              </w:rPr>
              <w:t>−</w:t>
            </w:r>
            <w:r w:rsidR="00722661" w:rsidRPr="00953258">
              <w:rPr>
                <w:noProof/>
                <w:lang w:val="en-CA" w:eastAsia="ko-KR"/>
              </w:rPr>
              <w:t xml:space="preserve"> </w:t>
            </w:r>
            <w:r w:rsidR="00722661">
              <w:rPr>
                <w:noProof/>
                <w:color w:val="000000" w:themeColor="text1"/>
                <w:lang w:val="en-CA" w:eastAsia="ko-KR"/>
              </w:rPr>
              <w:t>Geo</w:t>
            </w:r>
            <w:r w:rsidR="00722661" w:rsidRPr="00BA616C">
              <w:rPr>
                <w:noProof/>
                <w:color w:val="000000" w:themeColor="text1"/>
                <w:lang w:val="en-CA" w:eastAsia="ko-KR"/>
              </w:rPr>
              <w:t>Filter[weightIdxAbs]</w:t>
            </w:r>
          </w:p>
          <w:p w14:paraId="627508AB" w14:textId="77777777" w:rsidR="00E945D3" w:rsidRDefault="00E945D3" w:rsidP="00AF0D65">
            <w:pPr>
              <w:pStyle w:val="Equation"/>
              <w:tabs>
                <w:tab w:val="left" w:pos="3060"/>
              </w:tabs>
              <w:rPr>
                <w:noProof/>
                <w:lang w:val="en-CA"/>
              </w:rPr>
            </w:pPr>
            <w:r w:rsidRPr="003F0C97">
              <w:rPr>
                <w:noProof/>
                <w:highlight w:val="yellow"/>
                <w:lang w:val="en-CA"/>
              </w:rPr>
              <w:t>otherwiese (slice_blending_off_flag is equal to 1):</w:t>
            </w:r>
          </w:p>
          <w:p w14:paraId="79171158" w14:textId="3EA24B4C" w:rsidR="00AF0D65" w:rsidRPr="00FB3516" w:rsidRDefault="00804F7E" w:rsidP="00246C10">
            <w:pPr>
              <w:pStyle w:val="Equation"/>
              <w:tabs>
                <w:tab w:val="left" w:pos="3060"/>
              </w:tabs>
              <w:rPr>
                <w:noProof/>
                <w:highlight w:val="yellow"/>
                <w:lang w:val="en-CA"/>
              </w:rPr>
            </w:pPr>
            <w:r>
              <w:rPr>
                <w:noProof/>
                <w:lang w:val="en-CA"/>
              </w:rPr>
              <w:tab/>
            </w:r>
            <w:r w:rsidR="00AF0D65">
              <w:rPr>
                <w:noProof/>
                <w:color w:val="000000" w:themeColor="text1"/>
                <w:lang w:val="en-CA" w:eastAsia="ko-KR"/>
              </w:rPr>
              <w:t>wValue</w:t>
            </w:r>
            <w:r w:rsidR="00C5459A">
              <w:rPr>
                <w:noProof/>
                <w:color w:val="000000" w:themeColor="text1"/>
                <w:lang w:val="en-CA" w:eastAsia="ko-KR"/>
              </w:rPr>
              <w:t xml:space="preserve"> = weightIdx &lt; </w:t>
            </w:r>
            <w:r w:rsidR="00AF0D65">
              <w:rPr>
                <w:noProof/>
                <w:color w:val="000000" w:themeColor="text1"/>
                <w:lang w:val="en-CA" w:eastAsia="ko-KR"/>
              </w:rPr>
              <w:t xml:space="preserve">0 ? </w:t>
            </w:r>
            <w:r w:rsidR="00411460">
              <w:rPr>
                <w:noProof/>
                <w:color w:val="000000" w:themeColor="text1"/>
                <w:lang w:val="en-CA" w:eastAsia="ko-KR"/>
              </w:rPr>
              <w:t>8</w:t>
            </w:r>
            <w:r w:rsidR="00AF0D65" w:rsidRPr="00BA616C">
              <w:rPr>
                <w:noProof/>
                <w:color w:val="000000" w:themeColor="text1"/>
                <w:lang w:val="en-CA" w:eastAsia="ko-KR"/>
              </w:rPr>
              <w:t xml:space="preserve"> :</w:t>
            </w:r>
            <w:r w:rsidR="008805C4">
              <w:rPr>
                <w:noProof/>
                <w:color w:val="000000" w:themeColor="text1"/>
                <w:lang w:val="en-CA" w:eastAsia="ko-KR"/>
              </w:rPr>
              <w:t xml:space="preserve"> weightIdx &gt;0</w:t>
            </w:r>
            <w:r w:rsidR="0002444D">
              <w:rPr>
                <w:noProof/>
                <w:color w:val="000000" w:themeColor="text1"/>
                <w:lang w:val="en-CA" w:eastAsia="ko-KR"/>
              </w:rPr>
              <w:t xml:space="preserve"> </w:t>
            </w:r>
            <w:r w:rsidR="00421479">
              <w:rPr>
                <w:noProof/>
                <w:color w:val="000000" w:themeColor="text1"/>
                <w:lang w:val="en-CA" w:eastAsia="ko-KR"/>
              </w:rPr>
              <w:t>?</w:t>
            </w:r>
            <w:r w:rsidR="00AF0D65" w:rsidRPr="00BA616C">
              <w:rPr>
                <w:noProof/>
                <w:color w:val="000000" w:themeColor="text1"/>
                <w:lang w:val="en-CA" w:eastAsia="ko-KR"/>
              </w:rPr>
              <w:t xml:space="preserve"> </w:t>
            </w:r>
            <w:r w:rsidR="00246C10">
              <w:rPr>
                <w:noProof/>
                <w:color w:val="000000" w:themeColor="text1"/>
                <w:lang w:val="en-CA" w:eastAsia="ko-KR"/>
              </w:rPr>
              <w:t>0</w:t>
            </w:r>
            <w:r w:rsidR="0062014F">
              <w:rPr>
                <w:noProof/>
                <w:color w:val="000000" w:themeColor="text1"/>
                <w:lang w:val="en-CA" w:eastAsia="ko-KR"/>
              </w:rPr>
              <w:t xml:space="preserve"> </w:t>
            </w:r>
            <w:r w:rsidR="00C5459A">
              <w:rPr>
                <w:noProof/>
                <w:color w:val="000000" w:themeColor="text1"/>
                <w:lang w:val="en-CA" w:eastAsia="ko-KR"/>
              </w:rPr>
              <w:t>:</w:t>
            </w:r>
            <w:r w:rsidR="0062014F">
              <w:rPr>
                <w:noProof/>
                <w:color w:val="000000" w:themeColor="text1"/>
                <w:lang w:val="en-CA" w:eastAsia="ko-KR"/>
              </w:rPr>
              <w:t xml:space="preserve"> 8*( angleIdx &gt;=10 &amp;&amp; angleIdx &lt;=20)</w:t>
            </w:r>
            <w:r w:rsidR="00C5459A">
              <w:rPr>
                <w:noProof/>
                <w:color w:val="000000" w:themeColor="text1"/>
                <w:lang w:val="en-CA" w:eastAsia="ko-KR"/>
              </w:rPr>
              <w:t xml:space="preserve"> </w:t>
            </w:r>
          </w:p>
        </w:tc>
      </w:tr>
    </w:tbl>
    <w:p w14:paraId="5C14E0BE" w14:textId="77777777" w:rsidR="005060EE" w:rsidRPr="005060EE" w:rsidRDefault="005060EE" w:rsidP="005060EE">
      <w:pPr>
        <w:rPr>
          <w:lang w:val="en-CA"/>
        </w:rPr>
      </w:pPr>
    </w:p>
    <w:p w14:paraId="435718F4" w14:textId="65F7E9B3" w:rsidR="00393FDE" w:rsidRDefault="00D7637F" w:rsidP="00312518">
      <w:pPr>
        <w:pStyle w:val="Heading1"/>
        <w:rPr>
          <w:lang w:val="en-CA"/>
        </w:rPr>
      </w:pPr>
      <w:r>
        <w:rPr>
          <w:lang w:val="en-CA"/>
        </w:rPr>
        <w:t xml:space="preserve">Simulation </w:t>
      </w:r>
      <w:r w:rsidR="00312518">
        <w:rPr>
          <w:lang w:val="en-CA"/>
        </w:rPr>
        <w:t>Results</w:t>
      </w:r>
    </w:p>
    <w:p w14:paraId="10C9E554" w14:textId="11F2637F" w:rsidR="00AD03AF" w:rsidRDefault="00C9609D" w:rsidP="00BA583C">
      <w:pPr>
        <w:rPr>
          <w:lang w:val="en-CA" w:eastAsia="zh-CN"/>
        </w:rPr>
      </w:pPr>
      <w:r>
        <w:rPr>
          <w:lang w:val="en-CA"/>
        </w:rPr>
        <w:t xml:space="preserve">As </w:t>
      </w:r>
      <w:r w:rsidR="00D64C9A">
        <w:rPr>
          <w:lang w:val="en-CA"/>
        </w:rPr>
        <w:t xml:space="preserve">the test condition </w:t>
      </w:r>
      <w:r>
        <w:rPr>
          <w:lang w:val="en-CA"/>
        </w:rPr>
        <w:t>descripted in [4]</w:t>
      </w:r>
      <w:r w:rsidR="0047274D">
        <w:rPr>
          <w:lang w:val="en-CA"/>
        </w:rPr>
        <w:t>, the pro</w:t>
      </w:r>
      <w:r w:rsidR="00393978">
        <w:rPr>
          <w:lang w:val="en-CA"/>
        </w:rPr>
        <w:t>posed method is simulated for class F</w:t>
      </w:r>
      <w:r w:rsidR="00EC303B">
        <w:rPr>
          <w:lang w:val="en-CA"/>
        </w:rPr>
        <w:t>,</w:t>
      </w:r>
      <w:r w:rsidR="00393978">
        <w:rPr>
          <w:lang w:val="en-CA"/>
        </w:rPr>
        <w:t xml:space="preserve"> class TGM(420) and 444 content</w:t>
      </w:r>
      <w:r w:rsidR="00D31E98">
        <w:rPr>
          <w:lang w:val="en-CA"/>
        </w:rPr>
        <w:t xml:space="preserve"> with CE2</w:t>
      </w:r>
      <w:r w:rsidR="00166FD0">
        <w:rPr>
          <w:lang w:val="en-CA"/>
        </w:rPr>
        <w:t xml:space="preserve"> [5]</w:t>
      </w:r>
      <w:r w:rsidR="00EC303B">
        <w:rPr>
          <w:lang w:val="en-CA"/>
        </w:rPr>
        <w:t xml:space="preserve"> test condition</w:t>
      </w:r>
      <w:r w:rsidR="00393978">
        <w:rPr>
          <w:lang w:val="en-CA"/>
        </w:rPr>
        <w:t xml:space="preserve"> </w:t>
      </w:r>
      <w:r w:rsidR="0047274D">
        <w:rPr>
          <w:lang w:val="en-CA"/>
        </w:rPr>
        <w:t>and compared with CE4 common base, VTM7.0 and VTM7.0 T</w:t>
      </w:r>
      <w:r w:rsidR="003B2BAE">
        <w:rPr>
          <w:lang w:val="en-CA"/>
        </w:rPr>
        <w:t>pmOff</w:t>
      </w:r>
      <w:r w:rsidR="002B299E">
        <w:rPr>
          <w:lang w:val="en-CA"/>
        </w:rPr>
        <w:t xml:space="preserve"> </w:t>
      </w:r>
      <w:r w:rsidR="002B299E">
        <w:rPr>
          <w:rFonts w:hint="eastAsia"/>
          <w:lang w:val="en-CA" w:eastAsia="zh-CN"/>
        </w:rPr>
        <w:t>in</w:t>
      </w:r>
      <w:r w:rsidR="002B299E">
        <w:rPr>
          <w:lang w:val="en-CA" w:eastAsia="zh-CN"/>
        </w:rPr>
        <w:t xml:space="preserve"> following Tables</w:t>
      </w:r>
      <w:r w:rsidR="009B773F">
        <w:rPr>
          <w:lang w:val="en-CA" w:eastAsia="zh-CN"/>
        </w:rPr>
        <w:t>.</w:t>
      </w:r>
      <w:r w:rsidR="00B55634">
        <w:rPr>
          <w:lang w:val="en-CA" w:eastAsia="zh-CN"/>
        </w:rPr>
        <w:t xml:space="preserve"> Details results are in the attached excel sheets.</w:t>
      </w:r>
    </w:p>
    <w:p w14:paraId="6DC0A223" w14:textId="4AFCB92E" w:rsidR="007C46D8" w:rsidRPr="00490DE1" w:rsidRDefault="007C46D8" w:rsidP="007C46D8">
      <w:pPr>
        <w:jc w:val="center"/>
        <w:rPr>
          <w:sz w:val="18"/>
          <w:szCs w:val="18"/>
          <w:lang w:val="en-CA"/>
        </w:rPr>
      </w:pPr>
      <w:r w:rsidRPr="00490DE1">
        <w:rPr>
          <w:b/>
          <w:sz w:val="18"/>
          <w:szCs w:val="18"/>
          <w:lang w:val="en-CA"/>
        </w:rPr>
        <w:t xml:space="preserve">Table </w:t>
      </w:r>
      <w:r w:rsidR="00EA3B4C">
        <w:rPr>
          <w:b/>
          <w:sz w:val="18"/>
          <w:szCs w:val="18"/>
          <w:lang w:val="en-CA"/>
        </w:rPr>
        <w:t>1 CE4-4 Compared with CE4 common base</w:t>
      </w:r>
    </w:p>
    <w:tbl>
      <w:tblPr>
        <w:tblW w:w="7506" w:type="dxa"/>
        <w:jc w:val="center"/>
        <w:tblCellMar>
          <w:left w:w="0" w:type="dxa"/>
          <w:right w:w="0" w:type="dxa"/>
        </w:tblCellMar>
        <w:tblLook w:val="0420" w:firstRow="1" w:lastRow="0" w:firstColumn="0" w:lastColumn="0" w:noHBand="0" w:noVBand="1"/>
      </w:tblPr>
      <w:tblGrid>
        <w:gridCol w:w="1106"/>
        <w:gridCol w:w="599"/>
        <w:gridCol w:w="599"/>
        <w:gridCol w:w="599"/>
        <w:gridCol w:w="727"/>
        <w:gridCol w:w="727"/>
        <w:gridCol w:w="599"/>
        <w:gridCol w:w="599"/>
        <w:gridCol w:w="599"/>
        <w:gridCol w:w="676"/>
        <w:gridCol w:w="676"/>
      </w:tblGrid>
      <w:tr w:rsidR="007C46D8" w:rsidRPr="00466710" w14:paraId="08FAC6FD" w14:textId="77777777" w:rsidTr="009F409E">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219060A" w14:textId="77777777" w:rsidR="007C46D8" w:rsidRPr="00490DE1"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b/>
                <w:color w:val="000000" w:themeColor="text1"/>
                <w:kern w:val="24"/>
                <w:sz w:val="18"/>
                <w:szCs w:val="18"/>
                <w:lang w:eastAsia="zh-CN"/>
              </w:rPr>
            </w:pPr>
            <w:r w:rsidRPr="00490DE1">
              <w:rPr>
                <w:rFonts w:eastAsiaTheme="minorEastAsia"/>
                <w:b/>
                <w:color w:val="000000" w:themeColor="text1"/>
                <w:kern w:val="24"/>
                <w:sz w:val="18"/>
                <w:szCs w:val="18"/>
                <w:lang w:eastAsia="zh-CN"/>
              </w:rPr>
              <w:t>Class</w:t>
            </w:r>
          </w:p>
        </w:tc>
        <w:tc>
          <w:tcPr>
            <w:tcW w:w="3251"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650961B5" w14:textId="77777777" w:rsidR="007C46D8" w:rsidRPr="00490DE1"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RA</w:t>
            </w:r>
          </w:p>
        </w:tc>
        <w:tc>
          <w:tcPr>
            <w:tcW w:w="3149"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33F63FCF" w14:textId="77777777" w:rsidR="007C46D8" w:rsidRPr="00490DE1"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LDB</w:t>
            </w:r>
          </w:p>
        </w:tc>
      </w:tr>
      <w:tr w:rsidR="007C46D8" w:rsidRPr="00466710" w14:paraId="71EDBD7C" w14:textId="77777777" w:rsidTr="009F409E">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7B082C6"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9959582"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A95832E"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4D64537"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B2A3016"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4C83A56A"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16DC339"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AE75B3E"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8A424FA"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C2B614B"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7401EE2" w14:textId="77777777" w:rsidR="007C46D8" w:rsidRPr="00466710" w:rsidRDefault="007C46D8"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r>
      <w:tr w:rsidR="00D06C96" w:rsidRPr="00466710" w14:paraId="7C8B79F3" w14:textId="77777777" w:rsidTr="00BA084B">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88B21C7" w14:textId="77777777" w:rsidR="00D06C96" w:rsidRPr="00466710"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ClassF</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C9BA025" w14:textId="5FF02597"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-0.19%</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95B5E8C" w14:textId="79014F6C"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-0.12%</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146CFB0" w14:textId="33341E0F"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-0.13%</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49A80EE" w14:textId="3D9DA895"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100%</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6511D2D" w14:textId="4AB51C94"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100%</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50D924C8" w14:textId="48605A4B"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-0.20%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564F9E7" w14:textId="20C394A4"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-0.12%</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DD3E64F" w14:textId="0F40CCD9"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0.03%</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5376B45" w14:textId="3793F261"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100%</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A1B1898" w14:textId="6C0F91E6"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101%</w:t>
            </w:r>
          </w:p>
        </w:tc>
      </w:tr>
      <w:tr w:rsidR="00D06C96" w:rsidRPr="00466710" w14:paraId="5064D898" w14:textId="77777777" w:rsidTr="00BA084B">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DD24D80" w14:textId="77777777" w:rsidR="00D06C96"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57F3E278" w14:textId="77777777" w:rsidR="00D06C96" w:rsidRPr="00466710"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4243ED8F" w14:textId="6E27F790"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-2.03%</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2FD6A3B" w14:textId="5BE0C0B0"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-1.52%</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EE126C3" w14:textId="1E1F618F"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-1.46%</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E98CBB2" w14:textId="3ACB4930"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99%</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6CB6917" w14:textId="209CA44E"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99%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48B9A41" w14:textId="07A38E57"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-2.82%</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AA9960B" w14:textId="76B53E6D"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-2.19%</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6EDE329" w14:textId="1511F2CF"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-2.10%</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F307A75" w14:textId="5444088A"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99%</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1D696D2" w14:textId="4C85AC13"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100%</w:t>
            </w:r>
          </w:p>
        </w:tc>
      </w:tr>
      <w:tr w:rsidR="00D06C96" w:rsidRPr="00466710" w14:paraId="6CFD583A" w14:textId="77777777" w:rsidTr="00BA084B">
        <w:trPr>
          <w:trHeight w:val="250"/>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3784DB1" w14:textId="69496F2B" w:rsidR="00D06C96"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TGM44</w:t>
            </w:r>
            <w:r>
              <w:rPr>
                <w:rFonts w:eastAsiaTheme="minorEastAsia"/>
                <w:color w:val="000000" w:themeColor="text1"/>
                <w:kern w:val="24"/>
                <w:sz w:val="18"/>
                <w:szCs w:val="18"/>
                <w:lang w:eastAsia="zh-CN"/>
              </w:rPr>
              <w:t>4</w:t>
            </w:r>
          </w:p>
          <w:p w14:paraId="47D6250C" w14:textId="01F799DF" w:rsidR="00D06C96" w:rsidRPr="00466710"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D58116D" w14:textId="2A7055D4"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sz w:val="16"/>
                <w:szCs w:val="18"/>
              </w:rPr>
              <w:t>-2.04%</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6A17B28" w14:textId="433B63B8"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sz w:val="16"/>
                <w:szCs w:val="18"/>
              </w:rPr>
              <w:t>-1.92%</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FE9169" w14:textId="749964A5"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sz w:val="16"/>
                <w:szCs w:val="18"/>
              </w:rPr>
              <w:t>-1.84%</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01D47DB" w14:textId="76229027"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98%</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E5A66D1" w14:textId="73CCA6F1" w:rsidR="00D06C96" w:rsidRPr="00A94A85" w:rsidRDefault="00D06C96" w:rsidP="00D06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A94A85">
              <w:rPr>
                <w:color w:val="000000"/>
                <w:sz w:val="16"/>
                <w:szCs w:val="18"/>
              </w:rPr>
              <w:t>99%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0D2713A1" w14:textId="248178E3"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-3.20%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F28C7B4" w14:textId="34026629"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-2.99%</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A82116B" w14:textId="76190F4E"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-2.93%</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AE30538" w14:textId="0652A9D2"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98%</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24C1CE4" w14:textId="1BFEAF7E" w:rsidR="00D06C96" w:rsidRPr="00334DBC" w:rsidRDefault="00D06C96" w:rsidP="00BA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8"/>
              </w:rPr>
            </w:pPr>
            <w:r w:rsidRPr="00334DBC">
              <w:rPr>
                <w:color w:val="000000"/>
                <w:sz w:val="16"/>
                <w:szCs w:val="18"/>
              </w:rPr>
              <w:t>101%</w:t>
            </w:r>
          </w:p>
        </w:tc>
      </w:tr>
    </w:tbl>
    <w:p w14:paraId="0E0A9503" w14:textId="77777777" w:rsidR="007C46D8" w:rsidRDefault="007C46D8" w:rsidP="00BA583C">
      <w:pPr>
        <w:rPr>
          <w:lang w:val="en-CA" w:eastAsia="zh-CN"/>
        </w:rPr>
      </w:pPr>
    </w:p>
    <w:p w14:paraId="24610859" w14:textId="066C00C2" w:rsidR="00943DAC" w:rsidRPr="00490DE1" w:rsidRDefault="00943DAC" w:rsidP="00943DAC">
      <w:pPr>
        <w:jc w:val="center"/>
        <w:rPr>
          <w:sz w:val="18"/>
          <w:szCs w:val="18"/>
          <w:lang w:val="en-CA"/>
        </w:rPr>
      </w:pPr>
      <w:r w:rsidRPr="00490DE1">
        <w:rPr>
          <w:b/>
          <w:sz w:val="18"/>
          <w:szCs w:val="18"/>
          <w:lang w:val="en-CA"/>
        </w:rPr>
        <w:t xml:space="preserve">Table </w:t>
      </w:r>
      <w:r w:rsidR="000513AD">
        <w:rPr>
          <w:b/>
          <w:sz w:val="18"/>
          <w:szCs w:val="18"/>
          <w:lang w:val="en-CA"/>
        </w:rPr>
        <w:t>2</w:t>
      </w:r>
      <w:r>
        <w:rPr>
          <w:b/>
          <w:sz w:val="18"/>
          <w:szCs w:val="18"/>
          <w:lang w:val="en-CA"/>
        </w:rPr>
        <w:t xml:space="preserve"> CE4-4 Compared with </w:t>
      </w:r>
      <w:r w:rsidR="00CE16AD">
        <w:rPr>
          <w:b/>
          <w:sz w:val="18"/>
          <w:szCs w:val="18"/>
          <w:lang w:val="en-CA"/>
        </w:rPr>
        <w:t>VTM7.0</w:t>
      </w:r>
    </w:p>
    <w:tbl>
      <w:tblPr>
        <w:tblW w:w="7506" w:type="dxa"/>
        <w:jc w:val="center"/>
        <w:tblCellMar>
          <w:left w:w="0" w:type="dxa"/>
          <w:right w:w="0" w:type="dxa"/>
        </w:tblCellMar>
        <w:tblLook w:val="0420" w:firstRow="1" w:lastRow="0" w:firstColumn="0" w:lastColumn="0" w:noHBand="0" w:noVBand="1"/>
      </w:tblPr>
      <w:tblGrid>
        <w:gridCol w:w="1106"/>
        <w:gridCol w:w="599"/>
        <w:gridCol w:w="599"/>
        <w:gridCol w:w="599"/>
        <w:gridCol w:w="727"/>
        <w:gridCol w:w="727"/>
        <w:gridCol w:w="599"/>
        <w:gridCol w:w="599"/>
        <w:gridCol w:w="599"/>
        <w:gridCol w:w="676"/>
        <w:gridCol w:w="676"/>
      </w:tblGrid>
      <w:tr w:rsidR="00943DAC" w:rsidRPr="00466710" w14:paraId="13DB4121" w14:textId="77777777" w:rsidTr="009F409E">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98A0B0F" w14:textId="77777777" w:rsidR="00943DAC" w:rsidRPr="00490DE1"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b/>
                <w:color w:val="000000" w:themeColor="text1"/>
                <w:kern w:val="24"/>
                <w:sz w:val="18"/>
                <w:szCs w:val="18"/>
                <w:lang w:eastAsia="zh-CN"/>
              </w:rPr>
            </w:pPr>
            <w:r w:rsidRPr="00490DE1">
              <w:rPr>
                <w:rFonts w:eastAsiaTheme="minorEastAsia"/>
                <w:b/>
                <w:color w:val="000000" w:themeColor="text1"/>
                <w:kern w:val="24"/>
                <w:sz w:val="18"/>
                <w:szCs w:val="18"/>
                <w:lang w:eastAsia="zh-CN"/>
              </w:rPr>
              <w:t>Class</w:t>
            </w:r>
          </w:p>
        </w:tc>
        <w:tc>
          <w:tcPr>
            <w:tcW w:w="3251"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7FD71849" w14:textId="77777777" w:rsidR="00943DAC" w:rsidRPr="00490DE1"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RA</w:t>
            </w:r>
          </w:p>
        </w:tc>
        <w:tc>
          <w:tcPr>
            <w:tcW w:w="3149"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79CBA08D" w14:textId="77777777" w:rsidR="00943DAC" w:rsidRPr="00490DE1"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LDB</w:t>
            </w:r>
          </w:p>
        </w:tc>
      </w:tr>
      <w:tr w:rsidR="00943DAC" w:rsidRPr="00466710" w14:paraId="5BF2D512" w14:textId="77777777" w:rsidTr="009F409E">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D5E44DC"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4849CC5"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E7ED3CE"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290866A"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D815EA8"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7193E2D"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E733AD0"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5A3F7C8"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E6592AA"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9B869E2"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2C2F30C" w14:textId="77777777" w:rsidR="00943DAC" w:rsidRPr="00466710" w:rsidRDefault="00943DAC"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r>
      <w:tr w:rsidR="00C0520B" w:rsidRPr="00466710" w14:paraId="2C9D61D2" w14:textId="77777777" w:rsidTr="00FA2C76">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DE4F8D8" w14:textId="77777777" w:rsidR="00C0520B" w:rsidRPr="00466710" w:rsidRDefault="00C0520B" w:rsidP="00C05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ClassF</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242B4020" w14:textId="64DF4F6F"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-0.51%</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A47D44F" w14:textId="5909B6B6"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-0.51%</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0A89585" w14:textId="4B990EF6"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-0.46%</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E7CD958" w14:textId="28466DA5"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100%</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6AAF07E" w14:textId="7AB5B9DA"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36D8DE6D" w14:textId="77FA5E27"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-0.70%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8D9CE78" w14:textId="5AFAEEB5"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-1.03%</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6D2A764" w14:textId="67A48F5C"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-0.27%</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A6C59FB" w14:textId="2F1CB50F"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102%</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9C4C3EF" w14:textId="7B5AC4DB"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98%</w:t>
            </w:r>
          </w:p>
        </w:tc>
      </w:tr>
      <w:tr w:rsidR="00C0520B" w:rsidRPr="00466710" w14:paraId="468E3C16" w14:textId="77777777" w:rsidTr="00FA2C76">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CBE7F65" w14:textId="77777777" w:rsidR="00C0520B" w:rsidRDefault="00C0520B" w:rsidP="00C05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232A11D2" w14:textId="77777777" w:rsidR="00C0520B" w:rsidRPr="00466710" w:rsidRDefault="00C0520B" w:rsidP="00C05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FFA6DBF" w14:textId="4C8C0D0A"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-2.50%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55104A9" w14:textId="4248A712"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-2.19%</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02CC426" w14:textId="04E5412A"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-2.12%</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06DD035" w14:textId="5CAEB6B9"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99%</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FD93209" w14:textId="0D1A0927"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A614044" w14:textId="5FDE463E"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sz w:val="16"/>
                <w:szCs w:val="18"/>
              </w:rPr>
              <w:t>-3.26%</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FEB2A23" w14:textId="59E3AF94"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-2.95%</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BBC501B" w14:textId="6854AD2A"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-2.94%</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259CD4D" w14:textId="4F9A12FD"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101%</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A25C89E" w14:textId="3113E457" w:rsidR="00C0520B" w:rsidRPr="00FA2C76" w:rsidRDefault="00C0520B"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99%</w:t>
            </w:r>
          </w:p>
        </w:tc>
      </w:tr>
      <w:tr w:rsidR="007C4995" w:rsidRPr="00466710" w14:paraId="59AEDE74" w14:textId="77777777" w:rsidTr="00FA2C76">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9A402B0" w14:textId="77777777" w:rsidR="007C4995" w:rsidRDefault="007C4995" w:rsidP="007C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TGM44</w:t>
            </w:r>
            <w:r>
              <w:rPr>
                <w:rFonts w:eastAsiaTheme="minorEastAsia"/>
                <w:color w:val="000000" w:themeColor="text1"/>
                <w:kern w:val="24"/>
                <w:sz w:val="18"/>
                <w:szCs w:val="18"/>
                <w:lang w:eastAsia="zh-CN"/>
              </w:rPr>
              <w:t>4</w:t>
            </w:r>
          </w:p>
          <w:p w14:paraId="04080CF5" w14:textId="77777777" w:rsidR="007C4995" w:rsidRPr="00466710" w:rsidRDefault="007C4995" w:rsidP="007C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43E5BF83" w14:textId="5F78F9AB"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sz w:val="16"/>
                <w:szCs w:val="18"/>
              </w:rPr>
              <w:t>-2.50%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FF0DA62" w14:textId="3F2534AC"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sz w:val="16"/>
                <w:szCs w:val="18"/>
              </w:rPr>
              <w:t>-2.49%</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5F6BA9E" w14:textId="0A67423E"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sz w:val="16"/>
                <w:szCs w:val="18"/>
              </w:rPr>
              <w:t>-2.44%</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5621125" w14:textId="5C4595C1"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98%</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E3898CD" w14:textId="2BCE52D4"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4C4ABA94" w14:textId="345C6E10"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sz w:val="16"/>
                <w:szCs w:val="18"/>
              </w:rPr>
              <w:t>-3.91%</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9E48BE4" w14:textId="1BE99AD6"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sz w:val="16"/>
                <w:szCs w:val="18"/>
              </w:rPr>
              <w:t>-3.88%</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FD798A5" w14:textId="6B5B9B58"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sz w:val="16"/>
                <w:szCs w:val="18"/>
              </w:rPr>
              <w:t>-3.76%</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D07E496" w14:textId="64AE73C9"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99%</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2D8FEAD" w14:textId="02FCE41E" w:rsidR="007C4995" w:rsidRPr="00FA2C76" w:rsidRDefault="007C4995" w:rsidP="00FA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kern w:val="24"/>
                <w:sz w:val="16"/>
                <w:szCs w:val="18"/>
                <w:lang w:eastAsia="zh-CN"/>
              </w:rPr>
            </w:pPr>
            <w:r w:rsidRPr="00FA2C76">
              <w:rPr>
                <w:color w:val="000000"/>
                <w:sz w:val="16"/>
                <w:szCs w:val="18"/>
              </w:rPr>
              <w:t>100%</w:t>
            </w:r>
          </w:p>
        </w:tc>
      </w:tr>
    </w:tbl>
    <w:p w14:paraId="0F289ECE" w14:textId="77777777" w:rsidR="00943DAC" w:rsidRDefault="00943DAC" w:rsidP="00BA583C">
      <w:pPr>
        <w:rPr>
          <w:lang w:val="en-CA" w:eastAsia="zh-CN"/>
        </w:rPr>
      </w:pPr>
    </w:p>
    <w:p w14:paraId="54D93DAA" w14:textId="53FBAFAE" w:rsidR="008C7A50" w:rsidRPr="00490DE1" w:rsidRDefault="008C7A50" w:rsidP="008C7A50">
      <w:pPr>
        <w:jc w:val="center"/>
        <w:rPr>
          <w:sz w:val="18"/>
          <w:szCs w:val="18"/>
          <w:lang w:val="en-CA"/>
        </w:rPr>
      </w:pPr>
      <w:r w:rsidRPr="00490DE1">
        <w:rPr>
          <w:b/>
          <w:sz w:val="18"/>
          <w:szCs w:val="18"/>
          <w:lang w:val="en-CA"/>
        </w:rPr>
        <w:t xml:space="preserve">Table </w:t>
      </w:r>
      <w:r w:rsidR="00CF0DDA">
        <w:rPr>
          <w:b/>
          <w:sz w:val="18"/>
          <w:szCs w:val="18"/>
          <w:lang w:val="en-CA"/>
        </w:rPr>
        <w:t>3</w:t>
      </w:r>
      <w:r>
        <w:rPr>
          <w:b/>
          <w:sz w:val="18"/>
          <w:szCs w:val="18"/>
          <w:lang w:val="en-CA"/>
        </w:rPr>
        <w:t xml:space="preserve"> CE4-4 Compared with </w:t>
      </w:r>
      <w:r w:rsidR="009D1813">
        <w:rPr>
          <w:b/>
          <w:sz w:val="18"/>
          <w:szCs w:val="18"/>
          <w:lang w:val="en-CA"/>
        </w:rPr>
        <w:t>VTM7.0 TPM off</w:t>
      </w:r>
    </w:p>
    <w:tbl>
      <w:tblPr>
        <w:tblW w:w="7506" w:type="dxa"/>
        <w:jc w:val="center"/>
        <w:tblCellMar>
          <w:left w:w="0" w:type="dxa"/>
          <w:right w:w="0" w:type="dxa"/>
        </w:tblCellMar>
        <w:tblLook w:val="0420" w:firstRow="1" w:lastRow="0" w:firstColumn="0" w:lastColumn="0" w:noHBand="0" w:noVBand="1"/>
      </w:tblPr>
      <w:tblGrid>
        <w:gridCol w:w="1106"/>
        <w:gridCol w:w="599"/>
        <w:gridCol w:w="599"/>
        <w:gridCol w:w="599"/>
        <w:gridCol w:w="727"/>
        <w:gridCol w:w="727"/>
        <w:gridCol w:w="599"/>
        <w:gridCol w:w="599"/>
        <w:gridCol w:w="599"/>
        <w:gridCol w:w="676"/>
        <w:gridCol w:w="676"/>
      </w:tblGrid>
      <w:tr w:rsidR="008C7A50" w:rsidRPr="00466710" w14:paraId="3E23E276" w14:textId="77777777" w:rsidTr="009F409E">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D1F9433" w14:textId="77777777" w:rsidR="008C7A50" w:rsidRPr="00490DE1"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b/>
                <w:color w:val="000000" w:themeColor="text1"/>
                <w:kern w:val="24"/>
                <w:sz w:val="18"/>
                <w:szCs w:val="18"/>
                <w:lang w:eastAsia="zh-CN"/>
              </w:rPr>
            </w:pPr>
            <w:r w:rsidRPr="00490DE1">
              <w:rPr>
                <w:rFonts w:eastAsiaTheme="minorEastAsia"/>
                <w:b/>
                <w:color w:val="000000" w:themeColor="text1"/>
                <w:kern w:val="24"/>
                <w:sz w:val="18"/>
                <w:szCs w:val="18"/>
                <w:lang w:eastAsia="zh-CN"/>
              </w:rPr>
              <w:t>Class</w:t>
            </w:r>
          </w:p>
        </w:tc>
        <w:tc>
          <w:tcPr>
            <w:tcW w:w="3251"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2F854284" w14:textId="77777777" w:rsidR="008C7A50" w:rsidRPr="00490DE1"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RA</w:t>
            </w:r>
          </w:p>
        </w:tc>
        <w:tc>
          <w:tcPr>
            <w:tcW w:w="3149"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2655A190" w14:textId="77777777" w:rsidR="008C7A50" w:rsidRPr="00490DE1"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LDB</w:t>
            </w:r>
          </w:p>
        </w:tc>
      </w:tr>
      <w:tr w:rsidR="008C7A50" w:rsidRPr="00466710" w14:paraId="32307B99" w14:textId="77777777" w:rsidTr="009F409E">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1B397D9"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1D4FE2D"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327F3D8"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EC27ABC"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5EB7343"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4B199A6"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4C6033A5"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AA1F94"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68A340E"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EFBB4E8"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EncT</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9580E7C" w14:textId="77777777" w:rsidR="008C7A50" w:rsidRPr="00466710" w:rsidRDefault="008C7A50" w:rsidP="009F4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DecT</w:t>
            </w:r>
          </w:p>
        </w:tc>
      </w:tr>
      <w:tr w:rsidR="009D03DC" w:rsidRPr="00466710" w14:paraId="71063459" w14:textId="77777777" w:rsidTr="00334910">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025A2D" w14:textId="77777777" w:rsidR="009D03DC" w:rsidRPr="00466710" w:rsidRDefault="009D03DC" w:rsidP="009D0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ClassF</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3A4A2FAA" w14:textId="090A5110"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-0.76%</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B1352E4" w14:textId="54FF61BB"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-0.92%</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F5FCF44" w14:textId="343CFB90"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-0.85%</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99F46C2" w14:textId="5FA303A7"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102%</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E6A5F43" w14:textId="44120B01"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100%</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1D55E8F" w14:textId="682035AB"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-1.14%</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1999041" w14:textId="4529D765"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-1.10%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B3FF491" w14:textId="3892F3B2"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-1.43%</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F96282F" w14:textId="0C9A9A5E"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105%</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E904DD2" w14:textId="5B0A4EF8"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99%</w:t>
            </w:r>
          </w:p>
        </w:tc>
      </w:tr>
      <w:tr w:rsidR="009D03DC" w:rsidRPr="00466710" w14:paraId="52A8558A" w14:textId="77777777" w:rsidTr="00334910">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61329FA" w14:textId="77777777" w:rsidR="009D03DC" w:rsidRDefault="009D03DC" w:rsidP="009D0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783E282B" w14:textId="77777777" w:rsidR="009D03DC" w:rsidRPr="00466710" w:rsidRDefault="009D03DC" w:rsidP="009D0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0397FD59" w14:textId="53991C46"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-2.54%</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8DEFF65" w14:textId="796D619A"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-2.33%</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DF8AB26" w14:textId="47595F59"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-2.27%</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7CA822E" w14:textId="39FF59E5"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101%</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EF11373" w14:textId="713D3F25"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99%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183FC77" w14:textId="35C50618"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-3.33%</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F794B55" w14:textId="07E262BB"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-3.08%</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B4BB727" w14:textId="72F89186"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-3.02%</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2BDFA47" w14:textId="557057B6"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103%</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D376EF3" w14:textId="5CEAADDF"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99%</w:t>
            </w:r>
          </w:p>
        </w:tc>
      </w:tr>
      <w:tr w:rsidR="009D03DC" w:rsidRPr="00466710" w14:paraId="7FD974F0" w14:textId="77777777" w:rsidTr="00334910">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EE67350" w14:textId="77777777" w:rsidR="009D03DC" w:rsidRDefault="009D03DC" w:rsidP="009D0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TGM44</w:t>
            </w:r>
            <w:r>
              <w:rPr>
                <w:rFonts w:eastAsiaTheme="minorEastAsia"/>
                <w:color w:val="000000" w:themeColor="text1"/>
                <w:kern w:val="24"/>
                <w:sz w:val="18"/>
                <w:szCs w:val="18"/>
                <w:lang w:eastAsia="zh-CN"/>
              </w:rPr>
              <w:t>4</w:t>
            </w:r>
          </w:p>
          <w:p w14:paraId="09E29849" w14:textId="77777777" w:rsidR="009D03DC" w:rsidRPr="00466710" w:rsidRDefault="009D03DC" w:rsidP="009D0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54F8E24A" w14:textId="37BCB8FE"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-2.58%</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0E0C71" w14:textId="6A5C23B0"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-2.67%</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50049E8" w14:textId="7344EEFA"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-2.63%</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72010B0" w14:textId="6CA9018D"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100%</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42D0DC0" w14:textId="5A512A84"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99%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3F75421C" w14:textId="45651049"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-3.96%</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0761154" w14:textId="0504002A"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-4.03%</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1C837F3C" w14:textId="285173AD"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-3.97%</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BB4F1B7" w14:textId="4D568ED2"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102%</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7AA0046" w14:textId="2084C744" w:rsidR="009D03DC" w:rsidRPr="00334910" w:rsidRDefault="009D03DC" w:rsidP="00334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8"/>
              </w:rPr>
            </w:pPr>
            <w:r w:rsidRPr="00334910">
              <w:rPr>
                <w:sz w:val="16"/>
                <w:szCs w:val="18"/>
              </w:rPr>
              <w:t>100%</w:t>
            </w:r>
          </w:p>
        </w:tc>
      </w:tr>
    </w:tbl>
    <w:p w14:paraId="25B2BBBE" w14:textId="77777777" w:rsidR="008C7A50" w:rsidRPr="00F131C5" w:rsidRDefault="008C7A50" w:rsidP="00BA583C">
      <w:pPr>
        <w:rPr>
          <w:lang w:val="en-CA" w:eastAsia="zh-CN"/>
        </w:rPr>
      </w:pPr>
    </w:p>
    <w:p w14:paraId="59D5CA0E" w14:textId="73D393AB" w:rsidR="00A479B5" w:rsidRDefault="005B3AE4" w:rsidP="00B84A98">
      <w:pPr>
        <w:pStyle w:val="Heading1"/>
        <w:rPr>
          <w:lang w:val="en-CA"/>
        </w:rPr>
      </w:pPr>
      <w:r>
        <w:rPr>
          <w:lang w:val="en-CA"/>
        </w:rPr>
        <w:t>Conclusion</w:t>
      </w:r>
    </w:p>
    <w:p w14:paraId="426AAFB9" w14:textId="4D70DE09" w:rsidR="0058664F" w:rsidRPr="0058664F" w:rsidRDefault="0035506C" w:rsidP="0058664F">
      <w:pPr>
        <w:rPr>
          <w:lang w:val="en-CA"/>
        </w:rPr>
      </w:pPr>
      <w:r>
        <w:rPr>
          <w:lang w:val="en-CA"/>
        </w:rPr>
        <w:t xml:space="preserve">The proposed adaptive blending off method shows coding performance increase without additional encoder or decoding time increment. Compared the results in table 1 and table 2, it can be conclude that major coding gain for is from adaptive blending off </w:t>
      </w:r>
      <w:r w:rsidR="00E55F87">
        <w:rPr>
          <w:lang w:val="en-CA"/>
        </w:rPr>
        <w:t>(TPM</w:t>
      </w:r>
      <w:r>
        <w:rPr>
          <w:lang w:val="en-CA"/>
        </w:rPr>
        <w:t xml:space="preserve"> is removed in common base)</w:t>
      </w:r>
      <w:r w:rsidR="00E55F87">
        <w:rPr>
          <w:lang w:val="en-CA"/>
        </w:rPr>
        <w:t>. It’s proposed to be adopted in the next version of VVC draft.</w:t>
      </w:r>
    </w:p>
    <w:p w14:paraId="32066387" w14:textId="3A251014" w:rsidR="00732665" w:rsidRDefault="00732665" w:rsidP="008B42E7">
      <w:pPr>
        <w:pStyle w:val="Heading1"/>
        <w:rPr>
          <w:lang w:val="en-CA"/>
        </w:rPr>
      </w:pPr>
      <w:r>
        <w:rPr>
          <w:lang w:val="en-CA"/>
        </w:rPr>
        <w:t>Reference</w:t>
      </w:r>
    </w:p>
    <w:p w14:paraId="1E9FAC6F" w14:textId="13C92846" w:rsidR="00CB0CA1" w:rsidRDefault="001A2334" w:rsidP="00CB0CA1">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4F079096" w14:textId="5C9250C0" w:rsidR="00115580" w:rsidRPr="005332BD" w:rsidRDefault="004F562B" w:rsidP="004F562B">
      <w:pPr>
        <w:pStyle w:val="ListParagraph"/>
        <w:numPr>
          <w:ilvl w:val="0"/>
          <w:numId w:val="12"/>
        </w:numPr>
        <w:rPr>
          <w:rFonts w:ascii="Times New Roman" w:hAnsi="Times New Roman"/>
        </w:rPr>
      </w:pPr>
      <w:r w:rsidRPr="004F562B">
        <w:rPr>
          <w:rFonts w:ascii="Times New Roman" w:hAnsi="Times New Roman"/>
        </w:rPr>
        <w:t>H. Gao, S. Esenlik, E. Alshina, A. M. Kotra, B. Wang</w:t>
      </w:r>
      <w:r>
        <w:rPr>
          <w:rFonts w:ascii="Times New Roman" w:hAnsi="Times New Roman"/>
        </w:rPr>
        <w:t>,</w:t>
      </w:r>
      <w:r w:rsidRPr="004F562B">
        <w:rPr>
          <w:rFonts w:ascii="Times New Roman" w:hAnsi="Times New Roman"/>
        </w:rPr>
        <w:t xml:space="preserve"> M. Blaser, J. Sauer</w:t>
      </w:r>
      <w:r w:rsidR="00C34BCB" w:rsidRPr="00DC73B8">
        <w:rPr>
          <w:rFonts w:ascii="Times New Roman" w:hAnsi="Times New Roman"/>
        </w:rPr>
        <w:t>, “</w:t>
      </w:r>
      <w:r w:rsidR="00C34BCB" w:rsidRPr="002116B8">
        <w:rPr>
          <w:rFonts w:ascii="Times New Roman" w:hAnsi="Times New Roman"/>
        </w:rPr>
        <w:t>Description of Core Experiment 4 (CE4): Inter prediction with geometric partitioning</w:t>
      </w:r>
      <w:r w:rsidR="00520680">
        <w:rPr>
          <w:rFonts w:ascii="Times New Roman" w:hAnsi="Times New Roman"/>
        </w:rPr>
        <w:t>”, JVET-P0884</w:t>
      </w:r>
      <w:r w:rsidR="00C34BCB" w:rsidRPr="00DC73B8">
        <w:rPr>
          <w:rFonts w:ascii="Times New Roman" w:hAnsi="Times New Roman"/>
        </w:rPr>
        <w:t>, Geneva, CH, 1–11 October 2019</w:t>
      </w:r>
    </w:p>
    <w:p w14:paraId="18AA7769" w14:textId="07C2FABB" w:rsidR="00B95144" w:rsidRPr="005332BD" w:rsidRDefault="008C751E" w:rsidP="007D1F65">
      <w:pPr>
        <w:pStyle w:val="ListParagraph"/>
        <w:numPr>
          <w:ilvl w:val="0"/>
          <w:numId w:val="12"/>
        </w:numPr>
        <w:rPr>
          <w:rFonts w:ascii="Times New Roman" w:hAnsi="Times New Roman"/>
        </w:rPr>
      </w:pPr>
      <w:r w:rsidRPr="008C751E">
        <w:rPr>
          <w:rFonts w:ascii="Times New Roman" w:hAnsi="Times New Roman"/>
        </w:rPr>
        <w:t>K. Reuzé, C.-C Chen, H. Huang, W.-J Chien, V. S</w:t>
      </w:r>
      <w:r w:rsidR="00D013EE">
        <w:rPr>
          <w:rFonts w:ascii="Times New Roman" w:hAnsi="Times New Roman"/>
        </w:rPr>
        <w:t>eregin, M. Karczewicz</w:t>
      </w:r>
      <w:r w:rsidRPr="008C751E">
        <w:rPr>
          <w:rFonts w:ascii="Times New Roman" w:hAnsi="Times New Roman"/>
        </w:rPr>
        <w:t>, R.-L Liao, J. Chen,</w:t>
      </w:r>
      <w:r>
        <w:rPr>
          <w:rFonts w:ascii="Times New Roman" w:hAnsi="Times New Roman"/>
        </w:rPr>
        <w:t xml:space="preserve"> Y. Ye, J. Luo,</w:t>
      </w:r>
      <w:r w:rsidR="00B95144" w:rsidRPr="004F562B">
        <w:rPr>
          <w:rFonts w:ascii="Times New Roman" w:hAnsi="Times New Roman"/>
        </w:rPr>
        <w:t xml:space="preserve"> M. Blaser, J. Sauer</w:t>
      </w:r>
      <w:r w:rsidR="00B95144" w:rsidRPr="00DC73B8">
        <w:rPr>
          <w:rFonts w:ascii="Times New Roman" w:hAnsi="Times New Roman"/>
        </w:rPr>
        <w:t>, “</w:t>
      </w:r>
      <w:r w:rsidR="007D1F65" w:rsidRPr="007D1F65">
        <w:rPr>
          <w:rFonts w:ascii="Times New Roman" w:hAnsi="Times New Roman"/>
        </w:rPr>
        <w:t>Simplified GEO without multiplication and minimum blending mask storage (harmonization of JVET-P0107, JVET-P0264 and JVET-P0304)</w:t>
      </w:r>
      <w:r w:rsidR="007D1F65">
        <w:rPr>
          <w:rFonts w:ascii="Times New Roman" w:hAnsi="Times New Roman"/>
        </w:rPr>
        <w:t>”, JVET-P0885</w:t>
      </w:r>
      <w:r w:rsidR="00B95144" w:rsidRPr="00DC73B8">
        <w:rPr>
          <w:rFonts w:ascii="Times New Roman" w:hAnsi="Times New Roman"/>
        </w:rPr>
        <w:t>, Geneva, CH, 1–11 October 2019</w:t>
      </w:r>
    </w:p>
    <w:p w14:paraId="0CEDF2AD" w14:textId="77777777" w:rsidR="008D658E" w:rsidRPr="00DC73B8" w:rsidRDefault="008D658E" w:rsidP="008D658E">
      <w:pPr>
        <w:pStyle w:val="ListParagraph"/>
        <w:numPr>
          <w:ilvl w:val="0"/>
          <w:numId w:val="12"/>
        </w:numPr>
        <w:rPr>
          <w:rFonts w:ascii="Times New Roman" w:hAnsi="Times New Roman"/>
        </w:rPr>
      </w:pPr>
      <w:r w:rsidRPr="0047051A">
        <w:rPr>
          <w:rFonts w:ascii="Times New Roman" w:hAnsi="Times New Roman"/>
        </w:rPr>
        <w:t>C.-C. Chen, R.-L. Liao, X. Xiu, H. Yang</w:t>
      </w:r>
      <w:r w:rsidRPr="00DC73B8">
        <w:rPr>
          <w:rFonts w:ascii="Times New Roman" w:hAnsi="Times New Roman"/>
        </w:rPr>
        <w:t>, “</w:t>
      </w:r>
      <w:r w:rsidRPr="002116B8">
        <w:rPr>
          <w:rFonts w:ascii="Times New Roman" w:hAnsi="Times New Roman"/>
        </w:rPr>
        <w:t>Description of Core Experiment 4 (CE4): Inter prediction with geometric partitioning</w:t>
      </w:r>
      <w:r>
        <w:rPr>
          <w:rFonts w:ascii="Times New Roman" w:hAnsi="Times New Roman"/>
        </w:rPr>
        <w:t>”, JVET-P2</w:t>
      </w:r>
      <w:r w:rsidRPr="00DC73B8">
        <w:rPr>
          <w:rFonts w:ascii="Times New Roman" w:hAnsi="Times New Roman"/>
        </w:rPr>
        <w:t>024, Geneva, CH, 1–11 October 2019</w:t>
      </w:r>
    </w:p>
    <w:p w14:paraId="017F2EEE" w14:textId="06E1EAA3" w:rsidR="001E0277" w:rsidRDefault="00572A3F" w:rsidP="00797FF0">
      <w:pPr>
        <w:pStyle w:val="ListParagraph"/>
        <w:numPr>
          <w:ilvl w:val="0"/>
          <w:numId w:val="12"/>
        </w:numPr>
        <w:rPr>
          <w:rFonts w:ascii="Times New Roman" w:hAnsi="Times New Roman"/>
        </w:rPr>
      </w:pPr>
      <w:r w:rsidRPr="004F562B">
        <w:rPr>
          <w:rFonts w:ascii="Times New Roman" w:hAnsi="Times New Roman"/>
        </w:rPr>
        <w:t>H. Gao, S. Esenlik, E. Alshina, A. M. Kotra, B. Wang</w:t>
      </w:r>
      <w:r>
        <w:rPr>
          <w:rFonts w:ascii="Times New Roman" w:hAnsi="Times New Roman"/>
        </w:rPr>
        <w:t>,</w:t>
      </w:r>
      <w:r w:rsidRPr="004F562B">
        <w:rPr>
          <w:rFonts w:ascii="Times New Roman" w:hAnsi="Times New Roman"/>
        </w:rPr>
        <w:t xml:space="preserve"> M. Blaser, J. Sauer</w:t>
      </w:r>
      <w:r w:rsidR="001E0277" w:rsidRPr="00DC73B8">
        <w:rPr>
          <w:rFonts w:ascii="Times New Roman" w:hAnsi="Times New Roman"/>
        </w:rPr>
        <w:t>, “</w:t>
      </w:r>
      <w:r w:rsidR="00797FF0" w:rsidRPr="00797FF0">
        <w:rPr>
          <w:rFonts w:ascii="Times New Roman" w:hAnsi="Times New Roman"/>
        </w:rPr>
        <w:t>CE4: CE4-1.7, CE4-1.8: GEO and TPM Blending Off for SCC</w:t>
      </w:r>
      <w:r w:rsidR="00E21F73">
        <w:rPr>
          <w:rFonts w:ascii="Times New Roman" w:hAnsi="Times New Roman"/>
        </w:rPr>
        <w:t>”, JVET-P006</w:t>
      </w:r>
      <w:r w:rsidR="00F67042">
        <w:rPr>
          <w:rFonts w:ascii="Times New Roman" w:hAnsi="Times New Roman"/>
        </w:rPr>
        <w:t>9</w:t>
      </w:r>
      <w:r w:rsidR="001E0277" w:rsidRPr="00DC73B8">
        <w:rPr>
          <w:rFonts w:ascii="Times New Roman" w:hAnsi="Times New Roman"/>
        </w:rPr>
        <w:t>, Geneva, CH, 1–11 October 2019</w:t>
      </w:r>
    </w:p>
    <w:p w14:paraId="6B2569BE" w14:textId="789278C6" w:rsidR="00D13A65" w:rsidRPr="00384F56" w:rsidRDefault="00605453" w:rsidP="00605453">
      <w:pPr>
        <w:pStyle w:val="ListParagraph"/>
        <w:numPr>
          <w:ilvl w:val="0"/>
          <w:numId w:val="12"/>
        </w:numPr>
        <w:rPr>
          <w:rFonts w:ascii="Times New Roman" w:hAnsi="Times New Roman"/>
        </w:rPr>
      </w:pPr>
      <w:r w:rsidRPr="00605453">
        <w:rPr>
          <w:rFonts w:ascii="Times New Roman" w:hAnsi="Times New Roman"/>
        </w:rPr>
        <w:t>X. Xu, Y.-H. Chao, Y.-C. Sun, J. Xu</w:t>
      </w:r>
      <w:r w:rsidR="00D13A65" w:rsidRPr="00DC73B8">
        <w:rPr>
          <w:rFonts w:ascii="Times New Roman" w:hAnsi="Times New Roman"/>
        </w:rPr>
        <w:t>, “</w:t>
      </w:r>
      <w:r w:rsidR="00C20B76" w:rsidRPr="00C20B76">
        <w:rPr>
          <w:rFonts w:ascii="Times New Roman" w:hAnsi="Times New Roman"/>
        </w:rPr>
        <w:t>Description of Core Experiment 2 (CE2): Palette Mode Coding</w:t>
      </w:r>
      <w:r w:rsidR="00384F56">
        <w:rPr>
          <w:rFonts w:ascii="Times New Roman" w:hAnsi="Times New Roman"/>
        </w:rPr>
        <w:t>”, JVET-P2022</w:t>
      </w:r>
      <w:r w:rsidR="00D13A65" w:rsidRPr="00DC73B8">
        <w:rPr>
          <w:rFonts w:ascii="Times New Roman" w:hAnsi="Times New Roman"/>
        </w:rPr>
        <w:t>, Geneva, CH, 1–11 October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409F80" w14:textId="77777777" w:rsidR="00E0688B" w:rsidRPr="005B217D" w:rsidRDefault="00E0688B" w:rsidP="00E0688B">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w:t>
      </w:r>
      <w:r w:rsidRPr="005B217D">
        <w:rPr>
          <w:b/>
          <w:szCs w:val="22"/>
          <w:lang w:val="en-CA"/>
        </w:rPr>
        <w:lastRenderedPageBreak/>
        <w:t>reasonable and non-discriminatory terms as necessary for implementation of the resulting ITU-T Recommendation | ISO/IEC International Standard (per box 2 of the ITU-T/ITU-R/ISO/IEC patent statement and licensing declaration form).</w:t>
      </w:r>
    </w:p>
    <w:p w14:paraId="32EAF635" w14:textId="0F9630FD" w:rsidR="007F1F8B" w:rsidRPr="00E0688B" w:rsidRDefault="00E0688B" w:rsidP="009234A5">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E0688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06CD4" w14:textId="77777777" w:rsidR="001008D3" w:rsidRDefault="001008D3">
      <w:r>
        <w:separator/>
      </w:r>
    </w:p>
  </w:endnote>
  <w:endnote w:type="continuationSeparator" w:id="0">
    <w:p w14:paraId="2F5B05F9" w14:textId="77777777" w:rsidR="001008D3" w:rsidRDefault="0010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52E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52E9">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31E67" w14:textId="77777777" w:rsidR="001008D3" w:rsidRDefault="001008D3">
      <w:r>
        <w:separator/>
      </w:r>
    </w:p>
  </w:footnote>
  <w:footnote w:type="continuationSeparator" w:id="0">
    <w:p w14:paraId="2443A56B" w14:textId="77777777" w:rsidR="001008D3" w:rsidRDefault="001008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CFB"/>
    <w:rsid w:val="0002444D"/>
    <w:rsid w:val="000308A3"/>
    <w:rsid w:val="00032D64"/>
    <w:rsid w:val="00043505"/>
    <w:rsid w:val="000458BC"/>
    <w:rsid w:val="00045C41"/>
    <w:rsid w:val="00046C03"/>
    <w:rsid w:val="000513AD"/>
    <w:rsid w:val="00052CA4"/>
    <w:rsid w:val="00056578"/>
    <w:rsid w:val="00065039"/>
    <w:rsid w:val="00074C7B"/>
    <w:rsid w:val="000756AF"/>
    <w:rsid w:val="0007614F"/>
    <w:rsid w:val="000770E0"/>
    <w:rsid w:val="00077B9A"/>
    <w:rsid w:val="0008078C"/>
    <w:rsid w:val="00081398"/>
    <w:rsid w:val="00094479"/>
    <w:rsid w:val="000962AC"/>
    <w:rsid w:val="000B0C0F"/>
    <w:rsid w:val="000B1C6B"/>
    <w:rsid w:val="000B4FF9"/>
    <w:rsid w:val="000B66DC"/>
    <w:rsid w:val="000C09AC"/>
    <w:rsid w:val="000C2BAA"/>
    <w:rsid w:val="000D2B23"/>
    <w:rsid w:val="000D60FF"/>
    <w:rsid w:val="000E00F3"/>
    <w:rsid w:val="000F158C"/>
    <w:rsid w:val="0010033A"/>
    <w:rsid w:val="001008D3"/>
    <w:rsid w:val="00102F3D"/>
    <w:rsid w:val="00110648"/>
    <w:rsid w:val="00115580"/>
    <w:rsid w:val="00117B0E"/>
    <w:rsid w:val="00124E38"/>
    <w:rsid w:val="0012580B"/>
    <w:rsid w:val="00131F90"/>
    <w:rsid w:val="0013458C"/>
    <w:rsid w:val="0013526E"/>
    <w:rsid w:val="00146152"/>
    <w:rsid w:val="00152958"/>
    <w:rsid w:val="00155526"/>
    <w:rsid w:val="0015631F"/>
    <w:rsid w:val="001614F8"/>
    <w:rsid w:val="00166FD0"/>
    <w:rsid w:val="00171371"/>
    <w:rsid w:val="00175A24"/>
    <w:rsid w:val="00182231"/>
    <w:rsid w:val="00183DEC"/>
    <w:rsid w:val="00184723"/>
    <w:rsid w:val="00187E58"/>
    <w:rsid w:val="001A2334"/>
    <w:rsid w:val="001A297E"/>
    <w:rsid w:val="001A368E"/>
    <w:rsid w:val="001A7329"/>
    <w:rsid w:val="001A792F"/>
    <w:rsid w:val="001B125A"/>
    <w:rsid w:val="001B4E28"/>
    <w:rsid w:val="001C32BE"/>
    <w:rsid w:val="001C3525"/>
    <w:rsid w:val="001C3AFB"/>
    <w:rsid w:val="001D04E4"/>
    <w:rsid w:val="001D1BD2"/>
    <w:rsid w:val="001E0248"/>
    <w:rsid w:val="001E0277"/>
    <w:rsid w:val="001E02BE"/>
    <w:rsid w:val="001E399E"/>
    <w:rsid w:val="001E3B37"/>
    <w:rsid w:val="001E780E"/>
    <w:rsid w:val="001F2594"/>
    <w:rsid w:val="002005E1"/>
    <w:rsid w:val="002055A6"/>
    <w:rsid w:val="00206460"/>
    <w:rsid w:val="002069B4"/>
    <w:rsid w:val="00210F52"/>
    <w:rsid w:val="002116B8"/>
    <w:rsid w:val="00215DFC"/>
    <w:rsid w:val="00217C1C"/>
    <w:rsid w:val="002212DF"/>
    <w:rsid w:val="00222CD4"/>
    <w:rsid w:val="00225016"/>
    <w:rsid w:val="002253CA"/>
    <w:rsid w:val="002264A6"/>
    <w:rsid w:val="00227BA7"/>
    <w:rsid w:val="0023011C"/>
    <w:rsid w:val="002366A5"/>
    <w:rsid w:val="002375C1"/>
    <w:rsid w:val="00246C10"/>
    <w:rsid w:val="00247E1E"/>
    <w:rsid w:val="00263398"/>
    <w:rsid w:val="00263B99"/>
    <w:rsid w:val="002647D8"/>
    <w:rsid w:val="0026551F"/>
    <w:rsid w:val="00266F06"/>
    <w:rsid w:val="00274AFB"/>
    <w:rsid w:val="00275BCF"/>
    <w:rsid w:val="002775DE"/>
    <w:rsid w:val="00280613"/>
    <w:rsid w:val="0028544A"/>
    <w:rsid w:val="00290517"/>
    <w:rsid w:val="00291E36"/>
    <w:rsid w:val="00292257"/>
    <w:rsid w:val="002A1E9B"/>
    <w:rsid w:val="002A1EA6"/>
    <w:rsid w:val="002A54E0"/>
    <w:rsid w:val="002B1595"/>
    <w:rsid w:val="002B191D"/>
    <w:rsid w:val="002B299E"/>
    <w:rsid w:val="002B2E83"/>
    <w:rsid w:val="002D0AF6"/>
    <w:rsid w:val="002D2BCB"/>
    <w:rsid w:val="002E6A11"/>
    <w:rsid w:val="002F164D"/>
    <w:rsid w:val="002F2F83"/>
    <w:rsid w:val="002F6E96"/>
    <w:rsid w:val="002F7DEB"/>
    <w:rsid w:val="003021BC"/>
    <w:rsid w:val="00305F86"/>
    <w:rsid w:val="00306206"/>
    <w:rsid w:val="00312518"/>
    <w:rsid w:val="00317D85"/>
    <w:rsid w:val="0032105A"/>
    <w:rsid w:val="00327C56"/>
    <w:rsid w:val="003315A1"/>
    <w:rsid w:val="00334910"/>
    <w:rsid w:val="00334DBC"/>
    <w:rsid w:val="003373EC"/>
    <w:rsid w:val="00342FF4"/>
    <w:rsid w:val="00344E5A"/>
    <w:rsid w:val="00346148"/>
    <w:rsid w:val="00352DD3"/>
    <w:rsid w:val="0035506C"/>
    <w:rsid w:val="00357555"/>
    <w:rsid w:val="0036124E"/>
    <w:rsid w:val="00361FD7"/>
    <w:rsid w:val="003669EA"/>
    <w:rsid w:val="003706CC"/>
    <w:rsid w:val="00372D1D"/>
    <w:rsid w:val="00377710"/>
    <w:rsid w:val="00381031"/>
    <w:rsid w:val="00384F56"/>
    <w:rsid w:val="00386427"/>
    <w:rsid w:val="003929B9"/>
    <w:rsid w:val="00393978"/>
    <w:rsid w:val="00393FDE"/>
    <w:rsid w:val="003A2D8E"/>
    <w:rsid w:val="003A7CE6"/>
    <w:rsid w:val="003B2BAE"/>
    <w:rsid w:val="003B4ECB"/>
    <w:rsid w:val="003C20E4"/>
    <w:rsid w:val="003C7462"/>
    <w:rsid w:val="003D6342"/>
    <w:rsid w:val="003E6F90"/>
    <w:rsid w:val="003E73ED"/>
    <w:rsid w:val="003F5D0F"/>
    <w:rsid w:val="00400706"/>
    <w:rsid w:val="00406EF8"/>
    <w:rsid w:val="004072A2"/>
    <w:rsid w:val="00411460"/>
    <w:rsid w:val="00414101"/>
    <w:rsid w:val="00421479"/>
    <w:rsid w:val="004219CF"/>
    <w:rsid w:val="004234F0"/>
    <w:rsid w:val="00433038"/>
    <w:rsid w:val="00433DDB"/>
    <w:rsid w:val="00435A29"/>
    <w:rsid w:val="00435A94"/>
    <w:rsid w:val="00437619"/>
    <w:rsid w:val="00455852"/>
    <w:rsid w:val="00465A1E"/>
    <w:rsid w:val="0047051A"/>
    <w:rsid w:val="00472739"/>
    <w:rsid w:val="0047274D"/>
    <w:rsid w:val="00483912"/>
    <w:rsid w:val="0049445A"/>
    <w:rsid w:val="0049557B"/>
    <w:rsid w:val="004A2A63"/>
    <w:rsid w:val="004B210C"/>
    <w:rsid w:val="004B5122"/>
    <w:rsid w:val="004B6170"/>
    <w:rsid w:val="004C0C37"/>
    <w:rsid w:val="004D2CBE"/>
    <w:rsid w:val="004D405F"/>
    <w:rsid w:val="004E4F4F"/>
    <w:rsid w:val="004E57A9"/>
    <w:rsid w:val="004E6789"/>
    <w:rsid w:val="004F562B"/>
    <w:rsid w:val="004F61E3"/>
    <w:rsid w:val="004F6C05"/>
    <w:rsid w:val="005004B0"/>
    <w:rsid w:val="00502E10"/>
    <w:rsid w:val="005060EE"/>
    <w:rsid w:val="0051015C"/>
    <w:rsid w:val="00516CF1"/>
    <w:rsid w:val="00520680"/>
    <w:rsid w:val="00526056"/>
    <w:rsid w:val="00531AE9"/>
    <w:rsid w:val="00531C48"/>
    <w:rsid w:val="005332BD"/>
    <w:rsid w:val="00536188"/>
    <w:rsid w:val="00542A2F"/>
    <w:rsid w:val="005478D7"/>
    <w:rsid w:val="00550A66"/>
    <w:rsid w:val="00555D7B"/>
    <w:rsid w:val="005678C5"/>
    <w:rsid w:val="00567EC7"/>
    <w:rsid w:val="00570013"/>
    <w:rsid w:val="00572A3F"/>
    <w:rsid w:val="005753EC"/>
    <w:rsid w:val="005801A2"/>
    <w:rsid w:val="005824FC"/>
    <w:rsid w:val="00585A22"/>
    <w:rsid w:val="0058664F"/>
    <w:rsid w:val="00593162"/>
    <w:rsid w:val="005952A5"/>
    <w:rsid w:val="005A33A1"/>
    <w:rsid w:val="005A5A58"/>
    <w:rsid w:val="005B217D"/>
    <w:rsid w:val="005B3AE4"/>
    <w:rsid w:val="005C385F"/>
    <w:rsid w:val="005C4159"/>
    <w:rsid w:val="005C7C26"/>
    <w:rsid w:val="005E1AC6"/>
    <w:rsid w:val="005E3F2B"/>
    <w:rsid w:val="005E4B83"/>
    <w:rsid w:val="005F0ED1"/>
    <w:rsid w:val="005F6F1B"/>
    <w:rsid w:val="005F78E0"/>
    <w:rsid w:val="006043C4"/>
    <w:rsid w:val="00605453"/>
    <w:rsid w:val="0060602F"/>
    <w:rsid w:val="00610722"/>
    <w:rsid w:val="00611D42"/>
    <w:rsid w:val="00613F2B"/>
    <w:rsid w:val="00615995"/>
    <w:rsid w:val="00616155"/>
    <w:rsid w:val="00617881"/>
    <w:rsid w:val="0062014F"/>
    <w:rsid w:val="00624B33"/>
    <w:rsid w:val="0063041A"/>
    <w:rsid w:val="00630AA2"/>
    <w:rsid w:val="00631152"/>
    <w:rsid w:val="00646707"/>
    <w:rsid w:val="00657F7E"/>
    <w:rsid w:val="00662E58"/>
    <w:rsid w:val="006637F2"/>
    <w:rsid w:val="006642A5"/>
    <w:rsid w:val="00664DCF"/>
    <w:rsid w:val="006677EC"/>
    <w:rsid w:val="00671D35"/>
    <w:rsid w:val="00681121"/>
    <w:rsid w:val="00690FCB"/>
    <w:rsid w:val="006A3C42"/>
    <w:rsid w:val="006B19C0"/>
    <w:rsid w:val="006C5B9F"/>
    <w:rsid w:val="006C5D39"/>
    <w:rsid w:val="006D1017"/>
    <w:rsid w:val="006D5586"/>
    <w:rsid w:val="006D6D9B"/>
    <w:rsid w:val="006E1F77"/>
    <w:rsid w:val="006E2810"/>
    <w:rsid w:val="006E5417"/>
    <w:rsid w:val="006F0794"/>
    <w:rsid w:val="006F3DCB"/>
    <w:rsid w:val="006F7528"/>
    <w:rsid w:val="007023DE"/>
    <w:rsid w:val="00712F60"/>
    <w:rsid w:val="00716A42"/>
    <w:rsid w:val="00720E3B"/>
    <w:rsid w:val="00722661"/>
    <w:rsid w:val="00732665"/>
    <w:rsid w:val="00735582"/>
    <w:rsid w:val="00736B7B"/>
    <w:rsid w:val="0074393F"/>
    <w:rsid w:val="0074474B"/>
    <w:rsid w:val="00745F6B"/>
    <w:rsid w:val="0075175B"/>
    <w:rsid w:val="00751DF4"/>
    <w:rsid w:val="0075585E"/>
    <w:rsid w:val="00755B20"/>
    <w:rsid w:val="00770571"/>
    <w:rsid w:val="00772E98"/>
    <w:rsid w:val="007768FF"/>
    <w:rsid w:val="0077787C"/>
    <w:rsid w:val="007824D3"/>
    <w:rsid w:val="0078297B"/>
    <w:rsid w:val="0078666B"/>
    <w:rsid w:val="007910B6"/>
    <w:rsid w:val="00796EE3"/>
    <w:rsid w:val="00797FF0"/>
    <w:rsid w:val="007A7D29"/>
    <w:rsid w:val="007B4AB8"/>
    <w:rsid w:val="007B4FB4"/>
    <w:rsid w:val="007C3DDE"/>
    <w:rsid w:val="007C46D8"/>
    <w:rsid w:val="007C4995"/>
    <w:rsid w:val="007C4C7F"/>
    <w:rsid w:val="007D1181"/>
    <w:rsid w:val="007D1F65"/>
    <w:rsid w:val="007E01A3"/>
    <w:rsid w:val="007F1F8B"/>
    <w:rsid w:val="007F5B38"/>
    <w:rsid w:val="007F6205"/>
    <w:rsid w:val="007F67A1"/>
    <w:rsid w:val="00804F7E"/>
    <w:rsid w:val="00811C05"/>
    <w:rsid w:val="008206C8"/>
    <w:rsid w:val="00823047"/>
    <w:rsid w:val="00825AB3"/>
    <w:rsid w:val="00844D24"/>
    <w:rsid w:val="00851C14"/>
    <w:rsid w:val="00852099"/>
    <w:rsid w:val="0086387C"/>
    <w:rsid w:val="008749C2"/>
    <w:rsid w:val="00874A6C"/>
    <w:rsid w:val="00876C65"/>
    <w:rsid w:val="0087736A"/>
    <w:rsid w:val="008805C4"/>
    <w:rsid w:val="00882F72"/>
    <w:rsid w:val="00885D6D"/>
    <w:rsid w:val="00890D62"/>
    <w:rsid w:val="008A33E2"/>
    <w:rsid w:val="008A4B4C"/>
    <w:rsid w:val="008B08FE"/>
    <w:rsid w:val="008B42E7"/>
    <w:rsid w:val="008C0955"/>
    <w:rsid w:val="008C239F"/>
    <w:rsid w:val="008C4384"/>
    <w:rsid w:val="008C751E"/>
    <w:rsid w:val="008C7A50"/>
    <w:rsid w:val="008D658E"/>
    <w:rsid w:val="008E480C"/>
    <w:rsid w:val="008E6A4F"/>
    <w:rsid w:val="008F30CD"/>
    <w:rsid w:val="008F67A5"/>
    <w:rsid w:val="00907757"/>
    <w:rsid w:val="009212B0"/>
    <w:rsid w:val="00921FA1"/>
    <w:rsid w:val="009234A5"/>
    <w:rsid w:val="00933453"/>
    <w:rsid w:val="009336F7"/>
    <w:rsid w:val="0093636C"/>
    <w:rsid w:val="009374A7"/>
    <w:rsid w:val="00943DAC"/>
    <w:rsid w:val="009524B9"/>
    <w:rsid w:val="00955F6D"/>
    <w:rsid w:val="00977C16"/>
    <w:rsid w:val="0098551D"/>
    <w:rsid w:val="00985DCB"/>
    <w:rsid w:val="00987AFE"/>
    <w:rsid w:val="009914A2"/>
    <w:rsid w:val="0099161C"/>
    <w:rsid w:val="0099518F"/>
    <w:rsid w:val="009A523D"/>
    <w:rsid w:val="009B02A1"/>
    <w:rsid w:val="009B3361"/>
    <w:rsid w:val="009B387B"/>
    <w:rsid w:val="009B50AF"/>
    <w:rsid w:val="009B549F"/>
    <w:rsid w:val="009B6165"/>
    <w:rsid w:val="009B773F"/>
    <w:rsid w:val="009B7E4D"/>
    <w:rsid w:val="009B7F3F"/>
    <w:rsid w:val="009D03DC"/>
    <w:rsid w:val="009D1813"/>
    <w:rsid w:val="009D7CE6"/>
    <w:rsid w:val="009E08C7"/>
    <w:rsid w:val="009E448E"/>
    <w:rsid w:val="009E543E"/>
    <w:rsid w:val="009F2EA6"/>
    <w:rsid w:val="009F496B"/>
    <w:rsid w:val="00A01439"/>
    <w:rsid w:val="00A02E61"/>
    <w:rsid w:val="00A05CFF"/>
    <w:rsid w:val="00A13048"/>
    <w:rsid w:val="00A17E0A"/>
    <w:rsid w:val="00A234D5"/>
    <w:rsid w:val="00A3250C"/>
    <w:rsid w:val="00A34C42"/>
    <w:rsid w:val="00A35FE4"/>
    <w:rsid w:val="00A467D3"/>
    <w:rsid w:val="00A46843"/>
    <w:rsid w:val="00A479B5"/>
    <w:rsid w:val="00A51CE7"/>
    <w:rsid w:val="00A52A95"/>
    <w:rsid w:val="00A56B97"/>
    <w:rsid w:val="00A579C0"/>
    <w:rsid w:val="00A6093D"/>
    <w:rsid w:val="00A61C09"/>
    <w:rsid w:val="00A720F7"/>
    <w:rsid w:val="00A767DC"/>
    <w:rsid w:val="00A76A6D"/>
    <w:rsid w:val="00A77E01"/>
    <w:rsid w:val="00A83253"/>
    <w:rsid w:val="00A94A85"/>
    <w:rsid w:val="00AA5CD1"/>
    <w:rsid w:val="00AA6906"/>
    <w:rsid w:val="00AA6E84"/>
    <w:rsid w:val="00AB1346"/>
    <w:rsid w:val="00AB1A1C"/>
    <w:rsid w:val="00AC0850"/>
    <w:rsid w:val="00AD03AF"/>
    <w:rsid w:val="00AD05A8"/>
    <w:rsid w:val="00AD46BD"/>
    <w:rsid w:val="00AD6D5A"/>
    <w:rsid w:val="00AE341B"/>
    <w:rsid w:val="00AF0D65"/>
    <w:rsid w:val="00B01905"/>
    <w:rsid w:val="00B02DFE"/>
    <w:rsid w:val="00B07BAD"/>
    <w:rsid w:val="00B07CA7"/>
    <w:rsid w:val="00B1059A"/>
    <w:rsid w:val="00B1279A"/>
    <w:rsid w:val="00B2390B"/>
    <w:rsid w:val="00B25541"/>
    <w:rsid w:val="00B3640F"/>
    <w:rsid w:val="00B41267"/>
    <w:rsid w:val="00B4194A"/>
    <w:rsid w:val="00B437E8"/>
    <w:rsid w:val="00B5222E"/>
    <w:rsid w:val="00B53179"/>
    <w:rsid w:val="00B55634"/>
    <w:rsid w:val="00B57A23"/>
    <w:rsid w:val="00B600CD"/>
    <w:rsid w:val="00B60DD7"/>
    <w:rsid w:val="00B61C96"/>
    <w:rsid w:val="00B71AFB"/>
    <w:rsid w:val="00B73A2A"/>
    <w:rsid w:val="00B75A51"/>
    <w:rsid w:val="00B827C6"/>
    <w:rsid w:val="00B84A98"/>
    <w:rsid w:val="00B94B06"/>
    <w:rsid w:val="00B94C28"/>
    <w:rsid w:val="00B95144"/>
    <w:rsid w:val="00B97BA7"/>
    <w:rsid w:val="00B97FA3"/>
    <w:rsid w:val="00BA084B"/>
    <w:rsid w:val="00BA583C"/>
    <w:rsid w:val="00BC10BA"/>
    <w:rsid w:val="00BC5AFD"/>
    <w:rsid w:val="00BD6E7A"/>
    <w:rsid w:val="00BE3A7C"/>
    <w:rsid w:val="00BE655F"/>
    <w:rsid w:val="00C00DDE"/>
    <w:rsid w:val="00C04F43"/>
    <w:rsid w:val="00C0520B"/>
    <w:rsid w:val="00C0609D"/>
    <w:rsid w:val="00C11556"/>
    <w:rsid w:val="00C115AB"/>
    <w:rsid w:val="00C17B56"/>
    <w:rsid w:val="00C20B76"/>
    <w:rsid w:val="00C24E76"/>
    <w:rsid w:val="00C26CCB"/>
    <w:rsid w:val="00C26F3A"/>
    <w:rsid w:val="00C30249"/>
    <w:rsid w:val="00C33A2D"/>
    <w:rsid w:val="00C34BCB"/>
    <w:rsid w:val="00C3723B"/>
    <w:rsid w:val="00C40F5B"/>
    <w:rsid w:val="00C42302"/>
    <w:rsid w:val="00C42466"/>
    <w:rsid w:val="00C45B34"/>
    <w:rsid w:val="00C5459A"/>
    <w:rsid w:val="00C54790"/>
    <w:rsid w:val="00C606C9"/>
    <w:rsid w:val="00C64400"/>
    <w:rsid w:val="00C80288"/>
    <w:rsid w:val="00C84003"/>
    <w:rsid w:val="00C856B6"/>
    <w:rsid w:val="00C87F8D"/>
    <w:rsid w:val="00C90650"/>
    <w:rsid w:val="00C9609D"/>
    <w:rsid w:val="00C97D78"/>
    <w:rsid w:val="00CB0CA1"/>
    <w:rsid w:val="00CB76D2"/>
    <w:rsid w:val="00CC2AAE"/>
    <w:rsid w:val="00CC4E4B"/>
    <w:rsid w:val="00CC5A42"/>
    <w:rsid w:val="00CD0EAB"/>
    <w:rsid w:val="00CE16AD"/>
    <w:rsid w:val="00CE5E02"/>
    <w:rsid w:val="00CF0DDA"/>
    <w:rsid w:val="00CF34DB"/>
    <w:rsid w:val="00CF3917"/>
    <w:rsid w:val="00CF558F"/>
    <w:rsid w:val="00D0061F"/>
    <w:rsid w:val="00D010C0"/>
    <w:rsid w:val="00D013EE"/>
    <w:rsid w:val="00D06C96"/>
    <w:rsid w:val="00D073E2"/>
    <w:rsid w:val="00D13A65"/>
    <w:rsid w:val="00D1555A"/>
    <w:rsid w:val="00D24E82"/>
    <w:rsid w:val="00D31E98"/>
    <w:rsid w:val="00D446EC"/>
    <w:rsid w:val="00D44DC5"/>
    <w:rsid w:val="00D45214"/>
    <w:rsid w:val="00D45A00"/>
    <w:rsid w:val="00D51BF0"/>
    <w:rsid w:val="00D52D5F"/>
    <w:rsid w:val="00D531DB"/>
    <w:rsid w:val="00D55942"/>
    <w:rsid w:val="00D623E2"/>
    <w:rsid w:val="00D64C9A"/>
    <w:rsid w:val="00D7637F"/>
    <w:rsid w:val="00D807BF"/>
    <w:rsid w:val="00D828CF"/>
    <w:rsid w:val="00D82FCC"/>
    <w:rsid w:val="00D95083"/>
    <w:rsid w:val="00DA17FC"/>
    <w:rsid w:val="00DA7887"/>
    <w:rsid w:val="00DB2C26"/>
    <w:rsid w:val="00DB344C"/>
    <w:rsid w:val="00DB5274"/>
    <w:rsid w:val="00DB52E9"/>
    <w:rsid w:val="00DC73B8"/>
    <w:rsid w:val="00DD02F4"/>
    <w:rsid w:val="00DD398A"/>
    <w:rsid w:val="00DD6622"/>
    <w:rsid w:val="00DE1C7C"/>
    <w:rsid w:val="00DE5C48"/>
    <w:rsid w:val="00DE6B43"/>
    <w:rsid w:val="00E026E5"/>
    <w:rsid w:val="00E0688B"/>
    <w:rsid w:val="00E06D73"/>
    <w:rsid w:val="00E10B5C"/>
    <w:rsid w:val="00E11923"/>
    <w:rsid w:val="00E21F73"/>
    <w:rsid w:val="00E262D4"/>
    <w:rsid w:val="00E36250"/>
    <w:rsid w:val="00E46A68"/>
    <w:rsid w:val="00E47267"/>
    <w:rsid w:val="00E47F2D"/>
    <w:rsid w:val="00E54511"/>
    <w:rsid w:val="00E55F87"/>
    <w:rsid w:val="00E60EDC"/>
    <w:rsid w:val="00E61DAC"/>
    <w:rsid w:val="00E64878"/>
    <w:rsid w:val="00E7201F"/>
    <w:rsid w:val="00E72B80"/>
    <w:rsid w:val="00E75FE3"/>
    <w:rsid w:val="00E86C4C"/>
    <w:rsid w:val="00E907A3"/>
    <w:rsid w:val="00E91BAA"/>
    <w:rsid w:val="00E945D3"/>
    <w:rsid w:val="00EA3B4C"/>
    <w:rsid w:val="00EA5A28"/>
    <w:rsid w:val="00EA5AE0"/>
    <w:rsid w:val="00EB56E1"/>
    <w:rsid w:val="00EB7AB1"/>
    <w:rsid w:val="00EC0597"/>
    <w:rsid w:val="00EC303B"/>
    <w:rsid w:val="00EC32BD"/>
    <w:rsid w:val="00EE24B8"/>
    <w:rsid w:val="00EE4341"/>
    <w:rsid w:val="00EE7CD8"/>
    <w:rsid w:val="00EF37F6"/>
    <w:rsid w:val="00EF48CC"/>
    <w:rsid w:val="00EF68C9"/>
    <w:rsid w:val="00F00801"/>
    <w:rsid w:val="00F01C96"/>
    <w:rsid w:val="00F02D1F"/>
    <w:rsid w:val="00F131C5"/>
    <w:rsid w:val="00F2488D"/>
    <w:rsid w:val="00F32432"/>
    <w:rsid w:val="00F41D7C"/>
    <w:rsid w:val="00F50C1D"/>
    <w:rsid w:val="00F54083"/>
    <w:rsid w:val="00F601A0"/>
    <w:rsid w:val="00F626A8"/>
    <w:rsid w:val="00F66D88"/>
    <w:rsid w:val="00F67042"/>
    <w:rsid w:val="00F712E9"/>
    <w:rsid w:val="00F73032"/>
    <w:rsid w:val="00F75991"/>
    <w:rsid w:val="00F848FC"/>
    <w:rsid w:val="00F906F6"/>
    <w:rsid w:val="00F9282A"/>
    <w:rsid w:val="00F943C7"/>
    <w:rsid w:val="00F96BAD"/>
    <w:rsid w:val="00FA139D"/>
    <w:rsid w:val="00FA2C76"/>
    <w:rsid w:val="00FA60F5"/>
    <w:rsid w:val="00FB0E84"/>
    <w:rsid w:val="00FB3516"/>
    <w:rsid w:val="00FB3D10"/>
    <w:rsid w:val="00FC2405"/>
    <w:rsid w:val="00FD01C2"/>
    <w:rsid w:val="00FD0A87"/>
    <w:rsid w:val="00FD324F"/>
    <w:rsid w:val="00FD5355"/>
    <w:rsid w:val="00FE595C"/>
    <w:rsid w:val="00FF0CE3"/>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customStyle="1" w:styleId="tablecell">
    <w:name w:val="table cell"/>
    <w:basedOn w:val="Normal"/>
    <w:rsid w:val="005F0E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F0ED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F0ED1"/>
    <w:rPr>
      <w:rFonts w:eastAsia="Malgun Gothic"/>
      <w:lang w:val="en-GB"/>
    </w:rPr>
  </w:style>
  <w:style w:type="table" w:styleId="TableGrid">
    <w:name w:val="Table Grid"/>
    <w:basedOn w:val="TableNormal"/>
    <w:rsid w:val="00E945D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94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052F4-BB7C-4A0C-8E1E-D2014FD49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4</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310</cp:revision>
  <cp:lastPrinted>1900-01-01T08:00:00Z</cp:lastPrinted>
  <dcterms:created xsi:type="dcterms:W3CDTF">2019-11-01T13:47:00Z</dcterms:created>
  <dcterms:modified xsi:type="dcterms:W3CDTF">2019-12-23T20:37:00Z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1576764648</vt:lpwstr>
  </property>
</Properties>
</file>