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4979D67B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  <w:r w:rsidR="005F19CC">
              <w:rPr>
                <w:szCs w:val="22"/>
                <w:lang w:val="en-CA"/>
              </w:rPr>
              <w:t xml:space="preserve"> (Qualcomm),</w:t>
            </w:r>
            <w:r w:rsidR="00616C2D">
              <w:rPr>
                <w:szCs w:val="22"/>
                <w:lang w:val="en-CA"/>
              </w:rPr>
              <w:t xml:space="preserve"> Y</w:t>
            </w:r>
            <w:r w:rsidR="00BF03AF">
              <w:rPr>
                <w:szCs w:val="22"/>
                <w:lang w:val="en-CA"/>
              </w:rPr>
              <w:t>i</w:t>
            </w:r>
            <w:r w:rsidR="00616C2D">
              <w:rPr>
                <w:szCs w:val="22"/>
                <w:lang w:val="en-CA"/>
              </w:rPr>
              <w:t>-W</w:t>
            </w:r>
            <w:r w:rsidR="00BF03AF">
              <w:rPr>
                <w:szCs w:val="22"/>
                <w:lang w:val="en-CA"/>
              </w:rPr>
              <w:t>en</w:t>
            </w:r>
            <w:r w:rsidR="00616C2D">
              <w:rPr>
                <w:szCs w:val="22"/>
                <w:lang w:val="en-CA"/>
              </w:rPr>
              <w:t>. Chen, X</w:t>
            </w:r>
            <w:r w:rsidR="00BF03AF">
              <w:rPr>
                <w:szCs w:val="22"/>
                <w:lang w:val="en-CA"/>
              </w:rPr>
              <w:t>iaoyu</w:t>
            </w:r>
            <w:r w:rsidR="00616C2D">
              <w:rPr>
                <w:szCs w:val="22"/>
                <w:lang w:val="en-CA"/>
              </w:rPr>
              <w:t xml:space="preserve"> Xiu, T</w:t>
            </w:r>
            <w:r w:rsidR="00BF03AF">
              <w:rPr>
                <w:szCs w:val="22"/>
                <w:lang w:val="en-CA"/>
              </w:rPr>
              <w:t>sung</w:t>
            </w:r>
            <w:r w:rsidR="00616C2D">
              <w:rPr>
                <w:szCs w:val="22"/>
                <w:lang w:val="en-CA"/>
              </w:rPr>
              <w:t>-C</w:t>
            </w:r>
            <w:r w:rsidR="00BF03AF">
              <w:rPr>
                <w:szCs w:val="22"/>
                <w:lang w:val="en-CA"/>
              </w:rPr>
              <w:t xml:space="preserve">huan </w:t>
            </w:r>
            <w:r w:rsidR="00616C2D">
              <w:rPr>
                <w:szCs w:val="22"/>
                <w:lang w:val="en-CA"/>
              </w:rPr>
              <w:t>Ma, H</w:t>
            </w:r>
            <w:r w:rsidR="00BF03AF">
              <w:rPr>
                <w:szCs w:val="22"/>
                <w:lang w:val="en-CA"/>
              </w:rPr>
              <w:t>ong</w:t>
            </w:r>
            <w:r w:rsidR="00616C2D">
              <w:rPr>
                <w:szCs w:val="22"/>
                <w:lang w:val="en-CA"/>
              </w:rPr>
              <w:t>-J</w:t>
            </w:r>
            <w:r w:rsidR="00BF03AF">
              <w:rPr>
                <w:szCs w:val="22"/>
                <w:lang w:val="en-CA"/>
              </w:rPr>
              <w:t xml:space="preserve">heng </w:t>
            </w:r>
            <w:r w:rsidR="00616C2D">
              <w:rPr>
                <w:szCs w:val="22"/>
                <w:lang w:val="en-CA"/>
              </w:rPr>
              <w:t>Jhu, X</w:t>
            </w:r>
            <w:r w:rsidR="00BF03AF">
              <w:rPr>
                <w:szCs w:val="22"/>
                <w:lang w:val="en-CA"/>
              </w:rPr>
              <w:t>ianglin</w:t>
            </w:r>
            <w:r w:rsidR="00616C2D">
              <w:rPr>
                <w:szCs w:val="22"/>
                <w:lang w:val="en-CA"/>
              </w:rPr>
              <w:t xml:space="preserve"> Wang (Kwai Inc.)</w:t>
            </w:r>
            <w:r w:rsidR="005F19C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73D4EB4B" w14:textId="6D7F0364" w:rsidR="0025718C" w:rsidRDefault="008652CC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822768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  <w:p w14:paraId="32C2ABFD" w14:textId="15D3A7B1" w:rsidR="008652CC" w:rsidRPr="005B217D" w:rsidRDefault="008652CC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2EB11AD1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</w:t>
      </w:r>
      <w:r w:rsidR="00A53F66">
        <w:rPr>
          <w:szCs w:val="22"/>
          <w:lang w:val="en-CA"/>
        </w:rPr>
        <w:t xml:space="preserve">08 </w:t>
      </w:r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</w:t>
      </w:r>
      <w:r w:rsidR="00A53F66">
        <w:rPr>
          <w:szCs w:val="22"/>
          <w:lang w:val="en-CA"/>
        </w:rPr>
        <w:t>-</w:t>
      </w:r>
      <w:r w:rsidR="00B2438E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3E36ECA1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2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6EAEDE4C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% LB</w:t>
      </w:r>
    </w:p>
    <w:p w14:paraId="32CC18DC" w14:textId="31AD87C3" w:rsidR="00B67527" w:rsidRDefault="001D2273" w:rsidP="00D66F0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0.00</w:t>
      </w:r>
      <w:r>
        <w:rPr>
          <w:szCs w:val="22"/>
          <w:lang w:val="en-CA"/>
        </w:rPr>
        <w:t>% LB</w:t>
      </w:r>
    </w:p>
    <w:p w14:paraId="2FC6F663" w14:textId="77777777" w:rsidR="00536D52" w:rsidRDefault="00536D52" w:rsidP="00536D52">
      <w:pPr>
        <w:rPr>
          <w:lang w:val="en-CA"/>
        </w:rPr>
      </w:pPr>
      <w:r>
        <w:rPr>
          <w:lang w:val="en-CA"/>
        </w:rPr>
        <w:t>The results on YUV4:2:0 sequences compared to VTM6.0 are as follows:</w:t>
      </w:r>
    </w:p>
    <w:p w14:paraId="7EE704CF" w14:textId="21961383" w:rsidR="00536D52" w:rsidRDefault="00536D52" w:rsidP="00536D52">
      <w:pPr>
        <w:rPr>
          <w:szCs w:val="22"/>
          <w:lang w:val="en-CA"/>
        </w:rPr>
      </w:pPr>
      <w:r>
        <w:rPr>
          <w:lang w:val="en-CA"/>
        </w:rPr>
        <w:t xml:space="preserve">Overall: </w:t>
      </w:r>
      <w:r>
        <w:rPr>
          <w:szCs w:val="22"/>
          <w:lang w:val="en-CA"/>
        </w:rPr>
        <w:t>0.00 % AI, 0.00 % RA, -0.01 % LB</w:t>
      </w:r>
    </w:p>
    <w:p w14:paraId="7FB07906" w14:textId="77777777" w:rsidR="00536D52" w:rsidRDefault="00536D52" w:rsidP="00536D52">
      <w:pPr>
        <w:rPr>
          <w:szCs w:val="22"/>
          <w:lang w:val="en-CA"/>
        </w:rPr>
      </w:pPr>
      <w:r>
        <w:rPr>
          <w:szCs w:val="22"/>
          <w:lang w:val="en-CA"/>
        </w:rPr>
        <w:t>ClassF: 0.01 % AI, 0.03 % RA, 0.10 % LB</w:t>
      </w:r>
    </w:p>
    <w:p w14:paraId="301FD6E3" w14:textId="77777777" w:rsidR="00536D52" w:rsidRPr="006E6285" w:rsidRDefault="00536D52" w:rsidP="00536D52">
      <w:pPr>
        <w:rPr>
          <w:lang w:val="en-CA"/>
        </w:rPr>
      </w:pPr>
      <w:r>
        <w:rPr>
          <w:szCs w:val="22"/>
          <w:lang w:val="en-CA"/>
        </w:rPr>
        <w:t>ClassSCC: 0.02 % AI, -0.01 % RA, -0.21 % LB</w:t>
      </w:r>
    </w:p>
    <w:p w14:paraId="07AF8E35" w14:textId="77777777" w:rsidR="00536D52" w:rsidRDefault="00536D52" w:rsidP="00D66F03">
      <w:pPr>
        <w:rPr>
          <w:szCs w:val="22"/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proofErr w:type="gramStart"/>
      <w:r w:rsidR="00280986">
        <w:t>signaling</w:t>
      </w:r>
      <w:proofErr w:type="gramEnd"/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38848086" w:rsidR="00270D48" w:rsidRDefault="00270D48" w:rsidP="00AA0A8E">
      <w:pPr>
        <w:rPr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71334D06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IBC is disabled, e.g. when IBC is disabled in SPS or when CU size is larger than 64x64, the proposed mode signaling in Figure 4 with IBC flag signaling and MODE_IBC (marked as blue) removed can be applied.</w:t>
      </w:r>
    </w:p>
    <w:p w14:paraId="581EDFE8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palette is disabled, e.g. when PLT is disabled in SPS or when CU size is larger than 64x64, the proposed mode signaling in Figure 4 with PLT flag signaling and MODE_PLT (marked as red) removed can be applied.</w:t>
      </w:r>
    </w:p>
    <w:p w14:paraId="606DD939" w14:textId="4DA91ED2" w:rsidR="00301AAB" w:rsidRDefault="00301AAB" w:rsidP="00AA0A8E">
      <w:pPr>
        <w:rPr>
          <w:lang w:val="en-CA"/>
        </w:rPr>
      </w:pPr>
      <w:r>
        <w:rPr>
          <w:lang w:val="en-CA"/>
        </w:rPr>
        <w:lastRenderedPageBreak/>
        <w:t>When inter prediction is disabled, e.g. for I slice, the proposed mode signaling in Figure 4 with IBC flag signaling and MODE_INTER removed can be applied.</w:t>
      </w:r>
    </w:p>
    <w:p w14:paraId="6C102B8A" w14:textId="6E81B8FC" w:rsidR="001C69C1" w:rsidRDefault="001C69C1" w:rsidP="00AA0A8E">
      <w:pPr>
        <w:rPr>
          <w:lang w:val="en-CA"/>
        </w:rPr>
      </w:pPr>
      <w:r>
        <w:rPr>
          <w:lang w:val="en-CA"/>
        </w:rPr>
        <w:t>Beside</w:t>
      </w:r>
      <w:r w:rsidR="00840925">
        <w:rPr>
          <w:lang w:val="en-CA"/>
        </w:rPr>
        <w:t>s</w:t>
      </w:r>
      <w:r>
        <w:rPr>
          <w:lang w:val="en-CA"/>
        </w:rPr>
        <w:t xml:space="preserve"> the unification of signaling scheme, the context modeling for pred_mode_flag is also unified. In the proposed unified scheme, pred_mode_flag = 1 for MODE_INTRA or MODE_PLT, and pred_mode_flag = 0 otherwise. Therefore, in the proposed method, the context modeling of pred_mode_flag for the current CU depends on whether the above or left CU is of MODE_INTRA or MODE_PLT, instead of only depend on whether the </w:t>
      </w:r>
      <w:r>
        <w:rPr>
          <w:lang w:val="en-CA"/>
        </w:rPr>
        <w:t>above or left CU is of MODE_INTRA</w:t>
      </w:r>
      <w:r>
        <w:rPr>
          <w:lang w:val="en-CA"/>
        </w:rPr>
        <w:t xml:space="preserve"> as in VTM6.0. The text change for context modeling is shwon below:</w:t>
      </w:r>
    </w:p>
    <w:p w14:paraId="7092A482" w14:textId="77777777" w:rsidR="001C69C1" w:rsidRPr="002B72FE" w:rsidRDefault="001C69C1" w:rsidP="001C69C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0" w:name="_Ref7016685"/>
      <w:r w:rsidRPr="002B72FE">
        <w:rPr>
          <w:rFonts w:eastAsia="Malgun Gothic"/>
          <w:b/>
          <w:bCs/>
          <w:noProof/>
          <w:sz w:val="20"/>
          <w:lang w:val="en-CA"/>
        </w:rPr>
        <w:t>Table </w:t>
      </w:r>
      <w:r w:rsidRPr="002B72FE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2B72FE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2B72FE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2B72FE">
        <w:rPr>
          <w:rFonts w:eastAsia="Malgun Gothic"/>
          <w:b/>
          <w:bCs/>
          <w:noProof/>
          <w:sz w:val="20"/>
          <w:lang w:val="en-CA"/>
        </w:rPr>
        <w:t>9</w:t>
      </w:r>
      <w:r w:rsidRPr="002B72FE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2B72FE">
        <w:rPr>
          <w:rFonts w:eastAsia="Malgun Gothic"/>
          <w:b/>
          <w:bCs/>
          <w:noProof/>
          <w:sz w:val="20"/>
          <w:lang w:val="en-CA"/>
        </w:rPr>
        <w:noBreakHyphen/>
      </w:r>
      <w:r w:rsidRPr="002B72FE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2B72FE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2B72FE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2B72FE">
        <w:rPr>
          <w:rFonts w:eastAsia="Malgun Gothic"/>
          <w:b/>
          <w:bCs/>
          <w:noProof/>
          <w:sz w:val="20"/>
          <w:lang w:val="en-CA"/>
        </w:rPr>
        <w:t>83</w:t>
      </w:r>
      <w:r w:rsidRPr="002B72FE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0"/>
      <w:r w:rsidRPr="002B72FE">
        <w:rPr>
          <w:rFonts w:eastAsia="Malgun Gothic"/>
          <w:b/>
          <w:bCs/>
          <w:noProof/>
          <w:sz w:val="20"/>
          <w:lang w:val="en-CA"/>
        </w:rPr>
        <w:t xml:space="preserve"> – Specification of ctxInc using left and above syntax elements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1C69C1" w:rsidRPr="002B72FE" w14:paraId="35010FEB" w14:textId="77777777" w:rsidTr="006D3D2A">
        <w:trPr>
          <w:jc w:val="center"/>
        </w:trPr>
        <w:tc>
          <w:tcPr>
            <w:tcW w:w="2340" w:type="dxa"/>
            <w:shd w:val="clear" w:color="auto" w:fill="auto"/>
          </w:tcPr>
          <w:p w14:paraId="44BDF6ED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46B6CAEC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6D939DFE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53210671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1C69C1" w:rsidRPr="002B72FE" w14:paraId="75F8C375" w14:textId="77777777" w:rsidTr="006D3D2A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46796C3B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rFonts w:eastAsia="SimSun"/>
                <w:bCs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bCs/>
                <w:noProof/>
                <w:sz w:val="16"/>
                <w:szCs w:val="16"/>
                <w:lang w:val="en-CA"/>
              </w:rPr>
              <w:t>pred_mode_flag[ x0 ][ y0 ]</w:t>
            </w:r>
          </w:p>
        </w:tc>
        <w:tc>
          <w:tcPr>
            <w:tcW w:w="2790" w:type="dxa"/>
            <w:shd w:val="clear" w:color="auto" w:fill="auto"/>
          </w:tcPr>
          <w:p w14:paraId="3B39F537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noProof/>
                <w:sz w:val="16"/>
                <w:szCs w:val="16"/>
                <w:lang w:val="en-CA"/>
              </w:rPr>
              <w:t>CuPredMode[ chType ][ xNbL ][ yNbL ] = = MODE_INTRA</w:t>
            </w:r>
            <w:r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  <w:r w:rsidRPr="001C69C1">
              <w:rPr>
                <w:rFonts w:eastAsia="SimSun"/>
                <w:noProof/>
                <w:sz w:val="16"/>
                <w:szCs w:val="16"/>
                <w:highlight w:val="yellow"/>
                <w:lang w:val="en-CA"/>
              </w:rPr>
              <w:t>| | MODE_PLT</w:t>
            </w:r>
            <w:r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  <w:r w:rsidRPr="002B72FE"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39811A65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noProof/>
                <w:sz w:val="16"/>
                <w:szCs w:val="16"/>
                <w:lang w:val="en-CA"/>
              </w:rPr>
              <w:t>CuPredMode[ chType ][ xNbA ][ yNbA ] = = MODE_INTRA</w:t>
            </w:r>
            <w:r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  <w:r w:rsidRPr="001C69C1">
              <w:rPr>
                <w:rFonts w:eastAsia="SimSun"/>
                <w:noProof/>
                <w:sz w:val="16"/>
                <w:szCs w:val="16"/>
                <w:highlight w:val="yellow"/>
                <w:lang w:val="en-CA"/>
              </w:rPr>
              <w:t>| | MODE_PLT</w:t>
            </w:r>
            <w:r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  <w:r w:rsidRPr="002B72FE">
              <w:rPr>
                <w:rFonts w:eastAsia="SimSun"/>
                <w:noProof/>
                <w:sz w:val="16"/>
                <w:szCs w:val="16"/>
                <w:lang w:val="en-CA"/>
              </w:rPr>
              <w:t xml:space="preserve"> </w:t>
            </w:r>
          </w:p>
        </w:tc>
        <w:tc>
          <w:tcPr>
            <w:tcW w:w="2070" w:type="dxa"/>
          </w:tcPr>
          <w:p w14:paraId="28DE5F3F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6"/>
                <w:szCs w:val="16"/>
                <w:lang w:val="en-CA"/>
              </w:rPr>
            </w:pPr>
            <w:r w:rsidRPr="002B72FE">
              <w:rPr>
                <w:rFonts w:eastAsia="SimSun"/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14:paraId="52B6C3F6" w14:textId="77777777" w:rsidR="001C69C1" w:rsidRDefault="001C69C1" w:rsidP="00AA0A8E">
      <w:pPr>
        <w:rPr>
          <w:lang w:val="en-CA"/>
        </w:rPr>
      </w:pPr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  <w:bookmarkStart w:id="1" w:name="_GoBack"/>
      <w:bookmarkEnd w:id="1"/>
    </w:p>
    <w:p w14:paraId="37010EC3" w14:textId="18A79885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 xml:space="preserve">3.1. </w:t>
      </w:r>
      <w:r w:rsidR="00DC62CF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ON</w:t>
      </w:r>
    </w:p>
    <w:p w14:paraId="6EBF43E9" w14:textId="29E9F007" w:rsidR="00D6407E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33E3247A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865" w:type="dxa"/>
        <w:jc w:val="center"/>
        <w:tblLook w:val="04A0" w:firstRow="1" w:lastRow="0" w:firstColumn="1" w:lastColumn="0" w:noHBand="0" w:noVBand="1"/>
      </w:tblPr>
      <w:tblGrid>
        <w:gridCol w:w="2880"/>
        <w:gridCol w:w="1237"/>
        <w:gridCol w:w="1237"/>
        <w:gridCol w:w="1237"/>
        <w:gridCol w:w="1137"/>
        <w:gridCol w:w="1137"/>
      </w:tblGrid>
      <w:tr w:rsidR="00DC62CF" w:rsidRPr="00817F16" w14:paraId="6360690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2EF3" w14:textId="77777777" w:rsidR="00DC62CF" w:rsidRPr="00817F16" w:rsidRDefault="00DC62CF" w:rsidP="00DC6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F6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2CF" w:rsidRPr="00817F16" w14:paraId="4E2082B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65E6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40D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2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C62CF" w:rsidRPr="00817F16" w14:paraId="0063923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797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44D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C2D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27F8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5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CC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1CA6DCB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AA3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DB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04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B0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8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25B5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62CF" w:rsidRPr="00817F16" w14:paraId="26C61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E36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FD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96E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72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D0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EB7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66436B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EC9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AA4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4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EED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B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32D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2CF" w:rsidRPr="00817F16" w14:paraId="6FE9E3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507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90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54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C4D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821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038A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62CF" w:rsidRPr="00817F16" w14:paraId="4362238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0B75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88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031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4B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E89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6E716BB1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A8B1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72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914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5C4C8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F185C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105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77910F4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50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BC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C62CF" w:rsidRPr="00817F16" w14:paraId="5FD0A16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F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C8C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619560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27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A3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D3C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DD356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7CC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6EE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7287A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F1A6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4E2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60F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0C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CB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2B43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2EAC1F8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061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3F4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41F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93A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3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3C07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7A41A1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246C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E84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8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4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2C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B2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231F6CC2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1E7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0FA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51B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77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2AB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9A8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930648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C17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AF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7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EE5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9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649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111C063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E51B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E085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7FEA9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83E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FBC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60C8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6B496446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3E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68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2CF" w:rsidRPr="00817F16" w14:paraId="1BCD02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3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122B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4748786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CC2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E5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6B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2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818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D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4D4B08EB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71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78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C6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B56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49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6E9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C18CF8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2017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01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96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BF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8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13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F537F6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D966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CD2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2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EB0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53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62CF" w:rsidRPr="00817F16" w14:paraId="20A7883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B9A1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28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6B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7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E89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E21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5AB49A9F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2893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0B7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8E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C4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F8C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14A4F4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A5A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7E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00FE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0A0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B66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9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853BC96" w:rsidR="00696447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B6157" w:rsidRPr="001A45A2" w14:paraId="66A1EE2A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84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1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B6157" w:rsidRPr="001A45A2" w14:paraId="233DEA43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E80" w14:textId="77777777" w:rsidR="00EB6157" w:rsidRPr="00EB6157" w:rsidRDefault="00EB6157" w:rsidP="00EB6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E41" w14:textId="77777777" w:rsidR="00EB6157" w:rsidRPr="00EB6157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B61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EB6157" w:rsidRPr="001A45A2" w14:paraId="47B707D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8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72B7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A52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90D4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AA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7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644E1BC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E2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F0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4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E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5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3DC0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BA0612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2C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D2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22D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8C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A8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BAC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67C3C5F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C8D6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00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1C4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3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76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321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6157" w:rsidRPr="001A45A2" w14:paraId="788292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5E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5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BDA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7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65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C7D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B6157" w:rsidRPr="001A45A2" w14:paraId="095F5C6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605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C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5CC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CE4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18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C1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326CBD8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0E8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DFCA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B13B7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377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7D02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608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182E930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97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B6157" w:rsidRPr="001A45A2" w14:paraId="2BD1AF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1F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F89A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0DDEE1A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20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5D2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E182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257F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05A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F7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443FE72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2944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9FB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D0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D1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70D8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2B7D904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403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6D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EA3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6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A60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0872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000609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4B49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C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739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2C0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60B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2013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2519F70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66D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6D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33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28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4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C1A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16C0486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647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F9D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026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E7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D6B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3C7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187B655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550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1EB44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F788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975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30FB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D971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191F4C8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95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88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B6157" w:rsidRPr="001A45A2" w14:paraId="4B4B5FB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85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66A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57E0AA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A6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33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187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4B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A6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FD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215BDD2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41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CAE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02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2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0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55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F521C8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15D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85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4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601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E3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498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30034D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634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A8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988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1E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76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FF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B6AF20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8D1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DB2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ED1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4C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E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2D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3C977B4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4E4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547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96B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91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E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73C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B6157" w:rsidRPr="001A45A2" w14:paraId="07939DB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02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22A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9315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7A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00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B77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04B53BE" w14:textId="64D86375" w:rsidR="00CC587B" w:rsidRDefault="00CC587B" w:rsidP="00AA0A8E">
      <w:pPr>
        <w:rPr>
          <w:lang w:val="en-CA"/>
        </w:rPr>
      </w:pPr>
    </w:p>
    <w:p w14:paraId="672B96CD" w14:textId="693E0686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 w:rsidR="000909A7">
        <w:rPr>
          <w:b/>
          <w:bCs/>
          <w:lang w:val="en-CA"/>
        </w:rPr>
        <w:t>2</w:t>
      </w:r>
      <w:r w:rsidRPr="00CC587B">
        <w:rPr>
          <w:b/>
          <w:bCs/>
          <w:lang w:val="en-CA"/>
        </w:rPr>
        <w:t xml:space="preserve">. </w:t>
      </w:r>
      <w:r w:rsidR="000909A7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08273EA7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D6407E" w14:paraId="76488802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865A" w14:textId="77777777" w:rsidR="00296786" w:rsidRPr="00D6407E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7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296786" w:rsidRPr="00D6407E" w14:paraId="109A56EB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0D9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2DE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296786" w:rsidRPr="00D6407E" w14:paraId="731ED34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7C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4A0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709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DF2D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2FB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79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491F08B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C09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FBE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AFB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8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F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CD40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069D174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AEE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738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1A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CF2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2D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8A7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D6407E" w14:paraId="3F31A78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B1F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4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65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F48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CF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E0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0530410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464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FE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7E3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4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24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561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AE41DE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B364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D5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6D5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FBD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1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1A0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D6407E" w14:paraId="7AAFD0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B209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D67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6BA63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3DA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BEAF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D3B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831491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B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9A5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6786" w:rsidRPr="00D6407E" w14:paraId="1186AB0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A5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B902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851AF7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4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AC3C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859F2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90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F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871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5A47514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12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30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0E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851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AF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B24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9FA249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67B9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404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2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791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7B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7970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562C9EA2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730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40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5E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7A4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FCD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57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166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E8F6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76F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F6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7C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5DE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58A0E4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0B6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353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986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8E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C8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7F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7D4690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D3F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0C81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9A21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CA7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93E5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A37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3DA2BE3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90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11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6786" w:rsidRPr="00D6407E" w14:paraId="34E6748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02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61F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FB54FD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83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7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7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519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9F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F3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10FED6C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5038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D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FB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16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8F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6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4199E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D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A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F0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60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1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D6407E" w14:paraId="1EF6D48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58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D6E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3E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4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B1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8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38ADB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377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5DF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5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3C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C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49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92CA1C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51A9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46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05A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7B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96A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625FBB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654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5E9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88EE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5CF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A8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2F0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0B90424D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AC18E1" w14:paraId="0C014FC8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F9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8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96786" w:rsidRPr="00AC18E1" w14:paraId="5AA10021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5F6F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C82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296786" w:rsidRPr="00AC18E1" w14:paraId="01B501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81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A04E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C0B2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5D30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6C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303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AC18E1" w14:paraId="12E5EFB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93CB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FEB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9E5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923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E8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053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5E47398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A061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71B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AA5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61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2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072F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78AD787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7F5E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E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1BA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A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637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9E90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786" w:rsidRPr="00AC18E1" w14:paraId="7F830EC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4A0F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FA5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B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0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1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180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622D27E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AA54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B5F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936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BF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5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5B63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7203E02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1091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74D7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497D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1EE5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26F2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E1C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6786" w:rsidRPr="004E7F00" w14:paraId="6BA1CE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A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006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96786" w:rsidRPr="004E7F00" w14:paraId="564972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F4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A74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49B468C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A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481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6F9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B7EE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16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E8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2F5E804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4938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7D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5C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553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C1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F2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59F1BF2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C475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82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4F7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75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0F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31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4E7F00" w14:paraId="5ED8623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CD9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5A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3A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A36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4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CCE0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2C3044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DC8D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5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59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77C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EB4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414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3B8E92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20F4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A09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2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52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63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72D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431A4FB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6831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07ED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E1A3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10F81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0B509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B97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787B6E7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D84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E97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96786" w:rsidRPr="004E7F00" w14:paraId="73A09C0C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00C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D6F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37AA4497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7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5C5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B7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10B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A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51C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7B2F425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6340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B2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E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737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C73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764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17F9809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0B9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E8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5F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F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C71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E2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4E7F00" w14:paraId="670030D2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684E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B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908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B2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7F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A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4E7F00" w14:paraId="05D2ABE6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DD0E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842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D23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863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CE5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662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06EB65F0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95AF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895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107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B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8A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F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4E7F00" w14:paraId="678D265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260C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6D1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527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23B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BF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6F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EDA86D" w14:textId="77777777" w:rsidR="000909A7" w:rsidRDefault="000909A7" w:rsidP="000909A7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>
        <w:rPr>
          <w:b/>
          <w:bCs/>
          <w:lang w:val="en-CA"/>
        </w:rPr>
        <w:t>3</w:t>
      </w:r>
      <w:r w:rsidRPr="00CC587B">
        <w:rPr>
          <w:b/>
          <w:bCs/>
          <w:lang w:val="en-CA"/>
        </w:rPr>
        <w:t xml:space="preserve">. </w:t>
      </w:r>
      <w:r>
        <w:rPr>
          <w:b/>
          <w:bCs/>
          <w:lang w:val="en-CA"/>
        </w:rPr>
        <w:t>YUV4:2:0.</w:t>
      </w:r>
    </w:p>
    <w:p w14:paraId="45D526A6" w14:textId="77777777" w:rsidR="000909A7" w:rsidRDefault="000909A7" w:rsidP="000909A7">
      <w:pPr>
        <w:rPr>
          <w:lang w:val="en-CA"/>
        </w:rPr>
      </w:pPr>
      <w:r w:rsidRPr="000F0DBB">
        <w:rPr>
          <w:lang w:val="en-CA"/>
        </w:rPr>
        <w:t>The proposed method is evaluated according to the C</w:t>
      </w:r>
      <w:r>
        <w:rPr>
          <w:lang w:val="en-CA"/>
        </w:rPr>
        <w:t>TC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>
        <w:rPr>
          <w:lang w:val="en-CA"/>
        </w:rPr>
        <w:t>. The results are shown in Table 5.</w:t>
      </w:r>
    </w:p>
    <w:p w14:paraId="4047A089" w14:textId="0463C0FA" w:rsidR="000909A7" w:rsidRPr="000100A3" w:rsidRDefault="000909A7" w:rsidP="000909A7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0100A3">
        <w:rPr>
          <w:rFonts w:ascii="Times New Roman" w:hAnsi="Times New Roman"/>
          <w:sz w:val="22"/>
          <w:szCs w:val="22"/>
        </w:rPr>
        <w:lastRenderedPageBreak/>
        <w:t>Table 5: Results of YUV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67"/>
        <w:gridCol w:w="12"/>
        <w:gridCol w:w="997"/>
        <w:gridCol w:w="135"/>
        <w:gridCol w:w="24"/>
        <w:gridCol w:w="1036"/>
        <w:gridCol w:w="84"/>
        <w:gridCol w:w="36"/>
        <w:gridCol w:w="856"/>
        <w:gridCol w:w="42"/>
        <w:gridCol w:w="47"/>
        <w:gridCol w:w="887"/>
      </w:tblGrid>
      <w:tr w:rsidR="000909A7" w:rsidRPr="00DA5984" w14:paraId="48CBF7D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4E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D8E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909A7" w:rsidRPr="00DA5984" w14:paraId="2E9050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29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B2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CF902C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5E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9D8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230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69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03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7A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556BD69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7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E5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9C2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C03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4C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8B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471D5C81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D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B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11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8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9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A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09A7" w:rsidRPr="00DA5984" w14:paraId="4656223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9E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E7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B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6E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7DA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7F54A80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9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5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E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B9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4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909A7" w:rsidRPr="00DA5984" w14:paraId="1335ED5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F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83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01E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60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F71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D7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909A7" w:rsidRPr="00DA5984" w14:paraId="172CA7B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6E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8E3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F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99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3DA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909A7" w:rsidRPr="00DA5984" w14:paraId="16A8A96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A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2A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28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F4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97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0C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4A0CCF4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95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D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C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2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049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55DA8AF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46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AC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2B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08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A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72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083374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B1E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A1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909A7" w:rsidRPr="00DA5984" w14:paraId="0FA6CC80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EC0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F5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2E99152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D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7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9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6AD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DD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FE5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0AD8D1D8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5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D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8B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1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3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4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09A7" w:rsidRPr="00DA5984" w14:paraId="5578FA6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051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0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D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F6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C8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1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21D6483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2D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63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7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78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E7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7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1FD13B14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D9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E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9AA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4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E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8D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305E027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28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B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9CA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79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8E0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53BEEDC2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F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3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F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3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C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306CEBA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0C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9F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8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13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18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E3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909A7" w:rsidRPr="00DA5984" w14:paraId="18D069D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1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0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8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2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EC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6ABEC9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FC2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5F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0B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F4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B5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D6A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52B6DC4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123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56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909A7" w:rsidRPr="00DA5984" w14:paraId="05857D8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4F4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66B0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BBDC60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94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A39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72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A02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D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296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4EC9DD07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25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F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22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0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E5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6E5A3EF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E5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6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0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55A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A48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39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4C4F007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D5F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E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F0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81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F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D5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279D6B4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7D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2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3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6C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96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0909A7" w:rsidRPr="00DA5984" w14:paraId="1879B9B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BA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90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09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C8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A9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F9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2E3C6A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73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88F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2DB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2F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CC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D3A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6D09D73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DC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8C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71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27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62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0909A7" w:rsidRPr="00DA5984" w14:paraId="76EE587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64D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3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7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F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E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909A7" w:rsidRPr="00DA5984" w14:paraId="4BA4F7E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90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95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A07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C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8E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D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</w:tbl>
    <w:p w14:paraId="3744BFCA" w14:textId="3EFDBAA2" w:rsidR="000909A7" w:rsidRPr="00CC587B" w:rsidRDefault="000909A7" w:rsidP="000909A7">
      <w:pPr>
        <w:rPr>
          <w:b/>
          <w:bCs/>
          <w:lang w:val="en-CA"/>
        </w:rPr>
      </w:pPr>
    </w:p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A74FFE7" w:rsid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AF57B64" w14:textId="77777777" w:rsidR="00A802E8" w:rsidRPr="001564A0" w:rsidRDefault="00A802E8" w:rsidP="00A802E8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bookmarkStart w:id="2" w:name="_Ref526970799"/>
      <w:r w:rsidRPr="00377DAD">
        <w:t>F. Bossen, J. Boyce, K. Sühring</w:t>
      </w:r>
      <w:r>
        <w:rPr>
          <w:rFonts w:hint="eastAsia"/>
          <w:lang w:eastAsia="zh-CN"/>
        </w:rPr>
        <w:t>,</w:t>
      </w:r>
      <w:r w:rsidRPr="00377DAD">
        <w:t xml:space="preserve"> X. Li, V. Seregin, “JVET common test conditions and software reference configurations for SDR video,” Joint Video Experts Team (JVET) of ITU-T SG 16 WP 3 and ISO/IEC JTC 1/SC 29/WG 11, Doc. </w:t>
      </w:r>
      <w:r w:rsidRPr="00F56BFC">
        <w:t>JVET-</w:t>
      </w:r>
      <w:r>
        <w:t>N1</w:t>
      </w:r>
      <w:r w:rsidRPr="00F56BFC">
        <w:t>010</w:t>
      </w:r>
      <w:r w:rsidRPr="00377DAD">
        <w:t xml:space="preserve">, </w:t>
      </w:r>
      <w:r w:rsidRPr="001A5DFA">
        <w:t>1</w:t>
      </w:r>
      <w:r>
        <w:t>4</w:t>
      </w:r>
      <w:r w:rsidRPr="001A5DFA">
        <w:t xml:space="preserve">th Meeting: </w:t>
      </w:r>
      <w:r>
        <w:t>Geneva</w:t>
      </w:r>
      <w:r w:rsidRPr="001A5DFA">
        <w:t xml:space="preserve">, </w:t>
      </w:r>
      <w:r>
        <w:t>CH</w:t>
      </w:r>
      <w:r w:rsidRPr="001A5DFA">
        <w:t xml:space="preserve">, </w:t>
      </w:r>
      <w:r>
        <w:t>19</w:t>
      </w:r>
      <w:r w:rsidRPr="001A5DFA">
        <w:t>–</w:t>
      </w:r>
      <w:r>
        <w:t>27</w:t>
      </w:r>
      <w:r w:rsidRPr="001A5DFA">
        <w:t xml:space="preserve"> </w:t>
      </w:r>
      <w:r>
        <w:t>Mar.</w:t>
      </w:r>
      <w:r w:rsidRPr="001A5DFA">
        <w:t xml:space="preserve"> 2019</w:t>
      </w:r>
      <w:r w:rsidRPr="00377DAD">
        <w:t>.</w:t>
      </w:r>
      <w:bookmarkEnd w:id="2"/>
    </w:p>
    <w:p w14:paraId="658A052D" w14:textId="77777777" w:rsidR="00A802E8" w:rsidRPr="00A802E8" w:rsidRDefault="00A802E8" w:rsidP="00A802E8"/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4A1C82A1" w14:textId="77777777" w:rsidR="00347469" w:rsidRDefault="00347469" w:rsidP="0034746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B5799" w14:textId="77777777" w:rsidR="006535F1" w:rsidRDefault="006535F1">
      <w:r>
        <w:separator/>
      </w:r>
    </w:p>
  </w:endnote>
  <w:endnote w:type="continuationSeparator" w:id="0">
    <w:p w14:paraId="453BC765" w14:textId="77777777" w:rsidR="006535F1" w:rsidRDefault="0065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37ADFB" w:rsidR="005F19CC" w:rsidRPr="00C00DDE" w:rsidRDefault="005F19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69C1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9EEFE" w14:textId="77777777" w:rsidR="006535F1" w:rsidRDefault="006535F1">
      <w:r>
        <w:separator/>
      </w:r>
    </w:p>
  </w:footnote>
  <w:footnote w:type="continuationSeparator" w:id="0">
    <w:p w14:paraId="6A9BD239" w14:textId="77777777" w:rsidR="006535F1" w:rsidRDefault="00653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0A3"/>
    <w:rsid w:val="000159DB"/>
    <w:rsid w:val="0001790B"/>
    <w:rsid w:val="000308A3"/>
    <w:rsid w:val="00030F02"/>
    <w:rsid w:val="0003417B"/>
    <w:rsid w:val="00036FA1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9A7"/>
    <w:rsid w:val="00090DAA"/>
    <w:rsid w:val="00094479"/>
    <w:rsid w:val="00095D94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323D"/>
    <w:rsid w:val="00155526"/>
    <w:rsid w:val="00163870"/>
    <w:rsid w:val="00171371"/>
    <w:rsid w:val="00175A24"/>
    <w:rsid w:val="001846E5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C69C1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18C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96786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1AAB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47469"/>
    <w:rsid w:val="003531C4"/>
    <w:rsid w:val="003543F4"/>
    <w:rsid w:val="00360C2F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5401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033D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AC2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36D52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19CC"/>
    <w:rsid w:val="005F6E11"/>
    <w:rsid w:val="005F6F1B"/>
    <w:rsid w:val="00610AD8"/>
    <w:rsid w:val="00611DF1"/>
    <w:rsid w:val="00612CAE"/>
    <w:rsid w:val="00613272"/>
    <w:rsid w:val="006141A4"/>
    <w:rsid w:val="00615995"/>
    <w:rsid w:val="00616155"/>
    <w:rsid w:val="00616C2D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35F1"/>
    <w:rsid w:val="00657F7E"/>
    <w:rsid w:val="006615D3"/>
    <w:rsid w:val="00662E58"/>
    <w:rsid w:val="006637F2"/>
    <w:rsid w:val="006642A5"/>
    <w:rsid w:val="00664DCF"/>
    <w:rsid w:val="00666E7C"/>
    <w:rsid w:val="006671A6"/>
    <w:rsid w:val="00670C0F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0A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D6E5A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40925"/>
    <w:rsid w:val="00851B81"/>
    <w:rsid w:val="0086387C"/>
    <w:rsid w:val="008652CC"/>
    <w:rsid w:val="0087046F"/>
    <w:rsid w:val="00874A6C"/>
    <w:rsid w:val="00876C65"/>
    <w:rsid w:val="00882F72"/>
    <w:rsid w:val="0089128F"/>
    <w:rsid w:val="008A1D1E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3F66"/>
    <w:rsid w:val="00A54B4C"/>
    <w:rsid w:val="00A56B97"/>
    <w:rsid w:val="00A6093D"/>
    <w:rsid w:val="00A767DC"/>
    <w:rsid w:val="00A76A6D"/>
    <w:rsid w:val="00A802E8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25B9F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BF03AF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251D"/>
    <w:rsid w:val="00C97D78"/>
    <w:rsid w:val="00CA5919"/>
    <w:rsid w:val="00CB4F2C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71DF2"/>
    <w:rsid w:val="00D72BC6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C1EC0"/>
    <w:rsid w:val="00DC62C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6157"/>
    <w:rsid w:val="00EB7AB1"/>
    <w:rsid w:val="00ED4477"/>
    <w:rsid w:val="00EE4235"/>
    <w:rsid w:val="00EE7CD8"/>
    <w:rsid w:val="00EF37F6"/>
    <w:rsid w:val="00EF48CC"/>
    <w:rsid w:val="00EF5DB6"/>
    <w:rsid w:val="00F00801"/>
    <w:rsid w:val="00F057BD"/>
    <w:rsid w:val="00F11499"/>
    <w:rsid w:val="00F21075"/>
    <w:rsid w:val="00F21921"/>
    <w:rsid w:val="00F2488D"/>
    <w:rsid w:val="00F27051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5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iwenchen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2035</Words>
  <Characters>11604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</cp:revision>
  <cp:lastPrinted>1900-01-01T08:00:00Z</cp:lastPrinted>
  <dcterms:created xsi:type="dcterms:W3CDTF">2019-10-06T10:25:00Z</dcterms:created>
  <dcterms:modified xsi:type="dcterms:W3CDTF">2019-10-06T10:26:00Z</dcterms:modified>
</cp:coreProperties>
</file>