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69E62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12C254F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0925C1">
              <w:rPr>
                <w:lang w:val="en-CA"/>
              </w:rPr>
              <w:t>0404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3F66A9" w:rsidR="00E61DAC" w:rsidRPr="005B217D" w:rsidRDefault="000925C1" w:rsidP="009D7CE6">
            <w:pPr>
              <w:spacing w:before="60" w:after="60"/>
              <w:rPr>
                <w:b/>
                <w:szCs w:val="22"/>
                <w:lang w:val="en-CA"/>
              </w:rPr>
            </w:pPr>
            <w:r>
              <w:rPr>
                <w:b/>
                <w:szCs w:val="22"/>
                <w:lang w:val="en-CA"/>
              </w:rPr>
              <w:t>SEI message</w:t>
            </w:r>
            <w:r>
              <w:rPr>
                <w:b/>
                <w:szCs w:val="22"/>
                <w:lang w:val="en-CA"/>
              </w:rPr>
              <w:t xml:space="preserve"> for MPEG-I Part 7 metadata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A850A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9BA18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51761E" w:rsidR="00E61DAC" w:rsidRPr="005B217D" w:rsidRDefault="00221A49">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F83D8D4" w:rsidR="00263398" w:rsidRPr="005B217D" w:rsidRDefault="004878F3" w:rsidP="009234A5">
      <w:pPr>
        <w:rPr>
          <w:szCs w:val="22"/>
          <w:lang w:val="en-CA"/>
        </w:rPr>
      </w:pPr>
      <w:r>
        <w:rPr>
          <w:rFonts w:eastAsia="MS Mincho"/>
          <w:szCs w:val="24"/>
        </w:rPr>
        <w:t>This contribution requests</w:t>
      </w:r>
      <w:r>
        <w:rPr>
          <w:rFonts w:eastAsia="MS Mincho"/>
          <w:szCs w:val="24"/>
        </w:rPr>
        <w:t xml:space="preserve"> JVET's opinion on having a single generic syntax structure containing any specific MPEG-I </w:t>
      </w:r>
      <w:r>
        <w:rPr>
          <w:rFonts w:eastAsia="MS Mincho"/>
          <w:szCs w:val="24"/>
        </w:rPr>
        <w:t xml:space="preserve">Part 7 </w:t>
      </w:r>
      <w:r>
        <w:rPr>
          <w:rFonts w:eastAsia="MS Mincho"/>
          <w:szCs w:val="24"/>
        </w:rPr>
        <w:t>metadata structure, where the generic syntax structure is specified in MPEG-I Part 7 in a manner that can be directly included in the syntax of an SEI message. If such a generic syntax structure is included in MPEG-I Part 7, the contribution proposes to have a single</w:t>
      </w:r>
      <w:r w:rsidRPr="004878F3">
        <w:rPr>
          <w:rFonts w:eastAsia="MS Mincho"/>
          <w:szCs w:val="24"/>
        </w:rPr>
        <w:t xml:space="preserve"> MPEG-I Part 7 SEI message in ISO/IEC 23002-7, rather than specifying separate SEI messages for each MPEG-I Part 7 metadata structure</w:t>
      </w:r>
      <w:r>
        <w:rPr>
          <w:rFonts w:eastAsia="MS Mincho"/>
          <w:szCs w:val="24"/>
        </w:rPr>
        <w:t>.</w:t>
      </w:r>
      <w:r w:rsidR="000925C1">
        <w:rPr>
          <w:rFonts w:eastAsia="MS Mincho"/>
          <w:szCs w:val="24"/>
        </w:rPr>
        <w:t xml:space="preserve"> The syntax and semantics of the MPEG-I Part 7 metadata SEI message are also proposed.</w:t>
      </w:r>
    </w:p>
    <w:p w14:paraId="7D2AC1F0" w14:textId="200CEC68" w:rsidR="00745F6B" w:rsidRPr="005B217D" w:rsidRDefault="00745F6B" w:rsidP="00E11923">
      <w:pPr>
        <w:pStyle w:val="Heading1"/>
        <w:rPr>
          <w:lang w:val="en-CA"/>
        </w:rPr>
      </w:pPr>
      <w:r w:rsidRPr="005B217D">
        <w:rPr>
          <w:lang w:val="en-CA"/>
        </w:rPr>
        <w:t>Introduction</w:t>
      </w:r>
    </w:p>
    <w:p w14:paraId="6FCE040F" w14:textId="753A658A" w:rsidR="00F16824" w:rsidRDefault="00F16824" w:rsidP="00F16824">
      <w:pPr>
        <w:pStyle w:val="Heading2"/>
        <w:rPr>
          <w:rFonts w:eastAsia="MS Mincho"/>
        </w:rPr>
      </w:pPr>
      <w:r>
        <w:rPr>
          <w:rFonts w:eastAsia="MS Mincho"/>
        </w:rPr>
        <w:t>MPEG-I Part 7 metadata</w:t>
      </w:r>
    </w:p>
    <w:p w14:paraId="10EF585D" w14:textId="2AD606C2" w:rsidR="00F16824" w:rsidRPr="00F16824" w:rsidRDefault="00F16824" w:rsidP="00F16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 xml:space="preserve">A key idea of MPEG-I Part 7 is to collect metadata structures and specifications applicable to immersive media so that the same metadata structures and specifications can be used by multiple standards. The use of the same structures and specifications is believed to: </w:t>
      </w:r>
    </w:p>
    <w:p w14:paraId="491D9963" w14:textId="77777777" w:rsidR="00F16824" w:rsidRPr="00F16824" w:rsidRDefault="00F16824" w:rsidP="00F1682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reduce the overall effort of standardizing the metadata for immersive media,</w:t>
      </w:r>
    </w:p>
    <w:p w14:paraId="0F924E40" w14:textId="77777777" w:rsidR="00F16824" w:rsidRPr="00F16824" w:rsidRDefault="00F16824" w:rsidP="00F1682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avoid cumbersome conversions from one metadata format to another,</w:t>
      </w:r>
    </w:p>
    <w:p w14:paraId="7AD09436" w14:textId="77777777" w:rsidR="00F16824" w:rsidRPr="00F16824" w:rsidRDefault="00F16824" w:rsidP="00F1682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avoid implementation and testing overhead for implementing multiple metadata structures for the same functionality.</w:t>
      </w:r>
    </w:p>
    <w:p w14:paraId="2ED2C6D7" w14:textId="77777777" w:rsidR="00F16824" w:rsidRPr="00F16824" w:rsidRDefault="00F16824" w:rsidP="00F16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Since MPEG-I Part 7 was not in place when OMAF version 1 was developed, similar metadata structures were specified as SEI messages of AVC and HEVC as well as for file format metadata in OMAF version 1. A substantial amount of effort was required for coordination between MPEG Systems (and specifically its OMAF breakout group), JVET, and JCT-VC, as well as for aligning the omnidirectional video metadata structures between the three standards and for authoring the specification text for all the three standards. Such a process is both effort-taking and vulnerable for technical errors and inconsistencies.</w:t>
      </w:r>
    </w:p>
    <w:p w14:paraId="6722FD3F" w14:textId="77777777" w:rsidR="00F16824" w:rsidRPr="00F16824" w:rsidRDefault="00F16824" w:rsidP="00F16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The ongoing standardization projects that could reference MPEG-I Part 7 instead of specifying their own immersive media metadata include the following:</w:t>
      </w:r>
    </w:p>
    <w:p w14:paraId="445A3D3E" w14:textId="77777777" w:rsidR="00F16824" w:rsidRPr="00F16824" w:rsidRDefault="00F16824" w:rsidP="00F1682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OMAF version 2</w:t>
      </w:r>
    </w:p>
    <w:p w14:paraId="54EC47D1" w14:textId="77777777" w:rsidR="00F16824" w:rsidRPr="00F16824" w:rsidRDefault="00F16824" w:rsidP="00F1682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ISO/IEC 23002-7 Supplemental enhancement information messages for coded video bitstreams</w:t>
      </w:r>
    </w:p>
    <w:p w14:paraId="7BC987EF" w14:textId="7EC1DF4D" w:rsidR="00F16824" w:rsidRPr="00F16824" w:rsidRDefault="00F16824" w:rsidP="00F16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Pr>
          <w:szCs w:val="22"/>
          <w:lang w:val="en-CA"/>
        </w:rPr>
        <w:t xml:space="preserve">It is envisioned that MPEG-I Part 7 metadata </w:t>
      </w:r>
      <w:r>
        <w:rPr>
          <w:szCs w:val="22"/>
          <w:lang w:val="en-CA"/>
        </w:rPr>
        <w:t>structures could be specified as follows in order to make their integration into</w:t>
      </w:r>
      <w:r w:rsidRPr="00F16824">
        <w:rPr>
          <w:rFonts w:eastAsia="MS Mincho"/>
          <w:szCs w:val="24"/>
        </w:rPr>
        <w:t xml:space="preserve"> SEI messages of ISO/IEC 23002-7</w:t>
      </w:r>
      <w:r>
        <w:rPr>
          <w:rFonts w:eastAsia="MS Mincho"/>
          <w:szCs w:val="24"/>
        </w:rPr>
        <w:t xml:space="preserve"> straightforward:</w:t>
      </w:r>
    </w:p>
    <w:p w14:paraId="7D70D8A7" w14:textId="77777777" w:rsidR="00F16824" w:rsidRPr="00F16824" w:rsidRDefault="00F16824" w:rsidP="00F1682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Specifying the metadata structures with the tabular form syntax of ISO/IEC 23002-7 in addition to the syntax description language syntax used in ISOBMFF</w:t>
      </w:r>
    </w:p>
    <w:p w14:paraId="6D34702F" w14:textId="77777777" w:rsidR="00F16824" w:rsidRPr="00F16824" w:rsidRDefault="00F16824" w:rsidP="00F1682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Specifying ID values for each metadata structure of MPEG-I Part 7 metadata and a generic container structure that takes an ID value as input and includes the metadata structure corresponding to the ID value.</w:t>
      </w:r>
    </w:p>
    <w:p w14:paraId="445A9410" w14:textId="4F1801EC" w:rsidR="00F16824" w:rsidRDefault="00F16824" w:rsidP="00F16824">
      <w:pPr>
        <w:pStyle w:val="Heading2"/>
        <w:rPr>
          <w:lang w:val="en-CA"/>
        </w:rPr>
      </w:pPr>
      <w:r>
        <w:rPr>
          <w:lang w:val="en-CA"/>
        </w:rPr>
        <w:lastRenderedPageBreak/>
        <w:t>Tabular form syntax for MPEG-I Part 7 metadata</w:t>
      </w:r>
    </w:p>
    <w:p w14:paraId="01AAA083" w14:textId="66906380" w:rsidR="00F16824" w:rsidRPr="00F16824" w:rsidRDefault="00F16824" w:rsidP="00F16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 xml:space="preserve">The current MPEG-I Part 7 draft specifies syntax structures using the ISOBMFF conventions, i.e. the syntax description language (SDL) specified in ISO/IEC 14496-1. To make by-reference inclusion of a syntax structure specified in MPEG-I Part 7 into a syntax structure specified in ISO/IEC 23002-7 unambiguous, it is </w:t>
      </w:r>
      <w:r>
        <w:rPr>
          <w:rFonts w:eastAsia="MS Mincho"/>
          <w:szCs w:val="24"/>
        </w:rPr>
        <w:t xml:space="preserve">envisioned that </w:t>
      </w:r>
      <w:r w:rsidRPr="00F16824">
        <w:rPr>
          <w:rFonts w:eastAsia="MS Mincho"/>
          <w:szCs w:val="24"/>
        </w:rPr>
        <w:t xml:space="preserve">equivalent syntax of all the syntax structures of MPEG-I Part 7 </w:t>
      </w:r>
      <w:r>
        <w:rPr>
          <w:rFonts w:eastAsia="MS Mincho"/>
          <w:szCs w:val="24"/>
        </w:rPr>
        <w:t xml:space="preserve">could be provided </w:t>
      </w:r>
      <w:r w:rsidRPr="00F16824">
        <w:rPr>
          <w:rFonts w:eastAsia="MS Mincho"/>
          <w:szCs w:val="24"/>
        </w:rPr>
        <w:t>in both ISOBMFF conventions and in the tabular form syntax of ISO/IEC 23002-7.</w:t>
      </w:r>
    </w:p>
    <w:p w14:paraId="09DC7299" w14:textId="789CA8F1" w:rsidR="00F16824" w:rsidRPr="00F16824" w:rsidRDefault="00F16824" w:rsidP="00F16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 xml:space="preserve">It is </w:t>
      </w:r>
      <w:r>
        <w:rPr>
          <w:rFonts w:eastAsia="MS Mincho"/>
          <w:szCs w:val="24"/>
        </w:rPr>
        <w:t>envisioned that</w:t>
      </w:r>
      <w:r w:rsidRPr="00F16824">
        <w:rPr>
          <w:rFonts w:eastAsia="MS Mincho"/>
          <w:szCs w:val="24"/>
        </w:rPr>
        <w:t xml:space="preserve"> the same syntax element names </w:t>
      </w:r>
      <w:r>
        <w:rPr>
          <w:rFonts w:eastAsia="MS Mincho"/>
          <w:szCs w:val="24"/>
        </w:rPr>
        <w:t xml:space="preserve">can be used </w:t>
      </w:r>
      <w:r w:rsidRPr="00F16824">
        <w:rPr>
          <w:rFonts w:eastAsia="MS Mincho"/>
          <w:szCs w:val="24"/>
        </w:rPr>
        <w:t>in both ISOBMFF and tabular form syntax. Thus, no repetitive text is needed for specifying the semantics.</w:t>
      </w:r>
    </w:p>
    <w:p w14:paraId="6925031E" w14:textId="76AD3424" w:rsidR="00F16824" w:rsidRPr="00F16824" w:rsidRDefault="00F16824" w:rsidP="00F16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 xml:space="preserve">As an </w:t>
      </w:r>
      <w:proofErr w:type="gramStart"/>
      <w:r w:rsidRPr="00F16824">
        <w:rPr>
          <w:rFonts w:eastAsia="MS Mincho"/>
          <w:szCs w:val="24"/>
        </w:rPr>
        <w:t>example</w:t>
      </w:r>
      <w:proofErr w:type="gramEnd"/>
      <w:r w:rsidRPr="00F16824">
        <w:rPr>
          <w:rFonts w:eastAsia="MS Mincho"/>
          <w:szCs w:val="24"/>
        </w:rPr>
        <w:t xml:space="preserve"> </w:t>
      </w:r>
      <w:r w:rsidR="000925C1">
        <w:rPr>
          <w:rFonts w:eastAsia="MS Mincho"/>
          <w:szCs w:val="24"/>
        </w:rPr>
        <w:t xml:space="preserve">for </w:t>
      </w:r>
      <w:r w:rsidRPr="00F16824">
        <w:rPr>
          <w:rFonts w:eastAsia="MS Mincho"/>
          <w:szCs w:val="24"/>
        </w:rPr>
        <w:t xml:space="preserve">clarifying the </w:t>
      </w:r>
      <w:r>
        <w:rPr>
          <w:rFonts w:eastAsia="MS Mincho"/>
          <w:szCs w:val="24"/>
        </w:rPr>
        <w:t>idea</w:t>
      </w:r>
      <w:r w:rsidRPr="00F16824">
        <w:rPr>
          <w:rFonts w:eastAsia="MS Mincho"/>
          <w:szCs w:val="24"/>
        </w:rPr>
        <w:t xml:space="preserve">, the rotation structure </w:t>
      </w:r>
      <w:r>
        <w:rPr>
          <w:rFonts w:eastAsia="MS Mincho"/>
          <w:szCs w:val="24"/>
        </w:rPr>
        <w:t>is included below in both syntax forms.</w:t>
      </w:r>
    </w:p>
    <w:p w14:paraId="4BF574D3"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line="240" w:lineRule="atLeast"/>
        <w:jc w:val="left"/>
        <w:textAlignment w:val="auto"/>
        <w:outlineLvl w:val="2"/>
        <w:rPr>
          <w:b/>
          <w:kern w:val="20"/>
          <w:szCs w:val="24"/>
        </w:rPr>
      </w:pPr>
      <w:bookmarkStart w:id="1" w:name="_Ref490747034"/>
      <w:bookmarkStart w:id="2" w:name="OLE_LINK87"/>
      <w:bookmarkStart w:id="3" w:name="OLE_LINK88"/>
      <w:r w:rsidRPr="00F16824">
        <w:rPr>
          <w:b/>
          <w:kern w:val="20"/>
          <w:szCs w:val="24"/>
          <w:lang w:eastAsia="ko-KR"/>
        </w:rPr>
        <w:t>5.3.1</w:t>
      </w:r>
      <w:r w:rsidRPr="00F16824">
        <w:rPr>
          <w:b/>
          <w:kern w:val="20"/>
          <w:szCs w:val="24"/>
          <w:lang w:eastAsia="ko-KR"/>
        </w:rPr>
        <w:tab/>
        <w:t>Rotation</w:t>
      </w:r>
      <w:r w:rsidRPr="00F16824">
        <w:rPr>
          <w:rFonts w:hint="eastAsia"/>
          <w:b/>
          <w:kern w:val="20"/>
          <w:szCs w:val="24"/>
          <w:lang w:eastAsia="ko-KR"/>
        </w:rPr>
        <w:t xml:space="preserve"> </w:t>
      </w:r>
      <w:r w:rsidRPr="00F16824">
        <w:rPr>
          <w:b/>
          <w:kern w:val="20"/>
          <w:szCs w:val="24"/>
          <w:lang w:eastAsia="ko-KR"/>
        </w:rPr>
        <w:t>structure</w:t>
      </w:r>
      <w:bookmarkEnd w:id="1"/>
    </w:p>
    <w:bookmarkEnd w:id="2"/>
    <w:bookmarkEnd w:id="3"/>
    <w:p w14:paraId="228F9287"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40" w:lineRule="atLeast"/>
        <w:jc w:val="left"/>
        <w:textAlignment w:val="auto"/>
        <w:outlineLvl w:val="3"/>
        <w:rPr>
          <w:b/>
          <w:spacing w:val="5"/>
          <w:kern w:val="20"/>
          <w:szCs w:val="24"/>
        </w:rPr>
      </w:pPr>
      <w:r w:rsidRPr="00F16824">
        <w:rPr>
          <w:b/>
          <w:spacing w:val="5"/>
          <w:kern w:val="20"/>
          <w:szCs w:val="24"/>
        </w:rPr>
        <w:t>5.3.1.1</w:t>
      </w:r>
      <w:r w:rsidRPr="00F16824">
        <w:rPr>
          <w:b/>
          <w:spacing w:val="5"/>
          <w:kern w:val="20"/>
          <w:szCs w:val="24"/>
        </w:rPr>
        <w:tab/>
        <w:t>Definition</w:t>
      </w:r>
    </w:p>
    <w:p w14:paraId="78F510A4" w14:textId="77777777" w:rsidR="00F16824" w:rsidRPr="00F16824" w:rsidRDefault="00F16824" w:rsidP="00F16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textAlignment w:val="auto"/>
        <w:rPr>
          <w:rFonts w:eastAsia="Calibri"/>
          <w:lang w:val="en-GB"/>
        </w:rPr>
      </w:pPr>
      <w:r w:rsidRPr="00F16824">
        <w:rPr>
          <w:rFonts w:eastAsia="Calibri"/>
          <w:lang w:val="en-GB" w:eastAsia="zh-CN"/>
        </w:rPr>
        <w:t>The fields in this structure provides the yaw, pitch, and roll angles, respectively, of the rotation to be applied to convert the local coordinate axes to the global coordinate axes.</w:t>
      </w:r>
      <w:r w:rsidRPr="00F16824">
        <w:rPr>
          <w:lang w:val="en-GB" w:eastAsia="ko-KR"/>
        </w:rPr>
        <w:t xml:space="preserve"> </w:t>
      </w:r>
      <w:r w:rsidRPr="00F16824">
        <w:rPr>
          <w:rFonts w:eastAsia="Calibri"/>
          <w:lang w:val="en-GB" w:eastAsia="zh-CN"/>
        </w:rPr>
        <w:t>In the case of stereoscopic omnidirectional video, the fields apply to each view individually.</w:t>
      </w:r>
    </w:p>
    <w:p w14:paraId="6C8C6E58"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40" w:lineRule="atLeast"/>
        <w:jc w:val="left"/>
        <w:textAlignment w:val="auto"/>
        <w:outlineLvl w:val="3"/>
        <w:rPr>
          <w:b/>
          <w:spacing w:val="5"/>
          <w:kern w:val="20"/>
          <w:szCs w:val="24"/>
        </w:rPr>
      </w:pPr>
      <w:r w:rsidRPr="00F16824">
        <w:rPr>
          <w:b/>
          <w:spacing w:val="5"/>
          <w:kern w:val="20"/>
          <w:szCs w:val="24"/>
        </w:rPr>
        <w:t>5.3.1.2</w:t>
      </w:r>
      <w:r w:rsidRPr="00F16824">
        <w:rPr>
          <w:b/>
          <w:spacing w:val="5"/>
          <w:kern w:val="20"/>
          <w:szCs w:val="24"/>
        </w:rPr>
        <w:tab/>
        <w:t xml:space="preserve">Syntax in </w:t>
      </w:r>
      <w:r w:rsidRPr="00F16824">
        <w:rPr>
          <w:b/>
          <w:spacing w:val="5"/>
          <w:kern w:val="20"/>
          <w:szCs w:val="24"/>
          <w:lang w:val="en-GB"/>
        </w:rPr>
        <w:t>syntax description language</w:t>
      </w:r>
    </w:p>
    <w:p w14:paraId="62720F17" w14:textId="77777777" w:rsidR="00F16824" w:rsidRPr="00F16824" w:rsidRDefault="00F16824" w:rsidP="00F16824">
      <w:pPr>
        <w:keepLines/>
        <w:overflowPunct/>
        <w:autoSpaceDE/>
        <w:autoSpaceDN/>
        <w:adjustRightInd/>
        <w:spacing w:before="60" w:after="120"/>
        <w:jc w:val="left"/>
        <w:textAlignment w:val="auto"/>
        <w:rPr>
          <w:rFonts w:ascii="Courier" w:hAnsi="Courier"/>
          <w:noProof/>
          <w:lang w:val="en-GB" w:eastAsia="zh-CN"/>
        </w:rPr>
      </w:pPr>
      <w:r w:rsidRPr="00F16824">
        <w:rPr>
          <w:rFonts w:ascii="Courier" w:hAnsi="Courier"/>
          <w:noProof/>
          <w:lang w:val="en-GB" w:eastAsia="zh-CN"/>
        </w:rPr>
        <w:t>aligned(8) class RotationStruct() {</w:t>
      </w:r>
      <w:r w:rsidRPr="00F16824">
        <w:rPr>
          <w:rFonts w:ascii="Courier" w:hAnsi="Courier"/>
          <w:noProof/>
          <w:lang w:val="en-GB" w:eastAsia="zh-CN"/>
        </w:rPr>
        <w:br/>
      </w:r>
      <w:r w:rsidRPr="00F16824">
        <w:rPr>
          <w:rFonts w:ascii="Courier" w:hAnsi="Courier"/>
          <w:noProof/>
          <w:lang w:val="en-GB" w:eastAsia="zh-CN"/>
        </w:rPr>
        <w:tab/>
        <w:t xml:space="preserve">signed int(32) </w:t>
      </w:r>
      <w:r w:rsidRPr="00F16824">
        <w:rPr>
          <w:rFonts w:ascii="Courier" w:hAnsi="Courier"/>
          <w:lang w:eastAsia="zh-CN"/>
        </w:rPr>
        <w:t>rotation</w:t>
      </w:r>
      <w:r w:rsidRPr="00F16824">
        <w:rPr>
          <w:rFonts w:ascii="Courier" w:hAnsi="Courier"/>
          <w:noProof/>
          <w:lang w:val="en-GB" w:eastAsia="zh-CN"/>
        </w:rPr>
        <w:t>_yaw;</w:t>
      </w:r>
      <w:r w:rsidRPr="00F16824">
        <w:rPr>
          <w:rFonts w:ascii="Courier" w:hAnsi="Courier"/>
          <w:noProof/>
          <w:lang w:val="en-GB" w:eastAsia="zh-CN"/>
        </w:rPr>
        <w:br/>
      </w:r>
      <w:r w:rsidRPr="00F16824">
        <w:rPr>
          <w:rFonts w:ascii="Courier" w:hAnsi="Courier"/>
          <w:noProof/>
          <w:lang w:val="en-GB" w:eastAsia="zh-CN"/>
        </w:rPr>
        <w:tab/>
        <w:t xml:space="preserve">signed int(32) </w:t>
      </w:r>
      <w:r w:rsidRPr="00F16824">
        <w:rPr>
          <w:rFonts w:ascii="Courier" w:hAnsi="Courier"/>
          <w:lang w:eastAsia="zh-CN"/>
        </w:rPr>
        <w:t>rotation</w:t>
      </w:r>
      <w:r w:rsidRPr="00F16824">
        <w:rPr>
          <w:rFonts w:ascii="Courier" w:hAnsi="Courier"/>
          <w:noProof/>
          <w:lang w:val="en-GB" w:eastAsia="zh-CN"/>
        </w:rPr>
        <w:t>_pitch;</w:t>
      </w:r>
      <w:r w:rsidRPr="00F16824">
        <w:rPr>
          <w:rFonts w:ascii="Courier" w:hAnsi="Courier"/>
          <w:noProof/>
          <w:lang w:val="en-GB" w:eastAsia="zh-CN"/>
        </w:rPr>
        <w:br/>
      </w:r>
      <w:r w:rsidRPr="00F16824">
        <w:rPr>
          <w:rFonts w:ascii="Courier" w:hAnsi="Courier"/>
          <w:noProof/>
          <w:lang w:val="en-GB" w:eastAsia="zh-CN"/>
        </w:rPr>
        <w:tab/>
        <w:t xml:space="preserve">signed int(32) </w:t>
      </w:r>
      <w:r w:rsidRPr="00F16824">
        <w:rPr>
          <w:rFonts w:ascii="Courier" w:hAnsi="Courier"/>
          <w:lang w:eastAsia="zh-CN"/>
        </w:rPr>
        <w:t>rotation</w:t>
      </w:r>
      <w:r w:rsidRPr="00F16824">
        <w:rPr>
          <w:rFonts w:ascii="Courier" w:hAnsi="Courier"/>
          <w:noProof/>
          <w:lang w:val="en-GB" w:eastAsia="zh-CN"/>
        </w:rPr>
        <w:t>_roll;</w:t>
      </w:r>
      <w:r w:rsidRPr="00F16824">
        <w:rPr>
          <w:rFonts w:ascii="Courier" w:hAnsi="Courier"/>
          <w:noProof/>
          <w:lang w:val="en-GB" w:eastAsia="zh-CN"/>
        </w:rPr>
        <w:br/>
        <w:t>}</w:t>
      </w:r>
    </w:p>
    <w:p w14:paraId="4CB9DF90"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40" w:lineRule="atLeast"/>
        <w:jc w:val="left"/>
        <w:textAlignment w:val="auto"/>
        <w:outlineLvl w:val="3"/>
        <w:rPr>
          <w:b/>
          <w:spacing w:val="5"/>
          <w:kern w:val="20"/>
          <w:szCs w:val="24"/>
        </w:rPr>
      </w:pPr>
      <w:r w:rsidRPr="00F16824">
        <w:rPr>
          <w:b/>
          <w:spacing w:val="5"/>
          <w:kern w:val="20"/>
          <w:szCs w:val="24"/>
        </w:rPr>
        <w:t>5.3.1.3</w:t>
      </w:r>
      <w:r w:rsidRPr="00F16824">
        <w:rPr>
          <w:b/>
          <w:spacing w:val="5"/>
          <w:kern w:val="20"/>
          <w:szCs w:val="24"/>
        </w:rPr>
        <w:tab/>
        <w:t xml:space="preserve">Syntax in </w:t>
      </w:r>
      <w:r w:rsidRPr="00F16824">
        <w:rPr>
          <w:b/>
          <w:spacing w:val="5"/>
          <w:kern w:val="20"/>
          <w:szCs w:val="24"/>
          <w:lang w:val="en-GB"/>
        </w:rPr>
        <w:t>tabular form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16824" w:rsidRPr="00F16824" w14:paraId="722A5F2B"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C27AF8" w14:textId="77777777" w:rsidR="00F16824" w:rsidRPr="00F16824" w:rsidRDefault="00F16824" w:rsidP="00F168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F16824">
              <w:rPr>
                <w:rFonts w:eastAsia="Malgun Gothic"/>
                <w:noProof/>
                <w:lang w:val="en-CA"/>
              </w:rPr>
              <w:t>rotation_struct( ) {</w:t>
            </w:r>
          </w:p>
        </w:tc>
        <w:tc>
          <w:tcPr>
            <w:tcW w:w="1157" w:type="dxa"/>
            <w:tcBorders>
              <w:top w:val="single" w:sz="4" w:space="0" w:color="auto"/>
              <w:left w:val="single" w:sz="4" w:space="0" w:color="auto"/>
              <w:bottom w:val="single" w:sz="4" w:space="0" w:color="auto"/>
              <w:right w:val="single" w:sz="4" w:space="0" w:color="auto"/>
            </w:tcBorders>
            <w:hideMark/>
          </w:tcPr>
          <w:p w14:paraId="6CF445E5"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textAlignment w:val="auto"/>
              <w:rPr>
                <w:rFonts w:eastAsia="Malgun Gothic"/>
                <w:bCs/>
                <w:noProof/>
                <w:lang w:val="en-CA"/>
              </w:rPr>
            </w:pPr>
            <w:r w:rsidRPr="00F16824">
              <w:rPr>
                <w:rFonts w:eastAsia="Malgun Gothic"/>
                <w:b/>
                <w:bCs/>
                <w:noProof/>
                <w:lang w:val="en-CA"/>
              </w:rPr>
              <w:t>Descriptor</w:t>
            </w:r>
          </w:p>
        </w:tc>
      </w:tr>
      <w:tr w:rsidR="00F16824" w:rsidRPr="00F16824" w14:paraId="755076B9"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91F3EC" w14:textId="77777777" w:rsidR="00F16824" w:rsidRPr="00F16824" w:rsidRDefault="00F16824" w:rsidP="00F168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F16824">
              <w:rPr>
                <w:rFonts w:eastAsia="Malgun Gothic"/>
                <w:noProof/>
                <w:lang w:val="en-CA"/>
              </w:rPr>
              <w:tab/>
            </w:r>
            <w:r w:rsidRPr="00F16824">
              <w:rPr>
                <w:rFonts w:eastAsia="Malgun Gothic"/>
                <w:b/>
                <w:noProof/>
                <w:lang w:val="en-CA"/>
              </w:rPr>
              <w:t>rotation_yaw</w:t>
            </w:r>
          </w:p>
        </w:tc>
        <w:tc>
          <w:tcPr>
            <w:tcW w:w="1157" w:type="dxa"/>
            <w:tcBorders>
              <w:top w:val="single" w:sz="4" w:space="0" w:color="auto"/>
              <w:left w:val="single" w:sz="4" w:space="0" w:color="auto"/>
              <w:bottom w:val="single" w:sz="4" w:space="0" w:color="auto"/>
              <w:right w:val="single" w:sz="4" w:space="0" w:color="auto"/>
            </w:tcBorders>
            <w:hideMark/>
          </w:tcPr>
          <w:p w14:paraId="204795F4"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r w:rsidRPr="00F16824">
              <w:rPr>
                <w:rFonts w:eastAsia="Malgun Gothic"/>
                <w:bCs/>
                <w:noProof/>
                <w:lang w:val="en-CA"/>
              </w:rPr>
              <w:t>s(32)</w:t>
            </w:r>
          </w:p>
        </w:tc>
      </w:tr>
      <w:tr w:rsidR="00F16824" w:rsidRPr="00F16824" w14:paraId="368924B5"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2AE7832E" w14:textId="77777777" w:rsidR="00F16824" w:rsidRPr="00F16824" w:rsidRDefault="00F16824" w:rsidP="00F168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lang w:val="en-CA"/>
              </w:rPr>
            </w:pPr>
            <w:r w:rsidRPr="00F16824">
              <w:rPr>
                <w:rFonts w:eastAsia="Malgun Gothic"/>
                <w:noProof/>
                <w:lang w:val="en-CA"/>
              </w:rPr>
              <w:tab/>
            </w:r>
            <w:r w:rsidRPr="00F16824">
              <w:rPr>
                <w:rFonts w:eastAsia="Malgun Gothic"/>
                <w:b/>
                <w:noProof/>
                <w:lang w:val="en-CA"/>
              </w:rPr>
              <w:t>rotation_pitch</w:t>
            </w:r>
          </w:p>
        </w:tc>
        <w:tc>
          <w:tcPr>
            <w:tcW w:w="1157" w:type="dxa"/>
            <w:tcBorders>
              <w:top w:val="single" w:sz="4" w:space="0" w:color="auto"/>
              <w:left w:val="single" w:sz="4" w:space="0" w:color="auto"/>
              <w:bottom w:val="single" w:sz="4" w:space="0" w:color="auto"/>
              <w:right w:val="single" w:sz="4" w:space="0" w:color="auto"/>
            </w:tcBorders>
          </w:tcPr>
          <w:p w14:paraId="0EA04BD0"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r w:rsidRPr="00F16824">
              <w:rPr>
                <w:rFonts w:eastAsia="Malgun Gothic"/>
                <w:bCs/>
                <w:noProof/>
                <w:lang w:val="en-CA"/>
              </w:rPr>
              <w:t>s(32)</w:t>
            </w:r>
          </w:p>
        </w:tc>
      </w:tr>
      <w:tr w:rsidR="00F16824" w:rsidRPr="00F16824" w14:paraId="661883D7"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46520BCB" w14:textId="77777777" w:rsidR="00F16824" w:rsidRPr="00F16824" w:rsidRDefault="00F16824" w:rsidP="00F168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lang w:val="en-CA"/>
              </w:rPr>
            </w:pPr>
            <w:r w:rsidRPr="00F16824">
              <w:rPr>
                <w:rFonts w:eastAsia="Malgun Gothic"/>
                <w:noProof/>
                <w:lang w:val="en-CA"/>
              </w:rPr>
              <w:tab/>
            </w:r>
            <w:r w:rsidRPr="00F16824">
              <w:rPr>
                <w:rFonts w:eastAsia="Malgun Gothic"/>
                <w:b/>
                <w:noProof/>
                <w:lang w:val="en-CA"/>
              </w:rPr>
              <w:t>rotation_roll</w:t>
            </w:r>
          </w:p>
        </w:tc>
        <w:tc>
          <w:tcPr>
            <w:tcW w:w="1157" w:type="dxa"/>
            <w:tcBorders>
              <w:top w:val="single" w:sz="4" w:space="0" w:color="auto"/>
              <w:left w:val="single" w:sz="4" w:space="0" w:color="auto"/>
              <w:bottom w:val="single" w:sz="4" w:space="0" w:color="auto"/>
              <w:right w:val="single" w:sz="4" w:space="0" w:color="auto"/>
            </w:tcBorders>
          </w:tcPr>
          <w:p w14:paraId="549B54FE"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r w:rsidRPr="00F16824">
              <w:rPr>
                <w:rFonts w:eastAsia="Malgun Gothic"/>
                <w:bCs/>
                <w:noProof/>
                <w:lang w:val="en-CA"/>
              </w:rPr>
              <w:t>s(32)</w:t>
            </w:r>
          </w:p>
        </w:tc>
      </w:tr>
      <w:tr w:rsidR="00F16824" w:rsidRPr="00F16824" w14:paraId="4507E4F8"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5586BAB4" w14:textId="77777777" w:rsidR="00F16824" w:rsidRPr="00F16824" w:rsidRDefault="00F16824" w:rsidP="00F168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F16824">
              <w:rPr>
                <w:rFonts w:eastAsia="Malgun Gothic"/>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CB55EF0"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bl>
    <w:p w14:paraId="5AE7D862" w14:textId="77777777" w:rsidR="00F16824" w:rsidRPr="00F16824" w:rsidRDefault="00F16824" w:rsidP="00F16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p>
    <w:p w14:paraId="2ABD2DBF" w14:textId="46DA9D5E" w:rsidR="00F16824" w:rsidRPr="00F16824" w:rsidRDefault="00F16824" w:rsidP="00F16824">
      <w:pPr>
        <w:pStyle w:val="Heading2"/>
        <w:rPr>
          <w:lang w:val="en-CA"/>
        </w:rPr>
      </w:pPr>
      <w:r>
        <w:rPr>
          <w:lang w:val="en-CA"/>
        </w:rPr>
        <w:t>ID for each metadata structure in MPEG-I Part 7</w:t>
      </w:r>
    </w:p>
    <w:p w14:paraId="49EDD863" w14:textId="4265CC64" w:rsidR="00F16824" w:rsidRPr="00F16824" w:rsidRDefault="00F16824" w:rsidP="00F16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 xml:space="preserve">It is </w:t>
      </w:r>
      <w:r>
        <w:rPr>
          <w:rFonts w:eastAsia="MS Mincho"/>
          <w:szCs w:val="24"/>
        </w:rPr>
        <w:t>envisioned that as a part of MPEG-I Part 7</w:t>
      </w:r>
      <w:r w:rsidRPr="00F16824">
        <w:rPr>
          <w:rFonts w:eastAsia="MS Mincho"/>
          <w:szCs w:val="24"/>
        </w:rPr>
        <w:t xml:space="preserve"> </w:t>
      </w:r>
      <w:r>
        <w:rPr>
          <w:rFonts w:eastAsia="MS Mincho"/>
          <w:szCs w:val="24"/>
        </w:rPr>
        <w:t>the following could be specified:</w:t>
      </w:r>
    </w:p>
    <w:p w14:paraId="44931898" w14:textId="565EED4C" w:rsidR="00F16824" w:rsidRPr="00F16824" w:rsidRDefault="00F16824" w:rsidP="00F1682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an identifier value for each MPEG-I Part 7 metadata structure, and</w:t>
      </w:r>
    </w:p>
    <w:p w14:paraId="5A2355C2" w14:textId="12C255B4" w:rsidR="00F16824" w:rsidRPr="00F16824" w:rsidRDefault="00F16824" w:rsidP="00F1682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a container structure that inputs an ID value and includes the metadata structure corresponding to the ID value.</w:t>
      </w:r>
    </w:p>
    <w:p w14:paraId="189DEBD0" w14:textId="02873BB8" w:rsidR="00F16824" w:rsidRPr="00F16824" w:rsidRDefault="00F16824" w:rsidP="00F16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F16824">
        <w:rPr>
          <w:rFonts w:eastAsia="MS Mincho"/>
          <w:szCs w:val="24"/>
        </w:rPr>
        <w:t xml:space="preserve">The following syntax illustrates how ID values and a single container structure </w:t>
      </w:r>
      <w:r>
        <w:rPr>
          <w:rFonts w:eastAsia="MS Mincho"/>
          <w:szCs w:val="24"/>
        </w:rPr>
        <w:t>could</w:t>
      </w:r>
      <w:r w:rsidRPr="00F16824">
        <w:rPr>
          <w:rFonts w:eastAsia="MS Mincho"/>
          <w:szCs w:val="24"/>
        </w:rPr>
        <w:t xml:space="preserve"> be specified in MPEG-I Part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16824" w:rsidRPr="00F16824" w14:paraId="5DC008B5"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6C5975" w14:textId="77777777" w:rsidR="00F16824" w:rsidRPr="00F16824" w:rsidRDefault="00F16824" w:rsidP="00F168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F16824">
              <w:rPr>
                <w:rFonts w:eastAsia="Malgun Gothic"/>
                <w:noProof/>
                <w:lang w:val="en-CA"/>
              </w:rPr>
              <w:t>mpeg_i_part7_payload( metadataId ) {</w:t>
            </w:r>
          </w:p>
        </w:tc>
        <w:tc>
          <w:tcPr>
            <w:tcW w:w="1157" w:type="dxa"/>
            <w:tcBorders>
              <w:top w:val="single" w:sz="4" w:space="0" w:color="auto"/>
              <w:left w:val="single" w:sz="4" w:space="0" w:color="auto"/>
              <w:bottom w:val="single" w:sz="4" w:space="0" w:color="auto"/>
              <w:right w:val="single" w:sz="4" w:space="0" w:color="auto"/>
            </w:tcBorders>
            <w:hideMark/>
          </w:tcPr>
          <w:p w14:paraId="40B0E7F9"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textAlignment w:val="auto"/>
              <w:rPr>
                <w:rFonts w:eastAsia="Malgun Gothic"/>
                <w:bCs/>
                <w:noProof/>
                <w:lang w:val="en-CA"/>
              </w:rPr>
            </w:pPr>
            <w:r w:rsidRPr="00F16824">
              <w:rPr>
                <w:rFonts w:eastAsia="Malgun Gothic"/>
                <w:b/>
                <w:bCs/>
                <w:noProof/>
                <w:lang w:val="en-CA"/>
              </w:rPr>
              <w:t>Descriptor</w:t>
            </w:r>
          </w:p>
        </w:tc>
      </w:tr>
      <w:tr w:rsidR="00F16824" w:rsidRPr="00F16824" w14:paraId="2F206405"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2B1AEC02" w14:textId="77777777" w:rsidR="00F16824" w:rsidRPr="00F16824" w:rsidRDefault="00F16824" w:rsidP="00F168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F16824">
              <w:rPr>
                <w:rFonts w:eastAsia="Malgun Gothic"/>
                <w:noProof/>
                <w:lang w:val="en-CA"/>
              </w:rPr>
              <w:tab/>
              <w:t>if( metadataId  = =  0 )</w:t>
            </w:r>
          </w:p>
        </w:tc>
        <w:tc>
          <w:tcPr>
            <w:tcW w:w="1157" w:type="dxa"/>
            <w:tcBorders>
              <w:top w:val="single" w:sz="4" w:space="0" w:color="auto"/>
              <w:left w:val="single" w:sz="4" w:space="0" w:color="auto"/>
              <w:bottom w:val="single" w:sz="4" w:space="0" w:color="auto"/>
              <w:right w:val="single" w:sz="4" w:space="0" w:color="auto"/>
            </w:tcBorders>
          </w:tcPr>
          <w:p w14:paraId="42DCE3EA"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r w:rsidR="00F16824" w:rsidRPr="00F16824" w14:paraId="3FC0C2B8"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08A9EFC2" w14:textId="77777777" w:rsidR="00F16824" w:rsidRPr="00F16824" w:rsidRDefault="00F16824" w:rsidP="00F168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F16824">
              <w:rPr>
                <w:rFonts w:eastAsia="Malgun Gothic"/>
                <w:noProof/>
                <w:lang w:val="en-CA"/>
              </w:rPr>
              <w:tab/>
            </w:r>
            <w:r w:rsidRPr="00F16824">
              <w:rPr>
                <w:rFonts w:eastAsia="Malgun Gothic"/>
                <w:noProof/>
                <w:lang w:val="en-CA"/>
              </w:rPr>
              <w:tab/>
              <w:t>rotation_struct( )</w:t>
            </w:r>
          </w:p>
        </w:tc>
        <w:tc>
          <w:tcPr>
            <w:tcW w:w="1157" w:type="dxa"/>
            <w:tcBorders>
              <w:top w:val="single" w:sz="4" w:space="0" w:color="auto"/>
              <w:left w:val="single" w:sz="4" w:space="0" w:color="auto"/>
              <w:bottom w:val="single" w:sz="4" w:space="0" w:color="auto"/>
              <w:right w:val="single" w:sz="4" w:space="0" w:color="auto"/>
            </w:tcBorders>
          </w:tcPr>
          <w:p w14:paraId="7A5F9414"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r w:rsidR="00F16824" w:rsidRPr="00F16824" w14:paraId="36DA14CF"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60FAE5A2" w14:textId="77777777" w:rsidR="00F16824" w:rsidRPr="00F16824" w:rsidRDefault="00F16824" w:rsidP="00F168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F16824">
              <w:rPr>
                <w:rFonts w:eastAsia="Malgun Gothic"/>
                <w:noProof/>
                <w:lang w:val="en-CA"/>
              </w:rPr>
              <w:tab/>
              <w:t>else if( metadataId  = =  1 )</w:t>
            </w:r>
          </w:p>
        </w:tc>
        <w:tc>
          <w:tcPr>
            <w:tcW w:w="1157" w:type="dxa"/>
            <w:tcBorders>
              <w:top w:val="single" w:sz="4" w:space="0" w:color="auto"/>
              <w:left w:val="single" w:sz="4" w:space="0" w:color="auto"/>
              <w:bottom w:val="single" w:sz="4" w:space="0" w:color="auto"/>
              <w:right w:val="single" w:sz="4" w:space="0" w:color="auto"/>
            </w:tcBorders>
          </w:tcPr>
          <w:p w14:paraId="14485B0F"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r w:rsidR="00F16824" w:rsidRPr="00F16824" w14:paraId="2B666054"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675D122D" w14:textId="77777777" w:rsidR="00F16824" w:rsidRPr="00F16824" w:rsidRDefault="00F16824" w:rsidP="00F168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F16824">
              <w:rPr>
                <w:rFonts w:eastAsia="Malgun Gothic"/>
                <w:noProof/>
                <w:lang w:val="en-CA"/>
              </w:rPr>
              <w:tab/>
            </w:r>
            <w:r w:rsidRPr="00F16824">
              <w:rPr>
                <w:rFonts w:eastAsia="Malgun Gothic"/>
                <w:noProof/>
                <w:lang w:val="en-CA"/>
              </w:rPr>
              <w:tab/>
              <w:t>content_coverage_struct( )</w:t>
            </w:r>
          </w:p>
        </w:tc>
        <w:tc>
          <w:tcPr>
            <w:tcW w:w="1157" w:type="dxa"/>
            <w:tcBorders>
              <w:top w:val="single" w:sz="4" w:space="0" w:color="auto"/>
              <w:left w:val="single" w:sz="4" w:space="0" w:color="auto"/>
              <w:bottom w:val="single" w:sz="4" w:space="0" w:color="auto"/>
              <w:right w:val="single" w:sz="4" w:space="0" w:color="auto"/>
            </w:tcBorders>
          </w:tcPr>
          <w:p w14:paraId="788F4566"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r w:rsidR="00F16824" w:rsidRPr="00F16824" w14:paraId="2D3BEF51"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118A3D2D" w14:textId="77777777" w:rsidR="00F16824" w:rsidRPr="00F16824" w:rsidRDefault="00F16824" w:rsidP="00F168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F16824">
              <w:rPr>
                <w:rFonts w:eastAsia="Malgun Gothic"/>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F59A5D6"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r w:rsidR="00F16824" w:rsidRPr="00F16824" w14:paraId="6E48AF17"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6F58B18B" w14:textId="77777777" w:rsidR="00F16824" w:rsidRPr="00F16824" w:rsidRDefault="00F16824" w:rsidP="00F168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F16824">
              <w:rPr>
                <w:rFonts w:eastAsia="Malgun Gothic"/>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8A00766" w14:textId="77777777" w:rsidR="00F16824" w:rsidRPr="00F16824" w:rsidRDefault="00F16824" w:rsidP="00F168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bl>
    <w:p w14:paraId="7571F9CB" w14:textId="7A00BBD2" w:rsidR="00F16824" w:rsidRDefault="00F16824" w:rsidP="00F16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p>
    <w:p w14:paraId="09326B3E" w14:textId="42FDEE96" w:rsidR="004878F3" w:rsidRDefault="004878F3" w:rsidP="00F16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4878F3">
        <w:rPr>
          <w:rFonts w:eastAsia="MS Mincho"/>
          <w:szCs w:val="24"/>
        </w:rPr>
        <w:t>Consequently</w:t>
      </w:r>
      <w:r>
        <w:rPr>
          <w:rFonts w:eastAsia="MS Mincho"/>
          <w:szCs w:val="24"/>
        </w:rPr>
        <w:t xml:space="preserve">, with the </w:t>
      </w:r>
      <w:r w:rsidRPr="00F16824">
        <w:rPr>
          <w:rFonts w:eastAsia="Malgun Gothic"/>
          <w:noProof/>
          <w:lang w:val="en-CA"/>
        </w:rPr>
        <w:t>mpeg_i_part7_payload</w:t>
      </w:r>
      <w:r>
        <w:rPr>
          <w:rFonts w:eastAsia="Malgun Gothic"/>
          <w:noProof/>
          <w:lang w:val="en-CA"/>
        </w:rPr>
        <w:t>( metadataId ) syntax structure</w:t>
      </w:r>
      <w:r w:rsidRPr="004878F3">
        <w:rPr>
          <w:rFonts w:eastAsia="MS Mincho"/>
          <w:szCs w:val="24"/>
        </w:rPr>
        <w:t>, a derived specification needs only one mechanism or codepoint to include any type of MPEG-I Part 7 metadata, rather than separate mechanisms or codepoints for each MPEG-I Part 7 metadata structure.</w:t>
      </w:r>
    </w:p>
    <w:p w14:paraId="54D41009" w14:textId="4AA31AEC" w:rsidR="00F16824" w:rsidRDefault="004878F3" w:rsidP="00F16824">
      <w:pPr>
        <w:pStyle w:val="Heading1"/>
        <w:rPr>
          <w:lang w:val="en-CA"/>
        </w:rPr>
      </w:pPr>
      <w:r>
        <w:rPr>
          <w:lang w:val="en-CA"/>
        </w:rPr>
        <w:lastRenderedPageBreak/>
        <w:t>Proposal</w:t>
      </w:r>
    </w:p>
    <w:p w14:paraId="33C110C4" w14:textId="1842ED02" w:rsidR="004878F3" w:rsidRDefault="004878F3" w:rsidP="004878F3">
      <w:pPr>
        <w:pStyle w:val="Heading2"/>
        <w:rPr>
          <w:rFonts w:eastAsia="MS Mincho"/>
        </w:rPr>
      </w:pPr>
      <w:r>
        <w:rPr>
          <w:rFonts w:eastAsia="MS Mincho"/>
        </w:rPr>
        <w:t>General</w:t>
      </w:r>
    </w:p>
    <w:p w14:paraId="062E51AD" w14:textId="3EF42D34" w:rsidR="004878F3" w:rsidRDefault="004878F3" w:rsidP="00487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Pr>
          <w:rFonts w:eastAsia="MS Mincho"/>
          <w:szCs w:val="24"/>
        </w:rPr>
        <w:t>With this contribution, we would like to assess JVET's opinion on having a single generic syntax structure containing any specific MPEG-I Part 7 metadata structure, where the generic syntax structure is specified in MPEG-I Part 7 in a manner that can be directly included in the syntax of an SEI message. If such a generic syntax structure is included in MPEG-I Part 7, the contribution proposes to have a single</w:t>
      </w:r>
      <w:r w:rsidRPr="004878F3">
        <w:rPr>
          <w:rFonts w:eastAsia="MS Mincho"/>
          <w:szCs w:val="24"/>
        </w:rPr>
        <w:t xml:space="preserve"> MPEG-I Part 7 SEI message in ISO/IEC 23002-7, rather than specifying separate SEI messages for each MPEG-I Part 7 metadata structure</w:t>
      </w:r>
      <w:r>
        <w:rPr>
          <w:rFonts w:eastAsia="MS Mincho"/>
          <w:szCs w:val="24"/>
        </w:rPr>
        <w:t>.</w:t>
      </w:r>
    </w:p>
    <w:p w14:paraId="03C14408" w14:textId="07E357A8" w:rsidR="004878F3" w:rsidRDefault="004878F3" w:rsidP="004878F3">
      <w:pPr>
        <w:pStyle w:val="Heading2"/>
        <w:rPr>
          <w:rFonts w:eastAsia="MS Mincho"/>
        </w:rPr>
      </w:pPr>
      <w:r>
        <w:rPr>
          <w:rFonts w:eastAsia="MS Mincho"/>
        </w:rPr>
        <w:t>Proposed specification text</w:t>
      </w:r>
    </w:p>
    <w:p w14:paraId="4D9585C5" w14:textId="42F11C75" w:rsidR="004878F3" w:rsidRDefault="004878F3" w:rsidP="00487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Pr>
          <w:rFonts w:eastAsia="MS Mincho"/>
          <w:szCs w:val="24"/>
        </w:rPr>
        <w:t>The following syntax and semantics for the MPEG-I Part 7 SEI message are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4878F3" w:rsidRPr="004878F3" w14:paraId="48626CF3"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000E13"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4878F3">
              <w:rPr>
                <w:rFonts w:eastAsia="Malgun Gothic"/>
                <w:noProof/>
                <w:lang w:val="en-CA"/>
              </w:rPr>
              <w:t>mpeg_i_part7_metadata( payloadSize ) {</w:t>
            </w:r>
          </w:p>
        </w:tc>
        <w:tc>
          <w:tcPr>
            <w:tcW w:w="1157" w:type="dxa"/>
            <w:tcBorders>
              <w:top w:val="single" w:sz="4" w:space="0" w:color="auto"/>
              <w:left w:val="single" w:sz="4" w:space="0" w:color="auto"/>
              <w:bottom w:val="single" w:sz="4" w:space="0" w:color="auto"/>
              <w:right w:val="single" w:sz="4" w:space="0" w:color="auto"/>
            </w:tcBorders>
            <w:hideMark/>
          </w:tcPr>
          <w:p w14:paraId="2F28B988"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textAlignment w:val="auto"/>
              <w:rPr>
                <w:rFonts w:eastAsia="Malgun Gothic"/>
                <w:bCs/>
                <w:noProof/>
                <w:lang w:val="en-CA"/>
              </w:rPr>
            </w:pPr>
            <w:r w:rsidRPr="004878F3">
              <w:rPr>
                <w:rFonts w:eastAsia="Malgun Gothic"/>
                <w:b/>
                <w:bCs/>
                <w:noProof/>
                <w:lang w:val="en-CA"/>
              </w:rPr>
              <w:t>Descriptor</w:t>
            </w:r>
          </w:p>
        </w:tc>
      </w:tr>
      <w:tr w:rsidR="004878F3" w:rsidRPr="004878F3" w14:paraId="0E99DBEA"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FA7841"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4878F3">
              <w:rPr>
                <w:rFonts w:eastAsia="Malgun Gothic"/>
                <w:noProof/>
                <w:lang w:val="en-CA"/>
              </w:rPr>
              <w:tab/>
            </w:r>
            <w:r w:rsidRPr="004878F3">
              <w:rPr>
                <w:rFonts w:eastAsia="Malgun Gothic"/>
                <w:b/>
                <w:noProof/>
                <w:lang w:val="en-CA"/>
              </w:rPr>
              <w:t>metadata_id_6bits</w:t>
            </w:r>
          </w:p>
        </w:tc>
        <w:tc>
          <w:tcPr>
            <w:tcW w:w="1157" w:type="dxa"/>
            <w:tcBorders>
              <w:top w:val="single" w:sz="4" w:space="0" w:color="auto"/>
              <w:left w:val="single" w:sz="4" w:space="0" w:color="auto"/>
              <w:bottom w:val="single" w:sz="4" w:space="0" w:color="auto"/>
              <w:right w:val="single" w:sz="4" w:space="0" w:color="auto"/>
            </w:tcBorders>
            <w:hideMark/>
          </w:tcPr>
          <w:p w14:paraId="5DE3FE26"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r w:rsidRPr="004878F3">
              <w:rPr>
                <w:rFonts w:eastAsia="Malgun Gothic"/>
                <w:bCs/>
                <w:noProof/>
                <w:lang w:val="en-CA"/>
              </w:rPr>
              <w:t>u(6)</w:t>
            </w:r>
          </w:p>
        </w:tc>
      </w:tr>
      <w:tr w:rsidR="004878F3" w:rsidRPr="004878F3" w14:paraId="543E2409"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3F965DE6"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4878F3">
              <w:rPr>
                <w:rFonts w:eastAsia="Malgun Gothic"/>
                <w:noProof/>
                <w:lang w:val="en-CA"/>
              </w:rPr>
              <w:tab/>
              <w:t>metadataId = metadata_id_6bits</w:t>
            </w:r>
          </w:p>
        </w:tc>
        <w:tc>
          <w:tcPr>
            <w:tcW w:w="1157" w:type="dxa"/>
            <w:tcBorders>
              <w:top w:val="single" w:sz="4" w:space="0" w:color="auto"/>
              <w:left w:val="single" w:sz="4" w:space="0" w:color="auto"/>
              <w:bottom w:val="single" w:sz="4" w:space="0" w:color="auto"/>
              <w:right w:val="single" w:sz="4" w:space="0" w:color="auto"/>
            </w:tcBorders>
          </w:tcPr>
          <w:p w14:paraId="069D1BBF"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r w:rsidR="004878F3" w:rsidRPr="004878F3" w14:paraId="2AA4A2F3"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6EF94934"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4878F3">
              <w:rPr>
                <w:rFonts w:eastAsia="Malgun Gothic"/>
                <w:noProof/>
                <w:lang w:val="en-CA"/>
              </w:rPr>
              <w:tab/>
              <w:t>if( metadata_id_6bits  = =  63 )</w:t>
            </w:r>
          </w:p>
        </w:tc>
        <w:tc>
          <w:tcPr>
            <w:tcW w:w="1157" w:type="dxa"/>
            <w:tcBorders>
              <w:top w:val="single" w:sz="4" w:space="0" w:color="auto"/>
              <w:left w:val="single" w:sz="4" w:space="0" w:color="auto"/>
              <w:bottom w:val="single" w:sz="4" w:space="0" w:color="auto"/>
              <w:right w:val="single" w:sz="4" w:space="0" w:color="auto"/>
            </w:tcBorders>
          </w:tcPr>
          <w:p w14:paraId="6C7A4B38"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r w:rsidR="004878F3" w:rsidRPr="004878F3" w14:paraId="7B71B59A"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090C04A5"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4878F3">
              <w:rPr>
                <w:rFonts w:eastAsia="Malgun Gothic"/>
                <w:noProof/>
                <w:lang w:val="en-CA"/>
              </w:rPr>
              <w:tab/>
            </w:r>
            <w:r w:rsidRPr="004878F3">
              <w:rPr>
                <w:rFonts w:eastAsia="Malgun Gothic"/>
                <w:noProof/>
                <w:lang w:val="en-CA"/>
              </w:rPr>
              <w:tab/>
              <w:t>do {</w:t>
            </w:r>
          </w:p>
        </w:tc>
        <w:tc>
          <w:tcPr>
            <w:tcW w:w="1157" w:type="dxa"/>
            <w:tcBorders>
              <w:top w:val="single" w:sz="4" w:space="0" w:color="auto"/>
              <w:left w:val="single" w:sz="4" w:space="0" w:color="auto"/>
              <w:bottom w:val="single" w:sz="4" w:space="0" w:color="auto"/>
              <w:right w:val="single" w:sz="4" w:space="0" w:color="auto"/>
            </w:tcBorders>
          </w:tcPr>
          <w:p w14:paraId="2D1AE28B"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r w:rsidR="004878F3" w:rsidRPr="004878F3" w14:paraId="12450297"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5450BD3F"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lang w:val="en-CA"/>
              </w:rPr>
            </w:pPr>
            <w:r w:rsidRPr="004878F3">
              <w:rPr>
                <w:rFonts w:eastAsia="Malgun Gothic"/>
                <w:noProof/>
                <w:lang w:val="en-CA"/>
              </w:rPr>
              <w:tab/>
            </w:r>
            <w:r w:rsidRPr="004878F3">
              <w:rPr>
                <w:rFonts w:eastAsia="Malgun Gothic"/>
                <w:noProof/>
                <w:lang w:val="en-CA"/>
              </w:rPr>
              <w:tab/>
            </w:r>
            <w:r w:rsidRPr="004878F3">
              <w:rPr>
                <w:rFonts w:eastAsia="Malgun Gothic"/>
                <w:noProof/>
                <w:lang w:val="en-CA"/>
              </w:rPr>
              <w:tab/>
            </w:r>
            <w:r w:rsidRPr="004878F3">
              <w:rPr>
                <w:rFonts w:eastAsia="Malgun Gothic"/>
                <w:b/>
                <w:noProof/>
                <w:lang w:val="en-CA"/>
              </w:rPr>
              <w:t>metadata_id_byte</w:t>
            </w:r>
          </w:p>
        </w:tc>
        <w:tc>
          <w:tcPr>
            <w:tcW w:w="1157" w:type="dxa"/>
            <w:tcBorders>
              <w:top w:val="single" w:sz="4" w:space="0" w:color="auto"/>
              <w:left w:val="single" w:sz="4" w:space="0" w:color="auto"/>
              <w:bottom w:val="single" w:sz="4" w:space="0" w:color="auto"/>
              <w:right w:val="single" w:sz="4" w:space="0" w:color="auto"/>
            </w:tcBorders>
          </w:tcPr>
          <w:p w14:paraId="3878EDBB"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r w:rsidRPr="004878F3">
              <w:rPr>
                <w:rFonts w:eastAsia="Malgun Gothic"/>
                <w:bCs/>
                <w:noProof/>
                <w:lang w:val="en-CA"/>
              </w:rPr>
              <w:t>u(8)</w:t>
            </w:r>
          </w:p>
        </w:tc>
      </w:tr>
      <w:tr w:rsidR="004878F3" w:rsidRPr="004878F3" w14:paraId="171FD208"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7C8124A8"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4878F3">
              <w:rPr>
                <w:rFonts w:eastAsia="Malgun Gothic"/>
                <w:noProof/>
                <w:lang w:val="en-CA"/>
              </w:rPr>
              <w:tab/>
            </w:r>
            <w:r w:rsidRPr="004878F3">
              <w:rPr>
                <w:rFonts w:eastAsia="Malgun Gothic"/>
                <w:noProof/>
                <w:lang w:val="en-CA"/>
              </w:rPr>
              <w:tab/>
            </w:r>
            <w:r w:rsidRPr="004878F3">
              <w:rPr>
                <w:rFonts w:eastAsia="Malgun Gothic"/>
                <w:noProof/>
                <w:lang w:val="en-CA"/>
              </w:rPr>
              <w:tab/>
              <w:t>metadataId += metadata_id_byte</w:t>
            </w:r>
          </w:p>
        </w:tc>
        <w:tc>
          <w:tcPr>
            <w:tcW w:w="1157" w:type="dxa"/>
            <w:tcBorders>
              <w:top w:val="single" w:sz="4" w:space="0" w:color="auto"/>
              <w:left w:val="single" w:sz="4" w:space="0" w:color="auto"/>
              <w:bottom w:val="single" w:sz="4" w:space="0" w:color="auto"/>
              <w:right w:val="single" w:sz="4" w:space="0" w:color="auto"/>
            </w:tcBorders>
          </w:tcPr>
          <w:p w14:paraId="01683E04"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r w:rsidR="004878F3" w:rsidRPr="004878F3" w14:paraId="02E5C401"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3AC947B0"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4878F3">
              <w:rPr>
                <w:rFonts w:eastAsia="Malgun Gothic"/>
                <w:noProof/>
                <w:lang w:val="en-CA"/>
              </w:rPr>
              <w:tab/>
            </w:r>
            <w:r w:rsidRPr="004878F3">
              <w:rPr>
                <w:rFonts w:eastAsia="Malgun Gothic"/>
                <w:noProof/>
                <w:lang w:val="en-CA"/>
              </w:rPr>
              <w:tab/>
              <w:t>} while( metadata_id_byte  = =  255 )</w:t>
            </w:r>
          </w:p>
        </w:tc>
        <w:tc>
          <w:tcPr>
            <w:tcW w:w="1157" w:type="dxa"/>
            <w:tcBorders>
              <w:top w:val="single" w:sz="4" w:space="0" w:color="auto"/>
              <w:left w:val="single" w:sz="4" w:space="0" w:color="auto"/>
              <w:bottom w:val="single" w:sz="4" w:space="0" w:color="auto"/>
              <w:right w:val="single" w:sz="4" w:space="0" w:color="auto"/>
            </w:tcBorders>
          </w:tcPr>
          <w:p w14:paraId="56CFF48E"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r w:rsidR="004878F3" w:rsidRPr="004878F3" w14:paraId="7D1461E0"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439D1ABA"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lang w:val="en-CA"/>
              </w:rPr>
            </w:pPr>
            <w:r w:rsidRPr="004878F3">
              <w:rPr>
                <w:rFonts w:eastAsia="Malgun Gothic"/>
                <w:noProof/>
                <w:lang w:val="en-CA"/>
              </w:rPr>
              <w:tab/>
            </w:r>
            <w:r w:rsidRPr="004878F3">
              <w:rPr>
                <w:rFonts w:eastAsia="Malgun Gothic"/>
                <w:b/>
                <w:noProof/>
                <w:lang w:val="en-CA"/>
              </w:rPr>
              <w:t>metadata_cancel_flag</w:t>
            </w:r>
          </w:p>
        </w:tc>
        <w:tc>
          <w:tcPr>
            <w:tcW w:w="1157" w:type="dxa"/>
            <w:tcBorders>
              <w:top w:val="single" w:sz="4" w:space="0" w:color="auto"/>
              <w:left w:val="single" w:sz="4" w:space="0" w:color="auto"/>
              <w:bottom w:val="single" w:sz="4" w:space="0" w:color="auto"/>
              <w:right w:val="single" w:sz="4" w:space="0" w:color="auto"/>
            </w:tcBorders>
          </w:tcPr>
          <w:p w14:paraId="7D172C88"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r w:rsidRPr="004878F3">
              <w:rPr>
                <w:rFonts w:eastAsia="Malgun Gothic"/>
                <w:bCs/>
                <w:noProof/>
                <w:lang w:val="en-CA"/>
              </w:rPr>
              <w:t>u(1)</w:t>
            </w:r>
          </w:p>
        </w:tc>
      </w:tr>
      <w:tr w:rsidR="004878F3" w:rsidRPr="004878F3" w14:paraId="6449AB13"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11FBD3FA"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4878F3">
              <w:rPr>
                <w:rFonts w:eastAsia="Malgun Gothic"/>
                <w:noProof/>
                <w:lang w:val="en-CA"/>
              </w:rPr>
              <w:tab/>
              <w:t>if( !metadata_cancel_flag ) {</w:t>
            </w:r>
          </w:p>
        </w:tc>
        <w:tc>
          <w:tcPr>
            <w:tcW w:w="1157" w:type="dxa"/>
            <w:tcBorders>
              <w:top w:val="single" w:sz="4" w:space="0" w:color="auto"/>
              <w:left w:val="single" w:sz="4" w:space="0" w:color="auto"/>
              <w:bottom w:val="single" w:sz="4" w:space="0" w:color="auto"/>
              <w:right w:val="single" w:sz="4" w:space="0" w:color="auto"/>
            </w:tcBorders>
          </w:tcPr>
          <w:p w14:paraId="04FFCC34"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r w:rsidR="004878F3" w:rsidRPr="004878F3" w14:paraId="4F2A8CA7"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7934DCFA"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lang w:val="en-CA"/>
              </w:rPr>
            </w:pPr>
            <w:r w:rsidRPr="004878F3">
              <w:rPr>
                <w:rFonts w:eastAsia="Malgun Gothic"/>
                <w:noProof/>
                <w:lang w:val="en-CA"/>
              </w:rPr>
              <w:tab/>
            </w:r>
            <w:r w:rsidRPr="004878F3">
              <w:rPr>
                <w:rFonts w:eastAsia="Malgun Gothic"/>
                <w:noProof/>
                <w:lang w:val="en-CA"/>
              </w:rPr>
              <w:tab/>
            </w:r>
            <w:r w:rsidRPr="004878F3">
              <w:rPr>
                <w:rFonts w:eastAsia="Malgun Gothic"/>
                <w:b/>
                <w:noProof/>
                <w:lang w:val="en-CA"/>
              </w:rPr>
              <w:t>metadata_persistence_flag</w:t>
            </w:r>
          </w:p>
        </w:tc>
        <w:tc>
          <w:tcPr>
            <w:tcW w:w="1157" w:type="dxa"/>
            <w:tcBorders>
              <w:top w:val="single" w:sz="4" w:space="0" w:color="auto"/>
              <w:left w:val="single" w:sz="4" w:space="0" w:color="auto"/>
              <w:bottom w:val="single" w:sz="4" w:space="0" w:color="auto"/>
              <w:right w:val="single" w:sz="4" w:space="0" w:color="auto"/>
            </w:tcBorders>
          </w:tcPr>
          <w:p w14:paraId="7C0E644B"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r w:rsidRPr="004878F3">
              <w:rPr>
                <w:rFonts w:eastAsia="Malgun Gothic"/>
                <w:bCs/>
                <w:noProof/>
                <w:lang w:val="en-CA"/>
              </w:rPr>
              <w:t>u(1)</w:t>
            </w:r>
          </w:p>
        </w:tc>
      </w:tr>
      <w:tr w:rsidR="004878F3" w:rsidRPr="004878F3" w14:paraId="049F47C4"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2E62C2CD"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4878F3">
              <w:rPr>
                <w:rFonts w:eastAsia="Malgun Gothic"/>
                <w:noProof/>
                <w:lang w:val="en-CA"/>
              </w:rPr>
              <w:tab/>
            </w:r>
            <w:r w:rsidRPr="004878F3">
              <w:rPr>
                <w:rFonts w:eastAsia="Malgun Gothic"/>
                <w:noProof/>
                <w:lang w:val="en-CA"/>
              </w:rPr>
              <w:tab/>
              <w:t>mpeg_i_part7_payload( metadataId )</w:t>
            </w:r>
          </w:p>
        </w:tc>
        <w:tc>
          <w:tcPr>
            <w:tcW w:w="1157" w:type="dxa"/>
            <w:tcBorders>
              <w:top w:val="single" w:sz="4" w:space="0" w:color="auto"/>
              <w:left w:val="single" w:sz="4" w:space="0" w:color="auto"/>
              <w:bottom w:val="single" w:sz="4" w:space="0" w:color="auto"/>
              <w:right w:val="single" w:sz="4" w:space="0" w:color="auto"/>
            </w:tcBorders>
          </w:tcPr>
          <w:p w14:paraId="1DD80E0A"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r w:rsidR="004878F3" w:rsidRPr="004878F3" w14:paraId="351DE593"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6D90CB2B"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4878F3">
              <w:rPr>
                <w:rFonts w:eastAsia="Malgun Gothic"/>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6CF2DD3"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r w:rsidR="004878F3" w:rsidRPr="004878F3" w14:paraId="322AB967" w14:textId="77777777" w:rsidTr="00AB7865">
        <w:trPr>
          <w:cantSplit/>
          <w:jc w:val="center"/>
        </w:trPr>
        <w:tc>
          <w:tcPr>
            <w:tcW w:w="7920" w:type="dxa"/>
            <w:tcBorders>
              <w:top w:val="single" w:sz="4" w:space="0" w:color="auto"/>
              <w:left w:val="single" w:sz="4" w:space="0" w:color="auto"/>
              <w:bottom w:val="single" w:sz="4" w:space="0" w:color="auto"/>
              <w:right w:val="single" w:sz="4" w:space="0" w:color="auto"/>
            </w:tcBorders>
          </w:tcPr>
          <w:p w14:paraId="56FCFDC9" w14:textId="77777777" w:rsidR="004878F3" w:rsidRPr="004878F3" w:rsidRDefault="004878F3" w:rsidP="004878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4878F3">
              <w:rPr>
                <w:rFonts w:eastAsia="Malgun Gothic"/>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2A0E980" w14:textId="77777777" w:rsidR="004878F3" w:rsidRPr="004878F3" w:rsidRDefault="004878F3" w:rsidP="004878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noProof/>
                <w:lang w:val="en-CA"/>
              </w:rPr>
            </w:pPr>
          </w:p>
        </w:tc>
      </w:tr>
    </w:tbl>
    <w:p w14:paraId="2C177F75" w14:textId="77777777" w:rsidR="004878F3" w:rsidRPr="004878F3" w:rsidRDefault="004878F3" w:rsidP="00487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p>
    <w:p w14:paraId="1C817995" w14:textId="77777777" w:rsidR="004878F3" w:rsidRPr="004878F3" w:rsidRDefault="004878F3" w:rsidP="00487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noProof/>
          <w:szCs w:val="24"/>
        </w:rPr>
      </w:pPr>
      <w:r w:rsidRPr="004878F3">
        <w:rPr>
          <w:rFonts w:eastAsia="MS Mincho"/>
          <w:szCs w:val="24"/>
        </w:rPr>
        <w:t>The MPEG-I Part 7 metadata SEI message carries metadata specified in ISO/IEC 23090-7</w:t>
      </w:r>
      <w:r w:rsidRPr="004878F3">
        <w:rPr>
          <w:rFonts w:eastAsia="MS Mincho"/>
          <w:noProof/>
          <w:szCs w:val="24"/>
        </w:rPr>
        <w:t>.</w:t>
      </w:r>
    </w:p>
    <w:p w14:paraId="2E2206F2" w14:textId="77777777" w:rsidR="004878F3" w:rsidRPr="004878F3" w:rsidRDefault="004878F3" w:rsidP="00487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4878F3">
        <w:rPr>
          <w:rFonts w:eastAsia="SimSun"/>
          <w:b/>
          <w:noProof/>
          <w:lang w:val="en-GB"/>
        </w:rPr>
        <w:t>metadata_id_6bits</w:t>
      </w:r>
      <w:r w:rsidRPr="004878F3">
        <w:rPr>
          <w:rFonts w:eastAsia="SimSun"/>
          <w:noProof/>
          <w:lang w:val="en-GB"/>
        </w:rPr>
        <w:t xml:space="preserve"> and </w:t>
      </w:r>
      <w:r w:rsidRPr="004878F3">
        <w:rPr>
          <w:rFonts w:eastAsia="SimSun"/>
          <w:b/>
          <w:noProof/>
          <w:lang w:val="en-GB"/>
        </w:rPr>
        <w:t>metadata_id_byte</w:t>
      </w:r>
      <w:r w:rsidRPr="004878F3">
        <w:rPr>
          <w:rFonts w:eastAsia="SimSun"/>
          <w:noProof/>
          <w:lang w:val="en-GB"/>
        </w:rPr>
        <w:t xml:space="preserve">, when present, affect the derivation of metadataId variable, which specifies the identifier of the contained MPEG-I Part 7 structure and the syntax of the payload of this SEI message. It is a requirement of bitstream conformance that the value of metadataId derived from metadata_id_6bits and metadata_id_byte, when present, shall be in the range allowed by ISO/IEC 23090-7. Decoders shall allow and skip </w:t>
      </w:r>
      <w:r w:rsidRPr="004878F3">
        <w:rPr>
          <w:rFonts w:eastAsia="MS Mincho"/>
          <w:noProof/>
          <w:szCs w:val="24"/>
          <w:lang w:val="en-CA"/>
        </w:rPr>
        <w:t xml:space="preserve">MPEG-I Part 7 metadata </w:t>
      </w:r>
      <w:r w:rsidRPr="004878F3">
        <w:rPr>
          <w:rFonts w:eastAsia="SimSun"/>
          <w:noProof/>
          <w:lang w:val="en-GB"/>
        </w:rPr>
        <w:t>SEI messages with metadataId value outside of the range specified by ISO/IEC 23090-7.</w:t>
      </w:r>
    </w:p>
    <w:p w14:paraId="6A714622" w14:textId="77777777" w:rsidR="004878F3" w:rsidRPr="004878F3" w:rsidRDefault="004878F3" w:rsidP="00487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4878F3">
        <w:rPr>
          <w:rFonts w:eastAsia="SimSun"/>
          <w:b/>
          <w:noProof/>
          <w:lang w:val="en-GB"/>
        </w:rPr>
        <w:t>metadata_cancel_flag</w:t>
      </w:r>
      <w:r w:rsidRPr="004878F3">
        <w:rPr>
          <w:rFonts w:eastAsia="SimSun"/>
          <w:noProof/>
          <w:lang w:val="en-GB"/>
        </w:rPr>
        <w:t xml:space="preserve"> equal to 1 specifies that the SEI message cancels the persistence of any previous </w:t>
      </w:r>
      <w:r w:rsidRPr="004878F3">
        <w:rPr>
          <w:rFonts w:eastAsia="SimSun"/>
          <w:lang w:val="en-GB"/>
        </w:rPr>
        <w:t>MPEG-I Part 7</w:t>
      </w:r>
      <w:r w:rsidRPr="004878F3">
        <w:rPr>
          <w:rFonts w:eastAsia="Malgun Gothic"/>
          <w:noProof/>
          <w:lang w:val="en-GB" w:eastAsia="ko-KR"/>
        </w:rPr>
        <w:t xml:space="preserve"> metadata </w:t>
      </w:r>
      <w:r w:rsidRPr="004878F3">
        <w:rPr>
          <w:rFonts w:eastAsia="SimSun"/>
          <w:noProof/>
          <w:lang w:val="en-GB"/>
        </w:rPr>
        <w:t>SEI message with the same metadataId value in output order.</w:t>
      </w:r>
    </w:p>
    <w:p w14:paraId="169C667D" w14:textId="77777777" w:rsidR="004878F3" w:rsidRPr="004878F3" w:rsidRDefault="004878F3" w:rsidP="00487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noProof/>
          <w:szCs w:val="24"/>
        </w:rPr>
      </w:pPr>
      <w:r w:rsidRPr="004878F3">
        <w:rPr>
          <w:rFonts w:eastAsia="SimSun"/>
          <w:b/>
          <w:noProof/>
          <w:lang w:val="en-GB"/>
        </w:rPr>
        <w:t>metadata_persistence_flag</w:t>
      </w:r>
      <w:r w:rsidRPr="004878F3">
        <w:rPr>
          <w:rFonts w:eastAsia="SimSun"/>
          <w:noProof/>
          <w:lang w:val="en-GB"/>
        </w:rPr>
        <w:t xml:space="preserve"> </w:t>
      </w:r>
      <w:r w:rsidRPr="004878F3">
        <w:rPr>
          <w:rFonts w:eastAsia="MS Mincho"/>
          <w:noProof/>
          <w:szCs w:val="24"/>
        </w:rPr>
        <w:t xml:space="preserve">specifies the persistence of the </w:t>
      </w:r>
      <w:r w:rsidRPr="004878F3">
        <w:rPr>
          <w:rFonts w:eastAsia="MS Mincho"/>
          <w:szCs w:val="24"/>
        </w:rPr>
        <w:t>MPEG-I Part 7 metadata</w:t>
      </w:r>
      <w:r w:rsidRPr="004878F3">
        <w:rPr>
          <w:rFonts w:eastAsia="Malgun Gothic"/>
          <w:noProof/>
          <w:szCs w:val="24"/>
          <w:lang w:eastAsia="ko-KR"/>
        </w:rPr>
        <w:t xml:space="preserve"> </w:t>
      </w:r>
      <w:r w:rsidRPr="004878F3">
        <w:rPr>
          <w:rFonts w:eastAsia="MS Mincho"/>
          <w:noProof/>
          <w:szCs w:val="24"/>
        </w:rPr>
        <w:t>SEI message for the current layer.</w:t>
      </w:r>
    </w:p>
    <w:p w14:paraId="09147E9D" w14:textId="77777777" w:rsidR="004878F3" w:rsidRPr="004878F3" w:rsidRDefault="004878F3" w:rsidP="00487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4878F3">
        <w:rPr>
          <w:rFonts w:eastAsia="SimSun"/>
          <w:noProof/>
          <w:lang w:val="en-GB"/>
        </w:rPr>
        <w:t>metadata_persistence_flag equal to 0 specifies that the</w:t>
      </w:r>
      <w:r w:rsidRPr="004878F3">
        <w:rPr>
          <w:rFonts w:eastAsia="MS Mincho"/>
          <w:szCs w:val="24"/>
        </w:rPr>
        <w:t xml:space="preserve"> MPEG-I Part 7 metadata</w:t>
      </w:r>
      <w:r w:rsidRPr="004878F3">
        <w:rPr>
          <w:rFonts w:eastAsia="SimSun"/>
          <w:noProof/>
          <w:lang w:val="en-GB"/>
        </w:rPr>
        <w:t xml:space="preserve"> SEI message applies to the current decoded picture only.</w:t>
      </w:r>
    </w:p>
    <w:p w14:paraId="7249FF29" w14:textId="77777777" w:rsidR="004878F3" w:rsidRPr="004878F3" w:rsidRDefault="004878F3" w:rsidP="00487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4878F3">
        <w:rPr>
          <w:rFonts w:eastAsia="SimSun"/>
          <w:noProof/>
          <w:lang w:val="en-GB"/>
        </w:rPr>
        <w:t xml:space="preserve">Let picA be the current picture. metadata_persistence_flag equal to 1 specifies that the </w:t>
      </w:r>
      <w:r w:rsidRPr="004878F3">
        <w:rPr>
          <w:rFonts w:eastAsia="MS Mincho"/>
          <w:szCs w:val="24"/>
        </w:rPr>
        <w:t>MPEG-I Part 7 metadata</w:t>
      </w:r>
      <w:r w:rsidRPr="004878F3">
        <w:rPr>
          <w:rFonts w:eastAsia="Malgun Gothic"/>
          <w:noProof/>
          <w:szCs w:val="24"/>
          <w:lang w:eastAsia="ko-KR"/>
        </w:rPr>
        <w:t xml:space="preserve"> </w:t>
      </w:r>
      <w:r w:rsidRPr="004878F3">
        <w:rPr>
          <w:rFonts w:eastAsia="SimSun"/>
          <w:noProof/>
          <w:lang w:val="en-GB"/>
        </w:rPr>
        <w:t>SEI message persists for the current layer in output order until one or more of the following conditions are true:</w:t>
      </w:r>
    </w:p>
    <w:p w14:paraId="1BCEB598" w14:textId="77777777" w:rsidR="004878F3" w:rsidRPr="004878F3" w:rsidRDefault="004878F3" w:rsidP="00487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noProof/>
          <w:lang w:val="en-GB"/>
        </w:rPr>
      </w:pPr>
      <w:r w:rsidRPr="004878F3">
        <w:rPr>
          <w:rFonts w:eastAsia="Malgun Gothic"/>
          <w:noProof/>
          <w:lang w:val="en-GB"/>
        </w:rPr>
        <w:t>–</w:t>
      </w:r>
      <w:r w:rsidRPr="004878F3">
        <w:rPr>
          <w:rFonts w:eastAsia="Malgun Gothic"/>
          <w:noProof/>
          <w:lang w:val="en-GB"/>
        </w:rPr>
        <w:tab/>
        <w:t>A new CLVS of the current layer begins.</w:t>
      </w:r>
    </w:p>
    <w:p w14:paraId="641938B2" w14:textId="77777777" w:rsidR="004878F3" w:rsidRPr="004878F3" w:rsidRDefault="004878F3" w:rsidP="00487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noProof/>
          <w:lang w:val="en-GB"/>
        </w:rPr>
      </w:pPr>
      <w:r w:rsidRPr="004878F3">
        <w:rPr>
          <w:rFonts w:eastAsia="Malgun Gothic"/>
          <w:noProof/>
          <w:lang w:val="en-GB"/>
        </w:rPr>
        <w:t>–</w:t>
      </w:r>
      <w:r w:rsidRPr="004878F3">
        <w:rPr>
          <w:rFonts w:eastAsia="Malgun Gothic"/>
          <w:noProof/>
          <w:lang w:val="en-GB"/>
        </w:rPr>
        <w:tab/>
        <w:t>The bitstream ends.</w:t>
      </w:r>
    </w:p>
    <w:p w14:paraId="36A0F283" w14:textId="77777777" w:rsidR="004878F3" w:rsidRPr="004878F3" w:rsidRDefault="004878F3" w:rsidP="00487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noProof/>
          <w:lang w:val="en-GB"/>
        </w:rPr>
      </w:pPr>
      <w:r w:rsidRPr="004878F3">
        <w:rPr>
          <w:rFonts w:eastAsia="Malgun Gothic"/>
          <w:noProof/>
          <w:lang w:val="en-GB"/>
        </w:rPr>
        <w:t>–</w:t>
      </w:r>
      <w:r w:rsidRPr="004878F3">
        <w:rPr>
          <w:rFonts w:eastAsia="Malgun Gothic"/>
          <w:noProof/>
          <w:lang w:val="en-GB"/>
        </w:rPr>
        <w:tab/>
        <w:t xml:space="preserve">A picture picB in the current layer in an access unit containing </w:t>
      </w:r>
      <w:r w:rsidRPr="004878F3">
        <w:rPr>
          <w:rFonts w:eastAsia="MS Mincho"/>
          <w:szCs w:val="24"/>
        </w:rPr>
        <w:t>MPEG-I Part 7 metadata</w:t>
      </w:r>
      <w:r w:rsidRPr="004878F3">
        <w:rPr>
          <w:rFonts w:eastAsia="SimSun"/>
          <w:noProof/>
          <w:lang w:val="en-GB"/>
        </w:rPr>
        <w:t xml:space="preserve"> </w:t>
      </w:r>
      <w:r w:rsidRPr="004878F3">
        <w:rPr>
          <w:rFonts w:eastAsia="Malgun Gothic"/>
          <w:noProof/>
          <w:lang w:val="en-GB"/>
        </w:rPr>
        <w:t xml:space="preserve">SEI message with the same metadataId value that is applicable to the current layer is output </w:t>
      </w:r>
      <w:r w:rsidRPr="004878F3">
        <w:rPr>
          <w:rFonts w:eastAsia="Malgun Gothic"/>
          <w:lang w:val="en-GB"/>
        </w:rPr>
        <w:t xml:space="preserve">for which </w:t>
      </w:r>
      <w:proofErr w:type="spellStart"/>
      <w:r w:rsidRPr="004878F3">
        <w:rPr>
          <w:rFonts w:eastAsia="Malgun Gothic"/>
          <w:lang w:val="en-GB"/>
        </w:rPr>
        <w:t>PicOrderCnt</w:t>
      </w:r>
      <w:proofErr w:type="spellEnd"/>
      <w:r w:rsidRPr="004878F3">
        <w:rPr>
          <w:rFonts w:eastAsia="Malgun Gothic"/>
          <w:lang w:val="en-GB"/>
        </w:rPr>
        <w:t>( </w:t>
      </w:r>
      <w:proofErr w:type="spellStart"/>
      <w:r w:rsidRPr="004878F3">
        <w:rPr>
          <w:rFonts w:eastAsia="Malgun Gothic"/>
          <w:lang w:val="en-GB"/>
        </w:rPr>
        <w:t>picB</w:t>
      </w:r>
      <w:proofErr w:type="spellEnd"/>
      <w:r w:rsidRPr="004878F3">
        <w:rPr>
          <w:rFonts w:eastAsia="Malgun Gothic"/>
          <w:lang w:val="en-GB"/>
        </w:rPr>
        <w:t> ) is</w:t>
      </w:r>
      <w:r w:rsidRPr="004878F3">
        <w:rPr>
          <w:rFonts w:eastAsia="Malgun Gothic"/>
          <w:noProof/>
          <w:lang w:val="en-GB"/>
        </w:rPr>
        <w:t xml:space="preserve"> greater than </w:t>
      </w:r>
      <w:proofErr w:type="spellStart"/>
      <w:r w:rsidRPr="004878F3">
        <w:rPr>
          <w:rFonts w:eastAsia="Malgun Gothic"/>
          <w:lang w:val="en-GB"/>
        </w:rPr>
        <w:t>PicOrderCnt</w:t>
      </w:r>
      <w:proofErr w:type="spellEnd"/>
      <w:r w:rsidRPr="004878F3">
        <w:rPr>
          <w:rFonts w:eastAsia="Malgun Gothic"/>
          <w:lang w:val="en-GB"/>
        </w:rPr>
        <w:t>( </w:t>
      </w:r>
      <w:proofErr w:type="spellStart"/>
      <w:r w:rsidRPr="004878F3">
        <w:rPr>
          <w:rFonts w:eastAsia="Malgun Gothic"/>
          <w:lang w:val="en-GB"/>
        </w:rPr>
        <w:t>picA</w:t>
      </w:r>
      <w:proofErr w:type="spellEnd"/>
      <w:r w:rsidRPr="004878F3">
        <w:rPr>
          <w:rFonts w:eastAsia="Malgun Gothic"/>
          <w:lang w:val="en-GB"/>
        </w:rPr>
        <w:t xml:space="preserve"> ), where </w:t>
      </w:r>
      <w:proofErr w:type="spellStart"/>
      <w:r w:rsidRPr="004878F3">
        <w:rPr>
          <w:rFonts w:eastAsia="Malgun Gothic"/>
          <w:lang w:val="en-GB"/>
        </w:rPr>
        <w:t>PicOrderCnt</w:t>
      </w:r>
      <w:proofErr w:type="spellEnd"/>
      <w:r w:rsidRPr="004878F3">
        <w:rPr>
          <w:rFonts w:eastAsia="Malgun Gothic"/>
          <w:lang w:val="en-GB"/>
        </w:rPr>
        <w:t>( </w:t>
      </w:r>
      <w:proofErr w:type="spellStart"/>
      <w:r w:rsidRPr="004878F3">
        <w:rPr>
          <w:rFonts w:eastAsia="Malgun Gothic"/>
          <w:lang w:val="en-GB"/>
        </w:rPr>
        <w:t>picB</w:t>
      </w:r>
      <w:proofErr w:type="spellEnd"/>
      <w:r w:rsidRPr="004878F3">
        <w:rPr>
          <w:rFonts w:eastAsia="Malgun Gothic"/>
          <w:lang w:val="en-GB"/>
        </w:rPr>
        <w:t xml:space="preserve"> ) and </w:t>
      </w:r>
      <w:proofErr w:type="spellStart"/>
      <w:r w:rsidRPr="004878F3">
        <w:rPr>
          <w:rFonts w:eastAsia="Malgun Gothic"/>
          <w:lang w:val="en-GB"/>
        </w:rPr>
        <w:t>PicOrderCnt</w:t>
      </w:r>
      <w:proofErr w:type="spellEnd"/>
      <w:r w:rsidRPr="004878F3">
        <w:rPr>
          <w:rFonts w:eastAsia="Malgun Gothic"/>
          <w:lang w:val="en-GB"/>
        </w:rPr>
        <w:t>( </w:t>
      </w:r>
      <w:proofErr w:type="spellStart"/>
      <w:r w:rsidRPr="004878F3">
        <w:rPr>
          <w:rFonts w:eastAsia="Malgun Gothic"/>
          <w:lang w:val="en-GB"/>
        </w:rPr>
        <w:t>picA</w:t>
      </w:r>
      <w:proofErr w:type="spellEnd"/>
      <w:r w:rsidRPr="004878F3">
        <w:rPr>
          <w:rFonts w:eastAsia="Malgun Gothic"/>
          <w:lang w:val="en-GB"/>
        </w:rPr>
        <w:t xml:space="preserve"> ) are the </w:t>
      </w:r>
      <w:proofErr w:type="spellStart"/>
      <w:r w:rsidRPr="004878F3">
        <w:rPr>
          <w:rFonts w:eastAsia="Malgun Gothic"/>
          <w:lang w:val="en-GB"/>
        </w:rPr>
        <w:t>PicOrderCntVal</w:t>
      </w:r>
      <w:proofErr w:type="spellEnd"/>
      <w:r w:rsidRPr="004878F3">
        <w:rPr>
          <w:rFonts w:eastAsia="Malgun Gothic"/>
          <w:lang w:val="en-GB"/>
        </w:rPr>
        <w:t xml:space="preserve"> values of </w:t>
      </w:r>
      <w:proofErr w:type="spellStart"/>
      <w:r w:rsidRPr="004878F3">
        <w:rPr>
          <w:rFonts w:eastAsia="Malgun Gothic"/>
          <w:lang w:val="en-GB"/>
        </w:rPr>
        <w:t>picB</w:t>
      </w:r>
      <w:proofErr w:type="spellEnd"/>
      <w:r w:rsidRPr="004878F3">
        <w:rPr>
          <w:rFonts w:eastAsia="Malgun Gothic"/>
          <w:lang w:val="en-GB"/>
        </w:rPr>
        <w:t xml:space="preserve"> and </w:t>
      </w:r>
      <w:proofErr w:type="spellStart"/>
      <w:r w:rsidRPr="004878F3">
        <w:rPr>
          <w:rFonts w:eastAsia="Malgun Gothic"/>
          <w:lang w:val="en-GB"/>
        </w:rPr>
        <w:t>picA</w:t>
      </w:r>
      <w:proofErr w:type="spellEnd"/>
      <w:r w:rsidRPr="004878F3">
        <w:rPr>
          <w:rFonts w:eastAsia="Malgun Gothic"/>
          <w:lang w:val="en-GB"/>
        </w:rPr>
        <w:t xml:space="preserve">, respectively, immediately after the invocation of the decoding process for picture order count for </w:t>
      </w:r>
      <w:proofErr w:type="spellStart"/>
      <w:r w:rsidRPr="004878F3">
        <w:rPr>
          <w:rFonts w:eastAsia="Malgun Gothic"/>
          <w:lang w:val="en-GB"/>
        </w:rPr>
        <w:t>picB</w:t>
      </w:r>
      <w:proofErr w:type="spellEnd"/>
      <w:r w:rsidRPr="004878F3">
        <w:rPr>
          <w:rFonts w:eastAsia="Malgun Gothic"/>
          <w:noProof/>
          <w:lang w:val="en-GB"/>
        </w:rPr>
        <w:t>.</w:t>
      </w:r>
    </w:p>
    <w:p w14:paraId="57844A01" w14:textId="77777777" w:rsidR="004878F3" w:rsidRPr="004878F3" w:rsidRDefault="004878F3" w:rsidP="00487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4878F3">
        <w:rPr>
          <w:rFonts w:eastAsia="SimSun"/>
          <w:noProof/>
          <w:lang w:val="en-GB"/>
        </w:rPr>
        <w:t xml:space="preserve">The syntax and semantics of </w:t>
      </w:r>
      <w:r w:rsidRPr="004878F3">
        <w:rPr>
          <w:rFonts w:eastAsia="Malgun Gothic"/>
          <w:noProof/>
          <w:lang w:val="en-CA"/>
        </w:rPr>
        <w:t>mpeg_i_part7_payload( metadataId ) are specified in ISO/IEC 23090-7.</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00A0B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878F3">
      <w:rPr>
        <w:rStyle w:val="PageNumber"/>
        <w:noProof/>
      </w:rPr>
      <w:t>2019-07-19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806AB"/>
    <w:multiLevelType w:val="hybridMultilevel"/>
    <w:tmpl w:val="434E98F0"/>
    <w:lvl w:ilvl="0" w:tplc="ED50BC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BE70F0"/>
    <w:multiLevelType w:val="hybridMultilevel"/>
    <w:tmpl w:val="0DEEB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25C1"/>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48D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878F3"/>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6ECB"/>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16824"/>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B2CDD9E-BF85-40B2-9011-CF30C9F79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D3D0AE-2BF5-483A-96B3-828CFB5686D3}">
  <ds:schemaRefs>
    <ds:schemaRef ds:uri="Microsoft.SharePoint.Taxonomy.ContentTypeSync"/>
  </ds:schemaRefs>
</ds:datastoreItem>
</file>

<file path=customXml/itemProps3.xml><?xml version="1.0" encoding="utf-8"?>
<ds:datastoreItem xmlns:ds="http://schemas.openxmlformats.org/officeDocument/2006/customXml" ds:itemID="{ADA0DFF2-53C3-4F7C-90B1-0CD41D290D97}">
  <ds:schemaRefs>
    <ds:schemaRef ds:uri="http://schemas.microsoft.com/sharepoint/events"/>
  </ds:schemaRefs>
</ds:datastoreItem>
</file>

<file path=customXml/itemProps4.xml><?xml version="1.0" encoding="utf-8"?>
<ds:datastoreItem xmlns:ds="http://schemas.openxmlformats.org/officeDocument/2006/customXml" ds:itemID="{0D8AE4E2-0BB7-4E90-A45C-528EF34221D6}">
  <ds:schemaRefs>
    <ds:schemaRef ds:uri="http://schemas.microsoft.com/sharepoint/v3/contenttype/forms"/>
  </ds:schemaRefs>
</ds:datastoreItem>
</file>

<file path=customXml/itemProps5.xml><?xml version="1.0" encoding="utf-8"?>
<ds:datastoreItem xmlns:ds="http://schemas.openxmlformats.org/officeDocument/2006/customXml" ds:itemID="{50208165-B165-4022-99F1-FD88AE9D3D83}">
  <ds:schemaRefs>
    <ds:schemaRef ds:uri="http://purl.org/dc/terms/"/>
    <ds:schemaRef ds:uri="846519ff-83ac-490b-9bc8-95825f8c9d1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d002f0f6-18c8-492d-9288-58fb954084de"/>
    <ds:schemaRef ds:uri="http://schemas.microsoft.com/office/infopath/2007/PartnerControls"/>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1329</Words>
  <Characters>7425</Characters>
  <Application>Microsoft Office Word</Application>
  <DocSecurity>0</DocSecurity>
  <Lines>206</Lines>
  <Paragraphs>168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3</cp:revision>
  <cp:lastPrinted>1900-01-01T08:00:00Z</cp:lastPrinted>
  <dcterms:created xsi:type="dcterms:W3CDTF">2019-09-24T18:36:00Z</dcterms:created>
  <dcterms:modified xsi:type="dcterms:W3CDTF">2019-09-24T18:36:00Z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