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801050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3AD9F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90790">
              <w:rPr>
                <w:lang w:val="en-CA"/>
              </w:rPr>
              <w:t>0322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DDE5F4" w:rsidR="00E61DAC" w:rsidRPr="005B217D" w:rsidRDefault="000B0EF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 CIIP size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96AE5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FF814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2CCAC8" w:rsidR="00E61DAC" w:rsidRPr="005B217D" w:rsidRDefault="000B0EF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D6866">
              <w:rPr>
                <w:szCs w:val="22"/>
                <w:lang w:val="en-CA"/>
              </w:rPr>
              <w:t>Geonjung</w:t>
            </w:r>
            <w:proofErr w:type="spellEnd"/>
            <w:r w:rsidRPr="00ED6866">
              <w:rPr>
                <w:szCs w:val="22"/>
                <w:lang w:val="en-CA"/>
              </w:rPr>
              <w:t xml:space="preserve"> Ko, </w:t>
            </w:r>
            <w:proofErr w:type="spellStart"/>
            <w:r w:rsidRPr="00ED6866">
              <w:rPr>
                <w:szCs w:val="22"/>
                <w:lang w:val="en-CA"/>
              </w:rPr>
              <w:t>Dongcheol</w:t>
            </w:r>
            <w:proofErr w:type="spellEnd"/>
            <w:r w:rsidRPr="00ED6866">
              <w:rPr>
                <w:szCs w:val="22"/>
                <w:lang w:val="en-CA"/>
              </w:rPr>
              <w:t xml:space="preserve"> Kim, Jason Jung, Ju-Hyung (John) Son, </w:t>
            </w:r>
            <w:proofErr w:type="spellStart"/>
            <w:r w:rsidRPr="00ED6866">
              <w:rPr>
                <w:szCs w:val="22"/>
                <w:lang w:val="en-CA"/>
              </w:rPr>
              <w:t>Jin</w:t>
            </w:r>
            <w:proofErr w:type="spellEnd"/>
            <w:r w:rsidRPr="00ED6866"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4B2F9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B0EFC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B0EFC" w:rsidRPr="00442382">
                <w:rPr>
                  <w:rStyle w:val="Hyperlink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378D39" w:rsidR="00E61DAC" w:rsidRPr="005B217D" w:rsidRDefault="000B0E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2B55D4" w14:textId="0725EBC4" w:rsidR="0044356B" w:rsidRPr="00DA5796" w:rsidRDefault="00D4493B" w:rsidP="009234A5">
      <w:pPr>
        <w:rPr>
          <w:lang w:val="en-CA" w:eastAsia="ko-KR"/>
        </w:rPr>
      </w:pPr>
      <w:r>
        <w:rPr>
          <w:lang w:val="en-CA"/>
        </w:rPr>
        <w:t>This contribution</w:t>
      </w:r>
      <w:r w:rsidR="0044356B">
        <w:rPr>
          <w:lang w:val="en-CA"/>
        </w:rPr>
        <w:t xml:space="preserve"> proposes to restrict CIIP (combined inter merge and intra prediction) to blocks</w:t>
      </w:r>
      <w:r w:rsidR="00110E8F">
        <w:rPr>
          <w:lang w:val="en-CA"/>
        </w:rPr>
        <w:t xml:space="preserve"> with width and height equal to or less than the maximum transform size.</w:t>
      </w:r>
      <w:r w:rsidR="00B56F97">
        <w:rPr>
          <w:lang w:val="en-CA"/>
        </w:rPr>
        <w:t xml:space="preserve"> </w:t>
      </w:r>
      <w:r w:rsidR="008D1A3E">
        <w:rPr>
          <w:lang w:val="en-CA"/>
        </w:rPr>
        <w:t xml:space="preserve">In the current </w:t>
      </w:r>
      <w:r w:rsidR="00EF39C2">
        <w:rPr>
          <w:lang w:val="en-CA"/>
        </w:rPr>
        <w:t xml:space="preserve">VVC </w:t>
      </w:r>
      <w:r w:rsidR="008D1A3E">
        <w:rPr>
          <w:lang w:val="en-CA"/>
        </w:rPr>
        <w:t xml:space="preserve">design, when the maximum transform size </w:t>
      </w:r>
      <w:r w:rsidR="008D1A3E">
        <w:rPr>
          <w:lang w:eastAsia="ko-KR"/>
        </w:rPr>
        <w:t xml:space="preserve">for the </w:t>
      </w:r>
      <w:proofErr w:type="spellStart"/>
      <w:r w:rsidR="008D1A3E">
        <w:rPr>
          <w:lang w:eastAsia="ko-KR"/>
        </w:rPr>
        <w:t>luma</w:t>
      </w:r>
      <w:proofErr w:type="spellEnd"/>
      <w:r w:rsidR="008D1A3E">
        <w:rPr>
          <w:lang w:eastAsia="ko-KR"/>
        </w:rPr>
        <w:t xml:space="preserve"> component </w:t>
      </w:r>
      <w:r w:rsidR="008D1A3E">
        <w:rPr>
          <w:lang w:val="en-CA"/>
        </w:rPr>
        <w:t xml:space="preserve">is 32, the maximum intra prediction size </w:t>
      </w:r>
      <w:r w:rsidR="004D23F2">
        <w:rPr>
          <w:lang w:val="en-CA"/>
        </w:rPr>
        <w:t>of</w:t>
      </w:r>
      <w:r w:rsidR="008D1A3E">
        <w:rPr>
          <w:lang w:val="en-CA"/>
        </w:rPr>
        <w:t xml:space="preserve"> the regular intra prediction and </w:t>
      </w:r>
      <w:r w:rsidR="004D23F2">
        <w:rPr>
          <w:lang w:val="en-CA"/>
        </w:rPr>
        <w:t xml:space="preserve">that of </w:t>
      </w:r>
      <w:r w:rsidR="008D1A3E">
        <w:rPr>
          <w:lang w:val="en-CA"/>
        </w:rPr>
        <w:t>CIIP are not aligned.</w:t>
      </w:r>
      <w:r w:rsidR="00B56F97">
        <w:rPr>
          <w:lang w:val="en-CA"/>
        </w:rPr>
        <w:t xml:space="preserve"> </w:t>
      </w:r>
      <w:r w:rsidR="00DA5796">
        <w:rPr>
          <w:lang w:val="en-CA"/>
        </w:rPr>
        <w:t>T</w:t>
      </w:r>
      <w:r w:rsidR="00B56F97">
        <w:rPr>
          <w:lang w:val="en-CA"/>
        </w:rPr>
        <w:t xml:space="preserve">he regular intra prediction </w:t>
      </w:r>
      <w:r w:rsidR="00DA5796">
        <w:rPr>
          <w:lang w:val="en-CA"/>
        </w:rPr>
        <w:t>can be</w:t>
      </w:r>
      <w:r w:rsidR="00B56F97">
        <w:rPr>
          <w:lang w:val="en-CA"/>
        </w:rPr>
        <w:t xml:space="preserve"> </w:t>
      </w:r>
      <w:r w:rsidR="00DB07E1">
        <w:rPr>
          <w:lang w:val="en-CA"/>
        </w:rPr>
        <w:t>applied to</w:t>
      </w:r>
      <w:r w:rsidR="00DA5796">
        <w:rPr>
          <w:lang w:val="en-CA"/>
        </w:rPr>
        <w:t xml:space="preserve"> maximum 32x32 blocks, but CIIP</w:t>
      </w:r>
      <w:r w:rsidR="00EB5B19">
        <w:rPr>
          <w:lang w:val="en-CA"/>
        </w:rPr>
        <w:t xml:space="preserve"> can be </w:t>
      </w:r>
      <w:r w:rsidR="00DB07E1">
        <w:rPr>
          <w:lang w:val="en-CA"/>
        </w:rPr>
        <w:t>applied to</w:t>
      </w:r>
      <w:r w:rsidR="00EB5B19">
        <w:rPr>
          <w:lang w:val="en-CA"/>
        </w:rPr>
        <w:t xml:space="preserve"> maximum 64x64 blocks. </w:t>
      </w:r>
      <w:r w:rsidR="00350B3C">
        <w:rPr>
          <w:lang w:val="en-CA"/>
        </w:rPr>
        <w:t>Thus, the hardware/software requires a capability to process 64x64 intra prediction because of CIIP.</w:t>
      </w:r>
      <w:r w:rsidR="004B4D7F">
        <w:rPr>
          <w:lang w:val="en-CA"/>
        </w:rPr>
        <w:t xml:space="preserve"> With the proposed method, </w:t>
      </w:r>
      <w:r w:rsidR="00467612">
        <w:rPr>
          <w:lang w:val="en-CA"/>
        </w:rPr>
        <w:t>if</w:t>
      </w:r>
      <w:r w:rsidR="004B4D7F">
        <w:rPr>
          <w:lang w:val="en-CA"/>
        </w:rPr>
        <w:t xml:space="preserve"> the maximum transform size is 32, the maximum intra prediction size is 32x32. </w:t>
      </w:r>
      <w:r w:rsidR="00C77AE9">
        <w:rPr>
          <w:lang w:val="en-CA"/>
        </w:rPr>
        <w:t xml:space="preserve">The proposed method reports average </w:t>
      </w:r>
      <w:proofErr w:type="spellStart"/>
      <w:r w:rsidR="00C77AE9">
        <w:rPr>
          <w:lang w:val="en-CA"/>
        </w:rPr>
        <w:t>luma</w:t>
      </w:r>
      <w:proofErr w:type="spellEnd"/>
      <w:r w:rsidR="00C77AE9">
        <w:rPr>
          <w:lang w:val="en-CA"/>
        </w:rPr>
        <w:t xml:space="preserve"> BD-rate change of 0.04% for RA and 0.02% for LDB when the maximum transform size is set to 32.</w:t>
      </w:r>
    </w:p>
    <w:p w14:paraId="7D2AC1F0" w14:textId="6F776DC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3382D5" w14:textId="2CE5A31F" w:rsidR="00331453" w:rsidRPr="00110E8F" w:rsidRDefault="006831B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VVC has adopted the maximum transform size signalling [1]. </w:t>
      </w:r>
      <w:r w:rsidR="00951779">
        <w:rPr>
          <w:szCs w:val="22"/>
          <w:lang w:val="en-CA"/>
        </w:rPr>
        <w:t xml:space="preserve">The maximum transform size for </w:t>
      </w:r>
      <w:r w:rsidR="00892781">
        <w:rPr>
          <w:szCs w:val="22"/>
          <w:lang w:val="en-CA"/>
        </w:rPr>
        <w:t xml:space="preserve">the </w:t>
      </w:r>
      <w:proofErr w:type="spellStart"/>
      <w:r w:rsidR="00951779">
        <w:rPr>
          <w:szCs w:val="22"/>
          <w:lang w:val="en-CA"/>
        </w:rPr>
        <w:t>luma</w:t>
      </w:r>
      <w:proofErr w:type="spellEnd"/>
      <w:r w:rsidR="00951779">
        <w:rPr>
          <w:szCs w:val="22"/>
          <w:lang w:val="en-CA"/>
        </w:rPr>
        <w:t xml:space="preserve"> component can be selected between 32 and 64. When the maximum transform size is 32, all intra prediction</w:t>
      </w:r>
      <w:r w:rsidR="00196C39">
        <w:rPr>
          <w:szCs w:val="22"/>
          <w:lang w:val="en-CA"/>
        </w:rPr>
        <w:t xml:space="preserve">s are performed on blocks </w:t>
      </w:r>
      <w:r w:rsidR="002155B6">
        <w:rPr>
          <w:szCs w:val="22"/>
          <w:lang w:val="en-CA"/>
        </w:rPr>
        <w:t>with width and height equal to or less than 32.</w:t>
      </w:r>
      <w:r w:rsidR="00331453">
        <w:rPr>
          <w:szCs w:val="22"/>
          <w:lang w:val="en-CA"/>
        </w:rPr>
        <w:t xml:space="preserve"> In case that width or height </w:t>
      </w:r>
      <w:r w:rsidR="00CC0724">
        <w:rPr>
          <w:szCs w:val="22"/>
          <w:lang w:val="en-CA"/>
        </w:rPr>
        <w:t xml:space="preserve">of the intra coding block </w:t>
      </w:r>
      <w:r w:rsidR="00331453">
        <w:rPr>
          <w:szCs w:val="22"/>
          <w:lang w:val="en-CA"/>
        </w:rPr>
        <w:t>is greater than 32, the block is partitioned until both width and height are equal to or less than 32.</w:t>
      </w:r>
      <w:r w:rsidR="00110E8F">
        <w:rPr>
          <w:szCs w:val="22"/>
          <w:lang w:val="en-CA"/>
        </w:rPr>
        <w:t xml:space="preserve"> </w:t>
      </w:r>
      <w:r w:rsidR="00B045BB">
        <w:rPr>
          <w:szCs w:val="22"/>
          <w:lang w:eastAsia="ko-KR"/>
        </w:rPr>
        <w:t xml:space="preserve">Besides the regular intra prediction, CIIP (combined inter merge and intra prediction) uses the intra prediction. </w:t>
      </w:r>
      <w:r w:rsidR="00110E8F">
        <w:rPr>
          <w:szCs w:val="22"/>
          <w:lang w:eastAsia="ko-KR"/>
        </w:rPr>
        <w:t>T</w:t>
      </w:r>
      <w:r w:rsidR="00B045BB">
        <w:rPr>
          <w:szCs w:val="22"/>
          <w:lang w:eastAsia="ko-KR"/>
        </w:rPr>
        <w:t>he maximum</w:t>
      </w:r>
      <w:r w:rsidR="00DB79D0">
        <w:rPr>
          <w:szCs w:val="22"/>
          <w:lang w:eastAsia="ko-KR"/>
        </w:rPr>
        <w:t xml:space="preserve"> block size for CIIP is </w:t>
      </w:r>
      <w:r w:rsidR="009A316E">
        <w:rPr>
          <w:szCs w:val="22"/>
          <w:lang w:eastAsia="ko-KR"/>
        </w:rPr>
        <w:t xml:space="preserve">fixed as </w:t>
      </w:r>
      <w:r w:rsidR="00DB79D0">
        <w:rPr>
          <w:szCs w:val="22"/>
          <w:lang w:eastAsia="ko-KR"/>
        </w:rPr>
        <w:t>64x64.</w:t>
      </w:r>
    </w:p>
    <w:p w14:paraId="1539A21D" w14:textId="07FBB320" w:rsidR="001F2594" w:rsidRDefault="0044356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Therefore, if the maximum transform size is 32, the maximum </w:t>
      </w:r>
      <w:r w:rsidR="00F9564D">
        <w:rPr>
          <w:szCs w:val="22"/>
          <w:lang w:val="en-CA"/>
        </w:rPr>
        <w:t>block size for the regular intra prediction</w:t>
      </w:r>
      <w:r w:rsidR="00460E69">
        <w:rPr>
          <w:szCs w:val="22"/>
        </w:rPr>
        <w:t xml:space="preserve"> is 32x32, but the maximum block size for the intra prediction of</w:t>
      </w:r>
      <w:r w:rsidR="00F9564D">
        <w:rPr>
          <w:szCs w:val="22"/>
          <w:lang w:val="en-CA"/>
        </w:rPr>
        <w:t xml:space="preserve"> CIIP</w:t>
      </w:r>
      <w:r w:rsidR="00460E69">
        <w:rPr>
          <w:szCs w:val="22"/>
          <w:lang w:val="en-CA"/>
        </w:rPr>
        <w:t xml:space="preserve"> is 64x64</w:t>
      </w:r>
      <w:r w:rsidR="00F9564D">
        <w:rPr>
          <w:szCs w:val="22"/>
          <w:lang w:val="en-CA"/>
        </w:rPr>
        <w:t xml:space="preserve">. </w:t>
      </w:r>
      <w:r w:rsidR="005330BF">
        <w:rPr>
          <w:szCs w:val="22"/>
          <w:lang w:val="en-CA"/>
        </w:rPr>
        <w:t xml:space="preserve">It means that </w:t>
      </w:r>
      <w:r w:rsidR="00D82E26">
        <w:rPr>
          <w:szCs w:val="22"/>
          <w:lang w:val="en-CA"/>
        </w:rPr>
        <w:t xml:space="preserve">because of </w:t>
      </w:r>
      <w:r w:rsidR="005330BF">
        <w:rPr>
          <w:szCs w:val="22"/>
          <w:lang w:val="en-CA"/>
        </w:rPr>
        <w:t>CIIP</w:t>
      </w:r>
      <w:r w:rsidR="00F9564D">
        <w:rPr>
          <w:szCs w:val="22"/>
          <w:lang w:val="en-CA"/>
        </w:rPr>
        <w:t xml:space="preserve"> the hardware/software should have a capability to process 64x64 intra prediction</w:t>
      </w:r>
      <w:r w:rsidR="0014364C">
        <w:rPr>
          <w:szCs w:val="22"/>
          <w:lang w:val="en-CA"/>
        </w:rPr>
        <w:t>, even though the maximum</w:t>
      </w:r>
      <w:r w:rsidR="00AF262D">
        <w:rPr>
          <w:szCs w:val="22"/>
          <w:lang w:val="en-CA"/>
        </w:rPr>
        <w:t xml:space="preserve"> block size of the regular intra prediction is 32x32.</w:t>
      </w:r>
    </w:p>
    <w:p w14:paraId="62A9A8C8" w14:textId="146AE802" w:rsidR="002718B2" w:rsidRDefault="002718B2" w:rsidP="002718B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8EC5C6A" w14:textId="016245F5" w:rsidR="00797DE0" w:rsidRDefault="00C0774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0E30C1">
        <w:rPr>
          <w:szCs w:val="22"/>
          <w:lang w:val="en-CA"/>
        </w:rPr>
        <w:t>allow CIIP to blocks</w:t>
      </w:r>
      <w:r w:rsidR="00910029">
        <w:rPr>
          <w:szCs w:val="22"/>
          <w:lang w:val="en-CA"/>
        </w:rPr>
        <w:t xml:space="preserve"> with both width and height </w:t>
      </w:r>
      <w:r w:rsidR="00835446">
        <w:rPr>
          <w:szCs w:val="22"/>
          <w:lang w:val="en-CA"/>
        </w:rPr>
        <w:t>equal to or less than the maximum transform size</w:t>
      </w:r>
      <w:r w:rsidR="000E30C1">
        <w:rPr>
          <w:szCs w:val="22"/>
          <w:lang w:val="en-CA"/>
        </w:rPr>
        <w:t>.</w:t>
      </w:r>
      <w:r w:rsidR="00154BDF">
        <w:rPr>
          <w:szCs w:val="22"/>
          <w:lang w:val="en-CA"/>
        </w:rPr>
        <w:t xml:space="preserve"> </w:t>
      </w:r>
      <w:r w:rsidR="00A76B75">
        <w:rPr>
          <w:szCs w:val="22"/>
          <w:lang w:val="en-CA"/>
        </w:rPr>
        <w:t>Thus,</w:t>
      </w:r>
      <w:r w:rsidR="000E30C1">
        <w:rPr>
          <w:szCs w:val="22"/>
          <w:lang w:val="en-CA"/>
        </w:rPr>
        <w:t xml:space="preserve"> if the maximum transform size is 32, </w:t>
      </w:r>
      <w:r w:rsidR="00382DCA">
        <w:rPr>
          <w:szCs w:val="22"/>
          <w:lang w:val="en-CA"/>
        </w:rPr>
        <w:t>the maximum CU size for CIIP is 32x32</w:t>
      </w:r>
      <w:r w:rsidR="009529A1">
        <w:rPr>
          <w:szCs w:val="22"/>
          <w:lang w:val="en-CA"/>
        </w:rPr>
        <w:t xml:space="preserve"> and the maximum intra prediction size is also 32x32</w:t>
      </w:r>
      <w:r w:rsidR="00382DCA">
        <w:rPr>
          <w:szCs w:val="22"/>
          <w:lang w:val="en-CA"/>
        </w:rPr>
        <w:t xml:space="preserve">. </w:t>
      </w:r>
      <w:r w:rsidR="00797DE0">
        <w:rPr>
          <w:szCs w:val="22"/>
          <w:lang w:val="en-CA"/>
        </w:rPr>
        <w:t>Table 1 shows the proposed syntax change.</w:t>
      </w:r>
    </w:p>
    <w:p w14:paraId="3EFA4DDA" w14:textId="0E454413" w:rsidR="008A3031" w:rsidRPr="008A3031" w:rsidRDefault="008A3031" w:rsidP="008A3031">
      <w:pPr>
        <w:jc w:val="center"/>
        <w:rPr>
          <w:b/>
          <w:bCs/>
          <w:szCs w:val="22"/>
          <w:lang w:val="en-CA"/>
        </w:rPr>
      </w:pPr>
      <w:r w:rsidRPr="008A3031">
        <w:rPr>
          <w:b/>
          <w:bCs/>
          <w:szCs w:val="22"/>
          <w:lang w:val="en-CA"/>
        </w:rPr>
        <w:t>Table 1. Proposed syntax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A3031" w:rsidRPr="008A3031" w14:paraId="613019CC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616CCE17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262B2B7D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A3031" w:rsidRPr="008A3031" w14:paraId="6975A945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A94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  <w:t>if ( CuPredMode[ chType ][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CFB8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419F2BF9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BDB1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  <w:t>if( MaxNumIbcMergeCand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1248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7E58E41A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4CE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b/>
                <w:noProof/>
                <w:sz w:val="20"/>
                <w:lang w:val="en-CA"/>
              </w:rPr>
              <w:t>merge_idx</w:t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20B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8A3031" w:rsidRPr="008A3031" w14:paraId="080871FB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BDEB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F9A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342DA15A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6766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  <w:t>if( MaxNumSubblockMergeCand &gt; 0  &amp;&amp;  cbWidth &gt;= 8  &amp;&amp;  cbHeight &gt;= 8 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9D41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579BC04C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242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b/>
                <w:noProof/>
                <w:sz w:val="20"/>
                <w:lang w:val="en-CA"/>
              </w:rPr>
              <w:t>merge_subblock_flag</w:t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22A4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8A3031" w:rsidRPr="008A3031" w14:paraId="67E2F56D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11D5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D347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7DF42305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3E01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52F4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19E13AA2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27E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b/>
                <w:noProof/>
                <w:sz w:val="20"/>
                <w:lang w:val="en-CA"/>
              </w:rPr>
              <w:t>merge_subblock_idx</w:t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3000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8A3031" w:rsidRPr="008A3031" w14:paraId="2BF50BCA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0907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49E0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5CA92F5E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100F" w14:textId="48A47969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( </w:t>
            </w:r>
            <w:proofErr w:type="spellStart"/>
            <w:r w:rsidRPr="008A3031">
              <w:rPr>
                <w:rFonts w:eastAsia="Malgun Gothic"/>
                <w:sz w:val="20"/>
                <w:szCs w:val="22"/>
                <w:lang w:val="en-CA"/>
              </w:rPr>
              <w:t>cbWidth</w:t>
            </w:r>
            <w:proofErr w:type="spellEnd"/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* </w:t>
            </w:r>
            <w:proofErr w:type="spellStart"/>
            <w:r w:rsidRPr="008A3031">
              <w:rPr>
                <w:rFonts w:eastAsia="Malgun Gothic"/>
                <w:sz w:val="20"/>
                <w:szCs w:val="22"/>
                <w:lang w:val="en-CA"/>
              </w:rPr>
              <w:t>cbHeight</w:t>
            </w:r>
            <w:proofErr w:type="spellEnd"/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) &gt;= 64  &amp;&amp;  </w:t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 xml:space="preserve">( (sps_ciip_enabled_flag &amp;&amp;  </w:t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>cu_</w:t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 xml:space="preserve">skip_flag[ x0 ][ y0 ] = = 0 </w:t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&amp;&amp;  </w:t>
            </w:r>
            <w:proofErr w:type="spellStart"/>
            <w:r w:rsidRPr="008A3031">
              <w:rPr>
                <w:rFonts w:eastAsia="Malgun Gothic"/>
                <w:sz w:val="20"/>
                <w:szCs w:val="22"/>
                <w:lang w:val="en-CA"/>
              </w:rPr>
              <w:t>cbWidth</w:t>
            </w:r>
            <w:proofErr w:type="spellEnd"/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</w:t>
            </w:r>
            <w:r w:rsidRPr="008A3031">
              <w:rPr>
                <w:rFonts w:eastAsia="Malgun Gothic"/>
                <w:strike/>
                <w:sz w:val="20"/>
                <w:szCs w:val="22"/>
                <w:lang w:val="en-CA"/>
              </w:rPr>
              <w:t>&lt; 128</w:t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</w:t>
            </w:r>
            <w:r w:rsidRPr="008A3031">
              <w:rPr>
                <w:rFonts w:eastAsia="Malgun Gothic"/>
                <w:sz w:val="20"/>
                <w:szCs w:val="22"/>
                <w:highlight w:val="yellow"/>
                <w:lang w:val="en-CA"/>
              </w:rPr>
              <w:t xml:space="preserve">&lt;= </w:t>
            </w:r>
            <w:proofErr w:type="spellStart"/>
            <w:r w:rsidRPr="008A3031">
              <w:rPr>
                <w:rFonts w:eastAsia="Malgun Gothic"/>
                <w:sz w:val="20"/>
                <w:szCs w:val="22"/>
                <w:highlight w:val="yellow"/>
                <w:lang w:val="en-CA"/>
              </w:rPr>
              <w:t>MaxTbSizeY</w:t>
            </w:r>
            <w:proofErr w:type="spellEnd"/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&amp;&amp;  </w:t>
            </w:r>
            <w:proofErr w:type="spellStart"/>
            <w:r w:rsidRPr="008A3031">
              <w:rPr>
                <w:rFonts w:eastAsia="Malgun Gothic"/>
                <w:sz w:val="20"/>
                <w:szCs w:val="22"/>
                <w:lang w:val="en-CA"/>
              </w:rPr>
              <w:t>cbHeight</w:t>
            </w:r>
            <w:proofErr w:type="spellEnd"/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</w:t>
            </w:r>
            <w:r w:rsidRPr="008A3031">
              <w:rPr>
                <w:rFonts w:eastAsia="Malgun Gothic"/>
                <w:strike/>
                <w:sz w:val="20"/>
                <w:szCs w:val="22"/>
                <w:lang w:val="en-CA"/>
              </w:rPr>
              <w:t>&lt; 128</w:t>
            </w:r>
            <w:r>
              <w:rPr>
                <w:rFonts w:eastAsia="Malgun Gothic"/>
                <w:sz w:val="20"/>
                <w:szCs w:val="22"/>
                <w:lang w:val="en-CA"/>
              </w:rPr>
              <w:t xml:space="preserve"> </w:t>
            </w:r>
            <w:r w:rsidRPr="008A3031">
              <w:rPr>
                <w:rFonts w:eastAsia="Malgun Gothic"/>
                <w:sz w:val="20"/>
                <w:szCs w:val="22"/>
                <w:highlight w:val="yellow"/>
                <w:lang w:val="en-CA"/>
              </w:rPr>
              <w:t xml:space="preserve">&lt;= </w:t>
            </w:r>
            <w:proofErr w:type="spellStart"/>
            <w:r w:rsidRPr="008A3031">
              <w:rPr>
                <w:rFonts w:eastAsia="Malgun Gothic"/>
                <w:sz w:val="20"/>
                <w:szCs w:val="22"/>
                <w:highlight w:val="yellow"/>
                <w:lang w:val="en-CA"/>
              </w:rPr>
              <w:t>MaxTbSizeY</w:t>
            </w:r>
            <w:proofErr w:type="spellEnd"/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 xml:space="preserve">) </w:t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| | </w:t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  <w:t xml:space="preserve">( </w:t>
            </w:r>
            <w:proofErr w:type="spellStart"/>
            <w:r w:rsidRPr="008A3031">
              <w:rPr>
                <w:rFonts w:eastAsia="Malgun Gothic"/>
                <w:sz w:val="20"/>
                <w:szCs w:val="22"/>
                <w:lang w:val="en-CA"/>
              </w:rPr>
              <w:t>sps_triangle_enabled_flag</w:t>
            </w:r>
            <w:proofErr w:type="spellEnd"/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 &amp;&amp;  </w:t>
            </w:r>
            <w:proofErr w:type="spellStart"/>
            <w:r w:rsidRPr="008A3031">
              <w:rPr>
                <w:rFonts w:eastAsia="Malgun Gothic"/>
                <w:sz w:val="20"/>
                <w:szCs w:val="22"/>
                <w:lang w:val="en-CA"/>
              </w:rPr>
              <w:t>MaxNumTriangleMergeCand</w:t>
            </w:r>
            <w:proofErr w:type="spellEnd"/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&gt; 1  &amp;&amp;  </w:t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br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 xml:space="preserve">slice_type = = B </w:t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) ) </w:t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FAD1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79E5208C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0456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A3031">
              <w:rPr>
                <w:rFonts w:eastAsia="Malgun Gothic"/>
                <w:b/>
                <w:sz w:val="20"/>
                <w:lang w:val="en-CA"/>
              </w:rPr>
              <w:t>regular_merge_</w:t>
            </w:r>
            <w:proofErr w:type="gramStart"/>
            <w:r w:rsidRPr="008A3031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8A3031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8A3031">
              <w:rPr>
                <w:rFonts w:eastAsia="Malgun Gothic"/>
                <w:sz w:val="20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3341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>ae(v)</w:t>
            </w:r>
          </w:p>
        </w:tc>
      </w:tr>
      <w:tr w:rsidR="008A3031" w:rsidRPr="008A3031" w14:paraId="1D6BF949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9630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  <w:t xml:space="preserve">if </w:t>
            </w:r>
            <w:proofErr w:type="gramStart"/>
            <w:r w:rsidRPr="008A3031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8A3031">
              <w:rPr>
                <w:rFonts w:eastAsia="Malgun Gothic"/>
                <w:sz w:val="20"/>
                <w:lang w:val="en-CA"/>
              </w:rPr>
              <w:t>regular</w:t>
            </w:r>
            <w:proofErr w:type="gramEnd"/>
            <w:r w:rsidRPr="008A3031">
              <w:rPr>
                <w:rFonts w:eastAsia="Malgun Gothic"/>
                <w:sz w:val="20"/>
                <w:lang w:val="en-CA"/>
              </w:rPr>
              <w:t>_merge_flag</w:t>
            </w:r>
            <w:proofErr w:type="spellEnd"/>
            <w:r w:rsidRPr="008A3031">
              <w:rPr>
                <w:rFonts w:eastAsia="Malgun Gothic"/>
                <w:sz w:val="20"/>
                <w:lang w:val="en-CA"/>
              </w:rPr>
              <w:t>[ x0 ][ y0 ] = = 1 ){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F0A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01BBF4A4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3983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8A3031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8A3031">
              <w:rPr>
                <w:rFonts w:eastAsia="Malgun Gothic"/>
                <w:sz w:val="20"/>
                <w:lang w:val="en-CA"/>
              </w:rPr>
              <w:t>sps</w:t>
            </w:r>
            <w:proofErr w:type="gramEnd"/>
            <w:r w:rsidRPr="008A3031">
              <w:rPr>
                <w:rFonts w:eastAsia="Malgun Gothic"/>
                <w:sz w:val="20"/>
                <w:lang w:val="en-CA"/>
              </w:rPr>
              <w:t>_mmvd_enabled_flag</w:t>
            </w:r>
            <w:proofErr w:type="spellEnd"/>
            <w:r w:rsidRPr="008A3031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482F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3938E17A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E895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A3031">
              <w:rPr>
                <w:rFonts w:eastAsia="Malgun Gothic"/>
                <w:b/>
                <w:sz w:val="20"/>
                <w:lang w:val="en-CA"/>
              </w:rPr>
              <w:t>mmvd_merge_</w:t>
            </w:r>
            <w:proofErr w:type="gramStart"/>
            <w:r w:rsidRPr="008A3031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8A3031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8A3031">
              <w:rPr>
                <w:rFonts w:eastAsia="Malgun Gothic"/>
                <w:sz w:val="20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6E08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8A3031" w:rsidRPr="008A3031" w14:paraId="7D81674D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47A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8A3031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8A3031">
              <w:rPr>
                <w:rFonts w:eastAsia="Malgun Gothic"/>
                <w:sz w:val="20"/>
                <w:lang w:val="en-CA"/>
              </w:rPr>
              <w:t>mmvd</w:t>
            </w:r>
            <w:proofErr w:type="gramEnd"/>
            <w:r w:rsidRPr="008A3031">
              <w:rPr>
                <w:rFonts w:eastAsia="Malgun Gothic"/>
                <w:sz w:val="20"/>
                <w:lang w:val="en-CA"/>
              </w:rPr>
              <w:t>_merge_flag</w:t>
            </w:r>
            <w:proofErr w:type="spellEnd"/>
            <w:r w:rsidRPr="008A3031">
              <w:rPr>
                <w:rFonts w:eastAsia="Malgun Gothic"/>
                <w:sz w:val="20"/>
                <w:lang w:val="en-CA"/>
              </w:rPr>
              <w:t>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1062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3DE01831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DCC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8A3031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8A3031">
              <w:rPr>
                <w:rFonts w:eastAsia="Malgun Gothic"/>
                <w:sz w:val="20"/>
                <w:lang w:val="en-CA"/>
              </w:rPr>
              <w:t>MaxNumMergeCand</w:t>
            </w:r>
            <w:proofErr w:type="spellEnd"/>
            <w:proofErr w:type="gramEnd"/>
            <w:r w:rsidRPr="008A3031">
              <w:rPr>
                <w:rFonts w:eastAsia="Malgun Gothic"/>
                <w:sz w:val="20"/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973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042D1471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81B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A3031">
              <w:rPr>
                <w:rFonts w:eastAsia="Malgun Gothic"/>
                <w:b/>
                <w:sz w:val="20"/>
                <w:lang w:val="en-CA"/>
              </w:rPr>
              <w:t>mmvd_cand_</w:t>
            </w:r>
            <w:proofErr w:type="gramStart"/>
            <w:r w:rsidRPr="008A3031">
              <w:rPr>
                <w:rFonts w:eastAsia="Malgun Gothic"/>
                <w:b/>
                <w:sz w:val="20"/>
                <w:lang w:val="en-CA"/>
              </w:rPr>
              <w:t>flag</w:t>
            </w:r>
            <w:proofErr w:type="spellEnd"/>
            <w:r w:rsidRPr="008A3031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8A3031">
              <w:rPr>
                <w:rFonts w:eastAsia="Malgun Gothic"/>
                <w:sz w:val="20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73FA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8A3031" w:rsidRPr="008A3031" w14:paraId="04044130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5A0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A3031">
              <w:rPr>
                <w:rFonts w:eastAsia="Malgun Gothic"/>
                <w:b/>
                <w:sz w:val="20"/>
                <w:lang w:val="en-CA"/>
              </w:rPr>
              <w:t>mmvd_distance_</w:t>
            </w:r>
            <w:proofErr w:type="gramStart"/>
            <w:r w:rsidRPr="008A3031">
              <w:rPr>
                <w:rFonts w:eastAsia="Malgun Gothic"/>
                <w:b/>
                <w:sz w:val="20"/>
                <w:lang w:val="en-CA"/>
              </w:rPr>
              <w:t>idx</w:t>
            </w:r>
            <w:proofErr w:type="spellEnd"/>
            <w:r w:rsidRPr="008A3031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8A3031">
              <w:rPr>
                <w:rFonts w:eastAsia="Malgun Gothic"/>
                <w:sz w:val="20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1C44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8A3031" w:rsidRPr="008A3031" w14:paraId="01C4611D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1CE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A3031">
              <w:rPr>
                <w:rFonts w:eastAsia="Malgun Gothic"/>
                <w:b/>
                <w:sz w:val="20"/>
                <w:lang w:val="en-CA"/>
              </w:rPr>
              <w:t>mmvd_direction_</w:t>
            </w:r>
            <w:proofErr w:type="gramStart"/>
            <w:r w:rsidRPr="008A3031">
              <w:rPr>
                <w:rFonts w:eastAsia="Malgun Gothic"/>
                <w:b/>
                <w:sz w:val="20"/>
                <w:lang w:val="en-CA"/>
              </w:rPr>
              <w:t>idx</w:t>
            </w:r>
            <w:proofErr w:type="spellEnd"/>
            <w:r w:rsidRPr="008A3031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8A3031">
              <w:rPr>
                <w:rFonts w:eastAsia="Malgun Gothic"/>
                <w:sz w:val="20"/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BB7C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8A3031" w:rsidRPr="008A3031" w14:paraId="5C46F8C1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993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A468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3038184E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EF30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  <w:t>if( M</w:t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CD92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408DBC74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4000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b/>
                <w:noProof/>
                <w:sz w:val="20"/>
                <w:lang w:val="en-CA" w:eastAsia="ko-KR"/>
              </w:rPr>
              <w:t>merge_idx</w:t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2DC5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8A3031" w:rsidRPr="008A3031" w14:paraId="60D40094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7879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74A1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A3031" w:rsidRPr="008A3031" w14:paraId="43E712BE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188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</w:r>
            <w:r w:rsidRPr="008A3031">
              <w:rPr>
                <w:rFonts w:eastAsia="Malgun Gothic"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2A3C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8A3031" w:rsidRPr="008A3031" w14:paraId="4BA44121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12C6DFCA" w14:textId="13264CD2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eastAsia="ko-KR"/>
              </w:rPr>
            </w:pP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 xml:space="preserve">if( sps_ciip_enabled_flag  &amp;&amp;  </w:t>
            </w:r>
            <w:proofErr w:type="spellStart"/>
            <w:r w:rsidRPr="008A3031">
              <w:rPr>
                <w:rFonts w:eastAsia="Malgun Gothic"/>
                <w:sz w:val="20"/>
                <w:szCs w:val="22"/>
                <w:lang w:val="en-CA"/>
              </w:rPr>
              <w:t>sps_triangle_enabled_flag</w:t>
            </w:r>
            <w:proofErr w:type="spellEnd"/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 &amp;&amp;</w:t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br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proofErr w:type="spellStart"/>
            <w:r w:rsidRPr="008A3031">
              <w:rPr>
                <w:rFonts w:eastAsia="Malgun Gothic"/>
                <w:sz w:val="20"/>
                <w:szCs w:val="22"/>
                <w:lang w:val="en-CA"/>
              </w:rPr>
              <w:t>MaxNumTriangleMergeCand</w:t>
            </w:r>
            <w:proofErr w:type="spellEnd"/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&gt; 1 &amp;&amp; </w:t>
            </w:r>
            <w:proofErr w:type="spellStart"/>
            <w:r w:rsidRPr="008A3031">
              <w:rPr>
                <w:rFonts w:eastAsia="Malgun Gothic"/>
                <w:sz w:val="20"/>
                <w:szCs w:val="22"/>
                <w:lang w:val="en-CA"/>
              </w:rPr>
              <w:t>slice_type</w:t>
            </w:r>
            <w:proofErr w:type="spellEnd"/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= = B  &amp;&amp;  </w:t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 xml:space="preserve">cu_skip_flag[ x0 ][ y0 ]  = =  0  </w:t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 xml:space="preserve">&amp;&amp;  </w:t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br/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tab/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tab/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tab/>
            </w:r>
            <w:r w:rsidRPr="008A3031">
              <w:rPr>
                <w:rFonts w:eastAsia="DengXian"/>
                <w:noProof/>
                <w:sz w:val="20"/>
                <w:lang w:val="en-CA" w:eastAsia="zh-TW"/>
              </w:rPr>
              <w:t>( </w:t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t>cbWidth </w:t>
            </w:r>
            <w:r w:rsidRPr="008A3031">
              <w:rPr>
                <w:noProof/>
                <w:sz w:val="20"/>
                <w:lang w:val="en-CA" w:eastAsia="zh-TW"/>
              </w:rPr>
              <w:t>* </w:t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t>cbHeight </w:t>
            </w:r>
            <w:r w:rsidRPr="008A3031">
              <w:rPr>
                <w:rFonts w:eastAsia="DengXian"/>
                <w:noProof/>
                <w:sz w:val="20"/>
                <w:lang w:val="en-CA" w:eastAsia="zh-TW"/>
              </w:rPr>
              <w:t>)</w:t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t xml:space="preserve"> &gt;= </w:t>
            </w:r>
            <w:r w:rsidRPr="008A3031">
              <w:rPr>
                <w:noProof/>
                <w:sz w:val="20"/>
                <w:lang w:val="en-CA" w:eastAsia="zh-TW"/>
              </w:rPr>
              <w:t>64</w:t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t xml:space="preserve">  &amp;&amp;  cbWidth </w:t>
            </w:r>
            <w:r w:rsidRPr="008A3031">
              <w:rPr>
                <w:rFonts w:eastAsia="DengXian"/>
                <w:strike/>
                <w:noProof/>
                <w:sz w:val="20"/>
                <w:lang w:val="en-CA" w:eastAsia="zh-CN"/>
              </w:rPr>
              <w:t>&lt; 128</w:t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t xml:space="preserve"> </w:t>
            </w:r>
            <w:r w:rsidRPr="008A3031">
              <w:rPr>
                <w:rFonts w:eastAsia="DengXian"/>
                <w:noProof/>
                <w:sz w:val="20"/>
                <w:highlight w:val="yellow"/>
                <w:lang w:val="en-CA" w:eastAsia="zh-CN"/>
              </w:rPr>
              <w:t>&lt;= MaxTbSizeY</w:t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t xml:space="preserve"> &amp;&amp;  cbHeight </w:t>
            </w:r>
            <w:r w:rsidRPr="008A3031">
              <w:rPr>
                <w:rFonts w:eastAsia="DengXian"/>
                <w:strike/>
                <w:noProof/>
                <w:sz w:val="20"/>
                <w:lang w:val="en-CA" w:eastAsia="zh-CN"/>
              </w:rPr>
              <w:t>&lt; 128</w:t>
            </w:r>
            <w:r>
              <w:rPr>
                <w:rFonts w:eastAsia="DengXian"/>
                <w:noProof/>
                <w:sz w:val="20"/>
                <w:lang w:val="en-CA" w:eastAsia="zh-CN"/>
              </w:rPr>
              <w:t xml:space="preserve"> </w:t>
            </w:r>
            <w:r w:rsidRPr="008A3031">
              <w:rPr>
                <w:rFonts w:eastAsia="DengXian"/>
                <w:noProof/>
                <w:sz w:val="20"/>
                <w:highlight w:val="yellow"/>
                <w:lang w:val="en-CA" w:eastAsia="zh-CN"/>
              </w:rPr>
              <w:t>&lt;= MaxTbSizeY</w:t>
            </w:r>
            <w:r w:rsidRPr="008A3031">
              <w:rPr>
                <w:rFonts w:eastAsia="DengXian"/>
                <w:noProof/>
                <w:sz w:val="20"/>
                <w:lang w:val="en-CA" w:eastAsia="zh-CN"/>
              </w:rPr>
              <w:t xml:space="preserve"> </w:t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7283F6E9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A3031" w:rsidRPr="008A3031" w14:paraId="0C72EB1B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77636BD2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b/>
                <w:noProof/>
                <w:sz w:val="20"/>
                <w:lang w:val="en-CA" w:eastAsia="zh-TW"/>
              </w:rPr>
              <w:t>ciip_flag</w:t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C2C5984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8A3031" w:rsidRPr="008A3031" w14:paraId="500AC5EF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2FB22F98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  <w:t>if( ciip_flag</w:t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>[ x0 ][ y0 ]  &amp;&amp;  M</w:t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 xml:space="preserve">axNumMergeCand &gt; 1 </w:t>
            </w:r>
            <w:r w:rsidRPr="008A3031">
              <w:rPr>
                <w:noProof/>
                <w:sz w:val="20"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61D8AA51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A3031" w:rsidRPr="008A3031" w14:paraId="4663F9F9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485839DD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noProof/>
                <w:sz w:val="20"/>
                <w:lang w:val="en-CA" w:eastAsia="zh-TW"/>
              </w:rPr>
              <w:tab/>
            </w:r>
            <w:r w:rsidRPr="008A3031">
              <w:rPr>
                <w:rFonts w:eastAsia="Malgun Gothic"/>
                <w:b/>
                <w:noProof/>
                <w:sz w:val="20"/>
                <w:lang w:val="en-CA" w:eastAsia="ko-KR"/>
              </w:rPr>
              <w:t>merge_idx</w:t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BB0BD88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>ae(v)</w:t>
            </w:r>
          </w:p>
        </w:tc>
      </w:tr>
      <w:tr w:rsidR="008A3031" w:rsidRPr="008A3031" w14:paraId="7F182D85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0479B122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!</w:t>
            </w:r>
            <w:r w:rsidRPr="008A3031">
              <w:rPr>
                <w:noProof/>
                <w:sz w:val="20"/>
                <w:lang w:val="en-CA" w:eastAsia="zh-TW"/>
              </w:rPr>
              <w:t>ciip_flag</w:t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>[ x0 ][ y0 ]</w:t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</w:t>
            </w:r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&amp;&amp; </w:t>
            </w:r>
            <w:proofErr w:type="spellStart"/>
            <w:r w:rsidRPr="008A3031">
              <w:rPr>
                <w:rFonts w:eastAsia="Malgun Gothic"/>
                <w:sz w:val="20"/>
                <w:szCs w:val="22"/>
                <w:lang w:val="en-CA"/>
              </w:rPr>
              <w:t>MaxNumTriangleMergeCand</w:t>
            </w:r>
            <w:proofErr w:type="spellEnd"/>
            <w:r w:rsidRPr="008A3031">
              <w:rPr>
                <w:rFonts w:eastAsia="Malgun Gothic"/>
                <w:sz w:val="20"/>
                <w:szCs w:val="22"/>
                <w:lang w:val="en-CA"/>
              </w:rPr>
              <w:t xml:space="preserve"> &gt; </w:t>
            </w:r>
            <w:proofErr w:type="gramStart"/>
            <w:r w:rsidRPr="008A3031">
              <w:rPr>
                <w:rFonts w:eastAsia="Malgun Gothic"/>
                <w:sz w:val="20"/>
                <w:szCs w:val="22"/>
                <w:lang w:val="en-CA"/>
              </w:rPr>
              <w:t>1</w:t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  <w:proofErr w:type="gramEnd"/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4B8D1980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A3031" w:rsidRPr="008A3031" w14:paraId="33B031D7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5D974857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>merge_triangle_split_dir</w:t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FBF29B8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ae(v)</w:t>
            </w:r>
          </w:p>
        </w:tc>
      </w:tr>
      <w:tr w:rsidR="008A3031" w:rsidRPr="008A3031" w14:paraId="25FB65D8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0974CF37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>merge_triangle_idx0</w:t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13E16BE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</w:pP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ae(v)</w:t>
            </w:r>
          </w:p>
        </w:tc>
      </w:tr>
      <w:tr w:rsidR="008A3031" w:rsidRPr="008A3031" w14:paraId="08E130B2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387EDBBF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>merge_triangle_idx1</w:t>
            </w: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5C104C7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8A303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ae(v)</w:t>
            </w:r>
          </w:p>
        </w:tc>
      </w:tr>
      <w:tr w:rsidR="008A3031" w:rsidRPr="008A3031" w14:paraId="5094A913" w14:textId="77777777" w:rsidTr="002070F9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CD71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4B68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A3031" w:rsidRPr="008A3031" w14:paraId="7E7EADC6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72272500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2C36ECE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A3031" w:rsidRPr="008A3031" w14:paraId="3426CA4A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5CDD7612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707752B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A3031" w:rsidRPr="008A3031" w14:paraId="58485406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4F2B404A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A3031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94E34B1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A3031" w:rsidRPr="008A3031" w14:paraId="19B11B4B" w14:textId="77777777" w:rsidTr="002070F9">
        <w:trPr>
          <w:cantSplit/>
          <w:trHeight w:val="198"/>
          <w:jc w:val="center"/>
        </w:trPr>
        <w:tc>
          <w:tcPr>
            <w:tcW w:w="7920" w:type="dxa"/>
          </w:tcPr>
          <w:p w14:paraId="69CC4F55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A3031">
              <w:rPr>
                <w:rFonts w:eastAsia="Malgun Gothic"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E0C51F5" w14:textId="77777777" w:rsidR="008A3031" w:rsidRPr="008A3031" w:rsidRDefault="008A3031" w:rsidP="008A30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BDCCB9B" w14:textId="5256247D" w:rsidR="00196C39" w:rsidRDefault="00196C39" w:rsidP="00196C3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CB94AD7" w14:textId="254893D3" w:rsidR="00196C39" w:rsidRDefault="00494668" w:rsidP="009234A5">
      <w:pPr>
        <w:rPr>
          <w:szCs w:val="22"/>
          <w:lang w:eastAsia="ko-KR"/>
        </w:rPr>
      </w:pPr>
      <w:r>
        <w:rPr>
          <w:szCs w:val="22"/>
          <w:lang w:eastAsia="ko-KR"/>
        </w:rPr>
        <w:t>The proposed method was implemented on top of VTM-6.0 and tested under the common test conditions [2] except that the maximum transform size was set to 32. Table 2 and Table 3 summarize experimental results for random access and low delay B configurations, respectively.</w:t>
      </w:r>
      <w:r w:rsidR="007658D7">
        <w:rPr>
          <w:szCs w:val="22"/>
          <w:lang w:eastAsia="ko-KR"/>
        </w:rPr>
        <w:t xml:space="preserve"> </w:t>
      </w:r>
      <w:r w:rsidR="00991101">
        <w:rPr>
          <w:szCs w:val="22"/>
          <w:lang w:eastAsia="ko-KR"/>
        </w:rPr>
        <w:t>Under CTCs, the proposed method has no impact on the coding efficiency.</w:t>
      </w:r>
    </w:p>
    <w:p w14:paraId="17D16125" w14:textId="7DEB5247" w:rsidR="00C6114F" w:rsidRPr="00CE4893" w:rsidRDefault="00C6114F" w:rsidP="00CE4893">
      <w:pPr>
        <w:jc w:val="center"/>
        <w:rPr>
          <w:b/>
          <w:bCs/>
          <w:szCs w:val="22"/>
          <w:lang w:eastAsia="ko-KR"/>
        </w:rPr>
      </w:pPr>
      <w:r w:rsidRPr="00CE4893">
        <w:rPr>
          <w:b/>
          <w:bCs/>
          <w:szCs w:val="22"/>
          <w:lang w:eastAsia="ko-KR"/>
        </w:rPr>
        <w:t>Table 2. Experimental results for RA configurations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E4893" w:rsidRPr="00CE4893" w14:paraId="4A9FBC9E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E61D2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42BC4" w14:textId="6DABD0D9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E4893" w:rsidRPr="00CE4893" w14:paraId="4B72C8B1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DF00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0A910" w14:textId="3437D5C4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  <w:r>
              <w:t xml:space="preserve"> </w:t>
            </w:r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+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MaxTbSizeY</w:t>
            </w:r>
            <w:proofErr w:type="spellEnd"/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=32</w:t>
            </w:r>
          </w:p>
        </w:tc>
      </w:tr>
      <w:tr w:rsidR="00CE4893" w:rsidRPr="00CE4893" w14:paraId="061B201F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0E23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D1468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49C65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9486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EBD9C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D6DA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E4893" w:rsidRPr="00CE4893" w14:paraId="051A17DF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FE35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12E4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9449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9E18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D603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FC04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E4893" w:rsidRPr="00CE4893" w14:paraId="1F6FD257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28780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09E6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99292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D8F5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1AC1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193B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E4893" w:rsidRPr="00CE4893" w14:paraId="77D40D4A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13BF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4C72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84E2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B947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B748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1FA82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E4893" w:rsidRPr="00CE4893" w14:paraId="09E832F6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B557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F7BFB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40EB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776C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5469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0262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E4893" w:rsidRPr="00CE4893" w14:paraId="26D4F9AB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7B42D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EDA6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E834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BFC6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E133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4C4D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CE4893" w:rsidRPr="00CE4893" w14:paraId="7154F5C5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EAD7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0C27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0A0A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DB41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1A3D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76E5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E4893" w:rsidRPr="00CE4893" w14:paraId="0BA376A0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8AD0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3E54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0483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1A4B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56BC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E3992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E4893" w:rsidRPr="00CE4893" w14:paraId="1AE194F2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90C6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0BBB2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D653F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E399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49E3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531E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47C071E4" w14:textId="77777777" w:rsidR="00CE4893" w:rsidRDefault="00CE4893" w:rsidP="009234A5">
      <w:pPr>
        <w:rPr>
          <w:szCs w:val="22"/>
          <w:lang w:eastAsia="ko-KR"/>
        </w:rPr>
      </w:pPr>
    </w:p>
    <w:p w14:paraId="0C15546C" w14:textId="798FB315" w:rsidR="00C6114F" w:rsidRPr="00CE4893" w:rsidRDefault="00C6114F" w:rsidP="00CE4893">
      <w:pPr>
        <w:jc w:val="center"/>
        <w:rPr>
          <w:b/>
          <w:bCs/>
          <w:szCs w:val="22"/>
          <w:lang w:eastAsia="ko-KR"/>
        </w:rPr>
      </w:pPr>
      <w:r w:rsidRPr="00CE4893">
        <w:rPr>
          <w:b/>
          <w:bCs/>
          <w:szCs w:val="22"/>
          <w:lang w:eastAsia="ko-KR"/>
        </w:rPr>
        <w:t>Table 3. Experimental results for LDB configurations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E4893" w:rsidRPr="00CE4893" w14:paraId="4382ACAB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9519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A975" w14:textId="66A052D6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E4893" w:rsidRPr="00CE4893" w14:paraId="2167F6BE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6FAAF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C901" w14:textId="44F88FA6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  <w:r>
              <w:t xml:space="preserve"> </w:t>
            </w:r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+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MaxTbSizeY</w:t>
            </w:r>
            <w:proofErr w:type="spellEnd"/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=32</w:t>
            </w:r>
          </w:p>
        </w:tc>
      </w:tr>
      <w:tr w:rsidR="00CE4893" w:rsidRPr="00CE4893" w14:paraId="64CF1C4B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A686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31CE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97E7A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1BEF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A855A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AC41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E4893" w:rsidRPr="00CE4893" w14:paraId="77146E6B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4B8D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460C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34DF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01E3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481E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17AE4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CE4893" w:rsidRPr="00CE4893" w14:paraId="58A971F6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E6CB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F78C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B517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F72A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EEDD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3748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CE4893" w:rsidRPr="00CE4893" w14:paraId="16A0D26A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5DC08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70DCC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44B8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191D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584E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A266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E4893" w:rsidRPr="00CE4893" w14:paraId="6D7ED4D5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4D832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B409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A052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6EF0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BE7C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77F5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E4893" w:rsidRPr="00CE4893" w14:paraId="3A6422B6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DF9F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B47F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4EE5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6A1B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94927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8319D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E4893" w:rsidRPr="00CE4893" w14:paraId="2E334B1C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6F51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500B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E72C4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8897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FC51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DAC2E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E4893" w:rsidRPr="00CE4893" w14:paraId="0CA5F1EC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4851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086C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C52A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CEDB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B40C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B2060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E4893" w:rsidRPr="00CE4893" w14:paraId="2DA56B1E" w14:textId="77777777" w:rsidTr="00CE489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EA5B4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C25B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80057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D6EF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53AE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A37A4" w14:textId="77777777" w:rsidR="00CE4893" w:rsidRPr="00CE4893" w:rsidRDefault="00CE4893" w:rsidP="00CE48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E489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5A6A4AD4" w14:textId="3CC90344" w:rsidR="002718B2" w:rsidRDefault="002718B2" w:rsidP="002718B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A8EECD3" w14:textId="7542C863" w:rsidR="002718B2" w:rsidRPr="005B217D" w:rsidRDefault="00A852B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1A7A72">
        <w:rPr>
          <w:szCs w:val="22"/>
          <w:lang w:val="en-CA"/>
        </w:rPr>
        <w:t>restrict the maximum CU size for CIIP to be (</w:t>
      </w:r>
      <w:proofErr w:type="spellStart"/>
      <w:r w:rsidR="001A7A72">
        <w:rPr>
          <w:szCs w:val="22"/>
          <w:lang w:val="en-CA"/>
        </w:rPr>
        <w:t>MaxTbSizeY</w:t>
      </w:r>
      <w:proofErr w:type="spellEnd"/>
      <w:r w:rsidR="001A7A72">
        <w:rPr>
          <w:szCs w:val="22"/>
          <w:lang w:val="en-CA"/>
        </w:rPr>
        <w:t xml:space="preserve"> x </w:t>
      </w:r>
      <w:proofErr w:type="spellStart"/>
      <w:r w:rsidR="001A7A72">
        <w:rPr>
          <w:szCs w:val="22"/>
          <w:lang w:val="en-CA"/>
        </w:rPr>
        <w:t>MaxTbSizeY</w:t>
      </w:r>
      <w:proofErr w:type="spellEnd"/>
      <w:r w:rsidR="001A7A72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  <w:r w:rsidR="008961B5">
        <w:rPr>
          <w:szCs w:val="22"/>
          <w:lang w:val="en-CA"/>
        </w:rPr>
        <w:t xml:space="preserve"> The proposed method </w:t>
      </w:r>
      <w:r w:rsidR="00821C6F">
        <w:rPr>
          <w:szCs w:val="22"/>
          <w:lang w:val="en-CA"/>
        </w:rPr>
        <w:t xml:space="preserve">decreases </w:t>
      </w:r>
      <w:r w:rsidR="008961B5">
        <w:rPr>
          <w:szCs w:val="22"/>
          <w:lang w:val="en-CA"/>
        </w:rPr>
        <w:t>the hardware/software requirement for the intra prediction</w:t>
      </w:r>
      <w:r w:rsidR="00821C6F">
        <w:rPr>
          <w:szCs w:val="22"/>
          <w:lang w:val="en-CA"/>
        </w:rPr>
        <w:t xml:space="preserve">, which is needed to support CIIP for blocks </w:t>
      </w:r>
      <w:r w:rsidR="00821C6F">
        <w:rPr>
          <w:szCs w:val="22"/>
          <w:lang w:val="en-CA"/>
        </w:rPr>
        <w:t>greater than (</w:t>
      </w:r>
      <w:proofErr w:type="spellStart"/>
      <w:r w:rsidR="00821C6F">
        <w:rPr>
          <w:szCs w:val="22"/>
          <w:lang w:val="en-CA"/>
        </w:rPr>
        <w:t>MaxTbSizeY</w:t>
      </w:r>
      <w:proofErr w:type="spellEnd"/>
      <w:r w:rsidR="00821C6F">
        <w:rPr>
          <w:szCs w:val="22"/>
          <w:lang w:val="en-CA"/>
        </w:rPr>
        <w:t xml:space="preserve"> x </w:t>
      </w:r>
      <w:proofErr w:type="spellStart"/>
      <w:r w:rsidR="00821C6F">
        <w:rPr>
          <w:szCs w:val="22"/>
          <w:lang w:val="en-CA"/>
        </w:rPr>
        <w:t>MaxTbSizeY</w:t>
      </w:r>
      <w:proofErr w:type="spellEnd"/>
      <w:r w:rsidR="00821C6F">
        <w:rPr>
          <w:szCs w:val="22"/>
          <w:lang w:val="en-CA"/>
        </w:rPr>
        <w:t>)</w:t>
      </w:r>
      <w:r w:rsidR="00821C6F">
        <w:rPr>
          <w:szCs w:val="22"/>
          <w:lang w:val="en-CA"/>
        </w:rPr>
        <w:t>,</w:t>
      </w:r>
      <w:r w:rsidR="008961B5">
        <w:rPr>
          <w:szCs w:val="22"/>
          <w:lang w:val="en-CA"/>
        </w:rPr>
        <w:t xml:space="preserve"> with small BD-rate loss (0.04% for RA, 0.02% for LDB).</w:t>
      </w:r>
      <w:r>
        <w:rPr>
          <w:szCs w:val="22"/>
          <w:lang w:val="en-CA"/>
        </w:rPr>
        <w:t xml:space="preserve"> </w:t>
      </w:r>
      <w:r w:rsidR="00FF7CDF">
        <w:rPr>
          <w:szCs w:val="22"/>
          <w:lang w:val="en-CA"/>
        </w:rPr>
        <w:t xml:space="preserve">It is suggested to adopt the </w:t>
      </w:r>
      <w:r>
        <w:rPr>
          <w:szCs w:val="22"/>
          <w:lang w:val="en-CA"/>
        </w:rPr>
        <w:t>proposed method in the next version of VVC draft text and the reference software.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ACD32B" w:rsidR="00342FF4" w:rsidRPr="005B217D" w:rsidRDefault="002718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WILUS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A661B9D" w:rsidR="007F1F8B" w:rsidRDefault="002718B2" w:rsidP="002718B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E34AB" w14:textId="3B3871B3" w:rsidR="002718B2" w:rsidRDefault="002E40FD" w:rsidP="002E40FD">
      <w:pPr>
        <w:ind w:left="284" w:hanging="284"/>
        <w:rPr>
          <w:szCs w:val="21"/>
          <w:lang w:val="en-CA"/>
        </w:rPr>
      </w:pPr>
      <w:r w:rsidRPr="002C5EC2">
        <w:rPr>
          <w:szCs w:val="21"/>
          <w:lang w:val="en-CA"/>
        </w:rPr>
        <w:t xml:space="preserve">[1] B. </w:t>
      </w:r>
      <w:proofErr w:type="spellStart"/>
      <w:r w:rsidRPr="002C5EC2">
        <w:rPr>
          <w:szCs w:val="21"/>
          <w:lang w:val="en-CA"/>
        </w:rPr>
        <w:t>Bross</w:t>
      </w:r>
      <w:proofErr w:type="spellEnd"/>
      <w:r w:rsidRPr="002C5EC2">
        <w:rPr>
          <w:szCs w:val="21"/>
          <w:lang w:val="en-CA"/>
        </w:rPr>
        <w:t xml:space="preserve">, J. Chen, S. Liu, “Versatile Video Coding (Draft </w:t>
      </w:r>
      <w:r>
        <w:rPr>
          <w:szCs w:val="21"/>
          <w:lang w:val="en-CA"/>
        </w:rPr>
        <w:t>6</w:t>
      </w:r>
      <w:r w:rsidRPr="002C5EC2">
        <w:rPr>
          <w:szCs w:val="21"/>
          <w:lang w:val="en-CA"/>
        </w:rPr>
        <w:t>),” JVET-</w:t>
      </w:r>
      <w:r>
        <w:rPr>
          <w:szCs w:val="21"/>
          <w:lang w:val="en-CA"/>
        </w:rPr>
        <w:t>O2</w:t>
      </w:r>
      <w:r w:rsidRPr="002C5EC2">
        <w:rPr>
          <w:szCs w:val="21"/>
          <w:lang w:val="en-CA"/>
        </w:rPr>
        <w:t>001, 1</w:t>
      </w:r>
      <w:r>
        <w:rPr>
          <w:szCs w:val="21"/>
          <w:lang w:val="en-CA"/>
        </w:rPr>
        <w:t>5</w:t>
      </w:r>
      <w:r w:rsidRPr="002C5EC2">
        <w:rPr>
          <w:szCs w:val="21"/>
          <w:lang w:val="en-CA"/>
        </w:rPr>
        <w:t xml:space="preserve">th meeting, </w:t>
      </w:r>
      <w:r>
        <w:rPr>
          <w:szCs w:val="21"/>
          <w:lang w:val="en-CA"/>
        </w:rPr>
        <w:t>Gothenburg</w:t>
      </w:r>
      <w:r w:rsidRPr="002C5EC2">
        <w:rPr>
          <w:szCs w:val="21"/>
          <w:lang w:val="en-CA"/>
        </w:rPr>
        <w:t xml:space="preserve">, </w:t>
      </w:r>
      <w:r>
        <w:rPr>
          <w:szCs w:val="21"/>
          <w:lang w:val="en-CA"/>
        </w:rPr>
        <w:t>SE</w:t>
      </w:r>
      <w:r w:rsidRPr="002C5EC2">
        <w:rPr>
          <w:szCs w:val="21"/>
          <w:lang w:val="en-CA"/>
        </w:rPr>
        <w:t xml:space="preserve">, </w:t>
      </w:r>
      <w:r>
        <w:rPr>
          <w:szCs w:val="21"/>
          <w:lang w:val="en-CA"/>
        </w:rPr>
        <w:t>3</w:t>
      </w:r>
      <w:r w:rsidRPr="002C5EC2">
        <w:rPr>
          <w:szCs w:val="21"/>
          <w:lang w:val="en-CA"/>
        </w:rPr>
        <w:t>–</w:t>
      </w:r>
      <w:r>
        <w:rPr>
          <w:szCs w:val="21"/>
          <w:lang w:val="en-CA"/>
        </w:rPr>
        <w:t>12</w:t>
      </w:r>
      <w:r w:rsidRPr="002C5EC2">
        <w:rPr>
          <w:szCs w:val="21"/>
          <w:lang w:val="en-CA"/>
        </w:rPr>
        <w:t xml:space="preserve"> </w:t>
      </w:r>
      <w:r>
        <w:rPr>
          <w:szCs w:val="21"/>
          <w:lang w:val="en-CA"/>
        </w:rPr>
        <w:t>July</w:t>
      </w:r>
      <w:r w:rsidRPr="002C5EC2">
        <w:rPr>
          <w:szCs w:val="21"/>
          <w:lang w:val="en-CA"/>
        </w:rPr>
        <w:t xml:space="preserve"> 2019.</w:t>
      </w:r>
    </w:p>
    <w:p w14:paraId="7F6EA136" w14:textId="18A9D687" w:rsidR="00494668" w:rsidRPr="00494668" w:rsidRDefault="00494668" w:rsidP="00494668">
      <w:pPr>
        <w:ind w:left="284" w:hanging="284"/>
        <w:rPr>
          <w:szCs w:val="21"/>
          <w:lang w:val="en-CA"/>
        </w:rPr>
      </w:pPr>
      <w:r w:rsidRPr="002C5EC2">
        <w:rPr>
          <w:szCs w:val="21"/>
          <w:lang w:val="en-CA"/>
        </w:rPr>
        <w:t xml:space="preserve">[2] F. </w:t>
      </w:r>
      <w:proofErr w:type="spellStart"/>
      <w:r w:rsidRPr="002C5EC2">
        <w:rPr>
          <w:szCs w:val="21"/>
          <w:lang w:val="en-CA"/>
        </w:rPr>
        <w:t>Bossen</w:t>
      </w:r>
      <w:proofErr w:type="spellEnd"/>
      <w:r w:rsidRPr="002C5EC2">
        <w:rPr>
          <w:szCs w:val="21"/>
          <w:lang w:val="en-CA"/>
        </w:rPr>
        <w:t xml:space="preserve">, J. Boyce, K. </w:t>
      </w:r>
      <w:proofErr w:type="spellStart"/>
      <w:r w:rsidRPr="002C5EC2">
        <w:rPr>
          <w:szCs w:val="21"/>
          <w:lang w:val="en-CA"/>
        </w:rPr>
        <w:t>Sühring</w:t>
      </w:r>
      <w:proofErr w:type="spellEnd"/>
      <w:r w:rsidRPr="002C5EC2">
        <w:rPr>
          <w:szCs w:val="21"/>
          <w:lang w:val="en-CA"/>
        </w:rPr>
        <w:t xml:space="preserve">, X. Li, V. </w:t>
      </w:r>
      <w:proofErr w:type="spellStart"/>
      <w:r w:rsidRPr="002C5EC2">
        <w:rPr>
          <w:szCs w:val="21"/>
          <w:lang w:val="en-CA"/>
        </w:rPr>
        <w:t>Seregin</w:t>
      </w:r>
      <w:proofErr w:type="spellEnd"/>
      <w:r w:rsidRPr="002C5EC2">
        <w:rPr>
          <w:szCs w:val="21"/>
          <w:lang w:val="en-CA"/>
        </w:rPr>
        <w:t>, “JVET common test conditions and software reference configurations for SDR video,” JVET-N1010, 14th meeting, Geneva, CH, 19–27 Mar. 2019.</w:t>
      </w:r>
    </w:p>
    <w:sectPr w:rsidR="00494668" w:rsidRPr="0049466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4CF1D" w14:textId="77777777" w:rsidR="00A85E4F" w:rsidRDefault="00A85E4F">
      <w:r>
        <w:separator/>
      </w:r>
    </w:p>
  </w:endnote>
  <w:endnote w:type="continuationSeparator" w:id="0">
    <w:p w14:paraId="0E0E1F8B" w14:textId="77777777" w:rsidR="00A85E4F" w:rsidRDefault="00A8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66E8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39C2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003C0" w14:textId="77777777" w:rsidR="00A85E4F" w:rsidRDefault="00A85E4F">
      <w:r>
        <w:separator/>
      </w:r>
    </w:p>
  </w:footnote>
  <w:footnote w:type="continuationSeparator" w:id="0">
    <w:p w14:paraId="5F1E1F96" w14:textId="77777777" w:rsidR="00A85E4F" w:rsidRDefault="00A85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790"/>
    <w:rsid w:val="00094479"/>
    <w:rsid w:val="000962AC"/>
    <w:rsid w:val="000B0C0F"/>
    <w:rsid w:val="000B0EFC"/>
    <w:rsid w:val="000B1C6B"/>
    <w:rsid w:val="000B4FF9"/>
    <w:rsid w:val="000C09AC"/>
    <w:rsid w:val="000E00F3"/>
    <w:rsid w:val="000E30C1"/>
    <w:rsid w:val="000F158C"/>
    <w:rsid w:val="00102F3D"/>
    <w:rsid w:val="00110E8F"/>
    <w:rsid w:val="00120F36"/>
    <w:rsid w:val="00124E38"/>
    <w:rsid w:val="0012580B"/>
    <w:rsid w:val="00131F90"/>
    <w:rsid w:val="0013458C"/>
    <w:rsid w:val="0013526E"/>
    <w:rsid w:val="001415FB"/>
    <w:rsid w:val="0014364C"/>
    <w:rsid w:val="00146152"/>
    <w:rsid w:val="00154BDF"/>
    <w:rsid w:val="00155526"/>
    <w:rsid w:val="00171371"/>
    <w:rsid w:val="00175A24"/>
    <w:rsid w:val="00187E58"/>
    <w:rsid w:val="00196C39"/>
    <w:rsid w:val="001A297E"/>
    <w:rsid w:val="001A368E"/>
    <w:rsid w:val="001A7329"/>
    <w:rsid w:val="001A792F"/>
    <w:rsid w:val="001A7A72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5B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18B2"/>
    <w:rsid w:val="00275BCF"/>
    <w:rsid w:val="00283586"/>
    <w:rsid w:val="00291E36"/>
    <w:rsid w:val="00292257"/>
    <w:rsid w:val="002A54E0"/>
    <w:rsid w:val="002A7B10"/>
    <w:rsid w:val="002B1595"/>
    <w:rsid w:val="002B191D"/>
    <w:rsid w:val="002B2E83"/>
    <w:rsid w:val="002D0AF6"/>
    <w:rsid w:val="002E40FD"/>
    <w:rsid w:val="002F164D"/>
    <w:rsid w:val="003021BC"/>
    <w:rsid w:val="00306206"/>
    <w:rsid w:val="00317D85"/>
    <w:rsid w:val="00327C56"/>
    <w:rsid w:val="00331453"/>
    <w:rsid w:val="003315A1"/>
    <w:rsid w:val="003373EC"/>
    <w:rsid w:val="00342FF4"/>
    <w:rsid w:val="00344E5A"/>
    <w:rsid w:val="00346148"/>
    <w:rsid w:val="00350B3C"/>
    <w:rsid w:val="00353761"/>
    <w:rsid w:val="003669EA"/>
    <w:rsid w:val="003706CC"/>
    <w:rsid w:val="00377710"/>
    <w:rsid w:val="00382DCA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56B"/>
    <w:rsid w:val="00460E69"/>
    <w:rsid w:val="00465A1E"/>
    <w:rsid w:val="00467612"/>
    <w:rsid w:val="0049445A"/>
    <w:rsid w:val="00494668"/>
    <w:rsid w:val="004A2A63"/>
    <w:rsid w:val="004B210C"/>
    <w:rsid w:val="004B4D7F"/>
    <w:rsid w:val="004D23F2"/>
    <w:rsid w:val="004D405F"/>
    <w:rsid w:val="004E4F4F"/>
    <w:rsid w:val="004E6789"/>
    <w:rsid w:val="004F0A24"/>
    <w:rsid w:val="004F61E3"/>
    <w:rsid w:val="00502E10"/>
    <w:rsid w:val="0051015C"/>
    <w:rsid w:val="00516CF1"/>
    <w:rsid w:val="00531AE9"/>
    <w:rsid w:val="005330BF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71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1B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58D7"/>
    <w:rsid w:val="00770571"/>
    <w:rsid w:val="007768FF"/>
    <w:rsid w:val="007824D3"/>
    <w:rsid w:val="00796EE3"/>
    <w:rsid w:val="00797DE0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C6F"/>
    <w:rsid w:val="00835446"/>
    <w:rsid w:val="0086387C"/>
    <w:rsid w:val="00874A6C"/>
    <w:rsid w:val="00876C65"/>
    <w:rsid w:val="00882F72"/>
    <w:rsid w:val="00892781"/>
    <w:rsid w:val="008961B5"/>
    <w:rsid w:val="008A3031"/>
    <w:rsid w:val="008A4B4C"/>
    <w:rsid w:val="008C239F"/>
    <w:rsid w:val="008D1A3E"/>
    <w:rsid w:val="008E480C"/>
    <w:rsid w:val="008F411D"/>
    <w:rsid w:val="00907757"/>
    <w:rsid w:val="00910029"/>
    <w:rsid w:val="009212B0"/>
    <w:rsid w:val="00921FA1"/>
    <w:rsid w:val="009234A5"/>
    <w:rsid w:val="00933453"/>
    <w:rsid w:val="009336F7"/>
    <w:rsid w:val="0093636C"/>
    <w:rsid w:val="009374A7"/>
    <w:rsid w:val="00951779"/>
    <w:rsid w:val="009529A1"/>
    <w:rsid w:val="00955F6D"/>
    <w:rsid w:val="00977C16"/>
    <w:rsid w:val="0098551D"/>
    <w:rsid w:val="00985DCB"/>
    <w:rsid w:val="00991101"/>
    <w:rsid w:val="0099518F"/>
    <w:rsid w:val="009A316E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2EAA"/>
    <w:rsid w:val="00A46843"/>
    <w:rsid w:val="00A56B97"/>
    <w:rsid w:val="00A6093D"/>
    <w:rsid w:val="00A767DC"/>
    <w:rsid w:val="00A76A6D"/>
    <w:rsid w:val="00A76B75"/>
    <w:rsid w:val="00A83253"/>
    <w:rsid w:val="00A852B8"/>
    <w:rsid w:val="00A85E4F"/>
    <w:rsid w:val="00AA6E84"/>
    <w:rsid w:val="00AB1A1C"/>
    <w:rsid w:val="00AD05A8"/>
    <w:rsid w:val="00AE341B"/>
    <w:rsid w:val="00AF262D"/>
    <w:rsid w:val="00B01905"/>
    <w:rsid w:val="00B045BB"/>
    <w:rsid w:val="00B07CA7"/>
    <w:rsid w:val="00B1279A"/>
    <w:rsid w:val="00B3640F"/>
    <w:rsid w:val="00B36669"/>
    <w:rsid w:val="00B4194A"/>
    <w:rsid w:val="00B437E8"/>
    <w:rsid w:val="00B5222E"/>
    <w:rsid w:val="00B53179"/>
    <w:rsid w:val="00B56F97"/>
    <w:rsid w:val="00B57A23"/>
    <w:rsid w:val="00B600CD"/>
    <w:rsid w:val="00B61C96"/>
    <w:rsid w:val="00B65CE8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7740"/>
    <w:rsid w:val="00C115AB"/>
    <w:rsid w:val="00C26CCB"/>
    <w:rsid w:val="00C30249"/>
    <w:rsid w:val="00C3723B"/>
    <w:rsid w:val="00C42466"/>
    <w:rsid w:val="00C606C9"/>
    <w:rsid w:val="00C6114F"/>
    <w:rsid w:val="00C77AE9"/>
    <w:rsid w:val="00C80288"/>
    <w:rsid w:val="00C84003"/>
    <w:rsid w:val="00C90650"/>
    <w:rsid w:val="00C97D78"/>
    <w:rsid w:val="00CC0724"/>
    <w:rsid w:val="00CC2AAE"/>
    <w:rsid w:val="00CC5A42"/>
    <w:rsid w:val="00CD0EAB"/>
    <w:rsid w:val="00CE4893"/>
    <w:rsid w:val="00CE5E02"/>
    <w:rsid w:val="00CF34DB"/>
    <w:rsid w:val="00CF3917"/>
    <w:rsid w:val="00CF558F"/>
    <w:rsid w:val="00D010C0"/>
    <w:rsid w:val="00D073E2"/>
    <w:rsid w:val="00D2343E"/>
    <w:rsid w:val="00D446EC"/>
    <w:rsid w:val="00D4493B"/>
    <w:rsid w:val="00D51BF0"/>
    <w:rsid w:val="00D531DB"/>
    <w:rsid w:val="00D55942"/>
    <w:rsid w:val="00D807BF"/>
    <w:rsid w:val="00D82E26"/>
    <w:rsid w:val="00D82FCC"/>
    <w:rsid w:val="00DA17FC"/>
    <w:rsid w:val="00DA5796"/>
    <w:rsid w:val="00DA7887"/>
    <w:rsid w:val="00DB07E1"/>
    <w:rsid w:val="00DB2C26"/>
    <w:rsid w:val="00DB79D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096E"/>
    <w:rsid w:val="00EA5AE0"/>
    <w:rsid w:val="00EB0C14"/>
    <w:rsid w:val="00EB56E1"/>
    <w:rsid w:val="00EB5B19"/>
    <w:rsid w:val="00EB7AB1"/>
    <w:rsid w:val="00EC32BD"/>
    <w:rsid w:val="00EE74A7"/>
    <w:rsid w:val="00EE7CD8"/>
    <w:rsid w:val="00EF1E5E"/>
    <w:rsid w:val="00EF37F6"/>
    <w:rsid w:val="00EF39C2"/>
    <w:rsid w:val="00EF48CC"/>
    <w:rsid w:val="00F00801"/>
    <w:rsid w:val="00F2488D"/>
    <w:rsid w:val="00F259A9"/>
    <w:rsid w:val="00F601A0"/>
    <w:rsid w:val="00F712E9"/>
    <w:rsid w:val="00F73032"/>
    <w:rsid w:val="00F848FC"/>
    <w:rsid w:val="00F906F6"/>
    <w:rsid w:val="00F9282A"/>
    <w:rsid w:val="00F9564D"/>
    <w:rsid w:val="00F96BAD"/>
    <w:rsid w:val="00FA139D"/>
    <w:rsid w:val="00FA60F5"/>
    <w:rsid w:val="00FB0E84"/>
    <w:rsid w:val="00FB57D3"/>
    <w:rsid w:val="00FC2405"/>
    <w:rsid w:val="00FD01C2"/>
    <w:rsid w:val="00FE595C"/>
    <w:rsid w:val="00FF0CE3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0E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4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73</cp:revision>
  <cp:lastPrinted>1900-01-01T07:59:08Z</cp:lastPrinted>
  <dcterms:created xsi:type="dcterms:W3CDTF">2019-04-11T19:57:00Z</dcterms:created>
  <dcterms:modified xsi:type="dcterms:W3CDTF">2019-09-24T13:51:00Z</dcterms:modified>
</cp:coreProperties>
</file>