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A946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44239">
              <w:rPr>
                <w:rFonts w:hint="eastAsia"/>
                <w:lang w:val="en-CA" w:eastAsia="ja-JP"/>
              </w:rPr>
              <w:t>0237-v1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9D34B6" w:rsidR="00E61DAC" w:rsidRPr="005B217D" w:rsidRDefault="00534C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Non-CE4: On conditions 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23F" w:rsidRPr="005B217D" w14:paraId="714CD808" w14:textId="77777777" w:rsidTr="000962AC">
        <w:tc>
          <w:tcPr>
            <w:tcW w:w="1458" w:type="dxa"/>
          </w:tcPr>
          <w:p w14:paraId="4DB59313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2945D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343F8">
              <w:rPr>
                <w:szCs w:val="22"/>
                <w:lang w:val="en-CA"/>
              </w:rPr>
              <w:t>Eiich</w:t>
            </w:r>
            <w:proofErr w:type="spellEnd"/>
            <w:r w:rsidRPr="004343F8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37423F" w:rsidRPr="005B217D" w14:paraId="49AFAA61" w14:textId="77777777" w:rsidTr="000962AC">
        <w:tc>
          <w:tcPr>
            <w:tcW w:w="1458" w:type="dxa"/>
          </w:tcPr>
          <w:p w14:paraId="2C08AF6B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92266" w14:textId="015321F9" w:rsidR="0093396C" w:rsidRPr="0093396C" w:rsidRDefault="0093396C" w:rsidP="00E55CC9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PROF</w:t>
      </w:r>
      <w:r w:rsidR="00BB0FDE">
        <w:rPr>
          <w:szCs w:val="22"/>
          <w:lang w:val="en-CA"/>
        </w:rPr>
        <w:t xml:space="preserve"> (</w:t>
      </w:r>
      <w:r w:rsidR="00BB0FDE" w:rsidRPr="00BB0FDE">
        <w:rPr>
          <w:szCs w:val="22"/>
          <w:lang w:val="en-CA"/>
        </w:rPr>
        <w:t>Prediction Refinement with Optical Flow</w:t>
      </w:r>
      <w:r w:rsidR="00BB0FDE">
        <w:rPr>
          <w:szCs w:val="22"/>
          <w:lang w:val="en-CA"/>
        </w:rPr>
        <w:t>)</w:t>
      </w:r>
      <w:r w:rsidRPr="0093396C">
        <w:rPr>
          <w:szCs w:val="22"/>
          <w:lang w:val="en-CA"/>
        </w:rPr>
        <w:t xml:space="preserve"> is a method to improve motion vectors by using </w:t>
      </w:r>
      <w:r w:rsidR="00822EE7">
        <w:rPr>
          <w:szCs w:val="22"/>
          <w:lang w:val="en-CA"/>
        </w:rPr>
        <w:t>gradient information</w:t>
      </w:r>
      <w:r w:rsidRPr="0093396C">
        <w:rPr>
          <w:szCs w:val="22"/>
          <w:lang w:val="en-CA"/>
        </w:rPr>
        <w:t xml:space="preserve">. </w:t>
      </w:r>
      <w:r w:rsidR="00BB0FDE">
        <w:rPr>
          <w:szCs w:val="22"/>
          <w:lang w:val="en-CA"/>
        </w:rPr>
        <w:t xml:space="preserve">Since </w:t>
      </w:r>
      <w:r w:rsidR="001D3400">
        <w:rPr>
          <w:rFonts w:hint="eastAsia"/>
          <w:szCs w:val="22"/>
          <w:lang w:val="en-CA" w:eastAsia="ja-JP"/>
        </w:rPr>
        <w:t>the optical flow</w:t>
      </w:r>
      <w:r w:rsidR="00822EE7">
        <w:rPr>
          <w:szCs w:val="22"/>
          <w:lang w:val="en-CA"/>
        </w:rPr>
        <w:t xml:space="preserve"> </w:t>
      </w:r>
      <w:r w:rsidRPr="0093396C">
        <w:rPr>
          <w:szCs w:val="22"/>
          <w:lang w:val="en-CA"/>
        </w:rPr>
        <w:t>method ha</w:t>
      </w:r>
      <w:r w:rsidR="00822EE7">
        <w:rPr>
          <w:szCs w:val="22"/>
          <w:lang w:val="en-CA"/>
        </w:rPr>
        <w:t>s</w:t>
      </w:r>
      <w:r w:rsidRPr="0093396C">
        <w:rPr>
          <w:szCs w:val="22"/>
          <w:lang w:val="en-CA"/>
        </w:rPr>
        <w:t xml:space="preserve"> the assumption of brightness</w:t>
      </w:r>
      <w:r w:rsidR="00D27CB6">
        <w:rPr>
          <w:szCs w:val="22"/>
          <w:lang w:val="en-CA"/>
        </w:rPr>
        <w:t xml:space="preserve"> constancy</w:t>
      </w:r>
      <w:r w:rsidR="001D3400">
        <w:rPr>
          <w:szCs w:val="22"/>
          <w:lang w:val="en-CA"/>
        </w:rPr>
        <w:t xml:space="preserve"> generally</w:t>
      </w:r>
      <w:r w:rsidR="00BB0FDE">
        <w:rPr>
          <w:szCs w:val="22"/>
          <w:lang w:val="en-CA"/>
        </w:rPr>
        <w:t xml:space="preserve">, </w:t>
      </w:r>
      <w:r w:rsidR="00D27CB6">
        <w:rPr>
          <w:szCs w:val="22"/>
          <w:lang w:val="en-CA"/>
        </w:rPr>
        <w:t>it</w:t>
      </w:r>
      <w:r w:rsidRPr="0093396C">
        <w:rPr>
          <w:szCs w:val="22"/>
          <w:lang w:val="en-CA"/>
        </w:rPr>
        <w:t xml:space="preserve"> may not be useful when </w:t>
      </w:r>
      <w:r w:rsidR="00BB0FDE">
        <w:rPr>
          <w:szCs w:val="22"/>
          <w:lang w:val="en-CA"/>
        </w:rPr>
        <w:t xml:space="preserve">coding </w:t>
      </w:r>
      <w:r w:rsidRPr="0093396C">
        <w:rPr>
          <w:szCs w:val="22"/>
          <w:lang w:val="en-CA"/>
        </w:rPr>
        <w:t xml:space="preserve">tools considering variable brightness </w:t>
      </w:r>
      <w:r w:rsidR="00D27CB6">
        <w:rPr>
          <w:szCs w:val="22"/>
          <w:lang w:val="en-CA"/>
        </w:rPr>
        <w:t>are applied</w:t>
      </w:r>
      <w:r w:rsidRPr="0093396C">
        <w:rPr>
          <w:szCs w:val="22"/>
          <w:lang w:val="en-CA"/>
        </w:rPr>
        <w:t xml:space="preserve">. In this contribution, some additional </w:t>
      </w:r>
      <w:r w:rsidR="00D27CB6">
        <w:rPr>
          <w:szCs w:val="22"/>
          <w:lang w:val="en-CA"/>
        </w:rPr>
        <w:t xml:space="preserve">applicable </w:t>
      </w:r>
      <w:r w:rsidRPr="0093396C">
        <w:rPr>
          <w:szCs w:val="22"/>
          <w:lang w:val="en-CA"/>
        </w:rPr>
        <w:t xml:space="preserve">conditions for </w:t>
      </w:r>
      <w:r w:rsidR="00822EE7">
        <w:rPr>
          <w:szCs w:val="22"/>
          <w:lang w:val="en-CA"/>
        </w:rPr>
        <w:t>PROF</w:t>
      </w:r>
      <w:r w:rsidRPr="0093396C">
        <w:rPr>
          <w:szCs w:val="22"/>
          <w:lang w:val="en-CA"/>
        </w:rPr>
        <w:t xml:space="preserve"> are proposed. Since </w:t>
      </w:r>
      <w:r w:rsidR="00822EE7">
        <w:rPr>
          <w:szCs w:val="22"/>
          <w:lang w:val="en-CA"/>
        </w:rPr>
        <w:t xml:space="preserve">DMVR and </w:t>
      </w:r>
      <w:r w:rsidRPr="0093396C">
        <w:rPr>
          <w:szCs w:val="22"/>
          <w:lang w:val="en-CA"/>
        </w:rPr>
        <w:t>BDOF ha</w:t>
      </w:r>
      <w:r w:rsidR="00822EE7">
        <w:rPr>
          <w:szCs w:val="22"/>
          <w:lang w:val="en-CA"/>
        </w:rPr>
        <w:t>ve</w:t>
      </w:r>
      <w:r w:rsidRPr="0093396C">
        <w:rPr>
          <w:szCs w:val="22"/>
          <w:lang w:val="en-CA"/>
        </w:rPr>
        <w:t xml:space="preserve"> </w:t>
      </w:r>
      <w:r w:rsidR="00E55CC9">
        <w:rPr>
          <w:szCs w:val="22"/>
          <w:lang w:val="en-CA"/>
        </w:rPr>
        <w:t xml:space="preserve">been </w:t>
      </w:r>
      <w:r w:rsidRPr="0093396C">
        <w:rPr>
          <w:szCs w:val="22"/>
          <w:lang w:val="en-CA"/>
        </w:rPr>
        <w:t>applied when bi-prediction with CU weights (</w:t>
      </w:r>
      <w:r w:rsidR="00822EE7">
        <w:rPr>
          <w:szCs w:val="22"/>
          <w:lang w:val="en-CA"/>
        </w:rPr>
        <w:t>BCW</w:t>
      </w:r>
      <w:r w:rsidRPr="0093396C">
        <w:rPr>
          <w:szCs w:val="22"/>
          <w:lang w:val="en-CA"/>
        </w:rPr>
        <w:t xml:space="preserve">) selects default weights </w:t>
      </w:r>
      <w:r w:rsidR="002476B4">
        <w:rPr>
          <w:szCs w:val="22"/>
          <w:lang w:val="en-CA"/>
        </w:rPr>
        <w:t xml:space="preserve">and </w:t>
      </w:r>
      <w:r w:rsidR="005647E1">
        <w:rPr>
          <w:szCs w:val="22"/>
          <w:lang w:val="en-CA"/>
        </w:rPr>
        <w:t>the</w:t>
      </w:r>
      <w:r w:rsidRPr="0093396C">
        <w:rPr>
          <w:szCs w:val="22"/>
          <w:lang w:val="en-CA"/>
        </w:rPr>
        <w:t xml:space="preserve"> coefficients and offsets </w:t>
      </w:r>
      <w:r w:rsidR="005647E1">
        <w:rPr>
          <w:szCs w:val="22"/>
          <w:lang w:val="en-CA"/>
        </w:rPr>
        <w:t>for the explicit weighted prediction (</w:t>
      </w:r>
      <w:r w:rsidRPr="0093396C">
        <w:rPr>
          <w:szCs w:val="22"/>
          <w:lang w:val="en-CA"/>
        </w:rPr>
        <w:t>WP</w:t>
      </w:r>
      <w:r w:rsidR="005647E1">
        <w:rPr>
          <w:szCs w:val="22"/>
          <w:lang w:val="en-CA"/>
        </w:rPr>
        <w:t>)</w:t>
      </w:r>
      <w:r w:rsidRPr="0093396C">
        <w:rPr>
          <w:szCs w:val="22"/>
          <w:lang w:val="en-CA"/>
        </w:rPr>
        <w:t xml:space="preserve"> </w:t>
      </w:r>
      <w:r w:rsidR="00E55CC9">
        <w:rPr>
          <w:szCs w:val="22"/>
          <w:lang w:val="en-CA"/>
        </w:rPr>
        <w:t>is</w:t>
      </w:r>
      <w:r w:rsidRPr="0093396C">
        <w:rPr>
          <w:szCs w:val="22"/>
          <w:lang w:val="en-CA"/>
        </w:rPr>
        <w:t xml:space="preserve"> </w:t>
      </w:r>
      <w:r w:rsidR="005647E1">
        <w:rPr>
          <w:szCs w:val="22"/>
          <w:lang w:val="en-CA"/>
        </w:rPr>
        <w:t>not existed</w:t>
      </w:r>
      <w:r w:rsidR="00E55CC9">
        <w:rPr>
          <w:szCs w:val="22"/>
          <w:lang w:val="en-CA"/>
        </w:rPr>
        <w:t xml:space="preserve">, the same conditions are </w:t>
      </w:r>
      <w:r w:rsidR="004F1DFC">
        <w:rPr>
          <w:szCs w:val="22"/>
          <w:lang w:val="en-CA"/>
        </w:rPr>
        <w:t>introduced</w:t>
      </w:r>
      <w:r w:rsidR="00E55CC9">
        <w:rPr>
          <w:szCs w:val="22"/>
          <w:lang w:val="en-CA"/>
        </w:rPr>
        <w:t xml:space="preserve"> to PROF. </w:t>
      </w:r>
      <w:r w:rsidRPr="0093396C">
        <w:rPr>
          <w:szCs w:val="22"/>
          <w:lang w:val="en-CA"/>
        </w:rPr>
        <w:t>As an experimental result on CTC, the average of decoding times became 1% faster</w:t>
      </w:r>
      <w:r w:rsidR="00D27CB6">
        <w:rPr>
          <w:szCs w:val="22"/>
          <w:lang w:val="en-CA"/>
        </w:rPr>
        <w:t xml:space="preserve"> on LB configuration</w:t>
      </w:r>
      <w:r w:rsidRPr="0093396C">
        <w:rPr>
          <w:szCs w:val="22"/>
          <w:lang w:val="en-CA"/>
        </w:rPr>
        <w:t>. The loss</w:t>
      </w:r>
      <w:r w:rsidR="005647E1">
        <w:rPr>
          <w:szCs w:val="22"/>
          <w:lang w:val="en-CA"/>
        </w:rPr>
        <w:t>es</w:t>
      </w:r>
      <w:r w:rsidRPr="0093396C">
        <w:rPr>
          <w:szCs w:val="22"/>
          <w:lang w:val="en-CA"/>
        </w:rPr>
        <w:t xml:space="preserve"> of coding efficiency </w:t>
      </w:r>
      <w:r w:rsidR="005647E1">
        <w:rPr>
          <w:szCs w:val="22"/>
          <w:lang w:val="en-CA"/>
        </w:rPr>
        <w:t>were</w:t>
      </w:r>
      <w:r w:rsidRPr="0093396C">
        <w:rPr>
          <w:szCs w:val="22"/>
          <w:lang w:val="en-CA"/>
        </w:rPr>
        <w:t xml:space="preserve"> 0.0</w:t>
      </w:r>
      <w:r w:rsidR="005647E1">
        <w:rPr>
          <w:szCs w:val="22"/>
          <w:lang w:val="en-CA"/>
        </w:rPr>
        <w:t>3</w:t>
      </w:r>
      <w:r w:rsidRPr="0093396C">
        <w:rPr>
          <w:szCs w:val="22"/>
          <w:lang w:val="en-CA"/>
        </w:rPr>
        <w:t xml:space="preserve">% </w:t>
      </w:r>
      <w:r w:rsidR="005647E1">
        <w:rPr>
          <w:szCs w:val="22"/>
          <w:lang w:val="en-CA"/>
        </w:rPr>
        <w:t>on RA configuration and 0.02% on LB configuration.</w:t>
      </w:r>
    </w:p>
    <w:p w14:paraId="723883F2" w14:textId="37CADDB2" w:rsidR="00263398" w:rsidRPr="00365920" w:rsidRDefault="00263398" w:rsidP="009234A5">
      <w:pPr>
        <w:rPr>
          <w:szCs w:val="22"/>
          <w:lang w:val="en-CA"/>
        </w:rPr>
      </w:pPr>
    </w:p>
    <w:p w14:paraId="7D2AC1F0" w14:textId="6845CF0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4262544C" w14:textId="0DD05A21" w:rsidR="0037423F" w:rsidRDefault="006F0D7C" w:rsidP="00BB0FDE">
      <w:pPr>
        <w:ind w:firstLineChars="100" w:firstLine="220"/>
        <w:rPr>
          <w:szCs w:val="22"/>
          <w:lang w:val="en-CA"/>
        </w:rPr>
      </w:pPr>
      <w:r w:rsidRPr="006F0D7C">
        <w:rPr>
          <w:szCs w:val="22"/>
          <w:lang w:val="en-CA"/>
        </w:rPr>
        <w:t xml:space="preserve">In the current WD6 and VTM-6.0 software, the relationship between PROF, </w:t>
      </w:r>
      <w:r w:rsidR="005647E1">
        <w:rPr>
          <w:szCs w:val="22"/>
          <w:lang w:val="en-CA"/>
        </w:rPr>
        <w:t xml:space="preserve">the explicit </w:t>
      </w:r>
      <w:r w:rsidR="001D3400">
        <w:rPr>
          <w:rFonts w:hint="eastAsia"/>
          <w:szCs w:val="22"/>
          <w:lang w:val="en-CA" w:eastAsia="ja-JP"/>
        </w:rPr>
        <w:t>W</w:t>
      </w:r>
      <w:r w:rsidRPr="006F0D7C">
        <w:rPr>
          <w:szCs w:val="22"/>
          <w:lang w:val="en-CA"/>
        </w:rPr>
        <w:t xml:space="preserve">eighted </w:t>
      </w:r>
      <w:r w:rsidR="00BB0FDE">
        <w:rPr>
          <w:szCs w:val="22"/>
          <w:lang w:val="en-CA"/>
        </w:rPr>
        <w:t>P</w:t>
      </w:r>
      <w:r w:rsidRPr="006F0D7C">
        <w:rPr>
          <w:szCs w:val="22"/>
          <w:lang w:val="en-CA"/>
        </w:rPr>
        <w:t xml:space="preserve">rediction (WP) and </w:t>
      </w:r>
      <w:r w:rsidR="00BB0FDE" w:rsidRPr="00BB0FDE">
        <w:rPr>
          <w:szCs w:val="22"/>
          <w:lang w:val="en-CA"/>
        </w:rPr>
        <w:t xml:space="preserve">Bi-prediction with CU-level Weights </w:t>
      </w:r>
      <w:r w:rsidRPr="006F0D7C">
        <w:rPr>
          <w:szCs w:val="22"/>
          <w:lang w:val="en-CA"/>
        </w:rPr>
        <w:t xml:space="preserve">(BCW) </w:t>
      </w:r>
      <w:r w:rsidR="005647E1">
        <w:rPr>
          <w:szCs w:val="22"/>
          <w:lang w:val="en-CA"/>
        </w:rPr>
        <w:t>has not been clarified</w:t>
      </w:r>
      <w:r w:rsidRPr="006F0D7C">
        <w:rPr>
          <w:szCs w:val="22"/>
          <w:lang w:val="en-CA"/>
        </w:rPr>
        <w:t>.</w:t>
      </w:r>
      <w:r w:rsidR="00BB0FDE">
        <w:rPr>
          <w:szCs w:val="22"/>
          <w:lang w:val="en-CA"/>
        </w:rPr>
        <w:t xml:space="preserve"> </w:t>
      </w:r>
      <w:r w:rsidR="00365920">
        <w:rPr>
          <w:szCs w:val="22"/>
          <w:lang w:val="en-CA"/>
        </w:rPr>
        <w:t xml:space="preserve">Since PROF </w:t>
      </w:r>
      <w:r w:rsidR="001D3400">
        <w:rPr>
          <w:szCs w:val="22"/>
          <w:lang w:val="en-CA"/>
        </w:rPr>
        <w:t xml:space="preserve">which is based on the optical flow </w:t>
      </w:r>
      <w:r w:rsidR="00365920">
        <w:rPr>
          <w:szCs w:val="22"/>
          <w:lang w:val="en-CA"/>
        </w:rPr>
        <w:t>has the assumption of brightness constancy as the same as DMVR and BDOF</w:t>
      </w:r>
      <w:r w:rsidR="00380EBD">
        <w:rPr>
          <w:szCs w:val="22"/>
          <w:lang w:val="en-CA"/>
        </w:rPr>
        <w:t xml:space="preserve"> have</w:t>
      </w:r>
      <w:r w:rsidR="00365920">
        <w:rPr>
          <w:szCs w:val="22"/>
          <w:lang w:val="en-CA"/>
        </w:rPr>
        <w:t xml:space="preserve">, </w:t>
      </w:r>
      <w:r w:rsidR="005647E1">
        <w:rPr>
          <w:szCs w:val="22"/>
          <w:lang w:val="en-CA"/>
        </w:rPr>
        <w:t xml:space="preserve">the same conditions </w:t>
      </w:r>
      <w:r w:rsidR="001D3400">
        <w:rPr>
          <w:szCs w:val="22"/>
          <w:lang w:val="en-CA"/>
        </w:rPr>
        <w:t>should be</w:t>
      </w:r>
      <w:r w:rsidR="005647E1">
        <w:rPr>
          <w:szCs w:val="22"/>
          <w:lang w:val="en-CA"/>
        </w:rPr>
        <w:t xml:space="preserve"> </w:t>
      </w:r>
      <w:r w:rsidR="00365920">
        <w:rPr>
          <w:szCs w:val="22"/>
          <w:lang w:val="en-CA"/>
        </w:rPr>
        <w:t>introduced</w:t>
      </w:r>
      <w:r w:rsidR="005647E1">
        <w:rPr>
          <w:szCs w:val="22"/>
          <w:lang w:val="en-CA"/>
        </w:rPr>
        <w:t xml:space="preserve"> to PROF</w:t>
      </w:r>
      <w:r w:rsidRPr="006F0D7C">
        <w:rPr>
          <w:szCs w:val="22"/>
          <w:lang w:val="en-CA"/>
        </w:rPr>
        <w:t>.</w:t>
      </w:r>
    </w:p>
    <w:p w14:paraId="0B8757C3" w14:textId="77777777" w:rsidR="002F133E" w:rsidRPr="00365920" w:rsidRDefault="002F133E" w:rsidP="0037423F">
      <w:pPr>
        <w:rPr>
          <w:szCs w:val="22"/>
          <w:lang w:val="en-CA"/>
        </w:rPr>
      </w:pPr>
    </w:p>
    <w:p w14:paraId="5148D155" w14:textId="77777777" w:rsidR="0037423F" w:rsidRDefault="0037423F" w:rsidP="0037423F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71938F08" w14:textId="54B645E8" w:rsidR="0037423F" w:rsidRDefault="0037423F" w:rsidP="0037423F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[1] should be changed by the followings.</w:t>
      </w:r>
    </w:p>
    <w:p w14:paraId="4DD30988" w14:textId="6085E536" w:rsidR="00CB44EC" w:rsidRPr="00084198" w:rsidRDefault="00CB44EC" w:rsidP="00CB44E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519540614"/>
      <w:r>
        <w:rPr>
          <w:noProof/>
          <w:lang w:val="en-CA"/>
        </w:rPr>
        <w:t>8.5.5.9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Derivation process for motion vector</w:t>
      </w:r>
      <w:bookmarkEnd w:id="1"/>
      <w:r w:rsidRPr="00084198">
        <w:rPr>
          <w:noProof/>
          <w:lang w:val="en-CA"/>
        </w:rPr>
        <w:t xml:space="preserve"> arrays from affine control point motion vectors</w:t>
      </w:r>
    </w:p>
    <w:p w14:paraId="61888DBD" w14:textId="3A0E2BB0" w:rsidR="0037423F" w:rsidRPr="00CB44EC" w:rsidRDefault="0037423F" w:rsidP="009234A5">
      <w:pPr>
        <w:rPr>
          <w:szCs w:val="22"/>
          <w:lang w:val="en-CA"/>
        </w:rPr>
      </w:pPr>
    </w:p>
    <w:p w14:paraId="74502013" w14:textId="77777777" w:rsidR="00CB44EC" w:rsidRPr="00084198" w:rsidRDefault="00CB44EC" w:rsidP="00CB44EC">
      <w:pPr>
        <w:rPr>
          <w:noProof/>
          <w:lang w:val="en-CA"/>
        </w:rPr>
      </w:pPr>
      <w:r w:rsidRPr="00084198">
        <w:rPr>
          <w:noProof/>
          <w:lang w:val="en-CA" w:eastAsia="ko-KR"/>
        </w:rPr>
        <w:t>The variable cbProfFlagLX</w:t>
      </w:r>
      <w:r w:rsidRPr="00084198" w:rsidDel="00EE2BB3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40EB6A1F" w14:textId="77777777" w:rsidR="00CB44EC" w:rsidRPr="00084198" w:rsidRDefault="00CB44EC" w:rsidP="00CB44EC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If one</w:t>
      </w:r>
      <w:r w:rsidRPr="00084198">
        <w:rPr>
          <w:noProof/>
          <w:lang w:val="en-CA"/>
        </w:rPr>
        <w:t xml:space="preserve"> or more of the following conditions are true, </w:t>
      </w:r>
      <w:r w:rsidRPr="00084198">
        <w:rPr>
          <w:noProof/>
          <w:lang w:val="en-CA" w:eastAsia="ko-KR"/>
        </w:rPr>
        <w:t>cbProfFlagLX is set equal to FALSE</w:t>
      </w:r>
      <w:r w:rsidRPr="00084198">
        <w:rPr>
          <w:noProof/>
          <w:lang w:val="en-CA"/>
        </w:rPr>
        <w:t>.</w:t>
      </w:r>
    </w:p>
    <w:p w14:paraId="2252EC6C" w14:textId="77777777" w:rsidR="00CB44EC" w:rsidRPr="00084198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sps_affine_prof_enabled_flag is equal to 0.</w:t>
      </w:r>
    </w:p>
    <w:p w14:paraId="6244B7CF" w14:textId="77777777" w:rsidR="00CB44EC" w:rsidRPr="00084198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fallbackModeTriggered</w:t>
      </w:r>
      <w:r w:rsidRPr="00084198">
        <w:rPr>
          <w:lang w:val="en-CA"/>
        </w:rPr>
        <w:t xml:space="preserve"> is equal to 1.</w:t>
      </w:r>
    </w:p>
    <w:p w14:paraId="014C7278" w14:textId="77777777" w:rsidR="00CB44EC" w:rsidRPr="00084198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zh-CN"/>
        </w:rPr>
        <w:t>numCpMv is equal to 2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[ 1 ].</w:t>
      </w:r>
    </w:p>
    <w:p w14:paraId="6CD01924" w14:textId="77777777" w:rsidR="00CB44EC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 w:eastAsia="zh-CN"/>
        </w:rPr>
        <w:lastRenderedPageBreak/>
        <w:t>numCpMv is equal to 3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1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2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[ 0 ] and cpMvLX</w:t>
      </w:r>
      <w:r w:rsidRPr="00084198" w:rsidDel="003C51E6">
        <w:rPr>
          <w:noProof/>
          <w:lang w:val="en-CA" w:eastAsia="zh-CN"/>
        </w:rPr>
        <w:t>[</w:t>
      </w:r>
      <w:r w:rsidRPr="00084198">
        <w:rPr>
          <w:noProof/>
          <w:lang w:val="en-CA" w:eastAsia="zh-CN"/>
        </w:rPr>
        <w:t> 2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 is equal to cpMvLX</w:t>
      </w:r>
      <w:r w:rsidRPr="00084198" w:rsidDel="003C51E6">
        <w:rPr>
          <w:noProof/>
          <w:lang w:val="en-CA" w:eastAsia="zh-CN"/>
        </w:rPr>
        <w:t>[ </w:t>
      </w:r>
      <w:r w:rsidRPr="00084198">
        <w:rPr>
          <w:noProof/>
          <w:lang w:val="en-CA" w:eastAsia="zh-CN"/>
        </w:rPr>
        <w:t>0 </w:t>
      </w:r>
      <w:r w:rsidRPr="00084198" w:rsidDel="003C51E6">
        <w:rPr>
          <w:noProof/>
          <w:lang w:val="en-CA" w:eastAsia="zh-CN"/>
        </w:rPr>
        <w:t>]</w:t>
      </w:r>
      <w:r w:rsidRPr="00084198">
        <w:rPr>
          <w:noProof/>
          <w:lang w:val="en-CA" w:eastAsia="zh-CN"/>
        </w:rPr>
        <w:t>[ 1 ].</w:t>
      </w:r>
    </w:p>
    <w:p w14:paraId="06617916" w14:textId="77777777" w:rsidR="00CB44EC" w:rsidRPr="00CB44EC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CB44EC">
        <w:rPr>
          <w:noProof/>
          <w:highlight w:val="yellow"/>
          <w:lang w:val="en-CA"/>
        </w:rPr>
        <w:t>BcwIdx[ xCb ][ yCb ] is not equal to 0.</w:t>
      </w:r>
    </w:p>
    <w:p w14:paraId="646EFB82" w14:textId="77777777" w:rsidR="00CB44EC" w:rsidRPr="00CB44EC" w:rsidRDefault="00CB44EC" w:rsidP="00CB44EC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highlight w:val="yellow"/>
          <w:lang w:val="en-CA"/>
        </w:rPr>
      </w:pPr>
      <w:r w:rsidRPr="00CB44EC">
        <w:rPr>
          <w:noProof/>
          <w:highlight w:val="yellow"/>
          <w:lang w:val="en-CA"/>
        </w:rPr>
        <w:t>luma_weight_lX_flag[ refIdxLX  ] is equal to 1.</w:t>
      </w:r>
    </w:p>
    <w:p w14:paraId="10B3A51D" w14:textId="77777777" w:rsidR="00CB44EC" w:rsidRPr="00084198" w:rsidRDefault="00CB44EC" w:rsidP="00CB44EC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 w:rsidRPr="00084198">
        <w:rPr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cbProfFlagLX</w:t>
      </w:r>
      <w:r w:rsidRPr="00084198">
        <w:rPr>
          <w:lang w:val="en-CA" w:eastAsia="ko-KR"/>
        </w:rPr>
        <w:t xml:space="preserve"> set equal to TRUE.</w:t>
      </w:r>
    </w:p>
    <w:p w14:paraId="03B93C6F" w14:textId="77777777" w:rsidR="00CB44EC" w:rsidRPr="0037423F" w:rsidRDefault="00CB44EC" w:rsidP="009234A5">
      <w:pPr>
        <w:rPr>
          <w:szCs w:val="22"/>
          <w:lang w:val="en-CA"/>
        </w:rPr>
      </w:pPr>
    </w:p>
    <w:p w14:paraId="5EDE73FF" w14:textId="050A76BD" w:rsidR="00534C75" w:rsidRDefault="00534C75" w:rsidP="0037423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7B553C01" w14:textId="63E6225B" w:rsidR="00534C75" w:rsidRPr="00534C75" w:rsidRDefault="00534C75" w:rsidP="00431725">
      <w:pPr>
        <w:ind w:firstLineChars="100" w:firstLine="220"/>
        <w:rPr>
          <w:lang w:val="en-CA" w:eastAsia="ja-JP"/>
        </w:rPr>
      </w:pPr>
      <w:r w:rsidRPr="00534C75">
        <w:rPr>
          <w:lang w:val="en-CA" w:eastAsia="ja-JP"/>
        </w:rPr>
        <w:t>The proposed method has been implemented on VTM-</w:t>
      </w:r>
      <w:r>
        <w:rPr>
          <w:lang w:val="en-CA" w:eastAsia="ja-JP"/>
        </w:rPr>
        <w:t>6</w:t>
      </w:r>
      <w:r w:rsidRPr="00534C75">
        <w:rPr>
          <w:lang w:val="en-CA" w:eastAsia="ja-JP"/>
        </w:rPr>
        <w:t>.0 software. The simulation was based on VTM configuration JVET-</w:t>
      </w:r>
      <w:r>
        <w:rPr>
          <w:lang w:val="en-CA" w:eastAsia="ja-JP"/>
        </w:rPr>
        <w:t>O</w:t>
      </w:r>
      <w:r w:rsidR="00854BFA">
        <w:rPr>
          <w:lang w:val="en-CA" w:eastAsia="ja-JP"/>
        </w:rPr>
        <w:t>2</w:t>
      </w:r>
      <w:r w:rsidRPr="00534C75">
        <w:rPr>
          <w:lang w:val="en-CA" w:eastAsia="ja-JP"/>
        </w:rPr>
        <w:t>010 [</w:t>
      </w:r>
      <w:r>
        <w:rPr>
          <w:lang w:val="en-CA" w:eastAsia="ja-JP"/>
        </w:rPr>
        <w:t>2</w:t>
      </w:r>
      <w:r w:rsidRPr="00534C75">
        <w:rPr>
          <w:lang w:val="en-CA" w:eastAsia="ja-JP"/>
        </w:rPr>
        <w:t xml:space="preserve">]. The PC cluster was used for the simulation, but since the same CPUs are allocated to the same parameters of the same sequences, the execution time is almost accurate. </w:t>
      </w:r>
      <w:proofErr w:type="gramStart"/>
      <w:r w:rsidRPr="00534C75">
        <w:rPr>
          <w:lang w:val="en-CA" w:eastAsia="ja-JP"/>
        </w:rPr>
        <w:t>In order to</w:t>
      </w:r>
      <w:proofErr w:type="gramEnd"/>
      <w:r w:rsidRPr="00534C75">
        <w:rPr>
          <w:lang w:val="en-CA" w:eastAsia="ja-JP"/>
        </w:rPr>
        <w:t xml:space="preserve"> measure more accurate decoding times, the decoder was re-run all the bitstreams on single CPU.</w:t>
      </w:r>
    </w:p>
    <w:p w14:paraId="2EFEB4B9" w14:textId="7C67F7B8" w:rsidR="006B5BDE" w:rsidRDefault="00534C75" w:rsidP="006B5BDE">
      <w:pPr>
        <w:ind w:firstLineChars="100" w:firstLine="220"/>
        <w:rPr>
          <w:lang w:val="en-CA" w:eastAsia="ja-JP"/>
        </w:rPr>
      </w:pPr>
      <w:r w:rsidRPr="00534C75">
        <w:rPr>
          <w:lang w:val="en-CA" w:eastAsia="ja-JP"/>
        </w:rPr>
        <w:t xml:space="preserve">As summary of experimental results, </w:t>
      </w:r>
      <w:r w:rsidR="006B5BDE">
        <w:rPr>
          <w:lang w:val="en-CA" w:eastAsia="ja-JP"/>
        </w:rPr>
        <w:t>t</w:t>
      </w:r>
      <w:r w:rsidR="006B5BDE" w:rsidRPr="006B5BDE">
        <w:rPr>
          <w:lang w:val="en-CA" w:eastAsia="ja-JP"/>
        </w:rPr>
        <w:t>he average of decoding times became 1% faster on LB configuration. The losses of coding efficiency were 0.03% on RA configuration and 0.02% on LB configuration.</w:t>
      </w:r>
    </w:p>
    <w:p w14:paraId="1C0C85BB" w14:textId="0D27C24B" w:rsidR="003A1B92" w:rsidRDefault="003A1B92" w:rsidP="00534C75">
      <w:pPr>
        <w:rPr>
          <w:lang w:val="en-CA" w:eastAsia="ja-JP"/>
        </w:rPr>
      </w:pPr>
    </w:p>
    <w:p w14:paraId="49557416" w14:textId="4E508CF1" w:rsidR="006B5BDE" w:rsidRPr="006B5BDE" w:rsidRDefault="006B5BDE" w:rsidP="006B5BDE">
      <w:pPr>
        <w:pStyle w:val="ab"/>
        <w:jc w:val="center"/>
        <w:rPr>
          <w:lang w:val="en-CA" w:eastAsia="ja-JP"/>
        </w:rPr>
      </w:pPr>
      <w:bookmarkStart w:id="2" w:name="_Hlk32250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 Summary of experimental results on </w:t>
      </w:r>
      <w:bookmarkEnd w:id="2"/>
      <w:r>
        <w:t>RA configuration</w:t>
      </w:r>
    </w:p>
    <w:tbl>
      <w:tblPr>
        <w:tblW w:w="6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49"/>
        <w:gridCol w:w="949"/>
        <w:gridCol w:w="949"/>
        <w:gridCol w:w="839"/>
        <w:gridCol w:w="839"/>
      </w:tblGrid>
      <w:tr w:rsidR="00857CAE" w:rsidRPr="00857CAE" w14:paraId="6A490103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49E9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7FF46" w14:textId="7EE92DE1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57CAE" w:rsidRPr="00857CAE" w14:paraId="4964B95F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AF1A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95313" w14:textId="4C1571CA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857CAE" w:rsidRPr="00857CAE" w14:paraId="20F3DD4A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5791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1849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94B7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1568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2A51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6914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7CAE" w:rsidRPr="00857CAE" w14:paraId="4D0C7E4D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1C20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D2F6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1151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241F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8EFB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053C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7CAE" w:rsidRPr="00857CAE" w14:paraId="56EBAA39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2FF4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7A1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DC39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3D4A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1DC5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D8E5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2474DDAF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2F2A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2BA9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BE39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63A8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DA6D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82DB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7CAE" w:rsidRPr="00857CAE" w14:paraId="4002E5B2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390C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5D3A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21B5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F9F7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5113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FF4D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7CAE" w:rsidRPr="00857CAE" w14:paraId="28395C75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A465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A284" w14:textId="1F67C3D8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C640B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B569" w14:textId="5D36EE7B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A7EEC" w14:textId="2FB8BCFC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3EE4A" w14:textId="1E1BE8A5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7CAE" w:rsidRPr="00857CAE" w14:paraId="2F75271E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CA99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1E1C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D970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592F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1C17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8B27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7CAE" w:rsidRPr="00857CAE" w14:paraId="079D6677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7C78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E7E0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65E0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129F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4C34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5D34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7CAE" w:rsidRPr="00857CAE" w14:paraId="4AD330FC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9D27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A44E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1495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8693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855A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A044" w14:textId="77777777" w:rsidR="00857CAE" w:rsidRPr="00857CAE" w:rsidRDefault="00857CAE" w:rsidP="00564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44EC83B" w14:textId="033BCFDF" w:rsidR="00431725" w:rsidRDefault="00431725" w:rsidP="00534C75">
      <w:pPr>
        <w:rPr>
          <w:lang w:val="en-CA" w:eastAsia="ja-JP"/>
        </w:rPr>
      </w:pPr>
    </w:p>
    <w:p w14:paraId="28A25B14" w14:textId="08C009DF" w:rsidR="006B5BDE" w:rsidRPr="006B5BDE" w:rsidRDefault="006B5BDE" w:rsidP="006B5BDE">
      <w:pPr>
        <w:pStyle w:val="ab"/>
        <w:jc w:val="center"/>
        <w:rPr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 Summary of experimental results on LB configuration</w:t>
      </w:r>
    </w:p>
    <w:tbl>
      <w:tblPr>
        <w:tblW w:w="61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3"/>
        <w:gridCol w:w="963"/>
        <w:gridCol w:w="949"/>
        <w:gridCol w:w="858"/>
        <w:gridCol w:w="858"/>
      </w:tblGrid>
      <w:tr w:rsidR="00857CAE" w:rsidRPr="00857CAE" w14:paraId="1BC65A4C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1C41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0973A" w14:textId="4AE0DB35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57CAE" w:rsidRPr="00857CAE" w14:paraId="30F80DA4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E15D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5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35DF4" w14:textId="507CA96D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857CAE" w:rsidRPr="00857CAE" w14:paraId="54C33D54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28AA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E4AA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1E9B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F9C7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F61F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F142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7CAE" w:rsidRPr="00857CAE" w14:paraId="2C863965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9CE0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23A6" w14:textId="70B1EAED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952F" w14:textId="2BE0F8B4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0BE9" w14:textId="6D172485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0A955" w14:textId="4186D7F2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D0ADA" w14:textId="794E079C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7CAE" w:rsidRPr="00857CAE" w14:paraId="327DA64E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9642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2F27" w14:textId="06266D0C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EC874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CE974" w14:textId="21E26AC3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BC6A" w14:textId="1B1C25CA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D0DF7" w14:textId="748E889F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7CAE" w:rsidRPr="00857CAE" w14:paraId="7D906F3B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D58E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6C8B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0709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A562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7486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FCF1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5E445F33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27CA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45E0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85E1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EAF8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0AF4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0AD4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364605A2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0EDC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AD8A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79FF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24CC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7501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FB1D4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3D668947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5D1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9514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1E86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B0B3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C1CF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E28F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35F203C3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300D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329A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E32F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667B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3F72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CC30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E" w:rsidRPr="00857CAE" w14:paraId="0EFEC217" w14:textId="77777777" w:rsidTr="006B5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71DC4" w14:textId="77777777" w:rsidR="00857CAE" w:rsidRPr="00857CAE" w:rsidRDefault="00857CAE" w:rsidP="0085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BE71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F7E1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2BEA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53D3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98C0" w14:textId="77777777" w:rsidR="00857CAE" w:rsidRPr="00857CAE" w:rsidRDefault="00857CAE" w:rsidP="006B5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D79F059" w14:textId="77777777" w:rsidR="00534C75" w:rsidRPr="00534C75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34908516" w:rsidR="00854BFA" w:rsidRPr="00854BFA" w:rsidRDefault="00854BFA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854BFA">
        <w:rPr>
          <w:szCs w:val="22"/>
          <w:lang w:val="en-CA"/>
        </w:rPr>
        <w:t xml:space="preserve">In this contribution, </w:t>
      </w:r>
      <w:r w:rsidR="00365920">
        <w:rPr>
          <w:szCs w:val="22"/>
          <w:lang w:val="en-CA"/>
        </w:rPr>
        <w:t xml:space="preserve">we proposed that </w:t>
      </w:r>
      <w:r w:rsidR="00380EBD">
        <w:rPr>
          <w:szCs w:val="22"/>
          <w:lang w:val="en-CA"/>
        </w:rPr>
        <w:t xml:space="preserve">the same conditions as DMVR and BDOF </w:t>
      </w:r>
      <w:r w:rsidRPr="00854BFA">
        <w:rPr>
          <w:szCs w:val="22"/>
          <w:lang w:val="en-CA"/>
        </w:rPr>
        <w:t>are introduced</w:t>
      </w:r>
      <w:r w:rsidR="00380EBD">
        <w:rPr>
          <w:szCs w:val="22"/>
          <w:lang w:val="en-CA"/>
        </w:rPr>
        <w:t xml:space="preserve"> to PROF</w:t>
      </w:r>
      <w:r w:rsidRPr="00854BFA">
        <w:rPr>
          <w:szCs w:val="22"/>
          <w:lang w:val="en-CA"/>
        </w:rPr>
        <w:t xml:space="preserve">. </w:t>
      </w:r>
      <w:r w:rsidR="006B5BDE">
        <w:rPr>
          <w:szCs w:val="22"/>
          <w:lang w:val="en-CA"/>
        </w:rPr>
        <w:t>T</w:t>
      </w:r>
      <w:r w:rsidRPr="00854BFA">
        <w:rPr>
          <w:szCs w:val="22"/>
          <w:lang w:val="en-CA"/>
        </w:rPr>
        <w:t xml:space="preserve">he average of decoding times became </w:t>
      </w:r>
      <w:r w:rsidR="00365920">
        <w:rPr>
          <w:szCs w:val="22"/>
          <w:lang w:val="en-CA"/>
        </w:rPr>
        <w:t>1</w:t>
      </w:r>
      <w:r w:rsidRPr="00854BFA">
        <w:rPr>
          <w:szCs w:val="22"/>
          <w:lang w:val="en-CA"/>
        </w:rPr>
        <w:t xml:space="preserve">% faster </w:t>
      </w:r>
      <w:r w:rsidR="00365920">
        <w:rPr>
          <w:szCs w:val="22"/>
          <w:lang w:val="en-CA"/>
        </w:rPr>
        <w:t xml:space="preserve">on LB configuration </w:t>
      </w:r>
      <w:r w:rsidRPr="00854BFA">
        <w:rPr>
          <w:szCs w:val="22"/>
          <w:lang w:val="en-CA"/>
        </w:rPr>
        <w:t xml:space="preserve">and </w:t>
      </w:r>
      <w:r w:rsidR="00CB44EC">
        <w:rPr>
          <w:szCs w:val="22"/>
          <w:lang w:val="en-CA"/>
        </w:rPr>
        <w:t xml:space="preserve">the average of </w:t>
      </w:r>
      <w:r w:rsidRPr="00854BFA">
        <w:rPr>
          <w:szCs w:val="22"/>
          <w:lang w:val="en-CA"/>
        </w:rPr>
        <w:t xml:space="preserve">loss of coding </w:t>
      </w:r>
      <w:r w:rsidRPr="00854BFA">
        <w:rPr>
          <w:szCs w:val="22"/>
          <w:lang w:val="en-CA"/>
        </w:rPr>
        <w:lastRenderedPageBreak/>
        <w:t xml:space="preserve">efficiency </w:t>
      </w:r>
      <w:r w:rsidR="00CB44EC">
        <w:rPr>
          <w:szCs w:val="22"/>
          <w:lang w:val="en-CA"/>
        </w:rPr>
        <w:t>is very small</w:t>
      </w:r>
      <w:r w:rsidRPr="00854BFA">
        <w:rPr>
          <w:szCs w:val="22"/>
          <w:lang w:val="en-CA"/>
        </w:rPr>
        <w:t xml:space="preserve">. </w:t>
      </w:r>
      <w:r w:rsidR="00380EBD">
        <w:rPr>
          <w:szCs w:val="22"/>
          <w:lang w:val="en-CA"/>
        </w:rPr>
        <w:t>Therefore</w:t>
      </w:r>
      <w:r w:rsidRPr="00854BFA">
        <w:rPr>
          <w:szCs w:val="22"/>
          <w:lang w:val="en-CA"/>
        </w:rPr>
        <w:t>, we would like to recommend that the working draft and reference software should support this specification.</w:t>
      </w:r>
    </w:p>
    <w:p w14:paraId="0200CD51" w14:textId="77777777" w:rsidR="0037423F" w:rsidRPr="00380EBD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70537D0E" w:rsidR="0046099C" w:rsidRPr="00402A03" w:rsidRDefault="0046099C" w:rsidP="0046099C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46099C">
        <w:rPr>
          <w:szCs w:val="22"/>
          <w:lang w:val="en-CA"/>
        </w:rPr>
        <w:t>J</w:t>
      </w:r>
      <w:r>
        <w:rPr>
          <w:szCs w:val="22"/>
          <w:lang w:val="en-CA"/>
        </w:rPr>
        <w:t>.</w:t>
      </w:r>
      <w:r w:rsidRPr="0046099C">
        <w:rPr>
          <w:szCs w:val="22"/>
          <w:lang w:val="en-CA"/>
        </w:rPr>
        <w:t xml:space="preserve"> Luo</w:t>
      </w:r>
      <w:r>
        <w:rPr>
          <w:szCs w:val="22"/>
          <w:lang w:val="en-CA"/>
        </w:rPr>
        <w:t xml:space="preserve"> and </w:t>
      </w:r>
      <w:r w:rsidRPr="0046099C">
        <w:rPr>
          <w:szCs w:val="22"/>
          <w:lang w:val="en-CA"/>
        </w:rPr>
        <w:t>Y</w:t>
      </w:r>
      <w:r>
        <w:rPr>
          <w:szCs w:val="22"/>
          <w:lang w:val="en-CA"/>
        </w:rPr>
        <w:t xml:space="preserve">. </w:t>
      </w:r>
      <w:r w:rsidRPr="0046099C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, </w:t>
      </w:r>
      <w:r w:rsidRPr="0046099C">
        <w:rPr>
          <w:szCs w:val="22"/>
          <w:lang w:val="en-CA"/>
        </w:rPr>
        <w:t>CE4: Prediction refinement with optical flow for affine mode (Test 2.1)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O0070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46099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63ACD8" w14:textId="77777777" w:rsidR="0037423F" w:rsidRDefault="0037423F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0EAABB0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34D86" w14:textId="77777777" w:rsidR="00817E8A" w:rsidRDefault="00817E8A">
      <w:r>
        <w:separator/>
      </w:r>
    </w:p>
  </w:endnote>
  <w:endnote w:type="continuationSeparator" w:id="0">
    <w:p w14:paraId="358BDCA6" w14:textId="77777777" w:rsidR="00817E8A" w:rsidRDefault="0081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22F87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4239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3BF54" w14:textId="77777777" w:rsidR="00817E8A" w:rsidRDefault="00817E8A">
      <w:r>
        <w:separator/>
      </w:r>
    </w:p>
  </w:footnote>
  <w:footnote w:type="continuationSeparator" w:id="0">
    <w:p w14:paraId="5E808BB1" w14:textId="77777777" w:rsidR="00817E8A" w:rsidRDefault="00817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72F11"/>
    <w:multiLevelType w:val="hybridMultilevel"/>
    <w:tmpl w:val="B5DA0C4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228"/>
    <w:rsid w:val="001A297E"/>
    <w:rsid w:val="001A368E"/>
    <w:rsid w:val="001A7329"/>
    <w:rsid w:val="001A792F"/>
    <w:rsid w:val="001B4E28"/>
    <w:rsid w:val="001B6B5E"/>
    <w:rsid w:val="001C3525"/>
    <w:rsid w:val="001C3AFB"/>
    <w:rsid w:val="001D1BD2"/>
    <w:rsid w:val="001D340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33E"/>
    <w:rsid w:val="002F164D"/>
    <w:rsid w:val="003021BC"/>
    <w:rsid w:val="00306206"/>
    <w:rsid w:val="00317D85"/>
    <w:rsid w:val="00327C56"/>
    <w:rsid w:val="003315A1"/>
    <w:rsid w:val="00335CBF"/>
    <w:rsid w:val="003373EC"/>
    <w:rsid w:val="00342FF4"/>
    <w:rsid w:val="00344E5A"/>
    <w:rsid w:val="00346148"/>
    <w:rsid w:val="00353DE8"/>
    <w:rsid w:val="00365920"/>
    <w:rsid w:val="003669EA"/>
    <w:rsid w:val="003706CC"/>
    <w:rsid w:val="0037423F"/>
    <w:rsid w:val="00377710"/>
    <w:rsid w:val="00380EBD"/>
    <w:rsid w:val="003A1B92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725"/>
    <w:rsid w:val="00433DDB"/>
    <w:rsid w:val="004343F8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1DFC"/>
    <w:rsid w:val="004F61E3"/>
    <w:rsid w:val="00502E10"/>
    <w:rsid w:val="0051015C"/>
    <w:rsid w:val="00516CF1"/>
    <w:rsid w:val="00520EF5"/>
    <w:rsid w:val="00531AE9"/>
    <w:rsid w:val="00534C75"/>
    <w:rsid w:val="00536188"/>
    <w:rsid w:val="00550A66"/>
    <w:rsid w:val="005647E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BDE"/>
    <w:rsid w:val="006C5D39"/>
    <w:rsid w:val="006D6D9B"/>
    <w:rsid w:val="006E2810"/>
    <w:rsid w:val="006E5417"/>
    <w:rsid w:val="006F0794"/>
    <w:rsid w:val="006F0D7C"/>
    <w:rsid w:val="006F7528"/>
    <w:rsid w:val="007023DE"/>
    <w:rsid w:val="00712F60"/>
    <w:rsid w:val="00720E3B"/>
    <w:rsid w:val="0074393F"/>
    <w:rsid w:val="00744239"/>
    <w:rsid w:val="00745F6B"/>
    <w:rsid w:val="0075175B"/>
    <w:rsid w:val="0075585E"/>
    <w:rsid w:val="00770571"/>
    <w:rsid w:val="007768FF"/>
    <w:rsid w:val="007824D3"/>
    <w:rsid w:val="00796EE3"/>
    <w:rsid w:val="007A7D29"/>
    <w:rsid w:val="007B166D"/>
    <w:rsid w:val="007B4AB8"/>
    <w:rsid w:val="007D1181"/>
    <w:rsid w:val="007E01A3"/>
    <w:rsid w:val="007F1F8B"/>
    <w:rsid w:val="007F6205"/>
    <w:rsid w:val="007F67A1"/>
    <w:rsid w:val="00811C05"/>
    <w:rsid w:val="00817E8A"/>
    <w:rsid w:val="008206C8"/>
    <w:rsid w:val="00822EE7"/>
    <w:rsid w:val="00854BFA"/>
    <w:rsid w:val="00857CAE"/>
    <w:rsid w:val="0086387C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FDE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D81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6B5BD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2019-09-21T00:32:00Z</dcterms:created>
  <dcterms:modified xsi:type="dcterms:W3CDTF">2019-09-24T00:43:00Z</dcterms:modified>
</cp:coreProperties>
</file>