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C20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35D4CC7E" w:rsidR="00E61DAC" w:rsidRPr="00DF4C20" w:rsidRDefault="00FB469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88E9E01" w:rsidR="008A4B4C" w:rsidRPr="00DF4C20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F4C20">
              <w:rPr>
                <w:lang w:val="en-CA"/>
              </w:rPr>
              <w:t>Document</w:t>
            </w:r>
            <w:r w:rsidR="006C5D39" w:rsidRPr="00DF4C20">
              <w:rPr>
                <w:lang w:val="en-CA"/>
              </w:rPr>
              <w:t xml:space="preserve">: </w:t>
            </w:r>
            <w:r w:rsidR="00C82B74" w:rsidRPr="00F77881">
              <w:rPr>
                <w:lang w:val="en-CA"/>
              </w:rPr>
              <w:t>JVET-N0261</w:t>
            </w:r>
            <w:r w:rsidR="00C82B74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0306E8" w:rsidR="00E61DAC" w:rsidRPr="00DF4C20" w:rsidRDefault="00A9515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CE2-1.1:</w:t>
            </w:r>
            <w:r w:rsidRPr="00DF4C20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Interweaved Prediction </w:t>
            </w:r>
            <w:r>
              <w:rPr>
                <w:rFonts w:eastAsia="Times New Roman"/>
                <w:b/>
                <w:szCs w:val="22"/>
              </w:rPr>
              <w:t>for Affine Motion Compensation</w:t>
            </w:r>
          </w:p>
        </w:tc>
      </w:tr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C1BF65" w14:textId="3CD56701" w:rsidR="003B6B3E" w:rsidRPr="00DF4C20" w:rsidRDefault="003B6B3E" w:rsidP="003B6B3E">
            <w:pPr>
              <w:rPr>
                <w:szCs w:val="22"/>
                <w:lang w:val="en-CA"/>
              </w:rPr>
            </w:pPr>
            <w:bookmarkStart w:id="1" w:name="_Hlk518060486"/>
            <w:r w:rsidRPr="00DF4C20">
              <w:rPr>
                <w:szCs w:val="22"/>
                <w:lang w:val="en-CA"/>
              </w:rPr>
              <w:t>Kai Zhang, Li Zhang, Hongbin Liu,</w:t>
            </w:r>
            <w:r w:rsidR="00661415">
              <w:rPr>
                <w:szCs w:val="22"/>
                <w:lang w:val="en-CA"/>
              </w:rPr>
              <w:t xml:space="preserve"> </w:t>
            </w:r>
            <w:proofErr w:type="spellStart"/>
            <w:r w:rsidR="00661415">
              <w:rPr>
                <w:szCs w:val="22"/>
                <w:lang w:val="en-CA"/>
              </w:rPr>
              <w:t>Jizheng</w:t>
            </w:r>
            <w:proofErr w:type="spellEnd"/>
            <w:r w:rsidR="00661415">
              <w:rPr>
                <w:szCs w:val="22"/>
                <w:lang w:val="en-CA"/>
              </w:rPr>
              <w:t xml:space="preserve"> Xu,</w:t>
            </w:r>
            <w:r w:rsidRPr="00DF4C20">
              <w:rPr>
                <w:szCs w:val="22"/>
                <w:lang w:val="en-CA"/>
              </w:rPr>
              <w:t xml:space="preserve"> Yue Wang</w:t>
            </w:r>
            <w:bookmarkEnd w:id="1"/>
          </w:p>
          <w:p w14:paraId="49D81240" w14:textId="3248DDC8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8910 University Center Lane</w:t>
            </w:r>
            <w:r w:rsidR="003B6B3E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355863" w:rsidP="003B6B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355863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2EDD530B" w14:textId="49126410" w:rsidR="00B01D4B" w:rsidRDefault="00A9515D" w:rsidP="00FC0BEF">
      <w:pPr>
        <w:rPr>
          <w:lang w:val="en-CA"/>
        </w:rPr>
      </w:pPr>
      <w:r>
        <w:rPr>
          <w:lang w:val="en-CA"/>
        </w:rPr>
        <w:t xml:space="preserve">In this contribution, an interweaved prediction approach is proposed for affine motion compensation (AMC). With the interweaved prediction, a coding block is divided into sub-blocks with two different dividing patterns. Then two </w:t>
      </w:r>
      <w:r>
        <w:t xml:space="preserve">auxiliary </w:t>
      </w:r>
      <w:r>
        <w:rPr>
          <w:lang w:val="en-CA"/>
        </w:rPr>
        <w:t>predictions are generated by AMC with the two dividing patterns. The final prediction is calculated as a weighted-sum of the two</w:t>
      </w:r>
      <w:r w:rsidRPr="00AE1C11">
        <w:t xml:space="preserve"> </w:t>
      </w:r>
      <w:r>
        <w:t xml:space="preserve">auxiliary </w:t>
      </w:r>
      <w:r>
        <w:rPr>
          <w:lang w:val="en-CA"/>
        </w:rPr>
        <w:t xml:space="preserve">predictions. </w:t>
      </w:r>
      <w:r w:rsidR="00B01D4B">
        <w:rPr>
          <w:lang w:val="en-CA"/>
        </w:rPr>
        <w:t xml:space="preserve">Interweaved prediction is only applied on </w:t>
      </w:r>
      <w:proofErr w:type="spellStart"/>
      <w:r w:rsidR="00B01D4B">
        <w:rPr>
          <w:lang w:val="en-CA"/>
        </w:rPr>
        <w:t>uni</w:t>
      </w:r>
      <w:proofErr w:type="spellEnd"/>
      <w:r w:rsidR="00B01D4B">
        <w:rPr>
          <w:lang w:val="en-CA"/>
        </w:rPr>
        <w:t>-prediction and cannot cross a VPDU boundary. Four</w:t>
      </w:r>
      <w:r>
        <w:rPr>
          <w:lang w:val="en-CA"/>
        </w:rPr>
        <w:t xml:space="preserve"> tests are conducted in this contribution. In </w:t>
      </w:r>
      <w:r w:rsidR="00B01D4B">
        <w:rPr>
          <w:lang w:val="en-CA"/>
        </w:rPr>
        <w:t>CE2-1.</w:t>
      </w:r>
      <w:proofErr w:type="gramStart"/>
      <w:r w:rsidR="00B01D4B">
        <w:rPr>
          <w:lang w:val="en-CA"/>
        </w:rPr>
        <w:t>1.a</w:t>
      </w:r>
      <w:proofErr w:type="gramEnd"/>
      <w:r>
        <w:rPr>
          <w:lang w:val="en-CA"/>
        </w:rPr>
        <w:t>,</w:t>
      </w:r>
      <w:r w:rsidR="00B01D4B">
        <w:rPr>
          <w:lang w:val="en-CA"/>
        </w:rPr>
        <w:t xml:space="preserve"> interweaved prediction is applied on luma component only</w:t>
      </w:r>
      <w:r>
        <w:rPr>
          <w:lang w:val="en-CA"/>
        </w:rPr>
        <w:t xml:space="preserve">. In </w:t>
      </w:r>
      <w:r w:rsidR="00B01D4B">
        <w:rPr>
          <w:lang w:val="en-CA"/>
        </w:rPr>
        <w:t>CE</w:t>
      </w:r>
      <w:r>
        <w:rPr>
          <w:lang w:val="en-CA"/>
        </w:rPr>
        <w:t>2</w:t>
      </w:r>
      <w:r w:rsidR="00B01D4B">
        <w:rPr>
          <w:lang w:val="en-CA"/>
        </w:rPr>
        <w:t>-1.</w:t>
      </w:r>
      <w:proofErr w:type="gramStart"/>
      <w:r w:rsidR="00B01D4B">
        <w:rPr>
          <w:lang w:val="en-CA"/>
        </w:rPr>
        <w:t>1.b</w:t>
      </w:r>
      <w:proofErr w:type="gramEnd"/>
      <w:r>
        <w:rPr>
          <w:lang w:val="en-CA"/>
        </w:rPr>
        <w:t xml:space="preserve">, interweaved prediction is applied on both </w:t>
      </w:r>
      <w:r w:rsidR="00B01D4B">
        <w:rPr>
          <w:lang w:val="en-CA"/>
        </w:rPr>
        <w:t>luma and chroma components</w:t>
      </w:r>
      <w:r>
        <w:rPr>
          <w:lang w:val="en-CA"/>
        </w:rPr>
        <w:t xml:space="preserve">. </w:t>
      </w:r>
      <w:r w:rsidR="00B01D4B">
        <w:rPr>
          <w:lang w:val="en-CA"/>
        </w:rPr>
        <w:t xml:space="preserve">In CE2-1.1.c, </w:t>
      </w:r>
      <w:r w:rsidR="00C82B74">
        <w:rPr>
          <w:lang w:val="en-CA"/>
        </w:rPr>
        <w:t xml:space="preserve">a </w:t>
      </w:r>
      <w:r w:rsidR="007D1635">
        <w:rPr>
          <w:lang w:val="en-CA"/>
        </w:rPr>
        <w:t xml:space="preserve">combined test of </w:t>
      </w:r>
      <w:r w:rsidR="00B01D4B">
        <w:rPr>
          <w:lang w:val="en-CA"/>
        </w:rPr>
        <w:t>CE2-1.</w:t>
      </w:r>
      <w:proofErr w:type="gramStart"/>
      <w:r w:rsidR="00B01D4B">
        <w:rPr>
          <w:lang w:val="en-CA"/>
        </w:rPr>
        <w:t>1.a</w:t>
      </w:r>
      <w:proofErr w:type="gramEnd"/>
      <w:r w:rsidR="00B01D4B">
        <w:rPr>
          <w:lang w:val="en-CA"/>
        </w:rPr>
        <w:t xml:space="preserve"> </w:t>
      </w:r>
      <w:r w:rsidR="007D1635">
        <w:rPr>
          <w:lang w:val="en-CA"/>
        </w:rPr>
        <w:t>and</w:t>
      </w:r>
      <w:r w:rsidR="00B01D4B">
        <w:rPr>
          <w:lang w:val="en-CA"/>
        </w:rPr>
        <w:t xml:space="preserve"> short-tap interpolation filtering proposed in CE2-4.6</w:t>
      </w:r>
      <w:r w:rsidR="007D1635">
        <w:rPr>
          <w:lang w:val="en-CA"/>
        </w:rPr>
        <w:t xml:space="preserve"> is </w:t>
      </w:r>
      <w:r w:rsidR="00BE2174">
        <w:rPr>
          <w:lang w:val="en-CA"/>
        </w:rPr>
        <w:t>conducted</w:t>
      </w:r>
      <w:r w:rsidR="00B01D4B">
        <w:rPr>
          <w:lang w:val="en-CA"/>
        </w:rPr>
        <w:t>. In CE2-1.</w:t>
      </w:r>
      <w:proofErr w:type="gramStart"/>
      <w:r w:rsidR="00B01D4B">
        <w:rPr>
          <w:lang w:val="en-CA"/>
        </w:rPr>
        <w:t>1.d</w:t>
      </w:r>
      <w:proofErr w:type="gramEnd"/>
      <w:r w:rsidR="00B01D4B">
        <w:rPr>
          <w:lang w:val="en-CA"/>
        </w:rPr>
        <w:t xml:space="preserve">, </w:t>
      </w:r>
      <w:r w:rsidR="00C82B74">
        <w:rPr>
          <w:lang w:val="en-CA"/>
        </w:rPr>
        <w:t xml:space="preserve">a </w:t>
      </w:r>
      <w:r w:rsidR="007D1635">
        <w:rPr>
          <w:lang w:val="en-CA"/>
        </w:rPr>
        <w:t xml:space="preserve">combined test of </w:t>
      </w:r>
      <w:r w:rsidR="00B01D4B">
        <w:rPr>
          <w:lang w:val="en-CA"/>
        </w:rPr>
        <w:t xml:space="preserve">CE2-1.1.a </w:t>
      </w:r>
      <w:r w:rsidR="007D1635">
        <w:rPr>
          <w:lang w:val="en-CA"/>
        </w:rPr>
        <w:t xml:space="preserve">and </w:t>
      </w:r>
      <w:r w:rsidR="00B01D4B">
        <w:rPr>
          <w:lang w:val="en-CA"/>
        </w:rPr>
        <w:t xml:space="preserve">bandwidth </w:t>
      </w:r>
      <w:r w:rsidR="00A4513E">
        <w:rPr>
          <w:lang w:val="en-CA"/>
        </w:rPr>
        <w:t>constraint method</w:t>
      </w:r>
      <w:r w:rsidR="00B01D4B">
        <w:rPr>
          <w:lang w:val="en-CA"/>
        </w:rPr>
        <w:t xml:space="preserve"> proposed in CE2-4.8</w:t>
      </w:r>
      <w:r w:rsidR="00BE2174">
        <w:rPr>
          <w:lang w:val="en-CA"/>
        </w:rPr>
        <w:t>.a is conducted</w:t>
      </w:r>
      <w:r w:rsidR="00B01D4B">
        <w:rPr>
          <w:lang w:val="en-CA"/>
        </w:rPr>
        <w:t xml:space="preserve">. </w:t>
      </w:r>
      <w:r w:rsidRPr="00380F06">
        <w:rPr>
          <w:lang w:val="en-CA"/>
        </w:rPr>
        <w:t xml:space="preserve">Simulation results </w:t>
      </w:r>
      <w:r w:rsidR="00B01D4B">
        <w:rPr>
          <w:lang w:val="en-CA"/>
        </w:rPr>
        <w:t>are reported as below:</w:t>
      </w:r>
    </w:p>
    <w:p w14:paraId="52F8F4C2" w14:textId="1BD2C286" w:rsidR="00FC0BEF" w:rsidRDefault="00B01D4B" w:rsidP="00FC0BEF">
      <w:pPr>
        <w:rPr>
          <w:lang w:val="en-CA"/>
        </w:rPr>
      </w:pPr>
      <w:r>
        <w:rPr>
          <w:lang w:val="en-CA"/>
        </w:rPr>
        <w:t>CE2-1.</w:t>
      </w:r>
      <w:proofErr w:type="gramStart"/>
      <w:r>
        <w:rPr>
          <w:lang w:val="en-CA"/>
        </w:rPr>
        <w:t>1.a</w:t>
      </w:r>
      <w:proofErr w:type="gramEnd"/>
      <w:r>
        <w:rPr>
          <w:lang w:val="en-CA"/>
        </w:rPr>
        <w:t>: RA</w:t>
      </w:r>
      <w:r w:rsidR="00064DFC">
        <w:rPr>
          <w:lang w:val="en-CA"/>
        </w:rPr>
        <w:t>: -0.30%, 100%, 100%; LB: -0.14%, 101%, 101%.</w:t>
      </w:r>
    </w:p>
    <w:p w14:paraId="6EB2A429" w14:textId="5D730F38" w:rsidR="00064DFC" w:rsidRDefault="00064DFC" w:rsidP="00064DFC">
      <w:pPr>
        <w:rPr>
          <w:lang w:val="en-CA"/>
        </w:rPr>
      </w:pPr>
      <w:r>
        <w:rPr>
          <w:lang w:val="en-CA"/>
        </w:rPr>
        <w:t>CE2-1.</w:t>
      </w:r>
      <w:proofErr w:type="gramStart"/>
      <w:r>
        <w:rPr>
          <w:lang w:val="en-CA"/>
        </w:rPr>
        <w:t>1.b</w:t>
      </w:r>
      <w:proofErr w:type="gramEnd"/>
      <w:r>
        <w:rPr>
          <w:lang w:val="en-CA"/>
        </w:rPr>
        <w:t>: RA: -0.32%, 100%, 99%; LB: -0.14%, 101%, 100%.</w:t>
      </w:r>
    </w:p>
    <w:p w14:paraId="3448D7FB" w14:textId="0CEBAA7A" w:rsidR="00064DFC" w:rsidRDefault="00064DFC" w:rsidP="00064DFC">
      <w:pPr>
        <w:rPr>
          <w:lang w:val="en-CA"/>
        </w:rPr>
      </w:pPr>
      <w:r>
        <w:rPr>
          <w:lang w:val="en-CA"/>
        </w:rPr>
        <w:t>CE2-1.1.c: RA: -0.28%, 101%, 100%; LB: -0.11%, 101%, 102%.</w:t>
      </w:r>
    </w:p>
    <w:p w14:paraId="699281C3" w14:textId="099DD5B5" w:rsidR="00064DFC" w:rsidRDefault="00064DFC" w:rsidP="00064DFC">
      <w:pPr>
        <w:rPr>
          <w:lang w:val="en-CA"/>
        </w:rPr>
      </w:pPr>
      <w:r>
        <w:rPr>
          <w:lang w:val="en-CA"/>
        </w:rPr>
        <w:t>CE2-1.</w:t>
      </w:r>
      <w:proofErr w:type="gramStart"/>
      <w:r>
        <w:rPr>
          <w:lang w:val="en-CA"/>
        </w:rPr>
        <w:t>1.d</w:t>
      </w:r>
      <w:proofErr w:type="gramEnd"/>
      <w:r>
        <w:rPr>
          <w:lang w:val="en-CA"/>
        </w:rPr>
        <w:t>: RA: -0.28%, 101%, 101%; LB: -0.13%, 101%, 101%.</w:t>
      </w:r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484AEBA5" w14:textId="7F9FE11D" w:rsidR="00C82B74" w:rsidRDefault="00FC1BBE" w:rsidP="00C82B74">
      <w:pPr>
        <w:rPr>
          <w:lang w:val="en-CA"/>
        </w:rPr>
      </w:pPr>
      <w:r>
        <w:rPr>
          <w:lang w:val="en-CA"/>
        </w:rPr>
        <w:t xml:space="preserve">Interweaved prediction was proposed in </w:t>
      </w:r>
      <w:r w:rsidRPr="00FC1BBE">
        <w:rPr>
          <w:lang w:val="en-CA"/>
        </w:rPr>
        <w:t>JVET-M0268</w:t>
      </w:r>
      <w:r w:rsidR="00C51E34">
        <w:rPr>
          <w:lang w:val="en-CA"/>
        </w:rPr>
        <w:t xml:space="preserve"> </w:t>
      </w:r>
      <w:r w:rsidR="00C51E34" w:rsidRPr="00BE2174">
        <w:rPr>
          <w:lang w:val="en-CA"/>
        </w:rPr>
        <w:t>[</w:t>
      </w:r>
      <w:r w:rsidR="00BE2174" w:rsidRPr="00BE2174">
        <w:rPr>
          <w:lang w:val="en-CA"/>
        </w:rPr>
        <w:t>1</w:t>
      </w:r>
      <w:r w:rsidR="00C51E34" w:rsidRPr="00BE2174">
        <w:rPr>
          <w:lang w:val="en-CA"/>
        </w:rPr>
        <w:t>]</w:t>
      </w:r>
      <w:r w:rsidR="00C82B74">
        <w:rPr>
          <w:lang w:val="en-CA"/>
        </w:rPr>
        <w:t xml:space="preserve"> as shown in Fig. 1</w:t>
      </w:r>
      <w:r>
        <w:rPr>
          <w:lang w:val="en-CA"/>
        </w:rPr>
        <w:t xml:space="preserve">. With the interweaved prediction, a coding block is divided into sub-blocks with two different dividing patterns. Then two </w:t>
      </w:r>
      <w:r>
        <w:t xml:space="preserve">auxiliary </w:t>
      </w:r>
      <w:r>
        <w:rPr>
          <w:lang w:val="en-CA"/>
        </w:rPr>
        <w:t>predictions are generated by AMC with the two dividing patterns. The final prediction is calculated as a weighted-sum of the two</w:t>
      </w:r>
      <w:r w:rsidRPr="00AE1C11">
        <w:t xml:space="preserve"> </w:t>
      </w:r>
      <w:r>
        <w:t xml:space="preserve">auxiliary </w:t>
      </w:r>
      <w:r>
        <w:rPr>
          <w:lang w:val="en-CA"/>
        </w:rPr>
        <w:t>predictions.</w:t>
      </w:r>
      <w:r w:rsidR="00C82B74">
        <w:rPr>
          <w:lang w:val="en-CA"/>
        </w:rPr>
        <w:t xml:space="preserve"> To avoid motion compensation with 2×</w:t>
      </w:r>
      <w:r w:rsidR="00002918">
        <w:rPr>
          <w:lang w:val="en-CA"/>
        </w:rPr>
        <w:t>H</w:t>
      </w:r>
      <w:r w:rsidR="00C82B74">
        <w:rPr>
          <w:lang w:val="en-CA"/>
        </w:rPr>
        <w:t xml:space="preserve"> or </w:t>
      </w:r>
      <w:r w:rsidR="00002918">
        <w:rPr>
          <w:lang w:val="en-CA"/>
        </w:rPr>
        <w:t>W</w:t>
      </w:r>
      <w:r w:rsidR="00C82B74">
        <w:rPr>
          <w:lang w:val="en-CA"/>
        </w:rPr>
        <w:t>×</w:t>
      </w:r>
      <w:r w:rsidR="00002918">
        <w:rPr>
          <w:lang w:val="en-CA"/>
        </w:rPr>
        <w:t>2</w:t>
      </w:r>
      <w:r w:rsidR="00C82B74">
        <w:rPr>
          <w:lang w:val="en-CA"/>
        </w:rPr>
        <w:t xml:space="preserve"> block size, the interweaved prediction is only applied on regions where the size of sub-blocks is 4×4 for both the two dividing patterns as shown in Fig. 2.</w:t>
      </w:r>
    </w:p>
    <w:p w14:paraId="693E96E0" w14:textId="77777777" w:rsidR="00C82B74" w:rsidRPr="00DF4C20" w:rsidRDefault="00C82B74" w:rsidP="00C82B74">
      <w:pPr>
        <w:pStyle w:val="Heading1"/>
        <w:rPr>
          <w:rFonts w:cs="Times New Roman"/>
          <w:lang w:val="en-CA"/>
        </w:rPr>
      </w:pPr>
      <w:r>
        <w:rPr>
          <w:lang w:val="en-CA"/>
        </w:rPr>
        <w:t xml:space="preserve"> </w:t>
      </w:r>
      <w:r w:rsidRPr="00DF4C20">
        <w:rPr>
          <w:rFonts w:cs="Times New Roman"/>
          <w:lang w:val="en-CA"/>
        </w:rPr>
        <w:t>Proposed methods</w:t>
      </w:r>
    </w:p>
    <w:p w14:paraId="212F102E" w14:textId="77777777" w:rsidR="00C82B74" w:rsidRPr="00FC1BBE" w:rsidRDefault="00C82B74" w:rsidP="00C82B74">
      <w:pPr>
        <w:rPr>
          <w:lang w:val="en-CA"/>
        </w:rPr>
      </w:pPr>
      <w:r w:rsidRPr="00FC1BBE">
        <w:rPr>
          <w:lang w:val="en-CA"/>
        </w:rPr>
        <w:t>Four</w:t>
      </w:r>
      <w:r>
        <w:rPr>
          <w:lang w:val="en-CA"/>
        </w:rPr>
        <w:t xml:space="preserve"> CE tests of interweaved prediction are conducted on VTM-4.0. In all the tests, interweaved prediction is only applied on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-prediction. Besides, interweaved prediction is constrained to be done within each VPDU. In other words, interweaved prediction is not applied on a sub-block with the second division if it crosses two VPDU. The four CE tests are listed as below:</w:t>
      </w:r>
    </w:p>
    <w:p w14:paraId="258C7168" w14:textId="77777777" w:rsidR="00C82B74" w:rsidRDefault="00C82B74" w:rsidP="00C82B74">
      <w:pPr>
        <w:rPr>
          <w:lang w:val="en-CA"/>
        </w:rPr>
      </w:pPr>
      <w:r>
        <w:rPr>
          <w:lang w:val="en-CA"/>
        </w:rPr>
        <w:t>CE2-1.</w:t>
      </w:r>
      <w:proofErr w:type="gramStart"/>
      <w:r>
        <w:rPr>
          <w:lang w:val="en-CA"/>
        </w:rPr>
        <w:t>1.a</w:t>
      </w:r>
      <w:proofErr w:type="gramEnd"/>
      <w:r>
        <w:rPr>
          <w:lang w:val="en-CA"/>
        </w:rPr>
        <w:t xml:space="preserve">: interweaved prediction is applied on luma component only. </w:t>
      </w:r>
    </w:p>
    <w:p w14:paraId="17E75B34" w14:textId="77777777" w:rsidR="00C82B74" w:rsidRDefault="00C82B74" w:rsidP="00C82B74">
      <w:pPr>
        <w:rPr>
          <w:lang w:val="en-CA"/>
        </w:rPr>
      </w:pPr>
      <w:r>
        <w:rPr>
          <w:lang w:val="en-CA"/>
        </w:rPr>
        <w:t>CE2-1.</w:t>
      </w:r>
      <w:proofErr w:type="gramStart"/>
      <w:r>
        <w:rPr>
          <w:lang w:val="en-CA"/>
        </w:rPr>
        <w:t>1.b</w:t>
      </w:r>
      <w:proofErr w:type="gramEnd"/>
      <w:r>
        <w:rPr>
          <w:lang w:val="en-CA"/>
        </w:rPr>
        <w:t>: interweaved prediction is applied on both luma and chroma components.</w:t>
      </w:r>
    </w:p>
    <w:p w14:paraId="21A2AB1D" w14:textId="77777777" w:rsidR="00C82B74" w:rsidRDefault="00C82B74" w:rsidP="00C82B74">
      <w:pPr>
        <w:rPr>
          <w:lang w:val="en-CA"/>
        </w:rPr>
      </w:pPr>
      <w:r>
        <w:rPr>
          <w:lang w:val="en-CA"/>
        </w:rPr>
        <w:lastRenderedPageBreak/>
        <w:t>CE2-1.1.c: CE2-1.</w:t>
      </w:r>
      <w:proofErr w:type="gramStart"/>
      <w:r>
        <w:rPr>
          <w:lang w:val="en-CA"/>
        </w:rPr>
        <w:t>1.a</w:t>
      </w:r>
      <w:proofErr w:type="gramEnd"/>
      <w:r>
        <w:rPr>
          <w:lang w:val="en-CA"/>
        </w:rPr>
        <w:t xml:space="preserve"> is ported on the base of short-tap interpolation filtering proposed in CE2-4.6 </w:t>
      </w:r>
      <w:r w:rsidRPr="00C82B74">
        <w:rPr>
          <w:lang w:val="en-CA"/>
        </w:rPr>
        <w:t>[</w:t>
      </w:r>
      <w:r>
        <w:rPr>
          <w:lang w:val="en-CA"/>
        </w:rPr>
        <w:t>2</w:t>
      </w:r>
      <w:r w:rsidRPr="00C82B74">
        <w:rPr>
          <w:lang w:val="en-CA"/>
        </w:rPr>
        <w:t>]</w:t>
      </w:r>
      <w:r>
        <w:rPr>
          <w:lang w:val="en-CA"/>
        </w:rPr>
        <w:t xml:space="preserve">. </w:t>
      </w:r>
    </w:p>
    <w:p w14:paraId="788B4D7A" w14:textId="77777777" w:rsidR="00C82B74" w:rsidRPr="00B03D40" w:rsidRDefault="00C82B74" w:rsidP="00C82B74">
      <w:pPr>
        <w:rPr>
          <w:lang w:val="en-CA"/>
        </w:rPr>
      </w:pPr>
      <w:r>
        <w:rPr>
          <w:lang w:val="en-CA"/>
        </w:rPr>
        <w:t>CE2-1.</w:t>
      </w:r>
      <w:proofErr w:type="gramStart"/>
      <w:r>
        <w:rPr>
          <w:lang w:val="en-CA"/>
        </w:rPr>
        <w:t>1.d</w:t>
      </w:r>
      <w:proofErr w:type="gramEnd"/>
      <w:r>
        <w:rPr>
          <w:lang w:val="en-CA"/>
        </w:rPr>
        <w:t xml:space="preserve">: CE2-1.1.a is ported on the base of bandwidth constraint method proposed in CE2-4.8.a </w:t>
      </w:r>
      <w:r w:rsidRPr="00C82B74">
        <w:rPr>
          <w:lang w:val="en-CA"/>
        </w:rPr>
        <w:t>[</w:t>
      </w:r>
      <w:r>
        <w:rPr>
          <w:lang w:val="en-CA"/>
        </w:rPr>
        <w:t>3</w:t>
      </w:r>
      <w:r w:rsidRPr="00C82B74">
        <w:rPr>
          <w:lang w:val="en-CA"/>
        </w:rPr>
        <w:t>]</w:t>
      </w:r>
      <w:r>
        <w:rPr>
          <w:lang w:val="en-CA"/>
        </w:rPr>
        <w:t>.</w:t>
      </w:r>
    </w:p>
    <w:p w14:paraId="3C589B39" w14:textId="665F0914" w:rsidR="00F71CA0" w:rsidRPr="00DF4C2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14A9A172" w14:textId="6EED3A2B" w:rsidR="0065023C" w:rsidRDefault="00F71CA0" w:rsidP="00B51D70">
      <w:pPr>
        <w:spacing w:after="120"/>
        <w:rPr>
          <w:b/>
          <w:lang w:val="en-CA"/>
        </w:rPr>
      </w:pPr>
      <w:r>
        <w:rPr>
          <w:lang w:val="en-CA"/>
        </w:rPr>
        <w:t>T</w:t>
      </w:r>
      <w:r w:rsidR="00A70FF9">
        <w:rPr>
          <w:lang w:val="en-CA"/>
        </w:rPr>
        <w:t xml:space="preserve">he proposed </w:t>
      </w:r>
      <w:r w:rsidR="00FC1BBE">
        <w:rPr>
          <w:lang w:val="en-CA"/>
        </w:rPr>
        <w:t>interweaved prediction</w:t>
      </w:r>
      <w:r w:rsidR="00A70FF9">
        <w:rPr>
          <w:lang w:val="en-CA"/>
        </w:rPr>
        <w:t xml:space="preserve"> </w:t>
      </w:r>
      <w:r w:rsidR="00FC1BBE">
        <w:rPr>
          <w:lang w:val="en-CA"/>
        </w:rPr>
        <w:t>has</w:t>
      </w:r>
      <w:r w:rsidR="00A70FF9">
        <w:rPr>
          <w:lang w:val="en-CA"/>
        </w:rPr>
        <w:t xml:space="preserve"> </w:t>
      </w:r>
      <w:r>
        <w:rPr>
          <w:lang w:val="en-CA"/>
        </w:rPr>
        <w:t>been implemented on top of VTM-</w:t>
      </w:r>
      <w:r w:rsidR="00655A52">
        <w:rPr>
          <w:lang w:val="en-CA"/>
        </w:rPr>
        <w:t>4</w:t>
      </w:r>
      <w:r>
        <w:rPr>
          <w:lang w:val="en-CA"/>
        </w:rPr>
        <w:t xml:space="preserve">.0. Results of </w:t>
      </w:r>
      <w:r w:rsidR="00FC1BBE">
        <w:rPr>
          <w:lang w:val="en-CA"/>
        </w:rPr>
        <w:t xml:space="preserve">the four tests under </w:t>
      </w:r>
      <w:r>
        <w:rPr>
          <w:lang w:val="en-CA"/>
        </w:rPr>
        <w:t>RA</w:t>
      </w:r>
      <w:r w:rsidR="00655A52">
        <w:rPr>
          <w:lang w:val="en-CA"/>
        </w:rPr>
        <w:t>/LB</w:t>
      </w:r>
      <w:r>
        <w:rPr>
          <w:lang w:val="en-CA"/>
        </w:rPr>
        <w:t xml:space="preserve"> configuration</w:t>
      </w:r>
      <w:r w:rsidR="00655A52">
        <w:rPr>
          <w:lang w:val="en-CA"/>
        </w:rPr>
        <w:t>s</w:t>
      </w:r>
      <w:r>
        <w:rPr>
          <w:lang w:val="en-CA"/>
        </w:rPr>
        <w:t xml:space="preserve"> are summarized in Table 1</w:t>
      </w:r>
      <w:r w:rsidR="00FC1BBE">
        <w:rPr>
          <w:lang w:val="en-CA"/>
        </w:rPr>
        <w:t>-Table 4</w:t>
      </w:r>
      <w:r>
        <w:rPr>
          <w:lang w:val="en-CA"/>
        </w:rPr>
        <w:t xml:space="preserve">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</w:t>
      </w:r>
      <w:r w:rsidR="00D847E6">
        <w:t>4</w:t>
      </w:r>
      <w:r>
        <w:t>]</w:t>
      </w:r>
      <w:r>
        <w:fldChar w:fldCharType="end"/>
      </w:r>
      <w:r>
        <w:t xml:space="preserve">. </w:t>
      </w:r>
      <w:r>
        <w:rPr>
          <w:lang w:val="en-CA"/>
        </w:rPr>
        <w:t>More detail results can be found in the attached spreadsheets.</w:t>
      </w:r>
    </w:p>
    <w:p w14:paraId="3487466C" w14:textId="2ED3932F" w:rsidR="00F71CA0" w:rsidRDefault="00F71CA0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1: Results for </w:t>
      </w:r>
      <w:r w:rsidR="00D512DE">
        <w:rPr>
          <w:b/>
          <w:lang w:val="en-CA"/>
        </w:rPr>
        <w:t xml:space="preserve">the </w:t>
      </w:r>
      <w:r w:rsidR="00FC1BBE">
        <w:rPr>
          <w:b/>
          <w:lang w:val="en-CA"/>
        </w:rPr>
        <w:t>CE2-1.</w:t>
      </w:r>
      <w:proofErr w:type="gramStart"/>
      <w:r w:rsidR="00FC1BBE">
        <w:rPr>
          <w:b/>
          <w:lang w:val="en-CA"/>
        </w:rPr>
        <w:t>1.a</w:t>
      </w:r>
      <w:proofErr w:type="gramEnd"/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629"/>
        <w:gridCol w:w="647"/>
        <w:gridCol w:w="647"/>
        <w:gridCol w:w="543"/>
        <w:gridCol w:w="574"/>
        <w:gridCol w:w="583"/>
        <w:gridCol w:w="599"/>
        <w:gridCol w:w="599"/>
        <w:gridCol w:w="543"/>
        <w:gridCol w:w="657"/>
      </w:tblGrid>
      <w:tr w:rsidR="00FC1BBE" w:rsidRPr="00C36FC8" w14:paraId="190308B2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77D46C" w14:textId="77777777" w:rsidR="00FC1BBE" w:rsidRPr="00C36FC8" w:rsidRDefault="00FC1BBE" w:rsidP="00C82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1D043A" w14:textId="55C2AEAC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9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832D6" w14:textId="7ECBD1C1" w:rsidR="00FC1BBE" w:rsidRPr="00C36FC8" w:rsidRDefault="00FC1BBE" w:rsidP="00C82B74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FC1BBE" w:rsidRPr="00C36FC8" w14:paraId="2AC3BFBA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715D0C" w14:textId="77777777" w:rsidR="00FC1BBE" w:rsidRPr="00C36FC8" w:rsidRDefault="00FC1BBE" w:rsidP="00C82B7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B5AAB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A22CA2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972CE0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A1680A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21193A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D1BEDC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93A9E7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E9F4A8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5BC70C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EFCE22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C22EE" w:rsidRPr="00C36FC8" w14:paraId="3BC7F172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F0016" w14:textId="77777777" w:rsidR="002C22EE" w:rsidRPr="00C36FC8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32AB4" w14:textId="3CF17FFD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A05A4" w14:textId="17C7EE65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76502" w14:textId="6C11583A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ABE17" w14:textId="7072AA78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C22E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B5352" w14:textId="7A02B21B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C22E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837E5" w14:textId="77777777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5347E" w14:textId="77777777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B999F" w14:textId="77777777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1260D" w14:textId="77777777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DB0E4" w14:textId="77777777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C22EE" w:rsidRPr="00C36FC8" w14:paraId="26B6F2E1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867B5C" w14:textId="77777777" w:rsidR="002C22EE" w:rsidRPr="00C36FC8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71CD6" w14:textId="5477A108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A2239" w14:textId="0C69870D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FB9E7" w14:textId="476EBAB7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B9A8D" w14:textId="7DFDD2C5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C22E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4DF94" w14:textId="0D8BDD09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C22E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1E7C4" w14:textId="77777777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50A1E" w14:textId="77777777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1F86A" w14:textId="77777777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3DA58" w14:textId="77777777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C21BB" w14:textId="77777777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C22EE" w:rsidRPr="00C36FC8" w14:paraId="5332C2A6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906399" w14:textId="77777777" w:rsidR="002C22EE" w:rsidRPr="00C36FC8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9D7D2" w14:textId="49AB5359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97B10" w14:textId="4CA95632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3049C" w14:textId="175CA657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48872" w14:textId="586619D7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C22E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36AF5" w14:textId="5FFA3CD2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C22E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B2847" w14:textId="558412AC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C22EE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4D527" w14:textId="46CD32A4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C22EE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21D33" w14:textId="491C9578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C22EE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70AD0" w14:textId="689EF8E7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C22E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6ACDE" w14:textId="35BFADBB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C22EE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2C22EE" w:rsidRPr="00C36FC8" w14:paraId="36C9EFD0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6239D6" w14:textId="77777777" w:rsidR="002C22EE" w:rsidRPr="00C36FC8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1B749" w14:textId="1DFC3DD3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13E9E" w14:textId="70DC92F4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BF7BC" w14:textId="58FE8989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BB3F2" w14:textId="37EF2004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34426" w14:textId="6BAC0BB9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A3B99" w14:textId="1578A36C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D3599" w14:textId="50221A75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E0054" w14:textId="475DEB7F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F76DF" w14:textId="79203DAD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0397A" w14:textId="64EB0E2E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2C22EE" w:rsidRPr="00C36FC8" w14:paraId="2A2F1C62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01C704" w14:textId="77777777" w:rsidR="002C22EE" w:rsidRPr="00C36FC8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CD717" w14:textId="424AA2FB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C22E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48A44" w14:textId="77777777" w:rsidR="002C22EE" w:rsidRPr="002C22EE" w:rsidRDefault="002C22EE" w:rsidP="002C22EE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8FE62" w14:textId="445B4AE1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C22E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3F1D5" w14:textId="7D546F74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C22E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1585D" w14:textId="2B44AD8D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C22E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7B569" w14:textId="288BF020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C22EE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75DE0" w14:textId="1B87C74E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C22EE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94752" w14:textId="42F5C058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C22EE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1F2AC" w14:textId="68E0D4F8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C22EE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7A12E" w14:textId="1457289B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C22EE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2C22EE" w:rsidRPr="00C36FC8" w14:paraId="2109A893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6097B1" w14:textId="77777777" w:rsidR="002C22EE" w:rsidRPr="00C36FC8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85510" w14:textId="04C2D02B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43914" w14:textId="40B8C236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E8E2E" w14:textId="0AFF5B20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1535A" w14:textId="0157955F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778F6" w14:textId="180A2093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86A54" w14:textId="6EBD751C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4072F" w14:textId="754292DA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47AC8" w14:textId="1608B3C1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702EE" w14:textId="66E49EA5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827BE" w14:textId="6BA70E3C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2C22EE" w:rsidRPr="00C36FC8" w14:paraId="2D4F032F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4CF52" w14:textId="77777777" w:rsidR="002C22EE" w:rsidRPr="00C36FC8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22DF2" w14:textId="579070AF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95662" w14:textId="5B3FC147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3D3A8" w14:textId="37E69EE7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B96A4" w14:textId="256AE327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EFDC6" w14:textId="109923D7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A79DB" w14:textId="02D9FC07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1BA2C" w14:textId="7FA63F21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00E50" w14:textId="27D0C3BD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1F537" w14:textId="0EF1DFB0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93D3C" w14:textId="701F14FD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2C22EE" w:rsidRPr="00C36FC8" w14:paraId="0D123125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9FA7D" w14:textId="77777777" w:rsidR="002C22EE" w:rsidRPr="00C36FC8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B7424" w14:textId="5E00AC52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33DAE" w14:textId="5ADFAEFD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20351" w14:textId="5248FAA6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622BA" w14:textId="54C48ADE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F0D6A" w14:textId="13105B51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27F29" w14:textId="737514A2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53810" w14:textId="6DA58C40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4946E" w14:textId="030267C4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F18E8" w14:textId="0E538F11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B20B3" w14:textId="36A42FE2" w:rsidR="002C22EE" w:rsidRPr="002C22EE" w:rsidRDefault="002C22EE" w:rsidP="002C22E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C22EE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3DC0E382" w14:textId="2D3789DB" w:rsidR="00D512DE" w:rsidRDefault="00FC1BBE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>Table 2: Results for the CE2-1.</w:t>
      </w:r>
      <w:proofErr w:type="gramStart"/>
      <w:r>
        <w:rPr>
          <w:b/>
          <w:lang w:val="en-CA"/>
        </w:rPr>
        <w:t>1.b</w:t>
      </w:r>
      <w:proofErr w:type="gramEnd"/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629"/>
        <w:gridCol w:w="647"/>
        <w:gridCol w:w="647"/>
        <w:gridCol w:w="545"/>
        <w:gridCol w:w="576"/>
        <w:gridCol w:w="585"/>
        <w:gridCol w:w="601"/>
        <w:gridCol w:w="601"/>
        <w:gridCol w:w="545"/>
        <w:gridCol w:w="661"/>
      </w:tblGrid>
      <w:tr w:rsidR="00FC1BBE" w:rsidRPr="00C36FC8" w14:paraId="65339A21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4AD0EE" w14:textId="77777777" w:rsidR="00FC1BBE" w:rsidRPr="00C36FC8" w:rsidRDefault="00FC1BBE" w:rsidP="00C82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3E4035" w14:textId="73215D49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9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3213EF" w14:textId="74F8F402" w:rsidR="00FC1BBE" w:rsidRPr="00C36FC8" w:rsidRDefault="00FC1BBE" w:rsidP="00C82B74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FC1BBE" w:rsidRPr="00C36FC8" w14:paraId="282F6920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ACC9D2" w14:textId="77777777" w:rsidR="00FC1BBE" w:rsidRPr="00C36FC8" w:rsidRDefault="00FC1BBE" w:rsidP="00C82B7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C72B00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C94AD6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48B12E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C22FD2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B1334C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09EAA9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7C3F92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9F8646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EF1B27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F153FA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64DFC" w:rsidRPr="00C36FC8" w14:paraId="28E126DC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E0B928" w14:textId="77777777" w:rsidR="00064DFC" w:rsidRPr="00C36FC8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C06C6" w14:textId="58AD3C1D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CD291" w14:textId="08E8167F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6C93D" w14:textId="4AB3B4E4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2E45A" w14:textId="6B2F75DA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F3D92" w14:textId="16C92309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9BA97" w14:textId="7777777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827AB" w14:textId="7777777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6ABC7" w14:textId="7777777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8D746" w14:textId="7777777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75413" w14:textId="7777777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64DFC" w:rsidRPr="00C36FC8" w14:paraId="319337DE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9C9B1D" w14:textId="77777777" w:rsidR="00064DFC" w:rsidRPr="00C36FC8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79587" w14:textId="3D51C70B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04EC3" w14:textId="054DC25F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A45EA" w14:textId="13267408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8E8E5" w14:textId="453E0F41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B4639" w14:textId="78DBFADD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1D8E9" w14:textId="7777777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B6B8B" w14:textId="7777777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96193" w14:textId="7777777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13971" w14:textId="7777777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57341" w14:textId="7777777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64DFC" w:rsidRPr="00C36FC8" w14:paraId="67A1B95F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D2FC6A" w14:textId="77777777" w:rsidR="00064DFC" w:rsidRPr="00C36FC8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A5442" w14:textId="2A33F0B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F5B98" w14:textId="25A65CD9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9942E" w14:textId="7A44A56E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6B13B" w14:textId="368B5A6F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9FC7A" w14:textId="1B19165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79835" w14:textId="27E11B1F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6F275" w14:textId="01DA2951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05E1A" w14:textId="296FAC9E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6DEFD" w14:textId="3C3DF8FA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57E0F" w14:textId="3085558E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064DFC" w:rsidRPr="00C36FC8" w14:paraId="1ED0D310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516CFE" w14:textId="77777777" w:rsidR="00064DFC" w:rsidRPr="00C36FC8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F334D" w14:textId="2C7ABC0F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FE172" w14:textId="7B8D449E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8AF66" w14:textId="758E51F0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DC5DB" w14:textId="6FEA5DCB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C2852" w14:textId="0D1D2D76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38962" w14:textId="062FEE0C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A6C44" w14:textId="77CC0471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83A42" w14:textId="68D36B31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FA962" w14:textId="11C438A8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1B8F1" w14:textId="2FBE3031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064DFC" w:rsidRPr="00C36FC8" w14:paraId="7E877FE4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3DDAAA" w14:textId="77777777" w:rsidR="00064DFC" w:rsidRPr="00C36FC8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A7B07" w14:textId="3365ACF5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EC27D" w14:textId="77777777" w:rsidR="00064DFC" w:rsidRPr="00064DFC" w:rsidRDefault="00064DFC" w:rsidP="00064DFC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8147F" w14:textId="5EA90978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712DE" w14:textId="15DD31F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BBA78" w14:textId="61D27D63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D761E" w14:textId="2E4B9341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945A5" w14:textId="245CFB15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1C89A" w14:textId="1E191FA2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96082" w14:textId="44DF5CDF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84DA6" w14:textId="47FABABE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064DFC" w:rsidRPr="00C36FC8" w14:paraId="5547A198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423C93" w14:textId="77777777" w:rsidR="00064DFC" w:rsidRPr="00C36FC8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A98DD" w14:textId="632122B1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7185F" w14:textId="093CD771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ED64C" w14:textId="7E21B62E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FD6A8" w14:textId="6E570263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ADBF4" w14:textId="1B037D96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4C8DB" w14:textId="78DADBCB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A294A" w14:textId="7F2EF39A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ECA69" w14:textId="47445AB3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7DF68" w14:textId="24585354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27AA3" w14:textId="6B81903C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64DFC" w:rsidRPr="00C36FC8" w14:paraId="6E6AF5C9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F3104" w14:textId="77777777" w:rsidR="00064DFC" w:rsidRPr="00C36FC8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83667" w14:textId="6FF5B370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BDFFD" w14:textId="3FF1C89F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CCD31" w14:textId="39AA5C32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8BA4D" w14:textId="579FBB3C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FEC39" w14:textId="25DEDB2B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60ECA" w14:textId="64873C04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22B2F" w14:textId="331646C9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F6EB5" w14:textId="78A664FB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6FE48" w14:textId="227CFAD4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5D28C" w14:textId="2FAF646B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064DFC" w:rsidRPr="00C36FC8" w14:paraId="1FBD1053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41150" w14:textId="77777777" w:rsidR="00064DFC" w:rsidRPr="00C36FC8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8F61D" w14:textId="718AC973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69E62" w14:textId="745F2FE5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70C5D" w14:textId="02BD4C6C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221CE" w14:textId="332971D3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7A365" w14:textId="58007409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41F13" w14:textId="76AC28B2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8FD63" w14:textId="45A22DF9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D7E80" w14:textId="79CA864A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AF5E6" w14:textId="698EC71B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86D11" w14:textId="25794B53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7641B584" w14:textId="77777777" w:rsidR="00FC1BBE" w:rsidRDefault="00FC1BBE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>Table 3: Results for the CE2-1.1.c (CE2-4.6 as anchor)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629"/>
        <w:gridCol w:w="647"/>
        <w:gridCol w:w="647"/>
        <w:gridCol w:w="545"/>
        <w:gridCol w:w="576"/>
        <w:gridCol w:w="585"/>
        <w:gridCol w:w="601"/>
        <w:gridCol w:w="601"/>
        <w:gridCol w:w="545"/>
        <w:gridCol w:w="661"/>
      </w:tblGrid>
      <w:tr w:rsidR="00FC1BBE" w:rsidRPr="00C36FC8" w14:paraId="04D531C2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DD7333" w14:textId="77777777" w:rsidR="00FC1BBE" w:rsidRPr="00C36FC8" w:rsidRDefault="00FC1BBE" w:rsidP="00C82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995B3F" w14:textId="574AAA1F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9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4E530F" w14:textId="4CDD977C" w:rsidR="00FC1BBE" w:rsidRPr="00C36FC8" w:rsidRDefault="00FC1BBE" w:rsidP="00FC1BBE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FC1BBE" w:rsidRPr="00C36FC8" w14:paraId="3929206A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E281A6" w14:textId="77777777" w:rsidR="00FC1BBE" w:rsidRPr="00C36FC8" w:rsidRDefault="00FC1BBE" w:rsidP="00C82B7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946A2F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BA85B5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A87287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3E95F7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0BCE04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EB4C84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E32E5C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76410F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AABAC9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CC7ECB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64DFC" w:rsidRPr="00C36FC8" w14:paraId="59C49C74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CD6735" w14:textId="77777777" w:rsidR="00064DFC" w:rsidRPr="00C36FC8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D6140" w14:textId="2BD6F8D4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8BDFA" w14:textId="7114B14F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CDE9C" w14:textId="41E30ACD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4E8C0" w14:textId="3E2231EA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20509" w14:textId="40E1B6DF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80AB5" w14:textId="7777777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F6C76" w14:textId="7777777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0D93C" w14:textId="7777777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AC211" w14:textId="7777777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3D5FB" w14:textId="7777777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64DFC" w:rsidRPr="00C36FC8" w14:paraId="560C0A4F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B2F6AA" w14:textId="77777777" w:rsidR="00064DFC" w:rsidRPr="00C36FC8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DCBF8" w14:textId="2E317330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6DEBA" w14:textId="3A1CBAAD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B8CAC" w14:textId="7B324833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042C8" w14:textId="5308C60F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EB125" w14:textId="12A31F45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EDC02" w14:textId="7777777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B01EE" w14:textId="7777777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5F30F" w14:textId="7777777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A59FE" w14:textId="7777777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B536C" w14:textId="7777777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64DFC" w:rsidRPr="00C36FC8" w14:paraId="4491743A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F45BC2" w14:textId="77777777" w:rsidR="00064DFC" w:rsidRPr="00C36FC8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0D9E7" w14:textId="16F34A2C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41DC8" w14:textId="0E7144FE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7313D" w14:textId="2A7070EF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8B1BF" w14:textId="36A93E31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7DC41" w14:textId="15C3AE94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98ACB" w14:textId="09FF6C43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E7E23" w14:textId="26E8EFED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9F03D" w14:textId="514929AB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220BD" w14:textId="7ED0656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EBE90" w14:textId="1BCF09EB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64DFC" w:rsidRPr="00C36FC8" w14:paraId="7834325B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24ADB7" w14:textId="77777777" w:rsidR="00064DFC" w:rsidRPr="00C36FC8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8F462" w14:textId="0F0D0FE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44890" w14:textId="0327C3E0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0AAE8" w14:textId="27920945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96404" w14:textId="287A6BF2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ED035" w14:textId="7B8BDF2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66A86" w14:textId="70BC4C9E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19ED2" w14:textId="02D437D9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6E023" w14:textId="226F296B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196AC" w14:textId="1D94C072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E3D58" w14:textId="6EA7A656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064DFC" w:rsidRPr="00C36FC8" w14:paraId="3C6AF7C8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7CC1A7" w14:textId="77777777" w:rsidR="00064DFC" w:rsidRPr="00C36FC8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DC90F" w14:textId="3FFCDCDF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7106C" w14:textId="77777777" w:rsidR="00064DFC" w:rsidRPr="00064DFC" w:rsidRDefault="00064DFC" w:rsidP="00064DFC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E067B" w14:textId="62B21AAC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B7147" w14:textId="65B61325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58D67" w14:textId="15096A68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E95BE" w14:textId="30A511AD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34E06" w14:textId="47A3EAFF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51844" w14:textId="767B079C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0CB9C" w14:textId="68DFD6BE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FF086" w14:textId="6E3E269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064DFC" w:rsidRPr="00C36FC8" w14:paraId="256BEBE2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B088D9" w14:textId="77777777" w:rsidR="00064DFC" w:rsidRPr="00C36FC8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EDAD5" w14:textId="2543C3D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DC35D" w14:textId="33BCE174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CCA83" w14:textId="7021EA84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1C3A7" w14:textId="602EBFD0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BC31F" w14:textId="7C81841F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953DB" w14:textId="615B5A73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2B8FF" w14:textId="08A9E7B0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FF092" w14:textId="792A12B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CD406" w14:textId="5E1CF721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ED2DB" w14:textId="1841A88C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064DFC" w:rsidRPr="00C36FC8" w14:paraId="2DAC397F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50C27" w14:textId="77777777" w:rsidR="00064DFC" w:rsidRPr="00C36FC8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FFFD8" w14:textId="0FB6993E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6ECD7" w14:textId="6B219C4A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8D91C" w14:textId="0375A8A4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DDB52" w14:textId="53D3427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38B97" w14:textId="6AA9B37B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EFF8B" w14:textId="29EBCA7E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E2940" w14:textId="55C41020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1471B" w14:textId="5DAB78FC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19BE4" w14:textId="164D41D4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665CC" w14:textId="2CE3132C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064DFC" w:rsidRPr="00C36FC8" w14:paraId="4A314E37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696AD" w14:textId="77777777" w:rsidR="00064DFC" w:rsidRPr="00C36FC8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F4703" w14:textId="0B57773D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40199" w14:textId="358614CF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E3DAB" w14:textId="73D92522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0C953" w14:textId="6C7284AE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846D3" w14:textId="005906D1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1E60B" w14:textId="1E633875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30239" w14:textId="5F79A031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91076" w14:textId="580360C6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94AD8" w14:textId="14A47821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9215A" w14:textId="04A1488F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97%</w:t>
            </w:r>
          </w:p>
        </w:tc>
      </w:tr>
    </w:tbl>
    <w:p w14:paraId="1B0077BA" w14:textId="6092699F" w:rsidR="00FC1BBE" w:rsidRDefault="00FC1BBE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>Table 4: Results for the CE2-1.</w:t>
      </w:r>
      <w:proofErr w:type="gramStart"/>
      <w:r>
        <w:rPr>
          <w:b/>
          <w:lang w:val="en-CA"/>
        </w:rPr>
        <w:t>1.d</w:t>
      </w:r>
      <w:proofErr w:type="gramEnd"/>
      <w:r>
        <w:rPr>
          <w:b/>
          <w:lang w:val="en-CA"/>
        </w:rPr>
        <w:t xml:space="preserve"> (CE2-4.8 as anchor)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629"/>
        <w:gridCol w:w="647"/>
        <w:gridCol w:w="647"/>
        <w:gridCol w:w="545"/>
        <w:gridCol w:w="576"/>
        <w:gridCol w:w="585"/>
        <w:gridCol w:w="601"/>
        <w:gridCol w:w="601"/>
        <w:gridCol w:w="545"/>
        <w:gridCol w:w="661"/>
      </w:tblGrid>
      <w:tr w:rsidR="00FC1BBE" w:rsidRPr="00C36FC8" w14:paraId="5C359F8C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27A6E2" w14:textId="77777777" w:rsidR="00FC1BBE" w:rsidRPr="00C36FC8" w:rsidRDefault="00FC1BBE" w:rsidP="00C82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39E56C" w14:textId="791FF5E1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9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23385A" w14:textId="723EA4E2" w:rsidR="00FC1BBE" w:rsidRPr="00C36FC8" w:rsidRDefault="00FC1BBE" w:rsidP="00C82B74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FC1BBE" w:rsidRPr="00C36FC8" w14:paraId="03C4AD7B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36A94F" w14:textId="77777777" w:rsidR="00FC1BBE" w:rsidRPr="00C36FC8" w:rsidRDefault="00FC1BBE" w:rsidP="00C82B7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0A014F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E103B9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58A9BF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74E08D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D744BB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74AD07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1EA48E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9BD292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EA15F6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595FFF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64DFC" w:rsidRPr="00C36FC8" w14:paraId="6575F6B1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3FF41E" w14:textId="77777777" w:rsidR="00064DFC" w:rsidRPr="00C36FC8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4F1B9" w14:textId="034022B0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A2358" w14:textId="4E7F6AB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AB857" w14:textId="092DD1D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EC57D" w14:textId="3DD7EA0A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B04C1" w14:textId="1F3A5FAC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250BB" w14:textId="7777777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FF013" w14:textId="7777777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9D015" w14:textId="7777777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0A4E5" w14:textId="7777777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2DB5A" w14:textId="7777777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64DFC" w:rsidRPr="00C36FC8" w14:paraId="2C2CC6E8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85CCD3" w14:textId="77777777" w:rsidR="00064DFC" w:rsidRPr="00C36FC8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FA368" w14:textId="1D74FB64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C7DDB" w14:textId="2BDCDDC2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539CA" w14:textId="53341851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6BE58" w14:textId="1095C826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10624" w14:textId="5D2C22C9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57A8E" w14:textId="7777777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B6D94" w14:textId="7777777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7B85B" w14:textId="7777777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862FC" w14:textId="7777777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A34E9" w14:textId="7777777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64DFC" w:rsidRPr="00C36FC8" w14:paraId="3A4B1D39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D77A49" w14:textId="77777777" w:rsidR="00064DFC" w:rsidRPr="00C36FC8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B31B8" w14:textId="013F4FB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F023C" w14:textId="74E1D906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59FF3" w14:textId="174FA834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5FEB9" w14:textId="65F49CFE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9EA0F" w14:textId="7437AEC3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4F5AD" w14:textId="6E9E5372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1B879" w14:textId="4AF44190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EF6DC" w14:textId="1784029D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14E41" w14:textId="3E64F795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40906" w14:textId="427AF1F6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064DFC" w:rsidRPr="00C36FC8" w14:paraId="04E30C70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ACD8DD" w14:textId="77777777" w:rsidR="00064DFC" w:rsidRPr="00C36FC8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88939" w14:textId="17385DA9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5421F" w14:textId="686DE8BF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6872F" w14:textId="5B86C4BF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D13E1" w14:textId="5C36B9AA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0779B" w14:textId="3A7D8646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9391E" w14:textId="01A13440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11C80" w14:textId="205E3279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F23DA" w14:textId="58C320C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F5BBB" w14:textId="50CD48F2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EE063" w14:textId="6E745B8E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064DFC" w:rsidRPr="00C36FC8" w14:paraId="48728782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60C955" w14:textId="77777777" w:rsidR="00064DFC" w:rsidRPr="00C36FC8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86E89" w14:textId="7C950B42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5617F" w14:textId="77777777" w:rsidR="00064DFC" w:rsidRPr="00064DFC" w:rsidRDefault="00064DFC" w:rsidP="00064DFC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A3C45" w14:textId="7CDDEF64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71C13" w14:textId="6935B873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CEC3A" w14:textId="4CF20DFC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F597D" w14:textId="00E94928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90A3F" w14:textId="10A82CAC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AD3B2" w14:textId="1EC66B40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85870" w14:textId="3D0D2E09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5956E" w14:textId="3DABDECE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64DFC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64DFC" w:rsidRPr="00C36FC8" w14:paraId="78B0C820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C56B4D" w14:textId="77777777" w:rsidR="00064DFC" w:rsidRPr="00C36FC8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26A72" w14:textId="7D0F6033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A92D3" w14:textId="51EA74B2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F626D" w14:textId="2A8BA75C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FA4CC" w14:textId="4AA02DF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1FE99" w14:textId="7E1049BF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12147" w14:textId="058F6A98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677A2" w14:textId="69F8EFF4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86FB2" w14:textId="0E1A6053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1E497" w14:textId="24EE0D39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B6865" w14:textId="5B7DF89B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064DFC" w:rsidRPr="00C36FC8" w14:paraId="0F2B8054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A60DF" w14:textId="77777777" w:rsidR="00064DFC" w:rsidRPr="00C36FC8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31E8F" w14:textId="51EA2F9A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81BBB" w14:textId="203113AB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CAF38" w14:textId="15CC501B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AF2D4" w14:textId="5A29CC23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26FAE" w14:textId="10893AA0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336AE" w14:textId="0AB7354B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5B48F" w14:textId="31842FB3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CBBD4" w14:textId="3726BB5F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E5A62" w14:textId="63EF0114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E1513" w14:textId="630946BD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064DFC" w:rsidRPr="00C36FC8" w14:paraId="6AF5657C" w14:textId="77777777" w:rsidTr="00C82B74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6C4E6" w14:textId="77777777" w:rsidR="00064DFC" w:rsidRPr="00C36FC8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C6FBD" w14:textId="7B9AD2C7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78ABC" w14:textId="7D952782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24FC7" w14:textId="5E1992F2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B33F9" w14:textId="16273D56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5B783" w14:textId="7A68C389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E178C" w14:textId="75EB9EC4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A3278" w14:textId="6B36CACC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F12EB" w14:textId="300EEF38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57560" w14:textId="47FBFB9A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49999" w14:textId="28F02EFE" w:rsidR="00064DFC" w:rsidRPr="00064DFC" w:rsidRDefault="00064DFC" w:rsidP="00064D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64DFC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63E37B94" w14:textId="77777777" w:rsidR="00002918" w:rsidRDefault="00002918" w:rsidP="00002918">
      <w:pPr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770D1063" wp14:editId="4B3A8BA4">
            <wp:extent cx="5741997" cy="2560154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0236" cy="2563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08BAF4" w14:textId="77777777" w:rsidR="00002918" w:rsidRPr="00C82B74" w:rsidRDefault="00002918" w:rsidP="00002918">
      <w:pPr>
        <w:jc w:val="center"/>
        <w:rPr>
          <w:sz w:val="20"/>
          <w:lang w:val="en-CA"/>
        </w:rPr>
      </w:pPr>
      <w:r w:rsidRPr="00C82B74">
        <w:rPr>
          <w:sz w:val="20"/>
          <w:lang w:val="en-CA"/>
        </w:rPr>
        <w:t>Fig. 1 Interweaved prediction.</w:t>
      </w:r>
    </w:p>
    <w:p w14:paraId="4EF8E27B" w14:textId="77777777" w:rsidR="00002918" w:rsidRDefault="00002918" w:rsidP="00002918">
      <w:pPr>
        <w:jc w:val="center"/>
        <w:rPr>
          <w:sz w:val="20"/>
        </w:rPr>
      </w:pPr>
      <w:r>
        <w:rPr>
          <w:noProof/>
          <w:sz w:val="20"/>
        </w:rPr>
        <w:drawing>
          <wp:inline distT="0" distB="0" distL="0" distR="0" wp14:anchorId="200BFF27" wp14:editId="07483637">
            <wp:extent cx="1781175" cy="1876425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87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15593B" w14:textId="77777777" w:rsidR="00002918" w:rsidRDefault="00002918" w:rsidP="00002918">
      <w:pPr>
        <w:jc w:val="center"/>
        <w:rPr>
          <w:sz w:val="20"/>
        </w:rPr>
      </w:pPr>
      <w:r>
        <w:rPr>
          <w:sz w:val="20"/>
        </w:rPr>
        <w:t>Fig. 2 Interweaved prediction is not applied on the shaded regions.</w:t>
      </w:r>
    </w:p>
    <w:p w14:paraId="06CC3DBD" w14:textId="5E397674" w:rsidR="00CA1CC9" w:rsidRDefault="00CA1CC9" w:rsidP="00F71CA0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Conclusions </w:t>
      </w:r>
    </w:p>
    <w:p w14:paraId="5117ABCC" w14:textId="1E6399FB" w:rsidR="00CA1CC9" w:rsidRPr="00DD49BD" w:rsidRDefault="00E37388" w:rsidP="00C82B74">
      <w:pPr>
        <w:rPr>
          <w:lang w:val="en-CA"/>
        </w:rPr>
      </w:pPr>
      <w:r>
        <w:rPr>
          <w:lang w:val="en-CA"/>
        </w:rPr>
        <w:t xml:space="preserve">Considering the coding gain of interweaved </w:t>
      </w:r>
      <w:r w:rsidR="00C82B74">
        <w:rPr>
          <w:lang w:val="en-CA"/>
        </w:rPr>
        <w:t>prediction</w:t>
      </w:r>
      <w:r>
        <w:rPr>
          <w:lang w:val="en-CA"/>
        </w:rPr>
        <w:t xml:space="preserve"> and no conflicting with other tools for bandwidth /</w:t>
      </w:r>
      <w:r w:rsidR="009D26B9">
        <w:rPr>
          <w:lang w:val="en-CA"/>
        </w:rPr>
        <w:t>computational</w:t>
      </w:r>
      <w:r>
        <w:rPr>
          <w:lang w:val="en-CA"/>
        </w:rPr>
        <w:t xml:space="preserve"> complexity reduction, it is suggested that CE2</w:t>
      </w:r>
      <w:r w:rsidR="00C82B74">
        <w:rPr>
          <w:lang w:val="en-CA"/>
        </w:rPr>
        <w:t>-</w:t>
      </w:r>
      <w:r>
        <w:rPr>
          <w:lang w:val="en-CA"/>
        </w:rPr>
        <w:t>1.</w:t>
      </w:r>
      <w:proofErr w:type="gramStart"/>
      <w:r>
        <w:rPr>
          <w:lang w:val="en-CA"/>
        </w:rPr>
        <w:t>1.a</w:t>
      </w:r>
      <w:proofErr w:type="gramEnd"/>
      <w:r>
        <w:rPr>
          <w:lang w:val="en-CA"/>
        </w:rPr>
        <w:t xml:space="preserve"> be adopted </w:t>
      </w:r>
      <w:r w:rsidR="00C82B74">
        <w:rPr>
          <w:lang w:val="en-CA"/>
        </w:rPr>
        <w:t>in</w:t>
      </w:r>
      <w:r>
        <w:rPr>
          <w:lang w:val="en-CA"/>
        </w:rPr>
        <w:t>to VVC.</w:t>
      </w:r>
    </w:p>
    <w:p w14:paraId="2D6B3C42" w14:textId="0F81EF76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42D6E953" w14:textId="1F080C78" w:rsidR="00D847E6" w:rsidRDefault="00D847E6" w:rsidP="00F71CA0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r w:rsidRPr="00D847E6">
        <w:rPr>
          <w:rFonts w:ascii="Times New Roman" w:eastAsia="宋体" w:hAnsi="Times New Roman" w:cs="Times New Roman"/>
          <w:szCs w:val="20"/>
          <w:lang w:val="en-CA" w:eastAsia="en-US"/>
        </w:rPr>
        <w:t>K. Zhang, L. Zhang, H. Liu, J. Xu, Y. Wang, P. Zhao, D. Hong</w:t>
      </w:r>
      <w:r>
        <w:rPr>
          <w:rFonts w:ascii="Times New Roman" w:eastAsia="宋体" w:hAnsi="Times New Roman" w:cs="Times New Roman"/>
          <w:szCs w:val="20"/>
          <w:lang w:val="en-CA" w:eastAsia="en-US"/>
        </w:rPr>
        <w:t>, “</w:t>
      </w:r>
      <w:r w:rsidRPr="00D847E6">
        <w:rPr>
          <w:rFonts w:ascii="Times New Roman" w:eastAsia="宋体" w:hAnsi="Times New Roman" w:cs="Times New Roman"/>
          <w:szCs w:val="20"/>
          <w:lang w:val="en-CA" w:eastAsia="en-US"/>
        </w:rPr>
        <w:t>Non-CE2: Interweaved Prediction for Affine Motion Compensation</w:t>
      </w:r>
      <w:r>
        <w:rPr>
          <w:rFonts w:ascii="Times New Roman" w:eastAsia="宋体" w:hAnsi="Times New Roman" w:cs="Times New Roman"/>
          <w:szCs w:val="20"/>
          <w:lang w:val="en-CA" w:eastAsia="en-US"/>
        </w:rPr>
        <w:t>,” JVET-M0268, Jan. 2019.</w:t>
      </w:r>
    </w:p>
    <w:p w14:paraId="58053BCE" w14:textId="7CEA56C9" w:rsidR="00EC4779" w:rsidRDefault="001B18FA" w:rsidP="00F71CA0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r w:rsidRPr="001B18FA">
        <w:rPr>
          <w:rFonts w:ascii="Times New Roman" w:eastAsia="宋体" w:hAnsi="Times New Roman" w:cs="Times New Roman"/>
          <w:szCs w:val="20"/>
          <w:lang w:val="en-CA" w:eastAsia="en-US"/>
        </w:rPr>
        <w:t xml:space="preserve">J. Li, C.-W. </w:t>
      </w:r>
      <w:proofErr w:type="spellStart"/>
      <w:r w:rsidRPr="001B18FA">
        <w:rPr>
          <w:rFonts w:ascii="Times New Roman" w:eastAsia="宋体" w:hAnsi="Times New Roman" w:cs="Times New Roman"/>
          <w:szCs w:val="20"/>
          <w:lang w:val="en-CA" w:eastAsia="en-US"/>
        </w:rPr>
        <w:t>Kuo</w:t>
      </w:r>
      <w:proofErr w:type="spellEnd"/>
      <w:r w:rsidRPr="001B18FA">
        <w:rPr>
          <w:rFonts w:ascii="Times New Roman" w:eastAsia="宋体" w:hAnsi="Times New Roman" w:cs="Times New Roman"/>
          <w:szCs w:val="20"/>
          <w:lang w:val="en-CA" w:eastAsia="en-US"/>
        </w:rPr>
        <w:t xml:space="preserve">, C. </w:t>
      </w:r>
      <w:proofErr w:type="spellStart"/>
      <w:proofErr w:type="gramStart"/>
      <w:r w:rsidRPr="001B18FA">
        <w:rPr>
          <w:rFonts w:ascii="Times New Roman" w:eastAsia="宋体" w:hAnsi="Times New Roman" w:cs="Times New Roman"/>
          <w:szCs w:val="20"/>
          <w:lang w:val="en-CA" w:eastAsia="en-US"/>
        </w:rPr>
        <w:t>S.Lim</w:t>
      </w:r>
      <w:proofErr w:type="spellEnd"/>
      <w:proofErr w:type="gramEnd"/>
      <w:r>
        <w:rPr>
          <w:rFonts w:ascii="Times New Roman" w:eastAsia="宋体" w:hAnsi="Times New Roman" w:cs="Times New Roman"/>
          <w:szCs w:val="20"/>
          <w:lang w:val="en-CA" w:eastAsia="en-US"/>
        </w:rPr>
        <w:t>,</w:t>
      </w:r>
      <w:r w:rsidRPr="001B18FA">
        <w:rPr>
          <w:rFonts w:ascii="Times New Roman" w:eastAsia="宋体" w:hAnsi="Times New Roman" w:cs="Times New Roman"/>
          <w:szCs w:val="20"/>
          <w:lang w:val="en-CA" w:eastAsia="en-US"/>
        </w:rPr>
        <w:t xml:space="preserve"> </w:t>
      </w:r>
      <w:r w:rsidR="00555669">
        <w:rPr>
          <w:rFonts w:ascii="Times New Roman" w:eastAsia="宋体" w:hAnsi="Times New Roman" w:cs="Times New Roman"/>
          <w:szCs w:val="20"/>
          <w:lang w:val="en-CA" w:eastAsia="en-US"/>
        </w:rPr>
        <w:t>“</w:t>
      </w:r>
      <w:r w:rsidR="00555669" w:rsidRPr="00555669">
        <w:rPr>
          <w:rFonts w:ascii="Times New Roman" w:eastAsia="宋体" w:hAnsi="Times New Roman" w:cs="Times New Roman"/>
          <w:szCs w:val="20"/>
          <w:lang w:val="en-CA" w:eastAsia="en-US"/>
        </w:rPr>
        <w:t>CE2: Using the shorter-tap filter for 4x4 sized partitions (Test 2.4.6</w:t>
      </w:r>
      <w:r w:rsidR="00555669">
        <w:rPr>
          <w:rFonts w:ascii="Times New Roman" w:eastAsia="宋体" w:hAnsi="Times New Roman" w:cs="Times New Roman"/>
          <w:szCs w:val="20"/>
          <w:lang w:val="en-CA" w:eastAsia="en-US"/>
        </w:rPr>
        <w:t>),”</w:t>
      </w:r>
      <w:r>
        <w:rPr>
          <w:rFonts w:ascii="Times New Roman" w:eastAsia="宋体" w:hAnsi="Times New Roman" w:cs="Times New Roman"/>
          <w:szCs w:val="20"/>
          <w:lang w:val="en-CA" w:eastAsia="en-US"/>
        </w:rPr>
        <w:t xml:space="preserve"> JVET-N</w:t>
      </w:r>
      <w:r w:rsidR="00002918">
        <w:rPr>
          <w:rFonts w:ascii="Times New Roman" w:eastAsia="宋体" w:hAnsi="Times New Roman" w:cs="Times New Roman"/>
          <w:szCs w:val="20"/>
          <w:lang w:val="en-CA" w:eastAsia="en-US"/>
        </w:rPr>
        <w:t>0196, March 2019.</w:t>
      </w:r>
    </w:p>
    <w:p w14:paraId="1D4CA034" w14:textId="77777777" w:rsidR="00002918" w:rsidRDefault="00002918" w:rsidP="0000291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2" w:name="_Ref450752014"/>
      <w:bookmarkStart w:id="3" w:name="_Ref451180107"/>
      <w:r>
        <w:rPr>
          <w:rFonts w:ascii="Times New Roman" w:eastAsia="宋体" w:hAnsi="Times New Roman" w:cs="Times New Roman"/>
          <w:szCs w:val="20"/>
          <w:lang w:val="en-CA" w:eastAsia="en-US"/>
        </w:rPr>
        <w:t>M. Zhou,</w:t>
      </w:r>
      <w:r w:rsidRPr="001B18FA">
        <w:rPr>
          <w:rFonts w:ascii="Times New Roman" w:eastAsia="宋体" w:hAnsi="Times New Roman" w:cs="Times New Roman"/>
          <w:szCs w:val="20"/>
          <w:lang w:val="en-CA" w:eastAsia="en-US"/>
        </w:rPr>
        <w:t xml:space="preserve"> </w:t>
      </w:r>
      <w:r>
        <w:rPr>
          <w:rFonts w:ascii="Times New Roman" w:eastAsia="宋体" w:hAnsi="Times New Roman" w:cs="Times New Roman"/>
          <w:szCs w:val="20"/>
          <w:lang w:val="en-CA" w:eastAsia="en-US"/>
        </w:rPr>
        <w:t>“</w:t>
      </w:r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CE2: On restriction of memory bandwidth consumption of affine mode (CE2-4.8)</w:t>
      </w:r>
      <w:r>
        <w:rPr>
          <w:rFonts w:ascii="Times New Roman" w:eastAsia="宋体" w:hAnsi="Times New Roman" w:cs="Times New Roman"/>
          <w:szCs w:val="20"/>
          <w:lang w:val="en-CA" w:eastAsia="en-US"/>
        </w:rPr>
        <w:t>,” JVET-N0068, March 2019.</w:t>
      </w:r>
    </w:p>
    <w:p w14:paraId="5DA32A27" w14:textId="0587F506" w:rsidR="00EC4779" w:rsidRPr="00002918" w:rsidRDefault="00D847E6" w:rsidP="0000291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F. </w:t>
      </w:r>
      <w:proofErr w:type="spellStart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Bossen</w:t>
      </w:r>
      <w:proofErr w:type="spellEnd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, J. Boyce, X. Li, V. Seregin, K. </w:t>
      </w:r>
      <w:proofErr w:type="spellStart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Sühring</w:t>
      </w:r>
      <w:proofErr w:type="spellEnd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, “JVET common test conditions and software reference configurations for SDR video</w:t>
      </w:r>
      <w:r w:rsidR="0098656C" w:rsidRPr="00002918">
        <w:rPr>
          <w:rFonts w:ascii="Times New Roman" w:eastAsia="宋体" w:hAnsi="Times New Roman" w:cs="Times New Roman"/>
          <w:szCs w:val="20"/>
          <w:lang w:val="en-CA" w:eastAsia="en-US"/>
        </w:rPr>
        <w:t>,</w:t>
      </w:r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” </w:t>
      </w:r>
      <w:bookmarkEnd w:id="2"/>
      <w:bookmarkEnd w:id="3"/>
      <w:r w:rsidR="003B1A10"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JVET-M1010, </w:t>
      </w:r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Jan. 2019.</w:t>
      </w: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r w:rsidRPr="00DF4C20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E6B68D" w14:textId="77777777" w:rsidR="00355863" w:rsidRDefault="00355863">
      <w:r>
        <w:separator/>
      </w:r>
    </w:p>
  </w:endnote>
  <w:endnote w:type="continuationSeparator" w:id="0">
    <w:p w14:paraId="369F9E55" w14:textId="77777777" w:rsidR="00355863" w:rsidRDefault="00355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406FF1D" w:rsidR="00C82B74" w:rsidRPr="00C00DDE" w:rsidRDefault="00C82B7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022B9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7A8AE" w14:textId="77777777" w:rsidR="00355863" w:rsidRDefault="00355863">
      <w:r>
        <w:separator/>
      </w:r>
    </w:p>
  </w:footnote>
  <w:footnote w:type="continuationSeparator" w:id="0">
    <w:p w14:paraId="622F939E" w14:textId="77777777" w:rsidR="00355863" w:rsidRDefault="003558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A14420DE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3D0B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B4E2B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4"/>
  </w:num>
  <w:num w:numId="14">
    <w:abstractNumId w:val="10"/>
  </w:num>
  <w:num w:numId="15">
    <w:abstractNumId w:val="7"/>
  </w:num>
  <w:num w:numId="16">
    <w:abstractNumId w:val="6"/>
  </w:num>
  <w:num w:numId="17">
    <w:abstractNumId w:val="5"/>
  </w:num>
  <w:num w:numId="18">
    <w:abstractNumId w:val="16"/>
  </w:num>
  <w:num w:numId="19">
    <w:abstractNumId w:val="13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918"/>
    <w:rsid w:val="000308A3"/>
    <w:rsid w:val="000458BC"/>
    <w:rsid w:val="000458CD"/>
    <w:rsid w:val="00045C41"/>
    <w:rsid w:val="00046C03"/>
    <w:rsid w:val="00064DFC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35F8"/>
    <w:rsid w:val="00102F3D"/>
    <w:rsid w:val="001143CE"/>
    <w:rsid w:val="00124E38"/>
    <w:rsid w:val="0012580B"/>
    <w:rsid w:val="00131F90"/>
    <w:rsid w:val="0013458C"/>
    <w:rsid w:val="0013526E"/>
    <w:rsid w:val="00142C1B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8FA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340"/>
    <w:rsid w:val="00263398"/>
    <w:rsid w:val="00263B99"/>
    <w:rsid w:val="00266F06"/>
    <w:rsid w:val="00271ECB"/>
    <w:rsid w:val="00275BCF"/>
    <w:rsid w:val="00291E36"/>
    <w:rsid w:val="00292257"/>
    <w:rsid w:val="00292334"/>
    <w:rsid w:val="002A54E0"/>
    <w:rsid w:val="002B1595"/>
    <w:rsid w:val="002B191D"/>
    <w:rsid w:val="002B2E83"/>
    <w:rsid w:val="002C22EE"/>
    <w:rsid w:val="002D0AF6"/>
    <w:rsid w:val="002E3CF3"/>
    <w:rsid w:val="002F164D"/>
    <w:rsid w:val="0030146D"/>
    <w:rsid w:val="003021BC"/>
    <w:rsid w:val="00306206"/>
    <w:rsid w:val="00317D85"/>
    <w:rsid w:val="00327C56"/>
    <w:rsid w:val="00327C7F"/>
    <w:rsid w:val="003315A1"/>
    <w:rsid w:val="003373EC"/>
    <w:rsid w:val="00342FF4"/>
    <w:rsid w:val="00344E5A"/>
    <w:rsid w:val="00346148"/>
    <w:rsid w:val="00355863"/>
    <w:rsid w:val="003666EB"/>
    <w:rsid w:val="003669EA"/>
    <w:rsid w:val="003706CC"/>
    <w:rsid w:val="00377710"/>
    <w:rsid w:val="003811DB"/>
    <w:rsid w:val="003860A6"/>
    <w:rsid w:val="003A2D8E"/>
    <w:rsid w:val="003A61A7"/>
    <w:rsid w:val="003A6412"/>
    <w:rsid w:val="003A7CE6"/>
    <w:rsid w:val="003B1A10"/>
    <w:rsid w:val="003B6B3E"/>
    <w:rsid w:val="003C20E4"/>
    <w:rsid w:val="003D6342"/>
    <w:rsid w:val="003E531E"/>
    <w:rsid w:val="003E6F90"/>
    <w:rsid w:val="003E73ED"/>
    <w:rsid w:val="003F5D0F"/>
    <w:rsid w:val="00414101"/>
    <w:rsid w:val="00416A26"/>
    <w:rsid w:val="004219CF"/>
    <w:rsid w:val="004234F0"/>
    <w:rsid w:val="004245CA"/>
    <w:rsid w:val="00433DDB"/>
    <w:rsid w:val="00435A29"/>
    <w:rsid w:val="00437619"/>
    <w:rsid w:val="004435C0"/>
    <w:rsid w:val="004558D4"/>
    <w:rsid w:val="00465A1E"/>
    <w:rsid w:val="0049445A"/>
    <w:rsid w:val="004A2A63"/>
    <w:rsid w:val="004B210C"/>
    <w:rsid w:val="004B2BE4"/>
    <w:rsid w:val="004D405F"/>
    <w:rsid w:val="004D4C01"/>
    <w:rsid w:val="004E4F4F"/>
    <w:rsid w:val="004E66A3"/>
    <w:rsid w:val="004E6789"/>
    <w:rsid w:val="004F61E3"/>
    <w:rsid w:val="00502E10"/>
    <w:rsid w:val="0051015C"/>
    <w:rsid w:val="00516CF1"/>
    <w:rsid w:val="00531AE9"/>
    <w:rsid w:val="00550A66"/>
    <w:rsid w:val="00555669"/>
    <w:rsid w:val="00561EA8"/>
    <w:rsid w:val="00562E41"/>
    <w:rsid w:val="00567EC7"/>
    <w:rsid w:val="00570013"/>
    <w:rsid w:val="005753EC"/>
    <w:rsid w:val="005801A2"/>
    <w:rsid w:val="005952A5"/>
    <w:rsid w:val="005A33A1"/>
    <w:rsid w:val="005B217D"/>
    <w:rsid w:val="005C385F"/>
    <w:rsid w:val="005D78C3"/>
    <w:rsid w:val="005E1AC6"/>
    <w:rsid w:val="005F6F1B"/>
    <w:rsid w:val="00615995"/>
    <w:rsid w:val="00616155"/>
    <w:rsid w:val="006220E9"/>
    <w:rsid w:val="00624B33"/>
    <w:rsid w:val="0063041A"/>
    <w:rsid w:val="00630AA2"/>
    <w:rsid w:val="00633A02"/>
    <w:rsid w:val="00646707"/>
    <w:rsid w:val="0065023C"/>
    <w:rsid w:val="00655A52"/>
    <w:rsid w:val="00657F7E"/>
    <w:rsid w:val="00661415"/>
    <w:rsid w:val="00662E58"/>
    <w:rsid w:val="006637F2"/>
    <w:rsid w:val="006642A5"/>
    <w:rsid w:val="00664DCF"/>
    <w:rsid w:val="006B4715"/>
    <w:rsid w:val="006C5D39"/>
    <w:rsid w:val="006D6D9B"/>
    <w:rsid w:val="006E2810"/>
    <w:rsid w:val="006E5417"/>
    <w:rsid w:val="006F0794"/>
    <w:rsid w:val="006F7528"/>
    <w:rsid w:val="007023DE"/>
    <w:rsid w:val="007024F5"/>
    <w:rsid w:val="00712F60"/>
    <w:rsid w:val="0071475C"/>
    <w:rsid w:val="00720E3B"/>
    <w:rsid w:val="00722D2B"/>
    <w:rsid w:val="0074393F"/>
    <w:rsid w:val="00745F6B"/>
    <w:rsid w:val="0075585E"/>
    <w:rsid w:val="00765321"/>
    <w:rsid w:val="00770571"/>
    <w:rsid w:val="00770ADF"/>
    <w:rsid w:val="0077356B"/>
    <w:rsid w:val="007768FF"/>
    <w:rsid w:val="007824D3"/>
    <w:rsid w:val="00796EE3"/>
    <w:rsid w:val="007A7D29"/>
    <w:rsid w:val="007B4AB8"/>
    <w:rsid w:val="007C272E"/>
    <w:rsid w:val="007D0663"/>
    <w:rsid w:val="007D1181"/>
    <w:rsid w:val="007D1635"/>
    <w:rsid w:val="007E01A3"/>
    <w:rsid w:val="007E023A"/>
    <w:rsid w:val="007F1CB7"/>
    <w:rsid w:val="007F1F8B"/>
    <w:rsid w:val="007F67A1"/>
    <w:rsid w:val="00811C05"/>
    <w:rsid w:val="008206C8"/>
    <w:rsid w:val="00823E82"/>
    <w:rsid w:val="008457EF"/>
    <w:rsid w:val="00851075"/>
    <w:rsid w:val="0086387C"/>
    <w:rsid w:val="008654D9"/>
    <w:rsid w:val="0087388B"/>
    <w:rsid w:val="00874A6C"/>
    <w:rsid w:val="00876C65"/>
    <w:rsid w:val="008A0D58"/>
    <w:rsid w:val="008A4B4C"/>
    <w:rsid w:val="008B622D"/>
    <w:rsid w:val="008C239F"/>
    <w:rsid w:val="008D0376"/>
    <w:rsid w:val="008E250A"/>
    <w:rsid w:val="008E480C"/>
    <w:rsid w:val="00907757"/>
    <w:rsid w:val="0090787D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0FC"/>
    <w:rsid w:val="0098551D"/>
    <w:rsid w:val="0098656C"/>
    <w:rsid w:val="0098666D"/>
    <w:rsid w:val="0099518F"/>
    <w:rsid w:val="009957D0"/>
    <w:rsid w:val="009A523D"/>
    <w:rsid w:val="009B02A1"/>
    <w:rsid w:val="009B3361"/>
    <w:rsid w:val="009B7FEA"/>
    <w:rsid w:val="009D26B9"/>
    <w:rsid w:val="009D7CE6"/>
    <w:rsid w:val="009F496B"/>
    <w:rsid w:val="00A01439"/>
    <w:rsid w:val="00A02E61"/>
    <w:rsid w:val="00A05CFF"/>
    <w:rsid w:val="00A13048"/>
    <w:rsid w:val="00A31960"/>
    <w:rsid w:val="00A4513E"/>
    <w:rsid w:val="00A463D4"/>
    <w:rsid w:val="00A46843"/>
    <w:rsid w:val="00A5560E"/>
    <w:rsid w:val="00A565CF"/>
    <w:rsid w:val="00A56B97"/>
    <w:rsid w:val="00A6093D"/>
    <w:rsid w:val="00A64C5E"/>
    <w:rsid w:val="00A70FF9"/>
    <w:rsid w:val="00A72F81"/>
    <w:rsid w:val="00A767DC"/>
    <w:rsid w:val="00A76A6D"/>
    <w:rsid w:val="00A83253"/>
    <w:rsid w:val="00A92F8D"/>
    <w:rsid w:val="00A9515D"/>
    <w:rsid w:val="00AA6E84"/>
    <w:rsid w:val="00AB0DDD"/>
    <w:rsid w:val="00AB1A1C"/>
    <w:rsid w:val="00AD05A8"/>
    <w:rsid w:val="00AE341B"/>
    <w:rsid w:val="00B01905"/>
    <w:rsid w:val="00B01D4B"/>
    <w:rsid w:val="00B03D40"/>
    <w:rsid w:val="00B07CA7"/>
    <w:rsid w:val="00B1279A"/>
    <w:rsid w:val="00B30E94"/>
    <w:rsid w:val="00B4194A"/>
    <w:rsid w:val="00B437E8"/>
    <w:rsid w:val="00B51D70"/>
    <w:rsid w:val="00B5222E"/>
    <w:rsid w:val="00B53179"/>
    <w:rsid w:val="00B57A23"/>
    <w:rsid w:val="00B600CD"/>
    <w:rsid w:val="00B618EA"/>
    <w:rsid w:val="00B61C96"/>
    <w:rsid w:val="00B73A2A"/>
    <w:rsid w:val="00B75A51"/>
    <w:rsid w:val="00B827C6"/>
    <w:rsid w:val="00B94B06"/>
    <w:rsid w:val="00B94C28"/>
    <w:rsid w:val="00BC10BA"/>
    <w:rsid w:val="00BC5AFD"/>
    <w:rsid w:val="00BE2174"/>
    <w:rsid w:val="00C00DDE"/>
    <w:rsid w:val="00C04F43"/>
    <w:rsid w:val="00C0609D"/>
    <w:rsid w:val="00C115AB"/>
    <w:rsid w:val="00C25CCF"/>
    <w:rsid w:val="00C26CCB"/>
    <w:rsid w:val="00C30249"/>
    <w:rsid w:val="00C3723B"/>
    <w:rsid w:val="00C42466"/>
    <w:rsid w:val="00C450F8"/>
    <w:rsid w:val="00C51E34"/>
    <w:rsid w:val="00C606C9"/>
    <w:rsid w:val="00C63FFC"/>
    <w:rsid w:val="00C64EFE"/>
    <w:rsid w:val="00C7503A"/>
    <w:rsid w:val="00C80288"/>
    <w:rsid w:val="00C82B74"/>
    <w:rsid w:val="00C84003"/>
    <w:rsid w:val="00C90650"/>
    <w:rsid w:val="00C92EAB"/>
    <w:rsid w:val="00C97D78"/>
    <w:rsid w:val="00CA1CC9"/>
    <w:rsid w:val="00CB3E0E"/>
    <w:rsid w:val="00CC0712"/>
    <w:rsid w:val="00CC2AAE"/>
    <w:rsid w:val="00CC513D"/>
    <w:rsid w:val="00CC5A42"/>
    <w:rsid w:val="00CD0EAB"/>
    <w:rsid w:val="00CE5E02"/>
    <w:rsid w:val="00CF34DB"/>
    <w:rsid w:val="00CF3917"/>
    <w:rsid w:val="00CF558F"/>
    <w:rsid w:val="00D010C0"/>
    <w:rsid w:val="00D073E2"/>
    <w:rsid w:val="00D12D62"/>
    <w:rsid w:val="00D13828"/>
    <w:rsid w:val="00D215B8"/>
    <w:rsid w:val="00D406F7"/>
    <w:rsid w:val="00D446EC"/>
    <w:rsid w:val="00D512DE"/>
    <w:rsid w:val="00D51BF0"/>
    <w:rsid w:val="00D531DB"/>
    <w:rsid w:val="00D55942"/>
    <w:rsid w:val="00D807BF"/>
    <w:rsid w:val="00D82FCC"/>
    <w:rsid w:val="00D847E6"/>
    <w:rsid w:val="00DA17FC"/>
    <w:rsid w:val="00DA7887"/>
    <w:rsid w:val="00DB2C26"/>
    <w:rsid w:val="00DB692C"/>
    <w:rsid w:val="00DD02F4"/>
    <w:rsid w:val="00DD49BD"/>
    <w:rsid w:val="00DD6622"/>
    <w:rsid w:val="00DE1C7C"/>
    <w:rsid w:val="00DE6038"/>
    <w:rsid w:val="00DE6B43"/>
    <w:rsid w:val="00DF0BB8"/>
    <w:rsid w:val="00DF4C20"/>
    <w:rsid w:val="00E0622E"/>
    <w:rsid w:val="00E11923"/>
    <w:rsid w:val="00E262D4"/>
    <w:rsid w:val="00E31662"/>
    <w:rsid w:val="00E36250"/>
    <w:rsid w:val="00E37388"/>
    <w:rsid w:val="00E47F2D"/>
    <w:rsid w:val="00E52F85"/>
    <w:rsid w:val="00E54511"/>
    <w:rsid w:val="00E55175"/>
    <w:rsid w:val="00E61DAC"/>
    <w:rsid w:val="00E72B80"/>
    <w:rsid w:val="00E75FE3"/>
    <w:rsid w:val="00E76BD2"/>
    <w:rsid w:val="00E86C4C"/>
    <w:rsid w:val="00E907A3"/>
    <w:rsid w:val="00EA54D5"/>
    <w:rsid w:val="00EA5AE0"/>
    <w:rsid w:val="00EB56E1"/>
    <w:rsid w:val="00EB7AB1"/>
    <w:rsid w:val="00EC4779"/>
    <w:rsid w:val="00EC5795"/>
    <w:rsid w:val="00EE7CD8"/>
    <w:rsid w:val="00EF37F6"/>
    <w:rsid w:val="00EF48CC"/>
    <w:rsid w:val="00EF51B7"/>
    <w:rsid w:val="00EF7359"/>
    <w:rsid w:val="00F0017E"/>
    <w:rsid w:val="00F00801"/>
    <w:rsid w:val="00F022B9"/>
    <w:rsid w:val="00F2488D"/>
    <w:rsid w:val="00F423B7"/>
    <w:rsid w:val="00F601A0"/>
    <w:rsid w:val="00F612F8"/>
    <w:rsid w:val="00F712E9"/>
    <w:rsid w:val="00F71CA0"/>
    <w:rsid w:val="00F73032"/>
    <w:rsid w:val="00F831F8"/>
    <w:rsid w:val="00F848FC"/>
    <w:rsid w:val="00F903E8"/>
    <w:rsid w:val="00F906F6"/>
    <w:rsid w:val="00F9282A"/>
    <w:rsid w:val="00F96BAD"/>
    <w:rsid w:val="00FA139D"/>
    <w:rsid w:val="00FA60F5"/>
    <w:rsid w:val="00FA64D1"/>
    <w:rsid w:val="00FB0E84"/>
    <w:rsid w:val="00FB4692"/>
    <w:rsid w:val="00FC0BEF"/>
    <w:rsid w:val="00FC1BBE"/>
    <w:rsid w:val="00FC2405"/>
    <w:rsid w:val="00FD01C2"/>
    <w:rsid w:val="00FE033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1059</Words>
  <Characters>6037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14</cp:revision>
  <cp:lastPrinted>1900-01-01T08:00:00Z</cp:lastPrinted>
  <dcterms:created xsi:type="dcterms:W3CDTF">2019-03-12T14:40:00Z</dcterms:created>
  <dcterms:modified xsi:type="dcterms:W3CDTF">2019-03-13T06:12:00Z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