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F35B81" w:rsidR="006C5D39" w:rsidRPr="005B217D" w:rsidRDefault="009D02F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A8B095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B3CE6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4ABF1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1654ED2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0A40139" w:rsidR="00E61DAC" w:rsidRPr="005B217D" w:rsidRDefault="00F712E9" w:rsidP="009B368F">
            <w:pPr>
              <w:tabs>
                <w:tab w:val="left" w:pos="7200"/>
              </w:tabs>
              <w:spacing w:before="0"/>
              <w:rPr>
                <w:b/>
                <w:szCs w:val="22"/>
                <w:lang w:val="en-CA"/>
              </w:rPr>
            </w:pPr>
            <w:r>
              <w:t>1</w:t>
            </w:r>
            <w:r w:rsidR="00AF7587">
              <w:t>4</w:t>
            </w:r>
            <w:r w:rsidR="00155526">
              <w:t>th</w:t>
            </w:r>
            <w:r w:rsidR="00A767DC" w:rsidRPr="00B648F1">
              <w:t xml:space="preserve"> Meeting: </w:t>
            </w:r>
            <w:r w:rsidR="00AF7587">
              <w:rPr>
                <w:lang w:val="en-CA"/>
              </w:rPr>
              <w:t>Geneva, CH</w:t>
            </w:r>
            <w:r w:rsidR="00F91D74">
              <w:rPr>
                <w:lang w:val="en-CA"/>
              </w:rPr>
              <w:t xml:space="preserve">, </w:t>
            </w:r>
            <w:r w:rsidR="00AF7587">
              <w:rPr>
                <w:lang w:val="en-CA"/>
              </w:rPr>
              <w:t>19–27 Mar</w:t>
            </w:r>
            <w:r w:rsidR="009B368F">
              <w:rPr>
                <w:lang w:val="en-CA"/>
              </w:rPr>
              <w:t>.</w:t>
            </w:r>
            <w:r w:rsidR="00B57A23" w:rsidRPr="00B57A23">
              <w:rPr>
                <w:lang w:val="en-CA"/>
              </w:rPr>
              <w:t xml:space="preserve"> 201</w:t>
            </w:r>
            <w:r w:rsidR="009B368F">
              <w:rPr>
                <w:lang w:val="en-CA"/>
              </w:rPr>
              <w:t>9</w:t>
            </w:r>
          </w:p>
        </w:tc>
        <w:tc>
          <w:tcPr>
            <w:tcW w:w="3168" w:type="dxa"/>
          </w:tcPr>
          <w:p w14:paraId="59B7E346" w14:textId="208892E0" w:rsidR="008A4B4C" w:rsidRPr="005B217D" w:rsidRDefault="00E61DAC" w:rsidP="00AF75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F7587">
              <w:rPr>
                <w:lang w:val="en-CA"/>
              </w:rPr>
              <w:t>N0</w:t>
            </w:r>
            <w:r w:rsidR="004F7887">
              <w:rPr>
                <w:lang w:val="en-CA"/>
              </w:rPr>
              <w:t>188</w:t>
            </w:r>
            <w:r w:rsidR="0055398D">
              <w:rPr>
                <w:lang w:val="en-CA"/>
              </w:rPr>
              <w:t>_r1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B1F1693" w:rsidR="00E61DAC" w:rsidRPr="005B217D" w:rsidRDefault="009B368F" w:rsidP="0082023F">
            <w:pPr>
              <w:spacing w:before="60" w:after="60"/>
              <w:rPr>
                <w:b/>
                <w:szCs w:val="22"/>
                <w:lang w:val="en-CA"/>
              </w:rPr>
            </w:pPr>
            <w:r>
              <w:rPr>
                <w:b/>
                <w:szCs w:val="22"/>
                <w:lang w:val="en-CA"/>
              </w:rPr>
              <w:t>CE</w:t>
            </w:r>
            <w:r w:rsidR="002B2A36">
              <w:rPr>
                <w:b/>
                <w:szCs w:val="22"/>
                <w:lang w:val="en-CA"/>
              </w:rPr>
              <w:t>7-</w:t>
            </w:r>
            <w:r>
              <w:rPr>
                <w:b/>
                <w:szCs w:val="22"/>
                <w:lang w:val="en-CA"/>
              </w:rPr>
              <w:t>7</w:t>
            </w:r>
            <w:r w:rsidR="00AF7587">
              <w:rPr>
                <w:b/>
                <w:szCs w:val="22"/>
                <w:lang w:val="en-CA"/>
              </w:rPr>
              <w:t>.3</w:t>
            </w:r>
            <w:r w:rsidR="003C188C">
              <w:rPr>
                <w:b/>
                <w:szCs w:val="22"/>
                <w:lang w:val="en-CA"/>
              </w:rPr>
              <w:t xml:space="preserve"> </w:t>
            </w:r>
            <w:r w:rsidR="00976250">
              <w:rPr>
                <w:b/>
                <w:szCs w:val="22"/>
                <w:lang w:val="en-CA"/>
              </w:rPr>
              <w:t xml:space="preserve">: </w:t>
            </w:r>
            <w:r>
              <w:rPr>
                <w:b/>
                <w:szCs w:val="22"/>
                <w:lang w:val="en-CA"/>
              </w:rPr>
              <w:t>Unifie</w:t>
            </w:r>
            <w:r w:rsidR="0055398D">
              <w:rPr>
                <w:b/>
                <w:szCs w:val="22"/>
                <w:lang w:val="en-CA"/>
              </w:rPr>
              <w:t>d rice parameter derivation for coefficient</w:t>
            </w:r>
            <w:r>
              <w:rPr>
                <w:b/>
                <w:szCs w:val="22"/>
                <w:lang w:val="en-CA"/>
              </w:rPr>
              <w:t xml:space="preserve"> level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6AB7D6" w:rsidR="00E61DAC" w:rsidRPr="005B217D" w:rsidRDefault="00156336" w:rsidP="000339B9">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115A0" w:rsidR="00E61DAC" w:rsidRPr="005B217D" w:rsidRDefault="00156336"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0B03225" w:rsidR="00617183" w:rsidRPr="005B217D" w:rsidRDefault="00156336" w:rsidP="00967D2E">
            <w:pPr>
              <w:spacing w:before="60" w:after="60"/>
              <w:rPr>
                <w:szCs w:val="22"/>
                <w:lang w:val="en-CA"/>
              </w:rPr>
            </w:pPr>
            <w:proofErr w:type="spellStart"/>
            <w:r>
              <w:rPr>
                <w:szCs w:val="22"/>
                <w:lang w:val="en-CA"/>
              </w:rPr>
              <w:t>Yinji</w:t>
            </w:r>
            <w:proofErr w:type="spellEnd"/>
            <w:r>
              <w:rPr>
                <w:szCs w:val="22"/>
                <w:lang w:val="en-CA"/>
              </w:rPr>
              <w:t xml:space="preserve"> </w:t>
            </w:r>
            <w:proofErr w:type="spellStart"/>
            <w:r>
              <w:rPr>
                <w:szCs w:val="22"/>
                <w:lang w:val="en-CA"/>
              </w:rPr>
              <w:t>Piao</w:t>
            </w:r>
            <w:proofErr w:type="spellEnd"/>
            <w:r w:rsidR="00E61DAC" w:rsidRPr="005B217D">
              <w:rPr>
                <w:szCs w:val="22"/>
                <w:lang w:val="en-CA"/>
              </w:rPr>
              <w:br/>
            </w:r>
            <w:proofErr w:type="spellStart"/>
            <w:r w:rsidR="00F91D74">
              <w:rPr>
                <w:szCs w:val="22"/>
                <w:lang w:val="en-CA"/>
              </w:rPr>
              <w:t>Kiho</w:t>
            </w:r>
            <w:proofErr w:type="spellEnd"/>
            <w:r w:rsidR="00F91D74">
              <w:rPr>
                <w:szCs w:val="22"/>
                <w:lang w:val="en-CA"/>
              </w:rPr>
              <w:t xml:space="preserve"> Choi</w:t>
            </w:r>
            <w:r w:rsidR="00667467">
              <w:rPr>
                <w:szCs w:val="22"/>
                <w:lang w:val="en-CA"/>
              </w:rPr>
              <w:t xml:space="preserve">                                              </w:t>
            </w:r>
          </w:p>
        </w:tc>
        <w:tc>
          <w:tcPr>
            <w:tcW w:w="900" w:type="dxa"/>
          </w:tcPr>
          <w:p w14:paraId="0140ECA2" w14:textId="625F2EC1" w:rsidR="00E61DAC" w:rsidRPr="005B217D" w:rsidRDefault="00E61DAC">
            <w:pPr>
              <w:spacing w:before="60" w:after="60"/>
              <w:rPr>
                <w:szCs w:val="22"/>
                <w:lang w:val="en-CA"/>
              </w:rPr>
            </w:pPr>
            <w:r w:rsidRPr="005B217D">
              <w:rPr>
                <w:szCs w:val="22"/>
                <w:lang w:val="en-CA"/>
              </w:rPr>
              <w:t>Email:</w:t>
            </w:r>
          </w:p>
        </w:tc>
        <w:tc>
          <w:tcPr>
            <w:tcW w:w="3168" w:type="dxa"/>
          </w:tcPr>
          <w:p w14:paraId="32C2ABFD" w14:textId="4923F281" w:rsidR="00E61DAC" w:rsidRPr="005B217D" w:rsidRDefault="005952A5" w:rsidP="00156336">
            <w:pPr>
              <w:spacing w:before="60" w:after="60"/>
              <w:rPr>
                <w:szCs w:val="22"/>
                <w:lang w:val="en-CA"/>
              </w:rPr>
            </w:pPr>
            <w:r w:rsidRPr="005B217D">
              <w:rPr>
                <w:szCs w:val="22"/>
                <w:lang w:val="en-CA"/>
              </w:rPr>
              <w:t>[</w:t>
            </w:r>
            <w:r w:rsidR="00156336">
              <w:rPr>
                <w:szCs w:val="22"/>
                <w:lang w:val="en-CA"/>
              </w:rPr>
              <w:t>yj1003.piao@samsung.com]</w:t>
            </w:r>
            <w:r w:rsidR="00667467">
              <w:rPr>
                <w:szCs w:val="22"/>
                <w:lang w:val="en-CA"/>
              </w:rPr>
              <w:br/>
              <w:t>[kiho14.choi@samsung.com]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AAED1A" w:rsidR="00E61DAC" w:rsidRPr="005B217D" w:rsidRDefault="00156336">
            <w:pPr>
              <w:spacing w:before="60" w:after="60"/>
              <w:rPr>
                <w:szCs w:val="22"/>
                <w:lang w:val="en-CA"/>
              </w:rPr>
            </w:pPr>
            <w:r>
              <w:rPr>
                <w:szCs w:val="22"/>
                <w:lang w:val="en-CA"/>
              </w:rPr>
              <w:t xml:space="preserve">Samsung Electronics </w:t>
            </w:r>
            <w:proofErr w:type="spellStart"/>
            <w:r>
              <w:rPr>
                <w:szCs w:val="22"/>
                <w:lang w:val="en-CA"/>
              </w:rPr>
              <w:t>Co.,Ltd</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079C31" w14:textId="4F1EB171" w:rsidR="000859AA" w:rsidRDefault="00DD4901" w:rsidP="00B356EB">
      <w:pPr>
        <w:rPr>
          <w:szCs w:val="22"/>
          <w:lang w:val="en-CA"/>
        </w:rPr>
      </w:pPr>
      <w:r>
        <w:rPr>
          <w:szCs w:val="22"/>
          <w:lang w:val="en-CA"/>
        </w:rPr>
        <w:t>This contribut</w:t>
      </w:r>
      <w:r w:rsidR="009B368F">
        <w:rPr>
          <w:szCs w:val="22"/>
          <w:lang w:val="en-CA"/>
        </w:rPr>
        <w:t xml:space="preserve">ion </w:t>
      </w:r>
      <w:r w:rsidR="00AF7587">
        <w:rPr>
          <w:szCs w:val="22"/>
          <w:lang w:val="en-CA"/>
        </w:rPr>
        <w:t>reports CE</w:t>
      </w:r>
      <w:r w:rsidR="002B2A36">
        <w:rPr>
          <w:szCs w:val="22"/>
          <w:lang w:val="en-CA"/>
        </w:rPr>
        <w:t>7-</w:t>
      </w:r>
      <w:r w:rsidR="00AF7587">
        <w:rPr>
          <w:szCs w:val="22"/>
          <w:lang w:val="en-CA"/>
        </w:rPr>
        <w:t>7.3 test result related to the rice parameter derivation method proposed in last meeting. A</w:t>
      </w:r>
      <w:r w:rsidR="009B368F">
        <w:rPr>
          <w:szCs w:val="22"/>
          <w:lang w:val="en-CA"/>
        </w:rPr>
        <w:t xml:space="preserve"> unified solution for rice parameter derivation of </w:t>
      </w:r>
      <w:r w:rsidR="000859AA">
        <w:rPr>
          <w:szCs w:val="22"/>
          <w:lang w:val="en-CA"/>
        </w:rPr>
        <w:t xml:space="preserve">bypass-coded level </w:t>
      </w:r>
      <w:r w:rsidR="00AF7587">
        <w:rPr>
          <w:szCs w:val="22"/>
          <w:lang w:val="en-CA"/>
        </w:rPr>
        <w:t xml:space="preserve">is proposed </w:t>
      </w:r>
      <w:bookmarkStart w:id="0" w:name="_GoBack"/>
      <w:bookmarkEnd w:id="0"/>
      <w:r w:rsidR="00AF7587">
        <w:rPr>
          <w:szCs w:val="22"/>
          <w:lang w:val="en-CA"/>
        </w:rPr>
        <w:t>for</w:t>
      </w:r>
      <w:r w:rsidR="000859AA">
        <w:rPr>
          <w:szCs w:val="22"/>
          <w:lang w:val="en-CA"/>
        </w:rPr>
        <w:t xml:space="preserve"> coefficient coding.</w:t>
      </w:r>
      <w:r w:rsidR="00FB4EFE">
        <w:rPr>
          <w:szCs w:val="22"/>
          <w:lang w:val="en-CA"/>
        </w:rPr>
        <w:t xml:space="preserve"> Instead of two different rice parameter derivation methods for remaining level and fully bypass-coded level,</w:t>
      </w:r>
      <w:r w:rsidR="00170A88">
        <w:rPr>
          <w:szCs w:val="22"/>
          <w:lang w:val="en-CA"/>
        </w:rPr>
        <w:t xml:space="preserve"> the rice parameter is derived similar to the one for completely bypass-coded level by referring to neighboring coefficient levels</w:t>
      </w:r>
      <w:r w:rsidR="00831C49">
        <w:rPr>
          <w:szCs w:val="22"/>
          <w:lang w:val="en-CA"/>
        </w:rPr>
        <w:t xml:space="preserve"> with consideration of corresponding base level. Proposed unification </w:t>
      </w:r>
      <w:r w:rsidR="00AF7587">
        <w:rPr>
          <w:szCs w:val="22"/>
          <w:lang w:val="en-CA"/>
        </w:rPr>
        <w:t xml:space="preserve">provides only </w:t>
      </w:r>
      <w:r w:rsidR="00831C49">
        <w:rPr>
          <w:szCs w:val="22"/>
          <w:lang w:val="en-CA"/>
        </w:rPr>
        <w:t xml:space="preserve">0.00% and </w:t>
      </w:r>
      <w:r w:rsidR="00AF7587">
        <w:rPr>
          <w:szCs w:val="22"/>
          <w:lang w:val="en-CA"/>
        </w:rPr>
        <w:t>-0.02</w:t>
      </w:r>
      <w:r w:rsidR="00831C49">
        <w:rPr>
          <w:szCs w:val="22"/>
          <w:lang w:val="en-CA"/>
        </w:rPr>
        <w:t>% BD-rate</w:t>
      </w:r>
      <w:r w:rsidR="003A4402">
        <w:rPr>
          <w:szCs w:val="22"/>
          <w:lang w:val="en-CA"/>
        </w:rPr>
        <w:t xml:space="preserve"> </w:t>
      </w:r>
      <w:r w:rsidR="00AF7587">
        <w:rPr>
          <w:szCs w:val="22"/>
          <w:lang w:val="en-CA"/>
        </w:rPr>
        <w:t xml:space="preserve">performance change </w:t>
      </w:r>
      <w:r w:rsidR="00831C49">
        <w:rPr>
          <w:szCs w:val="22"/>
          <w:lang w:val="en-CA"/>
        </w:rPr>
        <w:t>in AI and RA configurations</w:t>
      </w:r>
      <w:r w:rsidR="003A4402">
        <w:rPr>
          <w:szCs w:val="22"/>
          <w:lang w:val="en-CA"/>
        </w:rPr>
        <w:t>,</w:t>
      </w:r>
      <w:r w:rsidR="00831C49">
        <w:rPr>
          <w:szCs w:val="22"/>
          <w:lang w:val="en-CA"/>
        </w:rPr>
        <w:t xml:space="preserve"> respectively. </w:t>
      </w:r>
    </w:p>
    <w:p w14:paraId="18B1E1B5" w14:textId="760B6A56" w:rsidR="009B368F" w:rsidRDefault="009B368F" w:rsidP="00B356EB">
      <w:pPr>
        <w:rPr>
          <w:szCs w:val="22"/>
          <w:lang w:val="en-CA"/>
        </w:rPr>
      </w:pPr>
    </w:p>
    <w:p w14:paraId="7D2AC1F0" w14:textId="4E169DE6" w:rsidR="00745F6B" w:rsidRPr="005B217D" w:rsidRDefault="003B1B59" w:rsidP="00E11923">
      <w:pPr>
        <w:pStyle w:val="Heading1"/>
        <w:rPr>
          <w:lang w:val="en-CA"/>
        </w:rPr>
      </w:pPr>
      <w:r>
        <w:rPr>
          <w:lang w:val="en-CA"/>
        </w:rPr>
        <w:t>Introduction</w:t>
      </w:r>
    </w:p>
    <w:p w14:paraId="4DC12B28" w14:textId="716ECC8A" w:rsidR="009C531E" w:rsidRDefault="009C531E" w:rsidP="009C531E">
      <w:r>
        <w:t xml:space="preserve">In last meeting, it was decided to include gt3_flag into the first pass of regular-coded bins together with </w:t>
      </w:r>
      <w:proofErr w:type="spellStart"/>
      <w:r>
        <w:t>sig_flag</w:t>
      </w:r>
      <w:proofErr w:type="spellEnd"/>
      <w:r>
        <w:t xml:space="preserve">, gt1_flag and </w:t>
      </w:r>
      <w:proofErr w:type="spellStart"/>
      <w:r>
        <w:t>par_flag</w:t>
      </w:r>
      <w:proofErr w:type="spellEnd"/>
      <w:r>
        <w:t xml:space="preserve"> in maximum 32 bins. The remainder of coefficient which is regular coded partially is to be coded in bypass mode of arithmetic coding engine using </w:t>
      </w:r>
      <w:proofErr w:type="spellStart"/>
      <w:r>
        <w:t>Golomb</w:t>
      </w:r>
      <w:proofErr w:type="spellEnd"/>
      <w:r>
        <w:t xml:space="preserve">-Rice code with base level equal to 4. Coefficient which is not scanned in the first pass is completely coded in bypass mode using </w:t>
      </w:r>
      <w:proofErr w:type="spellStart"/>
      <w:r>
        <w:t>Golomb</w:t>
      </w:r>
      <w:proofErr w:type="spellEnd"/>
      <w:r>
        <w:t>-Rice code.</w:t>
      </w:r>
    </w:p>
    <w:p w14:paraId="34E85A72" w14:textId="2A31176F" w:rsidR="00F40B49" w:rsidRDefault="00F40B49" w:rsidP="009B368F">
      <w:r>
        <w:t>In current VTM</w:t>
      </w:r>
      <w:r w:rsidR="009548B5">
        <w:t>4</w:t>
      </w:r>
      <w:r>
        <w:t>.0, the rice parameter for the remainder of partially regular coded coefficient is derived with previously coded level similar to HEVC, while the rice parameter for the completely bypass-coded level</w:t>
      </w:r>
      <w:r w:rsidR="009B4BF1">
        <w:t xml:space="preserve"> is derived based on the sum of absolute levels of neighboring transform coefficients similar to JEM s/w. To simplify the derivation process of rice parameter for </w:t>
      </w:r>
      <w:r w:rsidR="009548B5">
        <w:t>two different types</w:t>
      </w:r>
      <w:r w:rsidR="00F90FF1">
        <w:t xml:space="preserve"> of </w:t>
      </w:r>
      <w:r w:rsidR="009B4BF1">
        <w:t xml:space="preserve">bypass-coded levels, a unified solution for rice parameter derivation is proposed in this contribution.    </w:t>
      </w:r>
      <w:r>
        <w:t xml:space="preserve"> </w:t>
      </w:r>
    </w:p>
    <w:p w14:paraId="45554577" w14:textId="6118FEB0" w:rsidR="009B4BF1" w:rsidRPr="001039B2" w:rsidRDefault="009B4BF1" w:rsidP="009B4BF1">
      <w:pPr>
        <w:pStyle w:val="Heading1"/>
        <w:rPr>
          <w:lang w:val="en-CA"/>
        </w:rPr>
      </w:pPr>
      <w:r>
        <w:rPr>
          <w:lang w:val="en-CA"/>
        </w:rPr>
        <w:t>Proposed method</w:t>
      </w:r>
    </w:p>
    <w:p w14:paraId="65DE1FF2" w14:textId="5B4E861A" w:rsidR="004B3394" w:rsidRDefault="0056364A" w:rsidP="009B368F">
      <w:pPr>
        <w:rPr>
          <w:lang w:val="en-CA"/>
        </w:rPr>
      </w:pPr>
      <w:r>
        <w:rPr>
          <w:lang w:val="en-CA"/>
        </w:rPr>
        <w:t>The unified rice parameter derivation is similar to the one for completely bypass-coded level, which refers to the neighboring transform coefficients</w:t>
      </w:r>
      <w:r w:rsidR="00A62CC3">
        <w:rPr>
          <w:lang w:val="en-CA"/>
        </w:rPr>
        <w:t xml:space="preserve"> within a given template</w:t>
      </w:r>
      <w:r>
        <w:rPr>
          <w:lang w:val="en-CA"/>
        </w:rPr>
        <w:t xml:space="preserve">. </w:t>
      </w:r>
      <w:r w:rsidR="00F90FF1">
        <w:rPr>
          <w:lang w:val="en-CA"/>
        </w:rPr>
        <w:t xml:space="preserve">Rice parameter is determined not only based on </w:t>
      </w:r>
      <w:r>
        <w:rPr>
          <w:lang w:val="en-CA"/>
        </w:rPr>
        <w:t xml:space="preserve">sum of absolute levels of neighboring five </w:t>
      </w:r>
      <w:r w:rsidR="00F90FF1">
        <w:rPr>
          <w:lang w:val="en-CA"/>
        </w:rPr>
        <w:t>transform coefficients in local template, but the corresponding base level is also taken into</w:t>
      </w:r>
      <w:r w:rsidR="00A62CC3">
        <w:rPr>
          <w:lang w:val="en-CA"/>
        </w:rPr>
        <w:t xml:space="preserve"> consideration</w:t>
      </w:r>
      <w:r w:rsidR="00F90FF1">
        <w:rPr>
          <w:lang w:val="en-CA"/>
        </w:rPr>
        <w:t>.</w:t>
      </w:r>
      <w:r w:rsidR="00703A07">
        <w:rPr>
          <w:lang w:val="en-CA"/>
        </w:rPr>
        <w:t xml:space="preserve"> </w:t>
      </w:r>
    </w:p>
    <w:p w14:paraId="1D9622B6" w14:textId="77777777" w:rsidR="00892EB9" w:rsidRDefault="004B3394" w:rsidP="004B3394">
      <w:r>
        <w:rPr>
          <w:szCs w:val="22"/>
        </w:rPr>
        <w:t xml:space="preserve"> </w:t>
      </w:r>
      <w:r>
        <w:rPr>
          <w:szCs w:val="22"/>
        </w:rPr>
        <w:tab/>
      </w:r>
      <w:proofErr w:type="spellStart"/>
      <w:r w:rsidRPr="004B3394">
        <w:rPr>
          <w:szCs w:val="22"/>
        </w:rPr>
        <w:t>RicePara</w:t>
      </w:r>
      <w:proofErr w:type="spellEnd"/>
      <w:r w:rsidRPr="004B3394">
        <w:rPr>
          <w:szCs w:val="22"/>
        </w:rPr>
        <w:t xml:space="preserve"> = </w:t>
      </w:r>
      <w:proofErr w:type="spellStart"/>
      <w:proofErr w:type="gramStart"/>
      <w:r w:rsidRPr="004B3394">
        <w:rPr>
          <w:szCs w:val="22"/>
        </w:rPr>
        <w:t>R</w:t>
      </w:r>
      <w:r w:rsidRPr="004B3394">
        <w:t>iceParTable</w:t>
      </w:r>
      <w:proofErr w:type="spellEnd"/>
      <w:r w:rsidRPr="004B3394">
        <w:t>[</w:t>
      </w:r>
      <w:proofErr w:type="gramEnd"/>
      <w:r w:rsidRPr="004B3394">
        <w:t xml:space="preserve"> </w:t>
      </w:r>
      <w:r>
        <w:t xml:space="preserve">max(min( 31, </w:t>
      </w:r>
      <w:proofErr w:type="spellStart"/>
      <w:r>
        <w:t>sumAbs</w:t>
      </w:r>
      <w:proofErr w:type="spellEnd"/>
      <w:r>
        <w:t xml:space="preserve"> – 5 * </w:t>
      </w:r>
      <w:proofErr w:type="spellStart"/>
      <w:r>
        <w:t>baseLevel</w:t>
      </w:r>
      <w:proofErr w:type="spellEnd"/>
      <w:r w:rsidRPr="004B3394">
        <w:t>)</w:t>
      </w:r>
      <w:r>
        <w:t>, 0)</w:t>
      </w:r>
      <w:r w:rsidRPr="004B3394">
        <w:t xml:space="preserve"> ]</w:t>
      </w:r>
      <w:r>
        <w:t xml:space="preserve">, </w:t>
      </w:r>
    </w:p>
    <w:p w14:paraId="04283A59" w14:textId="2CB58B3F" w:rsidR="004B3394" w:rsidRPr="004B3394" w:rsidRDefault="004B3394" w:rsidP="004B3394">
      <w:pPr>
        <w:rPr>
          <w:szCs w:val="22"/>
        </w:rPr>
      </w:pPr>
      <w:proofErr w:type="gramStart"/>
      <w:r>
        <w:t>where</w:t>
      </w:r>
      <w:proofErr w:type="gramEnd"/>
      <w:r>
        <w:t xml:space="preserve"> </w:t>
      </w:r>
      <w:proofErr w:type="spellStart"/>
      <w:r>
        <w:t>baseLevel</w:t>
      </w:r>
      <w:proofErr w:type="spellEnd"/>
      <w:r>
        <w:t xml:space="preserve"> can be equal to 4, 0.</w:t>
      </w:r>
    </w:p>
    <w:p w14:paraId="331C2421" w14:textId="1610D125" w:rsidR="00C244F9" w:rsidRDefault="00703A07" w:rsidP="009B368F">
      <w:pPr>
        <w:rPr>
          <w:lang w:val="en-CA"/>
        </w:rPr>
      </w:pPr>
      <w:r>
        <w:rPr>
          <w:lang w:val="en-CA"/>
        </w:rPr>
        <w:t>In comparison to current rice parameter derivation</w:t>
      </w:r>
      <w:r w:rsidR="001D2229">
        <w:rPr>
          <w:lang w:val="en-CA"/>
        </w:rPr>
        <w:t xml:space="preserve"> for </w:t>
      </w:r>
      <w:r w:rsidR="009548B5">
        <w:rPr>
          <w:lang w:val="en-CA"/>
        </w:rPr>
        <w:t>two types</w:t>
      </w:r>
      <w:r w:rsidR="001D2229">
        <w:rPr>
          <w:lang w:val="en-CA"/>
        </w:rPr>
        <w:t xml:space="preserve"> of bypass-coded levels</w:t>
      </w:r>
      <w:r>
        <w:rPr>
          <w:lang w:val="en-CA"/>
        </w:rPr>
        <w:t>, pro</w:t>
      </w:r>
      <w:r w:rsidR="001D2229">
        <w:rPr>
          <w:lang w:val="en-CA"/>
        </w:rPr>
        <w:t>posed unification in table I shows more unified and consistent design. By removing previous level dependent rice parameter update, proposed method also enables parallel derivation of rice parameter for multiple positions locate on the same diagonal line as illustrated in Fig.1.</w:t>
      </w:r>
    </w:p>
    <w:p w14:paraId="32006E04" w14:textId="420E406C" w:rsidR="001D2229" w:rsidRDefault="001D2229" w:rsidP="001F209D">
      <w:pPr>
        <w:jc w:val="center"/>
        <w:rPr>
          <w:lang w:val="en-CA"/>
        </w:rPr>
      </w:pPr>
      <w:r>
        <w:rPr>
          <w:lang w:val="en-CA"/>
        </w:rPr>
        <w:lastRenderedPageBreak/>
        <w:t>Table I. Comparison of current and proposed rice parameter derivation</w:t>
      </w:r>
    </w:p>
    <w:tbl>
      <w:tblPr>
        <w:tblW w:w="9450" w:type="dxa"/>
        <w:tblCellMar>
          <w:left w:w="0" w:type="dxa"/>
          <w:right w:w="0" w:type="dxa"/>
        </w:tblCellMar>
        <w:tblLook w:val="0420" w:firstRow="1" w:lastRow="0" w:firstColumn="0" w:lastColumn="0" w:noHBand="0" w:noVBand="1"/>
      </w:tblPr>
      <w:tblGrid>
        <w:gridCol w:w="4213"/>
        <w:gridCol w:w="2627"/>
        <w:gridCol w:w="2610"/>
      </w:tblGrid>
      <w:tr w:rsidR="001D2229" w:rsidRPr="001D2229" w14:paraId="1AC08F66" w14:textId="77777777" w:rsidTr="009C179F">
        <w:trPr>
          <w:trHeight w:val="525"/>
        </w:trPr>
        <w:tc>
          <w:tcPr>
            <w:tcW w:w="4213" w:type="dxa"/>
            <w:tcBorders>
              <w:top w:val="single" w:sz="12" w:space="0" w:color="2C2D2F"/>
              <w:left w:val="nil"/>
              <w:bottom w:val="single" w:sz="12" w:space="0" w:color="auto"/>
              <w:right w:val="single" w:sz="6" w:space="0" w:color="2C2D2F"/>
            </w:tcBorders>
            <w:shd w:val="clear" w:color="auto" w:fill="D9D9D9"/>
            <w:tcMar>
              <w:top w:w="72" w:type="dxa"/>
              <w:left w:w="144" w:type="dxa"/>
              <w:bottom w:w="72" w:type="dxa"/>
              <w:right w:w="144" w:type="dxa"/>
            </w:tcMar>
            <w:hideMark/>
          </w:tcPr>
          <w:p w14:paraId="7195369D" w14:textId="76E1B8E5" w:rsidR="001D2229" w:rsidRPr="001D2229" w:rsidRDefault="001D2229" w:rsidP="001D2229">
            <w:r w:rsidRPr="001D2229">
              <w:t>Bypass coded level</w:t>
            </w:r>
          </w:p>
        </w:tc>
        <w:tc>
          <w:tcPr>
            <w:tcW w:w="2627" w:type="dxa"/>
            <w:tcBorders>
              <w:top w:val="single" w:sz="12" w:space="0" w:color="2C2D2F"/>
              <w:left w:val="single" w:sz="6" w:space="0" w:color="2C2D2F"/>
              <w:bottom w:val="single" w:sz="12" w:space="0" w:color="auto"/>
              <w:right w:val="single" w:sz="6" w:space="0" w:color="2C2D2F"/>
            </w:tcBorders>
            <w:shd w:val="clear" w:color="auto" w:fill="D9D9D9"/>
            <w:tcMar>
              <w:top w:w="72" w:type="dxa"/>
              <w:left w:w="144" w:type="dxa"/>
              <w:bottom w:w="72" w:type="dxa"/>
              <w:right w:w="144" w:type="dxa"/>
            </w:tcMar>
            <w:hideMark/>
          </w:tcPr>
          <w:p w14:paraId="045D20AC" w14:textId="77777777" w:rsidR="001D2229" w:rsidRPr="001D2229" w:rsidRDefault="001D2229" w:rsidP="001D2229">
            <w:r w:rsidRPr="001D2229">
              <w:t xml:space="preserve">Current </w:t>
            </w:r>
          </w:p>
          <w:p w14:paraId="03BB0EE0" w14:textId="766D5D12" w:rsidR="001D2229" w:rsidRPr="001D2229" w:rsidRDefault="001D2229" w:rsidP="009C179F">
            <w:r w:rsidRPr="001D2229">
              <w:t>Rice</w:t>
            </w:r>
            <w:r w:rsidR="009C179F">
              <w:t xml:space="preserve"> </w:t>
            </w:r>
            <w:r w:rsidRPr="001D2229">
              <w:t>parameter derivation</w:t>
            </w:r>
          </w:p>
        </w:tc>
        <w:tc>
          <w:tcPr>
            <w:tcW w:w="2610" w:type="dxa"/>
            <w:tcBorders>
              <w:top w:val="single" w:sz="12" w:space="0" w:color="2C2D2F"/>
              <w:left w:val="single" w:sz="6" w:space="0" w:color="2C2D2F"/>
              <w:bottom w:val="single" w:sz="12" w:space="0" w:color="auto"/>
              <w:right w:val="nil"/>
            </w:tcBorders>
            <w:shd w:val="clear" w:color="auto" w:fill="D9D9D9"/>
            <w:tcMar>
              <w:top w:w="72" w:type="dxa"/>
              <w:left w:w="144" w:type="dxa"/>
              <w:bottom w:w="72" w:type="dxa"/>
              <w:right w:w="144" w:type="dxa"/>
            </w:tcMar>
            <w:hideMark/>
          </w:tcPr>
          <w:p w14:paraId="3A36572E" w14:textId="77777777" w:rsidR="001D2229" w:rsidRPr="001D2229" w:rsidRDefault="001D2229" w:rsidP="001D2229">
            <w:r w:rsidRPr="001D2229">
              <w:t xml:space="preserve">Unified </w:t>
            </w:r>
          </w:p>
          <w:p w14:paraId="51BB5534" w14:textId="50116D40" w:rsidR="001D2229" w:rsidRPr="001D2229" w:rsidRDefault="009548B5" w:rsidP="001D2229">
            <w:r>
              <w:t>R</w:t>
            </w:r>
            <w:r w:rsidR="001D2229" w:rsidRPr="001D2229">
              <w:t>ice parameter derivation</w:t>
            </w:r>
          </w:p>
        </w:tc>
      </w:tr>
      <w:tr w:rsidR="001D2229" w:rsidRPr="001D2229" w14:paraId="2CED8264" w14:textId="77777777" w:rsidTr="009C179F">
        <w:trPr>
          <w:trHeight w:val="1841"/>
        </w:trPr>
        <w:tc>
          <w:tcPr>
            <w:tcW w:w="4213" w:type="dxa"/>
            <w:tcBorders>
              <w:top w:val="single" w:sz="12" w:space="0" w:color="auto"/>
              <w:left w:val="nil"/>
              <w:bottom w:val="single" w:sz="6" w:space="0" w:color="2C2D2F"/>
              <w:right w:val="single" w:sz="6" w:space="0" w:color="2C2D2F"/>
            </w:tcBorders>
            <w:shd w:val="clear" w:color="auto" w:fill="auto"/>
            <w:tcMar>
              <w:top w:w="72" w:type="dxa"/>
              <w:left w:w="144" w:type="dxa"/>
              <w:bottom w:w="72" w:type="dxa"/>
              <w:right w:w="144" w:type="dxa"/>
            </w:tcMar>
            <w:hideMark/>
          </w:tcPr>
          <w:p w14:paraId="6849F7EC" w14:textId="5DFA173D" w:rsidR="001D2229" w:rsidRPr="001D2229" w:rsidRDefault="009548B5" w:rsidP="001D2229">
            <w:r>
              <w:t>2</w:t>
            </w:r>
            <w:r w:rsidRPr="009548B5">
              <w:rPr>
                <w:vertAlign w:val="superscript"/>
              </w:rPr>
              <w:t>nd</w:t>
            </w:r>
            <w:r>
              <w:t xml:space="preserve"> </w:t>
            </w:r>
            <w:r w:rsidR="001D2229" w:rsidRPr="001D2229">
              <w:t>pass</w:t>
            </w:r>
          </w:p>
          <w:p w14:paraId="78B8F797" w14:textId="6F9E732D" w:rsidR="001D2229" w:rsidRPr="001D2229" w:rsidRDefault="001D2229" w:rsidP="001D2229">
            <w:r w:rsidRPr="001D2229">
              <w:t>(by</w:t>
            </w:r>
            <w:r w:rsidR="004B3394">
              <w:t xml:space="preserve">pass coding of remainder, </w:t>
            </w:r>
            <w:proofErr w:type="spellStart"/>
            <w:r w:rsidR="004B3394">
              <w:t>baseL</w:t>
            </w:r>
            <w:r w:rsidRPr="001D2229">
              <w:t>evel</w:t>
            </w:r>
            <w:proofErr w:type="spellEnd"/>
            <w:r w:rsidRPr="001D2229">
              <w:t>=4)</w:t>
            </w:r>
            <w:r w:rsidRPr="001D2229">
              <w:br/>
              <w:t>for(k=</w:t>
            </w:r>
            <w:proofErr w:type="spellStart"/>
            <w:r w:rsidRPr="001D2229">
              <w:t>startScanIdx</w:t>
            </w:r>
            <w:proofErr w:type="spellEnd"/>
            <w:r w:rsidRPr="001D2229">
              <w:t>; k&lt;</w:t>
            </w:r>
            <w:r w:rsidR="009548B5" w:rsidRPr="001D2229">
              <w:t xml:space="preserve"> </w:t>
            </w:r>
            <w:proofErr w:type="spellStart"/>
            <w:r w:rsidR="009548B5" w:rsidRPr="001D2229">
              <w:t>startIdxBypass</w:t>
            </w:r>
            <w:proofErr w:type="spellEnd"/>
            <w:r w:rsidRPr="001D2229">
              <w:t xml:space="preserve">; k++) </w:t>
            </w:r>
          </w:p>
          <w:p w14:paraId="6AFF5A68" w14:textId="7D031521" w:rsidR="001D2229" w:rsidRPr="001D2229" w:rsidRDefault="001D2229" w:rsidP="001D2229">
            <w:r w:rsidRPr="001D2229">
              <w:t>{</w:t>
            </w:r>
            <w:r w:rsidRPr="001D2229">
              <w:br/>
              <w:t xml:space="preserve">  if( gt2_flag[ k ] != 0 ) {</w:t>
            </w:r>
            <w:r w:rsidRPr="001D2229">
              <w:br/>
              <w:t xml:space="preserve">    decode remainder[k]</w:t>
            </w:r>
            <w:r w:rsidRPr="001D2229">
              <w:br/>
              <w:t xml:space="preserve">    </w:t>
            </w:r>
            <w:proofErr w:type="spellStart"/>
            <w:r w:rsidRPr="001D2229">
              <w:t>coeff</w:t>
            </w:r>
            <w:proofErr w:type="spellEnd"/>
            <w:r w:rsidRPr="001D2229">
              <w:t xml:space="preserve">[k] = </w:t>
            </w:r>
            <w:proofErr w:type="spellStart"/>
            <w:r w:rsidRPr="001D2229">
              <w:t>coeff</w:t>
            </w:r>
            <w:proofErr w:type="spellEnd"/>
            <w:r w:rsidRPr="001D2229">
              <w:t>[k] + 2 * remainder[k]</w:t>
            </w:r>
            <w:r w:rsidRPr="001D2229">
              <w:br/>
              <w:t xml:space="preserve">  }</w:t>
            </w:r>
            <w:r w:rsidRPr="001D2229">
              <w:br/>
              <w:t>}</w:t>
            </w:r>
          </w:p>
        </w:tc>
        <w:tc>
          <w:tcPr>
            <w:tcW w:w="2627" w:type="dxa"/>
            <w:tcBorders>
              <w:top w:val="single" w:sz="12" w:space="0" w:color="auto"/>
              <w:left w:val="single" w:sz="6" w:space="0" w:color="2C2D2F"/>
              <w:bottom w:val="single" w:sz="6" w:space="0" w:color="2C2D2F"/>
              <w:right w:val="single" w:sz="6" w:space="0" w:color="2C2D2F"/>
            </w:tcBorders>
            <w:shd w:val="clear" w:color="auto" w:fill="auto"/>
            <w:tcMar>
              <w:top w:w="72" w:type="dxa"/>
              <w:left w:w="144" w:type="dxa"/>
              <w:bottom w:w="72" w:type="dxa"/>
              <w:right w:w="144" w:type="dxa"/>
            </w:tcMar>
            <w:hideMark/>
          </w:tcPr>
          <w:p w14:paraId="155FFD8B" w14:textId="77777777" w:rsidR="001F209D" w:rsidRDefault="001D2229" w:rsidP="001D2229">
            <w:r w:rsidRPr="001D2229">
              <w:t>if(</w:t>
            </w:r>
            <w:proofErr w:type="spellStart"/>
            <w:r w:rsidRPr="001D2229">
              <w:t>ricePar</w:t>
            </w:r>
            <w:proofErr w:type="spellEnd"/>
            <w:r w:rsidRPr="001D2229">
              <w:t xml:space="preserve"> &lt; 3 &amp;&amp; </w:t>
            </w:r>
          </w:p>
          <w:p w14:paraId="613C400A" w14:textId="1E8E855B" w:rsidR="001D2229" w:rsidRPr="001D2229" w:rsidRDefault="001D2229" w:rsidP="001D2229">
            <w:r w:rsidRPr="001D2229">
              <w:t>rem &gt; (3&lt;&lt;</w:t>
            </w:r>
            <w:proofErr w:type="spellStart"/>
            <w:r w:rsidRPr="001D2229">
              <w:t>ricePar</w:t>
            </w:r>
            <w:proofErr w:type="spellEnd"/>
            <w:r w:rsidRPr="001D2229">
              <w:t>)-1)</w:t>
            </w:r>
          </w:p>
          <w:p w14:paraId="5F71AE00" w14:textId="77777777" w:rsidR="001D2229" w:rsidRPr="001D2229" w:rsidRDefault="001D2229" w:rsidP="001D2229">
            <w:r w:rsidRPr="001D2229">
              <w:t>{</w:t>
            </w:r>
          </w:p>
          <w:p w14:paraId="272D2532" w14:textId="3DF42400" w:rsidR="001D2229" w:rsidRPr="001D2229" w:rsidRDefault="001F209D" w:rsidP="001D2229">
            <w:r>
              <w:t xml:space="preserve">  </w:t>
            </w:r>
            <w:proofErr w:type="spellStart"/>
            <w:r w:rsidR="001D2229" w:rsidRPr="001D2229">
              <w:t>ricePar</w:t>
            </w:r>
            <w:proofErr w:type="spellEnd"/>
            <w:r w:rsidR="001D2229" w:rsidRPr="001D2229">
              <w:t>++;</w:t>
            </w:r>
          </w:p>
          <w:p w14:paraId="09F8B7EC" w14:textId="77777777" w:rsidR="001D2229" w:rsidRPr="001D2229" w:rsidRDefault="001D2229" w:rsidP="001D2229">
            <w:r w:rsidRPr="001D2229">
              <w:t>}</w:t>
            </w:r>
          </w:p>
        </w:tc>
        <w:tc>
          <w:tcPr>
            <w:tcW w:w="2610" w:type="dxa"/>
            <w:tcBorders>
              <w:top w:val="single" w:sz="12" w:space="0" w:color="auto"/>
              <w:left w:val="single" w:sz="6" w:space="0" w:color="2C2D2F"/>
              <w:bottom w:val="single" w:sz="6" w:space="0" w:color="2C2D2F"/>
              <w:right w:val="nil"/>
            </w:tcBorders>
            <w:shd w:val="clear" w:color="auto" w:fill="auto"/>
            <w:tcMar>
              <w:top w:w="72" w:type="dxa"/>
              <w:left w:w="144" w:type="dxa"/>
              <w:bottom w:w="72" w:type="dxa"/>
              <w:right w:w="144" w:type="dxa"/>
            </w:tcMar>
            <w:hideMark/>
          </w:tcPr>
          <w:p w14:paraId="65BC28F4" w14:textId="77777777" w:rsidR="001F209D" w:rsidRDefault="001D2229" w:rsidP="001D2229">
            <w:proofErr w:type="spellStart"/>
            <w:r w:rsidRPr="001D2229">
              <w:t>riceParTable</w:t>
            </w:r>
            <w:proofErr w:type="spellEnd"/>
          </w:p>
          <w:p w14:paraId="25B49A86" w14:textId="7B71AE36" w:rsidR="001D2229" w:rsidRPr="001D2229" w:rsidRDefault="001D2229" w:rsidP="001D2229">
            <w:r w:rsidRPr="001F209D">
              <w:rPr>
                <w:highlight w:val="yellow"/>
              </w:rPr>
              <w:t>[max(min(31,sumAbs</w:t>
            </w:r>
            <w:r w:rsidR="004B3394">
              <w:rPr>
                <w:highlight w:val="yellow"/>
              </w:rPr>
              <w:t xml:space="preserve">– </w:t>
            </w:r>
            <w:proofErr w:type="spellStart"/>
            <w:r w:rsidR="004B3394">
              <w:rPr>
                <w:highlight w:val="yellow"/>
              </w:rPr>
              <w:t>baseL</w:t>
            </w:r>
            <w:r w:rsidRPr="001F209D">
              <w:rPr>
                <w:highlight w:val="yellow"/>
              </w:rPr>
              <w:t>evel</w:t>
            </w:r>
            <w:proofErr w:type="spellEnd"/>
            <w:r w:rsidRPr="001F209D">
              <w:rPr>
                <w:highlight w:val="yellow"/>
              </w:rPr>
              <w:t>*5 ), 0) ]</w:t>
            </w:r>
          </w:p>
          <w:p w14:paraId="1C98CC97" w14:textId="77777777" w:rsidR="001D2229" w:rsidRPr="001D2229" w:rsidRDefault="001D2229" w:rsidP="001D2229">
            <w:r w:rsidRPr="001D2229">
              <w:t xml:space="preserve">, where </w:t>
            </w:r>
            <w:proofErr w:type="spellStart"/>
            <w:r w:rsidRPr="00A62CC3">
              <w:rPr>
                <w:b/>
              </w:rPr>
              <w:t>base_level</w:t>
            </w:r>
            <w:proofErr w:type="spellEnd"/>
            <w:r w:rsidRPr="00A62CC3">
              <w:rPr>
                <w:b/>
              </w:rPr>
              <w:t xml:space="preserve"> = 4</w:t>
            </w:r>
          </w:p>
        </w:tc>
      </w:tr>
      <w:tr w:rsidR="001D2229" w:rsidRPr="001D2229" w14:paraId="18A6C282" w14:textId="77777777" w:rsidTr="009C179F">
        <w:trPr>
          <w:trHeight w:val="1540"/>
        </w:trPr>
        <w:tc>
          <w:tcPr>
            <w:tcW w:w="4213" w:type="dxa"/>
            <w:tcBorders>
              <w:top w:val="single" w:sz="6" w:space="0" w:color="2C2D2F"/>
              <w:left w:val="nil"/>
              <w:bottom w:val="single" w:sz="12" w:space="0" w:color="2C2D2F"/>
              <w:right w:val="single" w:sz="6" w:space="0" w:color="2C2D2F"/>
            </w:tcBorders>
            <w:shd w:val="clear" w:color="auto" w:fill="auto"/>
            <w:tcMar>
              <w:top w:w="72" w:type="dxa"/>
              <w:left w:w="144" w:type="dxa"/>
              <w:bottom w:w="72" w:type="dxa"/>
              <w:right w:w="144" w:type="dxa"/>
            </w:tcMar>
            <w:hideMark/>
          </w:tcPr>
          <w:p w14:paraId="73C55B03" w14:textId="5378DC74" w:rsidR="001D2229" w:rsidRPr="001D2229" w:rsidRDefault="009548B5" w:rsidP="001D2229">
            <w:r>
              <w:t>3</w:t>
            </w:r>
            <w:r w:rsidRPr="009548B5">
              <w:rPr>
                <w:vertAlign w:val="superscript"/>
              </w:rPr>
              <w:t>rd</w:t>
            </w:r>
            <w:r>
              <w:t xml:space="preserve"> </w:t>
            </w:r>
            <w:r w:rsidR="001D2229" w:rsidRPr="001D2229">
              <w:t>pass</w:t>
            </w:r>
          </w:p>
          <w:p w14:paraId="75418882" w14:textId="458356CF" w:rsidR="001D2229" w:rsidRPr="001D2229" w:rsidRDefault="001D2229" w:rsidP="001D2229">
            <w:r w:rsidRPr="001D2229">
              <w:t>(bypass coding of complete coefficients)</w:t>
            </w:r>
            <w:r w:rsidRPr="001D2229">
              <w:br/>
              <w:t>for(k=</w:t>
            </w:r>
            <w:proofErr w:type="spellStart"/>
            <w:r w:rsidRPr="001D2229">
              <w:t>startIdxBypass</w:t>
            </w:r>
            <w:proofErr w:type="spellEnd"/>
            <w:r w:rsidRPr="001D2229">
              <w:t>; k&lt;=</w:t>
            </w:r>
            <w:proofErr w:type="spellStart"/>
            <w:r w:rsidRPr="001D2229">
              <w:t>endScanIdx</w:t>
            </w:r>
            <w:proofErr w:type="spellEnd"/>
            <w:r w:rsidRPr="001D2229">
              <w:t>; k++)</w:t>
            </w:r>
          </w:p>
          <w:p w14:paraId="6E1EDE55" w14:textId="430E37AF" w:rsidR="001D2229" w:rsidRPr="001D2229" w:rsidRDefault="001D2229" w:rsidP="001D2229">
            <w:r w:rsidRPr="001D2229">
              <w:t>{</w:t>
            </w:r>
            <w:r w:rsidRPr="001D2229">
              <w:br/>
              <w:t xml:space="preserve">  decode </w:t>
            </w:r>
            <w:proofErr w:type="spellStart"/>
            <w:r w:rsidRPr="001D2229">
              <w:t>absLevel</w:t>
            </w:r>
            <w:proofErr w:type="spellEnd"/>
            <w:r w:rsidRPr="001D2229">
              <w:t>[k]</w:t>
            </w:r>
            <w:r w:rsidRPr="001D2229">
              <w:br/>
              <w:t xml:space="preserve">  </w:t>
            </w:r>
            <w:proofErr w:type="spellStart"/>
            <w:r w:rsidRPr="001D2229">
              <w:t>coeff</w:t>
            </w:r>
            <w:proofErr w:type="spellEnd"/>
            <w:r w:rsidRPr="001D2229">
              <w:t xml:space="preserve">[k] = </w:t>
            </w:r>
            <w:proofErr w:type="spellStart"/>
            <w:r w:rsidRPr="001D2229">
              <w:t>absLevel</w:t>
            </w:r>
            <w:proofErr w:type="spellEnd"/>
            <w:r w:rsidRPr="001D2229">
              <w:t>[k]</w:t>
            </w:r>
            <w:r w:rsidRPr="001D2229">
              <w:br/>
              <w:t>}</w:t>
            </w:r>
          </w:p>
        </w:tc>
        <w:tc>
          <w:tcPr>
            <w:tcW w:w="2627" w:type="dxa"/>
            <w:tcBorders>
              <w:top w:val="single" w:sz="6" w:space="0" w:color="2C2D2F"/>
              <w:left w:val="single" w:sz="6" w:space="0" w:color="2C2D2F"/>
              <w:bottom w:val="single" w:sz="12" w:space="0" w:color="2C2D2F"/>
              <w:right w:val="single" w:sz="6" w:space="0" w:color="2C2D2F"/>
            </w:tcBorders>
            <w:shd w:val="clear" w:color="auto" w:fill="auto"/>
            <w:tcMar>
              <w:top w:w="72" w:type="dxa"/>
              <w:left w:w="144" w:type="dxa"/>
              <w:bottom w:w="72" w:type="dxa"/>
              <w:right w:w="144" w:type="dxa"/>
            </w:tcMar>
            <w:hideMark/>
          </w:tcPr>
          <w:p w14:paraId="4615DD38" w14:textId="77777777" w:rsidR="001F209D" w:rsidRDefault="001D2229" w:rsidP="001D2229">
            <w:proofErr w:type="spellStart"/>
            <w:r w:rsidRPr="001D2229">
              <w:t>riceParTable</w:t>
            </w:r>
            <w:proofErr w:type="spellEnd"/>
          </w:p>
          <w:p w14:paraId="31444D81" w14:textId="4FD49305" w:rsidR="001D2229" w:rsidRPr="001D2229" w:rsidRDefault="001D2229" w:rsidP="001D2229">
            <w:r w:rsidRPr="001D2229">
              <w:t xml:space="preserve">[ min( 31, </w:t>
            </w:r>
            <w:proofErr w:type="spellStart"/>
            <w:r w:rsidRPr="001D2229">
              <w:t>sumAbs</w:t>
            </w:r>
            <w:proofErr w:type="spellEnd"/>
            <w:r w:rsidRPr="001D2229">
              <w:t xml:space="preserve"> ) ]</w:t>
            </w:r>
          </w:p>
        </w:tc>
        <w:tc>
          <w:tcPr>
            <w:tcW w:w="2610" w:type="dxa"/>
            <w:tcBorders>
              <w:top w:val="single" w:sz="6" w:space="0" w:color="2C2D2F"/>
              <w:left w:val="single" w:sz="6" w:space="0" w:color="2C2D2F"/>
              <w:bottom w:val="single" w:sz="12" w:space="0" w:color="2C2D2F"/>
              <w:right w:val="nil"/>
            </w:tcBorders>
            <w:shd w:val="clear" w:color="auto" w:fill="auto"/>
            <w:tcMar>
              <w:top w:w="72" w:type="dxa"/>
              <w:left w:w="144" w:type="dxa"/>
              <w:bottom w:w="72" w:type="dxa"/>
              <w:right w:w="144" w:type="dxa"/>
            </w:tcMar>
            <w:hideMark/>
          </w:tcPr>
          <w:p w14:paraId="29191350" w14:textId="77777777" w:rsidR="001F209D" w:rsidRDefault="001D2229" w:rsidP="001D2229">
            <w:proofErr w:type="spellStart"/>
            <w:r w:rsidRPr="001D2229">
              <w:t>r</w:t>
            </w:r>
            <w:r w:rsidR="001F209D">
              <w:t>iceParTable</w:t>
            </w:r>
            <w:proofErr w:type="spellEnd"/>
          </w:p>
          <w:p w14:paraId="245E13A0" w14:textId="185EE1FD" w:rsidR="001D2229" w:rsidRPr="001D2229" w:rsidRDefault="001F209D" w:rsidP="001D2229">
            <w:r w:rsidRPr="001F209D">
              <w:rPr>
                <w:highlight w:val="yellow"/>
              </w:rPr>
              <w:t>[max(min(31,</w:t>
            </w:r>
            <w:r w:rsidR="001D2229" w:rsidRPr="001F209D">
              <w:rPr>
                <w:highlight w:val="yellow"/>
              </w:rPr>
              <w:t>sumAbs</w:t>
            </w:r>
            <w:r w:rsidR="004B3394">
              <w:rPr>
                <w:highlight w:val="yellow"/>
              </w:rPr>
              <w:t xml:space="preserve">– </w:t>
            </w:r>
            <w:proofErr w:type="spellStart"/>
            <w:r w:rsidR="004B3394">
              <w:rPr>
                <w:highlight w:val="yellow"/>
              </w:rPr>
              <w:t>baseL</w:t>
            </w:r>
            <w:r w:rsidR="001D2229" w:rsidRPr="001F209D">
              <w:rPr>
                <w:highlight w:val="yellow"/>
              </w:rPr>
              <w:t>evel</w:t>
            </w:r>
            <w:proofErr w:type="spellEnd"/>
            <w:r w:rsidR="001D2229" w:rsidRPr="001F209D">
              <w:rPr>
                <w:highlight w:val="yellow"/>
              </w:rPr>
              <w:t>*5 ), 0) ]</w:t>
            </w:r>
          </w:p>
          <w:p w14:paraId="48707B0D" w14:textId="77777777" w:rsidR="001D2229" w:rsidRDefault="004B3394" w:rsidP="001D2229">
            <w:r>
              <w:t xml:space="preserve">where </w:t>
            </w:r>
            <w:proofErr w:type="spellStart"/>
            <w:r w:rsidRPr="00A62CC3">
              <w:rPr>
                <w:b/>
              </w:rPr>
              <w:t>baseL</w:t>
            </w:r>
            <w:r w:rsidR="001D2229" w:rsidRPr="00A62CC3">
              <w:rPr>
                <w:b/>
              </w:rPr>
              <w:t>evel</w:t>
            </w:r>
            <w:proofErr w:type="spellEnd"/>
            <w:r w:rsidR="001D2229" w:rsidRPr="00A62CC3">
              <w:rPr>
                <w:b/>
              </w:rPr>
              <w:t xml:space="preserve"> = 0</w:t>
            </w:r>
          </w:p>
          <w:p w14:paraId="482398B9" w14:textId="6152726A" w:rsidR="004731A2" w:rsidRPr="001D2229" w:rsidRDefault="004731A2" w:rsidP="001D2229">
            <w:r>
              <w:t>(same with current)</w:t>
            </w:r>
          </w:p>
        </w:tc>
      </w:tr>
    </w:tbl>
    <w:p w14:paraId="4D496D11" w14:textId="61F8636F" w:rsidR="001D2229" w:rsidRDefault="006A1879" w:rsidP="001F209D">
      <w:pPr>
        <w:jc w:val="center"/>
        <w:rPr>
          <w:lang w:val="en-CA"/>
        </w:rPr>
      </w:pPr>
      <w:r w:rsidRPr="006A1879">
        <w:rPr>
          <w:noProof/>
          <w:lang w:eastAsia="zh-CN"/>
        </w:rPr>
        <w:drawing>
          <wp:inline distT="0" distB="0" distL="0" distR="0" wp14:anchorId="434DDBA2" wp14:editId="42A8D4CC">
            <wp:extent cx="4459605" cy="139763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9605" cy="1397635"/>
                    </a:xfrm>
                    <a:prstGeom prst="rect">
                      <a:avLst/>
                    </a:prstGeom>
                    <a:noFill/>
                    <a:ln>
                      <a:noFill/>
                    </a:ln>
                  </pic:spPr>
                </pic:pic>
              </a:graphicData>
            </a:graphic>
          </wp:inline>
        </w:drawing>
      </w:r>
    </w:p>
    <w:p w14:paraId="5A182A4A" w14:textId="08A46179" w:rsidR="00F90FF1" w:rsidRDefault="001F209D" w:rsidP="001F209D">
      <w:pPr>
        <w:jc w:val="center"/>
        <w:rPr>
          <w:lang w:val="en-CA"/>
        </w:rPr>
      </w:pPr>
      <w:r>
        <w:rPr>
          <w:lang w:val="en-CA"/>
        </w:rPr>
        <w:t>Fig 1. Illustration of enabled parallel derivation for rice parameter</w:t>
      </w:r>
    </w:p>
    <w:p w14:paraId="4B38FE1F" w14:textId="77777777" w:rsidR="0056364A" w:rsidRPr="00D35989" w:rsidRDefault="0056364A" w:rsidP="009B368F"/>
    <w:p w14:paraId="5FB085DD" w14:textId="77777777" w:rsidR="00947E39" w:rsidRPr="001039B2" w:rsidRDefault="00947E39" w:rsidP="00947E39">
      <w:pPr>
        <w:pStyle w:val="Heading1"/>
        <w:rPr>
          <w:lang w:val="en-CA"/>
        </w:rPr>
      </w:pPr>
      <w:r>
        <w:rPr>
          <w:lang w:val="en-CA"/>
        </w:rPr>
        <w:t>Results</w:t>
      </w:r>
    </w:p>
    <w:p w14:paraId="5DACEDFF" w14:textId="3FB1B053" w:rsidR="00C57BDE" w:rsidRDefault="001F209D" w:rsidP="005576F4">
      <w:pPr>
        <w:rPr>
          <w:rFonts w:eastAsia="맑은 고딕"/>
          <w:szCs w:val="22"/>
          <w:lang w:eastAsia="ko-KR"/>
        </w:rPr>
      </w:pPr>
      <w:r>
        <w:rPr>
          <w:lang w:val="en-CA"/>
        </w:rPr>
        <w:t xml:space="preserve">Proposed unification </w:t>
      </w:r>
      <w:r w:rsidR="00E068A3">
        <w:rPr>
          <w:lang w:val="en-CA"/>
        </w:rPr>
        <w:t>was</w:t>
      </w:r>
      <w:r>
        <w:t xml:space="preserve"> implemented on top of VTM </w:t>
      </w:r>
      <w:r w:rsidR="00C57BDE">
        <w:t>4</w:t>
      </w:r>
      <w:r>
        <w:t>.0</w:t>
      </w:r>
      <w:r w:rsidR="00947E39">
        <w:t xml:space="preserve">. Tests were conducted </w:t>
      </w:r>
      <w:r w:rsidR="00FC20F2">
        <w:t xml:space="preserve">under </w:t>
      </w:r>
      <w:r w:rsidR="00875C60">
        <w:t>VTM common test condition [2</w:t>
      </w:r>
      <w:r w:rsidR="003E6CB4">
        <w:t>]</w:t>
      </w:r>
      <w:r w:rsidR="00987F28">
        <w:t xml:space="preserve"> as well as </w:t>
      </w:r>
      <w:r w:rsidR="00FC4662">
        <w:t>under</w:t>
      </w:r>
      <w:r w:rsidR="00194294">
        <w:t xml:space="preserve"> low QP condition</w:t>
      </w:r>
      <w:r w:rsidR="00733975">
        <w:t>s</w:t>
      </w:r>
      <w:r w:rsidR="00194294">
        <w:t xml:space="preserve"> described in [3]</w:t>
      </w:r>
      <w:r w:rsidR="00947E39">
        <w:t xml:space="preserve">. </w:t>
      </w:r>
      <w:r w:rsidR="00DD431D">
        <w:rPr>
          <w:rFonts w:eastAsia="맑은 고딕"/>
          <w:szCs w:val="22"/>
          <w:lang w:eastAsia="ko-KR"/>
        </w:rPr>
        <w:t>M</w:t>
      </w:r>
      <w:r w:rsidR="00DD431D">
        <w:rPr>
          <w:rFonts w:eastAsia="맑은 고딕" w:hint="eastAsia"/>
          <w:szCs w:val="22"/>
          <w:lang w:eastAsia="ko-KR"/>
        </w:rPr>
        <w:t>ore details can</w:t>
      </w:r>
      <w:r w:rsidR="00DD431D">
        <w:rPr>
          <w:rFonts w:eastAsia="맑은 고딕"/>
          <w:szCs w:val="22"/>
          <w:lang w:eastAsia="ko-KR"/>
        </w:rPr>
        <w:t xml:space="preserve"> </w:t>
      </w:r>
      <w:r w:rsidR="00DD431D">
        <w:rPr>
          <w:rFonts w:eastAsia="맑은 고딕" w:hint="eastAsia"/>
          <w:szCs w:val="22"/>
          <w:lang w:eastAsia="ko-KR"/>
        </w:rPr>
        <w:t xml:space="preserve">be found </w:t>
      </w:r>
      <w:r w:rsidR="00DD431D">
        <w:rPr>
          <w:rFonts w:eastAsia="맑은 고딕"/>
          <w:szCs w:val="22"/>
          <w:lang w:eastAsia="ko-KR"/>
        </w:rPr>
        <w:t>in accompanying</w:t>
      </w:r>
      <w:r w:rsidR="00DD431D">
        <w:rPr>
          <w:rFonts w:eastAsia="맑은 고딕" w:hint="eastAsia"/>
          <w:szCs w:val="22"/>
          <w:lang w:eastAsia="ko-KR"/>
        </w:rPr>
        <w:t xml:space="preserve"> excel sheet</w:t>
      </w:r>
      <w:r w:rsidR="00DD431D">
        <w:rPr>
          <w:rFonts w:eastAsia="맑은 고딕"/>
          <w:szCs w:val="22"/>
          <w:lang w:eastAsia="ko-KR"/>
        </w:rPr>
        <w:t>s</w:t>
      </w:r>
      <w:r w:rsidR="00DD431D">
        <w:rPr>
          <w:rFonts w:eastAsia="맑은 고딕" w:hint="eastAsia"/>
          <w:szCs w:val="22"/>
          <w:lang w:eastAsia="ko-KR"/>
        </w:rPr>
        <w:t>.</w:t>
      </w:r>
    </w:p>
    <w:p w14:paraId="101D2075" w14:textId="369D0C15" w:rsidR="00C57BDE" w:rsidRPr="00E96224" w:rsidRDefault="00C57BDE" w:rsidP="00C57BDE">
      <w:pPr>
        <w:jc w:val="center"/>
        <w:rPr>
          <w:szCs w:val="22"/>
        </w:rPr>
      </w:pPr>
      <w:r w:rsidRPr="00E96224">
        <w:rPr>
          <w:szCs w:val="22"/>
        </w:rPr>
        <w:t xml:space="preserve">Table I. Test results at CTC and </w:t>
      </w:r>
      <w:proofErr w:type="spellStart"/>
      <w:r w:rsidRPr="00E96224">
        <w:rPr>
          <w:szCs w:val="22"/>
        </w:rPr>
        <w:t>lowQP</w:t>
      </w:r>
      <w:proofErr w:type="spellEnd"/>
      <w:r w:rsidRPr="00E96224">
        <w:rPr>
          <w:szCs w:val="22"/>
        </w:rPr>
        <w:t xml:space="preserve"> </w:t>
      </w:r>
      <w:r w:rsidR="00733975" w:rsidRPr="00E96224">
        <w:rPr>
          <w:szCs w:val="22"/>
        </w:rPr>
        <w:t>condition</w:t>
      </w:r>
    </w:p>
    <w:tbl>
      <w:tblPr>
        <w:tblW w:w="9319" w:type="dxa"/>
        <w:tblLook w:val="04A0" w:firstRow="1" w:lastRow="0" w:firstColumn="1" w:lastColumn="0" w:noHBand="0" w:noVBand="1"/>
      </w:tblPr>
      <w:tblGrid>
        <w:gridCol w:w="1248"/>
        <w:gridCol w:w="871"/>
        <w:gridCol w:w="871"/>
        <w:gridCol w:w="871"/>
        <w:gridCol w:w="711"/>
        <w:gridCol w:w="711"/>
        <w:gridCol w:w="871"/>
        <w:gridCol w:w="871"/>
        <w:gridCol w:w="871"/>
        <w:gridCol w:w="711"/>
        <w:gridCol w:w="712"/>
      </w:tblGrid>
      <w:tr w:rsidR="00C57BDE" w:rsidRPr="00C57BDE" w14:paraId="65512C41" w14:textId="77777777" w:rsidTr="00C57BDE">
        <w:trPr>
          <w:trHeight w:val="300"/>
        </w:trPr>
        <w:tc>
          <w:tcPr>
            <w:tcW w:w="1248" w:type="dxa"/>
            <w:tcBorders>
              <w:top w:val="nil"/>
              <w:left w:val="nil"/>
              <w:bottom w:val="nil"/>
              <w:right w:val="nil"/>
            </w:tcBorders>
            <w:shd w:val="clear" w:color="auto" w:fill="auto"/>
            <w:noWrap/>
            <w:vAlign w:val="center"/>
            <w:hideMark/>
          </w:tcPr>
          <w:p w14:paraId="1FE5C6E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7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D0C20B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 xml:space="preserve">All Intra Main10 </w:t>
            </w:r>
          </w:p>
        </w:tc>
      </w:tr>
      <w:tr w:rsidR="00C57BDE" w:rsidRPr="00C57BDE" w14:paraId="4088CCA5" w14:textId="77777777" w:rsidTr="00C57BDE">
        <w:trPr>
          <w:trHeight w:val="300"/>
        </w:trPr>
        <w:tc>
          <w:tcPr>
            <w:tcW w:w="1248" w:type="dxa"/>
            <w:tcBorders>
              <w:top w:val="nil"/>
              <w:left w:val="nil"/>
              <w:bottom w:val="nil"/>
              <w:right w:val="nil"/>
            </w:tcBorders>
            <w:shd w:val="clear" w:color="auto" w:fill="auto"/>
            <w:noWrap/>
            <w:vAlign w:val="center"/>
            <w:hideMark/>
          </w:tcPr>
          <w:p w14:paraId="761BB6E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40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443DA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Over VTM-4.0</w:t>
            </w:r>
          </w:p>
        </w:tc>
        <w:tc>
          <w:tcPr>
            <w:tcW w:w="4035" w:type="dxa"/>
            <w:gridSpan w:val="5"/>
            <w:tcBorders>
              <w:top w:val="single" w:sz="8" w:space="0" w:color="auto"/>
              <w:left w:val="nil"/>
              <w:bottom w:val="nil"/>
              <w:right w:val="single" w:sz="8" w:space="0" w:color="000000"/>
            </w:tcBorders>
            <w:shd w:val="clear" w:color="auto" w:fill="auto"/>
            <w:noWrap/>
            <w:vAlign w:val="center"/>
            <w:hideMark/>
          </w:tcPr>
          <w:p w14:paraId="74FD9D4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Over VTM-4.0_lowQP</w:t>
            </w:r>
          </w:p>
        </w:tc>
      </w:tr>
      <w:tr w:rsidR="00E96224" w:rsidRPr="00C57BDE" w14:paraId="31ECC6EA" w14:textId="77777777" w:rsidTr="00C57BDE">
        <w:trPr>
          <w:trHeight w:val="300"/>
        </w:trPr>
        <w:tc>
          <w:tcPr>
            <w:tcW w:w="1248" w:type="dxa"/>
            <w:tcBorders>
              <w:top w:val="nil"/>
              <w:left w:val="nil"/>
              <w:bottom w:val="nil"/>
              <w:right w:val="nil"/>
            </w:tcBorders>
            <w:shd w:val="clear" w:color="auto" w:fill="auto"/>
            <w:noWrap/>
            <w:vAlign w:val="center"/>
            <w:hideMark/>
          </w:tcPr>
          <w:p w14:paraId="5B1FB3F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871" w:type="dxa"/>
            <w:tcBorders>
              <w:top w:val="nil"/>
              <w:left w:val="single" w:sz="8" w:space="0" w:color="auto"/>
              <w:bottom w:val="single" w:sz="8" w:space="0" w:color="auto"/>
              <w:right w:val="nil"/>
            </w:tcBorders>
            <w:shd w:val="clear" w:color="auto" w:fill="auto"/>
            <w:noWrap/>
            <w:vAlign w:val="center"/>
            <w:hideMark/>
          </w:tcPr>
          <w:p w14:paraId="6A48561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Y</w:t>
            </w:r>
          </w:p>
        </w:tc>
        <w:tc>
          <w:tcPr>
            <w:tcW w:w="871" w:type="dxa"/>
            <w:tcBorders>
              <w:top w:val="nil"/>
              <w:left w:val="nil"/>
              <w:bottom w:val="single" w:sz="8" w:space="0" w:color="auto"/>
              <w:right w:val="nil"/>
            </w:tcBorders>
            <w:shd w:val="clear" w:color="auto" w:fill="auto"/>
            <w:noWrap/>
            <w:vAlign w:val="center"/>
            <w:hideMark/>
          </w:tcPr>
          <w:p w14:paraId="741B62C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U</w:t>
            </w:r>
          </w:p>
        </w:tc>
        <w:tc>
          <w:tcPr>
            <w:tcW w:w="871" w:type="dxa"/>
            <w:tcBorders>
              <w:top w:val="nil"/>
              <w:left w:val="nil"/>
              <w:bottom w:val="single" w:sz="8" w:space="0" w:color="auto"/>
              <w:right w:val="single" w:sz="4" w:space="0" w:color="auto"/>
            </w:tcBorders>
            <w:shd w:val="clear" w:color="auto" w:fill="auto"/>
            <w:noWrap/>
            <w:vAlign w:val="center"/>
            <w:hideMark/>
          </w:tcPr>
          <w:p w14:paraId="59A975D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V</w:t>
            </w:r>
          </w:p>
        </w:tc>
        <w:tc>
          <w:tcPr>
            <w:tcW w:w="711" w:type="dxa"/>
            <w:tcBorders>
              <w:top w:val="nil"/>
              <w:left w:val="nil"/>
              <w:bottom w:val="single" w:sz="8" w:space="0" w:color="auto"/>
              <w:right w:val="nil"/>
            </w:tcBorders>
            <w:shd w:val="clear" w:color="auto" w:fill="auto"/>
            <w:noWrap/>
            <w:vAlign w:val="center"/>
            <w:hideMark/>
          </w:tcPr>
          <w:p w14:paraId="551B65A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171733E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DecT</w:t>
            </w:r>
            <w:proofErr w:type="spellEnd"/>
          </w:p>
        </w:tc>
        <w:tc>
          <w:tcPr>
            <w:tcW w:w="871" w:type="dxa"/>
            <w:tcBorders>
              <w:top w:val="nil"/>
              <w:left w:val="nil"/>
              <w:bottom w:val="single" w:sz="8" w:space="0" w:color="auto"/>
              <w:right w:val="nil"/>
            </w:tcBorders>
            <w:shd w:val="clear" w:color="auto" w:fill="auto"/>
            <w:noWrap/>
            <w:vAlign w:val="center"/>
            <w:hideMark/>
          </w:tcPr>
          <w:p w14:paraId="702FBB6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Y</w:t>
            </w:r>
          </w:p>
        </w:tc>
        <w:tc>
          <w:tcPr>
            <w:tcW w:w="871" w:type="dxa"/>
            <w:tcBorders>
              <w:top w:val="nil"/>
              <w:left w:val="nil"/>
              <w:bottom w:val="single" w:sz="8" w:space="0" w:color="auto"/>
              <w:right w:val="nil"/>
            </w:tcBorders>
            <w:shd w:val="clear" w:color="auto" w:fill="auto"/>
            <w:noWrap/>
            <w:vAlign w:val="center"/>
            <w:hideMark/>
          </w:tcPr>
          <w:p w14:paraId="7236248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U</w:t>
            </w:r>
          </w:p>
        </w:tc>
        <w:tc>
          <w:tcPr>
            <w:tcW w:w="871" w:type="dxa"/>
            <w:tcBorders>
              <w:top w:val="nil"/>
              <w:left w:val="nil"/>
              <w:bottom w:val="single" w:sz="8" w:space="0" w:color="auto"/>
              <w:right w:val="single" w:sz="4" w:space="0" w:color="auto"/>
            </w:tcBorders>
            <w:shd w:val="clear" w:color="auto" w:fill="auto"/>
            <w:noWrap/>
            <w:vAlign w:val="center"/>
            <w:hideMark/>
          </w:tcPr>
          <w:p w14:paraId="222355E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V</w:t>
            </w:r>
          </w:p>
        </w:tc>
        <w:tc>
          <w:tcPr>
            <w:tcW w:w="711" w:type="dxa"/>
            <w:tcBorders>
              <w:top w:val="nil"/>
              <w:left w:val="nil"/>
              <w:bottom w:val="single" w:sz="8" w:space="0" w:color="auto"/>
              <w:right w:val="nil"/>
            </w:tcBorders>
            <w:shd w:val="clear" w:color="auto" w:fill="auto"/>
            <w:noWrap/>
            <w:vAlign w:val="center"/>
            <w:hideMark/>
          </w:tcPr>
          <w:p w14:paraId="40A2A40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3A7B941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DecT</w:t>
            </w:r>
            <w:proofErr w:type="spellEnd"/>
          </w:p>
        </w:tc>
      </w:tr>
      <w:tr w:rsidR="00E96224" w:rsidRPr="00C57BDE" w14:paraId="559ADFF8" w14:textId="77777777" w:rsidTr="00C57BDE">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6397DE5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A1</w:t>
            </w:r>
          </w:p>
        </w:tc>
        <w:tc>
          <w:tcPr>
            <w:tcW w:w="871" w:type="dxa"/>
            <w:tcBorders>
              <w:top w:val="nil"/>
              <w:left w:val="nil"/>
              <w:bottom w:val="nil"/>
              <w:right w:val="nil"/>
            </w:tcBorders>
            <w:shd w:val="clear" w:color="auto" w:fill="auto"/>
            <w:noWrap/>
            <w:vAlign w:val="center"/>
            <w:hideMark/>
          </w:tcPr>
          <w:p w14:paraId="5438A51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nil"/>
            </w:tcBorders>
            <w:shd w:val="clear" w:color="auto" w:fill="auto"/>
            <w:noWrap/>
            <w:vAlign w:val="center"/>
            <w:hideMark/>
          </w:tcPr>
          <w:p w14:paraId="1C21364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871" w:type="dxa"/>
            <w:tcBorders>
              <w:top w:val="nil"/>
              <w:left w:val="nil"/>
              <w:bottom w:val="nil"/>
              <w:right w:val="single" w:sz="4" w:space="0" w:color="auto"/>
            </w:tcBorders>
            <w:shd w:val="clear" w:color="auto" w:fill="auto"/>
            <w:noWrap/>
            <w:vAlign w:val="center"/>
            <w:hideMark/>
          </w:tcPr>
          <w:p w14:paraId="412BDEA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711" w:type="dxa"/>
            <w:tcBorders>
              <w:top w:val="nil"/>
              <w:left w:val="nil"/>
              <w:bottom w:val="nil"/>
              <w:right w:val="nil"/>
            </w:tcBorders>
            <w:shd w:val="clear" w:color="auto" w:fill="auto"/>
            <w:noWrap/>
            <w:vAlign w:val="center"/>
            <w:hideMark/>
          </w:tcPr>
          <w:p w14:paraId="4B0910C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nil"/>
            </w:tcBorders>
            <w:shd w:val="clear" w:color="auto" w:fill="auto"/>
            <w:noWrap/>
            <w:vAlign w:val="center"/>
            <w:hideMark/>
          </w:tcPr>
          <w:p w14:paraId="35D6261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99%</w:t>
            </w:r>
          </w:p>
        </w:tc>
        <w:tc>
          <w:tcPr>
            <w:tcW w:w="871" w:type="dxa"/>
            <w:tcBorders>
              <w:top w:val="nil"/>
              <w:left w:val="single" w:sz="8" w:space="0" w:color="auto"/>
              <w:bottom w:val="nil"/>
              <w:right w:val="nil"/>
            </w:tcBorders>
            <w:shd w:val="clear" w:color="auto" w:fill="auto"/>
            <w:noWrap/>
            <w:vAlign w:val="center"/>
            <w:hideMark/>
          </w:tcPr>
          <w:p w14:paraId="737F50B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nil"/>
            </w:tcBorders>
            <w:shd w:val="clear" w:color="auto" w:fill="auto"/>
            <w:noWrap/>
            <w:vAlign w:val="center"/>
            <w:hideMark/>
          </w:tcPr>
          <w:p w14:paraId="76483D9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single" w:sz="4" w:space="0" w:color="auto"/>
            </w:tcBorders>
            <w:shd w:val="clear" w:color="auto" w:fill="auto"/>
            <w:noWrap/>
            <w:vAlign w:val="center"/>
            <w:hideMark/>
          </w:tcPr>
          <w:p w14:paraId="4C6FC43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711" w:type="dxa"/>
            <w:tcBorders>
              <w:top w:val="nil"/>
              <w:left w:val="nil"/>
              <w:bottom w:val="nil"/>
              <w:right w:val="nil"/>
            </w:tcBorders>
            <w:shd w:val="clear" w:color="auto" w:fill="auto"/>
            <w:noWrap/>
            <w:vAlign w:val="center"/>
            <w:hideMark/>
          </w:tcPr>
          <w:p w14:paraId="76C73D4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single" w:sz="8" w:space="0" w:color="auto"/>
            </w:tcBorders>
            <w:shd w:val="clear" w:color="auto" w:fill="auto"/>
            <w:noWrap/>
            <w:vAlign w:val="center"/>
            <w:hideMark/>
          </w:tcPr>
          <w:p w14:paraId="5486E20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99%</w:t>
            </w:r>
          </w:p>
        </w:tc>
      </w:tr>
      <w:tr w:rsidR="00E96224" w:rsidRPr="00C57BDE" w14:paraId="3EFF4BDA"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318EFF5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A2</w:t>
            </w:r>
          </w:p>
        </w:tc>
        <w:tc>
          <w:tcPr>
            <w:tcW w:w="871" w:type="dxa"/>
            <w:tcBorders>
              <w:top w:val="nil"/>
              <w:left w:val="nil"/>
              <w:bottom w:val="nil"/>
              <w:right w:val="nil"/>
            </w:tcBorders>
            <w:shd w:val="clear" w:color="auto" w:fill="auto"/>
            <w:noWrap/>
            <w:vAlign w:val="center"/>
            <w:hideMark/>
          </w:tcPr>
          <w:p w14:paraId="55E77D8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2CC8AA9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0.11%</w:t>
            </w:r>
          </w:p>
        </w:tc>
        <w:tc>
          <w:tcPr>
            <w:tcW w:w="871" w:type="dxa"/>
            <w:tcBorders>
              <w:top w:val="nil"/>
              <w:left w:val="nil"/>
              <w:bottom w:val="nil"/>
              <w:right w:val="single" w:sz="4" w:space="0" w:color="auto"/>
            </w:tcBorders>
            <w:shd w:val="clear" w:color="auto" w:fill="auto"/>
            <w:noWrap/>
            <w:vAlign w:val="center"/>
            <w:hideMark/>
          </w:tcPr>
          <w:p w14:paraId="294471C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711" w:type="dxa"/>
            <w:tcBorders>
              <w:top w:val="nil"/>
              <w:left w:val="nil"/>
              <w:bottom w:val="nil"/>
              <w:right w:val="nil"/>
            </w:tcBorders>
            <w:shd w:val="clear" w:color="auto" w:fill="auto"/>
            <w:noWrap/>
            <w:vAlign w:val="center"/>
            <w:hideMark/>
          </w:tcPr>
          <w:p w14:paraId="41CE288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711" w:type="dxa"/>
            <w:tcBorders>
              <w:top w:val="nil"/>
              <w:left w:val="nil"/>
              <w:bottom w:val="nil"/>
              <w:right w:val="nil"/>
            </w:tcBorders>
            <w:shd w:val="clear" w:color="auto" w:fill="auto"/>
            <w:noWrap/>
            <w:vAlign w:val="center"/>
            <w:hideMark/>
          </w:tcPr>
          <w:p w14:paraId="1CF67EB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nil"/>
              <w:left w:val="single" w:sz="8" w:space="0" w:color="auto"/>
              <w:bottom w:val="nil"/>
              <w:right w:val="nil"/>
            </w:tcBorders>
            <w:shd w:val="clear" w:color="auto" w:fill="auto"/>
            <w:noWrap/>
            <w:vAlign w:val="center"/>
            <w:hideMark/>
          </w:tcPr>
          <w:p w14:paraId="376815F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871" w:type="dxa"/>
            <w:tcBorders>
              <w:top w:val="nil"/>
              <w:left w:val="nil"/>
              <w:bottom w:val="nil"/>
              <w:right w:val="nil"/>
            </w:tcBorders>
            <w:shd w:val="clear" w:color="auto" w:fill="auto"/>
            <w:noWrap/>
            <w:vAlign w:val="center"/>
            <w:hideMark/>
          </w:tcPr>
          <w:p w14:paraId="2F2046C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-0.07%</w:t>
            </w:r>
          </w:p>
        </w:tc>
        <w:tc>
          <w:tcPr>
            <w:tcW w:w="871" w:type="dxa"/>
            <w:tcBorders>
              <w:top w:val="nil"/>
              <w:left w:val="nil"/>
              <w:bottom w:val="nil"/>
              <w:right w:val="single" w:sz="4" w:space="0" w:color="auto"/>
            </w:tcBorders>
            <w:shd w:val="clear" w:color="auto" w:fill="auto"/>
            <w:noWrap/>
            <w:vAlign w:val="center"/>
            <w:hideMark/>
          </w:tcPr>
          <w:p w14:paraId="04481F2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-0.06%</w:t>
            </w:r>
          </w:p>
        </w:tc>
        <w:tc>
          <w:tcPr>
            <w:tcW w:w="711" w:type="dxa"/>
            <w:tcBorders>
              <w:top w:val="nil"/>
              <w:left w:val="nil"/>
              <w:bottom w:val="nil"/>
              <w:right w:val="nil"/>
            </w:tcBorders>
            <w:shd w:val="clear" w:color="auto" w:fill="auto"/>
            <w:noWrap/>
            <w:vAlign w:val="center"/>
            <w:hideMark/>
          </w:tcPr>
          <w:p w14:paraId="5DDFF35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single" w:sz="8" w:space="0" w:color="auto"/>
            </w:tcBorders>
            <w:shd w:val="clear" w:color="auto" w:fill="auto"/>
            <w:noWrap/>
            <w:vAlign w:val="center"/>
            <w:hideMark/>
          </w:tcPr>
          <w:p w14:paraId="7387E23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r>
      <w:tr w:rsidR="00E96224" w:rsidRPr="00C57BDE" w14:paraId="198E27A3"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630DB04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B</w:t>
            </w:r>
          </w:p>
        </w:tc>
        <w:tc>
          <w:tcPr>
            <w:tcW w:w="871" w:type="dxa"/>
            <w:tcBorders>
              <w:top w:val="nil"/>
              <w:left w:val="nil"/>
              <w:bottom w:val="nil"/>
              <w:right w:val="nil"/>
            </w:tcBorders>
            <w:shd w:val="clear" w:color="auto" w:fill="auto"/>
            <w:noWrap/>
            <w:vAlign w:val="center"/>
            <w:hideMark/>
          </w:tcPr>
          <w:p w14:paraId="1F2F811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nil"/>
            </w:tcBorders>
            <w:shd w:val="clear" w:color="auto" w:fill="auto"/>
            <w:noWrap/>
            <w:vAlign w:val="center"/>
            <w:hideMark/>
          </w:tcPr>
          <w:p w14:paraId="7C77E9C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single" w:sz="4" w:space="0" w:color="auto"/>
            </w:tcBorders>
            <w:shd w:val="clear" w:color="auto" w:fill="auto"/>
            <w:noWrap/>
            <w:vAlign w:val="center"/>
            <w:hideMark/>
          </w:tcPr>
          <w:p w14:paraId="1F51623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0.08%</w:t>
            </w:r>
          </w:p>
        </w:tc>
        <w:tc>
          <w:tcPr>
            <w:tcW w:w="711" w:type="dxa"/>
            <w:tcBorders>
              <w:top w:val="nil"/>
              <w:left w:val="nil"/>
              <w:bottom w:val="nil"/>
              <w:right w:val="nil"/>
            </w:tcBorders>
            <w:shd w:val="clear" w:color="auto" w:fill="auto"/>
            <w:noWrap/>
            <w:vAlign w:val="center"/>
            <w:hideMark/>
          </w:tcPr>
          <w:p w14:paraId="1032DFA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nil"/>
            </w:tcBorders>
            <w:shd w:val="clear" w:color="auto" w:fill="auto"/>
            <w:noWrap/>
            <w:vAlign w:val="center"/>
            <w:hideMark/>
          </w:tcPr>
          <w:p w14:paraId="0ABA0E0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nil"/>
              <w:left w:val="single" w:sz="8" w:space="0" w:color="auto"/>
              <w:bottom w:val="nil"/>
              <w:right w:val="nil"/>
            </w:tcBorders>
            <w:shd w:val="clear" w:color="auto" w:fill="auto"/>
            <w:noWrap/>
            <w:vAlign w:val="center"/>
            <w:hideMark/>
          </w:tcPr>
          <w:p w14:paraId="1EB9545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46E5B57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single" w:sz="4" w:space="0" w:color="auto"/>
            </w:tcBorders>
            <w:shd w:val="clear" w:color="auto" w:fill="auto"/>
            <w:noWrap/>
            <w:vAlign w:val="center"/>
            <w:hideMark/>
          </w:tcPr>
          <w:p w14:paraId="756EAB7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-0.04%</w:t>
            </w:r>
          </w:p>
        </w:tc>
        <w:tc>
          <w:tcPr>
            <w:tcW w:w="711" w:type="dxa"/>
            <w:tcBorders>
              <w:top w:val="nil"/>
              <w:left w:val="nil"/>
              <w:bottom w:val="nil"/>
              <w:right w:val="nil"/>
            </w:tcBorders>
            <w:shd w:val="clear" w:color="auto" w:fill="auto"/>
            <w:noWrap/>
            <w:vAlign w:val="center"/>
            <w:hideMark/>
          </w:tcPr>
          <w:p w14:paraId="31B4879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single" w:sz="8" w:space="0" w:color="auto"/>
            </w:tcBorders>
            <w:shd w:val="clear" w:color="auto" w:fill="auto"/>
            <w:noWrap/>
            <w:vAlign w:val="center"/>
            <w:hideMark/>
          </w:tcPr>
          <w:p w14:paraId="75C1740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r>
      <w:tr w:rsidR="00E96224" w:rsidRPr="00C57BDE" w14:paraId="00BD5508"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7D93571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C</w:t>
            </w:r>
          </w:p>
        </w:tc>
        <w:tc>
          <w:tcPr>
            <w:tcW w:w="871" w:type="dxa"/>
            <w:tcBorders>
              <w:top w:val="nil"/>
              <w:left w:val="nil"/>
              <w:bottom w:val="nil"/>
              <w:right w:val="nil"/>
            </w:tcBorders>
            <w:shd w:val="clear" w:color="auto" w:fill="auto"/>
            <w:noWrap/>
            <w:vAlign w:val="center"/>
            <w:hideMark/>
          </w:tcPr>
          <w:p w14:paraId="1880835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nil"/>
            </w:tcBorders>
            <w:shd w:val="clear" w:color="auto" w:fill="auto"/>
            <w:noWrap/>
            <w:vAlign w:val="center"/>
            <w:hideMark/>
          </w:tcPr>
          <w:p w14:paraId="153A876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single" w:sz="4" w:space="0" w:color="auto"/>
            </w:tcBorders>
            <w:shd w:val="clear" w:color="auto" w:fill="auto"/>
            <w:noWrap/>
            <w:vAlign w:val="center"/>
            <w:hideMark/>
          </w:tcPr>
          <w:p w14:paraId="01685CA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-0.07%</w:t>
            </w:r>
          </w:p>
        </w:tc>
        <w:tc>
          <w:tcPr>
            <w:tcW w:w="711" w:type="dxa"/>
            <w:tcBorders>
              <w:top w:val="nil"/>
              <w:left w:val="nil"/>
              <w:bottom w:val="nil"/>
              <w:right w:val="nil"/>
            </w:tcBorders>
            <w:shd w:val="clear" w:color="auto" w:fill="auto"/>
            <w:noWrap/>
            <w:vAlign w:val="center"/>
            <w:hideMark/>
          </w:tcPr>
          <w:p w14:paraId="1BB6051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711" w:type="dxa"/>
            <w:tcBorders>
              <w:top w:val="nil"/>
              <w:left w:val="nil"/>
              <w:bottom w:val="nil"/>
              <w:right w:val="nil"/>
            </w:tcBorders>
            <w:shd w:val="clear" w:color="auto" w:fill="auto"/>
            <w:noWrap/>
            <w:vAlign w:val="center"/>
            <w:hideMark/>
          </w:tcPr>
          <w:p w14:paraId="30ED5E0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nil"/>
              <w:left w:val="single" w:sz="8" w:space="0" w:color="auto"/>
              <w:bottom w:val="nil"/>
              <w:right w:val="nil"/>
            </w:tcBorders>
            <w:shd w:val="clear" w:color="auto" w:fill="auto"/>
            <w:noWrap/>
            <w:vAlign w:val="center"/>
            <w:hideMark/>
          </w:tcPr>
          <w:p w14:paraId="1D3E0E4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871" w:type="dxa"/>
            <w:tcBorders>
              <w:top w:val="nil"/>
              <w:left w:val="nil"/>
              <w:bottom w:val="nil"/>
              <w:right w:val="nil"/>
            </w:tcBorders>
            <w:shd w:val="clear" w:color="auto" w:fill="auto"/>
            <w:noWrap/>
            <w:vAlign w:val="center"/>
            <w:hideMark/>
          </w:tcPr>
          <w:p w14:paraId="70B5703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871" w:type="dxa"/>
            <w:tcBorders>
              <w:top w:val="nil"/>
              <w:left w:val="nil"/>
              <w:bottom w:val="nil"/>
              <w:right w:val="single" w:sz="4" w:space="0" w:color="auto"/>
            </w:tcBorders>
            <w:shd w:val="clear" w:color="auto" w:fill="auto"/>
            <w:noWrap/>
            <w:vAlign w:val="center"/>
            <w:hideMark/>
          </w:tcPr>
          <w:p w14:paraId="7B9E268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711" w:type="dxa"/>
            <w:tcBorders>
              <w:top w:val="nil"/>
              <w:left w:val="nil"/>
              <w:bottom w:val="nil"/>
              <w:right w:val="nil"/>
            </w:tcBorders>
            <w:shd w:val="clear" w:color="auto" w:fill="auto"/>
            <w:noWrap/>
            <w:vAlign w:val="center"/>
            <w:hideMark/>
          </w:tcPr>
          <w:p w14:paraId="7D393B7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single" w:sz="8" w:space="0" w:color="auto"/>
            </w:tcBorders>
            <w:shd w:val="clear" w:color="auto" w:fill="auto"/>
            <w:noWrap/>
            <w:vAlign w:val="center"/>
            <w:hideMark/>
          </w:tcPr>
          <w:p w14:paraId="17AA70F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r>
      <w:tr w:rsidR="00E96224" w:rsidRPr="00C57BDE" w14:paraId="69EA8218"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7A73D37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E</w:t>
            </w:r>
          </w:p>
        </w:tc>
        <w:tc>
          <w:tcPr>
            <w:tcW w:w="871" w:type="dxa"/>
            <w:tcBorders>
              <w:top w:val="nil"/>
              <w:left w:val="nil"/>
              <w:bottom w:val="nil"/>
              <w:right w:val="nil"/>
            </w:tcBorders>
            <w:shd w:val="clear" w:color="auto" w:fill="auto"/>
            <w:noWrap/>
            <w:vAlign w:val="center"/>
            <w:hideMark/>
          </w:tcPr>
          <w:p w14:paraId="4883977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7B5616D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single" w:sz="4" w:space="0" w:color="auto"/>
            </w:tcBorders>
            <w:shd w:val="clear" w:color="auto" w:fill="auto"/>
            <w:noWrap/>
            <w:vAlign w:val="center"/>
            <w:hideMark/>
          </w:tcPr>
          <w:p w14:paraId="30B6AD1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711" w:type="dxa"/>
            <w:tcBorders>
              <w:top w:val="nil"/>
              <w:left w:val="nil"/>
              <w:bottom w:val="nil"/>
              <w:right w:val="nil"/>
            </w:tcBorders>
            <w:shd w:val="clear" w:color="auto" w:fill="auto"/>
            <w:noWrap/>
            <w:vAlign w:val="center"/>
            <w:hideMark/>
          </w:tcPr>
          <w:p w14:paraId="6B1C132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711" w:type="dxa"/>
            <w:tcBorders>
              <w:top w:val="nil"/>
              <w:left w:val="nil"/>
              <w:bottom w:val="nil"/>
              <w:right w:val="nil"/>
            </w:tcBorders>
            <w:shd w:val="clear" w:color="auto" w:fill="auto"/>
            <w:noWrap/>
            <w:vAlign w:val="center"/>
            <w:hideMark/>
          </w:tcPr>
          <w:p w14:paraId="2F18261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871" w:type="dxa"/>
            <w:tcBorders>
              <w:top w:val="nil"/>
              <w:left w:val="single" w:sz="8" w:space="0" w:color="auto"/>
              <w:bottom w:val="nil"/>
              <w:right w:val="nil"/>
            </w:tcBorders>
            <w:shd w:val="clear" w:color="auto" w:fill="auto"/>
            <w:noWrap/>
            <w:vAlign w:val="center"/>
            <w:hideMark/>
          </w:tcPr>
          <w:p w14:paraId="4C7A600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871" w:type="dxa"/>
            <w:tcBorders>
              <w:top w:val="nil"/>
              <w:left w:val="nil"/>
              <w:bottom w:val="nil"/>
              <w:right w:val="nil"/>
            </w:tcBorders>
            <w:shd w:val="clear" w:color="auto" w:fill="auto"/>
            <w:noWrap/>
            <w:vAlign w:val="center"/>
            <w:hideMark/>
          </w:tcPr>
          <w:p w14:paraId="0DC2C94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single" w:sz="4" w:space="0" w:color="auto"/>
            </w:tcBorders>
            <w:shd w:val="clear" w:color="auto" w:fill="auto"/>
            <w:noWrap/>
            <w:vAlign w:val="center"/>
            <w:hideMark/>
          </w:tcPr>
          <w:p w14:paraId="04B18A3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711" w:type="dxa"/>
            <w:tcBorders>
              <w:top w:val="nil"/>
              <w:left w:val="nil"/>
              <w:bottom w:val="nil"/>
              <w:right w:val="nil"/>
            </w:tcBorders>
            <w:shd w:val="clear" w:color="auto" w:fill="auto"/>
            <w:noWrap/>
            <w:vAlign w:val="center"/>
            <w:hideMark/>
          </w:tcPr>
          <w:p w14:paraId="2A10CB8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c>
          <w:tcPr>
            <w:tcW w:w="711" w:type="dxa"/>
            <w:tcBorders>
              <w:top w:val="nil"/>
              <w:left w:val="nil"/>
              <w:bottom w:val="nil"/>
              <w:right w:val="single" w:sz="8" w:space="0" w:color="auto"/>
            </w:tcBorders>
            <w:shd w:val="clear" w:color="auto" w:fill="auto"/>
            <w:noWrap/>
            <w:vAlign w:val="center"/>
            <w:hideMark/>
          </w:tcPr>
          <w:p w14:paraId="615DE36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r>
      <w:tr w:rsidR="00E96224" w:rsidRPr="00C57BDE" w14:paraId="0BE0237D" w14:textId="77777777" w:rsidTr="00C57BDE">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648DC71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lastRenderedPageBreak/>
              <w:t xml:space="preserve">Overall </w:t>
            </w:r>
          </w:p>
        </w:tc>
        <w:tc>
          <w:tcPr>
            <w:tcW w:w="871" w:type="dxa"/>
            <w:tcBorders>
              <w:top w:val="single" w:sz="8" w:space="0" w:color="auto"/>
              <w:left w:val="nil"/>
              <w:bottom w:val="nil"/>
              <w:right w:val="nil"/>
            </w:tcBorders>
            <w:shd w:val="clear" w:color="auto" w:fill="auto"/>
            <w:noWrap/>
            <w:vAlign w:val="center"/>
            <w:hideMark/>
          </w:tcPr>
          <w:p w14:paraId="2E1B4DD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single" w:sz="8" w:space="0" w:color="auto"/>
              <w:left w:val="nil"/>
              <w:bottom w:val="nil"/>
              <w:right w:val="nil"/>
            </w:tcBorders>
            <w:shd w:val="clear" w:color="auto" w:fill="auto"/>
            <w:noWrap/>
            <w:vAlign w:val="center"/>
            <w:hideMark/>
          </w:tcPr>
          <w:p w14:paraId="6886097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single" w:sz="4" w:space="0" w:color="auto"/>
            </w:tcBorders>
            <w:shd w:val="clear" w:color="auto" w:fill="auto"/>
            <w:noWrap/>
            <w:vAlign w:val="center"/>
            <w:hideMark/>
          </w:tcPr>
          <w:p w14:paraId="79253A2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711" w:type="dxa"/>
            <w:tcBorders>
              <w:top w:val="single" w:sz="8" w:space="0" w:color="auto"/>
              <w:left w:val="nil"/>
              <w:bottom w:val="nil"/>
              <w:right w:val="nil"/>
            </w:tcBorders>
            <w:shd w:val="clear" w:color="auto" w:fill="auto"/>
            <w:noWrap/>
            <w:vAlign w:val="center"/>
            <w:hideMark/>
          </w:tcPr>
          <w:p w14:paraId="2435891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single" w:sz="8" w:space="0" w:color="auto"/>
              <w:left w:val="nil"/>
              <w:bottom w:val="nil"/>
              <w:right w:val="nil"/>
            </w:tcBorders>
            <w:shd w:val="clear" w:color="auto" w:fill="auto"/>
            <w:noWrap/>
            <w:vAlign w:val="center"/>
            <w:hideMark/>
          </w:tcPr>
          <w:p w14:paraId="34D83E5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single" w:sz="8" w:space="0" w:color="auto"/>
              <w:left w:val="single" w:sz="8" w:space="0" w:color="auto"/>
              <w:bottom w:val="nil"/>
              <w:right w:val="nil"/>
            </w:tcBorders>
            <w:shd w:val="clear" w:color="auto" w:fill="auto"/>
            <w:noWrap/>
            <w:vAlign w:val="center"/>
            <w:hideMark/>
          </w:tcPr>
          <w:p w14:paraId="66DCA8C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single" w:sz="8" w:space="0" w:color="auto"/>
              <w:left w:val="nil"/>
              <w:bottom w:val="nil"/>
              <w:right w:val="nil"/>
            </w:tcBorders>
            <w:shd w:val="clear" w:color="auto" w:fill="auto"/>
            <w:noWrap/>
            <w:vAlign w:val="center"/>
            <w:hideMark/>
          </w:tcPr>
          <w:p w14:paraId="3A42FEC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871" w:type="dxa"/>
            <w:tcBorders>
              <w:top w:val="single" w:sz="8" w:space="0" w:color="auto"/>
              <w:left w:val="nil"/>
              <w:bottom w:val="nil"/>
              <w:right w:val="single" w:sz="4" w:space="0" w:color="auto"/>
            </w:tcBorders>
            <w:shd w:val="clear" w:color="auto" w:fill="auto"/>
            <w:noWrap/>
            <w:vAlign w:val="center"/>
            <w:hideMark/>
          </w:tcPr>
          <w:p w14:paraId="373606F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711" w:type="dxa"/>
            <w:tcBorders>
              <w:top w:val="single" w:sz="8" w:space="0" w:color="auto"/>
              <w:left w:val="nil"/>
              <w:bottom w:val="nil"/>
              <w:right w:val="nil"/>
            </w:tcBorders>
            <w:shd w:val="clear" w:color="auto" w:fill="auto"/>
            <w:noWrap/>
            <w:vAlign w:val="center"/>
            <w:hideMark/>
          </w:tcPr>
          <w:p w14:paraId="2EB7162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single" w:sz="8" w:space="0" w:color="auto"/>
              <w:left w:val="nil"/>
              <w:bottom w:val="nil"/>
              <w:right w:val="single" w:sz="8" w:space="0" w:color="auto"/>
            </w:tcBorders>
            <w:shd w:val="clear" w:color="auto" w:fill="auto"/>
            <w:noWrap/>
            <w:vAlign w:val="center"/>
            <w:hideMark/>
          </w:tcPr>
          <w:p w14:paraId="40DA259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r>
      <w:tr w:rsidR="00E96224" w:rsidRPr="00C57BDE" w14:paraId="32C57E1A" w14:textId="77777777" w:rsidTr="00C57BDE">
        <w:trPr>
          <w:trHeight w:val="300"/>
        </w:trPr>
        <w:tc>
          <w:tcPr>
            <w:tcW w:w="1248" w:type="dxa"/>
            <w:tcBorders>
              <w:top w:val="single" w:sz="8" w:space="0" w:color="auto"/>
              <w:left w:val="single" w:sz="8" w:space="0" w:color="auto"/>
              <w:bottom w:val="nil"/>
              <w:right w:val="nil"/>
            </w:tcBorders>
            <w:shd w:val="clear" w:color="auto" w:fill="auto"/>
            <w:noWrap/>
            <w:vAlign w:val="center"/>
            <w:hideMark/>
          </w:tcPr>
          <w:p w14:paraId="30BE36E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D</w:t>
            </w:r>
          </w:p>
        </w:tc>
        <w:tc>
          <w:tcPr>
            <w:tcW w:w="871" w:type="dxa"/>
            <w:tcBorders>
              <w:top w:val="single" w:sz="8" w:space="0" w:color="auto"/>
              <w:left w:val="single" w:sz="8" w:space="0" w:color="auto"/>
              <w:bottom w:val="nil"/>
              <w:right w:val="nil"/>
            </w:tcBorders>
            <w:shd w:val="clear" w:color="auto" w:fill="auto"/>
            <w:noWrap/>
            <w:vAlign w:val="center"/>
            <w:hideMark/>
          </w:tcPr>
          <w:p w14:paraId="0C4CC9C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single" w:sz="8" w:space="0" w:color="auto"/>
              <w:left w:val="nil"/>
              <w:bottom w:val="nil"/>
              <w:right w:val="nil"/>
            </w:tcBorders>
            <w:shd w:val="clear" w:color="auto" w:fill="auto"/>
            <w:noWrap/>
            <w:vAlign w:val="center"/>
            <w:hideMark/>
          </w:tcPr>
          <w:p w14:paraId="78E5C84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single" w:sz="4" w:space="0" w:color="auto"/>
            </w:tcBorders>
            <w:shd w:val="clear" w:color="auto" w:fill="auto"/>
            <w:noWrap/>
            <w:vAlign w:val="center"/>
            <w:hideMark/>
          </w:tcPr>
          <w:p w14:paraId="22416F1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-0.08%</w:t>
            </w:r>
          </w:p>
        </w:tc>
        <w:tc>
          <w:tcPr>
            <w:tcW w:w="711" w:type="dxa"/>
            <w:tcBorders>
              <w:top w:val="single" w:sz="8" w:space="0" w:color="auto"/>
              <w:left w:val="nil"/>
              <w:bottom w:val="nil"/>
              <w:right w:val="nil"/>
            </w:tcBorders>
            <w:shd w:val="clear" w:color="auto" w:fill="auto"/>
            <w:noWrap/>
            <w:vAlign w:val="center"/>
            <w:hideMark/>
          </w:tcPr>
          <w:p w14:paraId="434E8AD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single" w:sz="8" w:space="0" w:color="auto"/>
              <w:left w:val="nil"/>
              <w:bottom w:val="nil"/>
              <w:right w:val="single" w:sz="8" w:space="0" w:color="auto"/>
            </w:tcBorders>
            <w:shd w:val="clear" w:color="auto" w:fill="auto"/>
            <w:noWrap/>
            <w:vAlign w:val="center"/>
            <w:hideMark/>
          </w:tcPr>
          <w:p w14:paraId="3731EFC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single" w:sz="8" w:space="0" w:color="auto"/>
              <w:left w:val="nil"/>
              <w:bottom w:val="nil"/>
              <w:right w:val="nil"/>
            </w:tcBorders>
            <w:shd w:val="clear" w:color="auto" w:fill="auto"/>
            <w:noWrap/>
            <w:vAlign w:val="center"/>
            <w:hideMark/>
          </w:tcPr>
          <w:p w14:paraId="11C8F85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0.06%</w:t>
            </w:r>
          </w:p>
        </w:tc>
        <w:tc>
          <w:tcPr>
            <w:tcW w:w="871" w:type="dxa"/>
            <w:tcBorders>
              <w:top w:val="single" w:sz="8" w:space="0" w:color="auto"/>
              <w:left w:val="nil"/>
              <w:bottom w:val="nil"/>
              <w:right w:val="nil"/>
            </w:tcBorders>
            <w:shd w:val="clear" w:color="auto" w:fill="auto"/>
            <w:noWrap/>
            <w:vAlign w:val="center"/>
            <w:hideMark/>
          </w:tcPr>
          <w:p w14:paraId="65ECFBC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single" w:sz="4" w:space="0" w:color="auto"/>
            </w:tcBorders>
            <w:shd w:val="clear" w:color="auto" w:fill="auto"/>
            <w:noWrap/>
            <w:vAlign w:val="center"/>
            <w:hideMark/>
          </w:tcPr>
          <w:p w14:paraId="4F83BBA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0.05%</w:t>
            </w:r>
          </w:p>
        </w:tc>
        <w:tc>
          <w:tcPr>
            <w:tcW w:w="711" w:type="dxa"/>
            <w:tcBorders>
              <w:top w:val="single" w:sz="8" w:space="0" w:color="auto"/>
              <w:left w:val="nil"/>
              <w:bottom w:val="nil"/>
              <w:right w:val="nil"/>
            </w:tcBorders>
            <w:shd w:val="clear" w:color="auto" w:fill="auto"/>
            <w:noWrap/>
            <w:vAlign w:val="center"/>
            <w:hideMark/>
          </w:tcPr>
          <w:p w14:paraId="0BC32F5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single" w:sz="8" w:space="0" w:color="auto"/>
              <w:left w:val="nil"/>
              <w:bottom w:val="nil"/>
              <w:right w:val="single" w:sz="8" w:space="0" w:color="auto"/>
            </w:tcBorders>
            <w:shd w:val="clear" w:color="auto" w:fill="auto"/>
            <w:noWrap/>
            <w:vAlign w:val="center"/>
            <w:hideMark/>
          </w:tcPr>
          <w:p w14:paraId="59FBFA7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r>
      <w:tr w:rsidR="00E96224" w:rsidRPr="00C57BDE" w14:paraId="1EFA3084" w14:textId="77777777" w:rsidTr="00C57BDE">
        <w:trPr>
          <w:trHeight w:val="300"/>
        </w:trPr>
        <w:tc>
          <w:tcPr>
            <w:tcW w:w="1248" w:type="dxa"/>
            <w:tcBorders>
              <w:top w:val="nil"/>
              <w:left w:val="single" w:sz="8" w:space="0" w:color="auto"/>
              <w:bottom w:val="single" w:sz="8" w:space="0" w:color="auto"/>
              <w:right w:val="nil"/>
            </w:tcBorders>
            <w:shd w:val="clear" w:color="auto" w:fill="auto"/>
            <w:noWrap/>
            <w:vAlign w:val="center"/>
            <w:hideMark/>
          </w:tcPr>
          <w:p w14:paraId="5D838C7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F</w:t>
            </w:r>
          </w:p>
        </w:tc>
        <w:tc>
          <w:tcPr>
            <w:tcW w:w="871" w:type="dxa"/>
            <w:tcBorders>
              <w:top w:val="nil"/>
              <w:left w:val="single" w:sz="8" w:space="0" w:color="auto"/>
              <w:bottom w:val="single" w:sz="8" w:space="0" w:color="auto"/>
              <w:right w:val="nil"/>
            </w:tcBorders>
            <w:shd w:val="clear" w:color="auto" w:fill="auto"/>
            <w:noWrap/>
            <w:vAlign w:val="center"/>
            <w:hideMark/>
          </w:tcPr>
          <w:p w14:paraId="1AB106C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0.05%</w:t>
            </w:r>
          </w:p>
        </w:tc>
        <w:tc>
          <w:tcPr>
            <w:tcW w:w="871" w:type="dxa"/>
            <w:tcBorders>
              <w:top w:val="nil"/>
              <w:left w:val="nil"/>
              <w:bottom w:val="single" w:sz="8" w:space="0" w:color="auto"/>
              <w:right w:val="nil"/>
            </w:tcBorders>
            <w:shd w:val="clear" w:color="auto" w:fill="auto"/>
            <w:noWrap/>
            <w:vAlign w:val="center"/>
            <w:hideMark/>
          </w:tcPr>
          <w:p w14:paraId="145DCDB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0.11%</w:t>
            </w:r>
          </w:p>
        </w:tc>
        <w:tc>
          <w:tcPr>
            <w:tcW w:w="871" w:type="dxa"/>
            <w:tcBorders>
              <w:top w:val="nil"/>
              <w:left w:val="nil"/>
              <w:bottom w:val="single" w:sz="8" w:space="0" w:color="auto"/>
              <w:right w:val="single" w:sz="4" w:space="0" w:color="auto"/>
            </w:tcBorders>
            <w:shd w:val="clear" w:color="auto" w:fill="auto"/>
            <w:noWrap/>
            <w:vAlign w:val="center"/>
            <w:hideMark/>
          </w:tcPr>
          <w:p w14:paraId="6DA8F17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711" w:type="dxa"/>
            <w:tcBorders>
              <w:top w:val="nil"/>
              <w:left w:val="nil"/>
              <w:bottom w:val="single" w:sz="8" w:space="0" w:color="auto"/>
              <w:right w:val="nil"/>
            </w:tcBorders>
            <w:shd w:val="clear" w:color="auto" w:fill="auto"/>
            <w:noWrap/>
            <w:vAlign w:val="center"/>
            <w:hideMark/>
          </w:tcPr>
          <w:p w14:paraId="054541B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single" w:sz="8" w:space="0" w:color="auto"/>
              <w:right w:val="single" w:sz="8" w:space="0" w:color="auto"/>
            </w:tcBorders>
            <w:shd w:val="clear" w:color="auto" w:fill="auto"/>
            <w:noWrap/>
            <w:vAlign w:val="center"/>
            <w:hideMark/>
          </w:tcPr>
          <w:p w14:paraId="4CF70CA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871" w:type="dxa"/>
            <w:tcBorders>
              <w:top w:val="nil"/>
              <w:left w:val="nil"/>
              <w:bottom w:val="single" w:sz="8" w:space="0" w:color="auto"/>
              <w:right w:val="nil"/>
            </w:tcBorders>
            <w:shd w:val="clear" w:color="auto" w:fill="auto"/>
            <w:noWrap/>
            <w:vAlign w:val="center"/>
            <w:hideMark/>
          </w:tcPr>
          <w:p w14:paraId="3CAE4B1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-0.05%</w:t>
            </w:r>
          </w:p>
        </w:tc>
        <w:tc>
          <w:tcPr>
            <w:tcW w:w="871" w:type="dxa"/>
            <w:tcBorders>
              <w:top w:val="nil"/>
              <w:left w:val="nil"/>
              <w:bottom w:val="single" w:sz="8" w:space="0" w:color="auto"/>
              <w:right w:val="nil"/>
            </w:tcBorders>
            <w:shd w:val="clear" w:color="auto" w:fill="auto"/>
            <w:noWrap/>
            <w:vAlign w:val="center"/>
            <w:hideMark/>
          </w:tcPr>
          <w:p w14:paraId="0582E5E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871" w:type="dxa"/>
            <w:tcBorders>
              <w:top w:val="nil"/>
              <w:left w:val="nil"/>
              <w:bottom w:val="single" w:sz="8" w:space="0" w:color="auto"/>
              <w:right w:val="single" w:sz="4" w:space="0" w:color="auto"/>
            </w:tcBorders>
            <w:shd w:val="clear" w:color="auto" w:fill="auto"/>
            <w:noWrap/>
            <w:vAlign w:val="center"/>
            <w:hideMark/>
          </w:tcPr>
          <w:p w14:paraId="09BAAC2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711" w:type="dxa"/>
            <w:tcBorders>
              <w:top w:val="nil"/>
              <w:left w:val="nil"/>
              <w:bottom w:val="single" w:sz="8" w:space="0" w:color="auto"/>
              <w:right w:val="nil"/>
            </w:tcBorders>
            <w:shd w:val="clear" w:color="auto" w:fill="auto"/>
            <w:noWrap/>
            <w:vAlign w:val="center"/>
            <w:hideMark/>
          </w:tcPr>
          <w:p w14:paraId="596A465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single" w:sz="8" w:space="0" w:color="auto"/>
              <w:right w:val="single" w:sz="8" w:space="0" w:color="auto"/>
            </w:tcBorders>
            <w:shd w:val="clear" w:color="auto" w:fill="auto"/>
            <w:noWrap/>
            <w:vAlign w:val="center"/>
            <w:hideMark/>
          </w:tcPr>
          <w:p w14:paraId="5D18E44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r>
      <w:tr w:rsidR="00E96224" w:rsidRPr="00C57BDE" w14:paraId="3034D344" w14:textId="77777777" w:rsidTr="00C57BDE">
        <w:trPr>
          <w:trHeight w:val="300"/>
        </w:trPr>
        <w:tc>
          <w:tcPr>
            <w:tcW w:w="1248" w:type="dxa"/>
            <w:tcBorders>
              <w:top w:val="nil"/>
              <w:left w:val="nil"/>
              <w:bottom w:val="nil"/>
              <w:right w:val="nil"/>
            </w:tcBorders>
            <w:shd w:val="clear" w:color="auto" w:fill="auto"/>
            <w:noWrap/>
            <w:vAlign w:val="center"/>
            <w:hideMark/>
          </w:tcPr>
          <w:p w14:paraId="7F23FEA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71" w:type="dxa"/>
            <w:tcBorders>
              <w:top w:val="nil"/>
              <w:left w:val="nil"/>
              <w:bottom w:val="nil"/>
              <w:right w:val="nil"/>
            </w:tcBorders>
            <w:shd w:val="clear" w:color="auto" w:fill="auto"/>
            <w:noWrap/>
            <w:vAlign w:val="center"/>
            <w:hideMark/>
          </w:tcPr>
          <w:p w14:paraId="22EE6B6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71" w:type="dxa"/>
            <w:tcBorders>
              <w:top w:val="nil"/>
              <w:left w:val="nil"/>
              <w:bottom w:val="nil"/>
              <w:right w:val="nil"/>
            </w:tcBorders>
            <w:shd w:val="clear" w:color="auto" w:fill="auto"/>
            <w:noWrap/>
            <w:vAlign w:val="center"/>
            <w:hideMark/>
          </w:tcPr>
          <w:p w14:paraId="2F9AEA3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71" w:type="dxa"/>
            <w:tcBorders>
              <w:top w:val="nil"/>
              <w:left w:val="nil"/>
              <w:bottom w:val="nil"/>
              <w:right w:val="nil"/>
            </w:tcBorders>
            <w:shd w:val="clear" w:color="auto" w:fill="auto"/>
            <w:noWrap/>
            <w:vAlign w:val="center"/>
            <w:hideMark/>
          </w:tcPr>
          <w:p w14:paraId="651828B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11" w:type="dxa"/>
            <w:tcBorders>
              <w:top w:val="nil"/>
              <w:left w:val="nil"/>
              <w:bottom w:val="nil"/>
              <w:right w:val="nil"/>
            </w:tcBorders>
            <w:shd w:val="clear" w:color="auto" w:fill="auto"/>
            <w:noWrap/>
            <w:vAlign w:val="center"/>
            <w:hideMark/>
          </w:tcPr>
          <w:p w14:paraId="6ADF653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11" w:type="dxa"/>
            <w:tcBorders>
              <w:top w:val="nil"/>
              <w:left w:val="nil"/>
              <w:bottom w:val="nil"/>
              <w:right w:val="nil"/>
            </w:tcBorders>
            <w:shd w:val="clear" w:color="auto" w:fill="auto"/>
            <w:noWrap/>
            <w:vAlign w:val="center"/>
            <w:hideMark/>
          </w:tcPr>
          <w:p w14:paraId="173B2D0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71" w:type="dxa"/>
            <w:tcBorders>
              <w:top w:val="nil"/>
              <w:left w:val="nil"/>
              <w:bottom w:val="nil"/>
              <w:right w:val="nil"/>
            </w:tcBorders>
            <w:shd w:val="clear" w:color="auto" w:fill="auto"/>
            <w:noWrap/>
            <w:vAlign w:val="center"/>
            <w:hideMark/>
          </w:tcPr>
          <w:p w14:paraId="543A250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71" w:type="dxa"/>
            <w:tcBorders>
              <w:top w:val="nil"/>
              <w:left w:val="nil"/>
              <w:bottom w:val="nil"/>
              <w:right w:val="nil"/>
            </w:tcBorders>
            <w:shd w:val="clear" w:color="auto" w:fill="auto"/>
            <w:noWrap/>
            <w:vAlign w:val="center"/>
            <w:hideMark/>
          </w:tcPr>
          <w:p w14:paraId="55AC4B9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71" w:type="dxa"/>
            <w:tcBorders>
              <w:top w:val="nil"/>
              <w:left w:val="nil"/>
              <w:bottom w:val="nil"/>
              <w:right w:val="nil"/>
            </w:tcBorders>
            <w:shd w:val="clear" w:color="auto" w:fill="auto"/>
            <w:noWrap/>
            <w:vAlign w:val="center"/>
            <w:hideMark/>
          </w:tcPr>
          <w:p w14:paraId="4DDC16C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11" w:type="dxa"/>
            <w:tcBorders>
              <w:top w:val="nil"/>
              <w:left w:val="nil"/>
              <w:bottom w:val="nil"/>
              <w:right w:val="nil"/>
            </w:tcBorders>
            <w:shd w:val="clear" w:color="auto" w:fill="auto"/>
            <w:noWrap/>
            <w:vAlign w:val="center"/>
            <w:hideMark/>
          </w:tcPr>
          <w:p w14:paraId="0F638C7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11" w:type="dxa"/>
            <w:tcBorders>
              <w:top w:val="nil"/>
              <w:left w:val="nil"/>
              <w:bottom w:val="nil"/>
              <w:right w:val="nil"/>
            </w:tcBorders>
            <w:shd w:val="clear" w:color="auto" w:fill="auto"/>
            <w:noWrap/>
            <w:vAlign w:val="center"/>
            <w:hideMark/>
          </w:tcPr>
          <w:p w14:paraId="7911855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57BDE" w:rsidRPr="00C57BDE" w14:paraId="1110CEC6" w14:textId="77777777" w:rsidTr="00C57BDE">
        <w:trPr>
          <w:trHeight w:val="300"/>
        </w:trPr>
        <w:tc>
          <w:tcPr>
            <w:tcW w:w="1248" w:type="dxa"/>
            <w:tcBorders>
              <w:top w:val="nil"/>
              <w:left w:val="nil"/>
              <w:bottom w:val="nil"/>
              <w:right w:val="nil"/>
            </w:tcBorders>
            <w:shd w:val="clear" w:color="auto" w:fill="auto"/>
            <w:noWrap/>
            <w:vAlign w:val="center"/>
            <w:hideMark/>
          </w:tcPr>
          <w:p w14:paraId="759992F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07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FA827E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Random Access Main 10</w:t>
            </w:r>
          </w:p>
        </w:tc>
      </w:tr>
      <w:tr w:rsidR="00C57BDE" w:rsidRPr="00C57BDE" w14:paraId="6D7CBE89" w14:textId="77777777" w:rsidTr="00C57BDE">
        <w:trPr>
          <w:trHeight w:val="300"/>
        </w:trPr>
        <w:tc>
          <w:tcPr>
            <w:tcW w:w="1248" w:type="dxa"/>
            <w:tcBorders>
              <w:top w:val="nil"/>
              <w:left w:val="nil"/>
              <w:bottom w:val="nil"/>
              <w:right w:val="nil"/>
            </w:tcBorders>
            <w:shd w:val="clear" w:color="auto" w:fill="auto"/>
            <w:noWrap/>
            <w:vAlign w:val="center"/>
            <w:hideMark/>
          </w:tcPr>
          <w:p w14:paraId="4CD9385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40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52C36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Over VTM-4.0</w:t>
            </w:r>
          </w:p>
        </w:tc>
        <w:tc>
          <w:tcPr>
            <w:tcW w:w="4035" w:type="dxa"/>
            <w:gridSpan w:val="5"/>
            <w:tcBorders>
              <w:top w:val="single" w:sz="8" w:space="0" w:color="auto"/>
              <w:left w:val="nil"/>
              <w:bottom w:val="nil"/>
              <w:right w:val="single" w:sz="8" w:space="0" w:color="000000"/>
            </w:tcBorders>
            <w:shd w:val="clear" w:color="auto" w:fill="auto"/>
            <w:noWrap/>
            <w:vAlign w:val="center"/>
            <w:hideMark/>
          </w:tcPr>
          <w:p w14:paraId="361F654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Over VTM-4.0_lowQP</w:t>
            </w:r>
          </w:p>
        </w:tc>
      </w:tr>
      <w:tr w:rsidR="00E96224" w:rsidRPr="00C57BDE" w14:paraId="73848BD2" w14:textId="77777777" w:rsidTr="00C57BDE">
        <w:trPr>
          <w:trHeight w:val="300"/>
        </w:trPr>
        <w:tc>
          <w:tcPr>
            <w:tcW w:w="1248" w:type="dxa"/>
            <w:tcBorders>
              <w:top w:val="nil"/>
              <w:left w:val="nil"/>
              <w:bottom w:val="nil"/>
              <w:right w:val="nil"/>
            </w:tcBorders>
            <w:shd w:val="clear" w:color="auto" w:fill="auto"/>
            <w:noWrap/>
            <w:vAlign w:val="center"/>
            <w:hideMark/>
          </w:tcPr>
          <w:p w14:paraId="65A68FF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871" w:type="dxa"/>
            <w:tcBorders>
              <w:top w:val="nil"/>
              <w:left w:val="single" w:sz="8" w:space="0" w:color="auto"/>
              <w:bottom w:val="single" w:sz="8" w:space="0" w:color="auto"/>
              <w:right w:val="nil"/>
            </w:tcBorders>
            <w:shd w:val="clear" w:color="auto" w:fill="auto"/>
            <w:noWrap/>
            <w:vAlign w:val="center"/>
            <w:hideMark/>
          </w:tcPr>
          <w:p w14:paraId="41EEF7C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Y</w:t>
            </w:r>
          </w:p>
        </w:tc>
        <w:tc>
          <w:tcPr>
            <w:tcW w:w="871" w:type="dxa"/>
            <w:tcBorders>
              <w:top w:val="nil"/>
              <w:left w:val="nil"/>
              <w:bottom w:val="single" w:sz="8" w:space="0" w:color="auto"/>
              <w:right w:val="nil"/>
            </w:tcBorders>
            <w:shd w:val="clear" w:color="auto" w:fill="auto"/>
            <w:noWrap/>
            <w:vAlign w:val="center"/>
            <w:hideMark/>
          </w:tcPr>
          <w:p w14:paraId="07A4C52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U</w:t>
            </w:r>
          </w:p>
        </w:tc>
        <w:tc>
          <w:tcPr>
            <w:tcW w:w="871" w:type="dxa"/>
            <w:tcBorders>
              <w:top w:val="nil"/>
              <w:left w:val="nil"/>
              <w:bottom w:val="single" w:sz="8" w:space="0" w:color="auto"/>
              <w:right w:val="single" w:sz="4" w:space="0" w:color="auto"/>
            </w:tcBorders>
            <w:shd w:val="clear" w:color="auto" w:fill="auto"/>
            <w:noWrap/>
            <w:vAlign w:val="center"/>
            <w:hideMark/>
          </w:tcPr>
          <w:p w14:paraId="572CD2B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V</w:t>
            </w:r>
          </w:p>
        </w:tc>
        <w:tc>
          <w:tcPr>
            <w:tcW w:w="711" w:type="dxa"/>
            <w:tcBorders>
              <w:top w:val="nil"/>
              <w:left w:val="nil"/>
              <w:bottom w:val="single" w:sz="8" w:space="0" w:color="auto"/>
              <w:right w:val="nil"/>
            </w:tcBorders>
            <w:shd w:val="clear" w:color="auto" w:fill="auto"/>
            <w:noWrap/>
            <w:vAlign w:val="center"/>
            <w:hideMark/>
          </w:tcPr>
          <w:p w14:paraId="6D9CBD5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3118FDB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DecT</w:t>
            </w:r>
            <w:proofErr w:type="spellEnd"/>
          </w:p>
        </w:tc>
        <w:tc>
          <w:tcPr>
            <w:tcW w:w="871" w:type="dxa"/>
            <w:tcBorders>
              <w:top w:val="nil"/>
              <w:left w:val="nil"/>
              <w:bottom w:val="single" w:sz="8" w:space="0" w:color="auto"/>
              <w:right w:val="nil"/>
            </w:tcBorders>
            <w:shd w:val="clear" w:color="auto" w:fill="auto"/>
            <w:noWrap/>
            <w:vAlign w:val="center"/>
            <w:hideMark/>
          </w:tcPr>
          <w:p w14:paraId="26CAFF9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Y</w:t>
            </w:r>
          </w:p>
        </w:tc>
        <w:tc>
          <w:tcPr>
            <w:tcW w:w="871" w:type="dxa"/>
            <w:tcBorders>
              <w:top w:val="nil"/>
              <w:left w:val="nil"/>
              <w:bottom w:val="single" w:sz="8" w:space="0" w:color="auto"/>
              <w:right w:val="nil"/>
            </w:tcBorders>
            <w:shd w:val="clear" w:color="auto" w:fill="auto"/>
            <w:noWrap/>
            <w:vAlign w:val="center"/>
            <w:hideMark/>
          </w:tcPr>
          <w:p w14:paraId="54BD46E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U</w:t>
            </w:r>
          </w:p>
        </w:tc>
        <w:tc>
          <w:tcPr>
            <w:tcW w:w="871" w:type="dxa"/>
            <w:tcBorders>
              <w:top w:val="nil"/>
              <w:left w:val="nil"/>
              <w:bottom w:val="single" w:sz="8" w:space="0" w:color="auto"/>
              <w:right w:val="single" w:sz="4" w:space="0" w:color="auto"/>
            </w:tcBorders>
            <w:shd w:val="clear" w:color="auto" w:fill="auto"/>
            <w:noWrap/>
            <w:vAlign w:val="center"/>
            <w:hideMark/>
          </w:tcPr>
          <w:p w14:paraId="7C57264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V</w:t>
            </w:r>
          </w:p>
        </w:tc>
        <w:tc>
          <w:tcPr>
            <w:tcW w:w="711" w:type="dxa"/>
            <w:tcBorders>
              <w:top w:val="nil"/>
              <w:left w:val="nil"/>
              <w:bottom w:val="single" w:sz="8" w:space="0" w:color="auto"/>
              <w:right w:val="nil"/>
            </w:tcBorders>
            <w:shd w:val="clear" w:color="auto" w:fill="auto"/>
            <w:noWrap/>
            <w:vAlign w:val="center"/>
            <w:hideMark/>
          </w:tcPr>
          <w:p w14:paraId="36652BE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6251B47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DecT</w:t>
            </w:r>
            <w:proofErr w:type="spellEnd"/>
          </w:p>
        </w:tc>
      </w:tr>
      <w:tr w:rsidR="00E96224" w:rsidRPr="00C57BDE" w14:paraId="1FB4D984" w14:textId="77777777" w:rsidTr="00C57BDE">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3EF4F4A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A1</w:t>
            </w:r>
          </w:p>
        </w:tc>
        <w:tc>
          <w:tcPr>
            <w:tcW w:w="871" w:type="dxa"/>
            <w:tcBorders>
              <w:top w:val="nil"/>
              <w:left w:val="nil"/>
              <w:bottom w:val="nil"/>
              <w:right w:val="nil"/>
            </w:tcBorders>
            <w:shd w:val="clear" w:color="auto" w:fill="auto"/>
            <w:noWrap/>
            <w:vAlign w:val="center"/>
            <w:hideMark/>
          </w:tcPr>
          <w:p w14:paraId="565A336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5D740CD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-0.09%</w:t>
            </w:r>
          </w:p>
        </w:tc>
        <w:tc>
          <w:tcPr>
            <w:tcW w:w="871" w:type="dxa"/>
            <w:tcBorders>
              <w:top w:val="nil"/>
              <w:left w:val="nil"/>
              <w:bottom w:val="nil"/>
              <w:right w:val="single" w:sz="4" w:space="0" w:color="auto"/>
            </w:tcBorders>
            <w:shd w:val="clear" w:color="auto" w:fill="auto"/>
            <w:noWrap/>
            <w:vAlign w:val="center"/>
            <w:hideMark/>
          </w:tcPr>
          <w:p w14:paraId="481D033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711" w:type="dxa"/>
            <w:tcBorders>
              <w:top w:val="nil"/>
              <w:left w:val="nil"/>
              <w:bottom w:val="nil"/>
              <w:right w:val="nil"/>
            </w:tcBorders>
            <w:shd w:val="clear" w:color="auto" w:fill="auto"/>
            <w:noWrap/>
            <w:vAlign w:val="center"/>
            <w:hideMark/>
          </w:tcPr>
          <w:p w14:paraId="1C1266C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711" w:type="dxa"/>
            <w:tcBorders>
              <w:top w:val="nil"/>
              <w:left w:val="nil"/>
              <w:bottom w:val="nil"/>
              <w:right w:val="nil"/>
            </w:tcBorders>
            <w:shd w:val="clear" w:color="auto" w:fill="auto"/>
            <w:noWrap/>
            <w:vAlign w:val="center"/>
            <w:hideMark/>
          </w:tcPr>
          <w:p w14:paraId="08FC859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871" w:type="dxa"/>
            <w:tcBorders>
              <w:top w:val="nil"/>
              <w:left w:val="single" w:sz="8" w:space="0" w:color="auto"/>
              <w:bottom w:val="nil"/>
              <w:right w:val="nil"/>
            </w:tcBorders>
            <w:shd w:val="clear" w:color="auto" w:fill="auto"/>
            <w:noWrap/>
            <w:vAlign w:val="center"/>
            <w:hideMark/>
          </w:tcPr>
          <w:p w14:paraId="5A9D509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nil"/>
            </w:tcBorders>
            <w:shd w:val="clear" w:color="auto" w:fill="auto"/>
            <w:noWrap/>
            <w:vAlign w:val="center"/>
            <w:hideMark/>
          </w:tcPr>
          <w:p w14:paraId="602971D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single" w:sz="4" w:space="0" w:color="auto"/>
            </w:tcBorders>
            <w:shd w:val="clear" w:color="auto" w:fill="auto"/>
            <w:noWrap/>
            <w:vAlign w:val="center"/>
            <w:hideMark/>
          </w:tcPr>
          <w:p w14:paraId="31004B4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711" w:type="dxa"/>
            <w:tcBorders>
              <w:top w:val="nil"/>
              <w:left w:val="nil"/>
              <w:bottom w:val="nil"/>
              <w:right w:val="nil"/>
            </w:tcBorders>
            <w:shd w:val="clear" w:color="auto" w:fill="auto"/>
            <w:noWrap/>
            <w:vAlign w:val="center"/>
            <w:hideMark/>
          </w:tcPr>
          <w:p w14:paraId="735488E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711" w:type="dxa"/>
            <w:tcBorders>
              <w:top w:val="nil"/>
              <w:left w:val="nil"/>
              <w:bottom w:val="nil"/>
              <w:right w:val="single" w:sz="8" w:space="0" w:color="auto"/>
            </w:tcBorders>
            <w:shd w:val="clear" w:color="auto" w:fill="auto"/>
            <w:noWrap/>
            <w:vAlign w:val="center"/>
            <w:hideMark/>
          </w:tcPr>
          <w:p w14:paraId="0D15FDC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r>
      <w:tr w:rsidR="00E96224" w:rsidRPr="00C57BDE" w14:paraId="338B8D3C"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78094ED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A2</w:t>
            </w:r>
          </w:p>
        </w:tc>
        <w:tc>
          <w:tcPr>
            <w:tcW w:w="871" w:type="dxa"/>
            <w:tcBorders>
              <w:top w:val="nil"/>
              <w:left w:val="nil"/>
              <w:bottom w:val="nil"/>
              <w:right w:val="nil"/>
            </w:tcBorders>
            <w:shd w:val="clear" w:color="auto" w:fill="auto"/>
            <w:noWrap/>
            <w:vAlign w:val="center"/>
            <w:hideMark/>
          </w:tcPr>
          <w:p w14:paraId="1823005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-0.05%</w:t>
            </w:r>
          </w:p>
        </w:tc>
        <w:tc>
          <w:tcPr>
            <w:tcW w:w="871" w:type="dxa"/>
            <w:tcBorders>
              <w:top w:val="nil"/>
              <w:left w:val="nil"/>
              <w:bottom w:val="nil"/>
              <w:right w:val="nil"/>
            </w:tcBorders>
            <w:shd w:val="clear" w:color="auto" w:fill="auto"/>
            <w:noWrap/>
            <w:vAlign w:val="center"/>
            <w:hideMark/>
          </w:tcPr>
          <w:p w14:paraId="11D1399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0.12%</w:t>
            </w:r>
          </w:p>
        </w:tc>
        <w:tc>
          <w:tcPr>
            <w:tcW w:w="871" w:type="dxa"/>
            <w:tcBorders>
              <w:top w:val="nil"/>
              <w:left w:val="nil"/>
              <w:bottom w:val="nil"/>
              <w:right w:val="single" w:sz="4" w:space="0" w:color="auto"/>
            </w:tcBorders>
            <w:shd w:val="clear" w:color="auto" w:fill="auto"/>
            <w:noWrap/>
            <w:vAlign w:val="center"/>
            <w:hideMark/>
          </w:tcPr>
          <w:p w14:paraId="229C095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711" w:type="dxa"/>
            <w:tcBorders>
              <w:top w:val="nil"/>
              <w:left w:val="nil"/>
              <w:bottom w:val="nil"/>
              <w:right w:val="nil"/>
            </w:tcBorders>
            <w:shd w:val="clear" w:color="auto" w:fill="auto"/>
            <w:noWrap/>
            <w:vAlign w:val="center"/>
            <w:hideMark/>
          </w:tcPr>
          <w:p w14:paraId="571FF9A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711" w:type="dxa"/>
            <w:tcBorders>
              <w:top w:val="nil"/>
              <w:left w:val="nil"/>
              <w:bottom w:val="nil"/>
              <w:right w:val="nil"/>
            </w:tcBorders>
            <w:shd w:val="clear" w:color="auto" w:fill="auto"/>
            <w:noWrap/>
            <w:vAlign w:val="center"/>
            <w:hideMark/>
          </w:tcPr>
          <w:p w14:paraId="00B9060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nil"/>
              <w:left w:val="single" w:sz="8" w:space="0" w:color="auto"/>
              <w:bottom w:val="nil"/>
              <w:right w:val="nil"/>
            </w:tcBorders>
            <w:shd w:val="clear" w:color="auto" w:fill="auto"/>
            <w:noWrap/>
            <w:vAlign w:val="center"/>
            <w:hideMark/>
          </w:tcPr>
          <w:p w14:paraId="5528571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07A2CBF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871" w:type="dxa"/>
            <w:tcBorders>
              <w:top w:val="nil"/>
              <w:left w:val="nil"/>
              <w:bottom w:val="nil"/>
              <w:right w:val="single" w:sz="4" w:space="0" w:color="auto"/>
            </w:tcBorders>
            <w:shd w:val="clear" w:color="auto" w:fill="auto"/>
            <w:noWrap/>
            <w:vAlign w:val="center"/>
            <w:hideMark/>
          </w:tcPr>
          <w:p w14:paraId="0B771B7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711" w:type="dxa"/>
            <w:tcBorders>
              <w:top w:val="nil"/>
              <w:left w:val="nil"/>
              <w:bottom w:val="nil"/>
              <w:right w:val="nil"/>
            </w:tcBorders>
            <w:shd w:val="clear" w:color="auto" w:fill="auto"/>
            <w:noWrap/>
            <w:vAlign w:val="center"/>
            <w:hideMark/>
          </w:tcPr>
          <w:p w14:paraId="73659D8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711" w:type="dxa"/>
            <w:tcBorders>
              <w:top w:val="nil"/>
              <w:left w:val="nil"/>
              <w:bottom w:val="nil"/>
              <w:right w:val="single" w:sz="8" w:space="0" w:color="auto"/>
            </w:tcBorders>
            <w:shd w:val="clear" w:color="auto" w:fill="auto"/>
            <w:noWrap/>
            <w:vAlign w:val="center"/>
            <w:hideMark/>
          </w:tcPr>
          <w:p w14:paraId="1C5993E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r>
      <w:tr w:rsidR="00E96224" w:rsidRPr="00C57BDE" w14:paraId="7229413D"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0BB616D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B</w:t>
            </w:r>
          </w:p>
        </w:tc>
        <w:tc>
          <w:tcPr>
            <w:tcW w:w="871" w:type="dxa"/>
            <w:tcBorders>
              <w:top w:val="nil"/>
              <w:left w:val="nil"/>
              <w:bottom w:val="nil"/>
              <w:right w:val="nil"/>
            </w:tcBorders>
            <w:shd w:val="clear" w:color="auto" w:fill="auto"/>
            <w:noWrap/>
            <w:vAlign w:val="center"/>
            <w:hideMark/>
          </w:tcPr>
          <w:p w14:paraId="6397A42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871" w:type="dxa"/>
            <w:tcBorders>
              <w:top w:val="nil"/>
              <w:left w:val="nil"/>
              <w:bottom w:val="nil"/>
              <w:right w:val="nil"/>
            </w:tcBorders>
            <w:shd w:val="clear" w:color="auto" w:fill="auto"/>
            <w:noWrap/>
            <w:vAlign w:val="center"/>
            <w:hideMark/>
          </w:tcPr>
          <w:p w14:paraId="4B8148C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0.16%</w:t>
            </w:r>
          </w:p>
        </w:tc>
        <w:tc>
          <w:tcPr>
            <w:tcW w:w="871" w:type="dxa"/>
            <w:tcBorders>
              <w:top w:val="nil"/>
              <w:left w:val="nil"/>
              <w:bottom w:val="nil"/>
              <w:right w:val="single" w:sz="4" w:space="0" w:color="auto"/>
            </w:tcBorders>
            <w:shd w:val="clear" w:color="auto" w:fill="auto"/>
            <w:noWrap/>
            <w:vAlign w:val="center"/>
            <w:hideMark/>
          </w:tcPr>
          <w:p w14:paraId="39D1E79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-0.18%</w:t>
            </w:r>
          </w:p>
        </w:tc>
        <w:tc>
          <w:tcPr>
            <w:tcW w:w="711" w:type="dxa"/>
            <w:tcBorders>
              <w:top w:val="nil"/>
              <w:left w:val="nil"/>
              <w:bottom w:val="nil"/>
              <w:right w:val="nil"/>
            </w:tcBorders>
            <w:shd w:val="clear" w:color="auto" w:fill="auto"/>
            <w:noWrap/>
            <w:vAlign w:val="center"/>
            <w:hideMark/>
          </w:tcPr>
          <w:p w14:paraId="44AF4C6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711" w:type="dxa"/>
            <w:tcBorders>
              <w:top w:val="nil"/>
              <w:left w:val="nil"/>
              <w:bottom w:val="nil"/>
              <w:right w:val="nil"/>
            </w:tcBorders>
            <w:shd w:val="clear" w:color="auto" w:fill="auto"/>
            <w:noWrap/>
            <w:vAlign w:val="center"/>
            <w:hideMark/>
          </w:tcPr>
          <w:p w14:paraId="1412C12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99%</w:t>
            </w:r>
          </w:p>
        </w:tc>
        <w:tc>
          <w:tcPr>
            <w:tcW w:w="871" w:type="dxa"/>
            <w:tcBorders>
              <w:top w:val="nil"/>
              <w:left w:val="single" w:sz="8" w:space="0" w:color="auto"/>
              <w:bottom w:val="nil"/>
              <w:right w:val="nil"/>
            </w:tcBorders>
            <w:shd w:val="clear" w:color="auto" w:fill="auto"/>
            <w:noWrap/>
            <w:vAlign w:val="center"/>
            <w:hideMark/>
          </w:tcPr>
          <w:p w14:paraId="2E8864F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nil"/>
            </w:tcBorders>
            <w:shd w:val="clear" w:color="auto" w:fill="auto"/>
            <w:noWrap/>
            <w:vAlign w:val="center"/>
            <w:hideMark/>
          </w:tcPr>
          <w:p w14:paraId="4196E86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single" w:sz="4" w:space="0" w:color="auto"/>
            </w:tcBorders>
            <w:shd w:val="clear" w:color="auto" w:fill="auto"/>
            <w:noWrap/>
            <w:vAlign w:val="center"/>
            <w:hideMark/>
          </w:tcPr>
          <w:p w14:paraId="555E442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711" w:type="dxa"/>
            <w:tcBorders>
              <w:top w:val="nil"/>
              <w:left w:val="nil"/>
              <w:bottom w:val="nil"/>
              <w:right w:val="nil"/>
            </w:tcBorders>
            <w:shd w:val="clear" w:color="auto" w:fill="auto"/>
            <w:noWrap/>
            <w:vAlign w:val="center"/>
            <w:hideMark/>
          </w:tcPr>
          <w:p w14:paraId="1C6987B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single" w:sz="8" w:space="0" w:color="auto"/>
            </w:tcBorders>
            <w:shd w:val="clear" w:color="auto" w:fill="auto"/>
            <w:noWrap/>
            <w:vAlign w:val="center"/>
            <w:hideMark/>
          </w:tcPr>
          <w:p w14:paraId="1788B23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104%</w:t>
            </w:r>
          </w:p>
        </w:tc>
      </w:tr>
      <w:tr w:rsidR="00E96224" w:rsidRPr="00C57BDE" w14:paraId="77D2C38F"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33B8C4E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C</w:t>
            </w:r>
          </w:p>
        </w:tc>
        <w:tc>
          <w:tcPr>
            <w:tcW w:w="871" w:type="dxa"/>
            <w:tcBorders>
              <w:top w:val="nil"/>
              <w:left w:val="nil"/>
              <w:bottom w:val="nil"/>
              <w:right w:val="nil"/>
            </w:tcBorders>
            <w:shd w:val="clear" w:color="auto" w:fill="auto"/>
            <w:noWrap/>
            <w:vAlign w:val="center"/>
            <w:hideMark/>
          </w:tcPr>
          <w:p w14:paraId="5265F88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2CFC387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-0.11%</w:t>
            </w:r>
          </w:p>
        </w:tc>
        <w:tc>
          <w:tcPr>
            <w:tcW w:w="871" w:type="dxa"/>
            <w:tcBorders>
              <w:top w:val="nil"/>
              <w:left w:val="nil"/>
              <w:bottom w:val="nil"/>
              <w:right w:val="single" w:sz="4" w:space="0" w:color="auto"/>
            </w:tcBorders>
            <w:shd w:val="clear" w:color="auto" w:fill="auto"/>
            <w:noWrap/>
            <w:vAlign w:val="center"/>
            <w:hideMark/>
          </w:tcPr>
          <w:p w14:paraId="631037B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-0.20%</w:t>
            </w:r>
          </w:p>
        </w:tc>
        <w:tc>
          <w:tcPr>
            <w:tcW w:w="711" w:type="dxa"/>
            <w:tcBorders>
              <w:top w:val="nil"/>
              <w:left w:val="nil"/>
              <w:bottom w:val="nil"/>
              <w:right w:val="nil"/>
            </w:tcBorders>
            <w:shd w:val="clear" w:color="auto" w:fill="auto"/>
            <w:noWrap/>
            <w:vAlign w:val="center"/>
            <w:hideMark/>
          </w:tcPr>
          <w:p w14:paraId="0036C16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c>
          <w:tcPr>
            <w:tcW w:w="711" w:type="dxa"/>
            <w:tcBorders>
              <w:top w:val="nil"/>
              <w:left w:val="nil"/>
              <w:bottom w:val="nil"/>
              <w:right w:val="nil"/>
            </w:tcBorders>
            <w:shd w:val="clear" w:color="auto" w:fill="auto"/>
            <w:noWrap/>
            <w:vAlign w:val="center"/>
            <w:hideMark/>
          </w:tcPr>
          <w:p w14:paraId="4FA53B7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nil"/>
              <w:left w:val="single" w:sz="8" w:space="0" w:color="auto"/>
              <w:bottom w:val="nil"/>
              <w:right w:val="nil"/>
            </w:tcBorders>
            <w:shd w:val="clear" w:color="auto" w:fill="auto"/>
            <w:noWrap/>
            <w:vAlign w:val="center"/>
            <w:hideMark/>
          </w:tcPr>
          <w:p w14:paraId="10E6476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6D4E0B1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871" w:type="dxa"/>
            <w:tcBorders>
              <w:top w:val="nil"/>
              <w:left w:val="nil"/>
              <w:bottom w:val="nil"/>
              <w:right w:val="single" w:sz="4" w:space="0" w:color="auto"/>
            </w:tcBorders>
            <w:shd w:val="clear" w:color="auto" w:fill="auto"/>
            <w:noWrap/>
            <w:vAlign w:val="center"/>
            <w:hideMark/>
          </w:tcPr>
          <w:p w14:paraId="660D496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-0.07%</w:t>
            </w:r>
          </w:p>
        </w:tc>
        <w:tc>
          <w:tcPr>
            <w:tcW w:w="711" w:type="dxa"/>
            <w:tcBorders>
              <w:top w:val="nil"/>
              <w:left w:val="nil"/>
              <w:bottom w:val="nil"/>
              <w:right w:val="nil"/>
            </w:tcBorders>
            <w:shd w:val="clear" w:color="auto" w:fill="auto"/>
            <w:noWrap/>
            <w:vAlign w:val="center"/>
            <w:hideMark/>
          </w:tcPr>
          <w:p w14:paraId="26C6B80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single" w:sz="8" w:space="0" w:color="auto"/>
            </w:tcBorders>
            <w:shd w:val="clear" w:color="auto" w:fill="auto"/>
            <w:noWrap/>
            <w:vAlign w:val="center"/>
            <w:hideMark/>
          </w:tcPr>
          <w:p w14:paraId="308EF82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r>
      <w:tr w:rsidR="00E96224" w:rsidRPr="00C57BDE" w14:paraId="04AF59DF"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6BA54B8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E</w:t>
            </w:r>
          </w:p>
        </w:tc>
        <w:tc>
          <w:tcPr>
            <w:tcW w:w="871" w:type="dxa"/>
            <w:tcBorders>
              <w:top w:val="nil"/>
              <w:left w:val="nil"/>
              <w:bottom w:val="nil"/>
              <w:right w:val="nil"/>
            </w:tcBorders>
            <w:shd w:val="clear" w:color="auto" w:fill="auto"/>
            <w:noWrap/>
            <w:vAlign w:val="center"/>
            <w:hideMark/>
          </w:tcPr>
          <w:p w14:paraId="3F4F0FD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nil"/>
              <w:bottom w:val="nil"/>
              <w:right w:val="nil"/>
            </w:tcBorders>
            <w:shd w:val="clear" w:color="auto" w:fill="auto"/>
            <w:noWrap/>
            <w:vAlign w:val="center"/>
            <w:hideMark/>
          </w:tcPr>
          <w:p w14:paraId="571FCC4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71" w:type="dxa"/>
            <w:tcBorders>
              <w:top w:val="nil"/>
              <w:left w:val="nil"/>
              <w:bottom w:val="nil"/>
              <w:right w:val="single" w:sz="4" w:space="0" w:color="auto"/>
            </w:tcBorders>
            <w:shd w:val="clear" w:color="auto" w:fill="auto"/>
            <w:noWrap/>
            <w:vAlign w:val="center"/>
            <w:hideMark/>
          </w:tcPr>
          <w:p w14:paraId="79EC8E7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032260C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58E8256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71" w:type="dxa"/>
            <w:tcBorders>
              <w:top w:val="nil"/>
              <w:left w:val="single" w:sz="8" w:space="0" w:color="auto"/>
              <w:bottom w:val="nil"/>
              <w:right w:val="nil"/>
            </w:tcBorders>
            <w:shd w:val="clear" w:color="auto" w:fill="auto"/>
            <w:noWrap/>
            <w:vAlign w:val="center"/>
            <w:hideMark/>
          </w:tcPr>
          <w:p w14:paraId="5CF0FD6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nil"/>
              <w:bottom w:val="nil"/>
              <w:right w:val="nil"/>
            </w:tcBorders>
            <w:shd w:val="clear" w:color="auto" w:fill="auto"/>
            <w:noWrap/>
            <w:vAlign w:val="center"/>
            <w:hideMark/>
          </w:tcPr>
          <w:p w14:paraId="243710D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71" w:type="dxa"/>
            <w:tcBorders>
              <w:top w:val="nil"/>
              <w:left w:val="nil"/>
              <w:bottom w:val="nil"/>
              <w:right w:val="single" w:sz="4" w:space="0" w:color="auto"/>
            </w:tcBorders>
            <w:shd w:val="clear" w:color="auto" w:fill="auto"/>
            <w:noWrap/>
            <w:vAlign w:val="center"/>
            <w:hideMark/>
          </w:tcPr>
          <w:p w14:paraId="6F8EFF6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5BE9A5D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single" w:sz="8" w:space="0" w:color="auto"/>
            </w:tcBorders>
            <w:shd w:val="clear" w:color="auto" w:fill="auto"/>
            <w:noWrap/>
            <w:vAlign w:val="center"/>
            <w:hideMark/>
          </w:tcPr>
          <w:p w14:paraId="2D8C914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r>
      <w:tr w:rsidR="00E96224" w:rsidRPr="00C57BDE" w14:paraId="47F00F17" w14:textId="77777777" w:rsidTr="00C57BDE">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56176F2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Overall</w:t>
            </w:r>
          </w:p>
        </w:tc>
        <w:tc>
          <w:tcPr>
            <w:tcW w:w="871" w:type="dxa"/>
            <w:tcBorders>
              <w:top w:val="single" w:sz="8" w:space="0" w:color="auto"/>
              <w:left w:val="nil"/>
              <w:bottom w:val="nil"/>
              <w:right w:val="nil"/>
            </w:tcBorders>
            <w:shd w:val="clear" w:color="auto" w:fill="auto"/>
            <w:noWrap/>
            <w:vAlign w:val="center"/>
            <w:hideMark/>
          </w:tcPr>
          <w:p w14:paraId="5C0F9B9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871" w:type="dxa"/>
            <w:tcBorders>
              <w:top w:val="single" w:sz="8" w:space="0" w:color="auto"/>
              <w:left w:val="nil"/>
              <w:bottom w:val="nil"/>
              <w:right w:val="nil"/>
            </w:tcBorders>
            <w:shd w:val="clear" w:color="auto" w:fill="auto"/>
            <w:noWrap/>
            <w:vAlign w:val="center"/>
            <w:hideMark/>
          </w:tcPr>
          <w:p w14:paraId="5DD0855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871" w:type="dxa"/>
            <w:tcBorders>
              <w:top w:val="single" w:sz="8" w:space="0" w:color="auto"/>
              <w:left w:val="nil"/>
              <w:bottom w:val="nil"/>
              <w:right w:val="single" w:sz="4" w:space="0" w:color="auto"/>
            </w:tcBorders>
            <w:shd w:val="clear" w:color="auto" w:fill="auto"/>
            <w:noWrap/>
            <w:vAlign w:val="center"/>
            <w:hideMark/>
          </w:tcPr>
          <w:p w14:paraId="2398F94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-0.11%</w:t>
            </w:r>
          </w:p>
        </w:tc>
        <w:tc>
          <w:tcPr>
            <w:tcW w:w="711" w:type="dxa"/>
            <w:tcBorders>
              <w:top w:val="single" w:sz="8" w:space="0" w:color="auto"/>
              <w:left w:val="nil"/>
              <w:bottom w:val="nil"/>
              <w:right w:val="nil"/>
            </w:tcBorders>
            <w:shd w:val="clear" w:color="auto" w:fill="auto"/>
            <w:noWrap/>
            <w:vAlign w:val="center"/>
            <w:hideMark/>
          </w:tcPr>
          <w:p w14:paraId="3EA0175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711" w:type="dxa"/>
            <w:tcBorders>
              <w:top w:val="single" w:sz="8" w:space="0" w:color="auto"/>
              <w:left w:val="nil"/>
              <w:bottom w:val="nil"/>
              <w:right w:val="nil"/>
            </w:tcBorders>
            <w:shd w:val="clear" w:color="auto" w:fill="auto"/>
            <w:noWrap/>
            <w:vAlign w:val="center"/>
            <w:hideMark/>
          </w:tcPr>
          <w:p w14:paraId="1EAC8328"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871" w:type="dxa"/>
            <w:tcBorders>
              <w:top w:val="single" w:sz="8" w:space="0" w:color="auto"/>
              <w:left w:val="single" w:sz="8" w:space="0" w:color="auto"/>
              <w:bottom w:val="nil"/>
              <w:right w:val="nil"/>
            </w:tcBorders>
            <w:shd w:val="clear" w:color="auto" w:fill="auto"/>
            <w:noWrap/>
            <w:vAlign w:val="center"/>
            <w:hideMark/>
          </w:tcPr>
          <w:p w14:paraId="5B30567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single" w:sz="8" w:space="0" w:color="auto"/>
              <w:left w:val="nil"/>
              <w:bottom w:val="nil"/>
              <w:right w:val="nil"/>
            </w:tcBorders>
            <w:shd w:val="clear" w:color="auto" w:fill="auto"/>
            <w:noWrap/>
            <w:vAlign w:val="center"/>
            <w:hideMark/>
          </w:tcPr>
          <w:p w14:paraId="68730C1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single" w:sz="4" w:space="0" w:color="auto"/>
            </w:tcBorders>
            <w:shd w:val="clear" w:color="auto" w:fill="auto"/>
            <w:noWrap/>
            <w:vAlign w:val="center"/>
            <w:hideMark/>
          </w:tcPr>
          <w:p w14:paraId="20A4CDC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711" w:type="dxa"/>
            <w:tcBorders>
              <w:top w:val="single" w:sz="8" w:space="0" w:color="auto"/>
              <w:left w:val="nil"/>
              <w:bottom w:val="nil"/>
              <w:right w:val="nil"/>
            </w:tcBorders>
            <w:shd w:val="clear" w:color="auto" w:fill="auto"/>
            <w:noWrap/>
            <w:vAlign w:val="center"/>
            <w:hideMark/>
          </w:tcPr>
          <w:p w14:paraId="6D769D2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single" w:sz="8" w:space="0" w:color="auto"/>
              <w:left w:val="nil"/>
              <w:bottom w:val="nil"/>
              <w:right w:val="single" w:sz="8" w:space="0" w:color="auto"/>
            </w:tcBorders>
            <w:shd w:val="clear" w:color="auto" w:fill="auto"/>
            <w:noWrap/>
            <w:vAlign w:val="center"/>
            <w:hideMark/>
          </w:tcPr>
          <w:p w14:paraId="7A7725B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r>
      <w:tr w:rsidR="00E96224" w:rsidRPr="00C57BDE" w14:paraId="2C918551" w14:textId="77777777" w:rsidTr="00C57BDE">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5F7FC53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D</w:t>
            </w:r>
          </w:p>
        </w:tc>
        <w:tc>
          <w:tcPr>
            <w:tcW w:w="871" w:type="dxa"/>
            <w:tcBorders>
              <w:top w:val="single" w:sz="8" w:space="0" w:color="auto"/>
              <w:left w:val="nil"/>
              <w:bottom w:val="nil"/>
              <w:right w:val="nil"/>
            </w:tcBorders>
            <w:shd w:val="clear" w:color="auto" w:fill="auto"/>
            <w:noWrap/>
            <w:vAlign w:val="center"/>
            <w:hideMark/>
          </w:tcPr>
          <w:p w14:paraId="43BCA87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871" w:type="dxa"/>
            <w:tcBorders>
              <w:top w:val="single" w:sz="8" w:space="0" w:color="auto"/>
              <w:left w:val="nil"/>
              <w:bottom w:val="nil"/>
              <w:right w:val="nil"/>
            </w:tcBorders>
            <w:shd w:val="clear" w:color="auto" w:fill="auto"/>
            <w:noWrap/>
            <w:vAlign w:val="center"/>
            <w:hideMark/>
          </w:tcPr>
          <w:p w14:paraId="3798AC6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-0.17%</w:t>
            </w:r>
          </w:p>
        </w:tc>
        <w:tc>
          <w:tcPr>
            <w:tcW w:w="871" w:type="dxa"/>
            <w:tcBorders>
              <w:top w:val="single" w:sz="8" w:space="0" w:color="auto"/>
              <w:left w:val="nil"/>
              <w:bottom w:val="nil"/>
              <w:right w:val="single" w:sz="4" w:space="0" w:color="auto"/>
            </w:tcBorders>
            <w:shd w:val="clear" w:color="auto" w:fill="auto"/>
            <w:noWrap/>
            <w:vAlign w:val="center"/>
            <w:hideMark/>
          </w:tcPr>
          <w:p w14:paraId="771A17C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-0.36%</w:t>
            </w:r>
          </w:p>
        </w:tc>
        <w:tc>
          <w:tcPr>
            <w:tcW w:w="711" w:type="dxa"/>
            <w:tcBorders>
              <w:top w:val="single" w:sz="8" w:space="0" w:color="auto"/>
              <w:left w:val="nil"/>
              <w:bottom w:val="nil"/>
              <w:right w:val="nil"/>
            </w:tcBorders>
            <w:shd w:val="clear" w:color="auto" w:fill="auto"/>
            <w:noWrap/>
            <w:vAlign w:val="center"/>
            <w:hideMark/>
          </w:tcPr>
          <w:p w14:paraId="3F0FD20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104%</w:t>
            </w:r>
          </w:p>
        </w:tc>
        <w:tc>
          <w:tcPr>
            <w:tcW w:w="711" w:type="dxa"/>
            <w:tcBorders>
              <w:top w:val="single" w:sz="8" w:space="0" w:color="auto"/>
              <w:left w:val="nil"/>
              <w:bottom w:val="nil"/>
              <w:right w:val="single" w:sz="8" w:space="0" w:color="auto"/>
            </w:tcBorders>
            <w:shd w:val="clear" w:color="auto" w:fill="auto"/>
            <w:noWrap/>
            <w:vAlign w:val="center"/>
            <w:hideMark/>
          </w:tcPr>
          <w:p w14:paraId="5CF996E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871" w:type="dxa"/>
            <w:tcBorders>
              <w:top w:val="single" w:sz="8" w:space="0" w:color="auto"/>
              <w:left w:val="nil"/>
              <w:bottom w:val="nil"/>
              <w:right w:val="nil"/>
            </w:tcBorders>
            <w:shd w:val="clear" w:color="auto" w:fill="auto"/>
            <w:noWrap/>
            <w:vAlign w:val="center"/>
            <w:hideMark/>
          </w:tcPr>
          <w:p w14:paraId="6E1E405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nil"/>
            </w:tcBorders>
            <w:shd w:val="clear" w:color="auto" w:fill="auto"/>
            <w:noWrap/>
            <w:vAlign w:val="center"/>
            <w:hideMark/>
          </w:tcPr>
          <w:p w14:paraId="1997BE4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871" w:type="dxa"/>
            <w:tcBorders>
              <w:top w:val="single" w:sz="8" w:space="0" w:color="auto"/>
              <w:left w:val="nil"/>
              <w:bottom w:val="nil"/>
              <w:right w:val="single" w:sz="4" w:space="0" w:color="auto"/>
            </w:tcBorders>
            <w:shd w:val="clear" w:color="auto" w:fill="auto"/>
            <w:noWrap/>
            <w:vAlign w:val="center"/>
            <w:hideMark/>
          </w:tcPr>
          <w:p w14:paraId="6D6A52F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-0.09%</w:t>
            </w:r>
          </w:p>
        </w:tc>
        <w:tc>
          <w:tcPr>
            <w:tcW w:w="711" w:type="dxa"/>
            <w:tcBorders>
              <w:top w:val="single" w:sz="8" w:space="0" w:color="auto"/>
              <w:left w:val="nil"/>
              <w:bottom w:val="nil"/>
              <w:right w:val="nil"/>
            </w:tcBorders>
            <w:shd w:val="clear" w:color="auto" w:fill="auto"/>
            <w:noWrap/>
            <w:vAlign w:val="center"/>
            <w:hideMark/>
          </w:tcPr>
          <w:p w14:paraId="22FDFD5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c>
          <w:tcPr>
            <w:tcW w:w="711" w:type="dxa"/>
            <w:tcBorders>
              <w:top w:val="single" w:sz="8" w:space="0" w:color="auto"/>
              <w:left w:val="nil"/>
              <w:bottom w:val="nil"/>
              <w:right w:val="single" w:sz="8" w:space="0" w:color="auto"/>
            </w:tcBorders>
            <w:shd w:val="clear" w:color="auto" w:fill="auto"/>
            <w:noWrap/>
            <w:vAlign w:val="center"/>
            <w:hideMark/>
          </w:tcPr>
          <w:p w14:paraId="04EDA9A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r>
      <w:tr w:rsidR="00E96224" w:rsidRPr="00C57BDE" w14:paraId="5513BD82" w14:textId="77777777" w:rsidTr="00C57BDE">
        <w:trPr>
          <w:trHeight w:val="300"/>
        </w:trPr>
        <w:tc>
          <w:tcPr>
            <w:tcW w:w="1248" w:type="dxa"/>
            <w:tcBorders>
              <w:top w:val="nil"/>
              <w:left w:val="single" w:sz="8" w:space="0" w:color="auto"/>
              <w:bottom w:val="single" w:sz="8" w:space="0" w:color="auto"/>
              <w:right w:val="single" w:sz="8" w:space="0" w:color="auto"/>
            </w:tcBorders>
            <w:shd w:val="clear" w:color="auto" w:fill="auto"/>
            <w:noWrap/>
            <w:vAlign w:val="center"/>
            <w:hideMark/>
          </w:tcPr>
          <w:p w14:paraId="65B4499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F</w:t>
            </w:r>
          </w:p>
        </w:tc>
        <w:tc>
          <w:tcPr>
            <w:tcW w:w="871" w:type="dxa"/>
            <w:tcBorders>
              <w:top w:val="nil"/>
              <w:left w:val="nil"/>
              <w:bottom w:val="single" w:sz="8" w:space="0" w:color="auto"/>
              <w:right w:val="nil"/>
            </w:tcBorders>
            <w:shd w:val="clear" w:color="auto" w:fill="auto"/>
            <w:noWrap/>
            <w:vAlign w:val="center"/>
            <w:hideMark/>
          </w:tcPr>
          <w:p w14:paraId="5079206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single" w:sz="8" w:space="0" w:color="auto"/>
              <w:right w:val="nil"/>
            </w:tcBorders>
            <w:shd w:val="clear" w:color="auto" w:fill="auto"/>
            <w:noWrap/>
            <w:vAlign w:val="center"/>
            <w:hideMark/>
          </w:tcPr>
          <w:p w14:paraId="51DC8F0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-0.13%</w:t>
            </w:r>
          </w:p>
        </w:tc>
        <w:tc>
          <w:tcPr>
            <w:tcW w:w="871" w:type="dxa"/>
            <w:tcBorders>
              <w:top w:val="nil"/>
              <w:left w:val="nil"/>
              <w:bottom w:val="single" w:sz="8" w:space="0" w:color="auto"/>
              <w:right w:val="single" w:sz="4" w:space="0" w:color="auto"/>
            </w:tcBorders>
            <w:shd w:val="clear" w:color="auto" w:fill="auto"/>
            <w:noWrap/>
            <w:vAlign w:val="center"/>
            <w:hideMark/>
          </w:tcPr>
          <w:p w14:paraId="1568765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-0.17%</w:t>
            </w:r>
          </w:p>
        </w:tc>
        <w:tc>
          <w:tcPr>
            <w:tcW w:w="711" w:type="dxa"/>
            <w:tcBorders>
              <w:top w:val="nil"/>
              <w:left w:val="nil"/>
              <w:bottom w:val="single" w:sz="8" w:space="0" w:color="auto"/>
              <w:right w:val="nil"/>
            </w:tcBorders>
            <w:shd w:val="clear" w:color="auto" w:fill="auto"/>
            <w:noWrap/>
            <w:vAlign w:val="center"/>
            <w:hideMark/>
          </w:tcPr>
          <w:p w14:paraId="6391675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single" w:sz="8" w:space="0" w:color="auto"/>
              <w:right w:val="single" w:sz="8" w:space="0" w:color="auto"/>
            </w:tcBorders>
            <w:shd w:val="clear" w:color="auto" w:fill="auto"/>
            <w:noWrap/>
            <w:vAlign w:val="center"/>
            <w:hideMark/>
          </w:tcPr>
          <w:p w14:paraId="5C3625C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nil"/>
              <w:left w:val="nil"/>
              <w:bottom w:val="single" w:sz="8" w:space="0" w:color="auto"/>
              <w:right w:val="nil"/>
            </w:tcBorders>
            <w:shd w:val="clear" w:color="auto" w:fill="auto"/>
            <w:noWrap/>
            <w:vAlign w:val="center"/>
            <w:hideMark/>
          </w:tcPr>
          <w:p w14:paraId="2453635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-0.11%</w:t>
            </w:r>
          </w:p>
        </w:tc>
        <w:tc>
          <w:tcPr>
            <w:tcW w:w="871" w:type="dxa"/>
            <w:tcBorders>
              <w:top w:val="nil"/>
              <w:left w:val="nil"/>
              <w:bottom w:val="single" w:sz="8" w:space="0" w:color="auto"/>
              <w:right w:val="nil"/>
            </w:tcBorders>
            <w:shd w:val="clear" w:color="auto" w:fill="auto"/>
            <w:noWrap/>
            <w:vAlign w:val="center"/>
            <w:hideMark/>
          </w:tcPr>
          <w:p w14:paraId="2E15B3C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-0.08%</w:t>
            </w:r>
          </w:p>
        </w:tc>
        <w:tc>
          <w:tcPr>
            <w:tcW w:w="871" w:type="dxa"/>
            <w:tcBorders>
              <w:top w:val="nil"/>
              <w:left w:val="nil"/>
              <w:bottom w:val="single" w:sz="8" w:space="0" w:color="auto"/>
              <w:right w:val="single" w:sz="4" w:space="0" w:color="auto"/>
            </w:tcBorders>
            <w:shd w:val="clear" w:color="auto" w:fill="auto"/>
            <w:noWrap/>
            <w:vAlign w:val="center"/>
            <w:hideMark/>
          </w:tcPr>
          <w:p w14:paraId="119DB5B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-0.04%</w:t>
            </w:r>
          </w:p>
        </w:tc>
        <w:tc>
          <w:tcPr>
            <w:tcW w:w="711" w:type="dxa"/>
            <w:tcBorders>
              <w:top w:val="nil"/>
              <w:left w:val="nil"/>
              <w:bottom w:val="single" w:sz="8" w:space="0" w:color="auto"/>
              <w:right w:val="nil"/>
            </w:tcBorders>
            <w:shd w:val="clear" w:color="auto" w:fill="auto"/>
            <w:noWrap/>
            <w:vAlign w:val="center"/>
            <w:hideMark/>
          </w:tcPr>
          <w:p w14:paraId="6A51666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single" w:sz="8" w:space="0" w:color="auto"/>
              <w:right w:val="single" w:sz="8" w:space="0" w:color="auto"/>
            </w:tcBorders>
            <w:shd w:val="clear" w:color="auto" w:fill="auto"/>
            <w:noWrap/>
            <w:vAlign w:val="center"/>
            <w:hideMark/>
          </w:tcPr>
          <w:p w14:paraId="4FD2625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r>
      <w:tr w:rsidR="00E96224" w:rsidRPr="00C57BDE" w14:paraId="3404BB10" w14:textId="77777777" w:rsidTr="00C57BDE">
        <w:trPr>
          <w:trHeight w:val="300"/>
        </w:trPr>
        <w:tc>
          <w:tcPr>
            <w:tcW w:w="1248" w:type="dxa"/>
            <w:tcBorders>
              <w:top w:val="nil"/>
              <w:left w:val="nil"/>
              <w:bottom w:val="nil"/>
              <w:right w:val="nil"/>
            </w:tcBorders>
            <w:shd w:val="clear" w:color="auto" w:fill="auto"/>
            <w:noWrap/>
            <w:vAlign w:val="center"/>
            <w:hideMark/>
          </w:tcPr>
          <w:p w14:paraId="715A018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71" w:type="dxa"/>
            <w:tcBorders>
              <w:top w:val="nil"/>
              <w:left w:val="nil"/>
              <w:bottom w:val="nil"/>
              <w:right w:val="nil"/>
            </w:tcBorders>
            <w:shd w:val="clear" w:color="auto" w:fill="auto"/>
            <w:noWrap/>
            <w:vAlign w:val="bottom"/>
            <w:hideMark/>
          </w:tcPr>
          <w:p w14:paraId="24F8DDE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7A659C3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2725E34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11" w:type="dxa"/>
            <w:tcBorders>
              <w:top w:val="nil"/>
              <w:left w:val="nil"/>
              <w:bottom w:val="nil"/>
              <w:right w:val="nil"/>
            </w:tcBorders>
            <w:shd w:val="clear" w:color="auto" w:fill="auto"/>
            <w:noWrap/>
            <w:vAlign w:val="bottom"/>
            <w:hideMark/>
          </w:tcPr>
          <w:p w14:paraId="738C44B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11" w:type="dxa"/>
            <w:tcBorders>
              <w:top w:val="nil"/>
              <w:left w:val="nil"/>
              <w:bottom w:val="nil"/>
              <w:right w:val="nil"/>
            </w:tcBorders>
            <w:shd w:val="clear" w:color="auto" w:fill="auto"/>
            <w:noWrap/>
            <w:vAlign w:val="bottom"/>
            <w:hideMark/>
          </w:tcPr>
          <w:p w14:paraId="67346C2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612702F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30A8B66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536AB25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11" w:type="dxa"/>
            <w:tcBorders>
              <w:top w:val="nil"/>
              <w:left w:val="nil"/>
              <w:bottom w:val="nil"/>
              <w:right w:val="nil"/>
            </w:tcBorders>
            <w:shd w:val="clear" w:color="auto" w:fill="auto"/>
            <w:noWrap/>
            <w:vAlign w:val="bottom"/>
            <w:hideMark/>
          </w:tcPr>
          <w:p w14:paraId="3F485F1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11" w:type="dxa"/>
            <w:tcBorders>
              <w:top w:val="nil"/>
              <w:left w:val="nil"/>
              <w:bottom w:val="nil"/>
              <w:right w:val="nil"/>
            </w:tcBorders>
            <w:shd w:val="clear" w:color="auto" w:fill="auto"/>
            <w:noWrap/>
            <w:vAlign w:val="bottom"/>
            <w:hideMark/>
          </w:tcPr>
          <w:p w14:paraId="5673D02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57BDE" w:rsidRPr="00C57BDE" w14:paraId="419ED875" w14:textId="77777777" w:rsidTr="00C57BDE">
        <w:trPr>
          <w:trHeight w:val="300"/>
        </w:trPr>
        <w:tc>
          <w:tcPr>
            <w:tcW w:w="1248" w:type="dxa"/>
            <w:tcBorders>
              <w:top w:val="nil"/>
              <w:left w:val="nil"/>
              <w:bottom w:val="nil"/>
              <w:right w:val="nil"/>
            </w:tcBorders>
            <w:shd w:val="clear" w:color="auto" w:fill="auto"/>
            <w:noWrap/>
            <w:vAlign w:val="center"/>
            <w:hideMark/>
          </w:tcPr>
          <w:p w14:paraId="3489215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07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BCFE55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 xml:space="preserve">Low delay B Main10 </w:t>
            </w:r>
          </w:p>
        </w:tc>
      </w:tr>
      <w:tr w:rsidR="00C57BDE" w:rsidRPr="00C57BDE" w14:paraId="7F75AB0F" w14:textId="77777777" w:rsidTr="00C57BDE">
        <w:trPr>
          <w:trHeight w:val="300"/>
        </w:trPr>
        <w:tc>
          <w:tcPr>
            <w:tcW w:w="1248" w:type="dxa"/>
            <w:tcBorders>
              <w:top w:val="nil"/>
              <w:left w:val="nil"/>
              <w:bottom w:val="nil"/>
              <w:right w:val="nil"/>
            </w:tcBorders>
            <w:shd w:val="clear" w:color="auto" w:fill="auto"/>
            <w:noWrap/>
            <w:vAlign w:val="center"/>
            <w:hideMark/>
          </w:tcPr>
          <w:p w14:paraId="05E2D8C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40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A2D65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Over VTM-4.0</w:t>
            </w:r>
          </w:p>
        </w:tc>
        <w:tc>
          <w:tcPr>
            <w:tcW w:w="4035" w:type="dxa"/>
            <w:gridSpan w:val="5"/>
            <w:tcBorders>
              <w:top w:val="single" w:sz="8" w:space="0" w:color="auto"/>
              <w:left w:val="nil"/>
              <w:bottom w:val="nil"/>
              <w:right w:val="single" w:sz="8" w:space="0" w:color="000000"/>
            </w:tcBorders>
            <w:shd w:val="clear" w:color="auto" w:fill="auto"/>
            <w:noWrap/>
            <w:vAlign w:val="center"/>
            <w:hideMark/>
          </w:tcPr>
          <w:p w14:paraId="0406444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Over VTM-4.0_lowQP</w:t>
            </w:r>
          </w:p>
        </w:tc>
      </w:tr>
      <w:tr w:rsidR="00E96224" w:rsidRPr="00C57BDE" w14:paraId="3FCD6C8C" w14:textId="77777777" w:rsidTr="00C57BDE">
        <w:trPr>
          <w:trHeight w:val="300"/>
        </w:trPr>
        <w:tc>
          <w:tcPr>
            <w:tcW w:w="1248" w:type="dxa"/>
            <w:tcBorders>
              <w:top w:val="nil"/>
              <w:left w:val="nil"/>
              <w:bottom w:val="nil"/>
              <w:right w:val="nil"/>
            </w:tcBorders>
            <w:shd w:val="clear" w:color="auto" w:fill="auto"/>
            <w:noWrap/>
            <w:vAlign w:val="center"/>
            <w:hideMark/>
          </w:tcPr>
          <w:p w14:paraId="60304DC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871" w:type="dxa"/>
            <w:tcBorders>
              <w:top w:val="nil"/>
              <w:left w:val="single" w:sz="8" w:space="0" w:color="auto"/>
              <w:bottom w:val="single" w:sz="8" w:space="0" w:color="auto"/>
              <w:right w:val="nil"/>
            </w:tcBorders>
            <w:shd w:val="clear" w:color="auto" w:fill="auto"/>
            <w:noWrap/>
            <w:vAlign w:val="center"/>
            <w:hideMark/>
          </w:tcPr>
          <w:p w14:paraId="38253B9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Y</w:t>
            </w:r>
          </w:p>
        </w:tc>
        <w:tc>
          <w:tcPr>
            <w:tcW w:w="871" w:type="dxa"/>
            <w:tcBorders>
              <w:top w:val="nil"/>
              <w:left w:val="nil"/>
              <w:bottom w:val="single" w:sz="8" w:space="0" w:color="auto"/>
              <w:right w:val="nil"/>
            </w:tcBorders>
            <w:shd w:val="clear" w:color="auto" w:fill="auto"/>
            <w:noWrap/>
            <w:vAlign w:val="center"/>
            <w:hideMark/>
          </w:tcPr>
          <w:p w14:paraId="076BD75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U</w:t>
            </w:r>
          </w:p>
        </w:tc>
        <w:tc>
          <w:tcPr>
            <w:tcW w:w="871" w:type="dxa"/>
            <w:tcBorders>
              <w:top w:val="nil"/>
              <w:left w:val="nil"/>
              <w:bottom w:val="single" w:sz="8" w:space="0" w:color="auto"/>
              <w:right w:val="single" w:sz="4" w:space="0" w:color="auto"/>
            </w:tcBorders>
            <w:shd w:val="clear" w:color="auto" w:fill="auto"/>
            <w:noWrap/>
            <w:vAlign w:val="center"/>
            <w:hideMark/>
          </w:tcPr>
          <w:p w14:paraId="4F30E305"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V</w:t>
            </w:r>
          </w:p>
        </w:tc>
        <w:tc>
          <w:tcPr>
            <w:tcW w:w="711" w:type="dxa"/>
            <w:tcBorders>
              <w:top w:val="nil"/>
              <w:left w:val="nil"/>
              <w:bottom w:val="single" w:sz="8" w:space="0" w:color="auto"/>
              <w:right w:val="nil"/>
            </w:tcBorders>
            <w:shd w:val="clear" w:color="auto" w:fill="auto"/>
            <w:noWrap/>
            <w:vAlign w:val="center"/>
            <w:hideMark/>
          </w:tcPr>
          <w:p w14:paraId="21821C6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17891A6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DecT</w:t>
            </w:r>
            <w:proofErr w:type="spellEnd"/>
          </w:p>
        </w:tc>
        <w:tc>
          <w:tcPr>
            <w:tcW w:w="871" w:type="dxa"/>
            <w:tcBorders>
              <w:top w:val="nil"/>
              <w:left w:val="nil"/>
              <w:bottom w:val="single" w:sz="8" w:space="0" w:color="auto"/>
              <w:right w:val="nil"/>
            </w:tcBorders>
            <w:shd w:val="clear" w:color="auto" w:fill="auto"/>
            <w:noWrap/>
            <w:vAlign w:val="center"/>
            <w:hideMark/>
          </w:tcPr>
          <w:p w14:paraId="01C6999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Y</w:t>
            </w:r>
          </w:p>
        </w:tc>
        <w:tc>
          <w:tcPr>
            <w:tcW w:w="871" w:type="dxa"/>
            <w:tcBorders>
              <w:top w:val="nil"/>
              <w:left w:val="nil"/>
              <w:bottom w:val="single" w:sz="8" w:space="0" w:color="auto"/>
              <w:right w:val="nil"/>
            </w:tcBorders>
            <w:shd w:val="clear" w:color="auto" w:fill="auto"/>
            <w:noWrap/>
            <w:vAlign w:val="center"/>
            <w:hideMark/>
          </w:tcPr>
          <w:p w14:paraId="3AFFFEB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U</w:t>
            </w:r>
          </w:p>
        </w:tc>
        <w:tc>
          <w:tcPr>
            <w:tcW w:w="871" w:type="dxa"/>
            <w:tcBorders>
              <w:top w:val="nil"/>
              <w:left w:val="nil"/>
              <w:bottom w:val="single" w:sz="8" w:space="0" w:color="auto"/>
              <w:right w:val="single" w:sz="4" w:space="0" w:color="auto"/>
            </w:tcBorders>
            <w:shd w:val="clear" w:color="auto" w:fill="auto"/>
            <w:noWrap/>
            <w:vAlign w:val="center"/>
            <w:hideMark/>
          </w:tcPr>
          <w:p w14:paraId="09DB94C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V</w:t>
            </w:r>
          </w:p>
        </w:tc>
        <w:tc>
          <w:tcPr>
            <w:tcW w:w="711" w:type="dxa"/>
            <w:tcBorders>
              <w:top w:val="nil"/>
              <w:left w:val="nil"/>
              <w:bottom w:val="single" w:sz="8" w:space="0" w:color="auto"/>
              <w:right w:val="nil"/>
            </w:tcBorders>
            <w:shd w:val="clear" w:color="auto" w:fill="auto"/>
            <w:noWrap/>
            <w:vAlign w:val="center"/>
            <w:hideMark/>
          </w:tcPr>
          <w:p w14:paraId="47E7DFD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EncT</w:t>
            </w:r>
            <w:proofErr w:type="spellEnd"/>
          </w:p>
        </w:tc>
        <w:tc>
          <w:tcPr>
            <w:tcW w:w="711" w:type="dxa"/>
            <w:tcBorders>
              <w:top w:val="nil"/>
              <w:left w:val="nil"/>
              <w:bottom w:val="single" w:sz="8" w:space="0" w:color="auto"/>
              <w:right w:val="single" w:sz="8" w:space="0" w:color="auto"/>
            </w:tcBorders>
            <w:shd w:val="clear" w:color="auto" w:fill="auto"/>
            <w:noWrap/>
            <w:vAlign w:val="center"/>
            <w:hideMark/>
          </w:tcPr>
          <w:p w14:paraId="2583793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57BDE">
              <w:rPr>
                <w:rFonts w:eastAsia="Times New Roman"/>
                <w:color w:val="000000"/>
                <w:sz w:val="20"/>
                <w:lang w:eastAsia="zh-CN"/>
              </w:rPr>
              <w:t>DecT</w:t>
            </w:r>
            <w:proofErr w:type="spellEnd"/>
          </w:p>
        </w:tc>
      </w:tr>
      <w:tr w:rsidR="00E96224" w:rsidRPr="00C57BDE" w14:paraId="71EF92DD" w14:textId="77777777" w:rsidTr="00C57BDE">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46CA1A9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A1</w:t>
            </w:r>
          </w:p>
        </w:tc>
        <w:tc>
          <w:tcPr>
            <w:tcW w:w="871" w:type="dxa"/>
            <w:tcBorders>
              <w:top w:val="nil"/>
              <w:left w:val="nil"/>
              <w:bottom w:val="nil"/>
              <w:right w:val="nil"/>
            </w:tcBorders>
            <w:shd w:val="clear" w:color="auto" w:fill="auto"/>
            <w:noWrap/>
            <w:vAlign w:val="center"/>
            <w:hideMark/>
          </w:tcPr>
          <w:p w14:paraId="526AE3A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nil"/>
              <w:bottom w:val="nil"/>
              <w:right w:val="nil"/>
            </w:tcBorders>
            <w:shd w:val="clear" w:color="auto" w:fill="auto"/>
            <w:noWrap/>
            <w:vAlign w:val="center"/>
            <w:hideMark/>
          </w:tcPr>
          <w:p w14:paraId="69AB69F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nil"/>
              <w:bottom w:val="nil"/>
              <w:right w:val="single" w:sz="4" w:space="0" w:color="auto"/>
            </w:tcBorders>
            <w:shd w:val="clear" w:color="auto" w:fill="auto"/>
            <w:noWrap/>
            <w:vAlign w:val="center"/>
            <w:hideMark/>
          </w:tcPr>
          <w:p w14:paraId="700DC1D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5AD3028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6C155E7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single" w:sz="8" w:space="0" w:color="auto"/>
              <w:bottom w:val="nil"/>
              <w:right w:val="nil"/>
            </w:tcBorders>
            <w:shd w:val="clear" w:color="auto" w:fill="auto"/>
            <w:noWrap/>
            <w:vAlign w:val="center"/>
            <w:hideMark/>
          </w:tcPr>
          <w:p w14:paraId="0AD50DF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nil"/>
              <w:bottom w:val="nil"/>
              <w:right w:val="nil"/>
            </w:tcBorders>
            <w:shd w:val="clear" w:color="auto" w:fill="auto"/>
            <w:noWrap/>
            <w:vAlign w:val="center"/>
            <w:hideMark/>
          </w:tcPr>
          <w:p w14:paraId="2A865CF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nil"/>
              <w:bottom w:val="nil"/>
              <w:right w:val="single" w:sz="4" w:space="0" w:color="auto"/>
            </w:tcBorders>
            <w:shd w:val="clear" w:color="auto" w:fill="auto"/>
            <w:noWrap/>
            <w:vAlign w:val="center"/>
            <w:hideMark/>
          </w:tcPr>
          <w:p w14:paraId="7FA9DA4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3226DDF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single" w:sz="8" w:space="0" w:color="auto"/>
            </w:tcBorders>
            <w:shd w:val="clear" w:color="auto" w:fill="auto"/>
            <w:noWrap/>
            <w:vAlign w:val="center"/>
            <w:hideMark/>
          </w:tcPr>
          <w:p w14:paraId="181ED57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r>
      <w:tr w:rsidR="00E96224" w:rsidRPr="00C57BDE" w14:paraId="03540E22"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0EE20C5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A2</w:t>
            </w:r>
          </w:p>
        </w:tc>
        <w:tc>
          <w:tcPr>
            <w:tcW w:w="871" w:type="dxa"/>
            <w:tcBorders>
              <w:top w:val="nil"/>
              <w:left w:val="nil"/>
              <w:bottom w:val="nil"/>
              <w:right w:val="nil"/>
            </w:tcBorders>
            <w:shd w:val="clear" w:color="auto" w:fill="auto"/>
            <w:noWrap/>
            <w:vAlign w:val="center"/>
            <w:hideMark/>
          </w:tcPr>
          <w:p w14:paraId="10FF45C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nil"/>
              <w:bottom w:val="nil"/>
              <w:right w:val="nil"/>
            </w:tcBorders>
            <w:shd w:val="clear" w:color="auto" w:fill="auto"/>
            <w:noWrap/>
            <w:vAlign w:val="center"/>
            <w:hideMark/>
          </w:tcPr>
          <w:p w14:paraId="2C24F90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71" w:type="dxa"/>
            <w:tcBorders>
              <w:top w:val="nil"/>
              <w:left w:val="nil"/>
              <w:bottom w:val="nil"/>
              <w:right w:val="single" w:sz="4" w:space="0" w:color="auto"/>
            </w:tcBorders>
            <w:shd w:val="clear" w:color="auto" w:fill="auto"/>
            <w:noWrap/>
            <w:vAlign w:val="center"/>
            <w:hideMark/>
          </w:tcPr>
          <w:p w14:paraId="21714BB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1271A53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2CDBCF4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71" w:type="dxa"/>
            <w:tcBorders>
              <w:top w:val="nil"/>
              <w:left w:val="single" w:sz="8" w:space="0" w:color="auto"/>
              <w:bottom w:val="nil"/>
              <w:right w:val="nil"/>
            </w:tcBorders>
            <w:shd w:val="clear" w:color="auto" w:fill="auto"/>
            <w:noWrap/>
            <w:vAlign w:val="center"/>
            <w:hideMark/>
          </w:tcPr>
          <w:p w14:paraId="07AB954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871" w:type="dxa"/>
            <w:tcBorders>
              <w:top w:val="nil"/>
              <w:left w:val="nil"/>
              <w:bottom w:val="nil"/>
              <w:right w:val="nil"/>
            </w:tcBorders>
            <w:shd w:val="clear" w:color="auto" w:fill="auto"/>
            <w:noWrap/>
            <w:vAlign w:val="center"/>
            <w:hideMark/>
          </w:tcPr>
          <w:p w14:paraId="5C8AD7B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71" w:type="dxa"/>
            <w:tcBorders>
              <w:top w:val="nil"/>
              <w:left w:val="nil"/>
              <w:bottom w:val="nil"/>
              <w:right w:val="single" w:sz="4" w:space="0" w:color="auto"/>
            </w:tcBorders>
            <w:shd w:val="clear" w:color="auto" w:fill="auto"/>
            <w:noWrap/>
            <w:vAlign w:val="center"/>
            <w:hideMark/>
          </w:tcPr>
          <w:p w14:paraId="5582DBF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nil"/>
            </w:tcBorders>
            <w:shd w:val="clear" w:color="auto" w:fill="auto"/>
            <w:noWrap/>
            <w:vAlign w:val="center"/>
            <w:hideMark/>
          </w:tcPr>
          <w:p w14:paraId="183DE4C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c>
          <w:tcPr>
            <w:tcW w:w="711" w:type="dxa"/>
            <w:tcBorders>
              <w:top w:val="nil"/>
              <w:left w:val="nil"/>
              <w:bottom w:val="nil"/>
              <w:right w:val="single" w:sz="8" w:space="0" w:color="auto"/>
            </w:tcBorders>
            <w:shd w:val="clear" w:color="auto" w:fill="auto"/>
            <w:noWrap/>
            <w:vAlign w:val="center"/>
            <w:hideMark/>
          </w:tcPr>
          <w:p w14:paraId="197D9F4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 </w:t>
            </w:r>
          </w:p>
        </w:tc>
      </w:tr>
      <w:tr w:rsidR="00E96224" w:rsidRPr="00C57BDE" w14:paraId="1254B9ED"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4AAEEFB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B</w:t>
            </w:r>
          </w:p>
        </w:tc>
        <w:tc>
          <w:tcPr>
            <w:tcW w:w="871" w:type="dxa"/>
            <w:tcBorders>
              <w:top w:val="nil"/>
              <w:left w:val="nil"/>
              <w:bottom w:val="nil"/>
              <w:right w:val="nil"/>
            </w:tcBorders>
            <w:shd w:val="clear" w:color="auto" w:fill="auto"/>
            <w:noWrap/>
            <w:vAlign w:val="center"/>
            <w:hideMark/>
          </w:tcPr>
          <w:p w14:paraId="342E1BC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67EBFD1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-0.26%</w:t>
            </w:r>
          </w:p>
        </w:tc>
        <w:tc>
          <w:tcPr>
            <w:tcW w:w="871" w:type="dxa"/>
            <w:tcBorders>
              <w:top w:val="nil"/>
              <w:left w:val="nil"/>
              <w:bottom w:val="nil"/>
              <w:right w:val="single" w:sz="4" w:space="0" w:color="auto"/>
            </w:tcBorders>
            <w:shd w:val="clear" w:color="auto" w:fill="auto"/>
            <w:noWrap/>
            <w:vAlign w:val="center"/>
            <w:hideMark/>
          </w:tcPr>
          <w:p w14:paraId="6359B28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-0.48%</w:t>
            </w:r>
          </w:p>
        </w:tc>
        <w:tc>
          <w:tcPr>
            <w:tcW w:w="711" w:type="dxa"/>
            <w:tcBorders>
              <w:top w:val="nil"/>
              <w:left w:val="nil"/>
              <w:bottom w:val="nil"/>
              <w:right w:val="nil"/>
            </w:tcBorders>
            <w:shd w:val="clear" w:color="auto" w:fill="auto"/>
            <w:noWrap/>
            <w:vAlign w:val="center"/>
            <w:hideMark/>
          </w:tcPr>
          <w:p w14:paraId="0323987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711" w:type="dxa"/>
            <w:tcBorders>
              <w:top w:val="nil"/>
              <w:left w:val="nil"/>
              <w:bottom w:val="nil"/>
              <w:right w:val="nil"/>
            </w:tcBorders>
            <w:shd w:val="clear" w:color="auto" w:fill="auto"/>
            <w:noWrap/>
            <w:vAlign w:val="center"/>
            <w:hideMark/>
          </w:tcPr>
          <w:p w14:paraId="079D3E3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nil"/>
              <w:left w:val="single" w:sz="8" w:space="0" w:color="auto"/>
              <w:bottom w:val="nil"/>
              <w:right w:val="nil"/>
            </w:tcBorders>
            <w:shd w:val="clear" w:color="auto" w:fill="auto"/>
            <w:noWrap/>
            <w:vAlign w:val="center"/>
            <w:hideMark/>
          </w:tcPr>
          <w:p w14:paraId="366878C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nil"/>
            </w:tcBorders>
            <w:shd w:val="clear" w:color="auto" w:fill="auto"/>
            <w:noWrap/>
            <w:vAlign w:val="center"/>
            <w:hideMark/>
          </w:tcPr>
          <w:p w14:paraId="60EF69D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single" w:sz="4" w:space="0" w:color="auto"/>
            </w:tcBorders>
            <w:shd w:val="clear" w:color="auto" w:fill="auto"/>
            <w:noWrap/>
            <w:vAlign w:val="center"/>
            <w:hideMark/>
          </w:tcPr>
          <w:p w14:paraId="5BBC470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711" w:type="dxa"/>
            <w:tcBorders>
              <w:top w:val="nil"/>
              <w:left w:val="nil"/>
              <w:bottom w:val="nil"/>
              <w:right w:val="nil"/>
            </w:tcBorders>
            <w:shd w:val="clear" w:color="auto" w:fill="auto"/>
            <w:noWrap/>
            <w:vAlign w:val="center"/>
            <w:hideMark/>
          </w:tcPr>
          <w:p w14:paraId="60FEB7C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711" w:type="dxa"/>
            <w:tcBorders>
              <w:top w:val="nil"/>
              <w:left w:val="nil"/>
              <w:bottom w:val="nil"/>
              <w:right w:val="single" w:sz="8" w:space="0" w:color="auto"/>
            </w:tcBorders>
            <w:shd w:val="clear" w:color="auto" w:fill="auto"/>
            <w:noWrap/>
            <w:vAlign w:val="center"/>
            <w:hideMark/>
          </w:tcPr>
          <w:p w14:paraId="26DD496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r>
      <w:tr w:rsidR="00E96224" w:rsidRPr="00C57BDE" w14:paraId="40E827C8"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576D689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C</w:t>
            </w:r>
          </w:p>
        </w:tc>
        <w:tc>
          <w:tcPr>
            <w:tcW w:w="871" w:type="dxa"/>
            <w:tcBorders>
              <w:top w:val="nil"/>
              <w:left w:val="nil"/>
              <w:bottom w:val="nil"/>
              <w:right w:val="nil"/>
            </w:tcBorders>
            <w:shd w:val="clear" w:color="auto" w:fill="auto"/>
            <w:noWrap/>
            <w:vAlign w:val="center"/>
            <w:hideMark/>
          </w:tcPr>
          <w:p w14:paraId="1B52BBE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5000671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0.32%</w:t>
            </w:r>
          </w:p>
        </w:tc>
        <w:tc>
          <w:tcPr>
            <w:tcW w:w="871" w:type="dxa"/>
            <w:tcBorders>
              <w:top w:val="nil"/>
              <w:left w:val="nil"/>
              <w:bottom w:val="nil"/>
              <w:right w:val="single" w:sz="4" w:space="0" w:color="auto"/>
            </w:tcBorders>
            <w:shd w:val="clear" w:color="auto" w:fill="auto"/>
            <w:noWrap/>
            <w:vAlign w:val="center"/>
            <w:hideMark/>
          </w:tcPr>
          <w:p w14:paraId="3A7F97B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-0.10%</w:t>
            </w:r>
          </w:p>
        </w:tc>
        <w:tc>
          <w:tcPr>
            <w:tcW w:w="711" w:type="dxa"/>
            <w:tcBorders>
              <w:top w:val="nil"/>
              <w:left w:val="nil"/>
              <w:bottom w:val="nil"/>
              <w:right w:val="nil"/>
            </w:tcBorders>
            <w:shd w:val="clear" w:color="auto" w:fill="auto"/>
            <w:noWrap/>
            <w:vAlign w:val="center"/>
            <w:hideMark/>
          </w:tcPr>
          <w:p w14:paraId="4BEC812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99%</w:t>
            </w:r>
          </w:p>
        </w:tc>
        <w:tc>
          <w:tcPr>
            <w:tcW w:w="711" w:type="dxa"/>
            <w:tcBorders>
              <w:top w:val="nil"/>
              <w:left w:val="nil"/>
              <w:bottom w:val="nil"/>
              <w:right w:val="nil"/>
            </w:tcBorders>
            <w:shd w:val="clear" w:color="auto" w:fill="auto"/>
            <w:noWrap/>
            <w:vAlign w:val="center"/>
            <w:hideMark/>
          </w:tcPr>
          <w:p w14:paraId="4B23930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97%</w:t>
            </w:r>
          </w:p>
        </w:tc>
        <w:tc>
          <w:tcPr>
            <w:tcW w:w="871" w:type="dxa"/>
            <w:tcBorders>
              <w:top w:val="nil"/>
              <w:left w:val="single" w:sz="8" w:space="0" w:color="auto"/>
              <w:bottom w:val="nil"/>
              <w:right w:val="nil"/>
            </w:tcBorders>
            <w:shd w:val="clear" w:color="auto" w:fill="auto"/>
            <w:noWrap/>
            <w:vAlign w:val="center"/>
            <w:hideMark/>
          </w:tcPr>
          <w:p w14:paraId="2ECD4A6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14ACA58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nil"/>
              <w:left w:val="nil"/>
              <w:bottom w:val="nil"/>
              <w:right w:val="single" w:sz="4" w:space="0" w:color="auto"/>
            </w:tcBorders>
            <w:shd w:val="clear" w:color="auto" w:fill="auto"/>
            <w:noWrap/>
            <w:vAlign w:val="center"/>
            <w:hideMark/>
          </w:tcPr>
          <w:p w14:paraId="3E57819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711" w:type="dxa"/>
            <w:tcBorders>
              <w:top w:val="nil"/>
              <w:left w:val="nil"/>
              <w:bottom w:val="nil"/>
              <w:right w:val="nil"/>
            </w:tcBorders>
            <w:shd w:val="clear" w:color="auto" w:fill="auto"/>
            <w:noWrap/>
            <w:vAlign w:val="center"/>
            <w:hideMark/>
          </w:tcPr>
          <w:p w14:paraId="3E134B4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single" w:sz="8" w:space="0" w:color="auto"/>
            </w:tcBorders>
            <w:shd w:val="clear" w:color="auto" w:fill="auto"/>
            <w:noWrap/>
            <w:vAlign w:val="center"/>
            <w:hideMark/>
          </w:tcPr>
          <w:p w14:paraId="053AEEC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r>
      <w:tr w:rsidR="00E96224" w:rsidRPr="00C57BDE" w14:paraId="46591714" w14:textId="77777777" w:rsidTr="00C57BDE">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254B006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E</w:t>
            </w:r>
          </w:p>
        </w:tc>
        <w:tc>
          <w:tcPr>
            <w:tcW w:w="871" w:type="dxa"/>
            <w:tcBorders>
              <w:top w:val="nil"/>
              <w:left w:val="nil"/>
              <w:bottom w:val="nil"/>
              <w:right w:val="nil"/>
            </w:tcBorders>
            <w:shd w:val="clear" w:color="auto" w:fill="auto"/>
            <w:noWrap/>
            <w:vAlign w:val="center"/>
            <w:hideMark/>
          </w:tcPr>
          <w:p w14:paraId="495BDDC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-0.05%</w:t>
            </w:r>
          </w:p>
        </w:tc>
        <w:tc>
          <w:tcPr>
            <w:tcW w:w="871" w:type="dxa"/>
            <w:tcBorders>
              <w:top w:val="nil"/>
              <w:left w:val="nil"/>
              <w:bottom w:val="nil"/>
              <w:right w:val="nil"/>
            </w:tcBorders>
            <w:shd w:val="clear" w:color="auto" w:fill="auto"/>
            <w:noWrap/>
            <w:vAlign w:val="center"/>
            <w:hideMark/>
          </w:tcPr>
          <w:p w14:paraId="64577A5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0.77%</w:t>
            </w:r>
          </w:p>
        </w:tc>
        <w:tc>
          <w:tcPr>
            <w:tcW w:w="871" w:type="dxa"/>
            <w:tcBorders>
              <w:top w:val="nil"/>
              <w:left w:val="nil"/>
              <w:bottom w:val="nil"/>
              <w:right w:val="single" w:sz="4" w:space="0" w:color="auto"/>
            </w:tcBorders>
            <w:shd w:val="clear" w:color="auto" w:fill="auto"/>
            <w:noWrap/>
            <w:vAlign w:val="center"/>
            <w:hideMark/>
          </w:tcPr>
          <w:p w14:paraId="0AFC9EF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0.12%</w:t>
            </w:r>
          </w:p>
        </w:tc>
        <w:tc>
          <w:tcPr>
            <w:tcW w:w="711" w:type="dxa"/>
            <w:tcBorders>
              <w:top w:val="nil"/>
              <w:left w:val="nil"/>
              <w:bottom w:val="nil"/>
              <w:right w:val="nil"/>
            </w:tcBorders>
            <w:shd w:val="clear" w:color="auto" w:fill="auto"/>
            <w:noWrap/>
            <w:vAlign w:val="center"/>
            <w:hideMark/>
          </w:tcPr>
          <w:p w14:paraId="186C2BC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711" w:type="dxa"/>
            <w:tcBorders>
              <w:top w:val="nil"/>
              <w:left w:val="nil"/>
              <w:bottom w:val="nil"/>
              <w:right w:val="nil"/>
            </w:tcBorders>
            <w:shd w:val="clear" w:color="auto" w:fill="auto"/>
            <w:noWrap/>
            <w:vAlign w:val="center"/>
            <w:hideMark/>
          </w:tcPr>
          <w:p w14:paraId="08D818E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871" w:type="dxa"/>
            <w:tcBorders>
              <w:top w:val="nil"/>
              <w:left w:val="single" w:sz="8" w:space="0" w:color="auto"/>
              <w:bottom w:val="nil"/>
              <w:right w:val="nil"/>
            </w:tcBorders>
            <w:shd w:val="clear" w:color="auto" w:fill="auto"/>
            <w:noWrap/>
            <w:vAlign w:val="center"/>
            <w:hideMark/>
          </w:tcPr>
          <w:p w14:paraId="65413FA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nil"/>
              <w:right w:val="nil"/>
            </w:tcBorders>
            <w:shd w:val="clear" w:color="auto" w:fill="auto"/>
            <w:noWrap/>
            <w:vAlign w:val="center"/>
            <w:hideMark/>
          </w:tcPr>
          <w:p w14:paraId="133481D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-0.05%</w:t>
            </w:r>
          </w:p>
        </w:tc>
        <w:tc>
          <w:tcPr>
            <w:tcW w:w="871" w:type="dxa"/>
            <w:tcBorders>
              <w:top w:val="nil"/>
              <w:left w:val="nil"/>
              <w:bottom w:val="nil"/>
              <w:right w:val="single" w:sz="4" w:space="0" w:color="auto"/>
            </w:tcBorders>
            <w:shd w:val="clear" w:color="auto" w:fill="auto"/>
            <w:noWrap/>
            <w:vAlign w:val="center"/>
            <w:hideMark/>
          </w:tcPr>
          <w:p w14:paraId="60655B69"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-0.03%</w:t>
            </w:r>
          </w:p>
        </w:tc>
        <w:tc>
          <w:tcPr>
            <w:tcW w:w="711" w:type="dxa"/>
            <w:tcBorders>
              <w:top w:val="nil"/>
              <w:left w:val="nil"/>
              <w:bottom w:val="nil"/>
              <w:right w:val="nil"/>
            </w:tcBorders>
            <w:shd w:val="clear" w:color="auto" w:fill="auto"/>
            <w:noWrap/>
            <w:vAlign w:val="center"/>
            <w:hideMark/>
          </w:tcPr>
          <w:p w14:paraId="2B70AA3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nil"/>
              <w:right w:val="single" w:sz="8" w:space="0" w:color="auto"/>
            </w:tcBorders>
            <w:shd w:val="clear" w:color="auto" w:fill="auto"/>
            <w:noWrap/>
            <w:vAlign w:val="center"/>
            <w:hideMark/>
          </w:tcPr>
          <w:p w14:paraId="1C3F602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r>
      <w:tr w:rsidR="00E96224" w:rsidRPr="00C57BDE" w14:paraId="644A30E6" w14:textId="77777777" w:rsidTr="00C57BDE">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62D742B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57BDE">
              <w:rPr>
                <w:rFonts w:eastAsia="Times New Roman"/>
                <w:b/>
                <w:bCs/>
                <w:color w:val="000000"/>
                <w:sz w:val="20"/>
                <w:lang w:eastAsia="zh-CN"/>
              </w:rPr>
              <w:t>Overall</w:t>
            </w:r>
          </w:p>
        </w:tc>
        <w:tc>
          <w:tcPr>
            <w:tcW w:w="871" w:type="dxa"/>
            <w:tcBorders>
              <w:top w:val="single" w:sz="8" w:space="0" w:color="auto"/>
              <w:left w:val="nil"/>
              <w:bottom w:val="nil"/>
              <w:right w:val="nil"/>
            </w:tcBorders>
            <w:shd w:val="clear" w:color="auto" w:fill="auto"/>
            <w:noWrap/>
            <w:vAlign w:val="center"/>
            <w:hideMark/>
          </w:tcPr>
          <w:p w14:paraId="7727484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nil"/>
            </w:tcBorders>
            <w:shd w:val="clear" w:color="auto" w:fill="auto"/>
            <w:noWrap/>
            <w:vAlign w:val="center"/>
            <w:hideMark/>
          </w:tcPr>
          <w:p w14:paraId="390C0DC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0.19%</w:t>
            </w:r>
          </w:p>
        </w:tc>
        <w:tc>
          <w:tcPr>
            <w:tcW w:w="871" w:type="dxa"/>
            <w:tcBorders>
              <w:top w:val="single" w:sz="8" w:space="0" w:color="auto"/>
              <w:left w:val="nil"/>
              <w:bottom w:val="nil"/>
              <w:right w:val="single" w:sz="4" w:space="0" w:color="auto"/>
            </w:tcBorders>
            <w:shd w:val="clear" w:color="auto" w:fill="auto"/>
            <w:noWrap/>
            <w:vAlign w:val="center"/>
            <w:hideMark/>
          </w:tcPr>
          <w:p w14:paraId="1E786FA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-0.20%</w:t>
            </w:r>
          </w:p>
        </w:tc>
        <w:tc>
          <w:tcPr>
            <w:tcW w:w="711" w:type="dxa"/>
            <w:tcBorders>
              <w:top w:val="single" w:sz="8" w:space="0" w:color="auto"/>
              <w:left w:val="nil"/>
              <w:bottom w:val="nil"/>
              <w:right w:val="nil"/>
            </w:tcBorders>
            <w:shd w:val="clear" w:color="auto" w:fill="auto"/>
            <w:noWrap/>
            <w:vAlign w:val="center"/>
            <w:hideMark/>
          </w:tcPr>
          <w:p w14:paraId="0D60C2B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711" w:type="dxa"/>
            <w:tcBorders>
              <w:top w:val="single" w:sz="8" w:space="0" w:color="auto"/>
              <w:left w:val="nil"/>
              <w:bottom w:val="nil"/>
              <w:right w:val="nil"/>
            </w:tcBorders>
            <w:shd w:val="clear" w:color="auto" w:fill="auto"/>
            <w:noWrap/>
            <w:vAlign w:val="center"/>
            <w:hideMark/>
          </w:tcPr>
          <w:p w14:paraId="5419FCC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871" w:type="dxa"/>
            <w:tcBorders>
              <w:top w:val="single" w:sz="8" w:space="0" w:color="auto"/>
              <w:left w:val="single" w:sz="8" w:space="0" w:color="auto"/>
              <w:bottom w:val="nil"/>
              <w:right w:val="nil"/>
            </w:tcBorders>
            <w:shd w:val="clear" w:color="auto" w:fill="auto"/>
            <w:noWrap/>
            <w:vAlign w:val="center"/>
            <w:hideMark/>
          </w:tcPr>
          <w:p w14:paraId="04026D0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871" w:type="dxa"/>
            <w:tcBorders>
              <w:top w:val="single" w:sz="8" w:space="0" w:color="auto"/>
              <w:left w:val="nil"/>
              <w:bottom w:val="nil"/>
              <w:right w:val="nil"/>
            </w:tcBorders>
            <w:shd w:val="clear" w:color="auto" w:fill="auto"/>
            <w:noWrap/>
            <w:vAlign w:val="center"/>
            <w:hideMark/>
          </w:tcPr>
          <w:p w14:paraId="6C1C80A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single" w:sz="4" w:space="0" w:color="auto"/>
            </w:tcBorders>
            <w:shd w:val="clear" w:color="auto" w:fill="auto"/>
            <w:noWrap/>
            <w:vAlign w:val="center"/>
            <w:hideMark/>
          </w:tcPr>
          <w:p w14:paraId="1C7F5BF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0.00%</w:t>
            </w:r>
          </w:p>
        </w:tc>
        <w:tc>
          <w:tcPr>
            <w:tcW w:w="711" w:type="dxa"/>
            <w:tcBorders>
              <w:top w:val="single" w:sz="8" w:space="0" w:color="auto"/>
              <w:left w:val="nil"/>
              <w:bottom w:val="nil"/>
              <w:right w:val="nil"/>
            </w:tcBorders>
            <w:shd w:val="clear" w:color="auto" w:fill="auto"/>
            <w:noWrap/>
            <w:vAlign w:val="center"/>
            <w:hideMark/>
          </w:tcPr>
          <w:p w14:paraId="5CF88EB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single" w:sz="8" w:space="0" w:color="auto"/>
              <w:left w:val="nil"/>
              <w:bottom w:val="nil"/>
              <w:right w:val="single" w:sz="8" w:space="0" w:color="auto"/>
            </w:tcBorders>
            <w:shd w:val="clear" w:color="auto" w:fill="auto"/>
            <w:noWrap/>
            <w:vAlign w:val="center"/>
            <w:hideMark/>
          </w:tcPr>
          <w:p w14:paraId="4687D6D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r>
      <w:tr w:rsidR="00E96224" w:rsidRPr="00C57BDE" w14:paraId="2503403B" w14:textId="77777777" w:rsidTr="00C57BDE">
        <w:trPr>
          <w:trHeight w:val="300"/>
        </w:trPr>
        <w:tc>
          <w:tcPr>
            <w:tcW w:w="1248" w:type="dxa"/>
            <w:tcBorders>
              <w:top w:val="single" w:sz="8" w:space="0" w:color="auto"/>
              <w:left w:val="single" w:sz="8" w:space="0" w:color="auto"/>
              <w:bottom w:val="nil"/>
              <w:right w:val="nil"/>
            </w:tcBorders>
            <w:shd w:val="clear" w:color="auto" w:fill="auto"/>
            <w:noWrap/>
            <w:vAlign w:val="center"/>
            <w:hideMark/>
          </w:tcPr>
          <w:p w14:paraId="0D42E13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D</w:t>
            </w:r>
          </w:p>
        </w:tc>
        <w:tc>
          <w:tcPr>
            <w:tcW w:w="871" w:type="dxa"/>
            <w:tcBorders>
              <w:top w:val="single" w:sz="8" w:space="0" w:color="auto"/>
              <w:left w:val="single" w:sz="8" w:space="0" w:color="auto"/>
              <w:bottom w:val="nil"/>
              <w:right w:val="nil"/>
            </w:tcBorders>
            <w:shd w:val="clear" w:color="auto" w:fill="auto"/>
            <w:noWrap/>
            <w:vAlign w:val="center"/>
            <w:hideMark/>
          </w:tcPr>
          <w:p w14:paraId="59C7BA66"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871" w:type="dxa"/>
            <w:tcBorders>
              <w:top w:val="single" w:sz="8" w:space="0" w:color="auto"/>
              <w:left w:val="nil"/>
              <w:bottom w:val="nil"/>
              <w:right w:val="nil"/>
            </w:tcBorders>
            <w:shd w:val="clear" w:color="auto" w:fill="auto"/>
            <w:noWrap/>
            <w:vAlign w:val="center"/>
            <w:hideMark/>
          </w:tcPr>
          <w:p w14:paraId="5E46C1B4"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0.12%</w:t>
            </w:r>
          </w:p>
        </w:tc>
        <w:tc>
          <w:tcPr>
            <w:tcW w:w="871" w:type="dxa"/>
            <w:tcBorders>
              <w:top w:val="single" w:sz="8" w:space="0" w:color="auto"/>
              <w:left w:val="nil"/>
              <w:bottom w:val="nil"/>
              <w:right w:val="single" w:sz="4" w:space="0" w:color="auto"/>
            </w:tcBorders>
            <w:shd w:val="clear" w:color="auto" w:fill="auto"/>
            <w:noWrap/>
            <w:vAlign w:val="center"/>
            <w:hideMark/>
          </w:tcPr>
          <w:p w14:paraId="5B8210B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0.10%</w:t>
            </w:r>
          </w:p>
        </w:tc>
        <w:tc>
          <w:tcPr>
            <w:tcW w:w="711" w:type="dxa"/>
            <w:tcBorders>
              <w:top w:val="single" w:sz="8" w:space="0" w:color="auto"/>
              <w:left w:val="nil"/>
              <w:bottom w:val="nil"/>
              <w:right w:val="nil"/>
            </w:tcBorders>
            <w:shd w:val="clear" w:color="auto" w:fill="auto"/>
            <w:noWrap/>
            <w:vAlign w:val="center"/>
            <w:hideMark/>
          </w:tcPr>
          <w:p w14:paraId="27C960F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100%</w:t>
            </w:r>
          </w:p>
        </w:tc>
        <w:tc>
          <w:tcPr>
            <w:tcW w:w="711" w:type="dxa"/>
            <w:tcBorders>
              <w:top w:val="single" w:sz="8" w:space="0" w:color="auto"/>
              <w:left w:val="nil"/>
              <w:bottom w:val="nil"/>
              <w:right w:val="single" w:sz="8" w:space="0" w:color="auto"/>
            </w:tcBorders>
            <w:shd w:val="clear" w:color="auto" w:fill="auto"/>
            <w:noWrap/>
            <w:vAlign w:val="center"/>
            <w:hideMark/>
          </w:tcPr>
          <w:p w14:paraId="739A3EB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98%</w:t>
            </w:r>
          </w:p>
        </w:tc>
        <w:tc>
          <w:tcPr>
            <w:tcW w:w="871" w:type="dxa"/>
            <w:tcBorders>
              <w:top w:val="single" w:sz="8" w:space="0" w:color="auto"/>
              <w:left w:val="nil"/>
              <w:bottom w:val="nil"/>
              <w:right w:val="nil"/>
            </w:tcBorders>
            <w:shd w:val="clear" w:color="auto" w:fill="auto"/>
            <w:noWrap/>
            <w:vAlign w:val="center"/>
            <w:hideMark/>
          </w:tcPr>
          <w:p w14:paraId="7F65FCC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nil"/>
            </w:tcBorders>
            <w:shd w:val="clear" w:color="auto" w:fill="auto"/>
            <w:noWrap/>
            <w:vAlign w:val="center"/>
            <w:hideMark/>
          </w:tcPr>
          <w:p w14:paraId="069E4A2A"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single" w:sz="8" w:space="0" w:color="auto"/>
              <w:left w:val="nil"/>
              <w:bottom w:val="nil"/>
              <w:right w:val="single" w:sz="4" w:space="0" w:color="auto"/>
            </w:tcBorders>
            <w:shd w:val="clear" w:color="auto" w:fill="auto"/>
            <w:noWrap/>
            <w:vAlign w:val="center"/>
            <w:hideMark/>
          </w:tcPr>
          <w:p w14:paraId="018FDCD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-0.05%</w:t>
            </w:r>
          </w:p>
        </w:tc>
        <w:tc>
          <w:tcPr>
            <w:tcW w:w="711" w:type="dxa"/>
            <w:tcBorders>
              <w:top w:val="single" w:sz="8" w:space="0" w:color="auto"/>
              <w:left w:val="nil"/>
              <w:bottom w:val="nil"/>
              <w:right w:val="nil"/>
            </w:tcBorders>
            <w:shd w:val="clear" w:color="auto" w:fill="auto"/>
            <w:noWrap/>
            <w:vAlign w:val="center"/>
            <w:hideMark/>
          </w:tcPr>
          <w:p w14:paraId="0717E4B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101%</w:t>
            </w:r>
          </w:p>
        </w:tc>
        <w:tc>
          <w:tcPr>
            <w:tcW w:w="711" w:type="dxa"/>
            <w:tcBorders>
              <w:top w:val="single" w:sz="8" w:space="0" w:color="auto"/>
              <w:left w:val="nil"/>
              <w:bottom w:val="nil"/>
              <w:right w:val="single" w:sz="8" w:space="0" w:color="auto"/>
            </w:tcBorders>
            <w:shd w:val="clear" w:color="auto" w:fill="auto"/>
            <w:noWrap/>
            <w:vAlign w:val="center"/>
            <w:hideMark/>
          </w:tcPr>
          <w:p w14:paraId="3AAD4A2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r>
      <w:tr w:rsidR="00E96224" w:rsidRPr="00C57BDE" w14:paraId="1D885F22" w14:textId="77777777" w:rsidTr="00C57BDE">
        <w:trPr>
          <w:trHeight w:val="300"/>
        </w:trPr>
        <w:tc>
          <w:tcPr>
            <w:tcW w:w="1248" w:type="dxa"/>
            <w:tcBorders>
              <w:top w:val="nil"/>
              <w:left w:val="single" w:sz="8" w:space="0" w:color="auto"/>
              <w:bottom w:val="single" w:sz="8" w:space="0" w:color="auto"/>
              <w:right w:val="nil"/>
            </w:tcBorders>
            <w:shd w:val="clear" w:color="auto" w:fill="auto"/>
            <w:noWrap/>
            <w:vAlign w:val="center"/>
            <w:hideMark/>
          </w:tcPr>
          <w:p w14:paraId="08C3E91C"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Class F</w:t>
            </w:r>
          </w:p>
        </w:tc>
        <w:tc>
          <w:tcPr>
            <w:tcW w:w="871" w:type="dxa"/>
            <w:tcBorders>
              <w:top w:val="nil"/>
              <w:left w:val="single" w:sz="8" w:space="0" w:color="auto"/>
              <w:bottom w:val="single" w:sz="8" w:space="0" w:color="auto"/>
              <w:right w:val="nil"/>
            </w:tcBorders>
            <w:shd w:val="clear" w:color="auto" w:fill="auto"/>
            <w:noWrap/>
            <w:vAlign w:val="center"/>
            <w:hideMark/>
          </w:tcPr>
          <w:p w14:paraId="5ED28A3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-0.01%</w:t>
            </w:r>
          </w:p>
        </w:tc>
        <w:tc>
          <w:tcPr>
            <w:tcW w:w="871" w:type="dxa"/>
            <w:tcBorders>
              <w:top w:val="nil"/>
              <w:left w:val="nil"/>
              <w:bottom w:val="single" w:sz="8" w:space="0" w:color="auto"/>
              <w:right w:val="nil"/>
            </w:tcBorders>
            <w:shd w:val="clear" w:color="auto" w:fill="auto"/>
            <w:noWrap/>
            <w:vAlign w:val="center"/>
            <w:hideMark/>
          </w:tcPr>
          <w:p w14:paraId="4E0C94C0"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0.46%</w:t>
            </w:r>
          </w:p>
        </w:tc>
        <w:tc>
          <w:tcPr>
            <w:tcW w:w="871" w:type="dxa"/>
            <w:tcBorders>
              <w:top w:val="nil"/>
              <w:left w:val="nil"/>
              <w:bottom w:val="single" w:sz="8" w:space="0" w:color="auto"/>
              <w:right w:val="single" w:sz="4" w:space="0" w:color="auto"/>
            </w:tcBorders>
            <w:shd w:val="clear" w:color="auto" w:fill="auto"/>
            <w:noWrap/>
            <w:vAlign w:val="center"/>
            <w:hideMark/>
          </w:tcPr>
          <w:p w14:paraId="53B37BDD"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0.04%</w:t>
            </w:r>
          </w:p>
        </w:tc>
        <w:tc>
          <w:tcPr>
            <w:tcW w:w="711" w:type="dxa"/>
            <w:tcBorders>
              <w:top w:val="nil"/>
              <w:left w:val="nil"/>
              <w:bottom w:val="single" w:sz="8" w:space="0" w:color="auto"/>
              <w:right w:val="nil"/>
            </w:tcBorders>
            <w:shd w:val="clear" w:color="auto" w:fill="auto"/>
            <w:noWrap/>
            <w:vAlign w:val="center"/>
            <w:hideMark/>
          </w:tcPr>
          <w:p w14:paraId="27A3BFA1"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87%</w:t>
            </w:r>
          </w:p>
        </w:tc>
        <w:tc>
          <w:tcPr>
            <w:tcW w:w="711" w:type="dxa"/>
            <w:tcBorders>
              <w:top w:val="nil"/>
              <w:left w:val="nil"/>
              <w:bottom w:val="single" w:sz="8" w:space="0" w:color="auto"/>
              <w:right w:val="single" w:sz="8" w:space="0" w:color="auto"/>
            </w:tcBorders>
            <w:shd w:val="clear" w:color="auto" w:fill="auto"/>
            <w:noWrap/>
            <w:vAlign w:val="center"/>
            <w:hideMark/>
          </w:tcPr>
          <w:p w14:paraId="4FFB3E02"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97%</w:t>
            </w:r>
          </w:p>
        </w:tc>
        <w:tc>
          <w:tcPr>
            <w:tcW w:w="871" w:type="dxa"/>
            <w:tcBorders>
              <w:top w:val="nil"/>
              <w:left w:val="nil"/>
              <w:bottom w:val="single" w:sz="8" w:space="0" w:color="auto"/>
              <w:right w:val="nil"/>
            </w:tcBorders>
            <w:shd w:val="clear" w:color="auto" w:fill="auto"/>
            <w:noWrap/>
            <w:vAlign w:val="center"/>
            <w:hideMark/>
          </w:tcPr>
          <w:p w14:paraId="7486A73E"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-0.08%</w:t>
            </w:r>
          </w:p>
        </w:tc>
        <w:tc>
          <w:tcPr>
            <w:tcW w:w="871" w:type="dxa"/>
            <w:tcBorders>
              <w:top w:val="nil"/>
              <w:left w:val="nil"/>
              <w:bottom w:val="single" w:sz="8" w:space="0" w:color="auto"/>
              <w:right w:val="nil"/>
            </w:tcBorders>
            <w:shd w:val="clear" w:color="auto" w:fill="auto"/>
            <w:noWrap/>
            <w:vAlign w:val="center"/>
            <w:hideMark/>
          </w:tcPr>
          <w:p w14:paraId="6CCAF187"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0.08%</w:t>
            </w:r>
          </w:p>
        </w:tc>
        <w:tc>
          <w:tcPr>
            <w:tcW w:w="871" w:type="dxa"/>
            <w:tcBorders>
              <w:top w:val="nil"/>
              <w:left w:val="nil"/>
              <w:bottom w:val="single" w:sz="8" w:space="0" w:color="auto"/>
              <w:right w:val="single" w:sz="4" w:space="0" w:color="auto"/>
            </w:tcBorders>
            <w:shd w:val="clear" w:color="auto" w:fill="auto"/>
            <w:noWrap/>
            <w:vAlign w:val="center"/>
            <w:hideMark/>
          </w:tcPr>
          <w:p w14:paraId="40A0B98F"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0.02%</w:t>
            </w:r>
          </w:p>
        </w:tc>
        <w:tc>
          <w:tcPr>
            <w:tcW w:w="711" w:type="dxa"/>
            <w:tcBorders>
              <w:top w:val="nil"/>
              <w:left w:val="nil"/>
              <w:bottom w:val="single" w:sz="8" w:space="0" w:color="auto"/>
              <w:right w:val="nil"/>
            </w:tcBorders>
            <w:shd w:val="clear" w:color="auto" w:fill="auto"/>
            <w:noWrap/>
            <w:vAlign w:val="center"/>
            <w:hideMark/>
          </w:tcPr>
          <w:p w14:paraId="70FB83FB"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102%</w:t>
            </w:r>
          </w:p>
        </w:tc>
        <w:tc>
          <w:tcPr>
            <w:tcW w:w="711" w:type="dxa"/>
            <w:tcBorders>
              <w:top w:val="nil"/>
              <w:left w:val="nil"/>
              <w:bottom w:val="single" w:sz="8" w:space="0" w:color="auto"/>
              <w:right w:val="single" w:sz="8" w:space="0" w:color="auto"/>
            </w:tcBorders>
            <w:shd w:val="clear" w:color="auto" w:fill="auto"/>
            <w:noWrap/>
            <w:vAlign w:val="center"/>
            <w:hideMark/>
          </w:tcPr>
          <w:p w14:paraId="7C0316A3" w14:textId="77777777" w:rsidR="00C57BDE" w:rsidRPr="00C57BDE" w:rsidRDefault="00C57BDE" w:rsidP="00C5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57BDE">
              <w:rPr>
                <w:rFonts w:eastAsia="Times New Roman"/>
                <w:color w:val="000000"/>
                <w:sz w:val="20"/>
                <w:lang w:eastAsia="zh-CN"/>
              </w:rPr>
              <w:t>103%</w:t>
            </w:r>
          </w:p>
        </w:tc>
      </w:tr>
    </w:tbl>
    <w:p w14:paraId="7C0E9F97" w14:textId="77777777" w:rsidR="00C57BDE" w:rsidRPr="00E96224" w:rsidRDefault="00C57BDE" w:rsidP="005576F4">
      <w:pPr>
        <w:rPr>
          <w:rFonts w:eastAsia="맑은 고딕"/>
          <w:szCs w:val="22"/>
          <w:lang w:eastAsia="ko-KR"/>
        </w:rPr>
      </w:pPr>
    </w:p>
    <w:p w14:paraId="062A503F"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rFonts w:hint="eastAsia"/>
          <w:lang w:eastAsia="ko-KR"/>
        </w:rPr>
        <w:t>Conclusions</w:t>
      </w:r>
    </w:p>
    <w:p w14:paraId="205534D0" w14:textId="469D7D52" w:rsidR="00BC79D5" w:rsidRDefault="00BC79D5" w:rsidP="00BC79D5">
      <w:pPr>
        <w:rPr>
          <w:lang w:eastAsia="ko-KR"/>
        </w:rPr>
      </w:pPr>
      <w:r>
        <w:rPr>
          <w:rFonts w:hint="eastAsia"/>
          <w:lang w:eastAsia="ko-KR"/>
        </w:rPr>
        <w:t xml:space="preserve">This document </w:t>
      </w:r>
      <w:r w:rsidR="00EC4A7F">
        <w:rPr>
          <w:lang w:eastAsia="ko-KR"/>
        </w:rPr>
        <w:t>proposes</w:t>
      </w:r>
      <w:r w:rsidRPr="00010FDA">
        <w:rPr>
          <w:rFonts w:hint="eastAsia"/>
          <w:lang w:eastAsia="ko-KR"/>
        </w:rPr>
        <w:t xml:space="preserve"> </w:t>
      </w:r>
      <w:r w:rsidR="00EC4A7F">
        <w:rPr>
          <w:lang w:eastAsia="ko-KR"/>
        </w:rPr>
        <w:t>a unified solution for rice parameter derivation of bypass-coded levels in coefficient coding</w:t>
      </w:r>
      <w:r>
        <w:rPr>
          <w:lang w:eastAsia="ko-KR"/>
        </w:rPr>
        <w:t>.</w:t>
      </w:r>
      <w:r w:rsidR="00FC20F2">
        <w:rPr>
          <w:lang w:eastAsia="ko-KR"/>
        </w:rPr>
        <w:t xml:space="preserve"> </w:t>
      </w:r>
      <w:r w:rsidR="00FC4662">
        <w:rPr>
          <w:lang w:eastAsia="ko-KR"/>
        </w:rPr>
        <w:t xml:space="preserve">Since unified method also </w:t>
      </w:r>
      <w:r w:rsidR="009A1C7C">
        <w:rPr>
          <w:lang w:eastAsia="ko-KR"/>
        </w:rPr>
        <w:t xml:space="preserve">enables parallel derivation of rice parameters for some positions without performance loss, </w:t>
      </w:r>
      <w:r w:rsidR="00B8487F">
        <w:rPr>
          <w:lang w:eastAsia="ko-KR"/>
        </w:rPr>
        <w:t>w</w:t>
      </w:r>
      <w:r w:rsidR="009A1C7C">
        <w:rPr>
          <w:lang w:eastAsia="ko-KR"/>
        </w:rPr>
        <w:t>e suggest inclusion of proposed modification into next version of VTM s/w.</w:t>
      </w:r>
    </w:p>
    <w:p w14:paraId="7FD7E4AD"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lang w:eastAsia="ko-KR"/>
        </w:rPr>
        <w:t>Reference</w:t>
      </w:r>
    </w:p>
    <w:p w14:paraId="349F7B67" w14:textId="6691EED4" w:rsidR="00095895" w:rsidRPr="002E65CA" w:rsidRDefault="00095895" w:rsidP="000958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JVET, “</w:t>
      </w:r>
      <w:r w:rsidR="00DA75B0" w:rsidRPr="00DA75B0">
        <w:rPr>
          <w:lang w:eastAsia="ko-KR"/>
        </w:rPr>
        <w:t>CE7</w:t>
      </w:r>
      <w:r w:rsidR="00194294">
        <w:rPr>
          <w:lang w:eastAsia="ko-KR"/>
        </w:rPr>
        <w:t>-related</w:t>
      </w:r>
      <w:r w:rsidR="00DA75B0" w:rsidRPr="00DA75B0">
        <w:rPr>
          <w:lang w:eastAsia="ko-KR"/>
        </w:rPr>
        <w:t xml:space="preserve">: </w:t>
      </w:r>
      <w:r w:rsidR="00194294">
        <w:rPr>
          <w:lang w:eastAsia="ko-KR"/>
        </w:rPr>
        <w:t>Unified rice parameter derivation for coefficient level coding</w:t>
      </w:r>
      <w:r w:rsidR="00DA75B0">
        <w:rPr>
          <w:lang w:eastAsia="ko-KR"/>
        </w:rPr>
        <w:t xml:space="preserve">”, </w:t>
      </w:r>
      <w:r w:rsidRPr="002E65CA">
        <w:rPr>
          <w:lang w:eastAsia="ko-KR"/>
        </w:rPr>
        <w:t>JVET-</w:t>
      </w:r>
      <w:r w:rsidR="00194294">
        <w:rPr>
          <w:lang w:eastAsia="ko-KR"/>
        </w:rPr>
        <w:t>M</w:t>
      </w:r>
      <w:r w:rsidR="00DA75B0">
        <w:rPr>
          <w:rFonts w:hint="eastAsia"/>
          <w:lang w:eastAsia="ko-KR"/>
        </w:rPr>
        <w:t>0</w:t>
      </w:r>
      <w:r w:rsidR="00194294">
        <w:rPr>
          <w:lang w:eastAsia="ko-KR"/>
        </w:rPr>
        <w:t>198</w:t>
      </w:r>
      <w:r w:rsidRPr="002E65CA">
        <w:rPr>
          <w:lang w:eastAsia="ko-KR"/>
        </w:rPr>
        <w:t xml:space="preserve">, </w:t>
      </w:r>
      <w:r w:rsidR="00194294">
        <w:rPr>
          <w:rFonts w:hint="eastAsia"/>
          <w:lang w:eastAsia="ko-KR"/>
        </w:rPr>
        <w:t>13</w:t>
      </w:r>
      <w:r w:rsidRPr="002E65CA">
        <w:rPr>
          <w:lang w:eastAsia="ko-KR"/>
        </w:rPr>
        <w:t xml:space="preserve">th JVET Meeting, </w:t>
      </w:r>
      <w:r w:rsidR="00DA75B0">
        <w:rPr>
          <w:rFonts w:hint="eastAsia"/>
          <w:lang w:eastAsia="ko-KR"/>
        </w:rPr>
        <w:t>M</w:t>
      </w:r>
      <w:r w:rsidR="00194294">
        <w:rPr>
          <w:lang w:eastAsia="ko-KR"/>
        </w:rPr>
        <w:t>arrakech</w:t>
      </w:r>
      <w:r w:rsidRPr="002E65CA">
        <w:rPr>
          <w:lang w:eastAsia="ko-KR"/>
        </w:rPr>
        <w:t xml:space="preserve">, </w:t>
      </w:r>
      <w:r w:rsidR="00194294">
        <w:rPr>
          <w:lang w:eastAsia="ko-KR"/>
        </w:rPr>
        <w:t>MA</w:t>
      </w:r>
      <w:r w:rsidRPr="002E65CA">
        <w:rPr>
          <w:lang w:eastAsia="ko-KR"/>
        </w:rPr>
        <w:t xml:space="preserve">, </w:t>
      </w:r>
      <w:r w:rsidR="00194294">
        <w:rPr>
          <w:lang w:eastAsia="ko-KR"/>
        </w:rPr>
        <w:t>9</w:t>
      </w:r>
      <w:r w:rsidR="00DA75B0">
        <w:rPr>
          <w:rFonts w:hint="eastAsia"/>
          <w:lang w:eastAsia="ko-KR"/>
        </w:rPr>
        <w:t>-</w:t>
      </w:r>
      <w:r w:rsidR="00194294">
        <w:rPr>
          <w:lang w:eastAsia="ko-KR"/>
        </w:rPr>
        <w:t>18</w:t>
      </w:r>
      <w:r w:rsidR="00194294">
        <w:rPr>
          <w:rFonts w:hint="eastAsia"/>
          <w:lang w:eastAsia="ko-KR"/>
        </w:rPr>
        <w:t xml:space="preserve"> J</w:t>
      </w:r>
      <w:r w:rsidR="00194294">
        <w:rPr>
          <w:lang w:eastAsia="ko-KR"/>
        </w:rPr>
        <w:t>an</w:t>
      </w:r>
      <w:r w:rsidRPr="002E65CA">
        <w:rPr>
          <w:rFonts w:hint="eastAsia"/>
          <w:lang w:eastAsia="ko-KR"/>
        </w:rPr>
        <w:t>.,</w:t>
      </w:r>
      <w:r w:rsidR="00194294">
        <w:rPr>
          <w:lang w:eastAsia="ko-KR"/>
        </w:rPr>
        <w:t xml:space="preserve"> 2019</w:t>
      </w:r>
    </w:p>
    <w:p w14:paraId="42FD37F4" w14:textId="146192EA" w:rsidR="00194294" w:rsidRPr="00194294" w:rsidRDefault="00BC79D5" w:rsidP="0014436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rPr>
      </w:pPr>
      <w:r w:rsidRPr="002E65CA">
        <w:rPr>
          <w:lang w:eastAsia="ko-KR"/>
        </w:rPr>
        <w:t>JVET, “JVET common test conditions and software reference configurations</w:t>
      </w:r>
      <w:r w:rsidR="00194294">
        <w:rPr>
          <w:lang w:eastAsia="ko-KR"/>
        </w:rPr>
        <w:t>”, JVET-M</w:t>
      </w:r>
      <w:r w:rsidRPr="002E65CA">
        <w:rPr>
          <w:lang w:eastAsia="ko-KR"/>
        </w:rPr>
        <w:t xml:space="preserve">1010, </w:t>
      </w:r>
      <w:r w:rsidR="00194294">
        <w:rPr>
          <w:rFonts w:hint="eastAsia"/>
          <w:lang w:eastAsia="ko-KR"/>
        </w:rPr>
        <w:t>13</w:t>
      </w:r>
      <w:r w:rsidR="00194294" w:rsidRPr="002E65CA">
        <w:rPr>
          <w:lang w:eastAsia="ko-KR"/>
        </w:rPr>
        <w:t xml:space="preserve">th JVET Meeting, </w:t>
      </w:r>
      <w:r w:rsidR="00194294">
        <w:rPr>
          <w:rFonts w:hint="eastAsia"/>
          <w:lang w:eastAsia="ko-KR"/>
        </w:rPr>
        <w:t>M</w:t>
      </w:r>
      <w:r w:rsidR="00194294">
        <w:rPr>
          <w:lang w:eastAsia="ko-KR"/>
        </w:rPr>
        <w:t>arrakech</w:t>
      </w:r>
      <w:r w:rsidR="00194294" w:rsidRPr="002E65CA">
        <w:rPr>
          <w:lang w:eastAsia="ko-KR"/>
        </w:rPr>
        <w:t xml:space="preserve">, </w:t>
      </w:r>
      <w:r w:rsidR="00194294">
        <w:rPr>
          <w:lang w:eastAsia="ko-KR"/>
        </w:rPr>
        <w:t>MA</w:t>
      </w:r>
      <w:r w:rsidR="00194294" w:rsidRPr="002E65CA">
        <w:rPr>
          <w:lang w:eastAsia="ko-KR"/>
        </w:rPr>
        <w:t xml:space="preserve">, </w:t>
      </w:r>
      <w:r w:rsidR="00194294">
        <w:rPr>
          <w:lang w:eastAsia="ko-KR"/>
        </w:rPr>
        <w:t>9</w:t>
      </w:r>
      <w:r w:rsidR="00194294">
        <w:rPr>
          <w:rFonts w:hint="eastAsia"/>
          <w:lang w:eastAsia="ko-KR"/>
        </w:rPr>
        <w:t>-</w:t>
      </w:r>
      <w:r w:rsidR="00194294">
        <w:rPr>
          <w:lang w:eastAsia="ko-KR"/>
        </w:rPr>
        <w:t>18</w:t>
      </w:r>
      <w:r w:rsidR="00194294">
        <w:rPr>
          <w:rFonts w:hint="eastAsia"/>
          <w:lang w:eastAsia="ko-KR"/>
        </w:rPr>
        <w:t xml:space="preserve"> J</w:t>
      </w:r>
      <w:r w:rsidR="00194294">
        <w:rPr>
          <w:lang w:eastAsia="ko-KR"/>
        </w:rPr>
        <w:t>an</w:t>
      </w:r>
      <w:r w:rsidR="00194294" w:rsidRPr="002E65CA">
        <w:rPr>
          <w:rFonts w:hint="eastAsia"/>
          <w:lang w:eastAsia="ko-KR"/>
        </w:rPr>
        <w:t>.,</w:t>
      </w:r>
      <w:r w:rsidR="00194294">
        <w:rPr>
          <w:lang w:eastAsia="ko-KR"/>
        </w:rPr>
        <w:t xml:space="preserve"> 2019</w:t>
      </w:r>
    </w:p>
    <w:p w14:paraId="5F28B072" w14:textId="3855425E" w:rsidR="00194294" w:rsidRPr="00194294" w:rsidRDefault="00194294" w:rsidP="0019429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rPr>
      </w:pPr>
      <w:r w:rsidRPr="002E65CA">
        <w:rPr>
          <w:lang w:eastAsia="ko-KR"/>
        </w:rPr>
        <w:t>JVET, “</w:t>
      </w:r>
      <w:r>
        <w:rPr>
          <w:lang w:eastAsia="ko-KR"/>
        </w:rPr>
        <w:t>Description of Core Experiment 7 (CE7): Quantization and coefficient coding”, JVET-M1027</w:t>
      </w:r>
      <w:r w:rsidRPr="002E65CA">
        <w:rPr>
          <w:lang w:eastAsia="ko-KR"/>
        </w:rPr>
        <w:t xml:space="preserve">, </w:t>
      </w:r>
      <w:r>
        <w:rPr>
          <w:rFonts w:hint="eastAsia"/>
          <w:lang w:eastAsia="ko-KR"/>
        </w:rPr>
        <w:t>13</w:t>
      </w:r>
      <w:r w:rsidRPr="002E65CA">
        <w:rPr>
          <w:lang w:eastAsia="ko-KR"/>
        </w:rPr>
        <w:t xml:space="preserve">th JVET Meeting, </w:t>
      </w:r>
      <w:r>
        <w:rPr>
          <w:rFonts w:hint="eastAsia"/>
          <w:lang w:eastAsia="ko-KR"/>
        </w:rPr>
        <w:t>M</w:t>
      </w:r>
      <w:r>
        <w:rPr>
          <w:lang w:eastAsia="ko-KR"/>
        </w:rPr>
        <w:t>arrakech</w:t>
      </w:r>
      <w:r w:rsidRPr="002E65CA">
        <w:rPr>
          <w:lang w:eastAsia="ko-KR"/>
        </w:rPr>
        <w:t xml:space="preserve">, </w:t>
      </w:r>
      <w:r>
        <w:rPr>
          <w:lang w:eastAsia="ko-KR"/>
        </w:rPr>
        <w:t>MA</w:t>
      </w:r>
      <w:r w:rsidRPr="002E65CA">
        <w:rPr>
          <w:lang w:eastAsia="ko-KR"/>
        </w:rPr>
        <w:t xml:space="preserve">, </w:t>
      </w:r>
      <w:r>
        <w:rPr>
          <w:lang w:eastAsia="ko-KR"/>
        </w:rPr>
        <w:t>9</w:t>
      </w:r>
      <w:r>
        <w:rPr>
          <w:rFonts w:hint="eastAsia"/>
          <w:lang w:eastAsia="ko-KR"/>
        </w:rPr>
        <w:t>-</w:t>
      </w:r>
      <w:r>
        <w:rPr>
          <w:lang w:eastAsia="ko-KR"/>
        </w:rPr>
        <w:t>18</w:t>
      </w:r>
      <w:r>
        <w:rPr>
          <w:rFonts w:hint="eastAsia"/>
          <w:lang w:eastAsia="ko-KR"/>
        </w:rPr>
        <w:t xml:space="preserve"> J</w:t>
      </w:r>
      <w:r>
        <w:rPr>
          <w:lang w:eastAsia="ko-KR"/>
        </w:rPr>
        <w:t>an</w:t>
      </w:r>
      <w:r w:rsidRPr="002E65CA">
        <w:rPr>
          <w:rFonts w:hint="eastAsia"/>
          <w:lang w:eastAsia="ko-KR"/>
        </w:rPr>
        <w:t>.,</w:t>
      </w:r>
      <w:r>
        <w:rPr>
          <w:lang w:eastAsia="ko-KR"/>
        </w:rPr>
        <w:t xml:space="preserve"> 2019</w:t>
      </w:r>
    </w:p>
    <w:p w14:paraId="1A34302B" w14:textId="77777777" w:rsidR="00194294" w:rsidRPr="00194294" w:rsidRDefault="00194294" w:rsidP="00194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63A640F6" w:rsidR="007F1F8B" w:rsidRPr="005B217D" w:rsidRDefault="00BC79D5" w:rsidP="009234A5">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693B" w14:textId="77777777" w:rsidR="00A632AB" w:rsidRDefault="00A632AB">
      <w:r>
        <w:separator/>
      </w:r>
    </w:p>
  </w:endnote>
  <w:endnote w:type="continuationSeparator" w:id="0">
    <w:p w14:paraId="02C57E4B" w14:textId="77777777" w:rsidR="00A632AB" w:rsidRDefault="00A6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BE86DA" w:rsidR="00AF7587" w:rsidRPr="00C00DDE" w:rsidRDefault="00AF758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398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398D">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01C04" w14:textId="77777777" w:rsidR="00A632AB" w:rsidRDefault="00A632AB">
      <w:r>
        <w:separator/>
      </w:r>
    </w:p>
  </w:footnote>
  <w:footnote w:type="continuationSeparator" w:id="0">
    <w:p w14:paraId="2890C556" w14:textId="77777777" w:rsidR="00A632AB" w:rsidRDefault="00A632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4DC0"/>
    <w:multiLevelType w:val="hybridMultilevel"/>
    <w:tmpl w:val="B666F026"/>
    <w:lvl w:ilvl="0" w:tplc="87A4186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95AFB"/>
    <w:multiLevelType w:val="hybridMultilevel"/>
    <w:tmpl w:val="23222A1E"/>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4D7281"/>
    <w:multiLevelType w:val="hybridMultilevel"/>
    <w:tmpl w:val="C97E6748"/>
    <w:lvl w:ilvl="0" w:tplc="E3CCA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4"/>
  </w:num>
  <w:num w:numId="12">
    <w:abstractNumId w:val="3"/>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64"/>
    <w:rsid w:val="000163F9"/>
    <w:rsid w:val="000308A3"/>
    <w:rsid w:val="000339B9"/>
    <w:rsid w:val="00033D6A"/>
    <w:rsid w:val="000458BC"/>
    <w:rsid w:val="00045C41"/>
    <w:rsid w:val="00046C03"/>
    <w:rsid w:val="000646A5"/>
    <w:rsid w:val="00065039"/>
    <w:rsid w:val="0006573E"/>
    <w:rsid w:val="0007614F"/>
    <w:rsid w:val="000859AA"/>
    <w:rsid w:val="00090627"/>
    <w:rsid w:val="00095089"/>
    <w:rsid w:val="00095895"/>
    <w:rsid w:val="000A2C97"/>
    <w:rsid w:val="000B0C0F"/>
    <w:rsid w:val="000B1C6B"/>
    <w:rsid w:val="000B4FF9"/>
    <w:rsid w:val="000C09AC"/>
    <w:rsid w:val="000E00F3"/>
    <w:rsid w:val="000F158C"/>
    <w:rsid w:val="00102F3D"/>
    <w:rsid w:val="001030DA"/>
    <w:rsid w:val="00110AEB"/>
    <w:rsid w:val="001130EF"/>
    <w:rsid w:val="00124E38"/>
    <w:rsid w:val="0012580B"/>
    <w:rsid w:val="00131F90"/>
    <w:rsid w:val="0013458C"/>
    <w:rsid w:val="0013526E"/>
    <w:rsid w:val="00146152"/>
    <w:rsid w:val="00152C49"/>
    <w:rsid w:val="00155526"/>
    <w:rsid w:val="00156336"/>
    <w:rsid w:val="00162A8C"/>
    <w:rsid w:val="00170A88"/>
    <w:rsid w:val="00171371"/>
    <w:rsid w:val="00175A24"/>
    <w:rsid w:val="0018279D"/>
    <w:rsid w:val="00187E58"/>
    <w:rsid w:val="00194294"/>
    <w:rsid w:val="001A297E"/>
    <w:rsid w:val="001A368E"/>
    <w:rsid w:val="001A58CD"/>
    <w:rsid w:val="001A6BEC"/>
    <w:rsid w:val="001A7329"/>
    <w:rsid w:val="001A792F"/>
    <w:rsid w:val="001B4E28"/>
    <w:rsid w:val="001C3525"/>
    <w:rsid w:val="001C3AFB"/>
    <w:rsid w:val="001C44CF"/>
    <w:rsid w:val="001D1BD2"/>
    <w:rsid w:val="001D2229"/>
    <w:rsid w:val="001D6369"/>
    <w:rsid w:val="001E0248"/>
    <w:rsid w:val="001E02BE"/>
    <w:rsid w:val="001E247E"/>
    <w:rsid w:val="001E3B37"/>
    <w:rsid w:val="001F209D"/>
    <w:rsid w:val="001F2594"/>
    <w:rsid w:val="001F2773"/>
    <w:rsid w:val="001F3D33"/>
    <w:rsid w:val="001F7955"/>
    <w:rsid w:val="001F7A2B"/>
    <w:rsid w:val="00203B2F"/>
    <w:rsid w:val="002055A6"/>
    <w:rsid w:val="00206460"/>
    <w:rsid w:val="002069B4"/>
    <w:rsid w:val="00215DFC"/>
    <w:rsid w:val="00220F6A"/>
    <w:rsid w:val="002212DF"/>
    <w:rsid w:val="00222CD4"/>
    <w:rsid w:val="00225016"/>
    <w:rsid w:val="002264A6"/>
    <w:rsid w:val="00227BA7"/>
    <w:rsid w:val="0023011C"/>
    <w:rsid w:val="00236EFC"/>
    <w:rsid w:val="002375C1"/>
    <w:rsid w:val="002572AC"/>
    <w:rsid w:val="00263398"/>
    <w:rsid w:val="00266F06"/>
    <w:rsid w:val="00275505"/>
    <w:rsid w:val="00275BCF"/>
    <w:rsid w:val="00291E36"/>
    <w:rsid w:val="00292257"/>
    <w:rsid w:val="002A54E0"/>
    <w:rsid w:val="002B1595"/>
    <w:rsid w:val="002B191D"/>
    <w:rsid w:val="002B2A36"/>
    <w:rsid w:val="002C27E3"/>
    <w:rsid w:val="002D0AF6"/>
    <w:rsid w:val="002E65CA"/>
    <w:rsid w:val="002F164D"/>
    <w:rsid w:val="003021BC"/>
    <w:rsid w:val="00306206"/>
    <w:rsid w:val="00317D85"/>
    <w:rsid w:val="0032183A"/>
    <w:rsid w:val="00322285"/>
    <w:rsid w:val="0032294F"/>
    <w:rsid w:val="00327C56"/>
    <w:rsid w:val="00330EE9"/>
    <w:rsid w:val="003315A1"/>
    <w:rsid w:val="003373EC"/>
    <w:rsid w:val="00342FF4"/>
    <w:rsid w:val="00346148"/>
    <w:rsid w:val="00347367"/>
    <w:rsid w:val="00347B6D"/>
    <w:rsid w:val="00366508"/>
    <w:rsid w:val="003669EA"/>
    <w:rsid w:val="003706CC"/>
    <w:rsid w:val="00377710"/>
    <w:rsid w:val="0039033A"/>
    <w:rsid w:val="003A0DF4"/>
    <w:rsid w:val="003A2D8E"/>
    <w:rsid w:val="003A4402"/>
    <w:rsid w:val="003A7CE6"/>
    <w:rsid w:val="003B1B59"/>
    <w:rsid w:val="003C188C"/>
    <w:rsid w:val="003C20E4"/>
    <w:rsid w:val="003D6342"/>
    <w:rsid w:val="003E390B"/>
    <w:rsid w:val="003E6CB4"/>
    <w:rsid w:val="003E6F90"/>
    <w:rsid w:val="003E73ED"/>
    <w:rsid w:val="003F2D7F"/>
    <w:rsid w:val="003F5D0F"/>
    <w:rsid w:val="0041120A"/>
    <w:rsid w:val="004115D4"/>
    <w:rsid w:val="00414101"/>
    <w:rsid w:val="0042099B"/>
    <w:rsid w:val="004219CF"/>
    <w:rsid w:val="004234F0"/>
    <w:rsid w:val="00425CF9"/>
    <w:rsid w:val="00433DDB"/>
    <w:rsid w:val="00435A29"/>
    <w:rsid w:val="00437619"/>
    <w:rsid w:val="0046217F"/>
    <w:rsid w:val="00465A1E"/>
    <w:rsid w:val="00467EF2"/>
    <w:rsid w:val="00472C7A"/>
    <w:rsid w:val="004731A2"/>
    <w:rsid w:val="00490959"/>
    <w:rsid w:val="004940B1"/>
    <w:rsid w:val="004A2A63"/>
    <w:rsid w:val="004B210C"/>
    <w:rsid w:val="004B3394"/>
    <w:rsid w:val="004C1904"/>
    <w:rsid w:val="004D405F"/>
    <w:rsid w:val="004E08DA"/>
    <w:rsid w:val="004E4F4F"/>
    <w:rsid w:val="004E6789"/>
    <w:rsid w:val="004F61E3"/>
    <w:rsid w:val="004F7887"/>
    <w:rsid w:val="005014AA"/>
    <w:rsid w:val="00502E10"/>
    <w:rsid w:val="0051015C"/>
    <w:rsid w:val="00514F8C"/>
    <w:rsid w:val="00516CF1"/>
    <w:rsid w:val="00531AE9"/>
    <w:rsid w:val="00531EF7"/>
    <w:rsid w:val="00535A66"/>
    <w:rsid w:val="00550A66"/>
    <w:rsid w:val="00552A79"/>
    <w:rsid w:val="0055398D"/>
    <w:rsid w:val="005576F4"/>
    <w:rsid w:val="0056364A"/>
    <w:rsid w:val="005652FE"/>
    <w:rsid w:val="00567EC7"/>
    <w:rsid w:val="00570013"/>
    <w:rsid w:val="00571529"/>
    <w:rsid w:val="005801A2"/>
    <w:rsid w:val="00587EB1"/>
    <w:rsid w:val="005952A5"/>
    <w:rsid w:val="005A33A1"/>
    <w:rsid w:val="005A5518"/>
    <w:rsid w:val="005B217D"/>
    <w:rsid w:val="005C385F"/>
    <w:rsid w:val="005C4693"/>
    <w:rsid w:val="005D23D3"/>
    <w:rsid w:val="005D2FDC"/>
    <w:rsid w:val="005E1AC6"/>
    <w:rsid w:val="005F6F1B"/>
    <w:rsid w:val="00603BF7"/>
    <w:rsid w:val="00606BC1"/>
    <w:rsid w:val="00615995"/>
    <w:rsid w:val="00616155"/>
    <w:rsid w:val="00617183"/>
    <w:rsid w:val="00624B33"/>
    <w:rsid w:val="0063041A"/>
    <w:rsid w:val="00630AA2"/>
    <w:rsid w:val="00646380"/>
    <w:rsid w:val="00646707"/>
    <w:rsid w:val="00657F7E"/>
    <w:rsid w:val="00662E58"/>
    <w:rsid w:val="006637F2"/>
    <w:rsid w:val="006642A5"/>
    <w:rsid w:val="00664DCF"/>
    <w:rsid w:val="00667467"/>
    <w:rsid w:val="00670EBA"/>
    <w:rsid w:val="00684E62"/>
    <w:rsid w:val="006943E8"/>
    <w:rsid w:val="006A006D"/>
    <w:rsid w:val="006A1879"/>
    <w:rsid w:val="006C5D39"/>
    <w:rsid w:val="006D0F41"/>
    <w:rsid w:val="006D6D9B"/>
    <w:rsid w:val="006E2810"/>
    <w:rsid w:val="006E3445"/>
    <w:rsid w:val="006E5417"/>
    <w:rsid w:val="006F0794"/>
    <w:rsid w:val="006F1D83"/>
    <w:rsid w:val="006F3D97"/>
    <w:rsid w:val="007023DE"/>
    <w:rsid w:val="00703918"/>
    <w:rsid w:val="00703A07"/>
    <w:rsid w:val="00712F60"/>
    <w:rsid w:val="00713C11"/>
    <w:rsid w:val="00720E3B"/>
    <w:rsid w:val="007241B4"/>
    <w:rsid w:val="007308E8"/>
    <w:rsid w:val="00732DFC"/>
    <w:rsid w:val="00733975"/>
    <w:rsid w:val="0074393F"/>
    <w:rsid w:val="00745F6B"/>
    <w:rsid w:val="0075585E"/>
    <w:rsid w:val="00770571"/>
    <w:rsid w:val="007768FF"/>
    <w:rsid w:val="007824D3"/>
    <w:rsid w:val="00796EE3"/>
    <w:rsid w:val="007A7D29"/>
    <w:rsid w:val="007B4AB8"/>
    <w:rsid w:val="007D1181"/>
    <w:rsid w:val="007E01A3"/>
    <w:rsid w:val="007E7D39"/>
    <w:rsid w:val="007F1F8B"/>
    <w:rsid w:val="007F67A1"/>
    <w:rsid w:val="00811C05"/>
    <w:rsid w:val="0082023F"/>
    <w:rsid w:val="008206C8"/>
    <w:rsid w:val="00824D4D"/>
    <w:rsid w:val="00831C49"/>
    <w:rsid w:val="00851832"/>
    <w:rsid w:val="00852CF3"/>
    <w:rsid w:val="0086387C"/>
    <w:rsid w:val="00874A6C"/>
    <w:rsid w:val="00875C60"/>
    <w:rsid w:val="00876C65"/>
    <w:rsid w:val="00877BAC"/>
    <w:rsid w:val="00892EB9"/>
    <w:rsid w:val="008A4B4C"/>
    <w:rsid w:val="008B096C"/>
    <w:rsid w:val="008B7645"/>
    <w:rsid w:val="008C239F"/>
    <w:rsid w:val="008D55BF"/>
    <w:rsid w:val="008E23BE"/>
    <w:rsid w:val="008E480C"/>
    <w:rsid w:val="008E7FF2"/>
    <w:rsid w:val="00907757"/>
    <w:rsid w:val="009212B0"/>
    <w:rsid w:val="00921FA1"/>
    <w:rsid w:val="009234A5"/>
    <w:rsid w:val="00930A50"/>
    <w:rsid w:val="00933453"/>
    <w:rsid w:val="009336F7"/>
    <w:rsid w:val="00935E57"/>
    <w:rsid w:val="0093636C"/>
    <w:rsid w:val="009374A7"/>
    <w:rsid w:val="00947E39"/>
    <w:rsid w:val="009548B5"/>
    <w:rsid w:val="00955F6D"/>
    <w:rsid w:val="00957AC8"/>
    <w:rsid w:val="00957D00"/>
    <w:rsid w:val="00966924"/>
    <w:rsid w:val="00967D2E"/>
    <w:rsid w:val="00971BB9"/>
    <w:rsid w:val="00976250"/>
    <w:rsid w:val="00977C16"/>
    <w:rsid w:val="00984B7E"/>
    <w:rsid w:val="0098551D"/>
    <w:rsid w:val="00987F28"/>
    <w:rsid w:val="0099518F"/>
    <w:rsid w:val="00995AEE"/>
    <w:rsid w:val="009A1C7C"/>
    <w:rsid w:val="009A523D"/>
    <w:rsid w:val="009B02A1"/>
    <w:rsid w:val="009B368F"/>
    <w:rsid w:val="009B4BF1"/>
    <w:rsid w:val="009B5286"/>
    <w:rsid w:val="009B6BC7"/>
    <w:rsid w:val="009C179F"/>
    <w:rsid w:val="009C531E"/>
    <w:rsid w:val="009C6823"/>
    <w:rsid w:val="009D02FF"/>
    <w:rsid w:val="009D7CE6"/>
    <w:rsid w:val="009F496B"/>
    <w:rsid w:val="00A01439"/>
    <w:rsid w:val="00A02E61"/>
    <w:rsid w:val="00A05CFF"/>
    <w:rsid w:val="00A10607"/>
    <w:rsid w:val="00A11057"/>
    <w:rsid w:val="00A12138"/>
    <w:rsid w:val="00A13048"/>
    <w:rsid w:val="00A15D79"/>
    <w:rsid w:val="00A46843"/>
    <w:rsid w:val="00A46D33"/>
    <w:rsid w:val="00A531D9"/>
    <w:rsid w:val="00A56B97"/>
    <w:rsid w:val="00A6093D"/>
    <w:rsid w:val="00A62CC3"/>
    <w:rsid w:val="00A630B4"/>
    <w:rsid w:val="00A632AB"/>
    <w:rsid w:val="00A7564F"/>
    <w:rsid w:val="00A767DC"/>
    <w:rsid w:val="00A76A6D"/>
    <w:rsid w:val="00A83253"/>
    <w:rsid w:val="00A9295A"/>
    <w:rsid w:val="00AA13E4"/>
    <w:rsid w:val="00AA6E84"/>
    <w:rsid w:val="00AB1A1C"/>
    <w:rsid w:val="00AB1B71"/>
    <w:rsid w:val="00AB3080"/>
    <w:rsid w:val="00AB69B2"/>
    <w:rsid w:val="00AB7468"/>
    <w:rsid w:val="00AD05A8"/>
    <w:rsid w:val="00AE341B"/>
    <w:rsid w:val="00AF7587"/>
    <w:rsid w:val="00B01905"/>
    <w:rsid w:val="00B02884"/>
    <w:rsid w:val="00B03A5C"/>
    <w:rsid w:val="00B07CA7"/>
    <w:rsid w:val="00B12473"/>
    <w:rsid w:val="00B1279A"/>
    <w:rsid w:val="00B214E9"/>
    <w:rsid w:val="00B356EB"/>
    <w:rsid w:val="00B40EB8"/>
    <w:rsid w:val="00B4194A"/>
    <w:rsid w:val="00B437E8"/>
    <w:rsid w:val="00B5222E"/>
    <w:rsid w:val="00B53179"/>
    <w:rsid w:val="00B57A23"/>
    <w:rsid w:val="00B600CD"/>
    <w:rsid w:val="00B6054E"/>
    <w:rsid w:val="00B61C96"/>
    <w:rsid w:val="00B73A2A"/>
    <w:rsid w:val="00B75A51"/>
    <w:rsid w:val="00B827C6"/>
    <w:rsid w:val="00B8487F"/>
    <w:rsid w:val="00B926BE"/>
    <w:rsid w:val="00B94B06"/>
    <w:rsid w:val="00B94C28"/>
    <w:rsid w:val="00BC10BA"/>
    <w:rsid w:val="00BC5AFD"/>
    <w:rsid w:val="00BC79D5"/>
    <w:rsid w:val="00BD070C"/>
    <w:rsid w:val="00BF4710"/>
    <w:rsid w:val="00C00DDE"/>
    <w:rsid w:val="00C00E6D"/>
    <w:rsid w:val="00C02FB9"/>
    <w:rsid w:val="00C03B25"/>
    <w:rsid w:val="00C04F43"/>
    <w:rsid w:val="00C0609D"/>
    <w:rsid w:val="00C115AB"/>
    <w:rsid w:val="00C244F9"/>
    <w:rsid w:val="00C26CCB"/>
    <w:rsid w:val="00C27BEC"/>
    <w:rsid w:val="00C30249"/>
    <w:rsid w:val="00C3723B"/>
    <w:rsid w:val="00C42466"/>
    <w:rsid w:val="00C5477E"/>
    <w:rsid w:val="00C57BDE"/>
    <w:rsid w:val="00C606C9"/>
    <w:rsid w:val="00C61F61"/>
    <w:rsid w:val="00C80288"/>
    <w:rsid w:val="00C84003"/>
    <w:rsid w:val="00C90650"/>
    <w:rsid w:val="00C97D78"/>
    <w:rsid w:val="00CB2540"/>
    <w:rsid w:val="00CC2AAE"/>
    <w:rsid w:val="00CC5A42"/>
    <w:rsid w:val="00CD0EAB"/>
    <w:rsid w:val="00CE5E02"/>
    <w:rsid w:val="00CF34DB"/>
    <w:rsid w:val="00CF558F"/>
    <w:rsid w:val="00D010C0"/>
    <w:rsid w:val="00D05DF0"/>
    <w:rsid w:val="00D073E2"/>
    <w:rsid w:val="00D14BFC"/>
    <w:rsid w:val="00D25C3C"/>
    <w:rsid w:val="00D35989"/>
    <w:rsid w:val="00D36D9E"/>
    <w:rsid w:val="00D446EC"/>
    <w:rsid w:val="00D51BF0"/>
    <w:rsid w:val="00D531DB"/>
    <w:rsid w:val="00D55942"/>
    <w:rsid w:val="00D56D2F"/>
    <w:rsid w:val="00D807BF"/>
    <w:rsid w:val="00D82FCC"/>
    <w:rsid w:val="00DA17FC"/>
    <w:rsid w:val="00DA75B0"/>
    <w:rsid w:val="00DA7887"/>
    <w:rsid w:val="00DB2C26"/>
    <w:rsid w:val="00DB70DE"/>
    <w:rsid w:val="00DD02F4"/>
    <w:rsid w:val="00DD431D"/>
    <w:rsid w:val="00DD4901"/>
    <w:rsid w:val="00DD6622"/>
    <w:rsid w:val="00DE1C7C"/>
    <w:rsid w:val="00DE6B43"/>
    <w:rsid w:val="00E068A3"/>
    <w:rsid w:val="00E075D8"/>
    <w:rsid w:val="00E1112A"/>
    <w:rsid w:val="00E11923"/>
    <w:rsid w:val="00E1462E"/>
    <w:rsid w:val="00E16D75"/>
    <w:rsid w:val="00E262D4"/>
    <w:rsid w:val="00E2698B"/>
    <w:rsid w:val="00E341AF"/>
    <w:rsid w:val="00E36250"/>
    <w:rsid w:val="00E42F3B"/>
    <w:rsid w:val="00E47F2D"/>
    <w:rsid w:val="00E54511"/>
    <w:rsid w:val="00E60B08"/>
    <w:rsid w:val="00E61DAC"/>
    <w:rsid w:val="00E72B80"/>
    <w:rsid w:val="00E75FE3"/>
    <w:rsid w:val="00E76D17"/>
    <w:rsid w:val="00E86550"/>
    <w:rsid w:val="00E86C4C"/>
    <w:rsid w:val="00E907A3"/>
    <w:rsid w:val="00E940E4"/>
    <w:rsid w:val="00E9585C"/>
    <w:rsid w:val="00E96224"/>
    <w:rsid w:val="00E9723C"/>
    <w:rsid w:val="00EA5AE0"/>
    <w:rsid w:val="00EB56E1"/>
    <w:rsid w:val="00EB5999"/>
    <w:rsid w:val="00EB7AB1"/>
    <w:rsid w:val="00EC4A7F"/>
    <w:rsid w:val="00EE7CD8"/>
    <w:rsid w:val="00EF1094"/>
    <w:rsid w:val="00EF48CC"/>
    <w:rsid w:val="00F00801"/>
    <w:rsid w:val="00F0797D"/>
    <w:rsid w:val="00F12FDB"/>
    <w:rsid w:val="00F13F28"/>
    <w:rsid w:val="00F2488D"/>
    <w:rsid w:val="00F40B49"/>
    <w:rsid w:val="00F601A0"/>
    <w:rsid w:val="00F6189D"/>
    <w:rsid w:val="00F67583"/>
    <w:rsid w:val="00F712E9"/>
    <w:rsid w:val="00F73032"/>
    <w:rsid w:val="00F74EF1"/>
    <w:rsid w:val="00F773CA"/>
    <w:rsid w:val="00F848FC"/>
    <w:rsid w:val="00F85519"/>
    <w:rsid w:val="00F906F6"/>
    <w:rsid w:val="00F90FF1"/>
    <w:rsid w:val="00F9110E"/>
    <w:rsid w:val="00F91D74"/>
    <w:rsid w:val="00F9282A"/>
    <w:rsid w:val="00F96BAD"/>
    <w:rsid w:val="00FA139D"/>
    <w:rsid w:val="00FA4201"/>
    <w:rsid w:val="00FB0E84"/>
    <w:rsid w:val="00FB2A11"/>
    <w:rsid w:val="00FB4EFE"/>
    <w:rsid w:val="00FC20F2"/>
    <w:rsid w:val="00FC2405"/>
    <w:rsid w:val="00FC4662"/>
    <w:rsid w:val="00FD01C2"/>
    <w:rsid w:val="00FE595C"/>
    <w:rsid w:val="00FF0CE3"/>
    <w:rsid w:val="00FF1454"/>
    <w:rsid w:val="00FF46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3B1B59"/>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바탕"/>
      <w:sz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B1B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1B59"/>
    <w:rPr>
      <w:rFonts w:eastAsia="바탕"/>
      <w:b/>
      <w:bCs/>
      <w:kern w:val="2"/>
      <w:lang w:val="en-CA" w:eastAsia="ko-KR"/>
    </w:rPr>
  </w:style>
  <w:style w:type="paragraph" w:styleId="NormalWeb">
    <w:name w:val="Normal (Web)"/>
    <w:basedOn w:val="Normal"/>
    <w:uiPriority w:val="99"/>
    <w:unhideWhenUsed/>
    <w:rsid w:val="00A75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4524">
      <w:bodyDiv w:val="1"/>
      <w:marLeft w:val="0"/>
      <w:marRight w:val="0"/>
      <w:marTop w:val="0"/>
      <w:marBottom w:val="0"/>
      <w:divBdr>
        <w:top w:val="none" w:sz="0" w:space="0" w:color="auto"/>
        <w:left w:val="none" w:sz="0" w:space="0" w:color="auto"/>
        <w:bottom w:val="none" w:sz="0" w:space="0" w:color="auto"/>
        <w:right w:val="none" w:sz="0" w:space="0" w:color="auto"/>
      </w:divBdr>
    </w:div>
    <w:div w:id="23403887">
      <w:bodyDiv w:val="1"/>
      <w:marLeft w:val="0"/>
      <w:marRight w:val="0"/>
      <w:marTop w:val="0"/>
      <w:marBottom w:val="0"/>
      <w:divBdr>
        <w:top w:val="none" w:sz="0" w:space="0" w:color="auto"/>
        <w:left w:val="none" w:sz="0" w:space="0" w:color="auto"/>
        <w:bottom w:val="none" w:sz="0" w:space="0" w:color="auto"/>
        <w:right w:val="none" w:sz="0" w:space="0" w:color="auto"/>
      </w:divBdr>
    </w:div>
    <w:div w:id="214202450">
      <w:bodyDiv w:val="1"/>
      <w:marLeft w:val="0"/>
      <w:marRight w:val="0"/>
      <w:marTop w:val="0"/>
      <w:marBottom w:val="0"/>
      <w:divBdr>
        <w:top w:val="none" w:sz="0" w:space="0" w:color="auto"/>
        <w:left w:val="none" w:sz="0" w:space="0" w:color="auto"/>
        <w:bottom w:val="none" w:sz="0" w:space="0" w:color="auto"/>
        <w:right w:val="none" w:sz="0" w:space="0" w:color="auto"/>
      </w:divBdr>
    </w:div>
    <w:div w:id="341512662">
      <w:bodyDiv w:val="1"/>
      <w:marLeft w:val="0"/>
      <w:marRight w:val="0"/>
      <w:marTop w:val="0"/>
      <w:marBottom w:val="0"/>
      <w:divBdr>
        <w:top w:val="none" w:sz="0" w:space="0" w:color="auto"/>
        <w:left w:val="none" w:sz="0" w:space="0" w:color="auto"/>
        <w:bottom w:val="none" w:sz="0" w:space="0" w:color="auto"/>
        <w:right w:val="none" w:sz="0" w:space="0" w:color="auto"/>
      </w:divBdr>
    </w:div>
    <w:div w:id="416446555">
      <w:bodyDiv w:val="1"/>
      <w:marLeft w:val="0"/>
      <w:marRight w:val="0"/>
      <w:marTop w:val="0"/>
      <w:marBottom w:val="0"/>
      <w:divBdr>
        <w:top w:val="none" w:sz="0" w:space="0" w:color="auto"/>
        <w:left w:val="none" w:sz="0" w:space="0" w:color="auto"/>
        <w:bottom w:val="none" w:sz="0" w:space="0" w:color="auto"/>
        <w:right w:val="none" w:sz="0" w:space="0" w:color="auto"/>
      </w:divBdr>
    </w:div>
    <w:div w:id="653684454">
      <w:bodyDiv w:val="1"/>
      <w:marLeft w:val="0"/>
      <w:marRight w:val="0"/>
      <w:marTop w:val="0"/>
      <w:marBottom w:val="0"/>
      <w:divBdr>
        <w:top w:val="none" w:sz="0" w:space="0" w:color="auto"/>
        <w:left w:val="none" w:sz="0" w:space="0" w:color="auto"/>
        <w:bottom w:val="none" w:sz="0" w:space="0" w:color="auto"/>
        <w:right w:val="none" w:sz="0" w:space="0" w:color="auto"/>
      </w:divBdr>
    </w:div>
    <w:div w:id="678582346">
      <w:bodyDiv w:val="1"/>
      <w:marLeft w:val="0"/>
      <w:marRight w:val="0"/>
      <w:marTop w:val="0"/>
      <w:marBottom w:val="0"/>
      <w:divBdr>
        <w:top w:val="none" w:sz="0" w:space="0" w:color="auto"/>
        <w:left w:val="none" w:sz="0" w:space="0" w:color="auto"/>
        <w:bottom w:val="none" w:sz="0" w:space="0" w:color="auto"/>
        <w:right w:val="none" w:sz="0" w:space="0" w:color="auto"/>
      </w:divBdr>
    </w:div>
    <w:div w:id="742871223">
      <w:bodyDiv w:val="1"/>
      <w:marLeft w:val="0"/>
      <w:marRight w:val="0"/>
      <w:marTop w:val="0"/>
      <w:marBottom w:val="0"/>
      <w:divBdr>
        <w:top w:val="none" w:sz="0" w:space="0" w:color="auto"/>
        <w:left w:val="none" w:sz="0" w:space="0" w:color="auto"/>
        <w:bottom w:val="none" w:sz="0" w:space="0" w:color="auto"/>
        <w:right w:val="none" w:sz="0" w:space="0" w:color="auto"/>
      </w:divBdr>
    </w:div>
    <w:div w:id="780417810">
      <w:bodyDiv w:val="1"/>
      <w:marLeft w:val="0"/>
      <w:marRight w:val="0"/>
      <w:marTop w:val="0"/>
      <w:marBottom w:val="0"/>
      <w:divBdr>
        <w:top w:val="none" w:sz="0" w:space="0" w:color="auto"/>
        <w:left w:val="none" w:sz="0" w:space="0" w:color="auto"/>
        <w:bottom w:val="none" w:sz="0" w:space="0" w:color="auto"/>
        <w:right w:val="none" w:sz="0" w:space="0" w:color="auto"/>
      </w:divBdr>
    </w:div>
    <w:div w:id="783576728">
      <w:bodyDiv w:val="1"/>
      <w:marLeft w:val="0"/>
      <w:marRight w:val="0"/>
      <w:marTop w:val="0"/>
      <w:marBottom w:val="0"/>
      <w:divBdr>
        <w:top w:val="none" w:sz="0" w:space="0" w:color="auto"/>
        <w:left w:val="none" w:sz="0" w:space="0" w:color="auto"/>
        <w:bottom w:val="none" w:sz="0" w:space="0" w:color="auto"/>
        <w:right w:val="none" w:sz="0" w:space="0" w:color="auto"/>
      </w:divBdr>
    </w:div>
    <w:div w:id="826634284">
      <w:bodyDiv w:val="1"/>
      <w:marLeft w:val="0"/>
      <w:marRight w:val="0"/>
      <w:marTop w:val="0"/>
      <w:marBottom w:val="0"/>
      <w:divBdr>
        <w:top w:val="none" w:sz="0" w:space="0" w:color="auto"/>
        <w:left w:val="none" w:sz="0" w:space="0" w:color="auto"/>
        <w:bottom w:val="none" w:sz="0" w:space="0" w:color="auto"/>
        <w:right w:val="none" w:sz="0" w:space="0" w:color="auto"/>
      </w:divBdr>
    </w:div>
    <w:div w:id="852453410">
      <w:bodyDiv w:val="1"/>
      <w:marLeft w:val="0"/>
      <w:marRight w:val="0"/>
      <w:marTop w:val="0"/>
      <w:marBottom w:val="0"/>
      <w:divBdr>
        <w:top w:val="none" w:sz="0" w:space="0" w:color="auto"/>
        <w:left w:val="none" w:sz="0" w:space="0" w:color="auto"/>
        <w:bottom w:val="none" w:sz="0" w:space="0" w:color="auto"/>
        <w:right w:val="none" w:sz="0" w:space="0" w:color="auto"/>
      </w:divBdr>
    </w:div>
    <w:div w:id="910039235">
      <w:bodyDiv w:val="1"/>
      <w:marLeft w:val="0"/>
      <w:marRight w:val="0"/>
      <w:marTop w:val="0"/>
      <w:marBottom w:val="0"/>
      <w:divBdr>
        <w:top w:val="none" w:sz="0" w:space="0" w:color="auto"/>
        <w:left w:val="none" w:sz="0" w:space="0" w:color="auto"/>
        <w:bottom w:val="none" w:sz="0" w:space="0" w:color="auto"/>
        <w:right w:val="none" w:sz="0" w:space="0" w:color="auto"/>
      </w:divBdr>
    </w:div>
    <w:div w:id="1100444218">
      <w:bodyDiv w:val="1"/>
      <w:marLeft w:val="0"/>
      <w:marRight w:val="0"/>
      <w:marTop w:val="0"/>
      <w:marBottom w:val="0"/>
      <w:divBdr>
        <w:top w:val="none" w:sz="0" w:space="0" w:color="auto"/>
        <w:left w:val="none" w:sz="0" w:space="0" w:color="auto"/>
        <w:bottom w:val="none" w:sz="0" w:space="0" w:color="auto"/>
        <w:right w:val="none" w:sz="0" w:space="0" w:color="auto"/>
      </w:divBdr>
    </w:div>
    <w:div w:id="1112554510">
      <w:bodyDiv w:val="1"/>
      <w:marLeft w:val="0"/>
      <w:marRight w:val="0"/>
      <w:marTop w:val="0"/>
      <w:marBottom w:val="0"/>
      <w:divBdr>
        <w:top w:val="none" w:sz="0" w:space="0" w:color="auto"/>
        <w:left w:val="none" w:sz="0" w:space="0" w:color="auto"/>
        <w:bottom w:val="none" w:sz="0" w:space="0" w:color="auto"/>
        <w:right w:val="none" w:sz="0" w:space="0" w:color="auto"/>
      </w:divBdr>
    </w:div>
    <w:div w:id="1166358349">
      <w:bodyDiv w:val="1"/>
      <w:marLeft w:val="0"/>
      <w:marRight w:val="0"/>
      <w:marTop w:val="0"/>
      <w:marBottom w:val="0"/>
      <w:divBdr>
        <w:top w:val="none" w:sz="0" w:space="0" w:color="auto"/>
        <w:left w:val="none" w:sz="0" w:space="0" w:color="auto"/>
        <w:bottom w:val="none" w:sz="0" w:space="0" w:color="auto"/>
        <w:right w:val="none" w:sz="0" w:space="0" w:color="auto"/>
      </w:divBdr>
    </w:div>
    <w:div w:id="1195315173">
      <w:bodyDiv w:val="1"/>
      <w:marLeft w:val="0"/>
      <w:marRight w:val="0"/>
      <w:marTop w:val="0"/>
      <w:marBottom w:val="0"/>
      <w:divBdr>
        <w:top w:val="none" w:sz="0" w:space="0" w:color="auto"/>
        <w:left w:val="none" w:sz="0" w:space="0" w:color="auto"/>
        <w:bottom w:val="none" w:sz="0" w:space="0" w:color="auto"/>
        <w:right w:val="none" w:sz="0" w:space="0" w:color="auto"/>
      </w:divBdr>
    </w:div>
    <w:div w:id="1243486762">
      <w:bodyDiv w:val="1"/>
      <w:marLeft w:val="0"/>
      <w:marRight w:val="0"/>
      <w:marTop w:val="0"/>
      <w:marBottom w:val="0"/>
      <w:divBdr>
        <w:top w:val="none" w:sz="0" w:space="0" w:color="auto"/>
        <w:left w:val="none" w:sz="0" w:space="0" w:color="auto"/>
        <w:bottom w:val="none" w:sz="0" w:space="0" w:color="auto"/>
        <w:right w:val="none" w:sz="0" w:space="0" w:color="auto"/>
      </w:divBdr>
    </w:div>
    <w:div w:id="1268461401">
      <w:bodyDiv w:val="1"/>
      <w:marLeft w:val="0"/>
      <w:marRight w:val="0"/>
      <w:marTop w:val="0"/>
      <w:marBottom w:val="0"/>
      <w:divBdr>
        <w:top w:val="none" w:sz="0" w:space="0" w:color="auto"/>
        <w:left w:val="none" w:sz="0" w:space="0" w:color="auto"/>
        <w:bottom w:val="none" w:sz="0" w:space="0" w:color="auto"/>
        <w:right w:val="none" w:sz="0" w:space="0" w:color="auto"/>
      </w:divBdr>
    </w:div>
    <w:div w:id="1283808897">
      <w:bodyDiv w:val="1"/>
      <w:marLeft w:val="0"/>
      <w:marRight w:val="0"/>
      <w:marTop w:val="0"/>
      <w:marBottom w:val="0"/>
      <w:divBdr>
        <w:top w:val="none" w:sz="0" w:space="0" w:color="auto"/>
        <w:left w:val="none" w:sz="0" w:space="0" w:color="auto"/>
        <w:bottom w:val="none" w:sz="0" w:space="0" w:color="auto"/>
        <w:right w:val="none" w:sz="0" w:space="0" w:color="auto"/>
      </w:divBdr>
    </w:div>
    <w:div w:id="1361319362">
      <w:bodyDiv w:val="1"/>
      <w:marLeft w:val="0"/>
      <w:marRight w:val="0"/>
      <w:marTop w:val="0"/>
      <w:marBottom w:val="0"/>
      <w:divBdr>
        <w:top w:val="none" w:sz="0" w:space="0" w:color="auto"/>
        <w:left w:val="none" w:sz="0" w:space="0" w:color="auto"/>
        <w:bottom w:val="none" w:sz="0" w:space="0" w:color="auto"/>
        <w:right w:val="none" w:sz="0" w:space="0" w:color="auto"/>
      </w:divBdr>
    </w:div>
    <w:div w:id="1400708154">
      <w:bodyDiv w:val="1"/>
      <w:marLeft w:val="0"/>
      <w:marRight w:val="0"/>
      <w:marTop w:val="0"/>
      <w:marBottom w:val="0"/>
      <w:divBdr>
        <w:top w:val="none" w:sz="0" w:space="0" w:color="auto"/>
        <w:left w:val="none" w:sz="0" w:space="0" w:color="auto"/>
        <w:bottom w:val="none" w:sz="0" w:space="0" w:color="auto"/>
        <w:right w:val="none" w:sz="0" w:space="0" w:color="auto"/>
      </w:divBdr>
    </w:div>
    <w:div w:id="1411393987">
      <w:bodyDiv w:val="1"/>
      <w:marLeft w:val="0"/>
      <w:marRight w:val="0"/>
      <w:marTop w:val="0"/>
      <w:marBottom w:val="0"/>
      <w:divBdr>
        <w:top w:val="none" w:sz="0" w:space="0" w:color="auto"/>
        <w:left w:val="none" w:sz="0" w:space="0" w:color="auto"/>
        <w:bottom w:val="none" w:sz="0" w:space="0" w:color="auto"/>
        <w:right w:val="none" w:sz="0" w:space="0" w:color="auto"/>
      </w:divBdr>
    </w:div>
    <w:div w:id="1537812435">
      <w:bodyDiv w:val="1"/>
      <w:marLeft w:val="0"/>
      <w:marRight w:val="0"/>
      <w:marTop w:val="0"/>
      <w:marBottom w:val="0"/>
      <w:divBdr>
        <w:top w:val="none" w:sz="0" w:space="0" w:color="auto"/>
        <w:left w:val="none" w:sz="0" w:space="0" w:color="auto"/>
        <w:bottom w:val="none" w:sz="0" w:space="0" w:color="auto"/>
        <w:right w:val="none" w:sz="0" w:space="0" w:color="auto"/>
      </w:divBdr>
    </w:div>
    <w:div w:id="1549536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7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6A55E-59E8-40C2-8621-C88792BC8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5221</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표인지/Media Algorithm Lab(SR)/Senior Engineer/삼성전자</cp:lastModifiedBy>
  <cp:revision>87</cp:revision>
  <cp:lastPrinted>1900-01-01T08:00:00Z</cp:lastPrinted>
  <dcterms:created xsi:type="dcterms:W3CDTF">2018-09-28T08:19:00Z</dcterms:created>
  <dcterms:modified xsi:type="dcterms:W3CDTF">2019-03-13T23:44:00Z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3F1241488DC4134F41239205D842BC463918A606372AB49645C7EA25FC2B8CE1</vt:lpwstr>
  </property>
  <property fmtid="{D5CDD505-2E9C-101B-9397-08002B2CF9AE}" pid="2" name="NSCPROP">
    <vt:lpwstr>NSCCustomProperty</vt:lpwstr>
  </property>
  <property fmtid="{D5CDD505-2E9C-101B-9397-08002B2CF9AE}" pid="3" name="NSCPROP_SA">
    <vt:lpwstr>E:\Research\BeyondHEVC\JVET\JVET_2018.07_K(Ljubljana)\JVET-Kxxxx.docx</vt:lpwstr>
  </property>
</Properties>
</file>