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EBCD80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6854A6">
              <w:rPr>
                <w:lang w:val="en-CA"/>
              </w:rPr>
              <w:t>0492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A120FA" w:rsidR="00E61DAC" w:rsidRPr="00930C0C" w:rsidRDefault="00930C0C" w:rsidP="009D7CE6">
            <w:pPr>
              <w:spacing w:before="60" w:after="60"/>
              <w:rPr>
                <w:b/>
                <w:szCs w:val="22"/>
                <w:lang w:val="en-CA"/>
              </w:rPr>
            </w:pPr>
            <w:r w:rsidRPr="00930C0C">
              <w:rPr>
                <w:rFonts w:eastAsia="DengXian"/>
                <w:b/>
                <w:szCs w:val="22"/>
                <w:lang w:val="en-CA" w:eastAsia="zh-CN"/>
              </w:rPr>
              <w:t>CE</w:t>
            </w:r>
            <w:r w:rsidRPr="00930C0C">
              <w:rPr>
                <w:rFonts w:eastAsia="Times New Roman"/>
                <w:b/>
                <w:szCs w:val="22"/>
                <w:lang w:val="en-CA"/>
              </w:rPr>
              <w:t>10-related</w:t>
            </w:r>
            <w:r>
              <w:rPr>
                <w:rFonts w:eastAsia="Times New Roman"/>
                <w:b/>
                <w:szCs w:val="22"/>
                <w:lang w:val="en-CA"/>
              </w:rPr>
              <w:t xml:space="preserve">: Simplified </w:t>
            </w:r>
            <w:r w:rsidR="000D1184" w:rsidRPr="000D1184">
              <w:rPr>
                <w:rFonts w:eastAsia="Times New Roman"/>
                <w:b/>
                <w:szCs w:val="22"/>
                <w:lang w:val="en-CA"/>
              </w:rPr>
              <w:t>multi-hypothesis</w:t>
            </w:r>
            <w:r w:rsidR="000D1184">
              <w:rPr>
                <w:szCs w:val="22"/>
                <w:lang w:val="en-CA"/>
              </w:rPr>
              <w:t xml:space="preserve"> </w:t>
            </w:r>
            <w:r>
              <w:rPr>
                <w:rFonts w:eastAsia="Times New Roman"/>
                <w:b/>
                <w:szCs w:val="22"/>
                <w:lang w:val="en-CA"/>
              </w:rPr>
              <w:t>i</w:t>
            </w:r>
            <w:r w:rsidR="00216DCA">
              <w:rPr>
                <w:rFonts w:eastAsia="Times New Roman"/>
                <w:b/>
                <w:szCs w:val="22"/>
                <w:lang w:val="en-CA"/>
              </w:rPr>
              <w:t>ntra-inter</w:t>
            </w:r>
            <w:r>
              <w:rPr>
                <w:rFonts w:eastAsia="Times New Roman"/>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0BD5D74"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 xml:space="preserve">Xiang Li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6220828C" w:rsidR="00E61DAC" w:rsidRPr="005B217D" w:rsidRDefault="00E61DAC" w:rsidP="005952A5">
            <w:pPr>
              <w:spacing w:before="60" w:after="60"/>
              <w:rPr>
                <w:szCs w:val="22"/>
                <w:lang w:val="en-CA"/>
              </w:rPr>
            </w:pPr>
            <w:r w:rsidRPr="005B217D">
              <w:rPr>
                <w:szCs w:val="22"/>
                <w:lang w:val="en-CA"/>
              </w:rPr>
              <w:br/>
            </w:r>
            <w:r w:rsidR="00930C0C">
              <w:t>{</w:t>
            </w:r>
            <w:r w:rsidR="00930C0C" w:rsidRPr="008F4F86">
              <w:t xml:space="preserve">leolzhao, xinzzhao, </w:t>
            </w:r>
            <w:r w:rsidR="00930C0C">
              <w:rPr>
                <w:szCs w:val="22"/>
                <w:lang w:val="en-CA"/>
              </w:rPr>
              <w:t>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6AD2F81" w:rsidR="00263398" w:rsidRPr="005B217D" w:rsidRDefault="0013153B" w:rsidP="009234A5">
      <w:pPr>
        <w:rPr>
          <w:szCs w:val="22"/>
          <w:lang w:val="en-CA"/>
        </w:rPr>
      </w:pPr>
      <w:r>
        <w:rPr>
          <w:lang w:val="en-CA"/>
        </w:rPr>
        <w:t xml:space="preserve">In this contribution, a simplified </w:t>
      </w:r>
      <w:r w:rsidR="000D1184">
        <w:rPr>
          <w:szCs w:val="22"/>
          <w:lang w:val="en-CA"/>
        </w:rPr>
        <w:t>m</w:t>
      </w:r>
      <w:r w:rsidR="000D1184" w:rsidRPr="00216DCA">
        <w:rPr>
          <w:szCs w:val="22"/>
          <w:lang w:val="en-CA"/>
        </w:rPr>
        <w:t>ulti-hypot</w:t>
      </w:r>
      <w:r w:rsidR="000D1184">
        <w:rPr>
          <w:szCs w:val="22"/>
          <w:lang w:val="en-CA"/>
        </w:rPr>
        <w:t xml:space="preserve">hesis </w:t>
      </w:r>
      <w:r w:rsidR="00216DCA">
        <w:rPr>
          <w:lang w:val="en-CA"/>
        </w:rPr>
        <w:t>intra-inter</w:t>
      </w:r>
      <w:r>
        <w:rPr>
          <w:lang w:val="en-CA"/>
        </w:rPr>
        <w:t xml:space="preserve"> mode is proposed. Firstly, the </w:t>
      </w:r>
      <w:r w:rsidR="00ED72C6">
        <w:rPr>
          <w:lang w:val="en-CA"/>
        </w:rPr>
        <w:t xml:space="preserve">size of </w:t>
      </w:r>
      <w:r>
        <w:rPr>
          <w:lang w:val="en-CA"/>
        </w:rPr>
        <w:t xml:space="preserve">intra </w:t>
      </w:r>
      <w:bookmarkStart w:id="0" w:name="_GoBack"/>
      <w:bookmarkEnd w:id="0"/>
      <w:r>
        <w:rPr>
          <w:lang w:val="en-CA"/>
        </w:rPr>
        <w:t xml:space="preserve">candidate </w:t>
      </w:r>
      <w:r w:rsidR="00B2735F">
        <w:rPr>
          <w:lang w:val="en-CA"/>
        </w:rPr>
        <w:t xml:space="preserve">mode </w:t>
      </w:r>
      <w:r w:rsidR="00216DCA">
        <w:rPr>
          <w:lang w:val="en-CA"/>
        </w:rPr>
        <w:t>list of intra-inter</w:t>
      </w:r>
      <w:r>
        <w:rPr>
          <w:lang w:val="en-CA"/>
        </w:rPr>
        <w:t xml:space="preserve"> mode is reduced from 4 to 1 such that if the signaled int</w:t>
      </w:r>
      <w:r w:rsidR="00216DCA">
        <w:rPr>
          <w:lang w:val="en-CA"/>
        </w:rPr>
        <w:t>ra</w:t>
      </w:r>
      <w:r>
        <w:rPr>
          <w:lang w:val="en-CA"/>
        </w:rPr>
        <w:t>-int</w:t>
      </w:r>
      <w:r w:rsidR="00216DCA">
        <w:rPr>
          <w:lang w:val="en-CA"/>
        </w:rPr>
        <w:t>er</w:t>
      </w:r>
      <w:r>
        <w:rPr>
          <w:lang w:val="en-CA"/>
        </w:rPr>
        <w:t xml:space="preserve"> mode </w:t>
      </w:r>
      <w:r w:rsidR="008C379B">
        <w:rPr>
          <w:lang w:val="en-CA"/>
        </w:rPr>
        <w:t xml:space="preserve">flag </w:t>
      </w:r>
      <w:r>
        <w:rPr>
          <w:lang w:val="en-CA"/>
        </w:rPr>
        <w:t xml:space="preserve">is true, </w:t>
      </w:r>
      <w:r w:rsidR="00216DCA">
        <w:rPr>
          <w:lang w:val="en-CA"/>
        </w:rPr>
        <w:t xml:space="preserve">extra </w:t>
      </w:r>
      <w:r w:rsidR="0068247A">
        <w:rPr>
          <w:lang w:val="en-CA"/>
        </w:rPr>
        <w:t>intra mode coding</w:t>
      </w:r>
      <w:r w:rsidR="00216DCA">
        <w:rPr>
          <w:lang w:val="en-CA"/>
        </w:rPr>
        <w:t xml:space="preserve"> is </w:t>
      </w:r>
      <w:r w:rsidR="007A00B6">
        <w:rPr>
          <w:lang w:val="en-CA"/>
        </w:rPr>
        <w:t>not needed</w:t>
      </w:r>
      <w:r>
        <w:rPr>
          <w:lang w:val="en-CA"/>
        </w:rPr>
        <w:t xml:space="preserve">. Secondly, </w:t>
      </w:r>
      <w:r w:rsidR="003024AA">
        <w:rPr>
          <w:lang w:val="en-CA"/>
        </w:rPr>
        <w:t xml:space="preserve">for the intra-inter prediction process, </w:t>
      </w:r>
      <w:r>
        <w:rPr>
          <w:lang w:val="en-CA"/>
        </w:rPr>
        <w:t>PDPC filter is directly applied to the inter prediction samples to get the final prediction values, and intra smoothing filter, intra prediction process, and weighted int</w:t>
      </w:r>
      <w:r w:rsidR="00216DCA">
        <w:rPr>
          <w:lang w:val="en-CA"/>
        </w:rPr>
        <w:t>ra</w:t>
      </w:r>
      <w:r>
        <w:rPr>
          <w:lang w:val="en-CA"/>
        </w:rPr>
        <w:t xml:space="preserve"> and in</w:t>
      </w:r>
      <w:r w:rsidR="00216DCA">
        <w:rPr>
          <w:lang w:val="en-CA"/>
        </w:rPr>
        <w:t>ter</w:t>
      </w:r>
      <w:r>
        <w:rPr>
          <w:lang w:val="en-CA"/>
        </w:rPr>
        <w:t xml:space="preserve"> prediction process </w:t>
      </w:r>
      <w:r w:rsidR="003024AA">
        <w:rPr>
          <w:lang w:val="en-CA"/>
        </w:rPr>
        <w:t>are</w:t>
      </w:r>
      <w:r>
        <w:rPr>
          <w:lang w:val="en-CA"/>
        </w:rPr>
        <w:t xml:space="preserve"> </w:t>
      </w:r>
      <w:r w:rsidR="00216DCA">
        <w:rPr>
          <w:lang w:val="en-CA"/>
        </w:rPr>
        <w:t>avoided</w:t>
      </w:r>
      <w:r>
        <w:rPr>
          <w:lang w:val="en-CA"/>
        </w:rPr>
        <w:t>.</w:t>
      </w:r>
      <w:r w:rsidR="002900B2">
        <w:rPr>
          <w:lang w:val="en-CA"/>
        </w:rPr>
        <w:t xml:space="preserve"> </w:t>
      </w:r>
      <w:r w:rsidR="00276096">
        <w:rPr>
          <w:lang w:val="en-CA"/>
        </w:rPr>
        <w:t xml:space="preserve">It is reportedly </w:t>
      </w:r>
      <w:r w:rsidR="007A00B6">
        <w:rPr>
          <w:lang w:val="en-CA"/>
        </w:rPr>
        <w:t xml:space="preserve">shown </w:t>
      </w:r>
      <w:r w:rsidR="00276096">
        <w:rPr>
          <w:lang w:val="en-CA"/>
        </w:rPr>
        <w:t xml:space="preserve">that, the proposed method achieved 0.05% and -0.05% </w:t>
      </w:r>
      <w:proofErr w:type="spellStart"/>
      <w:r w:rsidR="00276096">
        <w:rPr>
          <w:lang w:val="en-CA"/>
        </w:rPr>
        <w:t>luma</w:t>
      </w:r>
      <w:proofErr w:type="spellEnd"/>
      <w:r w:rsidR="00276096">
        <w:rPr>
          <w:lang w:val="en-CA"/>
        </w:rPr>
        <w:t xml:space="preserve"> BD-rates with </w:t>
      </w:r>
      <w:r w:rsidR="00FC14AC">
        <w:rPr>
          <w:lang w:val="en-CA"/>
        </w:rPr>
        <w:t>99%</w:t>
      </w:r>
      <w:r w:rsidR="00276096">
        <w:rPr>
          <w:lang w:val="en-CA"/>
        </w:rPr>
        <w:t xml:space="preserve"> and </w:t>
      </w:r>
      <w:r w:rsidR="00FC14AC">
        <w:rPr>
          <w:lang w:val="en-CA"/>
        </w:rPr>
        <w:t>99%</w:t>
      </w:r>
      <w:r w:rsidR="00276096">
        <w:rPr>
          <w:lang w:val="en-CA"/>
        </w:rPr>
        <w:t xml:space="preserve"> encoding time and </w:t>
      </w:r>
      <w:r w:rsidR="00FC14AC">
        <w:rPr>
          <w:lang w:val="en-CA"/>
        </w:rPr>
        <w:t>98%</w:t>
      </w:r>
      <w:r w:rsidR="00276096">
        <w:rPr>
          <w:lang w:val="en-CA"/>
        </w:rPr>
        <w:t xml:space="preserve"> and </w:t>
      </w:r>
      <w:r w:rsidR="00FC14AC">
        <w:rPr>
          <w:lang w:val="en-CA"/>
        </w:rPr>
        <w:t>98%</w:t>
      </w:r>
      <w:r w:rsidR="00276096">
        <w:rPr>
          <w:lang w:val="en-CA"/>
        </w:rPr>
        <w:t xml:space="preserve"> decoding time for RA and LDB respectively.</w:t>
      </w:r>
      <w:r>
        <w:rPr>
          <w:lang w:val="en-CA"/>
        </w:rPr>
        <w:t xml:space="preserve"> </w:t>
      </w:r>
    </w:p>
    <w:p w14:paraId="7D2AC1F0" w14:textId="722C4B92" w:rsidR="00745F6B" w:rsidRPr="005B217D" w:rsidRDefault="00276096" w:rsidP="00E11923">
      <w:pPr>
        <w:pStyle w:val="1"/>
        <w:rPr>
          <w:lang w:val="en-CA"/>
        </w:rPr>
      </w:pPr>
      <w:r>
        <w:rPr>
          <w:lang w:val="en-CA"/>
        </w:rPr>
        <w:t>Introduction</w:t>
      </w:r>
    </w:p>
    <w:p w14:paraId="6C5F0B19" w14:textId="20A79D49" w:rsidR="00E61DAC" w:rsidRDefault="00216DCA" w:rsidP="004234F0">
      <w:pPr>
        <w:rPr>
          <w:szCs w:val="22"/>
          <w:lang w:val="en-CA"/>
        </w:rPr>
      </w:pPr>
      <w:r>
        <w:rPr>
          <w:szCs w:val="22"/>
          <w:lang w:val="en-CA"/>
        </w:rPr>
        <w:t>In VTM3.0</w:t>
      </w:r>
      <w:r w:rsidR="008C379B">
        <w:rPr>
          <w:szCs w:val="22"/>
          <w:lang w:val="en-CA"/>
        </w:rPr>
        <w:t xml:space="preserve"> </w:t>
      </w:r>
      <w:r w:rsidR="008C379B">
        <w:rPr>
          <w:szCs w:val="22"/>
          <w:lang w:val="en-CA"/>
        </w:rPr>
        <w:fldChar w:fldCharType="begin"/>
      </w:r>
      <w:r w:rsidR="008C379B">
        <w:rPr>
          <w:szCs w:val="22"/>
          <w:lang w:val="en-CA"/>
        </w:rPr>
        <w:instrText xml:space="preserve"> REF _Ref533678366 \r \h </w:instrText>
      </w:r>
      <w:r w:rsidR="008C379B">
        <w:rPr>
          <w:szCs w:val="22"/>
          <w:lang w:val="en-CA"/>
        </w:rPr>
      </w:r>
      <w:r w:rsidR="008C379B">
        <w:rPr>
          <w:szCs w:val="22"/>
          <w:lang w:val="en-CA"/>
        </w:rPr>
        <w:fldChar w:fldCharType="separate"/>
      </w:r>
      <w:r w:rsidR="008C379B">
        <w:rPr>
          <w:szCs w:val="22"/>
          <w:lang w:val="en-CA"/>
        </w:rPr>
        <w:t>[1]</w:t>
      </w:r>
      <w:r w:rsidR="008C379B">
        <w:rPr>
          <w:szCs w:val="22"/>
          <w:lang w:val="en-CA"/>
        </w:rPr>
        <w:fldChar w:fldCharType="end"/>
      </w:r>
      <w:r>
        <w:rPr>
          <w:szCs w:val="22"/>
          <w:lang w:val="en-CA"/>
        </w:rPr>
        <w:t>, m</w:t>
      </w:r>
      <w:r w:rsidRPr="00216DCA">
        <w:rPr>
          <w:szCs w:val="22"/>
          <w:lang w:val="en-CA"/>
        </w:rPr>
        <w:t>ulti-hypot</w:t>
      </w:r>
      <w:r w:rsidR="000D1184">
        <w:rPr>
          <w:szCs w:val="22"/>
          <w:lang w:val="en-CA"/>
        </w:rPr>
        <w:t>hesis intra-inter prediction</w:t>
      </w:r>
      <w:r w:rsidRPr="00216DCA">
        <w:rPr>
          <w:szCs w:val="22"/>
          <w:lang w:val="en-CA"/>
        </w:rPr>
        <w:t xml:space="preserve"> </w:t>
      </w:r>
      <w:r w:rsidR="008C379B">
        <w:rPr>
          <w:szCs w:val="22"/>
          <w:lang w:val="en-CA"/>
        </w:rPr>
        <w:fldChar w:fldCharType="begin"/>
      </w:r>
      <w:r w:rsidR="008C379B">
        <w:rPr>
          <w:szCs w:val="22"/>
          <w:lang w:val="en-CA"/>
        </w:rPr>
        <w:instrText xml:space="preserve"> REF _Ref533678646 \r \h </w:instrText>
      </w:r>
      <w:r w:rsidR="008C379B">
        <w:rPr>
          <w:szCs w:val="22"/>
          <w:lang w:val="en-CA"/>
        </w:rPr>
      </w:r>
      <w:r w:rsidR="008C379B">
        <w:rPr>
          <w:szCs w:val="22"/>
          <w:lang w:val="en-CA"/>
        </w:rPr>
        <w:fldChar w:fldCharType="separate"/>
      </w:r>
      <w:r w:rsidR="008C379B">
        <w:rPr>
          <w:szCs w:val="22"/>
          <w:lang w:val="en-CA"/>
        </w:rPr>
        <w:t>[2]</w:t>
      </w:r>
      <w:r w:rsidR="008C379B">
        <w:rPr>
          <w:szCs w:val="22"/>
          <w:lang w:val="en-CA"/>
        </w:rPr>
        <w:fldChar w:fldCharType="end"/>
      </w:r>
      <w:r w:rsidR="008C379B">
        <w:rPr>
          <w:szCs w:val="22"/>
          <w:lang w:val="en-CA"/>
        </w:rPr>
        <w:t xml:space="preserve"> </w:t>
      </w:r>
      <w:r w:rsidRPr="00216DCA">
        <w:rPr>
          <w:szCs w:val="22"/>
          <w:lang w:val="en-CA"/>
        </w:rPr>
        <w:t xml:space="preserve">combines intra prediction and merge indexed </w:t>
      </w:r>
      <w:r w:rsidR="0097140A">
        <w:rPr>
          <w:szCs w:val="22"/>
          <w:lang w:val="en-CA"/>
        </w:rPr>
        <w:t xml:space="preserve">inter </w:t>
      </w:r>
      <w:r w:rsidRPr="00216DCA">
        <w:rPr>
          <w:szCs w:val="22"/>
          <w:lang w:val="en-CA"/>
        </w:rPr>
        <w:t xml:space="preserve">prediction. In a merge CU, </w:t>
      </w:r>
      <w:r w:rsidR="00385EB3">
        <w:rPr>
          <w:szCs w:val="22"/>
          <w:lang w:val="en-CA"/>
        </w:rPr>
        <w:t>an intra prediction mode index</w:t>
      </w:r>
      <w:r w:rsidRPr="00216DCA">
        <w:rPr>
          <w:szCs w:val="22"/>
          <w:lang w:val="en-CA"/>
        </w:rPr>
        <w:t xml:space="preserve"> is signaled for merge mode to select an intra </w:t>
      </w:r>
      <w:r>
        <w:rPr>
          <w:szCs w:val="22"/>
          <w:lang w:val="en-CA"/>
        </w:rPr>
        <w:t xml:space="preserve">prediction </w:t>
      </w:r>
      <w:r w:rsidRPr="00216DCA">
        <w:rPr>
          <w:szCs w:val="22"/>
          <w:lang w:val="en-CA"/>
        </w:rPr>
        <w:t xml:space="preserve">mode from an intra candidate </w:t>
      </w:r>
      <w:r w:rsidR="00385EB3">
        <w:rPr>
          <w:szCs w:val="22"/>
          <w:lang w:val="en-CA"/>
        </w:rPr>
        <w:t xml:space="preserve">mode </w:t>
      </w:r>
      <w:r w:rsidRPr="00216DCA">
        <w:rPr>
          <w:szCs w:val="22"/>
          <w:lang w:val="en-CA"/>
        </w:rPr>
        <w:t xml:space="preserve">list when </w:t>
      </w:r>
      <w:r w:rsidR="00385EB3">
        <w:rPr>
          <w:szCs w:val="22"/>
          <w:lang w:val="en-CA"/>
        </w:rPr>
        <w:t>intra-inter prediction</w:t>
      </w:r>
      <w:r w:rsidR="00385EB3" w:rsidRPr="00216DCA">
        <w:rPr>
          <w:szCs w:val="22"/>
          <w:lang w:val="en-CA"/>
        </w:rPr>
        <w:t xml:space="preserve"> </w:t>
      </w:r>
      <w:r w:rsidRPr="00216DCA">
        <w:rPr>
          <w:szCs w:val="22"/>
          <w:lang w:val="en-CA"/>
        </w:rPr>
        <w:t xml:space="preserve">is </w:t>
      </w:r>
      <w:r w:rsidR="00385EB3">
        <w:rPr>
          <w:szCs w:val="22"/>
          <w:lang w:val="en-CA"/>
        </w:rPr>
        <w:t>used</w:t>
      </w:r>
      <w:r w:rsidRPr="00216DCA">
        <w:rPr>
          <w:szCs w:val="22"/>
          <w:lang w:val="en-CA"/>
        </w:rPr>
        <w:t xml:space="preserve">. For </w:t>
      </w:r>
      <w:proofErr w:type="spellStart"/>
      <w:r w:rsidRPr="00216DCA">
        <w:rPr>
          <w:szCs w:val="22"/>
          <w:lang w:val="en-CA"/>
        </w:rPr>
        <w:t>luma</w:t>
      </w:r>
      <w:proofErr w:type="spellEnd"/>
      <w:r w:rsidRPr="00216DCA">
        <w:rPr>
          <w:szCs w:val="22"/>
          <w:lang w:val="en-CA"/>
        </w:rPr>
        <w:t xml:space="preserve"> component, the intra candidate </w:t>
      </w:r>
      <w:r w:rsidR="00385EB3">
        <w:rPr>
          <w:szCs w:val="22"/>
          <w:lang w:val="en-CA"/>
        </w:rPr>
        <w:t xml:space="preserve">mode </w:t>
      </w:r>
      <w:r w:rsidRPr="00216DCA">
        <w:rPr>
          <w:szCs w:val="22"/>
          <w:lang w:val="en-CA"/>
        </w:rPr>
        <w:t xml:space="preserve">list </w:t>
      </w:r>
      <w:r w:rsidR="00385EB3">
        <w:rPr>
          <w:szCs w:val="22"/>
          <w:lang w:val="en-CA"/>
        </w:rPr>
        <w:t>includes</w:t>
      </w:r>
      <w:r w:rsidRPr="00216DCA">
        <w:rPr>
          <w:szCs w:val="22"/>
          <w:lang w:val="en-CA"/>
        </w:rPr>
        <w:t xml:space="preserve"> 4 intra prediction modes</w:t>
      </w:r>
      <w:r w:rsidR="00385EB3">
        <w:rPr>
          <w:szCs w:val="22"/>
          <w:lang w:val="en-CA"/>
        </w:rPr>
        <w:t>:</w:t>
      </w:r>
      <w:r w:rsidRPr="00216DCA">
        <w:rPr>
          <w:szCs w:val="22"/>
          <w:lang w:val="en-CA"/>
        </w:rPr>
        <w:t xml:space="preserve"> DC, planar, horizontal, and vertical modes, and the size of the intra candidate </w:t>
      </w:r>
      <w:r w:rsidR="00385EB3">
        <w:rPr>
          <w:szCs w:val="22"/>
          <w:lang w:val="en-CA"/>
        </w:rPr>
        <w:t xml:space="preserve">mode </w:t>
      </w:r>
      <w:r w:rsidRPr="00216DCA">
        <w:rPr>
          <w:szCs w:val="22"/>
          <w:lang w:val="en-CA"/>
        </w:rPr>
        <w:t>list can be 3 or 4 depending on the block shape. When the CU width is larger than the double of CU height, horizontal mode is removed from the intra mode list and when the CU height is larger than the double of CU width, vertical mode is removed from the intra mode list. For chroma component, DM is always applied without extra signaling.</w:t>
      </w:r>
    </w:p>
    <w:p w14:paraId="11581E22" w14:textId="3FC93EE1" w:rsidR="000D1184" w:rsidRPr="005B217D" w:rsidRDefault="0097140A" w:rsidP="004234F0">
      <w:pPr>
        <w:rPr>
          <w:szCs w:val="22"/>
          <w:lang w:val="en-CA"/>
        </w:rPr>
      </w:pPr>
      <w:r>
        <w:rPr>
          <w:szCs w:val="22"/>
          <w:lang w:val="en-CA"/>
        </w:rPr>
        <w:t xml:space="preserve">In addition to </w:t>
      </w:r>
      <w:r w:rsidR="00F559D1">
        <w:rPr>
          <w:szCs w:val="22"/>
          <w:lang w:val="en-CA"/>
        </w:rPr>
        <w:t>getting the inter prediction sample values, i</w:t>
      </w:r>
      <w:r w:rsidR="000D1184">
        <w:rPr>
          <w:szCs w:val="22"/>
          <w:lang w:val="en-CA"/>
        </w:rPr>
        <w:t xml:space="preserve">ntra-inter prediction process in VTM3.0 includes the following 5 steps: </w:t>
      </w:r>
      <w:r w:rsidR="000D1184">
        <w:rPr>
          <w:lang w:val="en-CA"/>
        </w:rPr>
        <w:t>1) reference sample availability check and substitution, 2) reference sample filtering, 3) horizontal and vertical planar predictor generation and averaging, 4) PDPC, and 5) weighted average of intra prediction and inter prediction.</w:t>
      </w:r>
      <w:r w:rsidR="003024AA">
        <w:rPr>
          <w:lang w:val="en-CA"/>
        </w:rPr>
        <w:t xml:space="preserve"> </w:t>
      </w:r>
      <w:r w:rsidR="003024AA">
        <w:rPr>
          <w:rFonts w:hint="eastAsia"/>
          <w:lang w:val="en-CA" w:eastAsia="zh-CN"/>
        </w:rPr>
        <w:t xml:space="preserve">In Step 5, one </w:t>
      </w:r>
      <w:r w:rsidR="003024AA">
        <w:rPr>
          <w:lang w:val="en-CA" w:eastAsia="zh-CN"/>
        </w:rPr>
        <w:t>extra</w:t>
      </w:r>
      <w:r w:rsidR="003024AA">
        <w:rPr>
          <w:rFonts w:hint="eastAsia"/>
          <w:lang w:val="en-CA" w:eastAsia="zh-CN"/>
        </w:rPr>
        <w:t xml:space="preserve"> buffer is added to </w:t>
      </w:r>
      <w:r w:rsidR="003024AA">
        <w:rPr>
          <w:lang w:val="en-CA" w:eastAsia="zh-CN"/>
        </w:rPr>
        <w:t>store the intra prediction values.</w:t>
      </w:r>
    </w:p>
    <w:p w14:paraId="42420F14" w14:textId="44E0DB07" w:rsidR="000D1184" w:rsidRPr="005B217D" w:rsidRDefault="000D1184" w:rsidP="000D1184">
      <w:pPr>
        <w:pStyle w:val="1"/>
        <w:rPr>
          <w:lang w:val="en-CA"/>
        </w:rPr>
      </w:pPr>
      <w:r>
        <w:rPr>
          <w:lang w:val="en-CA"/>
        </w:rPr>
        <w:t>Proposed method</w:t>
      </w:r>
    </w:p>
    <w:p w14:paraId="7B4951B9" w14:textId="6FB93376" w:rsidR="000D1184" w:rsidRDefault="000D1184" w:rsidP="000D1184">
      <w:pPr>
        <w:rPr>
          <w:lang w:val="en-CA"/>
        </w:rPr>
      </w:pPr>
      <w:r>
        <w:rPr>
          <w:szCs w:val="22"/>
          <w:lang w:val="en-CA"/>
        </w:rPr>
        <w:t xml:space="preserve">Firstly, it is proposed to reduce the </w:t>
      </w:r>
      <w:r w:rsidR="00ED72C6">
        <w:rPr>
          <w:szCs w:val="22"/>
          <w:lang w:val="en-CA"/>
        </w:rPr>
        <w:t xml:space="preserve">size of </w:t>
      </w:r>
      <w:r>
        <w:rPr>
          <w:szCs w:val="22"/>
          <w:lang w:val="en-CA"/>
        </w:rPr>
        <w:t xml:space="preserve">intra candidate list of intra-inter mode from 4 to 1 such that </w:t>
      </w:r>
      <w:r>
        <w:rPr>
          <w:lang w:val="en-CA"/>
        </w:rPr>
        <w:t>if the signaled intra-inter mode</w:t>
      </w:r>
      <w:r w:rsidR="008C379B">
        <w:rPr>
          <w:lang w:val="en-CA"/>
        </w:rPr>
        <w:t xml:space="preserve"> flag</w:t>
      </w:r>
      <w:r>
        <w:rPr>
          <w:lang w:val="en-CA"/>
        </w:rPr>
        <w:t xml:space="preserve"> is true, extra signaling is avoided.</w:t>
      </w:r>
    </w:p>
    <w:p w14:paraId="3091137A" w14:textId="567D6388" w:rsidR="003024AA" w:rsidRDefault="003024AA" w:rsidP="000D1184">
      <w:pPr>
        <w:rPr>
          <w:lang w:val="en-CA"/>
        </w:rPr>
      </w:pPr>
      <w:r>
        <w:rPr>
          <w:lang w:val="en-CA"/>
        </w:rPr>
        <w:t>Secondly, for the intra-inter prediction process, PDPC filter is directly applied to the inter prediction samples to get the final prediction values, and step</w:t>
      </w:r>
      <w:r w:rsidR="00281644">
        <w:rPr>
          <w:lang w:val="en-CA"/>
        </w:rPr>
        <w:t>s</w:t>
      </w:r>
      <w:r>
        <w:rPr>
          <w:lang w:val="en-CA"/>
        </w:rPr>
        <w:t xml:space="preserve"> (2), (3) and (5) are avoided. In addition, no extra buffer is needed in the proposed method since the intra prediction process is </w:t>
      </w:r>
      <w:r w:rsidR="00385EB3">
        <w:rPr>
          <w:lang w:val="en-CA"/>
        </w:rPr>
        <w:t>not used</w:t>
      </w:r>
      <w:r>
        <w:rPr>
          <w:lang w:val="en-CA"/>
        </w:rPr>
        <w:t xml:space="preserve">. </w:t>
      </w:r>
      <w:r w:rsidR="00121CBB">
        <w:rPr>
          <w:lang w:val="en-CA"/>
        </w:rPr>
        <w:t>To be specific, the PDPC filtering process for intra-inter mode is formulated as follows</w:t>
      </w:r>
      <w:r w:rsidR="005E6BCD">
        <w:rPr>
          <w:lang w:val="en-CA"/>
        </w:rPr>
        <w:t>, and changes are highlighted</w:t>
      </w:r>
      <w:r w:rsidR="00121CBB">
        <w:rPr>
          <w:lang w:val="en-CA"/>
        </w:rPr>
        <w:t>:</w:t>
      </w:r>
    </w:p>
    <w:p w14:paraId="5BAAB732" w14:textId="6A2EA087" w:rsidR="0009661B" w:rsidRDefault="0009661B" w:rsidP="00C5067F">
      <w:pPr>
        <w:jc w:val="right"/>
        <w:rPr>
          <w:rFonts w:eastAsia="Malgun Gothic"/>
          <w:noProof/>
          <w:lang w:val="en-GB" w:eastAsia="ko-KR"/>
        </w:rPr>
      </w:pPr>
      <w:r w:rsidRPr="00A972E7">
        <w:rPr>
          <w:rFonts w:eastAsia="Malgun Gothic"/>
          <w:i/>
          <w:noProof/>
          <w:lang w:val="en-GB" w:eastAsia="ko-KR"/>
        </w:rPr>
        <w:t>shift</w:t>
      </w:r>
      <w:r w:rsidRPr="00A972E7">
        <w:rPr>
          <w:rFonts w:eastAsia="Malgun Gothic"/>
          <w:noProof/>
          <w:lang w:val="en-GB" w:eastAsia="ko-KR"/>
        </w:rPr>
        <w:t xml:space="preserve"> = (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width</w:t>
      </w:r>
      <w:r>
        <w:rPr>
          <w:rFonts w:eastAsia="Malgun Gothic"/>
          <w:noProof/>
          <w:lang w:val="en-GB" w:eastAsia="ko-KR"/>
        </w:rPr>
        <w:t xml:space="preserve"> ) </w:t>
      </w:r>
      <w:r w:rsidRPr="00A972E7">
        <w:rPr>
          <w:rFonts w:eastAsia="Malgun Gothic"/>
          <w:noProof/>
          <w:lang w:val="en-GB" w:eastAsia="ko-KR"/>
        </w:rPr>
        <w:t>+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height</w:t>
      </w:r>
      <w:r w:rsidRPr="00A972E7">
        <w:rPr>
          <w:rFonts w:eastAsia="Malgun Gothic"/>
          <w:noProof/>
          <w:lang w:val="en-GB" w:eastAsia="ko-KR"/>
        </w:rPr>
        <w:t xml:space="preserve"> ) </w:t>
      </w:r>
      <w:r w:rsidRPr="00281644">
        <w:rPr>
          <w:rFonts w:eastAsia="Malgun Gothic"/>
          <w:strike/>
          <w:noProof/>
          <w:highlight w:val="yellow"/>
          <w:lang w:val="en-GB" w:eastAsia="ko-KR"/>
        </w:rPr>
        <w:t>– 2</w:t>
      </w:r>
      <w:r w:rsidRPr="00A972E7">
        <w:rPr>
          <w:rFonts w:eastAsia="Malgun Gothic"/>
          <w:noProof/>
          <w:lang w:val="en-GB" w:eastAsia="ko-KR"/>
        </w:rPr>
        <w:t xml:space="preserve"> ) &gt;&gt; 2</w:t>
      </w:r>
      <w:r>
        <w:rPr>
          <w:rFonts w:eastAsia="Malgun Gothic"/>
          <w:noProof/>
          <w:lang w:val="en-GB" w:eastAsia="ko-KR"/>
        </w:rPr>
        <w:t>.               (1)</w:t>
      </w:r>
    </w:p>
    <w:p w14:paraId="788A4650" w14:textId="77777777" w:rsidR="0009661B" w:rsidRDefault="0009661B" w:rsidP="0009661B">
      <w:pPr>
        <w:jc w:val="right"/>
        <w:rPr>
          <w:rFonts w:eastAsia="Malgun Gothic"/>
          <w:noProof/>
          <w:sz w:val="20"/>
          <w:szCs w:val="24"/>
          <w:lang w:val="en-GB" w:eastAsia="ko-KR"/>
        </w:rPr>
      </w:pPr>
      <w:r>
        <w:rPr>
          <w:rFonts w:eastAsia="Malgun Gothic"/>
          <w:i/>
          <w:noProof/>
          <w:sz w:val="20"/>
          <w:szCs w:val="24"/>
          <w:lang w:val="en-GB" w:eastAsia="ko-KR"/>
        </w:rPr>
        <w:t xml:space="preserve">     </w:t>
      </w:r>
      <w:r w:rsidRPr="00A972E7">
        <w:rPr>
          <w:rFonts w:eastAsia="Malgun Gothic"/>
          <w:i/>
          <w:noProof/>
          <w:sz w:val="20"/>
          <w:szCs w:val="24"/>
          <w:lang w:val="en-GB" w:eastAsia="ko-KR"/>
        </w:rPr>
        <w:t>wT</w:t>
      </w:r>
      <w:r w:rsidRPr="00A972E7">
        <w:rPr>
          <w:rFonts w:eastAsia="Malgun Gothic"/>
          <w:noProof/>
          <w:sz w:val="20"/>
          <w:szCs w:val="24"/>
          <w:lang w:val="en-GB" w:eastAsia="ko-KR"/>
        </w:rPr>
        <w:t xml:space="preserve"> = 32 &gt;&gt; ( ( </w:t>
      </w:r>
      <w:r w:rsidRPr="00A972E7">
        <w:rPr>
          <w:rFonts w:eastAsia="Malgun Gothic"/>
          <w:i/>
          <w:noProof/>
          <w:sz w:val="20"/>
          <w:szCs w:val="24"/>
          <w:lang w:val="en-GB" w:eastAsia="ko-KR"/>
        </w:rPr>
        <w:t>y</w:t>
      </w:r>
      <w:r w:rsidRPr="00A972E7">
        <w:rPr>
          <w:rFonts w:eastAsia="Malgun Gothic"/>
          <w:noProof/>
          <w:sz w:val="20"/>
          <w:szCs w:val="24"/>
          <w:lang w:val="en-GB" w:eastAsia="ko-KR"/>
        </w:rPr>
        <w:t xml:space="preserve">&lt;&lt;1 ) &gt;&gt; </w:t>
      </w:r>
      <w:r w:rsidRPr="00A972E7">
        <w:rPr>
          <w:rFonts w:eastAsia="Malgun Gothic"/>
          <w:i/>
          <w:noProof/>
          <w:sz w:val="20"/>
          <w:szCs w:val="24"/>
          <w:lang w:val="en-GB" w:eastAsia="ko-KR"/>
        </w:rPr>
        <w:t>shift</w:t>
      </w:r>
      <w:r w:rsidRPr="00A972E7">
        <w:rPr>
          <w:rFonts w:eastAsia="Malgun Gothic"/>
          <w:noProof/>
          <w:sz w:val="20"/>
          <w:szCs w:val="24"/>
          <w:lang w:val="en-GB" w:eastAsia="ko-KR"/>
        </w:rPr>
        <w:t xml:space="preserve"> ), </w:t>
      </w:r>
      <w:r w:rsidRPr="00A972E7">
        <w:rPr>
          <w:rFonts w:eastAsia="Malgun Gothic"/>
          <w:i/>
          <w:noProof/>
          <w:sz w:val="20"/>
          <w:szCs w:val="24"/>
          <w:lang w:val="en-GB" w:eastAsia="ko-KR"/>
        </w:rPr>
        <w:t>wL</w:t>
      </w:r>
      <w:r w:rsidRPr="00A972E7">
        <w:rPr>
          <w:rFonts w:eastAsia="Malgun Gothic"/>
          <w:noProof/>
          <w:sz w:val="20"/>
          <w:szCs w:val="24"/>
          <w:lang w:val="en-GB" w:eastAsia="ko-KR"/>
        </w:rPr>
        <w:t xml:space="preserve"> = 32 &gt;&gt; ( ( </w:t>
      </w:r>
      <w:r w:rsidRPr="00A972E7">
        <w:rPr>
          <w:rFonts w:eastAsia="Malgun Gothic"/>
          <w:i/>
          <w:noProof/>
          <w:sz w:val="20"/>
          <w:szCs w:val="24"/>
          <w:lang w:val="en-GB" w:eastAsia="ko-KR"/>
        </w:rPr>
        <w:t>x</w:t>
      </w:r>
      <w:r w:rsidRPr="00A972E7">
        <w:rPr>
          <w:rFonts w:eastAsia="Malgun Gothic"/>
          <w:noProof/>
          <w:sz w:val="20"/>
          <w:szCs w:val="24"/>
          <w:lang w:val="en-GB" w:eastAsia="ko-KR"/>
        </w:rPr>
        <w:t xml:space="preserve">&lt;&lt;1 ) &gt;&gt; </w:t>
      </w:r>
      <w:r w:rsidRPr="00A972E7">
        <w:rPr>
          <w:rFonts w:eastAsia="Malgun Gothic"/>
          <w:i/>
          <w:noProof/>
          <w:sz w:val="20"/>
          <w:szCs w:val="24"/>
          <w:lang w:val="en-GB" w:eastAsia="ko-KR"/>
        </w:rPr>
        <w:t xml:space="preserve">shift </w:t>
      </w:r>
      <w:r w:rsidRPr="00A972E7">
        <w:rPr>
          <w:rFonts w:eastAsia="Malgun Gothic"/>
          <w:noProof/>
          <w:sz w:val="20"/>
          <w:szCs w:val="24"/>
          <w:lang w:val="en-GB" w:eastAsia="ko-KR"/>
        </w:rPr>
        <w:t xml:space="preserve">), </w:t>
      </w:r>
      <w:r w:rsidRPr="00A972E7">
        <w:rPr>
          <w:rFonts w:eastAsia="Malgun Gothic"/>
          <w:i/>
          <w:noProof/>
          <w:sz w:val="20"/>
          <w:szCs w:val="24"/>
          <w:lang w:val="en-GB" w:eastAsia="ko-KR"/>
        </w:rPr>
        <w:t>wTL</w:t>
      </w:r>
      <w:r w:rsidRPr="00A972E7">
        <w:rPr>
          <w:rFonts w:eastAsia="Malgun Gothic"/>
          <w:noProof/>
          <w:sz w:val="20"/>
          <w:szCs w:val="24"/>
          <w:lang w:val="en-GB" w:eastAsia="ko-KR"/>
        </w:rPr>
        <w:t xml:space="preserve"> = ( </w:t>
      </w:r>
      <w:r w:rsidRPr="00A972E7">
        <w:rPr>
          <w:rFonts w:eastAsia="Malgun Gothic"/>
          <w:i/>
          <w:noProof/>
          <w:sz w:val="20"/>
          <w:szCs w:val="24"/>
          <w:lang w:val="en-GB" w:eastAsia="ko-KR"/>
        </w:rPr>
        <w:t>wL</w:t>
      </w:r>
      <w:r w:rsidRPr="00A972E7">
        <w:rPr>
          <w:rFonts w:eastAsia="Malgun Gothic"/>
          <w:noProof/>
          <w:sz w:val="20"/>
          <w:szCs w:val="24"/>
          <w:lang w:val="en-GB" w:eastAsia="ko-KR"/>
        </w:rPr>
        <w:t xml:space="preserve">&gt;&gt;4 ) </w:t>
      </w:r>
      <w:r w:rsidRPr="00A972E7">
        <w:rPr>
          <w:sz w:val="20"/>
          <w:szCs w:val="24"/>
          <w:lang w:val="en-CA"/>
        </w:rPr>
        <w:t>+</w:t>
      </w:r>
      <w:r w:rsidRPr="00A972E7">
        <w:rPr>
          <w:rFonts w:eastAsia="Malgun Gothic"/>
          <w:noProof/>
          <w:sz w:val="20"/>
          <w:szCs w:val="24"/>
          <w:lang w:val="en-GB" w:eastAsia="ko-KR"/>
        </w:rPr>
        <w:t xml:space="preserve"> ( </w:t>
      </w:r>
      <w:r w:rsidRPr="00A972E7">
        <w:rPr>
          <w:rFonts w:eastAsia="Malgun Gothic"/>
          <w:i/>
          <w:noProof/>
          <w:sz w:val="20"/>
          <w:szCs w:val="24"/>
          <w:lang w:val="en-GB" w:eastAsia="ko-KR"/>
        </w:rPr>
        <w:t>wT</w:t>
      </w:r>
      <w:r w:rsidRPr="00A972E7">
        <w:rPr>
          <w:rFonts w:eastAsia="Malgun Gothic"/>
          <w:noProof/>
          <w:sz w:val="20"/>
          <w:szCs w:val="24"/>
          <w:lang w:val="en-GB" w:eastAsia="ko-KR"/>
        </w:rPr>
        <w:t>&gt;&gt;4 ),</w:t>
      </w:r>
      <w:r>
        <w:rPr>
          <w:rFonts w:eastAsia="Malgun Gothic"/>
          <w:noProof/>
          <w:sz w:val="20"/>
          <w:szCs w:val="24"/>
          <w:lang w:val="en-GB" w:eastAsia="ko-KR"/>
        </w:rPr>
        <w:t xml:space="preserve">    (2)</w:t>
      </w:r>
    </w:p>
    <w:p w14:paraId="7E94EEFA" w14:textId="4B9F4421" w:rsidR="00121CBB" w:rsidRDefault="00B471F0" w:rsidP="00C5067F">
      <w:pPr>
        <w:jc w:val="right"/>
        <w:rPr>
          <w:sz w:val="20"/>
          <w:szCs w:val="24"/>
          <w:lang w:val="en-CA"/>
        </w:rPr>
      </w:pPr>
      <w:r w:rsidRPr="00A972E7">
        <w:rPr>
          <w:i/>
          <w:sz w:val="20"/>
          <w:szCs w:val="24"/>
          <w:lang w:val="en-CA"/>
        </w:rPr>
        <w:tab/>
      </w:r>
      <w:proofErr w:type="spellStart"/>
      <w:r w:rsidRPr="00A972E7">
        <w:rPr>
          <w:i/>
          <w:sz w:val="20"/>
          <w:szCs w:val="24"/>
          <w:lang w:val="en-CA"/>
        </w:rPr>
        <w:t>pred</w:t>
      </w:r>
      <w:proofErr w:type="spellEnd"/>
      <w:r w:rsidRPr="00A972E7">
        <w:rPr>
          <w:sz w:val="20"/>
          <w:szCs w:val="24"/>
          <w:lang w:val="en-CA"/>
        </w:rPr>
        <w:t>(</w:t>
      </w:r>
      <w:proofErr w:type="spellStart"/>
      <w:proofErr w:type="gramStart"/>
      <w:r w:rsidRPr="00A972E7">
        <w:rPr>
          <w:i/>
          <w:sz w:val="20"/>
          <w:szCs w:val="24"/>
          <w:lang w:val="en-CA"/>
        </w:rPr>
        <w:t>x</w:t>
      </w:r>
      <w:r w:rsidRPr="00A972E7">
        <w:rPr>
          <w:sz w:val="20"/>
          <w:szCs w:val="24"/>
          <w:lang w:val="en-CA"/>
        </w:rPr>
        <w:t>,</w:t>
      </w:r>
      <w:r w:rsidRPr="00A972E7">
        <w:rPr>
          <w:i/>
          <w:sz w:val="20"/>
          <w:szCs w:val="24"/>
          <w:lang w:val="en-CA"/>
        </w:rPr>
        <w:t>y</w:t>
      </w:r>
      <w:proofErr w:type="spellEnd"/>
      <w:proofErr w:type="gramEnd"/>
      <w:r w:rsidRPr="00A972E7">
        <w:rPr>
          <w:sz w:val="20"/>
          <w:szCs w:val="24"/>
          <w:lang w:val="en-CA"/>
        </w:rPr>
        <w:t xml:space="preserve">) = </w:t>
      </w:r>
      <w:r>
        <w:rPr>
          <w:sz w:val="20"/>
          <w:szCs w:val="24"/>
          <w:lang w:val="en-CA"/>
        </w:rPr>
        <w:t xml:space="preserve">( </w:t>
      </w:r>
      <w:proofErr w:type="spellStart"/>
      <w:r w:rsidRPr="00A972E7">
        <w:rPr>
          <w:i/>
          <w:sz w:val="20"/>
          <w:szCs w:val="24"/>
          <w:lang w:val="en-CA"/>
        </w:rPr>
        <w:t>wL</w:t>
      </w:r>
      <w:proofErr w:type="spellEnd"/>
      <w:r w:rsidRPr="00A972E7">
        <w:rPr>
          <w:sz w:val="20"/>
          <w:szCs w:val="24"/>
          <w:lang w:val="en-CA"/>
        </w:rPr>
        <w:t> </w:t>
      </w:r>
      <w:r w:rsidRPr="00A972E7">
        <w:rPr>
          <w:rFonts w:cs="Calibri"/>
          <w:sz w:val="20"/>
          <w:szCs w:val="24"/>
          <w:lang w:val="en-CA"/>
        </w:rPr>
        <w:t>×</w:t>
      </w:r>
      <w:r w:rsidRPr="00A972E7">
        <w:rPr>
          <w:sz w:val="20"/>
          <w:szCs w:val="24"/>
          <w:lang w:val="en-CA"/>
        </w:rPr>
        <w:t> </w:t>
      </w:r>
      <w:r w:rsidRPr="00A972E7">
        <w:rPr>
          <w:i/>
          <w:sz w:val="20"/>
          <w:szCs w:val="24"/>
          <w:lang w:val="en-CA"/>
        </w:rPr>
        <w:t>R</w:t>
      </w:r>
      <w:r w:rsidRPr="00A972E7">
        <w:rPr>
          <w:sz w:val="20"/>
          <w:szCs w:val="24"/>
          <w:vertAlign w:val="subscript"/>
          <w:lang w:val="en-CA"/>
        </w:rPr>
        <w:t>-1</w:t>
      </w:r>
      <w:r w:rsidRPr="00A972E7">
        <w:rPr>
          <w:i/>
          <w:sz w:val="20"/>
          <w:szCs w:val="24"/>
          <w:vertAlign w:val="subscript"/>
          <w:lang w:val="en-CA"/>
        </w:rPr>
        <w:t>,y</w:t>
      </w:r>
      <w:r w:rsidRPr="00A972E7">
        <w:rPr>
          <w:sz w:val="20"/>
          <w:szCs w:val="24"/>
          <w:lang w:val="en-CA"/>
        </w:rPr>
        <w:t xml:space="preserve"> + </w:t>
      </w:r>
      <w:proofErr w:type="spellStart"/>
      <w:r w:rsidRPr="00A972E7">
        <w:rPr>
          <w:i/>
          <w:sz w:val="20"/>
          <w:szCs w:val="24"/>
          <w:lang w:val="en-CA"/>
        </w:rPr>
        <w:t>wT</w:t>
      </w:r>
      <w:proofErr w:type="spellEnd"/>
      <w:r w:rsidRPr="00A972E7">
        <w:rPr>
          <w:sz w:val="20"/>
          <w:szCs w:val="24"/>
          <w:lang w:val="en-CA"/>
        </w:rPr>
        <w:t> </w:t>
      </w:r>
      <w:r w:rsidRPr="00A972E7">
        <w:rPr>
          <w:rFonts w:cs="Calibri"/>
          <w:sz w:val="20"/>
          <w:szCs w:val="24"/>
          <w:lang w:val="en-CA"/>
        </w:rPr>
        <w:t>×</w:t>
      </w:r>
      <w:r w:rsidRPr="00A972E7">
        <w:rPr>
          <w:sz w:val="20"/>
          <w:szCs w:val="24"/>
          <w:lang w:val="en-CA"/>
        </w:rPr>
        <w:t> </w:t>
      </w:r>
      <w:r w:rsidRPr="00A972E7">
        <w:rPr>
          <w:i/>
          <w:sz w:val="20"/>
          <w:szCs w:val="24"/>
          <w:lang w:val="en-CA"/>
        </w:rPr>
        <w:t>R</w:t>
      </w:r>
      <w:r w:rsidRPr="00A972E7">
        <w:rPr>
          <w:i/>
          <w:sz w:val="20"/>
          <w:szCs w:val="24"/>
          <w:vertAlign w:val="subscript"/>
          <w:lang w:val="en-CA"/>
        </w:rPr>
        <w:t>x,</w:t>
      </w:r>
      <w:r w:rsidRPr="00A972E7">
        <w:rPr>
          <w:sz w:val="20"/>
          <w:szCs w:val="24"/>
          <w:vertAlign w:val="subscript"/>
          <w:lang w:val="en-CA"/>
        </w:rPr>
        <w:t>-1</w:t>
      </w:r>
      <w:r w:rsidRPr="00A972E7">
        <w:rPr>
          <w:sz w:val="20"/>
          <w:szCs w:val="24"/>
          <w:lang w:val="en-CA"/>
        </w:rPr>
        <w:t> – </w:t>
      </w:r>
      <w:proofErr w:type="spellStart"/>
      <w:r w:rsidRPr="00A972E7">
        <w:rPr>
          <w:i/>
          <w:sz w:val="20"/>
          <w:szCs w:val="24"/>
          <w:lang w:val="en-CA"/>
        </w:rPr>
        <w:t>wTL</w:t>
      </w:r>
      <w:proofErr w:type="spellEnd"/>
      <w:r w:rsidRPr="00A972E7">
        <w:rPr>
          <w:sz w:val="20"/>
          <w:szCs w:val="24"/>
          <w:lang w:val="en-CA"/>
        </w:rPr>
        <w:t xml:space="preserve"> </w:t>
      </w:r>
      <w:r w:rsidRPr="00A972E7">
        <w:rPr>
          <w:rFonts w:cs="Calibri"/>
          <w:sz w:val="20"/>
          <w:szCs w:val="24"/>
          <w:lang w:val="en-CA"/>
        </w:rPr>
        <w:t>×</w:t>
      </w:r>
      <w:r w:rsidRPr="00A972E7">
        <w:rPr>
          <w:sz w:val="20"/>
          <w:szCs w:val="24"/>
          <w:lang w:val="en-CA"/>
        </w:rPr>
        <w:t xml:space="preserve"> </w:t>
      </w:r>
      <w:r w:rsidRPr="00A972E7">
        <w:rPr>
          <w:i/>
          <w:sz w:val="20"/>
          <w:szCs w:val="24"/>
          <w:lang w:val="en-CA"/>
        </w:rPr>
        <w:t>R</w:t>
      </w:r>
      <w:r w:rsidRPr="00A972E7">
        <w:rPr>
          <w:sz w:val="20"/>
          <w:szCs w:val="24"/>
          <w:vertAlign w:val="subscript"/>
          <w:lang w:val="en-CA"/>
        </w:rPr>
        <w:t>-1</w:t>
      </w:r>
      <w:r w:rsidRPr="00A972E7">
        <w:rPr>
          <w:i/>
          <w:sz w:val="20"/>
          <w:szCs w:val="24"/>
          <w:vertAlign w:val="subscript"/>
          <w:lang w:val="en-CA"/>
        </w:rPr>
        <w:t>,</w:t>
      </w:r>
      <w:r w:rsidRPr="00A972E7">
        <w:rPr>
          <w:sz w:val="20"/>
          <w:szCs w:val="24"/>
          <w:vertAlign w:val="subscript"/>
          <w:lang w:val="en-CA"/>
        </w:rPr>
        <w:t>-1</w:t>
      </w:r>
      <w:r w:rsidR="00121CBB">
        <w:rPr>
          <w:sz w:val="20"/>
          <w:szCs w:val="24"/>
          <w:lang w:val="en-CA"/>
        </w:rPr>
        <w:t xml:space="preserve"> + </w:t>
      </w:r>
      <w:r w:rsidRPr="00A972E7">
        <w:rPr>
          <w:sz w:val="20"/>
          <w:szCs w:val="24"/>
          <w:lang w:val="en-CA"/>
        </w:rPr>
        <w:t xml:space="preserve">(64 – </w:t>
      </w:r>
      <w:proofErr w:type="spellStart"/>
      <w:r w:rsidRPr="00A972E7">
        <w:rPr>
          <w:i/>
          <w:sz w:val="20"/>
          <w:szCs w:val="24"/>
          <w:lang w:val="en-CA"/>
        </w:rPr>
        <w:t>wL</w:t>
      </w:r>
      <w:proofErr w:type="spellEnd"/>
      <w:r w:rsidRPr="00A972E7">
        <w:rPr>
          <w:sz w:val="20"/>
          <w:szCs w:val="24"/>
          <w:lang w:val="en-CA"/>
        </w:rPr>
        <w:t xml:space="preserve"> – </w:t>
      </w:r>
      <w:proofErr w:type="spellStart"/>
      <w:r w:rsidRPr="00A972E7">
        <w:rPr>
          <w:i/>
          <w:sz w:val="20"/>
          <w:szCs w:val="24"/>
          <w:lang w:val="en-CA"/>
        </w:rPr>
        <w:t>wT</w:t>
      </w:r>
      <w:proofErr w:type="spellEnd"/>
      <w:r w:rsidRPr="00A972E7">
        <w:rPr>
          <w:sz w:val="20"/>
          <w:szCs w:val="24"/>
          <w:lang w:val="en-CA"/>
        </w:rPr>
        <w:t xml:space="preserve"> + </w:t>
      </w:r>
      <w:proofErr w:type="spellStart"/>
      <w:r w:rsidRPr="00A972E7">
        <w:rPr>
          <w:i/>
          <w:sz w:val="20"/>
          <w:szCs w:val="24"/>
          <w:lang w:val="en-CA"/>
        </w:rPr>
        <w:t>wTL</w:t>
      </w:r>
      <w:proofErr w:type="spellEnd"/>
      <w:r w:rsidRPr="00A972E7">
        <w:rPr>
          <w:sz w:val="20"/>
          <w:szCs w:val="24"/>
          <w:lang w:val="en-CA"/>
        </w:rPr>
        <w:t>) </w:t>
      </w:r>
      <w:r w:rsidRPr="00A972E7">
        <w:rPr>
          <w:rFonts w:cs="Calibri"/>
          <w:sz w:val="20"/>
          <w:szCs w:val="24"/>
          <w:lang w:val="en-CA"/>
        </w:rPr>
        <w:t>×</w:t>
      </w:r>
      <w:r w:rsidRPr="00A972E7">
        <w:rPr>
          <w:sz w:val="20"/>
          <w:szCs w:val="24"/>
          <w:lang w:val="en-CA"/>
        </w:rPr>
        <w:t> </w:t>
      </w:r>
      <w:proofErr w:type="spellStart"/>
      <w:r w:rsidRPr="00121CBB">
        <w:rPr>
          <w:i/>
          <w:sz w:val="20"/>
          <w:szCs w:val="24"/>
          <w:highlight w:val="yellow"/>
          <w:lang w:val="en-CA" w:eastAsia="zh-CN"/>
        </w:rPr>
        <w:t>Int</w:t>
      </w:r>
      <w:r w:rsidR="00281644" w:rsidRPr="00121CBB">
        <w:rPr>
          <w:i/>
          <w:sz w:val="20"/>
          <w:szCs w:val="24"/>
          <w:highlight w:val="yellow"/>
          <w:lang w:val="en-CA" w:eastAsia="zh-CN"/>
        </w:rPr>
        <w:t>er</w:t>
      </w:r>
      <w:r w:rsidRPr="00121CBB">
        <w:rPr>
          <w:i/>
          <w:sz w:val="20"/>
          <w:szCs w:val="24"/>
          <w:highlight w:val="yellow"/>
          <w:lang w:val="en-CA"/>
        </w:rPr>
        <w:t>pred</w:t>
      </w:r>
      <w:proofErr w:type="spellEnd"/>
      <w:r w:rsidRPr="00C5067F">
        <w:rPr>
          <w:sz w:val="20"/>
          <w:szCs w:val="24"/>
          <w:highlight w:val="yellow"/>
          <w:lang w:val="en-CA"/>
        </w:rPr>
        <w:t>(</w:t>
      </w:r>
      <w:proofErr w:type="spellStart"/>
      <w:r w:rsidRPr="00C5067F">
        <w:rPr>
          <w:i/>
          <w:sz w:val="20"/>
          <w:szCs w:val="24"/>
          <w:highlight w:val="yellow"/>
          <w:lang w:val="en-CA"/>
        </w:rPr>
        <w:t>x</w:t>
      </w:r>
      <w:r w:rsidRPr="00C5067F">
        <w:rPr>
          <w:sz w:val="20"/>
          <w:szCs w:val="24"/>
          <w:highlight w:val="yellow"/>
          <w:lang w:val="en-CA"/>
        </w:rPr>
        <w:t>,</w:t>
      </w:r>
      <w:r w:rsidRPr="00C5067F">
        <w:rPr>
          <w:i/>
          <w:sz w:val="20"/>
          <w:szCs w:val="24"/>
          <w:highlight w:val="yellow"/>
          <w:lang w:val="en-CA"/>
        </w:rPr>
        <w:t>y</w:t>
      </w:r>
      <w:proofErr w:type="spellEnd"/>
      <w:r w:rsidRPr="00C5067F">
        <w:rPr>
          <w:sz w:val="20"/>
          <w:szCs w:val="24"/>
          <w:highlight w:val="yellow"/>
          <w:lang w:val="en-CA"/>
        </w:rPr>
        <w:t>)</w:t>
      </w:r>
      <w:r>
        <w:rPr>
          <w:sz w:val="20"/>
          <w:szCs w:val="24"/>
          <w:lang w:val="en-CA"/>
        </w:rPr>
        <w:t xml:space="preserve"> + 32 )  &gt;&gt;  6,</w:t>
      </w:r>
      <w:r w:rsidR="00121CBB">
        <w:rPr>
          <w:sz w:val="20"/>
          <w:szCs w:val="24"/>
          <w:lang w:val="en-CA"/>
        </w:rPr>
        <w:t xml:space="preserve">  </w:t>
      </w:r>
      <w:r>
        <w:rPr>
          <w:sz w:val="20"/>
          <w:szCs w:val="24"/>
          <w:lang w:val="en-CA"/>
        </w:rPr>
        <w:t xml:space="preserve"> </w:t>
      </w:r>
      <w:r w:rsidR="00121CBB">
        <w:rPr>
          <w:sz w:val="20"/>
          <w:szCs w:val="24"/>
          <w:lang w:val="en-CA"/>
        </w:rPr>
        <w:t>(</w:t>
      </w:r>
      <w:r w:rsidR="0009661B">
        <w:rPr>
          <w:sz w:val="20"/>
          <w:szCs w:val="24"/>
          <w:lang w:val="en-CA"/>
        </w:rPr>
        <w:t>3</w:t>
      </w:r>
      <w:r w:rsidR="00121CBB">
        <w:rPr>
          <w:sz w:val="20"/>
          <w:szCs w:val="24"/>
          <w:lang w:val="en-CA"/>
        </w:rPr>
        <w:t>)</w:t>
      </w:r>
    </w:p>
    <w:p w14:paraId="22505E34" w14:textId="24270BFC" w:rsidR="00121CBB" w:rsidRDefault="00121CBB" w:rsidP="00C5067F">
      <w:pPr>
        <w:jc w:val="right"/>
        <w:rPr>
          <w:rFonts w:eastAsia="Malgun Gothic"/>
          <w:noProof/>
          <w:lang w:val="en-GB" w:eastAsia="ko-KR"/>
        </w:rPr>
      </w:pPr>
      <w:r>
        <w:rPr>
          <w:rFonts w:eastAsia="Malgun Gothic"/>
          <w:noProof/>
          <w:lang w:val="en-GB" w:eastAsia="ko-KR"/>
        </w:rPr>
        <w:t xml:space="preserve">             </w:t>
      </w:r>
    </w:p>
    <w:p w14:paraId="4F9F630F" w14:textId="77777777" w:rsidR="00121CBB" w:rsidRPr="00A972E7" w:rsidRDefault="00121CBB" w:rsidP="00121CBB">
      <w:pPr>
        <w:rPr>
          <w:rFonts w:eastAsia="Malgun Gothic"/>
          <w:noProof/>
          <w:sz w:val="20"/>
          <w:szCs w:val="24"/>
          <w:lang w:val="en-GB" w:eastAsia="ko-KR"/>
        </w:rPr>
      </w:pPr>
    </w:p>
    <w:p w14:paraId="098B0ACB" w14:textId="77777777" w:rsidR="00C5067F" w:rsidRPr="00C5067F" w:rsidRDefault="00B471F0" w:rsidP="00B471F0">
      <w:pPr>
        <w:rPr>
          <w:szCs w:val="22"/>
          <w:lang w:val="en-CA"/>
        </w:rPr>
      </w:pPr>
      <w:r w:rsidRPr="00A972E7">
        <w:rPr>
          <w:lang w:val="en-CA"/>
        </w:rPr>
        <w:t>where</w:t>
      </w:r>
      <w:r w:rsidR="008A0406">
        <w:rPr>
          <w:lang w:val="en-CA"/>
        </w:rPr>
        <w:t>in</w:t>
      </w:r>
      <w:r w:rsidRPr="00A972E7">
        <w:rPr>
          <w:lang w:val="en-CA"/>
        </w:rPr>
        <w:t xml:space="preserve"> </w:t>
      </w:r>
      <w:proofErr w:type="gramStart"/>
      <w:r w:rsidRPr="00A972E7">
        <w:rPr>
          <w:i/>
          <w:lang w:val="en-CA"/>
        </w:rPr>
        <w:t>R</w:t>
      </w:r>
      <w:r w:rsidRPr="00A972E7">
        <w:rPr>
          <w:i/>
          <w:vertAlign w:val="subscript"/>
          <w:lang w:val="en-CA"/>
        </w:rPr>
        <w:t>x,</w:t>
      </w:r>
      <w:r w:rsidRPr="00A972E7">
        <w:rPr>
          <w:vertAlign w:val="subscript"/>
          <w:lang w:val="en-CA"/>
        </w:rPr>
        <w:t>-</w:t>
      </w:r>
      <w:proofErr w:type="gramEnd"/>
      <w:r w:rsidRPr="00A972E7">
        <w:rPr>
          <w:vertAlign w:val="subscript"/>
          <w:lang w:val="en-CA"/>
        </w:rPr>
        <w:t>1</w:t>
      </w:r>
      <w:r w:rsidRPr="00A972E7">
        <w:rPr>
          <w:lang w:val="en-CA"/>
        </w:rPr>
        <w:t xml:space="preserve">, </w:t>
      </w:r>
      <w:r w:rsidRPr="00A972E7">
        <w:rPr>
          <w:i/>
          <w:lang w:val="en-CA"/>
        </w:rPr>
        <w:t>R</w:t>
      </w:r>
      <w:r w:rsidRPr="00A972E7">
        <w:rPr>
          <w:vertAlign w:val="subscript"/>
          <w:lang w:val="en-CA"/>
        </w:rPr>
        <w:t>-1</w:t>
      </w:r>
      <w:r w:rsidRPr="00A972E7">
        <w:rPr>
          <w:i/>
          <w:vertAlign w:val="subscript"/>
          <w:lang w:val="en-CA"/>
        </w:rPr>
        <w:t>,y</w:t>
      </w:r>
      <w:r w:rsidRPr="00A972E7">
        <w:rPr>
          <w:lang w:val="en-CA"/>
        </w:rPr>
        <w:t> represent the reference samples located at the top and left of current sample (</w:t>
      </w:r>
      <w:r w:rsidRPr="00A972E7">
        <w:rPr>
          <w:i/>
          <w:lang w:val="en-CA"/>
        </w:rPr>
        <w:t>x</w:t>
      </w:r>
      <w:r w:rsidRPr="00A972E7">
        <w:rPr>
          <w:lang w:val="en-CA"/>
        </w:rPr>
        <w:t xml:space="preserve">, </w:t>
      </w:r>
      <w:r w:rsidRPr="00A972E7">
        <w:rPr>
          <w:i/>
          <w:lang w:val="en-CA"/>
        </w:rPr>
        <w:t>y</w:t>
      </w:r>
      <w:r w:rsidR="00121CBB">
        <w:rPr>
          <w:lang w:val="en-CA"/>
        </w:rPr>
        <w:t xml:space="preserve">), respectively, </w:t>
      </w:r>
      <w:r w:rsidRPr="00A972E7">
        <w:rPr>
          <w:i/>
          <w:lang w:val="en-CA"/>
        </w:rPr>
        <w:t>R</w:t>
      </w:r>
      <w:r w:rsidRPr="00A972E7">
        <w:rPr>
          <w:vertAlign w:val="subscript"/>
          <w:lang w:val="en-CA"/>
        </w:rPr>
        <w:t>-1</w:t>
      </w:r>
      <w:r w:rsidRPr="00A972E7">
        <w:rPr>
          <w:i/>
          <w:vertAlign w:val="subscript"/>
          <w:lang w:val="en-CA"/>
        </w:rPr>
        <w:t>,</w:t>
      </w:r>
      <w:r w:rsidRPr="00A972E7">
        <w:rPr>
          <w:vertAlign w:val="subscript"/>
          <w:lang w:val="en-CA"/>
        </w:rPr>
        <w:t>-1</w:t>
      </w:r>
      <w:r w:rsidRPr="00A972E7">
        <w:rPr>
          <w:lang w:val="en-CA"/>
        </w:rPr>
        <w:t> represents the reference sample located at the top-left corner of the current block</w:t>
      </w:r>
      <w:r w:rsidR="00121CBB">
        <w:rPr>
          <w:lang w:val="en-CA"/>
        </w:rPr>
        <w:t xml:space="preserve">, and </w:t>
      </w:r>
      <w:proofErr w:type="spellStart"/>
      <w:r w:rsidR="00121CBB" w:rsidRPr="00C5067F">
        <w:rPr>
          <w:i/>
          <w:szCs w:val="22"/>
          <w:lang w:val="en-CA" w:eastAsia="zh-CN"/>
        </w:rPr>
        <w:t>Inter</w:t>
      </w:r>
      <w:r w:rsidR="00121CBB" w:rsidRPr="00C5067F">
        <w:rPr>
          <w:i/>
          <w:szCs w:val="22"/>
          <w:lang w:val="en-CA"/>
        </w:rPr>
        <w:t>pred</w:t>
      </w:r>
      <w:proofErr w:type="spellEnd"/>
      <w:r w:rsidR="00121CBB" w:rsidRPr="00C5067F">
        <w:rPr>
          <w:szCs w:val="22"/>
          <w:lang w:val="en-CA"/>
        </w:rPr>
        <w:t>(</w:t>
      </w:r>
      <w:proofErr w:type="spellStart"/>
      <w:r w:rsidR="00121CBB" w:rsidRPr="00C5067F">
        <w:rPr>
          <w:i/>
          <w:szCs w:val="22"/>
          <w:lang w:val="en-CA"/>
        </w:rPr>
        <w:t>x</w:t>
      </w:r>
      <w:r w:rsidR="00121CBB" w:rsidRPr="00C5067F">
        <w:rPr>
          <w:szCs w:val="22"/>
          <w:lang w:val="en-CA"/>
        </w:rPr>
        <w:t>,</w:t>
      </w:r>
      <w:r w:rsidR="00121CBB" w:rsidRPr="00C5067F">
        <w:rPr>
          <w:i/>
          <w:szCs w:val="22"/>
          <w:lang w:val="en-CA"/>
        </w:rPr>
        <w:t>y</w:t>
      </w:r>
      <w:proofErr w:type="spellEnd"/>
      <w:r w:rsidR="00121CBB" w:rsidRPr="00C5067F">
        <w:rPr>
          <w:szCs w:val="22"/>
          <w:lang w:val="en-CA"/>
        </w:rPr>
        <w:t>) represents the inter prediction sample values</w:t>
      </w:r>
      <w:r w:rsidRPr="00C5067F">
        <w:rPr>
          <w:szCs w:val="22"/>
          <w:lang w:val="en-CA"/>
        </w:rPr>
        <w:t xml:space="preserve">. </w:t>
      </w:r>
    </w:p>
    <w:p w14:paraId="28132923" w14:textId="56849CCD" w:rsidR="00B471F0" w:rsidRPr="00C5067F" w:rsidRDefault="00F93F08" w:rsidP="00B471F0">
      <w:pPr>
        <w:rPr>
          <w:sz w:val="20"/>
          <w:szCs w:val="24"/>
          <w:lang w:val="en-CA"/>
        </w:rPr>
      </w:pPr>
      <w:r>
        <w:rPr>
          <w:lang w:val="en-CA"/>
        </w:rPr>
        <w:t>Alternatively, in this contribution, the following</w:t>
      </w:r>
      <w:r w:rsidR="00C5067F">
        <w:rPr>
          <w:lang w:val="en-CA"/>
        </w:rPr>
        <w:t xml:space="preserve"> PDPC filtering process as shown in equation (</w:t>
      </w:r>
      <w:r>
        <w:rPr>
          <w:lang w:val="en-CA"/>
        </w:rPr>
        <w:t>4</w:t>
      </w:r>
      <w:r w:rsidR="00C5067F">
        <w:rPr>
          <w:lang w:val="en-CA"/>
        </w:rPr>
        <w:t>), wherein the top-left neighboring sample is excluded from the filter process</w:t>
      </w:r>
      <w:r>
        <w:rPr>
          <w:lang w:val="en-CA"/>
        </w:rPr>
        <w:t>, is also tested</w:t>
      </w:r>
      <w:r w:rsidR="00C5067F">
        <w:rPr>
          <w:lang w:val="en-CA"/>
        </w:rPr>
        <w:t xml:space="preserve">. </w:t>
      </w:r>
    </w:p>
    <w:p w14:paraId="1A7C3E0B" w14:textId="0F10EA5B" w:rsidR="00121CBB" w:rsidRPr="00C5067F" w:rsidRDefault="00121CBB" w:rsidP="00C5067F">
      <w:pPr>
        <w:jc w:val="right"/>
        <w:rPr>
          <w:sz w:val="20"/>
          <w:szCs w:val="24"/>
          <w:lang w:val="en-CA"/>
        </w:rPr>
      </w:pPr>
      <w:proofErr w:type="spellStart"/>
      <w:r w:rsidRPr="00A972E7">
        <w:rPr>
          <w:i/>
          <w:sz w:val="20"/>
          <w:szCs w:val="24"/>
          <w:lang w:val="en-CA"/>
        </w:rPr>
        <w:t>pred</w:t>
      </w:r>
      <w:proofErr w:type="spellEnd"/>
      <w:r w:rsidRPr="00A972E7">
        <w:rPr>
          <w:sz w:val="20"/>
          <w:szCs w:val="24"/>
          <w:lang w:val="en-CA"/>
        </w:rPr>
        <w:t>(</w:t>
      </w:r>
      <w:proofErr w:type="spellStart"/>
      <w:proofErr w:type="gramStart"/>
      <w:r w:rsidRPr="00A972E7">
        <w:rPr>
          <w:i/>
          <w:sz w:val="20"/>
          <w:szCs w:val="24"/>
          <w:lang w:val="en-CA"/>
        </w:rPr>
        <w:t>x</w:t>
      </w:r>
      <w:r w:rsidRPr="00A972E7">
        <w:rPr>
          <w:sz w:val="20"/>
          <w:szCs w:val="24"/>
          <w:lang w:val="en-CA"/>
        </w:rPr>
        <w:t>,</w:t>
      </w:r>
      <w:r w:rsidRPr="00A972E7">
        <w:rPr>
          <w:i/>
          <w:sz w:val="20"/>
          <w:szCs w:val="24"/>
          <w:lang w:val="en-CA"/>
        </w:rPr>
        <w:t>y</w:t>
      </w:r>
      <w:proofErr w:type="spellEnd"/>
      <w:proofErr w:type="gramEnd"/>
      <w:r w:rsidRPr="00A972E7">
        <w:rPr>
          <w:sz w:val="20"/>
          <w:szCs w:val="24"/>
          <w:lang w:val="en-CA"/>
        </w:rPr>
        <w:t xml:space="preserve">) = </w:t>
      </w:r>
      <w:r>
        <w:rPr>
          <w:sz w:val="20"/>
          <w:szCs w:val="24"/>
          <w:lang w:val="en-CA"/>
        </w:rPr>
        <w:t xml:space="preserve">( </w:t>
      </w:r>
      <w:proofErr w:type="spellStart"/>
      <w:r w:rsidRPr="00A972E7">
        <w:rPr>
          <w:i/>
          <w:sz w:val="20"/>
          <w:szCs w:val="24"/>
          <w:lang w:val="en-CA"/>
        </w:rPr>
        <w:t>wL</w:t>
      </w:r>
      <w:proofErr w:type="spellEnd"/>
      <w:r w:rsidRPr="00A972E7">
        <w:rPr>
          <w:sz w:val="20"/>
          <w:szCs w:val="24"/>
          <w:lang w:val="en-CA"/>
        </w:rPr>
        <w:t> </w:t>
      </w:r>
      <w:r w:rsidRPr="00A972E7">
        <w:rPr>
          <w:rFonts w:cs="Calibri"/>
          <w:sz w:val="20"/>
          <w:szCs w:val="24"/>
          <w:lang w:val="en-CA"/>
        </w:rPr>
        <w:t>×</w:t>
      </w:r>
      <w:r w:rsidRPr="00A972E7">
        <w:rPr>
          <w:sz w:val="20"/>
          <w:szCs w:val="24"/>
          <w:lang w:val="en-CA"/>
        </w:rPr>
        <w:t> </w:t>
      </w:r>
      <w:r w:rsidRPr="00A972E7">
        <w:rPr>
          <w:i/>
          <w:sz w:val="20"/>
          <w:szCs w:val="24"/>
          <w:lang w:val="en-CA"/>
        </w:rPr>
        <w:t>R</w:t>
      </w:r>
      <w:r w:rsidRPr="00A972E7">
        <w:rPr>
          <w:sz w:val="20"/>
          <w:szCs w:val="24"/>
          <w:vertAlign w:val="subscript"/>
          <w:lang w:val="en-CA"/>
        </w:rPr>
        <w:t>-1</w:t>
      </w:r>
      <w:r w:rsidRPr="00A972E7">
        <w:rPr>
          <w:i/>
          <w:sz w:val="20"/>
          <w:szCs w:val="24"/>
          <w:vertAlign w:val="subscript"/>
          <w:lang w:val="en-CA"/>
        </w:rPr>
        <w:t>,y</w:t>
      </w:r>
      <w:r w:rsidRPr="00A972E7">
        <w:rPr>
          <w:sz w:val="20"/>
          <w:szCs w:val="24"/>
          <w:lang w:val="en-CA"/>
        </w:rPr>
        <w:t xml:space="preserve"> + </w:t>
      </w:r>
      <w:proofErr w:type="spellStart"/>
      <w:r w:rsidRPr="00A972E7">
        <w:rPr>
          <w:i/>
          <w:sz w:val="20"/>
          <w:szCs w:val="24"/>
          <w:lang w:val="en-CA"/>
        </w:rPr>
        <w:t>wT</w:t>
      </w:r>
      <w:proofErr w:type="spellEnd"/>
      <w:r w:rsidRPr="00A972E7">
        <w:rPr>
          <w:sz w:val="20"/>
          <w:szCs w:val="24"/>
          <w:lang w:val="en-CA"/>
        </w:rPr>
        <w:t> </w:t>
      </w:r>
      <w:r w:rsidRPr="00A972E7">
        <w:rPr>
          <w:rFonts w:cs="Calibri"/>
          <w:sz w:val="20"/>
          <w:szCs w:val="24"/>
          <w:lang w:val="en-CA"/>
        </w:rPr>
        <w:t>×</w:t>
      </w:r>
      <w:r w:rsidRPr="00A972E7">
        <w:rPr>
          <w:sz w:val="20"/>
          <w:szCs w:val="24"/>
          <w:lang w:val="en-CA"/>
        </w:rPr>
        <w:t> </w:t>
      </w:r>
      <w:r w:rsidRPr="00A972E7">
        <w:rPr>
          <w:i/>
          <w:sz w:val="20"/>
          <w:szCs w:val="24"/>
          <w:lang w:val="en-CA"/>
        </w:rPr>
        <w:t>R</w:t>
      </w:r>
      <w:r w:rsidRPr="00A972E7">
        <w:rPr>
          <w:i/>
          <w:sz w:val="20"/>
          <w:szCs w:val="24"/>
          <w:vertAlign w:val="subscript"/>
          <w:lang w:val="en-CA"/>
        </w:rPr>
        <w:t>x,</w:t>
      </w:r>
      <w:r w:rsidRPr="00A972E7">
        <w:rPr>
          <w:sz w:val="20"/>
          <w:szCs w:val="24"/>
          <w:vertAlign w:val="subscript"/>
          <w:lang w:val="en-CA"/>
        </w:rPr>
        <w:t>-1</w:t>
      </w:r>
      <w:r w:rsidRPr="00A972E7">
        <w:rPr>
          <w:sz w:val="20"/>
          <w:szCs w:val="24"/>
          <w:lang w:val="en-CA"/>
        </w:rPr>
        <w:t xml:space="preserve"> +  (64 – </w:t>
      </w:r>
      <w:proofErr w:type="spellStart"/>
      <w:r w:rsidRPr="00A972E7">
        <w:rPr>
          <w:i/>
          <w:sz w:val="20"/>
          <w:szCs w:val="24"/>
          <w:lang w:val="en-CA"/>
        </w:rPr>
        <w:t>wL</w:t>
      </w:r>
      <w:proofErr w:type="spellEnd"/>
      <w:r w:rsidRPr="00A972E7">
        <w:rPr>
          <w:sz w:val="20"/>
          <w:szCs w:val="24"/>
          <w:lang w:val="en-CA"/>
        </w:rPr>
        <w:t xml:space="preserve"> – </w:t>
      </w:r>
      <w:proofErr w:type="spellStart"/>
      <w:r w:rsidRPr="00A972E7">
        <w:rPr>
          <w:i/>
          <w:sz w:val="20"/>
          <w:szCs w:val="24"/>
          <w:lang w:val="en-CA"/>
        </w:rPr>
        <w:t>wT</w:t>
      </w:r>
      <w:proofErr w:type="spellEnd"/>
      <w:r w:rsidRPr="00A972E7">
        <w:rPr>
          <w:sz w:val="20"/>
          <w:szCs w:val="24"/>
          <w:lang w:val="en-CA"/>
        </w:rPr>
        <w:t xml:space="preserve"> ) </w:t>
      </w:r>
      <w:r w:rsidRPr="00A972E7">
        <w:rPr>
          <w:rFonts w:cs="Calibri"/>
          <w:sz w:val="20"/>
          <w:szCs w:val="24"/>
          <w:lang w:val="en-CA"/>
        </w:rPr>
        <w:t>×</w:t>
      </w:r>
      <w:r w:rsidRPr="00A972E7">
        <w:rPr>
          <w:sz w:val="20"/>
          <w:szCs w:val="24"/>
          <w:lang w:val="en-CA"/>
        </w:rPr>
        <w:t> </w:t>
      </w:r>
      <w:proofErr w:type="spellStart"/>
      <w:r w:rsidRPr="00C15F89">
        <w:rPr>
          <w:rFonts w:hint="eastAsia"/>
          <w:i/>
          <w:sz w:val="20"/>
          <w:szCs w:val="24"/>
          <w:lang w:val="en-CA" w:eastAsia="zh-CN"/>
        </w:rPr>
        <w:t>Inter</w:t>
      </w:r>
      <w:r w:rsidRPr="00C15F89">
        <w:rPr>
          <w:i/>
          <w:sz w:val="20"/>
          <w:szCs w:val="24"/>
          <w:lang w:val="en-CA"/>
        </w:rPr>
        <w:t>pred</w:t>
      </w:r>
      <w:proofErr w:type="spellEnd"/>
      <w:r w:rsidRPr="00A972E7">
        <w:rPr>
          <w:sz w:val="20"/>
          <w:szCs w:val="24"/>
          <w:lang w:val="en-CA"/>
        </w:rPr>
        <w:t>(</w:t>
      </w:r>
      <w:proofErr w:type="spellStart"/>
      <w:r w:rsidRPr="00A972E7">
        <w:rPr>
          <w:i/>
          <w:sz w:val="20"/>
          <w:szCs w:val="24"/>
          <w:lang w:val="en-CA"/>
        </w:rPr>
        <w:t>x</w:t>
      </w:r>
      <w:r w:rsidRPr="00A972E7">
        <w:rPr>
          <w:sz w:val="20"/>
          <w:szCs w:val="24"/>
          <w:lang w:val="en-CA"/>
        </w:rPr>
        <w:t>,</w:t>
      </w:r>
      <w:r w:rsidRPr="00A972E7">
        <w:rPr>
          <w:i/>
          <w:sz w:val="20"/>
          <w:szCs w:val="24"/>
          <w:lang w:val="en-CA"/>
        </w:rPr>
        <w:t>y</w:t>
      </w:r>
      <w:proofErr w:type="spellEnd"/>
      <w:r>
        <w:rPr>
          <w:sz w:val="20"/>
          <w:szCs w:val="24"/>
          <w:lang w:val="en-CA"/>
        </w:rPr>
        <w:t>) + 32 )  &gt;&gt;  6,</w:t>
      </w:r>
      <w:r w:rsidR="00F93F08">
        <w:rPr>
          <w:sz w:val="20"/>
          <w:szCs w:val="24"/>
          <w:lang w:val="en-CA"/>
        </w:rPr>
        <w:tab/>
      </w:r>
      <w:r w:rsidR="00F93F08">
        <w:rPr>
          <w:sz w:val="20"/>
          <w:szCs w:val="24"/>
          <w:lang w:val="en-CA"/>
        </w:rPr>
        <w:tab/>
      </w:r>
      <w:r w:rsidR="0009661B">
        <w:rPr>
          <w:sz w:val="20"/>
          <w:szCs w:val="24"/>
          <w:lang w:val="en-CA"/>
        </w:rPr>
        <w:t>(4)</w:t>
      </w:r>
    </w:p>
    <w:p w14:paraId="36B4C6BC" w14:textId="77777777" w:rsidR="00B471F0" w:rsidRPr="00281644" w:rsidRDefault="00B471F0" w:rsidP="000D1184">
      <w:pPr>
        <w:rPr>
          <w:lang w:val="en-GB"/>
        </w:rPr>
      </w:pPr>
    </w:p>
    <w:p w14:paraId="7BFA732A" w14:textId="750C3CF9" w:rsidR="003024AA" w:rsidRDefault="003024AA" w:rsidP="003024AA">
      <w:pPr>
        <w:pStyle w:val="1"/>
        <w:rPr>
          <w:lang w:val="en-CA"/>
        </w:rPr>
      </w:pPr>
      <w:r>
        <w:rPr>
          <w:lang w:val="en-CA"/>
        </w:rPr>
        <w:t>Experimental results</w:t>
      </w:r>
    </w:p>
    <w:p w14:paraId="6FE2F90B" w14:textId="730F3FD8" w:rsidR="003024AA" w:rsidRDefault="00620E0E" w:rsidP="003024AA">
      <w:pPr>
        <w:rPr>
          <w:lang w:val="en-CA"/>
        </w:rPr>
      </w:pPr>
      <w:r>
        <w:rPr>
          <w:lang w:val="en-CA"/>
        </w:rPr>
        <w:t>The proposed method is implemented on top of VTM3.0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8C379B">
        <w:rPr>
          <w:lang w:val="en-CA"/>
        </w:rPr>
        <w:t>[1]</w:t>
      </w:r>
      <w:r w:rsidR="008C379B">
        <w:rPr>
          <w:lang w:val="en-CA"/>
        </w:rPr>
        <w:fldChar w:fldCharType="end"/>
      </w:r>
      <w:r>
        <w:rPr>
          <w:lang w:val="en-CA"/>
        </w:rPr>
        <w:t>. The simulations are performed on Linux cluster using VTM RA and LDB configurations under the common test condition described in JVET-L1010</w:t>
      </w:r>
      <w:r w:rsidR="008C379B">
        <w:rPr>
          <w:lang w:val="en-CA"/>
        </w:rPr>
        <w:t xml:space="preserve"> </w:t>
      </w:r>
      <w:r w:rsidR="008C379B">
        <w:rPr>
          <w:lang w:val="en-CA"/>
        </w:rPr>
        <w:fldChar w:fldCharType="begin"/>
      </w:r>
      <w:r w:rsidR="008C379B">
        <w:rPr>
          <w:lang w:val="en-CA"/>
        </w:rPr>
        <w:instrText xml:space="preserve"> REF _Ref533678636 \r \h </w:instrText>
      </w:r>
      <w:r w:rsidR="008C379B">
        <w:rPr>
          <w:lang w:val="en-CA"/>
        </w:rPr>
      </w:r>
      <w:r w:rsidR="008C379B">
        <w:rPr>
          <w:lang w:val="en-CA"/>
        </w:rPr>
        <w:fldChar w:fldCharType="separate"/>
      </w:r>
      <w:r w:rsidR="008C379B">
        <w:rPr>
          <w:lang w:val="en-CA"/>
        </w:rPr>
        <w:t>[3]</w:t>
      </w:r>
      <w:r w:rsidR="008C379B">
        <w:rPr>
          <w:lang w:val="en-CA"/>
        </w:rPr>
        <w:fldChar w:fldCharType="end"/>
      </w:r>
      <w:r>
        <w:rPr>
          <w:lang w:val="en-CA"/>
        </w:rPr>
        <w:t>.</w:t>
      </w:r>
    </w:p>
    <w:p w14:paraId="598A1E1D" w14:textId="7A4D5476" w:rsidR="00ED72C6" w:rsidRDefault="00ED72C6" w:rsidP="003024AA">
      <w:pPr>
        <w:rPr>
          <w:lang w:val="en-CA"/>
        </w:rPr>
      </w:pPr>
      <w:r>
        <w:rPr>
          <w:lang w:val="en-CA"/>
        </w:rPr>
        <w:t xml:space="preserve">In the following two tests, both the first and second simplifications are applied. </w:t>
      </w:r>
      <w:r w:rsidR="00F771EB">
        <w:rPr>
          <w:lang w:val="en-CA"/>
        </w:rPr>
        <w:t>Equation (3) is employed in the first test whereas equation (4) is employed in the second test</w:t>
      </w:r>
      <w:r>
        <w:rPr>
          <w:lang w:val="en-CA"/>
        </w:rPr>
        <w:t>.</w:t>
      </w:r>
      <w:r w:rsidR="003260CB">
        <w:rPr>
          <w:lang w:val="en-CA"/>
        </w:rPr>
        <w:t xml:space="preserve"> The test results are provided in Table </w:t>
      </w:r>
      <w:r w:rsidR="00B0117A">
        <w:rPr>
          <w:lang w:val="en-CA"/>
        </w:rPr>
        <w:t>1</w:t>
      </w:r>
      <w:r w:rsidR="002A1FAA">
        <w:rPr>
          <w:lang w:val="en-CA"/>
        </w:rPr>
        <w:t xml:space="preserve"> </w:t>
      </w:r>
      <w:r w:rsidR="003260CB">
        <w:rPr>
          <w:lang w:val="en-CA"/>
        </w:rPr>
        <w:t xml:space="preserve">and Table </w:t>
      </w:r>
      <w:r w:rsidR="00B0117A">
        <w:rPr>
          <w:lang w:val="en-CA"/>
        </w:rPr>
        <w:t>2</w:t>
      </w:r>
      <w:r w:rsidR="003260CB">
        <w:rPr>
          <w:lang w:val="en-CA"/>
        </w:rPr>
        <w:t>.</w:t>
      </w:r>
    </w:p>
    <w:p w14:paraId="0ADE3CCB" w14:textId="77777777" w:rsidR="00F771EB" w:rsidRDefault="00F771EB" w:rsidP="003024AA">
      <w:pPr>
        <w:rPr>
          <w:lang w:val="en-CA"/>
        </w:rPr>
      </w:pPr>
    </w:p>
    <w:p w14:paraId="023924E0" w14:textId="09238AFB" w:rsidR="00F771EB" w:rsidRDefault="00F771EB" w:rsidP="00F771EB">
      <w:pPr>
        <w:pStyle w:val="ac"/>
        <w:spacing w:after="120"/>
        <w:jc w:val="center"/>
        <w:rPr>
          <w:b/>
          <w:i w:val="0"/>
          <w:color w:val="auto"/>
          <w:sz w:val="20"/>
          <w:szCs w:val="20"/>
          <w:lang w:val="en-CA"/>
        </w:rPr>
      </w:pPr>
      <w:r w:rsidRPr="007855D6">
        <w:rPr>
          <w:b/>
          <w:i w:val="0"/>
          <w:color w:val="auto"/>
          <w:sz w:val="20"/>
          <w:szCs w:val="20"/>
        </w:rPr>
        <w:t xml:space="preserve">Table </w:t>
      </w:r>
      <w:r w:rsidR="00B0117A">
        <w:rPr>
          <w:b/>
          <w:i w:val="0"/>
          <w:color w:val="auto"/>
          <w:sz w:val="20"/>
          <w:szCs w:val="20"/>
        </w:rPr>
        <w:t>1</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Coding performance of Test 1</w:t>
      </w:r>
      <w:r w:rsidRPr="007855D6">
        <w:rPr>
          <w:b/>
          <w:i w:val="0"/>
          <w:color w:val="auto"/>
          <w:sz w:val="20"/>
          <w:szCs w:val="20"/>
          <w:lang w:val="en-CA"/>
        </w:rPr>
        <w:t xml:space="preserve"> over VTM-</w:t>
      </w:r>
      <w:r>
        <w:rPr>
          <w:b/>
          <w:i w:val="0"/>
          <w:color w:val="auto"/>
          <w:sz w:val="20"/>
          <w:szCs w:val="20"/>
          <w:lang w:val="en-CA"/>
        </w:rPr>
        <w:t>3.0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F771EB" w:rsidRPr="003208CB" w14:paraId="1A3D64A3" w14:textId="77777777" w:rsidTr="00C15F89">
        <w:trPr>
          <w:trHeight w:val="296"/>
          <w:jc w:val="center"/>
        </w:trPr>
        <w:tc>
          <w:tcPr>
            <w:tcW w:w="1035" w:type="dxa"/>
            <w:tcBorders>
              <w:top w:val="nil"/>
              <w:left w:val="nil"/>
              <w:bottom w:val="nil"/>
              <w:right w:val="nil"/>
            </w:tcBorders>
            <w:shd w:val="clear" w:color="auto" w:fill="auto"/>
            <w:noWrap/>
            <w:vAlign w:val="center"/>
            <w:hideMark/>
          </w:tcPr>
          <w:p w14:paraId="6548606B"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A7C7CF"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53A91FFF"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Low Delay B Main10</w:t>
            </w:r>
          </w:p>
        </w:tc>
      </w:tr>
      <w:tr w:rsidR="00F771EB" w:rsidRPr="003208CB" w14:paraId="6C51061D" w14:textId="77777777" w:rsidTr="00C15F89">
        <w:trPr>
          <w:trHeight w:val="296"/>
          <w:jc w:val="center"/>
        </w:trPr>
        <w:tc>
          <w:tcPr>
            <w:tcW w:w="1035" w:type="dxa"/>
            <w:tcBorders>
              <w:top w:val="nil"/>
              <w:left w:val="nil"/>
              <w:bottom w:val="nil"/>
              <w:right w:val="nil"/>
            </w:tcBorders>
            <w:shd w:val="clear" w:color="auto" w:fill="auto"/>
            <w:noWrap/>
            <w:vAlign w:val="center"/>
            <w:hideMark/>
          </w:tcPr>
          <w:p w14:paraId="404A8360"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059EE2A1"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B68EB6B"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431C32CD"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2BD5AE87"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3F953288"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59C05BCE"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38EC3DB"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56FC701D"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2D65F449"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3B594FA3"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F771EB" w:rsidRPr="003208CB" w14:paraId="5759BAA8" w14:textId="77777777" w:rsidTr="00C15F89">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7B6487EF"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5ABFD056"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0.01%</w:t>
            </w:r>
          </w:p>
        </w:tc>
        <w:tc>
          <w:tcPr>
            <w:tcW w:w="832" w:type="dxa"/>
            <w:tcBorders>
              <w:top w:val="nil"/>
              <w:left w:val="nil"/>
              <w:bottom w:val="nil"/>
              <w:right w:val="nil"/>
            </w:tcBorders>
            <w:shd w:val="clear" w:color="auto" w:fill="auto"/>
            <w:noWrap/>
            <w:vAlign w:val="center"/>
          </w:tcPr>
          <w:p w14:paraId="0BA85E78"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-0.22%</w:t>
            </w:r>
          </w:p>
        </w:tc>
        <w:tc>
          <w:tcPr>
            <w:tcW w:w="831" w:type="dxa"/>
            <w:tcBorders>
              <w:top w:val="nil"/>
              <w:left w:val="nil"/>
              <w:bottom w:val="nil"/>
              <w:right w:val="single" w:sz="8" w:space="0" w:color="auto"/>
            </w:tcBorders>
            <w:shd w:val="clear" w:color="auto" w:fill="auto"/>
            <w:noWrap/>
            <w:vAlign w:val="center"/>
          </w:tcPr>
          <w:p w14:paraId="553CD24C"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-0.01%</w:t>
            </w:r>
          </w:p>
        </w:tc>
        <w:tc>
          <w:tcPr>
            <w:tcW w:w="832" w:type="dxa"/>
            <w:tcBorders>
              <w:top w:val="nil"/>
              <w:left w:val="single" w:sz="8" w:space="0" w:color="auto"/>
              <w:bottom w:val="nil"/>
              <w:right w:val="nil"/>
            </w:tcBorders>
            <w:shd w:val="clear" w:color="auto" w:fill="auto"/>
            <w:noWrap/>
          </w:tcPr>
          <w:p w14:paraId="195C8A00"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98%</w:t>
            </w:r>
          </w:p>
        </w:tc>
        <w:tc>
          <w:tcPr>
            <w:tcW w:w="859" w:type="dxa"/>
            <w:tcBorders>
              <w:top w:val="single" w:sz="8" w:space="0" w:color="auto"/>
              <w:left w:val="nil"/>
              <w:bottom w:val="nil"/>
              <w:right w:val="single" w:sz="8" w:space="0" w:color="auto"/>
            </w:tcBorders>
            <w:shd w:val="clear" w:color="auto" w:fill="auto"/>
            <w:noWrap/>
          </w:tcPr>
          <w:p w14:paraId="0E26D40E"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96%</w:t>
            </w:r>
          </w:p>
        </w:tc>
        <w:tc>
          <w:tcPr>
            <w:tcW w:w="804" w:type="dxa"/>
            <w:tcBorders>
              <w:left w:val="single" w:sz="8" w:space="0" w:color="auto"/>
            </w:tcBorders>
            <w:vAlign w:val="center"/>
          </w:tcPr>
          <w:p w14:paraId="02A1DD74"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
          <w:p w14:paraId="16B95FBE"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
          <w:p w14:paraId="609AC322"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tcPr>
          <w:p w14:paraId="2C3CC84B"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32DCB007"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r>
      <w:tr w:rsidR="00F771EB" w:rsidRPr="003208CB" w14:paraId="46791FCF" w14:textId="77777777" w:rsidTr="00C15F89">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85AAF20"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39FD2E46"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0.04%</w:t>
            </w:r>
          </w:p>
        </w:tc>
        <w:tc>
          <w:tcPr>
            <w:tcW w:w="832" w:type="dxa"/>
            <w:tcBorders>
              <w:top w:val="nil"/>
              <w:left w:val="nil"/>
              <w:bottom w:val="nil"/>
              <w:right w:val="nil"/>
            </w:tcBorders>
            <w:shd w:val="clear" w:color="auto" w:fill="auto"/>
            <w:noWrap/>
            <w:vAlign w:val="center"/>
          </w:tcPr>
          <w:p w14:paraId="40E5107E"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0.02%</w:t>
            </w:r>
          </w:p>
        </w:tc>
        <w:tc>
          <w:tcPr>
            <w:tcW w:w="831" w:type="dxa"/>
            <w:tcBorders>
              <w:top w:val="nil"/>
              <w:left w:val="nil"/>
              <w:bottom w:val="nil"/>
              <w:right w:val="single" w:sz="8" w:space="0" w:color="auto"/>
            </w:tcBorders>
            <w:shd w:val="clear" w:color="auto" w:fill="auto"/>
            <w:noWrap/>
            <w:vAlign w:val="center"/>
          </w:tcPr>
          <w:p w14:paraId="2EB67C2E"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0.21%</w:t>
            </w:r>
          </w:p>
        </w:tc>
        <w:tc>
          <w:tcPr>
            <w:tcW w:w="832" w:type="dxa"/>
            <w:tcBorders>
              <w:top w:val="nil"/>
              <w:left w:val="single" w:sz="8" w:space="0" w:color="auto"/>
              <w:bottom w:val="nil"/>
              <w:right w:val="nil"/>
            </w:tcBorders>
            <w:shd w:val="clear" w:color="auto" w:fill="auto"/>
            <w:noWrap/>
          </w:tcPr>
          <w:p w14:paraId="29C6B25A"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97%</w:t>
            </w:r>
          </w:p>
        </w:tc>
        <w:tc>
          <w:tcPr>
            <w:tcW w:w="859" w:type="dxa"/>
            <w:tcBorders>
              <w:top w:val="nil"/>
              <w:left w:val="nil"/>
              <w:bottom w:val="nil"/>
              <w:right w:val="single" w:sz="8" w:space="0" w:color="auto"/>
            </w:tcBorders>
            <w:shd w:val="clear" w:color="auto" w:fill="auto"/>
            <w:noWrap/>
          </w:tcPr>
          <w:p w14:paraId="46B4DEAB"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97%</w:t>
            </w:r>
          </w:p>
        </w:tc>
        <w:tc>
          <w:tcPr>
            <w:tcW w:w="804" w:type="dxa"/>
            <w:tcBorders>
              <w:top w:val="nil"/>
              <w:left w:val="single" w:sz="8" w:space="0" w:color="auto"/>
              <w:bottom w:val="nil"/>
            </w:tcBorders>
            <w:vAlign w:val="center"/>
          </w:tcPr>
          <w:p w14:paraId="23CF13E6"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
          <w:p w14:paraId="5A3B26DC"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A4EAAA1"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tcPr>
          <w:p w14:paraId="26F49AC3"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tcPr>
          <w:p w14:paraId="10E1EE21"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p>
        </w:tc>
      </w:tr>
      <w:tr w:rsidR="00F771EB" w:rsidRPr="003208CB" w14:paraId="488834E2" w14:textId="77777777" w:rsidTr="00C15F89">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FC62E67"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0EEF5F7"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0.05%</w:t>
            </w:r>
          </w:p>
        </w:tc>
        <w:tc>
          <w:tcPr>
            <w:tcW w:w="832" w:type="dxa"/>
            <w:tcBorders>
              <w:top w:val="nil"/>
              <w:left w:val="nil"/>
              <w:bottom w:val="nil"/>
              <w:right w:val="nil"/>
            </w:tcBorders>
            <w:shd w:val="clear" w:color="auto" w:fill="auto"/>
            <w:noWrap/>
            <w:vAlign w:val="center"/>
          </w:tcPr>
          <w:p w14:paraId="4A5EE8AF"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-0.03%</w:t>
            </w:r>
          </w:p>
        </w:tc>
        <w:tc>
          <w:tcPr>
            <w:tcW w:w="831" w:type="dxa"/>
            <w:tcBorders>
              <w:top w:val="nil"/>
              <w:left w:val="nil"/>
              <w:bottom w:val="nil"/>
              <w:right w:val="single" w:sz="8" w:space="0" w:color="auto"/>
            </w:tcBorders>
            <w:shd w:val="clear" w:color="auto" w:fill="auto"/>
            <w:noWrap/>
            <w:vAlign w:val="center"/>
          </w:tcPr>
          <w:p w14:paraId="36116741"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-0.05%</w:t>
            </w:r>
          </w:p>
        </w:tc>
        <w:tc>
          <w:tcPr>
            <w:tcW w:w="832" w:type="dxa"/>
            <w:tcBorders>
              <w:top w:val="nil"/>
              <w:left w:val="single" w:sz="8" w:space="0" w:color="auto"/>
              <w:bottom w:val="nil"/>
              <w:right w:val="nil"/>
            </w:tcBorders>
            <w:shd w:val="clear" w:color="auto" w:fill="auto"/>
            <w:noWrap/>
          </w:tcPr>
          <w:p w14:paraId="54B2EEBF"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99%</w:t>
            </w:r>
          </w:p>
        </w:tc>
        <w:tc>
          <w:tcPr>
            <w:tcW w:w="859" w:type="dxa"/>
            <w:tcBorders>
              <w:top w:val="nil"/>
              <w:left w:val="nil"/>
              <w:bottom w:val="nil"/>
              <w:right w:val="single" w:sz="8" w:space="0" w:color="auto"/>
            </w:tcBorders>
            <w:shd w:val="clear" w:color="auto" w:fill="auto"/>
            <w:noWrap/>
          </w:tcPr>
          <w:p w14:paraId="6F7DEFD3"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97%</w:t>
            </w:r>
          </w:p>
        </w:tc>
        <w:tc>
          <w:tcPr>
            <w:tcW w:w="804" w:type="dxa"/>
            <w:tcBorders>
              <w:top w:val="nil"/>
              <w:left w:val="single" w:sz="8" w:space="0" w:color="auto"/>
              <w:bottom w:val="nil"/>
            </w:tcBorders>
            <w:vAlign w:val="center"/>
          </w:tcPr>
          <w:p w14:paraId="4D6654B5"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-0.08%</w:t>
            </w:r>
          </w:p>
        </w:tc>
        <w:tc>
          <w:tcPr>
            <w:tcW w:w="831" w:type="dxa"/>
            <w:tcBorders>
              <w:top w:val="nil"/>
              <w:bottom w:val="nil"/>
            </w:tcBorders>
            <w:vAlign w:val="center"/>
          </w:tcPr>
          <w:p w14:paraId="69CC82B0"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-0.19%</w:t>
            </w:r>
          </w:p>
        </w:tc>
        <w:tc>
          <w:tcPr>
            <w:tcW w:w="832" w:type="dxa"/>
            <w:tcBorders>
              <w:top w:val="nil"/>
              <w:left w:val="nil"/>
              <w:bottom w:val="nil"/>
              <w:right w:val="single" w:sz="8" w:space="0" w:color="auto"/>
            </w:tcBorders>
            <w:vAlign w:val="center"/>
          </w:tcPr>
          <w:p w14:paraId="65BE7918"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-0.10%</w:t>
            </w:r>
          </w:p>
        </w:tc>
        <w:tc>
          <w:tcPr>
            <w:tcW w:w="831" w:type="dxa"/>
            <w:tcBorders>
              <w:top w:val="nil"/>
              <w:left w:val="single" w:sz="8" w:space="0" w:color="auto"/>
              <w:bottom w:val="nil"/>
            </w:tcBorders>
          </w:tcPr>
          <w:p w14:paraId="573881C8"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99%</w:t>
            </w:r>
          </w:p>
        </w:tc>
        <w:tc>
          <w:tcPr>
            <w:tcW w:w="832" w:type="dxa"/>
            <w:tcBorders>
              <w:top w:val="nil"/>
              <w:left w:val="nil"/>
              <w:bottom w:val="nil"/>
              <w:right w:val="single" w:sz="8" w:space="0" w:color="auto"/>
            </w:tcBorders>
          </w:tcPr>
          <w:p w14:paraId="2DD7BD5C"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97%</w:t>
            </w:r>
          </w:p>
        </w:tc>
      </w:tr>
      <w:tr w:rsidR="00F771EB" w:rsidRPr="003208CB" w14:paraId="4FEF06D1" w14:textId="77777777" w:rsidTr="00C15F89">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C61A05D"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3851D698"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0.08%</w:t>
            </w:r>
          </w:p>
        </w:tc>
        <w:tc>
          <w:tcPr>
            <w:tcW w:w="832" w:type="dxa"/>
            <w:tcBorders>
              <w:top w:val="nil"/>
              <w:left w:val="nil"/>
              <w:bottom w:val="nil"/>
              <w:right w:val="nil"/>
            </w:tcBorders>
            <w:shd w:val="clear" w:color="auto" w:fill="auto"/>
            <w:noWrap/>
            <w:vAlign w:val="center"/>
          </w:tcPr>
          <w:p w14:paraId="36A251A6"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0.06%</w:t>
            </w:r>
          </w:p>
        </w:tc>
        <w:tc>
          <w:tcPr>
            <w:tcW w:w="831" w:type="dxa"/>
            <w:tcBorders>
              <w:top w:val="nil"/>
              <w:left w:val="nil"/>
              <w:bottom w:val="nil"/>
              <w:right w:val="single" w:sz="8" w:space="0" w:color="auto"/>
            </w:tcBorders>
            <w:shd w:val="clear" w:color="auto" w:fill="auto"/>
            <w:noWrap/>
            <w:vAlign w:val="center"/>
          </w:tcPr>
          <w:p w14:paraId="0C230B46"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0.15%</w:t>
            </w:r>
          </w:p>
        </w:tc>
        <w:tc>
          <w:tcPr>
            <w:tcW w:w="832" w:type="dxa"/>
            <w:tcBorders>
              <w:top w:val="nil"/>
              <w:left w:val="single" w:sz="8" w:space="0" w:color="auto"/>
              <w:bottom w:val="nil"/>
              <w:right w:val="nil"/>
            </w:tcBorders>
            <w:shd w:val="clear" w:color="auto" w:fill="auto"/>
            <w:noWrap/>
          </w:tcPr>
          <w:p w14:paraId="37743839"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100%</w:t>
            </w:r>
          </w:p>
        </w:tc>
        <w:tc>
          <w:tcPr>
            <w:tcW w:w="859" w:type="dxa"/>
            <w:tcBorders>
              <w:top w:val="nil"/>
              <w:left w:val="nil"/>
              <w:bottom w:val="nil"/>
              <w:right w:val="single" w:sz="8" w:space="0" w:color="auto"/>
            </w:tcBorders>
            <w:shd w:val="clear" w:color="auto" w:fill="auto"/>
            <w:noWrap/>
          </w:tcPr>
          <w:p w14:paraId="009DBA9A"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100%</w:t>
            </w:r>
          </w:p>
        </w:tc>
        <w:tc>
          <w:tcPr>
            <w:tcW w:w="804" w:type="dxa"/>
            <w:tcBorders>
              <w:top w:val="nil"/>
              <w:left w:val="single" w:sz="8" w:space="0" w:color="auto"/>
              <w:bottom w:val="nil"/>
            </w:tcBorders>
            <w:vAlign w:val="center"/>
          </w:tcPr>
          <w:p w14:paraId="3E0C5BE5"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-0.02%</w:t>
            </w:r>
          </w:p>
        </w:tc>
        <w:tc>
          <w:tcPr>
            <w:tcW w:w="831" w:type="dxa"/>
            <w:tcBorders>
              <w:top w:val="nil"/>
              <w:bottom w:val="nil"/>
            </w:tcBorders>
            <w:vAlign w:val="center"/>
          </w:tcPr>
          <w:p w14:paraId="7B2E31A3"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0.09%</w:t>
            </w:r>
          </w:p>
        </w:tc>
        <w:tc>
          <w:tcPr>
            <w:tcW w:w="832" w:type="dxa"/>
            <w:tcBorders>
              <w:top w:val="nil"/>
              <w:left w:val="nil"/>
              <w:bottom w:val="nil"/>
              <w:right w:val="single" w:sz="8" w:space="0" w:color="auto"/>
            </w:tcBorders>
            <w:vAlign w:val="center"/>
          </w:tcPr>
          <w:p w14:paraId="36333087"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0.06%</w:t>
            </w:r>
          </w:p>
        </w:tc>
        <w:tc>
          <w:tcPr>
            <w:tcW w:w="831" w:type="dxa"/>
            <w:tcBorders>
              <w:top w:val="nil"/>
              <w:left w:val="single" w:sz="8" w:space="0" w:color="auto"/>
              <w:bottom w:val="nil"/>
            </w:tcBorders>
          </w:tcPr>
          <w:p w14:paraId="64D97DB0"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98%</w:t>
            </w:r>
          </w:p>
        </w:tc>
        <w:tc>
          <w:tcPr>
            <w:tcW w:w="832" w:type="dxa"/>
            <w:tcBorders>
              <w:top w:val="nil"/>
              <w:left w:val="nil"/>
              <w:bottom w:val="nil"/>
              <w:right w:val="single" w:sz="8" w:space="0" w:color="auto"/>
            </w:tcBorders>
          </w:tcPr>
          <w:p w14:paraId="06B7B031"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98%</w:t>
            </w:r>
          </w:p>
        </w:tc>
      </w:tr>
      <w:tr w:rsidR="00F771EB" w:rsidRPr="003208CB" w14:paraId="2F8146A8" w14:textId="77777777" w:rsidTr="00C15F89">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FE5508D"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3B4FF5C8"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0594DB37"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3AAA937D"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tcPr>
          <w:p w14:paraId="3CE8F954"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tcPr>
          <w:p w14:paraId="50B1D9F7"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single" w:sz="8" w:space="0" w:color="auto"/>
            </w:tcBorders>
            <w:vAlign w:val="center"/>
          </w:tcPr>
          <w:p w14:paraId="5203B963"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-0.05%</w:t>
            </w:r>
          </w:p>
        </w:tc>
        <w:tc>
          <w:tcPr>
            <w:tcW w:w="831" w:type="dxa"/>
            <w:tcBorders>
              <w:top w:val="nil"/>
              <w:bottom w:val="single" w:sz="8" w:space="0" w:color="auto"/>
            </w:tcBorders>
            <w:vAlign w:val="center"/>
          </w:tcPr>
          <w:p w14:paraId="73EBF0F0"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0.09%</w:t>
            </w:r>
          </w:p>
        </w:tc>
        <w:tc>
          <w:tcPr>
            <w:tcW w:w="832" w:type="dxa"/>
            <w:tcBorders>
              <w:top w:val="nil"/>
              <w:left w:val="nil"/>
              <w:bottom w:val="single" w:sz="8" w:space="0" w:color="auto"/>
              <w:right w:val="single" w:sz="8" w:space="0" w:color="auto"/>
            </w:tcBorders>
            <w:vAlign w:val="center"/>
          </w:tcPr>
          <w:p w14:paraId="3D872F8F"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-0.55%</w:t>
            </w:r>
          </w:p>
        </w:tc>
        <w:tc>
          <w:tcPr>
            <w:tcW w:w="831" w:type="dxa"/>
            <w:tcBorders>
              <w:top w:val="nil"/>
              <w:left w:val="single" w:sz="8" w:space="0" w:color="auto"/>
              <w:bottom w:val="single" w:sz="8" w:space="0" w:color="auto"/>
            </w:tcBorders>
          </w:tcPr>
          <w:p w14:paraId="06384AE8"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99%</w:t>
            </w:r>
          </w:p>
        </w:tc>
        <w:tc>
          <w:tcPr>
            <w:tcW w:w="832" w:type="dxa"/>
            <w:tcBorders>
              <w:top w:val="nil"/>
              <w:left w:val="nil"/>
              <w:bottom w:val="nil"/>
              <w:right w:val="single" w:sz="8" w:space="0" w:color="auto"/>
            </w:tcBorders>
          </w:tcPr>
          <w:p w14:paraId="389E6479"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98%</w:t>
            </w:r>
          </w:p>
        </w:tc>
      </w:tr>
      <w:tr w:rsidR="00F771EB" w:rsidRPr="003208CB" w14:paraId="4B75392F" w14:textId="77777777" w:rsidTr="00C15F89">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806690"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11EB5963"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0.05%</w:t>
            </w:r>
          </w:p>
        </w:tc>
        <w:tc>
          <w:tcPr>
            <w:tcW w:w="832" w:type="dxa"/>
            <w:tcBorders>
              <w:top w:val="single" w:sz="8" w:space="0" w:color="auto"/>
              <w:left w:val="nil"/>
              <w:bottom w:val="single" w:sz="8" w:space="0" w:color="auto"/>
              <w:right w:val="nil"/>
            </w:tcBorders>
            <w:shd w:val="clear" w:color="auto" w:fill="auto"/>
            <w:noWrap/>
            <w:vAlign w:val="center"/>
          </w:tcPr>
          <w:p w14:paraId="0CD0F1DA"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6DAE53A"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0.06%</w:t>
            </w:r>
          </w:p>
        </w:tc>
        <w:tc>
          <w:tcPr>
            <w:tcW w:w="832" w:type="dxa"/>
            <w:tcBorders>
              <w:top w:val="single" w:sz="8" w:space="0" w:color="auto"/>
              <w:left w:val="single" w:sz="8" w:space="0" w:color="auto"/>
              <w:bottom w:val="single" w:sz="8" w:space="0" w:color="auto"/>
              <w:right w:val="nil"/>
            </w:tcBorders>
            <w:shd w:val="clear" w:color="auto" w:fill="auto"/>
            <w:noWrap/>
          </w:tcPr>
          <w:p w14:paraId="5698C247"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99%</w:t>
            </w:r>
          </w:p>
        </w:tc>
        <w:tc>
          <w:tcPr>
            <w:tcW w:w="859" w:type="dxa"/>
            <w:tcBorders>
              <w:top w:val="single" w:sz="8" w:space="0" w:color="auto"/>
              <w:left w:val="nil"/>
              <w:bottom w:val="single" w:sz="8" w:space="0" w:color="auto"/>
              <w:right w:val="single" w:sz="8" w:space="0" w:color="auto"/>
            </w:tcBorders>
            <w:shd w:val="clear" w:color="auto" w:fill="auto"/>
            <w:noWrap/>
          </w:tcPr>
          <w:p w14:paraId="3D620053"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98%</w:t>
            </w:r>
          </w:p>
        </w:tc>
        <w:tc>
          <w:tcPr>
            <w:tcW w:w="804" w:type="dxa"/>
            <w:tcBorders>
              <w:top w:val="single" w:sz="8" w:space="0" w:color="auto"/>
              <w:left w:val="single" w:sz="8" w:space="0" w:color="auto"/>
              <w:bottom w:val="single" w:sz="8" w:space="0" w:color="auto"/>
            </w:tcBorders>
            <w:vAlign w:val="center"/>
          </w:tcPr>
          <w:p w14:paraId="73B34485"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-0.05%</w:t>
            </w:r>
          </w:p>
        </w:tc>
        <w:tc>
          <w:tcPr>
            <w:tcW w:w="831" w:type="dxa"/>
            <w:tcBorders>
              <w:top w:val="single" w:sz="8" w:space="0" w:color="auto"/>
              <w:left w:val="nil"/>
              <w:bottom w:val="single" w:sz="8" w:space="0" w:color="auto"/>
            </w:tcBorders>
            <w:vAlign w:val="center"/>
          </w:tcPr>
          <w:p w14:paraId="3F589063"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-0.03%</w:t>
            </w:r>
          </w:p>
        </w:tc>
        <w:tc>
          <w:tcPr>
            <w:tcW w:w="832" w:type="dxa"/>
            <w:tcBorders>
              <w:top w:val="single" w:sz="8" w:space="0" w:color="auto"/>
              <w:left w:val="nil"/>
              <w:bottom w:val="single" w:sz="8" w:space="0" w:color="auto"/>
              <w:right w:val="single" w:sz="8" w:space="0" w:color="auto"/>
            </w:tcBorders>
            <w:vAlign w:val="center"/>
          </w:tcPr>
          <w:p w14:paraId="43A7F95C"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-0.16%</w:t>
            </w:r>
          </w:p>
        </w:tc>
        <w:tc>
          <w:tcPr>
            <w:tcW w:w="831" w:type="dxa"/>
            <w:tcBorders>
              <w:top w:val="single" w:sz="8" w:space="0" w:color="auto"/>
              <w:left w:val="single" w:sz="8" w:space="0" w:color="auto"/>
              <w:bottom w:val="single" w:sz="8" w:space="0" w:color="auto"/>
            </w:tcBorders>
          </w:tcPr>
          <w:p w14:paraId="1E161EA2"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99%</w:t>
            </w:r>
          </w:p>
        </w:tc>
        <w:tc>
          <w:tcPr>
            <w:tcW w:w="832" w:type="dxa"/>
            <w:tcBorders>
              <w:top w:val="single" w:sz="8" w:space="0" w:color="auto"/>
              <w:left w:val="nil"/>
              <w:bottom w:val="single" w:sz="8" w:space="0" w:color="auto"/>
              <w:right w:val="single" w:sz="8" w:space="0" w:color="auto"/>
            </w:tcBorders>
          </w:tcPr>
          <w:p w14:paraId="51A1E905" w14:textId="77777777" w:rsidR="00F771EB" w:rsidRPr="006155E2" w:rsidRDefault="00F771EB" w:rsidP="00C15F89">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98%</w:t>
            </w:r>
          </w:p>
        </w:tc>
      </w:tr>
      <w:tr w:rsidR="00F771EB" w:rsidRPr="003208CB" w14:paraId="5420BA80" w14:textId="77777777" w:rsidTr="00C15F89">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B1FAE24"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396894C3"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7C1FD613"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-0.13%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C64A3EA"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0.04%</w:t>
            </w:r>
          </w:p>
        </w:tc>
        <w:tc>
          <w:tcPr>
            <w:tcW w:w="832" w:type="dxa"/>
            <w:tcBorders>
              <w:top w:val="single" w:sz="8" w:space="0" w:color="auto"/>
              <w:left w:val="single" w:sz="8" w:space="0" w:color="auto"/>
              <w:bottom w:val="single" w:sz="8" w:space="0" w:color="auto"/>
              <w:right w:val="nil"/>
            </w:tcBorders>
            <w:shd w:val="clear" w:color="auto" w:fill="auto"/>
            <w:noWrap/>
          </w:tcPr>
          <w:p w14:paraId="6BF14283"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
          <w:p w14:paraId="21919B32"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102%</w:t>
            </w:r>
          </w:p>
        </w:tc>
        <w:tc>
          <w:tcPr>
            <w:tcW w:w="804" w:type="dxa"/>
            <w:tcBorders>
              <w:top w:val="single" w:sz="8" w:space="0" w:color="auto"/>
              <w:left w:val="single" w:sz="8" w:space="0" w:color="auto"/>
              <w:bottom w:val="single" w:sz="8" w:space="0" w:color="auto"/>
            </w:tcBorders>
            <w:vAlign w:val="center"/>
          </w:tcPr>
          <w:p w14:paraId="69FB8D86"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-0.08%</w:t>
            </w:r>
          </w:p>
        </w:tc>
        <w:tc>
          <w:tcPr>
            <w:tcW w:w="831" w:type="dxa"/>
            <w:tcBorders>
              <w:top w:val="single" w:sz="8" w:space="0" w:color="auto"/>
              <w:left w:val="nil"/>
              <w:bottom w:val="single" w:sz="8" w:space="0" w:color="auto"/>
            </w:tcBorders>
            <w:vAlign w:val="center"/>
          </w:tcPr>
          <w:p w14:paraId="72714F01"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-0.15%</w:t>
            </w:r>
          </w:p>
        </w:tc>
        <w:tc>
          <w:tcPr>
            <w:tcW w:w="832" w:type="dxa"/>
            <w:tcBorders>
              <w:top w:val="single" w:sz="8" w:space="0" w:color="auto"/>
              <w:left w:val="nil"/>
              <w:bottom w:val="single" w:sz="8" w:space="0" w:color="auto"/>
              <w:right w:val="single" w:sz="8" w:space="0" w:color="auto"/>
            </w:tcBorders>
            <w:vAlign w:val="center"/>
          </w:tcPr>
          <w:p w14:paraId="7FF0C6D4"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0.08%</w:t>
            </w:r>
          </w:p>
        </w:tc>
        <w:tc>
          <w:tcPr>
            <w:tcW w:w="831" w:type="dxa"/>
            <w:tcBorders>
              <w:top w:val="single" w:sz="8" w:space="0" w:color="auto"/>
              <w:left w:val="single" w:sz="8" w:space="0" w:color="auto"/>
              <w:bottom w:val="single" w:sz="8" w:space="0" w:color="auto"/>
            </w:tcBorders>
          </w:tcPr>
          <w:p w14:paraId="5308C1C1"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100%</w:t>
            </w:r>
          </w:p>
        </w:tc>
        <w:tc>
          <w:tcPr>
            <w:tcW w:w="832" w:type="dxa"/>
            <w:tcBorders>
              <w:top w:val="single" w:sz="8" w:space="0" w:color="auto"/>
              <w:left w:val="nil"/>
              <w:bottom w:val="single" w:sz="8" w:space="0" w:color="auto"/>
              <w:right w:val="single" w:sz="8" w:space="0" w:color="auto"/>
            </w:tcBorders>
          </w:tcPr>
          <w:p w14:paraId="11FDE401"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100%</w:t>
            </w:r>
          </w:p>
        </w:tc>
      </w:tr>
      <w:tr w:rsidR="00F771EB" w:rsidRPr="003208CB" w14:paraId="32C45780" w14:textId="77777777" w:rsidTr="00C15F89">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69FACED" w14:textId="77777777" w:rsidR="00F771EB" w:rsidRPr="003208CB" w:rsidRDefault="00F771EB" w:rsidP="00C15F89">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36B9AD35"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0.00%</w:t>
            </w:r>
          </w:p>
        </w:tc>
        <w:tc>
          <w:tcPr>
            <w:tcW w:w="832" w:type="dxa"/>
            <w:tcBorders>
              <w:top w:val="single" w:sz="8" w:space="0" w:color="auto"/>
              <w:left w:val="nil"/>
              <w:bottom w:val="single" w:sz="8" w:space="0" w:color="auto"/>
              <w:right w:val="nil"/>
            </w:tcBorders>
            <w:shd w:val="clear" w:color="auto" w:fill="auto"/>
            <w:noWrap/>
            <w:vAlign w:val="center"/>
          </w:tcPr>
          <w:p w14:paraId="0C368B12"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381E996"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0.00%</w:t>
            </w:r>
          </w:p>
        </w:tc>
        <w:tc>
          <w:tcPr>
            <w:tcW w:w="832" w:type="dxa"/>
            <w:tcBorders>
              <w:top w:val="single" w:sz="8" w:space="0" w:color="auto"/>
              <w:left w:val="single" w:sz="8" w:space="0" w:color="auto"/>
              <w:bottom w:val="single" w:sz="8" w:space="0" w:color="auto"/>
              <w:right w:val="nil"/>
            </w:tcBorders>
            <w:shd w:val="clear" w:color="auto" w:fill="auto"/>
            <w:noWrap/>
          </w:tcPr>
          <w:p w14:paraId="49EAF43C"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101%</w:t>
            </w:r>
          </w:p>
        </w:tc>
        <w:tc>
          <w:tcPr>
            <w:tcW w:w="859" w:type="dxa"/>
            <w:tcBorders>
              <w:top w:val="single" w:sz="8" w:space="0" w:color="auto"/>
              <w:left w:val="nil"/>
              <w:bottom w:val="single" w:sz="8" w:space="0" w:color="auto"/>
              <w:right w:val="single" w:sz="8" w:space="0" w:color="auto"/>
            </w:tcBorders>
            <w:shd w:val="clear" w:color="auto" w:fill="auto"/>
            <w:noWrap/>
          </w:tcPr>
          <w:p w14:paraId="55A88C58"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065F56">
              <w:rPr>
                <w:sz w:val="20"/>
              </w:rPr>
              <w:t>100%</w:t>
            </w:r>
          </w:p>
        </w:tc>
        <w:tc>
          <w:tcPr>
            <w:tcW w:w="804" w:type="dxa"/>
            <w:tcBorders>
              <w:top w:val="single" w:sz="8" w:space="0" w:color="auto"/>
              <w:left w:val="single" w:sz="8" w:space="0" w:color="auto"/>
              <w:bottom w:val="single" w:sz="8" w:space="0" w:color="auto"/>
            </w:tcBorders>
            <w:vAlign w:val="center"/>
          </w:tcPr>
          <w:p w14:paraId="3E1CF10C"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0.01%</w:t>
            </w:r>
          </w:p>
        </w:tc>
        <w:tc>
          <w:tcPr>
            <w:tcW w:w="831" w:type="dxa"/>
            <w:tcBorders>
              <w:top w:val="single" w:sz="8" w:space="0" w:color="auto"/>
              <w:left w:val="nil"/>
              <w:bottom w:val="single" w:sz="8" w:space="0" w:color="auto"/>
            </w:tcBorders>
            <w:vAlign w:val="center"/>
          </w:tcPr>
          <w:p w14:paraId="77583478"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-0.51%</w:t>
            </w:r>
          </w:p>
        </w:tc>
        <w:tc>
          <w:tcPr>
            <w:tcW w:w="832" w:type="dxa"/>
            <w:tcBorders>
              <w:top w:val="single" w:sz="8" w:space="0" w:color="auto"/>
              <w:left w:val="nil"/>
              <w:bottom w:val="single" w:sz="8" w:space="0" w:color="auto"/>
              <w:right w:val="single" w:sz="8" w:space="0" w:color="auto"/>
            </w:tcBorders>
            <w:vAlign w:val="center"/>
          </w:tcPr>
          <w:p w14:paraId="0DE1DB01"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-0.22%</w:t>
            </w:r>
          </w:p>
        </w:tc>
        <w:tc>
          <w:tcPr>
            <w:tcW w:w="831" w:type="dxa"/>
            <w:tcBorders>
              <w:top w:val="single" w:sz="8" w:space="0" w:color="auto"/>
              <w:left w:val="single" w:sz="8" w:space="0" w:color="auto"/>
              <w:bottom w:val="single" w:sz="8" w:space="0" w:color="auto"/>
            </w:tcBorders>
          </w:tcPr>
          <w:p w14:paraId="2C9B6F22"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99%</w:t>
            </w:r>
          </w:p>
        </w:tc>
        <w:tc>
          <w:tcPr>
            <w:tcW w:w="832" w:type="dxa"/>
            <w:tcBorders>
              <w:top w:val="single" w:sz="8" w:space="0" w:color="auto"/>
              <w:left w:val="nil"/>
              <w:bottom w:val="single" w:sz="8" w:space="0" w:color="auto"/>
              <w:right w:val="single" w:sz="8" w:space="0" w:color="auto"/>
            </w:tcBorders>
          </w:tcPr>
          <w:p w14:paraId="620346EA" w14:textId="77777777" w:rsidR="00F771EB" w:rsidRPr="00065F56" w:rsidRDefault="00F771EB" w:rsidP="00C15F89">
            <w:pPr>
              <w:tabs>
                <w:tab w:val="clear" w:pos="360"/>
                <w:tab w:val="clear" w:pos="720"/>
                <w:tab w:val="clear" w:pos="1080"/>
                <w:tab w:val="clear" w:pos="1440"/>
              </w:tabs>
              <w:overflowPunct/>
              <w:autoSpaceDE/>
              <w:autoSpaceDN/>
              <w:adjustRightInd/>
              <w:spacing w:before="0"/>
              <w:jc w:val="center"/>
              <w:textAlignment w:val="auto"/>
              <w:rPr>
                <w:sz w:val="20"/>
              </w:rPr>
            </w:pPr>
            <w:r w:rsidRPr="00065F56">
              <w:rPr>
                <w:sz w:val="20"/>
              </w:rPr>
              <w:t>98%</w:t>
            </w:r>
          </w:p>
        </w:tc>
      </w:tr>
    </w:tbl>
    <w:p w14:paraId="2B1131DD" w14:textId="1DF871D4" w:rsidR="00ED72C6" w:rsidRDefault="00ED72C6" w:rsidP="003024AA">
      <w:pPr>
        <w:rPr>
          <w:lang w:val="en-CA"/>
        </w:rPr>
      </w:pPr>
    </w:p>
    <w:p w14:paraId="4A7674FA" w14:textId="410E9682" w:rsidR="000755C8" w:rsidRDefault="000755C8" w:rsidP="000755C8">
      <w:pPr>
        <w:pStyle w:val="ac"/>
        <w:spacing w:after="120"/>
        <w:jc w:val="center"/>
        <w:rPr>
          <w:b/>
          <w:i w:val="0"/>
          <w:color w:val="auto"/>
          <w:sz w:val="20"/>
          <w:szCs w:val="20"/>
          <w:lang w:val="en-CA"/>
        </w:rPr>
      </w:pPr>
      <w:r w:rsidRPr="007855D6">
        <w:rPr>
          <w:b/>
          <w:i w:val="0"/>
          <w:color w:val="auto"/>
          <w:sz w:val="20"/>
          <w:szCs w:val="20"/>
        </w:rPr>
        <w:t xml:space="preserve">Table </w:t>
      </w:r>
      <w:r w:rsidR="00B0117A">
        <w:rPr>
          <w:b/>
          <w:i w:val="0"/>
          <w:color w:val="auto"/>
          <w:sz w:val="20"/>
          <w:szCs w:val="20"/>
        </w:rPr>
        <w:t>2</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Coding performance of Test </w:t>
      </w:r>
      <w:r w:rsidR="00F771EB">
        <w:rPr>
          <w:b/>
          <w:i w:val="0"/>
          <w:color w:val="auto"/>
          <w:sz w:val="20"/>
          <w:szCs w:val="20"/>
          <w:lang w:val="en-CA"/>
        </w:rPr>
        <w:t>2</w:t>
      </w:r>
      <w:r w:rsidRPr="007855D6">
        <w:rPr>
          <w:b/>
          <w:i w:val="0"/>
          <w:color w:val="auto"/>
          <w:sz w:val="20"/>
          <w:szCs w:val="20"/>
          <w:lang w:val="en-CA"/>
        </w:rPr>
        <w:t xml:space="preserve"> over VTM-</w:t>
      </w:r>
      <w:r>
        <w:rPr>
          <w:b/>
          <w:i w:val="0"/>
          <w:color w:val="auto"/>
          <w:sz w:val="20"/>
          <w:szCs w:val="20"/>
          <w:lang w:val="en-CA"/>
        </w:rPr>
        <w:t>3.0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
      <w:tr w:rsidR="000755C8" w:rsidRPr="003208CB" w14:paraId="640617FD" w14:textId="77777777" w:rsidTr="000755C8">
        <w:trPr>
          <w:trHeight w:val="296"/>
          <w:jc w:val="center"/>
        </w:trPr>
        <w:tc>
          <w:tcPr>
            <w:tcW w:w="1035" w:type="dxa"/>
            <w:tcBorders>
              <w:top w:val="nil"/>
              <w:left w:val="nil"/>
              <w:bottom w:val="nil"/>
              <w:right w:val="nil"/>
            </w:tcBorders>
            <w:shd w:val="clear" w:color="auto" w:fill="auto"/>
            <w:noWrap/>
            <w:vAlign w:val="center"/>
            <w:hideMark/>
          </w:tcPr>
          <w:p w14:paraId="3D72854B"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706C5B" w14:textId="094B8EC5"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0CF9BE4C" w14:textId="42E1FAA9"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Low Delay B Main10</w:t>
            </w:r>
          </w:p>
        </w:tc>
      </w:tr>
      <w:tr w:rsidR="000755C8" w:rsidRPr="003208CB" w14:paraId="15DC1ADB" w14:textId="77777777" w:rsidTr="000755C8">
        <w:trPr>
          <w:trHeight w:val="296"/>
          <w:jc w:val="center"/>
        </w:trPr>
        <w:tc>
          <w:tcPr>
            <w:tcW w:w="1035" w:type="dxa"/>
            <w:tcBorders>
              <w:top w:val="nil"/>
              <w:left w:val="nil"/>
              <w:bottom w:val="nil"/>
              <w:right w:val="nil"/>
            </w:tcBorders>
            <w:shd w:val="clear" w:color="auto" w:fill="auto"/>
            <w:noWrap/>
            <w:vAlign w:val="center"/>
            <w:hideMark/>
          </w:tcPr>
          <w:p w14:paraId="58D32F75"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38D08095"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1E1AF3E"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A0CB291"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142B44BD"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AF8B4E4"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12406B71"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4C669502"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66F4818"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462D7671"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5925AFF4" w14:textId="77777777" w:rsidR="000755C8" w:rsidRPr="003208CB" w:rsidRDefault="000755C8" w:rsidP="0068247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CE2A84" w:rsidRPr="003208CB" w14:paraId="1E27CC11" w14:textId="77777777" w:rsidTr="00CE2A84">
        <w:trPr>
          <w:trHeight w:val="282"/>
          <w:jc w:val="center"/>
        </w:trPr>
        <w:tc>
          <w:tcPr>
            <w:tcW w:w="1035" w:type="dxa"/>
            <w:tcBorders>
              <w:top w:val="single" w:sz="8" w:space="0" w:color="auto"/>
              <w:left w:val="single" w:sz="8" w:space="0" w:color="auto"/>
              <w:bottom w:val="nil"/>
              <w:right w:val="single" w:sz="8" w:space="0" w:color="auto"/>
            </w:tcBorders>
            <w:shd w:val="clear" w:color="auto" w:fill="auto"/>
            <w:noWrap/>
            <w:vAlign w:val="center"/>
            <w:hideMark/>
          </w:tcPr>
          <w:p w14:paraId="37FEF6A9" w14:textId="77777777" w:rsidR="00CE2A84" w:rsidRPr="003208CB"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
          <w:p w14:paraId="4B498696" w14:textId="0F7AFD39"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0.02%</w:t>
            </w:r>
          </w:p>
        </w:tc>
        <w:tc>
          <w:tcPr>
            <w:tcW w:w="832" w:type="dxa"/>
            <w:tcBorders>
              <w:top w:val="nil"/>
              <w:left w:val="nil"/>
              <w:bottom w:val="nil"/>
              <w:right w:val="nil"/>
            </w:tcBorders>
            <w:shd w:val="clear" w:color="auto" w:fill="auto"/>
            <w:noWrap/>
            <w:vAlign w:val="center"/>
          </w:tcPr>
          <w:p w14:paraId="5EBD167C" w14:textId="4FAC8F81"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-0.15%</w:t>
            </w:r>
          </w:p>
        </w:tc>
        <w:tc>
          <w:tcPr>
            <w:tcW w:w="831" w:type="dxa"/>
            <w:tcBorders>
              <w:top w:val="nil"/>
              <w:left w:val="nil"/>
              <w:bottom w:val="nil"/>
              <w:right w:val="single" w:sz="8" w:space="0" w:color="auto"/>
            </w:tcBorders>
            <w:shd w:val="clear" w:color="auto" w:fill="auto"/>
            <w:noWrap/>
            <w:vAlign w:val="center"/>
          </w:tcPr>
          <w:p w14:paraId="171485C4" w14:textId="643FAB17"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-0.08%</w:t>
            </w:r>
          </w:p>
        </w:tc>
        <w:tc>
          <w:tcPr>
            <w:tcW w:w="832" w:type="dxa"/>
            <w:tcBorders>
              <w:top w:val="nil"/>
              <w:left w:val="single" w:sz="8" w:space="0" w:color="auto"/>
              <w:bottom w:val="nil"/>
              <w:right w:val="nil"/>
            </w:tcBorders>
            <w:shd w:val="clear" w:color="auto" w:fill="auto"/>
            <w:noWrap/>
            <w:vAlign w:val="center"/>
          </w:tcPr>
          <w:p w14:paraId="095C6734" w14:textId="79938EB5"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100%</w:t>
            </w:r>
          </w:p>
        </w:tc>
        <w:tc>
          <w:tcPr>
            <w:tcW w:w="859" w:type="dxa"/>
            <w:tcBorders>
              <w:top w:val="single" w:sz="8" w:space="0" w:color="auto"/>
              <w:left w:val="nil"/>
              <w:bottom w:val="nil"/>
              <w:right w:val="single" w:sz="8" w:space="0" w:color="auto"/>
            </w:tcBorders>
            <w:shd w:val="clear" w:color="auto" w:fill="auto"/>
            <w:noWrap/>
            <w:vAlign w:val="center"/>
          </w:tcPr>
          <w:p w14:paraId="38EFF5CE" w14:textId="2CD6B189"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101%</w:t>
            </w:r>
          </w:p>
        </w:tc>
        <w:tc>
          <w:tcPr>
            <w:tcW w:w="804" w:type="dxa"/>
            <w:tcBorders>
              <w:left w:val="single" w:sz="8" w:space="0" w:color="auto"/>
            </w:tcBorders>
            <w:vAlign w:val="center"/>
          </w:tcPr>
          <w:p w14:paraId="68B5B75A" w14:textId="2C7B10F4"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vAlign w:val="center"/>
          </w:tcPr>
          <w:p w14:paraId="1E47D788" w14:textId="084622CE"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single" w:sz="8" w:space="0" w:color="auto"/>
              <w:left w:val="nil"/>
              <w:bottom w:val="nil"/>
              <w:right w:val="single" w:sz="8" w:space="0" w:color="auto"/>
            </w:tcBorders>
            <w:vAlign w:val="center"/>
          </w:tcPr>
          <w:p w14:paraId="45243C18" w14:textId="05B1FB3A"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single" w:sz="8" w:space="0" w:color="auto"/>
              <w:left w:val="single" w:sz="8" w:space="0" w:color="auto"/>
              <w:bottom w:val="nil"/>
            </w:tcBorders>
            <w:vAlign w:val="center"/>
          </w:tcPr>
          <w:p w14:paraId="1A224DB2" w14:textId="17FF9100"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310B6B80" w14:textId="426A77EE"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r>
      <w:tr w:rsidR="00CE2A84" w:rsidRPr="003208CB" w14:paraId="2F8D1C53" w14:textId="77777777" w:rsidTr="00CE2A8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7CC7559" w14:textId="77777777" w:rsidR="00CE2A84" w:rsidRPr="003208CB"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
          <w:p w14:paraId="79BEDAFA" w14:textId="2F4FE3B0"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0.04%</w:t>
            </w:r>
          </w:p>
        </w:tc>
        <w:tc>
          <w:tcPr>
            <w:tcW w:w="832" w:type="dxa"/>
            <w:tcBorders>
              <w:top w:val="nil"/>
              <w:left w:val="nil"/>
              <w:bottom w:val="nil"/>
              <w:right w:val="nil"/>
            </w:tcBorders>
            <w:shd w:val="clear" w:color="auto" w:fill="auto"/>
            <w:noWrap/>
            <w:vAlign w:val="center"/>
          </w:tcPr>
          <w:p w14:paraId="29E3AE92" w14:textId="48E2CBF2"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0.16%</w:t>
            </w:r>
          </w:p>
        </w:tc>
        <w:tc>
          <w:tcPr>
            <w:tcW w:w="831" w:type="dxa"/>
            <w:tcBorders>
              <w:top w:val="nil"/>
              <w:left w:val="nil"/>
              <w:bottom w:val="nil"/>
              <w:right w:val="single" w:sz="8" w:space="0" w:color="auto"/>
            </w:tcBorders>
            <w:shd w:val="clear" w:color="auto" w:fill="auto"/>
            <w:noWrap/>
            <w:vAlign w:val="center"/>
          </w:tcPr>
          <w:p w14:paraId="1EACD35C" w14:textId="6722940E"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0.22%</w:t>
            </w:r>
          </w:p>
        </w:tc>
        <w:tc>
          <w:tcPr>
            <w:tcW w:w="832" w:type="dxa"/>
            <w:tcBorders>
              <w:top w:val="nil"/>
              <w:left w:val="single" w:sz="8" w:space="0" w:color="auto"/>
              <w:bottom w:val="nil"/>
              <w:right w:val="nil"/>
            </w:tcBorders>
            <w:shd w:val="clear" w:color="auto" w:fill="auto"/>
            <w:noWrap/>
            <w:vAlign w:val="center"/>
          </w:tcPr>
          <w:p w14:paraId="67352C5D" w14:textId="3496DB0B"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99%</w:t>
            </w:r>
          </w:p>
        </w:tc>
        <w:tc>
          <w:tcPr>
            <w:tcW w:w="859" w:type="dxa"/>
            <w:tcBorders>
              <w:top w:val="nil"/>
              <w:left w:val="nil"/>
              <w:bottom w:val="nil"/>
              <w:right w:val="single" w:sz="8" w:space="0" w:color="auto"/>
            </w:tcBorders>
            <w:shd w:val="clear" w:color="auto" w:fill="auto"/>
            <w:noWrap/>
            <w:vAlign w:val="center"/>
          </w:tcPr>
          <w:p w14:paraId="7DF3D19C" w14:textId="1A5DF570"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100%</w:t>
            </w:r>
          </w:p>
        </w:tc>
        <w:tc>
          <w:tcPr>
            <w:tcW w:w="804" w:type="dxa"/>
            <w:tcBorders>
              <w:top w:val="nil"/>
              <w:left w:val="single" w:sz="8" w:space="0" w:color="auto"/>
              <w:bottom w:val="nil"/>
            </w:tcBorders>
            <w:vAlign w:val="center"/>
          </w:tcPr>
          <w:p w14:paraId="0DBD481C" w14:textId="0987B184"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nil"/>
            </w:tcBorders>
            <w:vAlign w:val="center"/>
          </w:tcPr>
          <w:p w14:paraId="31840628" w14:textId="35B1D671"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30ECF7E9" w14:textId="027C7D74"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nil"/>
            </w:tcBorders>
            <w:vAlign w:val="center"/>
          </w:tcPr>
          <w:p w14:paraId="0DEF7526" w14:textId="7CE57ACB"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366DDB91" w14:textId="0AA4ABAC"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p>
        </w:tc>
      </w:tr>
      <w:tr w:rsidR="00CE2A84" w:rsidRPr="003208CB" w14:paraId="1167D46A" w14:textId="77777777" w:rsidTr="00CE2A8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3845D0A" w14:textId="77777777" w:rsidR="00CE2A84" w:rsidRPr="003208CB"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7F22E03" w14:textId="330DF7F7"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0.08%</w:t>
            </w:r>
          </w:p>
        </w:tc>
        <w:tc>
          <w:tcPr>
            <w:tcW w:w="832" w:type="dxa"/>
            <w:tcBorders>
              <w:top w:val="nil"/>
              <w:left w:val="nil"/>
              <w:bottom w:val="nil"/>
              <w:right w:val="nil"/>
            </w:tcBorders>
            <w:shd w:val="clear" w:color="auto" w:fill="auto"/>
            <w:noWrap/>
            <w:vAlign w:val="center"/>
          </w:tcPr>
          <w:p w14:paraId="40DBF9B7" w14:textId="0DD95353"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0.12%</w:t>
            </w:r>
          </w:p>
        </w:tc>
        <w:tc>
          <w:tcPr>
            <w:tcW w:w="831" w:type="dxa"/>
            <w:tcBorders>
              <w:top w:val="nil"/>
              <w:left w:val="nil"/>
              <w:bottom w:val="nil"/>
              <w:right w:val="single" w:sz="8" w:space="0" w:color="auto"/>
            </w:tcBorders>
            <w:shd w:val="clear" w:color="auto" w:fill="auto"/>
            <w:noWrap/>
            <w:vAlign w:val="center"/>
          </w:tcPr>
          <w:p w14:paraId="5207A60A" w14:textId="6BC3E6C8"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-0.02%</w:t>
            </w:r>
          </w:p>
        </w:tc>
        <w:tc>
          <w:tcPr>
            <w:tcW w:w="832" w:type="dxa"/>
            <w:tcBorders>
              <w:top w:val="nil"/>
              <w:left w:val="single" w:sz="8" w:space="0" w:color="auto"/>
              <w:bottom w:val="nil"/>
              <w:right w:val="nil"/>
            </w:tcBorders>
            <w:shd w:val="clear" w:color="auto" w:fill="auto"/>
            <w:noWrap/>
            <w:vAlign w:val="center"/>
          </w:tcPr>
          <w:p w14:paraId="0A79AF31" w14:textId="55797207"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99%</w:t>
            </w:r>
          </w:p>
        </w:tc>
        <w:tc>
          <w:tcPr>
            <w:tcW w:w="859" w:type="dxa"/>
            <w:tcBorders>
              <w:top w:val="nil"/>
              <w:left w:val="nil"/>
              <w:bottom w:val="nil"/>
              <w:right w:val="single" w:sz="8" w:space="0" w:color="auto"/>
            </w:tcBorders>
            <w:shd w:val="clear" w:color="auto" w:fill="auto"/>
            <w:noWrap/>
            <w:vAlign w:val="center"/>
          </w:tcPr>
          <w:p w14:paraId="7942B14E" w14:textId="2F185B9F"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97%</w:t>
            </w:r>
          </w:p>
        </w:tc>
        <w:tc>
          <w:tcPr>
            <w:tcW w:w="804" w:type="dxa"/>
            <w:tcBorders>
              <w:top w:val="nil"/>
              <w:left w:val="single" w:sz="8" w:space="0" w:color="auto"/>
              <w:bottom w:val="nil"/>
            </w:tcBorders>
            <w:vAlign w:val="center"/>
          </w:tcPr>
          <w:p w14:paraId="0E98FA9F" w14:textId="7D81B1FE"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-0.06%</w:t>
            </w:r>
          </w:p>
        </w:tc>
        <w:tc>
          <w:tcPr>
            <w:tcW w:w="831" w:type="dxa"/>
            <w:tcBorders>
              <w:top w:val="nil"/>
              <w:bottom w:val="nil"/>
            </w:tcBorders>
            <w:vAlign w:val="center"/>
          </w:tcPr>
          <w:p w14:paraId="1DD34DDA" w14:textId="67FD808D"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-0.22%</w:t>
            </w:r>
          </w:p>
        </w:tc>
        <w:tc>
          <w:tcPr>
            <w:tcW w:w="832" w:type="dxa"/>
            <w:tcBorders>
              <w:top w:val="nil"/>
              <w:left w:val="nil"/>
              <w:bottom w:val="nil"/>
              <w:right w:val="single" w:sz="8" w:space="0" w:color="auto"/>
            </w:tcBorders>
            <w:vAlign w:val="center"/>
          </w:tcPr>
          <w:p w14:paraId="4E5E5E7D" w14:textId="53043A83"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0.07%</w:t>
            </w:r>
          </w:p>
        </w:tc>
        <w:tc>
          <w:tcPr>
            <w:tcW w:w="831" w:type="dxa"/>
            <w:tcBorders>
              <w:top w:val="nil"/>
              <w:left w:val="single" w:sz="8" w:space="0" w:color="auto"/>
              <w:bottom w:val="nil"/>
            </w:tcBorders>
            <w:vAlign w:val="center"/>
          </w:tcPr>
          <w:p w14:paraId="155BC764" w14:textId="64459F43"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101%</w:t>
            </w:r>
          </w:p>
        </w:tc>
        <w:tc>
          <w:tcPr>
            <w:tcW w:w="832" w:type="dxa"/>
            <w:tcBorders>
              <w:top w:val="nil"/>
              <w:left w:val="nil"/>
              <w:bottom w:val="nil"/>
              <w:right w:val="single" w:sz="8" w:space="0" w:color="auto"/>
            </w:tcBorders>
            <w:vAlign w:val="center"/>
          </w:tcPr>
          <w:p w14:paraId="7CFD02F8" w14:textId="5DFBBEDB"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103%</w:t>
            </w:r>
          </w:p>
        </w:tc>
      </w:tr>
      <w:tr w:rsidR="00CE2A84" w:rsidRPr="003208CB" w14:paraId="3795D6D1" w14:textId="77777777" w:rsidTr="00CE2A8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74CA4C6" w14:textId="77777777" w:rsidR="00CE2A84" w:rsidRPr="003208CB"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325A1799" w14:textId="43A40F6B"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0.04%</w:t>
            </w:r>
          </w:p>
        </w:tc>
        <w:tc>
          <w:tcPr>
            <w:tcW w:w="832" w:type="dxa"/>
            <w:tcBorders>
              <w:top w:val="nil"/>
              <w:left w:val="nil"/>
              <w:bottom w:val="nil"/>
              <w:right w:val="nil"/>
            </w:tcBorders>
            <w:shd w:val="clear" w:color="auto" w:fill="auto"/>
            <w:noWrap/>
            <w:vAlign w:val="center"/>
          </w:tcPr>
          <w:p w14:paraId="45480FFD" w14:textId="2B038E0E"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0.01%</w:t>
            </w:r>
          </w:p>
        </w:tc>
        <w:tc>
          <w:tcPr>
            <w:tcW w:w="831" w:type="dxa"/>
            <w:tcBorders>
              <w:top w:val="nil"/>
              <w:left w:val="nil"/>
              <w:bottom w:val="nil"/>
              <w:right w:val="single" w:sz="8" w:space="0" w:color="auto"/>
            </w:tcBorders>
            <w:shd w:val="clear" w:color="auto" w:fill="auto"/>
            <w:noWrap/>
            <w:vAlign w:val="center"/>
          </w:tcPr>
          <w:p w14:paraId="789A3AB8" w14:textId="7F9518FB"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0.13%</w:t>
            </w:r>
          </w:p>
        </w:tc>
        <w:tc>
          <w:tcPr>
            <w:tcW w:w="832" w:type="dxa"/>
            <w:tcBorders>
              <w:top w:val="nil"/>
              <w:left w:val="single" w:sz="8" w:space="0" w:color="auto"/>
              <w:bottom w:val="nil"/>
              <w:right w:val="nil"/>
            </w:tcBorders>
            <w:shd w:val="clear" w:color="auto" w:fill="auto"/>
            <w:noWrap/>
            <w:vAlign w:val="center"/>
          </w:tcPr>
          <w:p w14:paraId="4FCB8E91" w14:textId="15EC55EA"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100%</w:t>
            </w:r>
          </w:p>
        </w:tc>
        <w:tc>
          <w:tcPr>
            <w:tcW w:w="859" w:type="dxa"/>
            <w:tcBorders>
              <w:top w:val="nil"/>
              <w:left w:val="nil"/>
              <w:bottom w:val="nil"/>
              <w:right w:val="single" w:sz="8" w:space="0" w:color="auto"/>
            </w:tcBorders>
            <w:shd w:val="clear" w:color="auto" w:fill="auto"/>
            <w:noWrap/>
            <w:vAlign w:val="center"/>
          </w:tcPr>
          <w:p w14:paraId="4F2935E7" w14:textId="26A8A7E2"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101%</w:t>
            </w:r>
          </w:p>
        </w:tc>
        <w:tc>
          <w:tcPr>
            <w:tcW w:w="804" w:type="dxa"/>
            <w:tcBorders>
              <w:top w:val="nil"/>
              <w:left w:val="single" w:sz="8" w:space="0" w:color="auto"/>
              <w:bottom w:val="nil"/>
            </w:tcBorders>
            <w:vAlign w:val="center"/>
          </w:tcPr>
          <w:p w14:paraId="7B05C7F7" w14:textId="2B147B71"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-0.04%</w:t>
            </w:r>
          </w:p>
        </w:tc>
        <w:tc>
          <w:tcPr>
            <w:tcW w:w="831" w:type="dxa"/>
            <w:tcBorders>
              <w:top w:val="nil"/>
              <w:bottom w:val="nil"/>
            </w:tcBorders>
            <w:vAlign w:val="center"/>
          </w:tcPr>
          <w:p w14:paraId="27D541E6" w14:textId="165525DC"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-0.11%</w:t>
            </w:r>
          </w:p>
        </w:tc>
        <w:tc>
          <w:tcPr>
            <w:tcW w:w="832" w:type="dxa"/>
            <w:tcBorders>
              <w:top w:val="nil"/>
              <w:left w:val="nil"/>
              <w:bottom w:val="nil"/>
              <w:right w:val="single" w:sz="8" w:space="0" w:color="auto"/>
            </w:tcBorders>
            <w:vAlign w:val="center"/>
          </w:tcPr>
          <w:p w14:paraId="3B4DCF13" w14:textId="41BEEC8C"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0.16%</w:t>
            </w:r>
          </w:p>
        </w:tc>
        <w:tc>
          <w:tcPr>
            <w:tcW w:w="831" w:type="dxa"/>
            <w:tcBorders>
              <w:top w:val="nil"/>
              <w:left w:val="single" w:sz="8" w:space="0" w:color="auto"/>
              <w:bottom w:val="nil"/>
            </w:tcBorders>
            <w:vAlign w:val="center"/>
          </w:tcPr>
          <w:p w14:paraId="330DE06C" w14:textId="548589E1"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99%</w:t>
            </w:r>
          </w:p>
        </w:tc>
        <w:tc>
          <w:tcPr>
            <w:tcW w:w="832" w:type="dxa"/>
            <w:tcBorders>
              <w:top w:val="nil"/>
              <w:left w:val="nil"/>
              <w:bottom w:val="nil"/>
              <w:right w:val="single" w:sz="8" w:space="0" w:color="auto"/>
            </w:tcBorders>
            <w:vAlign w:val="center"/>
          </w:tcPr>
          <w:p w14:paraId="366764E1" w14:textId="22076078"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93%</w:t>
            </w:r>
          </w:p>
        </w:tc>
      </w:tr>
      <w:tr w:rsidR="00CE2A84" w:rsidRPr="003208CB" w14:paraId="1050081E" w14:textId="77777777" w:rsidTr="00CE2A8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A5EE9EB" w14:textId="77777777" w:rsidR="00CE2A84" w:rsidRPr="003208CB"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7640959D" w14:textId="517D5B8C"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nil"/>
              <w:bottom w:val="nil"/>
              <w:right w:val="nil"/>
            </w:tcBorders>
            <w:shd w:val="clear" w:color="auto" w:fill="auto"/>
            <w:noWrap/>
            <w:vAlign w:val="center"/>
          </w:tcPr>
          <w:p w14:paraId="26B89F8C" w14:textId="512DDADB"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1" w:type="dxa"/>
            <w:tcBorders>
              <w:top w:val="nil"/>
              <w:left w:val="nil"/>
              <w:bottom w:val="nil"/>
              <w:right w:val="single" w:sz="8" w:space="0" w:color="auto"/>
            </w:tcBorders>
            <w:shd w:val="clear" w:color="auto" w:fill="auto"/>
            <w:noWrap/>
            <w:vAlign w:val="center"/>
          </w:tcPr>
          <w:p w14:paraId="13CD8CE9" w14:textId="6731EAF5"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32" w:type="dxa"/>
            <w:tcBorders>
              <w:top w:val="nil"/>
              <w:left w:val="single" w:sz="8" w:space="0" w:color="auto"/>
              <w:bottom w:val="nil"/>
              <w:right w:val="nil"/>
            </w:tcBorders>
            <w:shd w:val="clear" w:color="auto" w:fill="auto"/>
            <w:noWrap/>
            <w:vAlign w:val="center"/>
          </w:tcPr>
          <w:p w14:paraId="4FA39252" w14:textId="010FAC53"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59" w:type="dxa"/>
            <w:tcBorders>
              <w:top w:val="nil"/>
              <w:left w:val="nil"/>
              <w:bottom w:val="single" w:sz="8" w:space="0" w:color="auto"/>
              <w:right w:val="single" w:sz="8" w:space="0" w:color="auto"/>
            </w:tcBorders>
            <w:shd w:val="clear" w:color="auto" w:fill="auto"/>
            <w:noWrap/>
            <w:vAlign w:val="center"/>
          </w:tcPr>
          <w:p w14:paraId="51313F29" w14:textId="51528E2B"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
        </w:tc>
        <w:tc>
          <w:tcPr>
            <w:tcW w:w="804" w:type="dxa"/>
            <w:tcBorders>
              <w:top w:val="nil"/>
              <w:left w:val="single" w:sz="8" w:space="0" w:color="auto"/>
              <w:bottom w:val="single" w:sz="8" w:space="0" w:color="auto"/>
            </w:tcBorders>
            <w:vAlign w:val="center"/>
          </w:tcPr>
          <w:p w14:paraId="6950ECE5" w14:textId="513D64A5"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-0.01%</w:t>
            </w:r>
          </w:p>
        </w:tc>
        <w:tc>
          <w:tcPr>
            <w:tcW w:w="831" w:type="dxa"/>
            <w:tcBorders>
              <w:top w:val="nil"/>
              <w:bottom w:val="single" w:sz="8" w:space="0" w:color="auto"/>
            </w:tcBorders>
            <w:vAlign w:val="center"/>
          </w:tcPr>
          <w:p w14:paraId="609D07B3" w14:textId="4396963C"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0.17%</w:t>
            </w:r>
          </w:p>
        </w:tc>
        <w:tc>
          <w:tcPr>
            <w:tcW w:w="832" w:type="dxa"/>
            <w:tcBorders>
              <w:top w:val="nil"/>
              <w:left w:val="nil"/>
              <w:bottom w:val="single" w:sz="8" w:space="0" w:color="auto"/>
              <w:right w:val="single" w:sz="8" w:space="0" w:color="auto"/>
            </w:tcBorders>
            <w:vAlign w:val="center"/>
          </w:tcPr>
          <w:p w14:paraId="033D3732" w14:textId="5679D116"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-0.72%</w:t>
            </w:r>
          </w:p>
        </w:tc>
        <w:tc>
          <w:tcPr>
            <w:tcW w:w="831" w:type="dxa"/>
            <w:tcBorders>
              <w:top w:val="nil"/>
              <w:left w:val="single" w:sz="8" w:space="0" w:color="auto"/>
              <w:bottom w:val="single" w:sz="8" w:space="0" w:color="auto"/>
            </w:tcBorders>
            <w:vAlign w:val="center"/>
          </w:tcPr>
          <w:p w14:paraId="5E7B327C" w14:textId="1A571D67"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100%</w:t>
            </w:r>
          </w:p>
        </w:tc>
        <w:tc>
          <w:tcPr>
            <w:tcW w:w="832" w:type="dxa"/>
            <w:tcBorders>
              <w:top w:val="nil"/>
              <w:left w:val="nil"/>
              <w:bottom w:val="nil"/>
              <w:right w:val="single" w:sz="8" w:space="0" w:color="auto"/>
            </w:tcBorders>
            <w:vAlign w:val="center"/>
          </w:tcPr>
          <w:p w14:paraId="374C972A" w14:textId="1B0FABD2"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94%</w:t>
            </w:r>
          </w:p>
        </w:tc>
      </w:tr>
      <w:tr w:rsidR="00CE2A84" w:rsidRPr="003208CB" w14:paraId="14A2E34A" w14:textId="77777777" w:rsidTr="00CE2A8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5422EA" w14:textId="77777777" w:rsidR="00CE2A84" w:rsidRPr="003208CB"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
          <w:p w14:paraId="5BCC57CD" w14:textId="5EBC43BC"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0.05%</w:t>
            </w:r>
          </w:p>
        </w:tc>
        <w:tc>
          <w:tcPr>
            <w:tcW w:w="832" w:type="dxa"/>
            <w:tcBorders>
              <w:top w:val="single" w:sz="8" w:space="0" w:color="auto"/>
              <w:left w:val="nil"/>
              <w:bottom w:val="single" w:sz="8" w:space="0" w:color="auto"/>
              <w:right w:val="nil"/>
            </w:tcBorders>
            <w:shd w:val="clear" w:color="auto" w:fill="auto"/>
            <w:noWrap/>
            <w:vAlign w:val="center"/>
          </w:tcPr>
          <w:p w14:paraId="495149C9" w14:textId="6C3338BD"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E887697" w14:textId="24C6D63F"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0.05%</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43A5F23" w14:textId="7B15EBE0"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2E60AB37" w14:textId="1306EB09"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6155E2">
              <w:rPr>
                <w:b/>
                <w:sz w:val="20"/>
              </w:rPr>
              <w:t>99%</w:t>
            </w:r>
          </w:p>
        </w:tc>
        <w:tc>
          <w:tcPr>
            <w:tcW w:w="804" w:type="dxa"/>
            <w:tcBorders>
              <w:top w:val="single" w:sz="8" w:space="0" w:color="auto"/>
              <w:left w:val="single" w:sz="8" w:space="0" w:color="auto"/>
              <w:bottom w:val="single" w:sz="8" w:space="0" w:color="auto"/>
            </w:tcBorders>
            <w:vAlign w:val="center"/>
          </w:tcPr>
          <w:p w14:paraId="4D952D3A" w14:textId="719F2AC8"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-0.04%</w:t>
            </w:r>
          </w:p>
        </w:tc>
        <w:tc>
          <w:tcPr>
            <w:tcW w:w="831" w:type="dxa"/>
            <w:tcBorders>
              <w:top w:val="single" w:sz="8" w:space="0" w:color="auto"/>
              <w:left w:val="nil"/>
              <w:bottom w:val="single" w:sz="8" w:space="0" w:color="auto"/>
            </w:tcBorders>
            <w:vAlign w:val="center"/>
          </w:tcPr>
          <w:p w14:paraId="6EF4F883" w14:textId="66C7F05C"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-0.09%</w:t>
            </w:r>
          </w:p>
        </w:tc>
        <w:tc>
          <w:tcPr>
            <w:tcW w:w="832" w:type="dxa"/>
            <w:tcBorders>
              <w:top w:val="single" w:sz="8" w:space="0" w:color="auto"/>
              <w:left w:val="nil"/>
              <w:bottom w:val="single" w:sz="8" w:space="0" w:color="auto"/>
              <w:right w:val="single" w:sz="8" w:space="0" w:color="auto"/>
            </w:tcBorders>
            <w:vAlign w:val="center"/>
          </w:tcPr>
          <w:p w14:paraId="46EEAFC0" w14:textId="492FA259"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-0.10%</w:t>
            </w:r>
          </w:p>
        </w:tc>
        <w:tc>
          <w:tcPr>
            <w:tcW w:w="831" w:type="dxa"/>
            <w:tcBorders>
              <w:top w:val="single" w:sz="8" w:space="0" w:color="auto"/>
              <w:left w:val="single" w:sz="8" w:space="0" w:color="auto"/>
              <w:bottom w:val="single" w:sz="8" w:space="0" w:color="auto"/>
            </w:tcBorders>
            <w:vAlign w:val="center"/>
          </w:tcPr>
          <w:p w14:paraId="4DD943D2" w14:textId="43740DC5"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100%</w:t>
            </w:r>
          </w:p>
        </w:tc>
        <w:tc>
          <w:tcPr>
            <w:tcW w:w="832" w:type="dxa"/>
            <w:tcBorders>
              <w:top w:val="single" w:sz="8" w:space="0" w:color="auto"/>
              <w:left w:val="nil"/>
              <w:bottom w:val="single" w:sz="8" w:space="0" w:color="auto"/>
              <w:right w:val="single" w:sz="8" w:space="0" w:color="auto"/>
            </w:tcBorders>
            <w:vAlign w:val="center"/>
          </w:tcPr>
          <w:p w14:paraId="230BBEC9" w14:textId="56410573" w:rsidR="00CE2A84" w:rsidRPr="006155E2" w:rsidRDefault="00CE2A84" w:rsidP="00CE2A84">
            <w:pPr>
              <w:tabs>
                <w:tab w:val="clear" w:pos="360"/>
                <w:tab w:val="clear" w:pos="720"/>
                <w:tab w:val="clear" w:pos="1080"/>
                <w:tab w:val="clear" w:pos="1440"/>
              </w:tabs>
              <w:overflowPunct/>
              <w:autoSpaceDE/>
              <w:autoSpaceDN/>
              <w:adjustRightInd/>
              <w:spacing w:before="0"/>
              <w:jc w:val="center"/>
              <w:textAlignment w:val="auto"/>
              <w:rPr>
                <w:b/>
                <w:sz w:val="20"/>
              </w:rPr>
            </w:pPr>
            <w:r w:rsidRPr="006155E2">
              <w:rPr>
                <w:b/>
                <w:sz w:val="20"/>
              </w:rPr>
              <w:t>97%</w:t>
            </w:r>
          </w:p>
        </w:tc>
      </w:tr>
      <w:tr w:rsidR="00CE2A84" w:rsidRPr="003208CB" w14:paraId="53DE63C1" w14:textId="77777777" w:rsidTr="00CE2A8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7F63F2F" w14:textId="77777777" w:rsidR="00CE2A84" w:rsidRPr="003208CB" w:rsidRDefault="00CE2A84" w:rsidP="00CE2A84">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4CE2DBD8" w14:textId="67F8F909"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0.00%</w:t>
            </w:r>
          </w:p>
        </w:tc>
        <w:tc>
          <w:tcPr>
            <w:tcW w:w="832" w:type="dxa"/>
            <w:tcBorders>
              <w:top w:val="single" w:sz="8" w:space="0" w:color="auto"/>
              <w:left w:val="nil"/>
              <w:bottom w:val="single" w:sz="8" w:space="0" w:color="auto"/>
              <w:right w:val="nil"/>
            </w:tcBorders>
            <w:shd w:val="clear" w:color="auto" w:fill="auto"/>
            <w:noWrap/>
            <w:vAlign w:val="center"/>
          </w:tcPr>
          <w:p w14:paraId="3618CB48" w14:textId="4918526C"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03B4C84" w14:textId="4C437E2D"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-0.02%</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DF3491C" w14:textId="544C5964"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948730A" w14:textId="100E3164"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98%</w:t>
            </w:r>
          </w:p>
        </w:tc>
        <w:tc>
          <w:tcPr>
            <w:tcW w:w="804" w:type="dxa"/>
            <w:tcBorders>
              <w:top w:val="single" w:sz="8" w:space="0" w:color="auto"/>
              <w:left w:val="single" w:sz="8" w:space="0" w:color="auto"/>
              <w:bottom w:val="single" w:sz="8" w:space="0" w:color="auto"/>
            </w:tcBorders>
            <w:vAlign w:val="center"/>
          </w:tcPr>
          <w:p w14:paraId="1B72257F" w14:textId="5FF6D831"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-0.08%</w:t>
            </w:r>
          </w:p>
        </w:tc>
        <w:tc>
          <w:tcPr>
            <w:tcW w:w="831" w:type="dxa"/>
            <w:tcBorders>
              <w:top w:val="single" w:sz="8" w:space="0" w:color="auto"/>
              <w:left w:val="nil"/>
              <w:bottom w:val="single" w:sz="8" w:space="0" w:color="auto"/>
            </w:tcBorders>
            <w:vAlign w:val="center"/>
          </w:tcPr>
          <w:p w14:paraId="05152AF8" w14:textId="30563B40"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-0.37%</w:t>
            </w:r>
          </w:p>
        </w:tc>
        <w:tc>
          <w:tcPr>
            <w:tcW w:w="832" w:type="dxa"/>
            <w:tcBorders>
              <w:top w:val="single" w:sz="8" w:space="0" w:color="auto"/>
              <w:left w:val="nil"/>
              <w:bottom w:val="single" w:sz="8" w:space="0" w:color="auto"/>
              <w:right w:val="single" w:sz="8" w:space="0" w:color="auto"/>
            </w:tcBorders>
            <w:vAlign w:val="center"/>
          </w:tcPr>
          <w:p w14:paraId="181E178E" w14:textId="66890352"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-0.34%</w:t>
            </w:r>
          </w:p>
        </w:tc>
        <w:tc>
          <w:tcPr>
            <w:tcW w:w="831" w:type="dxa"/>
            <w:tcBorders>
              <w:top w:val="single" w:sz="8" w:space="0" w:color="auto"/>
              <w:left w:val="single" w:sz="8" w:space="0" w:color="auto"/>
              <w:bottom w:val="single" w:sz="8" w:space="0" w:color="auto"/>
            </w:tcBorders>
            <w:vAlign w:val="center"/>
          </w:tcPr>
          <w:p w14:paraId="557A638C" w14:textId="31516065"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100%</w:t>
            </w:r>
          </w:p>
        </w:tc>
        <w:tc>
          <w:tcPr>
            <w:tcW w:w="832" w:type="dxa"/>
            <w:tcBorders>
              <w:top w:val="single" w:sz="8" w:space="0" w:color="auto"/>
              <w:left w:val="nil"/>
              <w:bottom w:val="single" w:sz="8" w:space="0" w:color="auto"/>
              <w:right w:val="single" w:sz="8" w:space="0" w:color="auto"/>
            </w:tcBorders>
            <w:vAlign w:val="center"/>
          </w:tcPr>
          <w:p w14:paraId="5349DE34" w14:textId="19EBC2FC"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100%</w:t>
            </w:r>
          </w:p>
        </w:tc>
      </w:tr>
      <w:tr w:rsidR="00CE2A84" w:rsidRPr="003208CB" w14:paraId="795D8485" w14:textId="77777777" w:rsidTr="00CE2A8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5A5CE6A" w14:textId="77777777" w:rsidR="00CE2A84" w:rsidRPr="003208CB" w:rsidRDefault="00CE2A84" w:rsidP="00CE2A84">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14EC702F" w14:textId="33BC8590"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4D986CFA" w14:textId="1849AD6F"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B998B9C" w14:textId="59597C43"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0.01%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C8DC2E0" w14:textId="59010D8D"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6579F818" w14:textId="1871B3B1"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CE2A84">
              <w:rPr>
                <w:sz w:val="20"/>
              </w:rPr>
              <w:t>100%</w:t>
            </w:r>
          </w:p>
        </w:tc>
        <w:tc>
          <w:tcPr>
            <w:tcW w:w="804" w:type="dxa"/>
            <w:tcBorders>
              <w:top w:val="single" w:sz="8" w:space="0" w:color="auto"/>
              <w:left w:val="single" w:sz="8" w:space="0" w:color="auto"/>
              <w:bottom w:val="single" w:sz="8" w:space="0" w:color="auto"/>
            </w:tcBorders>
            <w:vAlign w:val="center"/>
          </w:tcPr>
          <w:p w14:paraId="132FA024" w14:textId="1F820EF1"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0.23%</w:t>
            </w:r>
          </w:p>
        </w:tc>
        <w:tc>
          <w:tcPr>
            <w:tcW w:w="831" w:type="dxa"/>
            <w:tcBorders>
              <w:top w:val="single" w:sz="8" w:space="0" w:color="auto"/>
              <w:left w:val="nil"/>
              <w:bottom w:val="single" w:sz="8" w:space="0" w:color="auto"/>
            </w:tcBorders>
            <w:vAlign w:val="center"/>
          </w:tcPr>
          <w:p w14:paraId="251F3C61" w14:textId="705F30E6"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0.27%</w:t>
            </w:r>
          </w:p>
        </w:tc>
        <w:tc>
          <w:tcPr>
            <w:tcW w:w="832" w:type="dxa"/>
            <w:tcBorders>
              <w:top w:val="single" w:sz="8" w:space="0" w:color="auto"/>
              <w:left w:val="nil"/>
              <w:bottom w:val="single" w:sz="8" w:space="0" w:color="auto"/>
              <w:right w:val="single" w:sz="8" w:space="0" w:color="auto"/>
            </w:tcBorders>
            <w:vAlign w:val="center"/>
          </w:tcPr>
          <w:p w14:paraId="3A5C0AAA" w14:textId="570E1CEE"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0.22%</w:t>
            </w:r>
          </w:p>
        </w:tc>
        <w:tc>
          <w:tcPr>
            <w:tcW w:w="831" w:type="dxa"/>
            <w:tcBorders>
              <w:top w:val="single" w:sz="8" w:space="0" w:color="auto"/>
              <w:left w:val="single" w:sz="8" w:space="0" w:color="auto"/>
              <w:bottom w:val="single" w:sz="8" w:space="0" w:color="auto"/>
            </w:tcBorders>
            <w:vAlign w:val="center"/>
          </w:tcPr>
          <w:p w14:paraId="7811E2C9" w14:textId="5378C5A7"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98%</w:t>
            </w:r>
          </w:p>
        </w:tc>
        <w:tc>
          <w:tcPr>
            <w:tcW w:w="832" w:type="dxa"/>
            <w:tcBorders>
              <w:top w:val="single" w:sz="8" w:space="0" w:color="auto"/>
              <w:left w:val="nil"/>
              <w:bottom w:val="single" w:sz="8" w:space="0" w:color="auto"/>
              <w:right w:val="single" w:sz="8" w:space="0" w:color="auto"/>
            </w:tcBorders>
            <w:vAlign w:val="center"/>
          </w:tcPr>
          <w:p w14:paraId="613640B7" w14:textId="5B4386C9" w:rsidR="00CE2A84" w:rsidRPr="00CE2A84" w:rsidRDefault="00CE2A84" w:rsidP="00CE2A84">
            <w:pPr>
              <w:tabs>
                <w:tab w:val="clear" w:pos="360"/>
                <w:tab w:val="clear" w:pos="720"/>
                <w:tab w:val="clear" w:pos="1080"/>
                <w:tab w:val="clear" w:pos="1440"/>
              </w:tabs>
              <w:overflowPunct/>
              <w:autoSpaceDE/>
              <w:autoSpaceDN/>
              <w:adjustRightInd/>
              <w:spacing w:before="0"/>
              <w:jc w:val="center"/>
              <w:textAlignment w:val="auto"/>
              <w:rPr>
                <w:sz w:val="20"/>
              </w:rPr>
            </w:pPr>
            <w:r w:rsidRPr="00CE2A84">
              <w:rPr>
                <w:sz w:val="20"/>
              </w:rPr>
              <w:t>99%</w:t>
            </w:r>
          </w:p>
        </w:tc>
      </w:tr>
    </w:tbl>
    <w:p w14:paraId="2C891D53" w14:textId="77777777" w:rsidR="003208CB" w:rsidRDefault="003208CB" w:rsidP="003208CB">
      <w:pPr>
        <w:pStyle w:val="ac"/>
        <w:spacing w:after="120"/>
        <w:jc w:val="center"/>
        <w:rPr>
          <w:b/>
          <w:i w:val="0"/>
          <w:color w:val="auto"/>
          <w:sz w:val="20"/>
          <w:szCs w:val="20"/>
        </w:rPr>
      </w:pPr>
    </w:p>
    <w:p w14:paraId="011BC2BA" w14:textId="148DEAD5" w:rsidR="00620E0E" w:rsidRDefault="00620E0E" w:rsidP="00620E0E">
      <w:pPr>
        <w:pStyle w:val="1"/>
        <w:rPr>
          <w:lang w:val="en-CA"/>
        </w:rPr>
      </w:pPr>
      <w:r>
        <w:rPr>
          <w:lang w:val="en-CA"/>
        </w:rPr>
        <w:t>Conclusion</w:t>
      </w:r>
    </w:p>
    <w:p w14:paraId="2376AE7E" w14:textId="6971AADB" w:rsidR="00F559D1" w:rsidRPr="00F559D1" w:rsidRDefault="00F559D1" w:rsidP="00F559D1">
      <w:pPr>
        <w:rPr>
          <w:lang w:val="en-CA"/>
        </w:rPr>
      </w:pPr>
      <w:r>
        <w:rPr>
          <w:lang w:val="en-CA"/>
        </w:rPr>
        <w:t>In this contribution, a simplified multi-hypothesis intra-inter mode is proposed</w:t>
      </w:r>
      <w:r w:rsidR="008E0324">
        <w:rPr>
          <w:lang w:val="en-CA"/>
        </w:rPr>
        <w:t xml:space="preserve">, wherein the size of intra candidate list of intra-inter mode is reduced from 4 to 1, and PDPC filter is directly applied to the inter </w:t>
      </w:r>
      <w:r w:rsidR="008E0324">
        <w:rPr>
          <w:lang w:val="en-CA"/>
        </w:rPr>
        <w:lastRenderedPageBreak/>
        <w:t xml:space="preserve">prediction samples to get the final prediction values. It is reportedly shown </w:t>
      </w:r>
      <w:r w:rsidR="002A1FAA">
        <w:rPr>
          <w:lang w:val="en-CA"/>
        </w:rPr>
        <w:t xml:space="preserve">that </w:t>
      </w:r>
      <w:r w:rsidR="008E0324">
        <w:rPr>
          <w:lang w:val="en-CA"/>
        </w:rPr>
        <w:t xml:space="preserve">0.05% and -0.05% </w:t>
      </w:r>
      <w:proofErr w:type="spellStart"/>
      <w:r w:rsidR="002A1FAA">
        <w:rPr>
          <w:lang w:val="en-CA"/>
        </w:rPr>
        <w:t>luma</w:t>
      </w:r>
      <w:proofErr w:type="spellEnd"/>
      <w:r w:rsidR="002A1FAA">
        <w:rPr>
          <w:lang w:val="en-CA"/>
        </w:rPr>
        <w:t xml:space="preserve"> </w:t>
      </w:r>
      <w:r w:rsidR="008E0324">
        <w:rPr>
          <w:lang w:val="en-CA"/>
        </w:rPr>
        <w:t xml:space="preserve">BD-rates </w:t>
      </w:r>
      <w:r w:rsidR="002A1FAA">
        <w:rPr>
          <w:lang w:val="en-CA"/>
        </w:rPr>
        <w:t xml:space="preserve">is achieved </w:t>
      </w:r>
      <w:r w:rsidR="008E0324">
        <w:rPr>
          <w:lang w:val="en-CA"/>
        </w:rPr>
        <w:t xml:space="preserve">with about </w:t>
      </w:r>
      <w:r w:rsidR="002A1FAA">
        <w:rPr>
          <w:lang w:val="en-CA"/>
        </w:rPr>
        <w:t>small</w:t>
      </w:r>
      <w:r w:rsidR="008E0324">
        <w:rPr>
          <w:lang w:val="en-CA"/>
        </w:rPr>
        <w:t xml:space="preserve"> encoding time decrease in RA and LDB configuration respectively. Therefore, it is proposed to adopt this proposal.</w:t>
      </w:r>
    </w:p>
    <w:p w14:paraId="6E60D335" w14:textId="4392731B" w:rsidR="00620E0E" w:rsidRDefault="0058077C" w:rsidP="00620E0E">
      <w:pPr>
        <w:pStyle w:val="1"/>
        <w:rPr>
          <w:lang w:val="en-CA"/>
        </w:rPr>
      </w:pPr>
      <w:r>
        <w:rPr>
          <w:lang w:val="en-CA"/>
        </w:rPr>
        <w:t>References</w:t>
      </w:r>
    </w:p>
    <w:bookmarkStart w:id="1" w:name="_Ref533678366"/>
    <w:bookmarkStart w:id="2" w:name="_Ref510192117"/>
    <w:p w14:paraId="5EEAD110" w14:textId="77CA3ED8" w:rsidR="0058077C" w:rsidRPr="00650A8A" w:rsidRDefault="00B0117A" w:rsidP="008C379B">
      <w:pPr>
        <w:pStyle w:val="ab"/>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B0117A">
        <w:rPr>
          <w:lang w:val="en-CA"/>
        </w:rPr>
        <w:instrText>https://vcgit.hhi.fraunhofer.de/jvet/VVCSoftware_VTMBMS</w:instrText>
      </w:r>
      <w:r>
        <w:rPr>
          <w:lang w:val="en-CA"/>
        </w:rPr>
        <w:instrText xml:space="preserve">" </w:instrText>
      </w:r>
      <w:r>
        <w:rPr>
          <w:lang w:val="en-CA"/>
        </w:rPr>
        <w:fldChar w:fldCharType="separate"/>
      </w:r>
      <w:r w:rsidRPr="00B0117A">
        <w:rPr>
          <w:rStyle w:val="a6"/>
          <w:lang w:val="en-CA"/>
        </w:rPr>
        <w:t>https://vcgit.hhi.fraunhofer.de/jvet/VVCSoftware_VTM</w:t>
      </w:r>
      <w:bookmarkEnd w:id="1"/>
      <w:r>
        <w:rPr>
          <w:lang w:val="en-CA"/>
        </w:rPr>
        <w:fldChar w:fldCharType="end"/>
      </w:r>
    </w:p>
    <w:p w14:paraId="660FA33C" w14:textId="3B97453D" w:rsidR="008C379B" w:rsidRDefault="008C379B" w:rsidP="008C379B">
      <w:pPr>
        <w:pStyle w:val="ab"/>
        <w:numPr>
          <w:ilvl w:val="0"/>
          <w:numId w:val="12"/>
        </w:numPr>
        <w:tabs>
          <w:tab w:val="clear" w:pos="1800"/>
          <w:tab w:val="clear" w:pos="2160"/>
          <w:tab w:val="clear" w:pos="2520"/>
          <w:tab w:val="clear" w:pos="2880"/>
          <w:tab w:val="clear" w:pos="3240"/>
          <w:tab w:val="clear" w:pos="3600"/>
          <w:tab w:val="clear" w:pos="3960"/>
          <w:tab w:val="clear" w:pos="4320"/>
        </w:tabs>
        <w:rPr>
          <w:lang w:eastAsia="zh-TW"/>
        </w:rPr>
      </w:pPr>
      <w:bookmarkStart w:id="3" w:name="_Ref533678646"/>
      <w:bookmarkStart w:id="4" w:name="_Ref533678392"/>
      <w:r>
        <w:rPr>
          <w:lang w:eastAsia="zh-TW"/>
        </w:rPr>
        <w:t>M.-S. Chiang, C.-W. Hsu, Y.-W. Huang, and S.-M. Lei</w:t>
      </w:r>
      <w:r w:rsidRPr="00236EC1">
        <w:rPr>
          <w:lang w:eastAsia="zh-TW"/>
        </w:rPr>
        <w:t xml:space="preserve"> “</w:t>
      </w:r>
      <w:r w:rsidRPr="008C379B">
        <w:rPr>
          <w:lang w:eastAsia="zh-TW"/>
        </w:rPr>
        <w:t>CE10.1.1: Multi-hypothesis prediction for improving AMVP mode, skip or merge mode, and intra mode</w:t>
      </w:r>
      <w:r>
        <w:rPr>
          <w:lang w:eastAsia="zh-TW"/>
        </w:rPr>
        <w:t xml:space="preserve">,” </w:t>
      </w:r>
      <w:r w:rsidRPr="00AC6D68">
        <w:rPr>
          <w:lang w:eastAsia="zh-TW"/>
        </w:rPr>
        <w:t>Joint Video Exploration Team (JVET) of ITU-T SG 16 WP 3 and ISO/IEC JTC 1/SC 29/WG 11,</w:t>
      </w:r>
      <w:r>
        <w:rPr>
          <w:lang w:eastAsia="zh-TW"/>
        </w:rPr>
        <w:t xml:space="preserve"> JVET-L0100,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3"/>
    </w:p>
    <w:p w14:paraId="6456B1F7" w14:textId="2D24564D" w:rsidR="0058077C" w:rsidRPr="0058077C" w:rsidRDefault="0058077C" w:rsidP="0058077C">
      <w:pPr>
        <w:pStyle w:val="ab"/>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5" w:name="_Ref533678636"/>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Pr>
          <w:lang w:eastAsia="zh-TW"/>
        </w:rPr>
        <w:t xml:space="preserve"> JVET-L1010, Macao, CN</w:t>
      </w:r>
      <w:r w:rsidRPr="00AC6D68">
        <w:rPr>
          <w:lang w:eastAsia="zh-TW"/>
        </w:rPr>
        <w:t xml:space="preserve">, </w:t>
      </w:r>
      <w:r>
        <w:rPr>
          <w:lang w:eastAsia="zh-TW"/>
        </w:rPr>
        <w:t>3</w:t>
      </w:r>
      <w:r w:rsidRPr="00AC6D68">
        <w:rPr>
          <w:lang w:eastAsia="zh-TW"/>
        </w:rPr>
        <w:t>–</w:t>
      </w:r>
      <w:r>
        <w:rPr>
          <w:lang w:eastAsia="zh-TW"/>
        </w:rPr>
        <w:t>12</w:t>
      </w:r>
      <w:r w:rsidRPr="00AC6D68">
        <w:rPr>
          <w:lang w:eastAsia="zh-TW"/>
        </w:rPr>
        <w:t xml:space="preserve"> </w:t>
      </w:r>
      <w:r>
        <w:rPr>
          <w:lang w:eastAsia="zh-TW"/>
        </w:rPr>
        <w:t>Oct. 2018</w:t>
      </w:r>
      <w:r w:rsidRPr="00236EC1">
        <w:rPr>
          <w:lang w:eastAsia="zh-TW"/>
        </w:rPr>
        <w:t>.</w:t>
      </w:r>
      <w:bookmarkEnd w:id="2"/>
      <w:bookmarkEnd w:id="4"/>
      <w:bookmarkEnd w:id="5"/>
    </w:p>
    <w:p w14:paraId="6F8519CC" w14:textId="77777777" w:rsidR="00620E0E" w:rsidRPr="003024AA" w:rsidRDefault="00620E0E" w:rsidP="003024AA">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D0AC9" w14:textId="77777777" w:rsidR="00087970" w:rsidRDefault="00087970">
      <w:r>
        <w:separator/>
      </w:r>
    </w:p>
  </w:endnote>
  <w:endnote w:type="continuationSeparator" w:id="0">
    <w:p w14:paraId="256FFCC7" w14:textId="77777777" w:rsidR="00087970" w:rsidRDefault="0008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7B30C0" w:rsidR="006045EE" w:rsidRPr="00C00DDE" w:rsidRDefault="006045E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854A6">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854A6">
      <w:rPr>
        <w:rStyle w:val="a5"/>
        <w:noProof/>
      </w:rPr>
      <w:t>2018-12-31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F6521" w14:textId="77777777" w:rsidR="00087970" w:rsidRDefault="00087970">
      <w:r>
        <w:separator/>
      </w:r>
    </w:p>
  </w:footnote>
  <w:footnote w:type="continuationSeparator" w:id="0">
    <w:p w14:paraId="3B9874F0" w14:textId="77777777" w:rsidR="00087970" w:rsidRDefault="00087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133"/>
    <w:rsid w:val="000458BC"/>
    <w:rsid w:val="00045C41"/>
    <w:rsid w:val="00046C03"/>
    <w:rsid w:val="00054A0C"/>
    <w:rsid w:val="00065039"/>
    <w:rsid w:val="00065F56"/>
    <w:rsid w:val="00070A63"/>
    <w:rsid w:val="000755C8"/>
    <w:rsid w:val="0007614F"/>
    <w:rsid w:val="00081398"/>
    <w:rsid w:val="00087970"/>
    <w:rsid w:val="00094479"/>
    <w:rsid w:val="000962AC"/>
    <w:rsid w:val="0009661B"/>
    <w:rsid w:val="000B0C0F"/>
    <w:rsid w:val="000B1C6B"/>
    <w:rsid w:val="000B4FF9"/>
    <w:rsid w:val="000C09AC"/>
    <w:rsid w:val="000D1184"/>
    <w:rsid w:val="000E00F3"/>
    <w:rsid w:val="000F158C"/>
    <w:rsid w:val="00102F3D"/>
    <w:rsid w:val="001156D2"/>
    <w:rsid w:val="00121CBB"/>
    <w:rsid w:val="00124E38"/>
    <w:rsid w:val="0012580B"/>
    <w:rsid w:val="0013153B"/>
    <w:rsid w:val="00131F90"/>
    <w:rsid w:val="0013458C"/>
    <w:rsid w:val="0013526E"/>
    <w:rsid w:val="00143AD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DCA"/>
    <w:rsid w:val="002212DF"/>
    <w:rsid w:val="00222CD4"/>
    <w:rsid w:val="00225016"/>
    <w:rsid w:val="002253CA"/>
    <w:rsid w:val="002264A6"/>
    <w:rsid w:val="00227BA7"/>
    <w:rsid w:val="0023011C"/>
    <w:rsid w:val="002375C1"/>
    <w:rsid w:val="00263398"/>
    <w:rsid w:val="00263B99"/>
    <w:rsid w:val="00266F06"/>
    <w:rsid w:val="00275BCF"/>
    <w:rsid w:val="00276096"/>
    <w:rsid w:val="00281644"/>
    <w:rsid w:val="002900B2"/>
    <w:rsid w:val="00291E36"/>
    <w:rsid w:val="00292257"/>
    <w:rsid w:val="002A1FAA"/>
    <w:rsid w:val="002A54E0"/>
    <w:rsid w:val="002B1595"/>
    <w:rsid w:val="002B191D"/>
    <w:rsid w:val="002B2E83"/>
    <w:rsid w:val="002D0AF6"/>
    <w:rsid w:val="002D6A2D"/>
    <w:rsid w:val="002F164D"/>
    <w:rsid w:val="003021BC"/>
    <w:rsid w:val="003024AA"/>
    <w:rsid w:val="00306206"/>
    <w:rsid w:val="00317D85"/>
    <w:rsid w:val="003208CB"/>
    <w:rsid w:val="003260CB"/>
    <w:rsid w:val="00327C56"/>
    <w:rsid w:val="003315A1"/>
    <w:rsid w:val="00332094"/>
    <w:rsid w:val="003373EC"/>
    <w:rsid w:val="00342FF4"/>
    <w:rsid w:val="00344E5A"/>
    <w:rsid w:val="00346148"/>
    <w:rsid w:val="003669EA"/>
    <w:rsid w:val="003706CC"/>
    <w:rsid w:val="00372953"/>
    <w:rsid w:val="00377710"/>
    <w:rsid w:val="00385EB3"/>
    <w:rsid w:val="003A2D8E"/>
    <w:rsid w:val="003A7CE6"/>
    <w:rsid w:val="003C20E4"/>
    <w:rsid w:val="003D6342"/>
    <w:rsid w:val="003E39B5"/>
    <w:rsid w:val="003E6F90"/>
    <w:rsid w:val="003E73ED"/>
    <w:rsid w:val="003F5D0F"/>
    <w:rsid w:val="00414101"/>
    <w:rsid w:val="004219CF"/>
    <w:rsid w:val="004234F0"/>
    <w:rsid w:val="00433DDB"/>
    <w:rsid w:val="00435A29"/>
    <w:rsid w:val="00437619"/>
    <w:rsid w:val="00465A1E"/>
    <w:rsid w:val="0049445A"/>
    <w:rsid w:val="004A2A63"/>
    <w:rsid w:val="004B210C"/>
    <w:rsid w:val="004C741C"/>
    <w:rsid w:val="004D405F"/>
    <w:rsid w:val="004E4F4F"/>
    <w:rsid w:val="004E6789"/>
    <w:rsid w:val="004F49A7"/>
    <w:rsid w:val="004F61E3"/>
    <w:rsid w:val="00502E10"/>
    <w:rsid w:val="0051015C"/>
    <w:rsid w:val="00516CF1"/>
    <w:rsid w:val="00531AE9"/>
    <w:rsid w:val="00550A66"/>
    <w:rsid w:val="00567EC7"/>
    <w:rsid w:val="00570013"/>
    <w:rsid w:val="005753EC"/>
    <w:rsid w:val="005801A2"/>
    <w:rsid w:val="0058077C"/>
    <w:rsid w:val="005952A5"/>
    <w:rsid w:val="005A33A1"/>
    <w:rsid w:val="005B217D"/>
    <w:rsid w:val="005C385F"/>
    <w:rsid w:val="005E1AC6"/>
    <w:rsid w:val="005E6BCD"/>
    <w:rsid w:val="005F26DD"/>
    <w:rsid w:val="005F6F1B"/>
    <w:rsid w:val="006045EE"/>
    <w:rsid w:val="006155E2"/>
    <w:rsid w:val="00615995"/>
    <w:rsid w:val="00616155"/>
    <w:rsid w:val="00620E0E"/>
    <w:rsid w:val="00624B33"/>
    <w:rsid w:val="0063041A"/>
    <w:rsid w:val="00630AA2"/>
    <w:rsid w:val="00646707"/>
    <w:rsid w:val="00657F7E"/>
    <w:rsid w:val="00662E58"/>
    <w:rsid w:val="006637F2"/>
    <w:rsid w:val="006642A5"/>
    <w:rsid w:val="00664DCF"/>
    <w:rsid w:val="0068247A"/>
    <w:rsid w:val="006854A6"/>
    <w:rsid w:val="006C5D39"/>
    <w:rsid w:val="006D6D9B"/>
    <w:rsid w:val="006D734A"/>
    <w:rsid w:val="006E2810"/>
    <w:rsid w:val="006E5417"/>
    <w:rsid w:val="006F0794"/>
    <w:rsid w:val="006F7528"/>
    <w:rsid w:val="007023DE"/>
    <w:rsid w:val="00705658"/>
    <w:rsid w:val="00712F60"/>
    <w:rsid w:val="00720E3B"/>
    <w:rsid w:val="0074393F"/>
    <w:rsid w:val="00745F6B"/>
    <w:rsid w:val="0075585E"/>
    <w:rsid w:val="00770571"/>
    <w:rsid w:val="007768FF"/>
    <w:rsid w:val="007824D3"/>
    <w:rsid w:val="00796EE3"/>
    <w:rsid w:val="007A00B6"/>
    <w:rsid w:val="007A7D29"/>
    <w:rsid w:val="007B4AB8"/>
    <w:rsid w:val="007D1181"/>
    <w:rsid w:val="007E01A3"/>
    <w:rsid w:val="007F1F8B"/>
    <w:rsid w:val="007F67A1"/>
    <w:rsid w:val="00811C05"/>
    <w:rsid w:val="008206C8"/>
    <w:rsid w:val="00852D6E"/>
    <w:rsid w:val="0086387C"/>
    <w:rsid w:val="00874A6C"/>
    <w:rsid w:val="00876C65"/>
    <w:rsid w:val="008A0406"/>
    <w:rsid w:val="008A4B4C"/>
    <w:rsid w:val="008B1641"/>
    <w:rsid w:val="008C239F"/>
    <w:rsid w:val="008C379B"/>
    <w:rsid w:val="008E0324"/>
    <w:rsid w:val="008E480C"/>
    <w:rsid w:val="00907757"/>
    <w:rsid w:val="009212B0"/>
    <w:rsid w:val="00921FA1"/>
    <w:rsid w:val="009234A5"/>
    <w:rsid w:val="00930C0C"/>
    <w:rsid w:val="00933453"/>
    <w:rsid w:val="009336F7"/>
    <w:rsid w:val="0093636C"/>
    <w:rsid w:val="009374A7"/>
    <w:rsid w:val="00955F6D"/>
    <w:rsid w:val="0097140A"/>
    <w:rsid w:val="00977C16"/>
    <w:rsid w:val="0098551D"/>
    <w:rsid w:val="00985F87"/>
    <w:rsid w:val="0099518F"/>
    <w:rsid w:val="009A523D"/>
    <w:rsid w:val="009A5C01"/>
    <w:rsid w:val="009B02A1"/>
    <w:rsid w:val="009B3361"/>
    <w:rsid w:val="009B771F"/>
    <w:rsid w:val="009C493E"/>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3745"/>
    <w:rsid w:val="00B0117A"/>
    <w:rsid w:val="00B01905"/>
    <w:rsid w:val="00B07CA7"/>
    <w:rsid w:val="00B1279A"/>
    <w:rsid w:val="00B2735F"/>
    <w:rsid w:val="00B4194A"/>
    <w:rsid w:val="00B437E8"/>
    <w:rsid w:val="00B471F0"/>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067F"/>
    <w:rsid w:val="00C606C9"/>
    <w:rsid w:val="00C80288"/>
    <w:rsid w:val="00C84003"/>
    <w:rsid w:val="00C90650"/>
    <w:rsid w:val="00C97D78"/>
    <w:rsid w:val="00CC2AAE"/>
    <w:rsid w:val="00CC5A42"/>
    <w:rsid w:val="00CD0EAB"/>
    <w:rsid w:val="00CE2A84"/>
    <w:rsid w:val="00CE5E02"/>
    <w:rsid w:val="00CF34DB"/>
    <w:rsid w:val="00CF3917"/>
    <w:rsid w:val="00CF558F"/>
    <w:rsid w:val="00D010C0"/>
    <w:rsid w:val="00D073E2"/>
    <w:rsid w:val="00D446EC"/>
    <w:rsid w:val="00D51BF0"/>
    <w:rsid w:val="00D531DB"/>
    <w:rsid w:val="00D55942"/>
    <w:rsid w:val="00D72175"/>
    <w:rsid w:val="00D807BF"/>
    <w:rsid w:val="00D82FCC"/>
    <w:rsid w:val="00DA17FC"/>
    <w:rsid w:val="00DA7887"/>
    <w:rsid w:val="00DB2C26"/>
    <w:rsid w:val="00DD02F4"/>
    <w:rsid w:val="00DD6622"/>
    <w:rsid w:val="00DE1C7C"/>
    <w:rsid w:val="00DE6B43"/>
    <w:rsid w:val="00E11923"/>
    <w:rsid w:val="00E2179A"/>
    <w:rsid w:val="00E262D4"/>
    <w:rsid w:val="00E36250"/>
    <w:rsid w:val="00E47F2D"/>
    <w:rsid w:val="00E54511"/>
    <w:rsid w:val="00E61DAC"/>
    <w:rsid w:val="00E72B80"/>
    <w:rsid w:val="00E75FE3"/>
    <w:rsid w:val="00E76613"/>
    <w:rsid w:val="00E86C4C"/>
    <w:rsid w:val="00E907A3"/>
    <w:rsid w:val="00EA09E4"/>
    <w:rsid w:val="00EA5AE0"/>
    <w:rsid w:val="00EB56E1"/>
    <w:rsid w:val="00EB7AB1"/>
    <w:rsid w:val="00ED0423"/>
    <w:rsid w:val="00ED72C6"/>
    <w:rsid w:val="00EE7CD8"/>
    <w:rsid w:val="00EF37F6"/>
    <w:rsid w:val="00EF48CC"/>
    <w:rsid w:val="00F00801"/>
    <w:rsid w:val="00F2488D"/>
    <w:rsid w:val="00F5224E"/>
    <w:rsid w:val="00F559D1"/>
    <w:rsid w:val="00F601A0"/>
    <w:rsid w:val="00F712E9"/>
    <w:rsid w:val="00F73032"/>
    <w:rsid w:val="00F771EB"/>
    <w:rsid w:val="00F848FC"/>
    <w:rsid w:val="00F906F6"/>
    <w:rsid w:val="00F9282A"/>
    <w:rsid w:val="00F93F08"/>
    <w:rsid w:val="00F96BAD"/>
    <w:rsid w:val="00FA139D"/>
    <w:rsid w:val="00FA3103"/>
    <w:rsid w:val="00FA60F5"/>
    <w:rsid w:val="00FB0E84"/>
    <w:rsid w:val="00FC14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58077C"/>
    <w:pPr>
      <w:ind w:left="720"/>
      <w:contextualSpacing/>
    </w:p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0755C8"/>
    <w:pPr>
      <w:spacing w:before="0" w:after="200"/>
    </w:pPr>
    <w:rPr>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0755C8"/>
    <w:rPr>
      <w:i/>
      <w:iCs/>
      <w:color w:val="44546A" w:themeColor="text2"/>
      <w:sz w:val="18"/>
      <w:szCs w:val="18"/>
    </w:rPr>
  </w:style>
  <w:style w:type="table" w:styleId="ae">
    <w:name w:val="Table Grid"/>
    <w:basedOn w:val="a1"/>
    <w:uiPriority w:val="3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rsid w:val="0097140A"/>
    <w:rPr>
      <w:sz w:val="16"/>
      <w:szCs w:val="16"/>
    </w:rPr>
  </w:style>
  <w:style w:type="paragraph" w:styleId="af0">
    <w:name w:val="annotation text"/>
    <w:basedOn w:val="a"/>
    <w:link w:val="af1"/>
    <w:rsid w:val="0097140A"/>
    <w:rPr>
      <w:sz w:val="20"/>
    </w:rPr>
  </w:style>
  <w:style w:type="character" w:customStyle="1" w:styleId="af1">
    <w:name w:val="批注文字 字符"/>
    <w:basedOn w:val="a0"/>
    <w:link w:val="af0"/>
    <w:rsid w:val="0097140A"/>
  </w:style>
  <w:style w:type="paragraph" w:styleId="af2">
    <w:name w:val="annotation subject"/>
    <w:basedOn w:val="af0"/>
    <w:next w:val="af0"/>
    <w:link w:val="af3"/>
    <w:rsid w:val="0097140A"/>
    <w:rPr>
      <w:b/>
      <w:bCs/>
    </w:rPr>
  </w:style>
  <w:style w:type="character" w:customStyle="1" w:styleId="af3">
    <w:name w:val="批注主题 字符"/>
    <w:basedOn w:val="af1"/>
    <w:link w:val="af2"/>
    <w:rsid w:val="0097140A"/>
    <w:rPr>
      <w:b/>
      <w:bCs/>
    </w:rPr>
  </w:style>
  <w:style w:type="character" w:styleId="af4">
    <w:name w:val="Unresolved Mention"/>
    <w:basedOn w:val="a0"/>
    <w:uiPriority w:val="99"/>
    <w:semiHidden/>
    <w:unhideWhenUsed/>
    <w:rsid w:val="00B0117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456</TotalTime>
  <Pages>1</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32</cp:revision>
  <cp:lastPrinted>1900-01-01T08:00:00Z</cp:lastPrinted>
  <dcterms:created xsi:type="dcterms:W3CDTF">2018-08-09T13:44:00Z</dcterms:created>
  <dcterms:modified xsi:type="dcterms:W3CDTF">2019-01-03T05:16:00Z</dcterms:modified>
</cp:coreProperties>
</file>