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EEAA9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222DBA9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19052A">
              <w:rPr>
                <w:rFonts w:hint="eastAsia"/>
                <w:lang w:val="en-CA" w:eastAsia="zh-CN"/>
              </w:rPr>
              <w:t>0488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F0A29F" w:rsidR="00E61DAC" w:rsidRPr="005B217D" w:rsidRDefault="004A5A1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 w:rsidR="009B5E61">
              <w:rPr>
                <w:b/>
                <w:szCs w:val="22"/>
                <w:lang w:val="en-CA" w:eastAsia="zh-CN"/>
              </w:rPr>
              <w:t>-</w:t>
            </w:r>
            <w:r>
              <w:rPr>
                <w:b/>
                <w:szCs w:val="22"/>
                <w:lang w:val="en-CA"/>
              </w:rPr>
              <w:t>2</w:t>
            </w:r>
            <w:r w:rsidR="009B5E61">
              <w:rPr>
                <w:b/>
                <w:szCs w:val="22"/>
                <w:lang w:val="en-CA"/>
              </w:rPr>
              <w:t>.4.5</w:t>
            </w:r>
            <w:r>
              <w:rPr>
                <w:b/>
                <w:szCs w:val="22"/>
                <w:lang w:val="en-CA"/>
              </w:rPr>
              <w:t>: Sub-block MV clip in affine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ECC2874" w:rsidR="00E61DAC" w:rsidRPr="005B217D" w:rsidRDefault="00A9373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21007" w:rsidR="00E61DAC" w:rsidRPr="005B217D" w:rsidRDefault="00C0079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614FF68" w:rsidR="00E61DAC" w:rsidRPr="005B217D" w:rsidRDefault="008D548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 Gao, Xiang Li, Meng Xu, Shan Liu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66013375" w14:textId="13D71130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611ACA" w:rsidRPr="0077766A">
                <w:rPr>
                  <w:rStyle w:val="a6"/>
                  <w:szCs w:val="22"/>
                  <w:lang w:val="en-CA"/>
                </w:rPr>
                <w:t>maxwellgao@tencent.com</w:t>
              </w:r>
            </w:hyperlink>
          </w:p>
          <w:p w14:paraId="69050248" w14:textId="77777777" w:rsidR="00611ACA" w:rsidRDefault="00D92F40" w:rsidP="005952A5">
            <w:pPr>
              <w:spacing w:before="60" w:after="60"/>
              <w:rPr>
                <w:rStyle w:val="a6"/>
              </w:rPr>
            </w:pPr>
            <w:hyperlink r:id="rId11" w:history="1">
              <w:r w:rsidR="00611ACA" w:rsidRPr="00A5368A">
                <w:rPr>
                  <w:rStyle w:val="a6"/>
                </w:rPr>
                <w:t>xlxiangli@tencent.com</w:t>
              </w:r>
            </w:hyperlink>
          </w:p>
          <w:p w14:paraId="2B62F37F" w14:textId="77777777" w:rsidR="00611ACA" w:rsidRDefault="00D92F40" w:rsidP="005952A5">
            <w:pPr>
              <w:spacing w:before="60" w:after="60"/>
              <w:rPr>
                <w:rStyle w:val="a6"/>
              </w:rPr>
            </w:pPr>
            <w:hyperlink r:id="rId12" w:history="1">
              <w:r w:rsidR="00611ACA" w:rsidRPr="0095379C">
                <w:rPr>
                  <w:rStyle w:val="a6"/>
                </w:rPr>
                <w:t>mengxxu@tencent.com</w:t>
              </w:r>
            </w:hyperlink>
          </w:p>
          <w:p w14:paraId="32C2ABFD" w14:textId="7B7BC81B" w:rsidR="00611ACA" w:rsidRPr="005B217D" w:rsidRDefault="00611AC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a6"/>
              </w:rPr>
              <w:t>shanl@tencent.com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F8538E6" w:rsidR="00E61DAC" w:rsidRPr="005B217D" w:rsidRDefault="006A084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 w:eastAsia="zh-CN"/>
        </w:rPr>
      </w:pPr>
      <w:r w:rsidRPr="005B217D">
        <w:rPr>
          <w:lang w:val="en-CA"/>
        </w:rPr>
        <w:t>Abstract</w:t>
      </w:r>
    </w:p>
    <w:p w14:paraId="7A0F21CA" w14:textId="2ECDD7AC" w:rsidR="00263398" w:rsidRPr="005B217D" w:rsidRDefault="00EE11FB" w:rsidP="00C00DDE">
      <w:pPr>
        <w:rPr>
          <w:lang w:val="en-CA"/>
        </w:rPr>
      </w:pPr>
      <w:r>
        <w:rPr>
          <w:lang w:val="en-CA"/>
        </w:rPr>
        <w:t xml:space="preserve">This contribution reports the simulation results </w:t>
      </w:r>
      <w:r w:rsidR="007C0489">
        <w:rPr>
          <w:lang w:val="en-CA"/>
        </w:rPr>
        <w:t>of</w:t>
      </w:r>
      <w:r>
        <w:rPr>
          <w:lang w:val="en-CA"/>
        </w:rPr>
        <w:t xml:space="preserve"> CE-2.4.5</w:t>
      </w:r>
      <w:r w:rsidR="008978D6">
        <w:rPr>
          <w:lang w:val="en-CA"/>
        </w:rPr>
        <w:t xml:space="preserve"> to </w:t>
      </w:r>
      <w:r w:rsidR="008978D6">
        <w:rPr>
          <w:color w:val="000000" w:themeColor="text1"/>
        </w:rPr>
        <w:t>reduce the memory bandwidth in affine prediction</w:t>
      </w:r>
      <w:r w:rsidR="00863EC7">
        <w:rPr>
          <w:color w:val="000000" w:themeColor="text1"/>
        </w:rPr>
        <w:t xml:space="preserve">, </w:t>
      </w:r>
      <w:r w:rsidR="00DC15B8">
        <w:rPr>
          <w:color w:val="000000" w:themeColor="text1"/>
        </w:rPr>
        <w:t>where</w:t>
      </w:r>
      <w:r w:rsidR="00863EC7">
        <w:rPr>
          <w:color w:val="000000" w:themeColor="text1"/>
        </w:rPr>
        <w:t xml:space="preserve"> the </w:t>
      </w:r>
      <w:r w:rsidR="007E7D1B">
        <w:rPr>
          <w:color w:val="000000" w:themeColor="text1"/>
        </w:rPr>
        <w:t>MVs of four 4x4 sub-blocks within one 8x8 block are constrained such that</w:t>
      </w:r>
      <w:r w:rsidR="000A4329">
        <w:rPr>
          <w:color w:val="000000" w:themeColor="text1"/>
        </w:rPr>
        <w:t xml:space="preserve"> the </w:t>
      </w:r>
      <w:r w:rsidR="000A4329" w:rsidRPr="004B72EE">
        <w:rPr>
          <w:color w:val="000000" w:themeColor="text1"/>
        </w:rPr>
        <w:t xml:space="preserve">max difference between integer parts of the four 4x4 </w:t>
      </w:r>
      <w:r w:rsidR="000A4329">
        <w:rPr>
          <w:color w:val="000000" w:themeColor="text1"/>
        </w:rPr>
        <w:t>sub-</w:t>
      </w:r>
      <w:r w:rsidR="000A4329" w:rsidRPr="004B72EE">
        <w:rPr>
          <w:color w:val="000000" w:themeColor="text1"/>
        </w:rPr>
        <w:t>block MVs is no more than 1 pixel</w:t>
      </w:r>
      <w:r>
        <w:rPr>
          <w:lang w:val="en-CA"/>
        </w:rPr>
        <w:t>.</w:t>
      </w:r>
      <w:r w:rsidR="006F2DB0">
        <w:rPr>
          <w:lang w:val="en-CA"/>
        </w:rPr>
        <w:t xml:space="preserve"> The simulation is conducted on VTM-3.0</w:t>
      </w:r>
      <w:r w:rsidR="009B5E61">
        <w:rPr>
          <w:lang w:eastAsia="zh-CN"/>
        </w:rPr>
        <w:t>.</w:t>
      </w:r>
      <w:r w:rsidR="00155B4C">
        <w:rPr>
          <w:lang w:val="en-CA"/>
        </w:rPr>
        <w:t xml:space="preserve"> </w:t>
      </w:r>
      <w:r w:rsidR="009B5E61">
        <w:rPr>
          <w:lang w:val="en-CA"/>
        </w:rPr>
        <w:t>I</w:t>
      </w:r>
      <w:r w:rsidR="00CC7843">
        <w:t xml:space="preserve">t is reported that the </w:t>
      </w:r>
      <w:r w:rsidR="00B90734">
        <w:t>worst-case</w:t>
      </w:r>
      <w:r w:rsidR="00CC7843">
        <w:t xml:space="preserve"> memory bandwidth requirement by affine</w:t>
      </w:r>
      <w:r w:rsidR="00987E53">
        <w:t xml:space="preserve"> prediction</w:t>
      </w:r>
      <w:r w:rsidR="00CC7843">
        <w:t xml:space="preserve"> is reduced</w:t>
      </w:r>
      <w:r w:rsidR="00BF5AE0">
        <w:t xml:space="preserve"> </w:t>
      </w:r>
      <w:r w:rsidR="00BE51A7">
        <w:rPr>
          <w:rFonts w:hint="eastAsia"/>
          <w:lang w:eastAsia="zh-CN"/>
        </w:rPr>
        <w:t xml:space="preserve">from </w:t>
      </w:r>
      <w:r w:rsidR="00BE51A7">
        <w:rPr>
          <w:lang w:eastAsia="zh-CN"/>
        </w:rPr>
        <w:t xml:space="preserve">15.125 </w:t>
      </w:r>
      <w:proofErr w:type="spellStart"/>
      <w:r w:rsidR="00BE51A7">
        <w:rPr>
          <w:lang w:eastAsia="zh-CN"/>
        </w:rPr>
        <w:t>luma</w:t>
      </w:r>
      <w:proofErr w:type="spellEnd"/>
      <w:r w:rsidR="00BE51A7">
        <w:rPr>
          <w:lang w:eastAsia="zh-CN"/>
        </w:rPr>
        <w:t xml:space="preserve"> sample per pixel to 8 </w:t>
      </w:r>
      <w:proofErr w:type="spellStart"/>
      <w:r w:rsidR="00BE51A7">
        <w:rPr>
          <w:lang w:eastAsia="zh-CN"/>
        </w:rPr>
        <w:t>luma</w:t>
      </w:r>
      <w:proofErr w:type="spellEnd"/>
      <w:r w:rsidR="00BE51A7">
        <w:rPr>
          <w:lang w:eastAsia="zh-CN"/>
        </w:rPr>
        <w:t xml:space="preserve"> sample per pixel</w:t>
      </w:r>
      <w:r w:rsidR="00CC7843">
        <w:t xml:space="preserve"> at the cost of minor BD-rate increase (</w:t>
      </w:r>
      <w:r w:rsidR="007B5A2F">
        <w:t>0.01</w:t>
      </w:r>
      <w:r w:rsidR="00CC7843">
        <w:t>% and -0.0</w:t>
      </w:r>
      <w:r w:rsidR="007B5A2F">
        <w:t>2</w:t>
      </w:r>
      <w:r w:rsidR="00CC7843">
        <w:t>% for RA and LDB configurations, respectively).</w:t>
      </w:r>
    </w:p>
    <w:p w14:paraId="723883F2" w14:textId="68443752" w:rsidR="00263398" w:rsidRPr="005B217D" w:rsidRDefault="00263398" w:rsidP="009234A5">
      <w:pPr>
        <w:rPr>
          <w:szCs w:val="22"/>
          <w:lang w:val="en-CA"/>
        </w:rPr>
      </w:pPr>
    </w:p>
    <w:p w14:paraId="7D2AC1F0" w14:textId="4DB43371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456C184" w14:textId="3CC19717" w:rsidR="002372BA" w:rsidRDefault="00BB6C3E" w:rsidP="004234F0">
      <w:pPr>
        <w:rPr>
          <w:color w:val="000000" w:themeColor="text1"/>
        </w:rPr>
      </w:pPr>
      <w:r>
        <w:rPr>
          <w:rFonts w:hint="eastAsia"/>
          <w:szCs w:val="22"/>
          <w:lang w:val="en-CA" w:eastAsia="zh-CN"/>
        </w:rPr>
        <w:t xml:space="preserve">In affine prediction, </w:t>
      </w:r>
      <w:r w:rsidR="002372BA">
        <w:rPr>
          <w:szCs w:val="22"/>
          <w:lang w:val="en-CA" w:eastAsia="zh-CN"/>
        </w:rPr>
        <w:t xml:space="preserve">the </w:t>
      </w:r>
      <w:proofErr w:type="spellStart"/>
      <w:r w:rsidR="002372BA">
        <w:rPr>
          <w:color w:val="000000" w:themeColor="text1"/>
        </w:rPr>
        <w:t>uni</w:t>
      </w:r>
      <w:proofErr w:type="spellEnd"/>
      <w:r w:rsidR="002372BA">
        <w:rPr>
          <w:color w:val="000000" w:themeColor="text1"/>
        </w:rPr>
        <w:t xml:space="preserve">-directional inter prediction for 4x4 block needs to load up to </w:t>
      </w:r>
      <w:r w:rsidR="002372BA">
        <w:rPr>
          <w:rFonts w:hint="eastAsia"/>
          <w:color w:val="000000" w:themeColor="text1"/>
        </w:rPr>
        <w:t>(</w:t>
      </w:r>
      <w:r w:rsidR="002372BA">
        <w:rPr>
          <w:color w:val="000000" w:themeColor="text1"/>
        </w:rPr>
        <w:t>4+</w:t>
      </w:r>
      <w:proofErr w:type="gramStart"/>
      <w:r w:rsidR="002372BA">
        <w:rPr>
          <w:color w:val="000000" w:themeColor="text1"/>
        </w:rPr>
        <w:t>7)*</w:t>
      </w:r>
      <w:proofErr w:type="gramEnd"/>
      <w:r w:rsidR="002372BA">
        <w:rPr>
          <w:color w:val="000000" w:themeColor="text1"/>
        </w:rPr>
        <w:t xml:space="preserve">(4+7)=121 </w:t>
      </w:r>
      <w:proofErr w:type="spellStart"/>
      <w:r w:rsidR="002372BA">
        <w:rPr>
          <w:color w:val="000000" w:themeColor="text1"/>
        </w:rPr>
        <w:t>luma</w:t>
      </w:r>
      <w:proofErr w:type="spellEnd"/>
      <w:r w:rsidR="002372BA">
        <w:rPr>
          <w:color w:val="000000" w:themeColor="text1"/>
        </w:rPr>
        <w:t xml:space="preserve"> samples</w:t>
      </w:r>
      <w:r w:rsidR="00852CB0">
        <w:rPr>
          <w:color w:val="000000" w:themeColor="text1"/>
        </w:rPr>
        <w:t xml:space="preserve">, thus the per-pixel memory bandwidth is 7.6 </w:t>
      </w:r>
      <w:proofErr w:type="spellStart"/>
      <w:r w:rsidR="009B5E61">
        <w:rPr>
          <w:color w:val="000000" w:themeColor="text1"/>
        </w:rPr>
        <w:t>luma</w:t>
      </w:r>
      <w:proofErr w:type="spellEnd"/>
      <w:r w:rsidR="009B5E61">
        <w:rPr>
          <w:color w:val="000000" w:themeColor="text1"/>
        </w:rPr>
        <w:t xml:space="preserve"> </w:t>
      </w:r>
      <w:r w:rsidR="00852CB0">
        <w:rPr>
          <w:color w:val="000000" w:themeColor="text1"/>
        </w:rPr>
        <w:t>sample per pixel</w:t>
      </w:r>
      <w:r w:rsidR="002372BA">
        <w:rPr>
          <w:color w:val="000000" w:themeColor="text1"/>
        </w:rPr>
        <w:t>.</w:t>
      </w:r>
      <w:r w:rsidR="00150173">
        <w:rPr>
          <w:color w:val="000000" w:themeColor="text1"/>
        </w:rPr>
        <w:t xml:space="preserve"> For</w:t>
      </w:r>
      <w:r w:rsidR="00150173" w:rsidRPr="00150173">
        <w:rPr>
          <w:color w:val="000000" w:themeColor="text1"/>
        </w:rPr>
        <w:t xml:space="preserve"> </w:t>
      </w:r>
      <w:r w:rsidR="00150173">
        <w:rPr>
          <w:color w:val="000000" w:themeColor="text1"/>
        </w:rPr>
        <w:t xml:space="preserve">bi-directional affine prediction, </w:t>
      </w:r>
      <w:r w:rsidR="00905E67">
        <w:rPr>
          <w:color w:val="000000" w:themeColor="text1"/>
        </w:rPr>
        <w:t xml:space="preserve">the per-pixel memory bandwidth is up to 15.125 </w:t>
      </w:r>
      <w:proofErr w:type="spellStart"/>
      <w:r w:rsidR="009B5E61">
        <w:rPr>
          <w:color w:val="000000" w:themeColor="text1"/>
        </w:rPr>
        <w:t>luma</w:t>
      </w:r>
      <w:proofErr w:type="spellEnd"/>
      <w:r w:rsidR="009B5E61">
        <w:rPr>
          <w:color w:val="000000" w:themeColor="text1"/>
        </w:rPr>
        <w:t xml:space="preserve"> </w:t>
      </w:r>
      <w:r w:rsidR="00905E67">
        <w:rPr>
          <w:color w:val="000000" w:themeColor="text1"/>
        </w:rPr>
        <w:t>sample</w:t>
      </w:r>
      <w:r w:rsidR="009B5E61">
        <w:rPr>
          <w:color w:val="000000" w:themeColor="text1"/>
        </w:rPr>
        <w:t xml:space="preserve"> per </w:t>
      </w:r>
      <w:r w:rsidR="00905E67">
        <w:rPr>
          <w:color w:val="000000" w:themeColor="text1"/>
        </w:rPr>
        <w:t>pixel.</w:t>
      </w:r>
      <w:r w:rsidR="00D911C9">
        <w:rPr>
          <w:color w:val="000000" w:themeColor="text1"/>
        </w:rPr>
        <w:t xml:space="preserve"> To reduce the per-pixel memory bandwidth in affine predicti</w:t>
      </w:r>
      <w:r w:rsidR="001251FA">
        <w:rPr>
          <w:color w:val="000000" w:themeColor="text1"/>
        </w:rPr>
        <w:t>on, in JVET-L0317</w:t>
      </w:r>
      <w:r w:rsidR="001B559B">
        <w:rPr>
          <w:color w:val="000000" w:themeColor="text1"/>
        </w:rPr>
        <w:t xml:space="preserve"> [1]</w:t>
      </w:r>
      <w:r w:rsidR="001251FA">
        <w:rPr>
          <w:color w:val="000000" w:themeColor="text1"/>
        </w:rPr>
        <w:t xml:space="preserve">, the </w:t>
      </w:r>
      <w:r w:rsidR="00633386">
        <w:rPr>
          <w:color w:val="000000" w:themeColor="text1"/>
        </w:rPr>
        <w:t xml:space="preserve">MVs of four 4x4 sub-blocks within one 8x8 block are constrained such that the </w:t>
      </w:r>
      <w:r w:rsidR="00633386" w:rsidRPr="004B72EE">
        <w:rPr>
          <w:color w:val="000000" w:themeColor="text1"/>
        </w:rPr>
        <w:t xml:space="preserve">max difference between integer parts of the four 4x4 </w:t>
      </w:r>
      <w:r w:rsidR="00633386">
        <w:rPr>
          <w:color w:val="000000" w:themeColor="text1"/>
        </w:rPr>
        <w:t>sub-</w:t>
      </w:r>
      <w:r w:rsidR="00633386" w:rsidRPr="004B72EE">
        <w:rPr>
          <w:color w:val="000000" w:themeColor="text1"/>
        </w:rPr>
        <w:t>block MVs is no more than 1 pixel</w:t>
      </w:r>
      <w:r w:rsidR="00F3781D">
        <w:rPr>
          <w:color w:val="000000" w:themeColor="text1"/>
        </w:rPr>
        <w:t>.</w:t>
      </w:r>
      <w:r w:rsidR="00116C17">
        <w:rPr>
          <w:color w:val="000000" w:themeColor="text1"/>
        </w:rPr>
        <w:t xml:space="preserve"> </w:t>
      </w:r>
      <w:r w:rsidR="009B5E61">
        <w:rPr>
          <w:color w:val="000000" w:themeColor="text1"/>
        </w:rPr>
        <w:t xml:space="preserve">Consequently, the </w:t>
      </w:r>
      <w:r w:rsidR="002E065C">
        <w:rPr>
          <w:color w:val="000000" w:themeColor="text1"/>
        </w:rPr>
        <w:t>worst case</w:t>
      </w:r>
      <w:r w:rsidR="009B5E61">
        <w:rPr>
          <w:color w:val="000000" w:themeColor="text1"/>
        </w:rPr>
        <w:t xml:space="preserve"> memory bandwidth is reduced to (8+7+</w:t>
      </w:r>
      <w:proofErr w:type="gramStart"/>
      <w:r w:rsidR="009B5E61">
        <w:rPr>
          <w:color w:val="000000" w:themeColor="text1"/>
        </w:rPr>
        <w:t>1)x</w:t>
      </w:r>
      <w:proofErr w:type="gramEnd"/>
      <w:r w:rsidR="009B5E61">
        <w:rPr>
          <w:color w:val="000000" w:themeColor="text1"/>
        </w:rPr>
        <w:t xml:space="preserve">(8+7+1)/(8x8)x2=8 </w:t>
      </w:r>
      <w:proofErr w:type="spellStart"/>
      <w:r w:rsidR="009B5E61">
        <w:rPr>
          <w:color w:val="000000" w:themeColor="text1"/>
        </w:rPr>
        <w:t>luma</w:t>
      </w:r>
      <w:proofErr w:type="spellEnd"/>
      <w:r w:rsidR="009B5E61">
        <w:rPr>
          <w:color w:val="000000" w:themeColor="text1"/>
        </w:rPr>
        <w:t xml:space="preserve"> sample per pixel. </w:t>
      </w:r>
      <w:r w:rsidR="00116C17">
        <w:t>The proposed method was decided to be further studied in Core Experiment 2 [</w:t>
      </w:r>
      <w:r w:rsidR="001B559B">
        <w:t>2</w:t>
      </w:r>
      <w:r w:rsidR="00116C17">
        <w:t>] as CE-2.4.5.</w:t>
      </w:r>
    </w:p>
    <w:p w14:paraId="13A76E8C" w14:textId="4B46F859" w:rsidR="007E5C02" w:rsidRPr="005B217D" w:rsidRDefault="00327D14" w:rsidP="007E5C02">
      <w:pPr>
        <w:pStyle w:val="1"/>
        <w:rPr>
          <w:lang w:val="en-CA"/>
        </w:rPr>
      </w:pPr>
      <w:r>
        <w:t>Algorithm description</w:t>
      </w:r>
    </w:p>
    <w:p w14:paraId="6C5F0B19" w14:textId="5F774439" w:rsidR="00E61DAC" w:rsidRDefault="00555F9E" w:rsidP="004234F0">
      <w:pPr>
        <w:rPr>
          <w:color w:val="000000" w:themeColor="text1"/>
        </w:rPr>
      </w:pPr>
      <w:r>
        <w:rPr>
          <w:color w:val="000000" w:themeColor="text1"/>
        </w:rPr>
        <w:t xml:space="preserve">In the proposed method, the MVs of all </w:t>
      </w:r>
      <w:r w:rsidR="00110FB5">
        <w:rPr>
          <w:color w:val="000000" w:themeColor="text1"/>
        </w:rPr>
        <w:t xml:space="preserve">4x4 </w:t>
      </w:r>
      <w:r>
        <w:rPr>
          <w:color w:val="000000" w:themeColor="text1"/>
        </w:rPr>
        <w:t xml:space="preserve">sub-blocks inside the current block are </w:t>
      </w:r>
      <w:r w:rsidR="004473BE">
        <w:rPr>
          <w:color w:val="000000" w:themeColor="text1"/>
        </w:rPr>
        <w:t xml:space="preserve">firstly </w:t>
      </w:r>
      <w:r>
        <w:rPr>
          <w:color w:val="000000" w:themeColor="text1"/>
        </w:rPr>
        <w:t>calculated with affine model</w:t>
      </w:r>
      <w:r w:rsidR="008A0D15">
        <w:rPr>
          <w:color w:val="000000" w:themeColor="text1"/>
        </w:rPr>
        <w:t xml:space="preserve">. </w:t>
      </w:r>
      <w:r w:rsidR="004473BE">
        <w:rPr>
          <w:color w:val="000000" w:themeColor="text1"/>
        </w:rPr>
        <w:t>Then, t</w:t>
      </w:r>
      <w:r w:rsidR="008A0D15">
        <w:rPr>
          <w:color w:val="000000" w:themeColor="text1"/>
        </w:rPr>
        <w:t xml:space="preserve">he MVs of all four 4x4 sub-blocks </w:t>
      </w:r>
      <w:r w:rsidR="00DF74E4">
        <w:rPr>
          <w:color w:val="000000" w:themeColor="text1"/>
        </w:rPr>
        <w:t>within</w:t>
      </w:r>
      <w:r w:rsidR="008A0D15">
        <w:rPr>
          <w:color w:val="000000" w:themeColor="text1"/>
        </w:rPr>
        <w:t xml:space="preserve"> each 8x8 block are clipped to guarantee the </w:t>
      </w:r>
      <w:r w:rsidR="008A0D15" w:rsidRPr="004B72EE">
        <w:rPr>
          <w:color w:val="000000" w:themeColor="text1"/>
        </w:rPr>
        <w:t>max difference between integer parts of</w:t>
      </w:r>
      <w:r w:rsidR="008A0D15">
        <w:rPr>
          <w:color w:val="000000" w:themeColor="text1"/>
        </w:rPr>
        <w:t xml:space="preserve"> the four MVs no more than 1 pixel.</w:t>
      </w:r>
    </w:p>
    <w:p w14:paraId="2A5ABCBC" w14:textId="77777777" w:rsidR="00E732F1" w:rsidRDefault="00E732F1" w:rsidP="00E732F1">
      <w:pPr>
        <w:rPr>
          <w:color w:val="000000" w:themeColor="text1"/>
        </w:rPr>
      </w:pPr>
      <w:r>
        <w:rPr>
          <w:rFonts w:hint="eastAsia"/>
          <w:color w:val="000000" w:themeColor="text1"/>
          <w:lang w:eastAsia="zh-CN"/>
        </w:rPr>
        <w:t>The clipping process applied to each 8x8 block is described as follows:</w:t>
      </w:r>
    </w:p>
    <w:p w14:paraId="76073FB3" w14:textId="0C43EEBD" w:rsidR="00E732F1" w:rsidRDefault="00742655" w:rsidP="00E732F1">
      <w:pPr>
        <w:pStyle w:val="ac"/>
        <w:numPr>
          <w:ilvl w:val="0"/>
          <w:numId w:val="12"/>
        </w:numPr>
      </w:pPr>
      <w:r>
        <w:t>T</w:t>
      </w:r>
      <w:r w:rsidR="00E732F1">
        <w:t xml:space="preserve">he minimal and maximal values for the MV components, </w:t>
      </w:r>
      <w:proofErr w:type="spellStart"/>
      <w:r w:rsidR="00E732F1">
        <w:t>MVminx</w:t>
      </w:r>
      <w:proofErr w:type="spellEnd"/>
      <w:r w:rsidR="00E732F1">
        <w:t xml:space="preserve">, </w:t>
      </w:r>
      <w:proofErr w:type="spellStart"/>
      <w:r w:rsidR="00E732F1">
        <w:t>MVminy</w:t>
      </w:r>
      <w:proofErr w:type="spellEnd"/>
      <w:r w:rsidR="00E732F1">
        <w:t xml:space="preserve">, </w:t>
      </w:r>
      <w:proofErr w:type="spellStart"/>
      <w:r w:rsidR="00E732F1">
        <w:t>MVmaxx</w:t>
      </w:r>
      <w:proofErr w:type="spellEnd"/>
      <w:r w:rsidR="00E732F1">
        <w:t xml:space="preserve">, </w:t>
      </w:r>
      <w:proofErr w:type="spellStart"/>
      <w:r w:rsidR="00E732F1">
        <w:t>MVmaxy</w:t>
      </w:r>
      <w:proofErr w:type="spellEnd"/>
      <w:r w:rsidR="00E732F1">
        <w:t xml:space="preserve"> are firstly determined for each 8x8 block as follows:</w:t>
      </w:r>
    </w:p>
    <w:p w14:paraId="0F23BA34" w14:textId="77777777" w:rsidR="00E732F1" w:rsidRDefault="00E732F1" w:rsidP="00E732F1">
      <w:pPr>
        <w:pStyle w:val="ac"/>
        <w:numPr>
          <w:ilvl w:val="1"/>
          <w:numId w:val="12"/>
        </w:numPr>
      </w:pPr>
      <w:r>
        <w:t>Get the minimal MV component among the four 4x4 sub-block MVs</w:t>
      </w:r>
    </w:p>
    <w:p w14:paraId="68AB2040" w14:textId="717EC37E" w:rsidR="00E732F1" w:rsidRDefault="00E732F1" w:rsidP="00E732F1">
      <w:pPr>
        <w:pStyle w:val="ac"/>
        <w:ind w:left="360" w:firstLineChars="150" w:firstLine="330"/>
      </w:pPr>
      <w:proofErr w:type="spellStart"/>
      <w:r>
        <w:t>MVminx</w:t>
      </w:r>
      <w:proofErr w:type="spellEnd"/>
      <w:r>
        <w:t xml:space="preserve"> = </w:t>
      </w:r>
      <w:proofErr w:type="gramStart"/>
      <w:r>
        <w:t>min(</w:t>
      </w:r>
      <w:proofErr w:type="gramEnd"/>
      <w:r w:rsidR="00817E8F">
        <w:t>min(</w:t>
      </w:r>
      <w:r>
        <w:t>MVx0, MVx1</w:t>
      </w:r>
      <w:r w:rsidR="00817E8F">
        <w:t>)</w:t>
      </w:r>
      <w:r>
        <w:t xml:space="preserve">, </w:t>
      </w:r>
      <w:r w:rsidR="00817E8F">
        <w:t>min(</w:t>
      </w:r>
      <w:r>
        <w:t>MVx2, MVx3</w:t>
      </w:r>
      <w:r w:rsidR="00817E8F">
        <w:t>)</w:t>
      </w:r>
      <w:r>
        <w:t>)</w:t>
      </w:r>
    </w:p>
    <w:p w14:paraId="08011C68" w14:textId="6992CA73" w:rsidR="00E732F1" w:rsidRDefault="00E732F1" w:rsidP="00E732F1">
      <w:pPr>
        <w:pStyle w:val="ac"/>
        <w:ind w:left="360" w:firstLineChars="150" w:firstLine="330"/>
      </w:pPr>
      <w:proofErr w:type="spellStart"/>
      <w:r>
        <w:t>MVminy</w:t>
      </w:r>
      <w:proofErr w:type="spellEnd"/>
      <w:r>
        <w:t xml:space="preserve"> = </w:t>
      </w:r>
      <w:proofErr w:type="gramStart"/>
      <w:r>
        <w:t>min(</w:t>
      </w:r>
      <w:proofErr w:type="gramEnd"/>
      <w:r w:rsidR="00450CF9">
        <w:t>min(</w:t>
      </w:r>
      <w:r>
        <w:t>MVy0, MVy1</w:t>
      </w:r>
      <w:r w:rsidR="00450CF9">
        <w:t>)</w:t>
      </w:r>
      <w:r>
        <w:t xml:space="preserve">, </w:t>
      </w:r>
      <w:r w:rsidR="00450CF9">
        <w:t>min(</w:t>
      </w:r>
      <w:r>
        <w:t>MVy2, MVy3</w:t>
      </w:r>
      <w:r w:rsidR="00450CF9">
        <w:t>)</w:t>
      </w:r>
      <w:r>
        <w:t>)</w:t>
      </w:r>
    </w:p>
    <w:p w14:paraId="2DAB7D80" w14:textId="77777777" w:rsidR="00E732F1" w:rsidRDefault="00E732F1" w:rsidP="00E732F1">
      <w:pPr>
        <w:pStyle w:val="ac"/>
        <w:numPr>
          <w:ilvl w:val="1"/>
          <w:numId w:val="12"/>
        </w:numPr>
      </w:pPr>
      <w:r>
        <w:rPr>
          <w:rFonts w:hint="eastAsia"/>
          <w:lang w:eastAsia="zh-CN"/>
        </w:rPr>
        <w:t xml:space="preserve">Use the integer part of </w:t>
      </w:r>
      <w:proofErr w:type="spellStart"/>
      <w:r>
        <w:rPr>
          <w:rFonts w:hint="eastAsia"/>
          <w:lang w:eastAsia="zh-CN"/>
        </w:rPr>
        <w:t>MVminx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proofErr w:type="spellStart"/>
      <w:r>
        <w:rPr>
          <w:lang w:eastAsia="zh-CN"/>
        </w:rPr>
        <w:t>MVminy</w:t>
      </w:r>
      <w:proofErr w:type="spellEnd"/>
      <w:r>
        <w:rPr>
          <w:lang w:eastAsia="zh-CN"/>
        </w:rPr>
        <w:t xml:space="preserve"> as the </w:t>
      </w:r>
      <w:r>
        <w:t>minimal MV component</w:t>
      </w:r>
    </w:p>
    <w:p w14:paraId="26FA686D" w14:textId="00C79B4B" w:rsidR="00E732F1" w:rsidRDefault="00E732F1" w:rsidP="00E732F1">
      <w:pPr>
        <w:pStyle w:val="ac"/>
        <w:ind w:left="360" w:firstLineChars="150" w:firstLine="330"/>
      </w:pPr>
      <w:proofErr w:type="spellStart"/>
      <w:r>
        <w:t>MVminx</w:t>
      </w:r>
      <w:proofErr w:type="spellEnd"/>
      <w:r>
        <w:t xml:space="preserve"> = </w:t>
      </w:r>
      <w:proofErr w:type="spellStart"/>
      <w:r>
        <w:t>MVminx</w:t>
      </w:r>
      <w:proofErr w:type="spellEnd"/>
      <w:r>
        <w:t xml:space="preserve"> </w:t>
      </w:r>
      <w:r w:rsidR="00FC573F">
        <w:t>&amp; 0xfffffff0</w:t>
      </w:r>
    </w:p>
    <w:p w14:paraId="6F84D7AA" w14:textId="145701E5" w:rsidR="00E732F1" w:rsidRDefault="00E732F1" w:rsidP="00E732F1">
      <w:pPr>
        <w:pStyle w:val="ac"/>
        <w:ind w:left="360" w:firstLineChars="150" w:firstLine="330"/>
      </w:pPr>
      <w:proofErr w:type="spellStart"/>
      <w:r>
        <w:lastRenderedPageBreak/>
        <w:t>MVminy</w:t>
      </w:r>
      <w:proofErr w:type="spellEnd"/>
      <w:r>
        <w:t xml:space="preserve"> = </w:t>
      </w:r>
      <w:proofErr w:type="spellStart"/>
      <w:r>
        <w:t>MVminy</w:t>
      </w:r>
      <w:proofErr w:type="spellEnd"/>
      <w:r>
        <w:t xml:space="preserve"> </w:t>
      </w:r>
      <w:r w:rsidR="00FC573F">
        <w:t>&amp; 0xfffffff0</w:t>
      </w:r>
    </w:p>
    <w:p w14:paraId="56528C31" w14:textId="77777777" w:rsidR="00E732F1" w:rsidRDefault="00E732F1" w:rsidP="00E732F1">
      <w:pPr>
        <w:pStyle w:val="ac"/>
        <w:numPr>
          <w:ilvl w:val="1"/>
          <w:numId w:val="12"/>
        </w:numPr>
      </w:pPr>
      <w:r>
        <w:t>The maximal MV component is calculated as follows:</w:t>
      </w:r>
    </w:p>
    <w:p w14:paraId="37D92252" w14:textId="77777777" w:rsidR="00E732F1" w:rsidRDefault="00E732F1" w:rsidP="00E732F1">
      <w:pPr>
        <w:pStyle w:val="ac"/>
        <w:ind w:left="360" w:firstLineChars="200" w:firstLine="440"/>
      </w:pPr>
      <w:proofErr w:type="spellStart"/>
      <w:r>
        <w:t>MVmaxx</w:t>
      </w:r>
      <w:proofErr w:type="spellEnd"/>
      <w:r>
        <w:t xml:space="preserve"> = </w:t>
      </w:r>
      <w:proofErr w:type="spellStart"/>
      <w:r>
        <w:t>MVminx</w:t>
      </w:r>
      <w:proofErr w:type="spellEnd"/>
      <w:r>
        <w:t xml:space="preserve"> + (2 &lt;&lt; </w:t>
      </w:r>
      <w:proofErr w:type="spellStart"/>
      <w:r>
        <w:t>MV_precision</w:t>
      </w:r>
      <w:proofErr w:type="spellEnd"/>
      <w:r>
        <w:t>) – 1</w:t>
      </w:r>
    </w:p>
    <w:p w14:paraId="20067A8F" w14:textId="77777777" w:rsidR="00E732F1" w:rsidRDefault="00E732F1" w:rsidP="00E732F1">
      <w:pPr>
        <w:pStyle w:val="ac"/>
        <w:ind w:left="360" w:firstLineChars="200" w:firstLine="440"/>
      </w:pPr>
      <w:proofErr w:type="spellStart"/>
      <w:r>
        <w:t>MVmaxy</w:t>
      </w:r>
      <w:proofErr w:type="spellEnd"/>
      <w:r>
        <w:t xml:space="preserve"> = </w:t>
      </w:r>
      <w:proofErr w:type="spellStart"/>
      <w:r>
        <w:t>MVminy</w:t>
      </w:r>
      <w:proofErr w:type="spellEnd"/>
      <w:r>
        <w:t xml:space="preserve"> + (2 &lt;&lt; </w:t>
      </w:r>
      <w:proofErr w:type="spellStart"/>
      <w:r>
        <w:t>MV_precision</w:t>
      </w:r>
      <w:proofErr w:type="spellEnd"/>
      <w:r>
        <w:t>) – 1</w:t>
      </w:r>
    </w:p>
    <w:p w14:paraId="34685BFD" w14:textId="77777777" w:rsidR="00E732F1" w:rsidRDefault="00E732F1" w:rsidP="00E732F1">
      <w:pPr>
        <w:pStyle w:val="ac"/>
        <w:numPr>
          <w:ilvl w:val="0"/>
          <w:numId w:val="12"/>
        </w:numPr>
      </w:pPr>
      <w:r>
        <w:t>The MV components of each 4x4 block inside this 8x8 block are clipped as follows:</w:t>
      </w:r>
    </w:p>
    <w:p w14:paraId="229DD201" w14:textId="349D08FF" w:rsidR="00E732F1" w:rsidRDefault="00E732F1" w:rsidP="00E732F1">
      <w:pPr>
        <w:ind w:firstLineChars="200" w:firstLine="440"/>
      </w:pPr>
      <w:proofErr w:type="spellStart"/>
      <w:r>
        <w:t>MVxi</w:t>
      </w:r>
      <w:proofErr w:type="spellEnd"/>
      <w:r>
        <w:t xml:space="preserve"> = </w:t>
      </w:r>
      <w:proofErr w:type="gramStart"/>
      <w:r>
        <w:t>min(</w:t>
      </w:r>
      <w:proofErr w:type="spellStart"/>
      <w:proofErr w:type="gramEnd"/>
      <w:r>
        <w:t>MVmaxx</w:t>
      </w:r>
      <w:proofErr w:type="spellEnd"/>
      <w:r>
        <w:t xml:space="preserve">, </w:t>
      </w:r>
      <w:proofErr w:type="spellStart"/>
      <w:r>
        <w:t>MVxi</w:t>
      </w:r>
      <w:proofErr w:type="spellEnd"/>
      <w:r>
        <w:t>)</w:t>
      </w:r>
    </w:p>
    <w:p w14:paraId="1B8E22B8" w14:textId="449310C6" w:rsidR="00E732F1" w:rsidRDefault="00E732F1" w:rsidP="00E732F1">
      <w:pPr>
        <w:ind w:firstLineChars="200" w:firstLine="440"/>
      </w:pPr>
      <w:r>
        <w:t xml:space="preserve">MVyi = </w:t>
      </w:r>
      <w:proofErr w:type="gramStart"/>
      <w:r>
        <w:t>min(</w:t>
      </w:r>
      <w:proofErr w:type="spellStart"/>
      <w:proofErr w:type="gramEnd"/>
      <w:r>
        <w:t>MVmaxy</w:t>
      </w:r>
      <w:proofErr w:type="spellEnd"/>
      <w:r>
        <w:t>, MVyi)</w:t>
      </w:r>
    </w:p>
    <w:p w14:paraId="36D6A2B8" w14:textId="1C3028EF" w:rsidR="00E732F1" w:rsidRDefault="00E732F1" w:rsidP="00E732F1"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 </w:t>
      </w:r>
      <w:r>
        <w:t>(</w:t>
      </w:r>
      <w:proofErr w:type="spellStart"/>
      <w:r>
        <w:t>MVxi</w:t>
      </w:r>
      <w:proofErr w:type="spellEnd"/>
      <w:r>
        <w:t xml:space="preserve">, MVyi) is the MV of </w:t>
      </w:r>
      <w:proofErr w:type="spellStart"/>
      <w:r>
        <w:t>i</w:t>
      </w:r>
      <w:r w:rsidRPr="004D0487">
        <w:rPr>
          <w:vertAlign w:val="superscript"/>
        </w:rPr>
        <w:t>th</w:t>
      </w:r>
      <w:proofErr w:type="spellEnd"/>
      <w:r>
        <w:t xml:space="preserve"> sub-block </w:t>
      </w:r>
      <w:r>
        <w:rPr>
          <w:rFonts w:hint="eastAsia"/>
        </w:rPr>
        <w:t>within</w:t>
      </w:r>
      <w:r>
        <w:t xml:space="preserve"> one 8x8 block, where </w:t>
      </w:r>
      <w:proofErr w:type="spellStart"/>
      <w:r>
        <w:t>i</w:t>
      </w:r>
      <w:proofErr w:type="spellEnd"/>
      <w:r>
        <w:t xml:space="preserve"> is 0, 1, 2, 3; </w:t>
      </w:r>
      <w:proofErr w:type="spellStart"/>
      <w:r>
        <w:t>MV_precision</w:t>
      </w:r>
      <w:proofErr w:type="spellEnd"/>
      <w:r>
        <w:t xml:space="preserve"> is equal to 4 corresponding to 1/16 </w:t>
      </w:r>
      <w:r>
        <w:rPr>
          <w:szCs w:val="22"/>
          <w:lang w:val="en-CA"/>
        </w:rPr>
        <w:t>motion vector fraction accuracy</w:t>
      </w:r>
      <w:r>
        <w:t xml:space="preserve">. </w:t>
      </w:r>
      <w:r w:rsidRPr="004A66C4">
        <w:t xml:space="preserve">Since the </w:t>
      </w:r>
      <w:r w:rsidRPr="00BD3450">
        <w:t xml:space="preserve">difference between integer parts of </w:t>
      </w:r>
      <w:proofErr w:type="spellStart"/>
      <w:r w:rsidRPr="00BD3450">
        <w:t>MVmin</w:t>
      </w:r>
      <w:r>
        <w:t>x</w:t>
      </w:r>
      <w:proofErr w:type="spellEnd"/>
      <w:r>
        <w:t xml:space="preserve"> </w:t>
      </w:r>
      <w:r w:rsidRPr="00BD3450">
        <w:t xml:space="preserve">and </w:t>
      </w:r>
      <w:proofErr w:type="spellStart"/>
      <w:r w:rsidRPr="00BD3450">
        <w:t>MVmax</w:t>
      </w:r>
      <w:r>
        <w:t>x</w:t>
      </w:r>
      <w:proofErr w:type="spellEnd"/>
      <w:r>
        <w:t xml:space="preserve"> (</w:t>
      </w:r>
      <w:proofErr w:type="spellStart"/>
      <w:r>
        <w:t>MVminy</w:t>
      </w:r>
      <w:proofErr w:type="spellEnd"/>
      <w:r>
        <w:t xml:space="preserve"> and </w:t>
      </w:r>
      <w:proofErr w:type="spellStart"/>
      <w:r>
        <w:t>MVmaxy</w:t>
      </w:r>
      <w:proofErr w:type="spellEnd"/>
      <w:r>
        <w:t>)</w:t>
      </w:r>
      <w:r w:rsidRPr="00BD3450">
        <w:t xml:space="preserve"> is 1 pixel, the max difference between integer parts of the four 4x4 sub-block MVs is no more than 1 pixel.</w:t>
      </w:r>
    </w:p>
    <w:p w14:paraId="7E9F124B" w14:textId="278F40F6" w:rsidR="008C7E94" w:rsidRDefault="008C7E94" w:rsidP="00E732F1">
      <w:r>
        <w:t>It should be noted that the proposed method can be implemented with SIMD optimization. Sample code is also included in CE software.</w:t>
      </w:r>
    </w:p>
    <w:p w14:paraId="4ADBA78A" w14:textId="627D8538" w:rsidR="00713E2E" w:rsidRPr="005B217D" w:rsidRDefault="00713E2E" w:rsidP="00713E2E">
      <w:pPr>
        <w:pStyle w:val="1"/>
        <w:rPr>
          <w:lang w:val="en-CA"/>
        </w:rPr>
      </w:pPr>
      <w:r>
        <w:rPr>
          <w:lang w:val="en-CA"/>
        </w:rPr>
        <w:t>Simulation results</w:t>
      </w:r>
    </w:p>
    <w:p w14:paraId="304EF6E4" w14:textId="5126DEA8" w:rsidR="006628B8" w:rsidRDefault="00292D25" w:rsidP="009234A5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proposed method is implemented on the top of VTM-3.0. The common test conditions defined in [3] is used in </w:t>
      </w:r>
      <w:r>
        <w:t>the simulation. Table 1 shows the BD-Rate of the proposed method relative to VTM-3.0.</w:t>
      </w:r>
      <w:r w:rsidR="00860C80">
        <w:t xml:space="preserve"> Please note that the running time in Table 1 is not reliable due to system issues.</w:t>
      </w:r>
    </w:p>
    <w:p w14:paraId="3C0013F1" w14:textId="7942D162" w:rsidR="0050767F" w:rsidRDefault="0050767F" w:rsidP="00D263BA">
      <w:pPr>
        <w:jc w:val="center"/>
      </w:pPr>
      <w:r>
        <w:t>Table. 1. The BD-Rate of the proposed method relative to VTM-3.0.</w:t>
      </w:r>
    </w:p>
    <w:p w14:paraId="1539A21D" w14:textId="338FB83A" w:rsidR="001F2594" w:rsidRDefault="00D951C2" w:rsidP="00AF019A">
      <w:pPr>
        <w:jc w:val="center"/>
        <w:rPr>
          <w:szCs w:val="22"/>
          <w:lang w:val="en-CA"/>
        </w:rPr>
      </w:pPr>
      <w:bookmarkStart w:id="0" w:name="_GoBack"/>
      <w:r>
        <w:rPr>
          <w:noProof/>
        </w:rPr>
        <w:drawing>
          <wp:inline distT="0" distB="0" distL="0" distR="0" wp14:anchorId="2B9B5161" wp14:editId="70AA03C0">
            <wp:extent cx="3835021" cy="3232964"/>
            <wp:effectExtent l="0" t="0" r="0" b="571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37861" cy="32353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0F5EBE28" w14:textId="212FD1C4" w:rsidR="00AF019A" w:rsidRPr="005B217D" w:rsidRDefault="00AF019A" w:rsidP="00AF019A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45DAB74D" w14:textId="321DED7D" w:rsidR="00AF019A" w:rsidRDefault="005B1235" w:rsidP="00AF019A">
      <w:r>
        <w:rPr>
          <w:color w:val="000000" w:themeColor="text1"/>
          <w:lang w:val="en-CA"/>
        </w:rPr>
        <w:t>T</w:t>
      </w:r>
      <w:r>
        <w:rPr>
          <w:color w:val="000000" w:themeColor="text1"/>
        </w:rPr>
        <w:t>his contribution</w:t>
      </w:r>
      <w:r w:rsidR="002C73B4">
        <w:rPr>
          <w:rFonts w:hint="eastAsia"/>
          <w:color w:val="000000" w:themeColor="text1"/>
          <w:lang w:eastAsia="zh-CN"/>
        </w:rPr>
        <w:t xml:space="preserve"> reports the simulation results of the</w:t>
      </w:r>
      <w:r w:rsidR="008A7233">
        <w:rPr>
          <w:color w:val="000000" w:themeColor="text1"/>
          <w:lang w:eastAsia="zh-CN"/>
        </w:rPr>
        <w:t xml:space="preserve"> method, which</w:t>
      </w:r>
      <w:r>
        <w:rPr>
          <w:color w:val="000000" w:themeColor="text1"/>
        </w:rPr>
        <w:t xml:space="preserve"> </w:t>
      </w:r>
      <w:r w:rsidR="00165761">
        <w:rPr>
          <w:color w:val="000000" w:themeColor="text1"/>
        </w:rPr>
        <w:t>clip</w:t>
      </w:r>
      <w:r w:rsidR="00165761">
        <w:t xml:space="preserve"> the</w:t>
      </w:r>
      <w:r>
        <w:rPr>
          <w:color w:val="000000" w:themeColor="text1"/>
        </w:rPr>
        <w:t xml:space="preserve"> MVs of four 4x4 sub-blocks within one 8x8 block such that the </w:t>
      </w:r>
      <w:r w:rsidRPr="004B72EE">
        <w:rPr>
          <w:color w:val="000000" w:themeColor="text1"/>
        </w:rPr>
        <w:t xml:space="preserve">max difference between integer parts of the four 4x4 </w:t>
      </w:r>
      <w:r>
        <w:rPr>
          <w:color w:val="000000" w:themeColor="text1"/>
        </w:rPr>
        <w:t>sub-</w:t>
      </w:r>
      <w:r w:rsidRPr="004B72EE">
        <w:rPr>
          <w:color w:val="000000" w:themeColor="text1"/>
        </w:rPr>
        <w:t>block MVs is no more than 1 pixel</w:t>
      </w:r>
      <w:r w:rsidR="000D408A">
        <w:rPr>
          <w:color w:val="000000" w:themeColor="text1"/>
        </w:rPr>
        <w:t>.</w:t>
      </w:r>
      <w:r w:rsidR="00E70DFB">
        <w:rPr>
          <w:color w:val="000000" w:themeColor="text1"/>
        </w:rPr>
        <w:t xml:space="preserve"> </w:t>
      </w:r>
      <w:r w:rsidR="00E70DFB">
        <w:rPr>
          <w:lang w:val="en-CA"/>
        </w:rPr>
        <w:t>I</w:t>
      </w:r>
      <w:r w:rsidR="00E70DFB">
        <w:t xml:space="preserve">t is reported that the worst-case memory bandwidth </w:t>
      </w:r>
      <w:r w:rsidR="00476B53">
        <w:t>in</w:t>
      </w:r>
      <w:r w:rsidR="00E70DFB">
        <w:t xml:space="preserve"> affine prediction is </w:t>
      </w:r>
      <w:r w:rsidR="00476B53">
        <w:t xml:space="preserve">significantly </w:t>
      </w:r>
      <w:r w:rsidR="00E70DFB">
        <w:t>reduced at the cost of minor BD-rate increase</w:t>
      </w:r>
      <w:r w:rsidR="002A5765">
        <w:t>.</w:t>
      </w:r>
      <w:r w:rsidR="002A5765">
        <w:rPr>
          <w:rFonts w:hint="eastAsia"/>
          <w:color w:val="000000" w:themeColor="text1"/>
          <w:lang w:eastAsia="zh-CN"/>
        </w:rPr>
        <w:t xml:space="preserve"> </w:t>
      </w:r>
      <w:r>
        <w:t>It is proposed to adopt this method.</w:t>
      </w:r>
    </w:p>
    <w:p w14:paraId="549278DB" w14:textId="5E136BA7" w:rsidR="006E342D" w:rsidRPr="005B217D" w:rsidRDefault="006E342D" w:rsidP="006E342D">
      <w:pPr>
        <w:pStyle w:val="1"/>
        <w:rPr>
          <w:lang w:val="en-CA"/>
        </w:rPr>
      </w:pPr>
      <w:r>
        <w:rPr>
          <w:lang w:val="en-CA"/>
        </w:rPr>
        <w:t>Reference</w:t>
      </w:r>
      <w:r w:rsidRPr="005B217D">
        <w:rPr>
          <w:lang w:val="en-CA"/>
        </w:rPr>
        <w:t xml:space="preserve"> </w:t>
      </w:r>
    </w:p>
    <w:p w14:paraId="0C566B4C" w14:textId="27350249" w:rsidR="006E342D" w:rsidRDefault="00AA056B" w:rsidP="00AF019A">
      <w:pPr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1</w:t>
      </w:r>
      <w:r>
        <w:rPr>
          <w:rFonts w:hint="eastAsia"/>
          <w:color w:val="000000" w:themeColor="text1"/>
          <w:lang w:eastAsia="zh-CN"/>
        </w:rPr>
        <w:t>]</w:t>
      </w:r>
      <w:r>
        <w:rPr>
          <w:color w:val="000000" w:themeColor="text1"/>
          <w:lang w:eastAsia="zh-CN"/>
        </w:rPr>
        <w:t xml:space="preserve"> M. Gao, X. Li, M. Xu and S. Liu, JVET-L0317, “</w:t>
      </w:r>
      <w:r w:rsidRPr="00AA056B">
        <w:rPr>
          <w:rFonts w:hint="eastAsia"/>
          <w:szCs w:val="22"/>
          <w:lang w:val="en-CA" w:eastAsia="zh-CN"/>
        </w:rPr>
        <w:t>CE4</w:t>
      </w:r>
      <w:r w:rsidRPr="00AA056B">
        <w:rPr>
          <w:szCs w:val="22"/>
          <w:lang w:val="en-CA" w:eastAsia="zh-CN"/>
        </w:rPr>
        <w:t xml:space="preserve">-related: </w:t>
      </w:r>
      <w:r w:rsidRPr="00AA056B">
        <w:rPr>
          <w:szCs w:val="22"/>
          <w:lang w:val="en-CA"/>
        </w:rPr>
        <w:t>Sub-block MV clipping in affine prediction</w:t>
      </w:r>
      <w:r>
        <w:rPr>
          <w:color w:val="000000" w:themeColor="text1"/>
          <w:lang w:eastAsia="zh-CN"/>
        </w:rPr>
        <w:t>”, Oct. 2018.</w:t>
      </w:r>
    </w:p>
    <w:p w14:paraId="37A56B2F" w14:textId="3251A34E" w:rsidR="00AA056B" w:rsidRDefault="00224A14" w:rsidP="00AF019A">
      <w:pPr>
        <w:rPr>
          <w:szCs w:val="22"/>
          <w:lang w:val="en-CA" w:eastAsia="zh-CN"/>
        </w:rPr>
      </w:pPr>
      <w:r>
        <w:rPr>
          <w:color w:val="000000" w:themeColor="text1"/>
          <w:lang w:eastAsia="zh-CN"/>
        </w:rPr>
        <w:lastRenderedPageBreak/>
        <w:t xml:space="preserve">[2] </w:t>
      </w:r>
      <w:r w:rsidR="00525AA2">
        <w:rPr>
          <w:color w:val="000000" w:themeColor="text1"/>
          <w:lang w:eastAsia="zh-CN"/>
        </w:rPr>
        <w:t>Y. He, C. Y. Chen, and C. C. Chen, JVET-L1022, “</w:t>
      </w:r>
      <w:r w:rsidR="00525AA2" w:rsidRPr="00525AA2">
        <w:rPr>
          <w:szCs w:val="22"/>
          <w:lang w:val="en-CA" w:eastAsia="zh-CN"/>
        </w:rPr>
        <w:t>Description of Core Experiment 2 (CE2): Sub-block based motion prediction”</w:t>
      </w:r>
      <w:r w:rsidR="00525AA2">
        <w:rPr>
          <w:szCs w:val="22"/>
          <w:lang w:val="en-CA" w:eastAsia="zh-CN"/>
        </w:rPr>
        <w:t>, Oct. 2018.</w:t>
      </w:r>
    </w:p>
    <w:p w14:paraId="00F2B438" w14:textId="251BDEDD" w:rsidR="00525AA2" w:rsidRPr="00525AA2" w:rsidRDefault="007B1CE0" w:rsidP="00AF019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[3] </w:t>
      </w:r>
      <w:r>
        <w:rPr>
          <w:szCs w:val="22"/>
          <w:lang w:val="en-GB" w:eastAsia="zh-TW"/>
        </w:rPr>
        <w:t xml:space="preserve">F. </w:t>
      </w:r>
      <w:proofErr w:type="spellStart"/>
      <w:r>
        <w:rPr>
          <w:szCs w:val="22"/>
          <w:lang w:val="en-GB" w:eastAsia="zh-TW"/>
        </w:rPr>
        <w:t>Bossen</w:t>
      </w:r>
      <w:proofErr w:type="spellEnd"/>
      <w:r>
        <w:rPr>
          <w:szCs w:val="22"/>
          <w:lang w:val="en-GB" w:eastAsia="zh-TW"/>
        </w:rPr>
        <w:t xml:space="preserve">, J. Boyce, X. Li, </w:t>
      </w:r>
      <w:r w:rsidRPr="004B72EE">
        <w:rPr>
          <w:lang w:val="en-GB"/>
        </w:rPr>
        <w:t xml:space="preserve">V. </w:t>
      </w:r>
      <w:proofErr w:type="spellStart"/>
      <w:r w:rsidRPr="004B72EE">
        <w:rPr>
          <w:lang w:val="en-GB"/>
        </w:rPr>
        <w:t>Seregin</w:t>
      </w:r>
      <w:proofErr w:type="spellEnd"/>
      <w:r>
        <w:rPr>
          <w:lang w:val="en-GB"/>
        </w:rPr>
        <w:t xml:space="preserve">, </w:t>
      </w:r>
      <w:r>
        <w:rPr>
          <w:szCs w:val="22"/>
          <w:lang w:val="en-GB" w:eastAsia="zh-TW"/>
        </w:rPr>
        <w:t xml:space="preserve">K. </w:t>
      </w:r>
      <w:proofErr w:type="spellStart"/>
      <w:r>
        <w:rPr>
          <w:szCs w:val="22"/>
          <w:lang w:val="en-GB" w:eastAsia="zh-TW"/>
        </w:rPr>
        <w:t>Suehring</w:t>
      </w:r>
      <w:proofErr w:type="spellEnd"/>
      <w:r>
        <w:rPr>
          <w:szCs w:val="22"/>
          <w:lang w:val="en-GB" w:eastAsia="zh-TW"/>
        </w:rPr>
        <w:t>, JVET-L1010, “</w:t>
      </w:r>
      <w:r w:rsidRPr="004B72EE">
        <w:rPr>
          <w:lang w:val="en-GB"/>
        </w:rPr>
        <w:t>JVET common test conditions and software reference configurations for SDR video</w:t>
      </w:r>
      <w:r w:rsidRPr="00131F44">
        <w:rPr>
          <w:lang w:val="en-GB"/>
        </w:rPr>
        <w:t xml:space="preserve">”, </w:t>
      </w:r>
      <w:r>
        <w:rPr>
          <w:lang w:val="en-GB"/>
        </w:rPr>
        <w:t>Oct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973109A" w:rsidR="00342FF4" w:rsidRPr="005B217D" w:rsidRDefault="00821E46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D7054D" w14:textId="77777777" w:rsidR="00D92F40" w:rsidRDefault="00D92F40">
      <w:r>
        <w:separator/>
      </w:r>
    </w:p>
  </w:endnote>
  <w:endnote w:type="continuationSeparator" w:id="0">
    <w:p w14:paraId="60EF6B2D" w14:textId="77777777" w:rsidR="00D92F40" w:rsidRDefault="00D92F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00000287" w:usb1="080E0000" w:usb2="00000010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854C1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97D40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A3C0D">
      <w:rPr>
        <w:rStyle w:val="a5"/>
        <w:noProof/>
      </w:rPr>
      <w:t>2019-01-03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E78822" w14:textId="77777777" w:rsidR="00D92F40" w:rsidRDefault="00D92F40">
      <w:r>
        <w:separator/>
      </w:r>
    </w:p>
  </w:footnote>
  <w:footnote w:type="continuationSeparator" w:id="0">
    <w:p w14:paraId="5015092A" w14:textId="77777777" w:rsidR="00D92F40" w:rsidRDefault="00D92F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1141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5AB"/>
    <w:rsid w:val="00014F45"/>
    <w:rsid w:val="00023F62"/>
    <w:rsid w:val="000308A3"/>
    <w:rsid w:val="000458BC"/>
    <w:rsid w:val="00045C41"/>
    <w:rsid w:val="00046C03"/>
    <w:rsid w:val="00065039"/>
    <w:rsid w:val="000756DF"/>
    <w:rsid w:val="0007614F"/>
    <w:rsid w:val="00076D7F"/>
    <w:rsid w:val="00081398"/>
    <w:rsid w:val="00094479"/>
    <w:rsid w:val="000962AC"/>
    <w:rsid w:val="000A4329"/>
    <w:rsid w:val="000B0C0F"/>
    <w:rsid w:val="000B1C6B"/>
    <w:rsid w:val="000B4FF9"/>
    <w:rsid w:val="000C09AC"/>
    <w:rsid w:val="000D408A"/>
    <w:rsid w:val="000D575D"/>
    <w:rsid w:val="000E00F3"/>
    <w:rsid w:val="000F158C"/>
    <w:rsid w:val="000F58DD"/>
    <w:rsid w:val="00102F3D"/>
    <w:rsid w:val="00110FB5"/>
    <w:rsid w:val="00116C17"/>
    <w:rsid w:val="00124E38"/>
    <w:rsid w:val="001251FA"/>
    <w:rsid w:val="0012580B"/>
    <w:rsid w:val="00131F90"/>
    <w:rsid w:val="0013458C"/>
    <w:rsid w:val="0013526E"/>
    <w:rsid w:val="00146152"/>
    <w:rsid w:val="00150173"/>
    <w:rsid w:val="00155526"/>
    <w:rsid w:val="00155B4C"/>
    <w:rsid w:val="00160DEE"/>
    <w:rsid w:val="00165761"/>
    <w:rsid w:val="00171371"/>
    <w:rsid w:val="00175A24"/>
    <w:rsid w:val="00182A00"/>
    <w:rsid w:val="00187E58"/>
    <w:rsid w:val="0019052A"/>
    <w:rsid w:val="001A297E"/>
    <w:rsid w:val="001A368E"/>
    <w:rsid w:val="001A7329"/>
    <w:rsid w:val="001A792F"/>
    <w:rsid w:val="001B0A66"/>
    <w:rsid w:val="001B4E28"/>
    <w:rsid w:val="001B559B"/>
    <w:rsid w:val="001C3525"/>
    <w:rsid w:val="001C3AFB"/>
    <w:rsid w:val="001D1BD2"/>
    <w:rsid w:val="001E0248"/>
    <w:rsid w:val="001E02BE"/>
    <w:rsid w:val="001E3B37"/>
    <w:rsid w:val="001E59EB"/>
    <w:rsid w:val="001F2594"/>
    <w:rsid w:val="001F7F41"/>
    <w:rsid w:val="002055A6"/>
    <w:rsid w:val="00206460"/>
    <w:rsid w:val="002069B4"/>
    <w:rsid w:val="00213E2C"/>
    <w:rsid w:val="00215DFC"/>
    <w:rsid w:val="002212DF"/>
    <w:rsid w:val="00222CD4"/>
    <w:rsid w:val="00224A14"/>
    <w:rsid w:val="00225016"/>
    <w:rsid w:val="002253CA"/>
    <w:rsid w:val="002264A6"/>
    <w:rsid w:val="00227BA7"/>
    <w:rsid w:val="0023011C"/>
    <w:rsid w:val="002372BA"/>
    <w:rsid w:val="002375C1"/>
    <w:rsid w:val="00252E10"/>
    <w:rsid w:val="00263398"/>
    <w:rsid w:val="00263B99"/>
    <w:rsid w:val="00266F06"/>
    <w:rsid w:val="00275BCF"/>
    <w:rsid w:val="00291E36"/>
    <w:rsid w:val="00292257"/>
    <w:rsid w:val="00292D25"/>
    <w:rsid w:val="002A54E0"/>
    <w:rsid w:val="002A5765"/>
    <w:rsid w:val="002B07D9"/>
    <w:rsid w:val="002B1595"/>
    <w:rsid w:val="002B191D"/>
    <w:rsid w:val="002B2E83"/>
    <w:rsid w:val="002C57DC"/>
    <w:rsid w:val="002C7114"/>
    <w:rsid w:val="002C73B4"/>
    <w:rsid w:val="002D0AF6"/>
    <w:rsid w:val="002D16D3"/>
    <w:rsid w:val="002D543C"/>
    <w:rsid w:val="002E065C"/>
    <w:rsid w:val="002E6C25"/>
    <w:rsid w:val="002F164D"/>
    <w:rsid w:val="002F6496"/>
    <w:rsid w:val="003021BC"/>
    <w:rsid w:val="00306206"/>
    <w:rsid w:val="00317D85"/>
    <w:rsid w:val="00326E4E"/>
    <w:rsid w:val="00327C56"/>
    <w:rsid w:val="00327D14"/>
    <w:rsid w:val="003315A1"/>
    <w:rsid w:val="003373EC"/>
    <w:rsid w:val="00342FF4"/>
    <w:rsid w:val="00344E5A"/>
    <w:rsid w:val="00346148"/>
    <w:rsid w:val="00350E40"/>
    <w:rsid w:val="0035137C"/>
    <w:rsid w:val="003603F0"/>
    <w:rsid w:val="0036228E"/>
    <w:rsid w:val="003669EA"/>
    <w:rsid w:val="003706CC"/>
    <w:rsid w:val="00377710"/>
    <w:rsid w:val="003A2D8E"/>
    <w:rsid w:val="003A7CE6"/>
    <w:rsid w:val="003C20E4"/>
    <w:rsid w:val="003C615B"/>
    <w:rsid w:val="003D1FD1"/>
    <w:rsid w:val="003D6342"/>
    <w:rsid w:val="003E4418"/>
    <w:rsid w:val="003E6F90"/>
    <w:rsid w:val="003E73ED"/>
    <w:rsid w:val="003F0218"/>
    <w:rsid w:val="003F5B48"/>
    <w:rsid w:val="003F5D0F"/>
    <w:rsid w:val="003F6123"/>
    <w:rsid w:val="0040702C"/>
    <w:rsid w:val="00414101"/>
    <w:rsid w:val="004219CF"/>
    <w:rsid w:val="004234F0"/>
    <w:rsid w:val="00433DDB"/>
    <w:rsid w:val="00435A29"/>
    <w:rsid w:val="00437619"/>
    <w:rsid w:val="00445B41"/>
    <w:rsid w:val="004473BE"/>
    <w:rsid w:val="00450CF9"/>
    <w:rsid w:val="00465A1E"/>
    <w:rsid w:val="00471710"/>
    <w:rsid w:val="00476B53"/>
    <w:rsid w:val="0049445A"/>
    <w:rsid w:val="00497D40"/>
    <w:rsid w:val="004A1DF6"/>
    <w:rsid w:val="004A2A63"/>
    <w:rsid w:val="004A5A12"/>
    <w:rsid w:val="004B210C"/>
    <w:rsid w:val="004D405F"/>
    <w:rsid w:val="004E4F4F"/>
    <w:rsid w:val="004E6789"/>
    <w:rsid w:val="004F61E3"/>
    <w:rsid w:val="0050071B"/>
    <w:rsid w:val="00502E10"/>
    <w:rsid w:val="005052F2"/>
    <w:rsid w:val="0050767F"/>
    <w:rsid w:val="0051015C"/>
    <w:rsid w:val="0051127E"/>
    <w:rsid w:val="00516CF1"/>
    <w:rsid w:val="0052024E"/>
    <w:rsid w:val="00525AA2"/>
    <w:rsid w:val="00531AE9"/>
    <w:rsid w:val="00550A66"/>
    <w:rsid w:val="0055209C"/>
    <w:rsid w:val="00555F9E"/>
    <w:rsid w:val="00567ACF"/>
    <w:rsid w:val="00567EC7"/>
    <w:rsid w:val="00570013"/>
    <w:rsid w:val="005753EC"/>
    <w:rsid w:val="005801A2"/>
    <w:rsid w:val="00591050"/>
    <w:rsid w:val="005915B1"/>
    <w:rsid w:val="005952A5"/>
    <w:rsid w:val="005A33A1"/>
    <w:rsid w:val="005B1235"/>
    <w:rsid w:val="005B217D"/>
    <w:rsid w:val="005C385F"/>
    <w:rsid w:val="005C75A4"/>
    <w:rsid w:val="005E1AC6"/>
    <w:rsid w:val="005F6F1B"/>
    <w:rsid w:val="0060448E"/>
    <w:rsid w:val="00611ACA"/>
    <w:rsid w:val="00615995"/>
    <w:rsid w:val="00616155"/>
    <w:rsid w:val="00624B33"/>
    <w:rsid w:val="00625F56"/>
    <w:rsid w:val="0063041A"/>
    <w:rsid w:val="00630AA2"/>
    <w:rsid w:val="00633386"/>
    <w:rsid w:val="00641061"/>
    <w:rsid w:val="00644B04"/>
    <w:rsid w:val="00646707"/>
    <w:rsid w:val="006517AA"/>
    <w:rsid w:val="00657F7E"/>
    <w:rsid w:val="006628B8"/>
    <w:rsid w:val="00662E58"/>
    <w:rsid w:val="006637F2"/>
    <w:rsid w:val="00663EB9"/>
    <w:rsid w:val="006642A5"/>
    <w:rsid w:val="00664DCF"/>
    <w:rsid w:val="0066734E"/>
    <w:rsid w:val="006704FE"/>
    <w:rsid w:val="006732AD"/>
    <w:rsid w:val="00680636"/>
    <w:rsid w:val="00692055"/>
    <w:rsid w:val="006A0849"/>
    <w:rsid w:val="006C4878"/>
    <w:rsid w:val="006C5D39"/>
    <w:rsid w:val="006D5AA5"/>
    <w:rsid w:val="006D6D9B"/>
    <w:rsid w:val="006E2810"/>
    <w:rsid w:val="006E342D"/>
    <w:rsid w:val="006E5417"/>
    <w:rsid w:val="006F0794"/>
    <w:rsid w:val="006F2DB0"/>
    <w:rsid w:val="006F7528"/>
    <w:rsid w:val="006F7A91"/>
    <w:rsid w:val="007023DE"/>
    <w:rsid w:val="00712F60"/>
    <w:rsid w:val="00713E2E"/>
    <w:rsid w:val="00720E3B"/>
    <w:rsid w:val="00740165"/>
    <w:rsid w:val="00742655"/>
    <w:rsid w:val="0074393F"/>
    <w:rsid w:val="00743BC1"/>
    <w:rsid w:val="00745F6B"/>
    <w:rsid w:val="0075585E"/>
    <w:rsid w:val="00770571"/>
    <w:rsid w:val="007705D3"/>
    <w:rsid w:val="007768FF"/>
    <w:rsid w:val="00780288"/>
    <w:rsid w:val="0078147D"/>
    <w:rsid w:val="007824D3"/>
    <w:rsid w:val="00796EE3"/>
    <w:rsid w:val="007A4ED5"/>
    <w:rsid w:val="007A7D29"/>
    <w:rsid w:val="007B1CE0"/>
    <w:rsid w:val="007B4AB8"/>
    <w:rsid w:val="007B5A2F"/>
    <w:rsid w:val="007B5AF7"/>
    <w:rsid w:val="007C0489"/>
    <w:rsid w:val="007D0762"/>
    <w:rsid w:val="007D1181"/>
    <w:rsid w:val="007E01A3"/>
    <w:rsid w:val="007E0DD7"/>
    <w:rsid w:val="007E1AE8"/>
    <w:rsid w:val="007E5C02"/>
    <w:rsid w:val="007E7D1B"/>
    <w:rsid w:val="007F1F8B"/>
    <w:rsid w:val="007F67A1"/>
    <w:rsid w:val="00811C05"/>
    <w:rsid w:val="00817E8F"/>
    <w:rsid w:val="008206C8"/>
    <w:rsid w:val="00821E46"/>
    <w:rsid w:val="00823ACE"/>
    <w:rsid w:val="008415DE"/>
    <w:rsid w:val="00842C06"/>
    <w:rsid w:val="008448F4"/>
    <w:rsid w:val="00852CB0"/>
    <w:rsid w:val="00860C80"/>
    <w:rsid w:val="00861695"/>
    <w:rsid w:val="0086387C"/>
    <w:rsid w:val="00863EC7"/>
    <w:rsid w:val="00874924"/>
    <w:rsid w:val="00874A6C"/>
    <w:rsid w:val="00876C65"/>
    <w:rsid w:val="008978D6"/>
    <w:rsid w:val="008A0D15"/>
    <w:rsid w:val="008A3986"/>
    <w:rsid w:val="008A4B4C"/>
    <w:rsid w:val="008A7233"/>
    <w:rsid w:val="008B4D11"/>
    <w:rsid w:val="008C239F"/>
    <w:rsid w:val="008C7E94"/>
    <w:rsid w:val="008D548A"/>
    <w:rsid w:val="008E480C"/>
    <w:rsid w:val="008F7A3F"/>
    <w:rsid w:val="00905E67"/>
    <w:rsid w:val="00907757"/>
    <w:rsid w:val="009212B0"/>
    <w:rsid w:val="00921FA1"/>
    <w:rsid w:val="009234A5"/>
    <w:rsid w:val="00933453"/>
    <w:rsid w:val="009336F7"/>
    <w:rsid w:val="0093636C"/>
    <w:rsid w:val="009374A7"/>
    <w:rsid w:val="00943C9A"/>
    <w:rsid w:val="00945DBC"/>
    <w:rsid w:val="00955F6D"/>
    <w:rsid w:val="00964FE2"/>
    <w:rsid w:val="00976E00"/>
    <w:rsid w:val="00977C16"/>
    <w:rsid w:val="00980FAF"/>
    <w:rsid w:val="0098551D"/>
    <w:rsid w:val="00987E53"/>
    <w:rsid w:val="0099518F"/>
    <w:rsid w:val="009A523D"/>
    <w:rsid w:val="009B02A1"/>
    <w:rsid w:val="009B3361"/>
    <w:rsid w:val="009B5E61"/>
    <w:rsid w:val="009C4D57"/>
    <w:rsid w:val="009D7CE6"/>
    <w:rsid w:val="009F496B"/>
    <w:rsid w:val="00A01439"/>
    <w:rsid w:val="00A02E61"/>
    <w:rsid w:val="00A05CFF"/>
    <w:rsid w:val="00A11E88"/>
    <w:rsid w:val="00A13048"/>
    <w:rsid w:val="00A32923"/>
    <w:rsid w:val="00A35333"/>
    <w:rsid w:val="00A46843"/>
    <w:rsid w:val="00A542F2"/>
    <w:rsid w:val="00A56B97"/>
    <w:rsid w:val="00A6093D"/>
    <w:rsid w:val="00A767DC"/>
    <w:rsid w:val="00A76A6D"/>
    <w:rsid w:val="00A83253"/>
    <w:rsid w:val="00A93734"/>
    <w:rsid w:val="00A949DA"/>
    <w:rsid w:val="00A95C4F"/>
    <w:rsid w:val="00A96CF2"/>
    <w:rsid w:val="00A96F03"/>
    <w:rsid w:val="00A97E90"/>
    <w:rsid w:val="00AA056B"/>
    <w:rsid w:val="00AA3C0D"/>
    <w:rsid w:val="00AA6E84"/>
    <w:rsid w:val="00AB1A1C"/>
    <w:rsid w:val="00AC03E0"/>
    <w:rsid w:val="00AD05A8"/>
    <w:rsid w:val="00AD55A8"/>
    <w:rsid w:val="00AD5757"/>
    <w:rsid w:val="00AE341B"/>
    <w:rsid w:val="00AF019A"/>
    <w:rsid w:val="00B01905"/>
    <w:rsid w:val="00B07CA7"/>
    <w:rsid w:val="00B12600"/>
    <w:rsid w:val="00B1279A"/>
    <w:rsid w:val="00B16BFB"/>
    <w:rsid w:val="00B273DB"/>
    <w:rsid w:val="00B4194A"/>
    <w:rsid w:val="00B437E8"/>
    <w:rsid w:val="00B5222E"/>
    <w:rsid w:val="00B52F54"/>
    <w:rsid w:val="00B53179"/>
    <w:rsid w:val="00B57A23"/>
    <w:rsid w:val="00B600CD"/>
    <w:rsid w:val="00B61C96"/>
    <w:rsid w:val="00B626C9"/>
    <w:rsid w:val="00B67875"/>
    <w:rsid w:val="00B73A2A"/>
    <w:rsid w:val="00B75A51"/>
    <w:rsid w:val="00B827C6"/>
    <w:rsid w:val="00B90734"/>
    <w:rsid w:val="00B94B06"/>
    <w:rsid w:val="00B94C28"/>
    <w:rsid w:val="00BB6C3E"/>
    <w:rsid w:val="00BC10BA"/>
    <w:rsid w:val="00BC5AFD"/>
    <w:rsid w:val="00BE51A7"/>
    <w:rsid w:val="00BF5AE0"/>
    <w:rsid w:val="00C0079A"/>
    <w:rsid w:val="00C00DDE"/>
    <w:rsid w:val="00C0465B"/>
    <w:rsid w:val="00C04F43"/>
    <w:rsid w:val="00C0609D"/>
    <w:rsid w:val="00C1047C"/>
    <w:rsid w:val="00C115AB"/>
    <w:rsid w:val="00C26CCB"/>
    <w:rsid w:val="00C30249"/>
    <w:rsid w:val="00C3723B"/>
    <w:rsid w:val="00C42466"/>
    <w:rsid w:val="00C5020D"/>
    <w:rsid w:val="00C606C9"/>
    <w:rsid w:val="00C80288"/>
    <w:rsid w:val="00C82F2F"/>
    <w:rsid w:val="00C84003"/>
    <w:rsid w:val="00C90650"/>
    <w:rsid w:val="00C9696E"/>
    <w:rsid w:val="00C97D78"/>
    <w:rsid w:val="00CC2AAE"/>
    <w:rsid w:val="00CC5A42"/>
    <w:rsid w:val="00CC7843"/>
    <w:rsid w:val="00CD0EAB"/>
    <w:rsid w:val="00CE5E02"/>
    <w:rsid w:val="00CF34DB"/>
    <w:rsid w:val="00CF3917"/>
    <w:rsid w:val="00CF558F"/>
    <w:rsid w:val="00CF69BE"/>
    <w:rsid w:val="00D010C0"/>
    <w:rsid w:val="00D073E2"/>
    <w:rsid w:val="00D263BA"/>
    <w:rsid w:val="00D446EC"/>
    <w:rsid w:val="00D51BF0"/>
    <w:rsid w:val="00D531DB"/>
    <w:rsid w:val="00D55942"/>
    <w:rsid w:val="00D80662"/>
    <w:rsid w:val="00D807BF"/>
    <w:rsid w:val="00D82FCC"/>
    <w:rsid w:val="00D911C9"/>
    <w:rsid w:val="00D92F40"/>
    <w:rsid w:val="00D9317B"/>
    <w:rsid w:val="00D93D26"/>
    <w:rsid w:val="00D951C2"/>
    <w:rsid w:val="00DA17FC"/>
    <w:rsid w:val="00DA7887"/>
    <w:rsid w:val="00DB2C26"/>
    <w:rsid w:val="00DC15B8"/>
    <w:rsid w:val="00DD02F4"/>
    <w:rsid w:val="00DD6622"/>
    <w:rsid w:val="00DE1C7C"/>
    <w:rsid w:val="00DE6B43"/>
    <w:rsid w:val="00DF74E4"/>
    <w:rsid w:val="00E11923"/>
    <w:rsid w:val="00E262D4"/>
    <w:rsid w:val="00E36250"/>
    <w:rsid w:val="00E40397"/>
    <w:rsid w:val="00E47F2D"/>
    <w:rsid w:val="00E52372"/>
    <w:rsid w:val="00E54511"/>
    <w:rsid w:val="00E61DAC"/>
    <w:rsid w:val="00E64354"/>
    <w:rsid w:val="00E70DFB"/>
    <w:rsid w:val="00E72B80"/>
    <w:rsid w:val="00E732F1"/>
    <w:rsid w:val="00E75FE3"/>
    <w:rsid w:val="00E86C4C"/>
    <w:rsid w:val="00E907A3"/>
    <w:rsid w:val="00EA5AE0"/>
    <w:rsid w:val="00EB56E1"/>
    <w:rsid w:val="00EB7AB1"/>
    <w:rsid w:val="00EC6910"/>
    <w:rsid w:val="00EE11FB"/>
    <w:rsid w:val="00EE7CD8"/>
    <w:rsid w:val="00EF2994"/>
    <w:rsid w:val="00EF37F6"/>
    <w:rsid w:val="00EF48CC"/>
    <w:rsid w:val="00EF6AAF"/>
    <w:rsid w:val="00F00801"/>
    <w:rsid w:val="00F10076"/>
    <w:rsid w:val="00F2488D"/>
    <w:rsid w:val="00F3781D"/>
    <w:rsid w:val="00F601A0"/>
    <w:rsid w:val="00F712E9"/>
    <w:rsid w:val="00F73032"/>
    <w:rsid w:val="00F848FC"/>
    <w:rsid w:val="00F906F6"/>
    <w:rsid w:val="00F9282A"/>
    <w:rsid w:val="00F96BAD"/>
    <w:rsid w:val="00F96DD5"/>
    <w:rsid w:val="00FA139D"/>
    <w:rsid w:val="00FA3F8E"/>
    <w:rsid w:val="00FA60F5"/>
    <w:rsid w:val="00FB0E84"/>
    <w:rsid w:val="00FC2405"/>
    <w:rsid w:val="00FC573F"/>
    <w:rsid w:val="00FD01C2"/>
    <w:rsid w:val="00FE595C"/>
    <w:rsid w:val="00FF0280"/>
    <w:rsid w:val="00FF0CE3"/>
    <w:rsid w:val="00FF3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611ACA"/>
    <w:rPr>
      <w:color w:val="808080"/>
      <w:shd w:val="clear" w:color="auto" w:fill="E6E6E6"/>
    </w:rPr>
  </w:style>
  <w:style w:type="paragraph" w:styleId="ac">
    <w:name w:val="List Paragraph"/>
    <w:basedOn w:val="a"/>
    <w:link w:val="ad"/>
    <w:uiPriority w:val="34"/>
    <w:qFormat/>
    <w:rsid w:val="00E732F1"/>
    <w:pPr>
      <w:ind w:left="720"/>
      <w:contextualSpacing/>
    </w:pPr>
    <w:rPr>
      <w:rFonts w:eastAsia="宋体"/>
    </w:rPr>
  </w:style>
  <w:style w:type="character" w:customStyle="1" w:styleId="ad">
    <w:name w:val="列出段落 字符"/>
    <w:basedOn w:val="a0"/>
    <w:link w:val="ac"/>
    <w:uiPriority w:val="34"/>
    <w:rsid w:val="00E732F1"/>
    <w:rPr>
      <w:rFonts w:eastAsia="宋体"/>
      <w:sz w:val="22"/>
    </w:rPr>
  </w:style>
  <w:style w:type="character" w:styleId="ae">
    <w:name w:val="annotation reference"/>
    <w:basedOn w:val="a0"/>
    <w:rsid w:val="009B5E61"/>
    <w:rPr>
      <w:sz w:val="16"/>
      <w:szCs w:val="16"/>
    </w:rPr>
  </w:style>
  <w:style w:type="paragraph" w:styleId="af">
    <w:name w:val="annotation text"/>
    <w:basedOn w:val="a"/>
    <w:link w:val="af0"/>
    <w:rsid w:val="009B5E61"/>
    <w:rPr>
      <w:sz w:val="20"/>
    </w:rPr>
  </w:style>
  <w:style w:type="character" w:customStyle="1" w:styleId="af0">
    <w:name w:val="批注文字 字符"/>
    <w:basedOn w:val="a0"/>
    <w:link w:val="af"/>
    <w:rsid w:val="009B5E61"/>
  </w:style>
  <w:style w:type="paragraph" w:styleId="af1">
    <w:name w:val="annotation subject"/>
    <w:basedOn w:val="af"/>
    <w:next w:val="af"/>
    <w:link w:val="af2"/>
    <w:rsid w:val="009B5E61"/>
    <w:rPr>
      <w:b/>
      <w:bCs/>
    </w:rPr>
  </w:style>
  <w:style w:type="character" w:customStyle="1" w:styleId="af2">
    <w:name w:val="批注主题 字符"/>
    <w:basedOn w:val="af0"/>
    <w:link w:val="af1"/>
    <w:rsid w:val="009B5E61"/>
    <w:rPr>
      <w:b/>
      <w:bCs/>
    </w:rPr>
  </w:style>
  <w:style w:type="table" w:styleId="af3">
    <w:name w:val="Table Grid"/>
    <w:basedOn w:val="a1"/>
    <w:uiPriority w:val="39"/>
    <w:rsid w:val="00075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2C7114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ngxxu@tencent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axwellgao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93224D-0E41-4A7A-8289-29102788A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3</Pages>
  <Words>776</Words>
  <Characters>4424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5190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T137134</cp:lastModifiedBy>
  <cp:revision>172</cp:revision>
  <cp:lastPrinted>1900-01-01T08:00:00Z</cp:lastPrinted>
  <dcterms:created xsi:type="dcterms:W3CDTF">2018-08-09T13:44:00Z</dcterms:created>
  <dcterms:modified xsi:type="dcterms:W3CDTF">2019-01-04T08:53:00Z</dcterms:modified>
</cp:coreProperties>
</file>