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0F159C71" w14:textId="77777777" w:rsidTr="000962AC">
        <w:tc>
          <w:tcPr>
            <w:tcW w:w="6300" w:type="dxa"/>
          </w:tcPr>
          <w:p w14:paraId="75DE0E12" w14:textId="77777777" w:rsidR="006C5D39" w:rsidRPr="005B217D" w:rsidRDefault="00EF37F6" w:rsidP="00C97D78">
            <w:pPr>
              <w:tabs>
                <w:tab w:val="left" w:pos="7200"/>
              </w:tabs>
              <w:spacing w:before="0"/>
              <w:rPr>
                <w:b/>
                <w:szCs w:val="22"/>
                <w:lang w:val="en-CA"/>
              </w:rPr>
            </w:pPr>
            <w:r>
              <w:rPr>
                <w:b/>
                <w:noProof/>
                <w:szCs w:val="22"/>
                <w:lang w:val="ru-RU" w:eastAsia="ru-RU"/>
              </w:rPr>
              <mc:AlternateContent>
                <mc:Choice Requires="wpg">
                  <w:drawing>
                    <wp:anchor distT="0" distB="0" distL="114300" distR="114300" simplePos="0" relativeHeight="251656704" behindDoc="0" locked="0" layoutInCell="1" allowOverlap="1" wp14:anchorId="34AD2BCE" wp14:editId="7276608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86D47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ru-RU" w:eastAsia="ru-RU"/>
              </w:rPr>
              <w:drawing>
                <wp:anchor distT="0" distB="0" distL="114300" distR="114300" simplePos="0" relativeHeight="251658752" behindDoc="0" locked="0" layoutInCell="1" allowOverlap="1" wp14:anchorId="42618A42" wp14:editId="3301EBC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ru-RU" w:eastAsia="ru-RU"/>
              </w:rPr>
              <w:drawing>
                <wp:anchor distT="0" distB="0" distL="114300" distR="114300" simplePos="0" relativeHeight="251657728" behindDoc="0" locked="0" layoutInCell="1" allowOverlap="1" wp14:anchorId="6BC011E7" wp14:editId="427BC37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2CEB19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E7FBACF"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752E5F94" w14:textId="793443CB" w:rsidR="008A4B4C" w:rsidRPr="005B217D" w:rsidRDefault="00E61DAC" w:rsidP="001901E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1901EB">
              <w:rPr>
                <w:lang w:val="en-CA"/>
              </w:rPr>
              <w:t>0484</w:t>
            </w:r>
          </w:p>
        </w:tc>
      </w:tr>
    </w:tbl>
    <w:p w14:paraId="4B1F4F4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71635E43" w14:textId="77777777" w:rsidTr="000962AC">
        <w:tc>
          <w:tcPr>
            <w:tcW w:w="1458" w:type="dxa"/>
          </w:tcPr>
          <w:p w14:paraId="0B31216D"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76DC02C6" w14:textId="29BCA214" w:rsidR="00E61DAC" w:rsidRPr="005B217D" w:rsidRDefault="00CD2C50" w:rsidP="00CD2C50">
            <w:pPr>
              <w:spacing w:before="60" w:after="60"/>
              <w:rPr>
                <w:b/>
                <w:szCs w:val="22"/>
                <w:lang w:val="en-CA"/>
              </w:rPr>
            </w:pPr>
            <w:r w:rsidRPr="00CD2C50">
              <w:rPr>
                <w:b/>
                <w:szCs w:val="22"/>
                <w:lang w:val="en-CA"/>
              </w:rPr>
              <w:t xml:space="preserve">Non-CE4: Line </w:t>
            </w:r>
            <w:r>
              <w:rPr>
                <w:b/>
                <w:szCs w:val="22"/>
                <w:lang w:val="en-CA"/>
              </w:rPr>
              <w:t>buffe</w:t>
            </w:r>
            <w:bookmarkStart w:id="0" w:name="_GoBack"/>
            <w:bookmarkEnd w:id="0"/>
            <w:r>
              <w:rPr>
                <w:b/>
                <w:szCs w:val="22"/>
                <w:lang w:val="en-CA"/>
              </w:rPr>
              <w:t>r size</w:t>
            </w:r>
            <w:r w:rsidRPr="00CD2C50">
              <w:rPr>
                <w:b/>
                <w:szCs w:val="22"/>
                <w:lang w:val="en-CA"/>
              </w:rPr>
              <w:t xml:space="preserve"> reduction method for generalized bi prediction</w:t>
            </w:r>
          </w:p>
        </w:tc>
      </w:tr>
      <w:tr w:rsidR="00E61DAC" w:rsidRPr="005B217D" w14:paraId="7D31989F" w14:textId="77777777" w:rsidTr="000962AC">
        <w:tc>
          <w:tcPr>
            <w:tcW w:w="1458" w:type="dxa"/>
          </w:tcPr>
          <w:p w14:paraId="0C2425C2"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61C928DD" w14:textId="77777777" w:rsidR="00E61DAC" w:rsidRPr="005B217D" w:rsidRDefault="0013458C" w:rsidP="009D3F0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451B0E7A" w14:textId="77777777" w:rsidTr="000962AC">
        <w:tc>
          <w:tcPr>
            <w:tcW w:w="1458" w:type="dxa"/>
          </w:tcPr>
          <w:p w14:paraId="72B91301"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411B0852" w14:textId="77777777" w:rsidR="00E61DAC" w:rsidRPr="005B217D" w:rsidRDefault="00E61DAC" w:rsidP="009D3F00">
            <w:pPr>
              <w:spacing w:before="60" w:after="60"/>
              <w:rPr>
                <w:szCs w:val="22"/>
                <w:lang w:val="en-CA"/>
              </w:rPr>
            </w:pPr>
            <w:r w:rsidRPr="005B217D">
              <w:rPr>
                <w:szCs w:val="22"/>
                <w:lang w:val="en-CA"/>
              </w:rPr>
              <w:t>Proposal</w:t>
            </w:r>
          </w:p>
        </w:tc>
      </w:tr>
      <w:tr w:rsidR="00E61DAC" w:rsidRPr="005B217D" w14:paraId="698823E6" w14:textId="77777777" w:rsidTr="000962AC">
        <w:tc>
          <w:tcPr>
            <w:tcW w:w="1458" w:type="dxa"/>
          </w:tcPr>
          <w:p w14:paraId="3A072C3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0394321" w14:textId="77777777" w:rsidR="00D26EC6" w:rsidRDefault="00D26EC6">
            <w:pPr>
              <w:spacing w:before="60" w:after="60"/>
              <w:rPr>
                <w:szCs w:val="22"/>
                <w:lang w:val="en-CA"/>
              </w:rPr>
            </w:pPr>
            <w:r>
              <w:rPr>
                <w:szCs w:val="22"/>
                <w:lang w:val="en-CA"/>
              </w:rPr>
              <w:t>Timofey Solovyev,</w:t>
            </w:r>
          </w:p>
          <w:p w14:paraId="1F3F592B" w14:textId="45895B2A" w:rsidR="00130A34" w:rsidRDefault="00130A34">
            <w:pPr>
              <w:spacing w:before="60" w:after="60"/>
              <w:rPr>
                <w:szCs w:val="22"/>
                <w:lang w:val="en-CA"/>
              </w:rPr>
            </w:pPr>
            <w:r>
              <w:rPr>
                <w:szCs w:val="22"/>
                <w:lang w:val="en-CA"/>
              </w:rPr>
              <w:t>Han Gao,</w:t>
            </w:r>
          </w:p>
          <w:p w14:paraId="6FD12572" w14:textId="77777777" w:rsidR="005B742B" w:rsidRDefault="00F266F7">
            <w:pPr>
              <w:spacing w:before="60" w:after="60"/>
              <w:rPr>
                <w:szCs w:val="22"/>
                <w:lang w:val="en-CA"/>
              </w:rPr>
            </w:pPr>
            <w:r>
              <w:rPr>
                <w:szCs w:val="22"/>
                <w:lang w:val="en-CA"/>
              </w:rPr>
              <w:t>Semih Esenlik,</w:t>
            </w:r>
          </w:p>
          <w:p w14:paraId="45968C29" w14:textId="77777777" w:rsidR="005B742B" w:rsidRDefault="00F266F7">
            <w:pPr>
              <w:spacing w:before="60" w:after="60"/>
              <w:rPr>
                <w:szCs w:val="22"/>
                <w:lang w:val="en-CA"/>
              </w:rPr>
            </w:pPr>
            <w:r>
              <w:rPr>
                <w:szCs w:val="22"/>
                <w:lang w:val="en-CA"/>
              </w:rPr>
              <w:t>Sergey Ikonin</w:t>
            </w:r>
            <w:r w:rsidR="005B742B">
              <w:rPr>
                <w:szCs w:val="22"/>
                <w:lang w:val="en-CA"/>
              </w:rPr>
              <w:t>,</w:t>
            </w:r>
          </w:p>
          <w:p w14:paraId="3B8BE393" w14:textId="77777777" w:rsidR="005B742B" w:rsidRPr="005B217D" w:rsidRDefault="005B742B">
            <w:pPr>
              <w:spacing w:before="60" w:after="60"/>
              <w:rPr>
                <w:szCs w:val="22"/>
                <w:lang w:val="en-CA"/>
              </w:rPr>
            </w:pPr>
            <w:r>
              <w:rPr>
                <w:szCs w:val="22"/>
                <w:lang w:val="en-CA"/>
              </w:rPr>
              <w:t>Jianle Chen</w:t>
            </w:r>
          </w:p>
        </w:tc>
        <w:tc>
          <w:tcPr>
            <w:tcW w:w="900" w:type="dxa"/>
          </w:tcPr>
          <w:p w14:paraId="00A660B6"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9D8E596" w14:textId="4B8F5806" w:rsidR="00B5251E" w:rsidRDefault="00E61DAC" w:rsidP="00B5251E">
            <w:pPr>
              <w:spacing w:before="60" w:after="60"/>
              <w:rPr>
                <w:rStyle w:val="Hyperlink"/>
                <w:szCs w:val="22"/>
                <w:lang w:val="en-CA"/>
              </w:rPr>
            </w:pPr>
            <w:r w:rsidRPr="005B217D">
              <w:rPr>
                <w:szCs w:val="22"/>
                <w:lang w:val="en-CA"/>
              </w:rPr>
              <w:br/>
            </w:r>
            <w:r w:rsidR="000A1554">
              <w:rPr>
                <w:szCs w:val="22"/>
                <w:lang w:val="en-CA"/>
              </w:rPr>
              <w:t>+</w:t>
            </w:r>
            <w:r w:rsidR="00130A34">
              <w:rPr>
                <w:szCs w:val="22"/>
                <w:lang w:val="en-CA"/>
              </w:rPr>
              <w:t>79250089652</w:t>
            </w:r>
            <w:r w:rsidRPr="005B217D">
              <w:rPr>
                <w:szCs w:val="22"/>
                <w:lang w:val="en-CA"/>
              </w:rPr>
              <w:br/>
            </w:r>
            <w:hyperlink r:id="rId9" w:history="1">
              <w:r w:rsidR="00B5251E" w:rsidRPr="000B55FE">
                <w:rPr>
                  <w:rStyle w:val="Hyperlink"/>
                  <w:szCs w:val="22"/>
                  <w:lang w:val="en-CA"/>
                </w:rPr>
                <w:t>solovyev.timofey@huawei.com</w:t>
              </w:r>
            </w:hyperlink>
          </w:p>
          <w:p w14:paraId="47783BDA" w14:textId="40D8FC3B" w:rsidR="00130A34" w:rsidRPr="00130A34" w:rsidRDefault="00130A34" w:rsidP="00B5251E">
            <w:pPr>
              <w:spacing w:before="60" w:after="60"/>
              <w:rPr>
                <w:rStyle w:val="Hyperlink"/>
                <w:szCs w:val="22"/>
                <w:lang w:val="en-CA"/>
              </w:rPr>
            </w:pPr>
            <w:r>
              <w:rPr>
                <w:rStyle w:val="Hyperlink"/>
                <w:szCs w:val="22"/>
                <w:lang w:val="en-CA"/>
              </w:rPr>
              <w:fldChar w:fldCharType="begin"/>
            </w:r>
            <w:r>
              <w:rPr>
                <w:rStyle w:val="Hyperlink"/>
                <w:szCs w:val="22"/>
                <w:lang w:val="en-CA"/>
              </w:rPr>
              <w:instrText xml:space="preserve"> HYPERLINK "mailto:han.gao@huawei.com" </w:instrText>
            </w:r>
            <w:r>
              <w:rPr>
                <w:rStyle w:val="Hyperlink"/>
                <w:szCs w:val="22"/>
                <w:lang w:val="en-CA"/>
              </w:rPr>
              <w:fldChar w:fldCharType="separate"/>
            </w:r>
            <w:r w:rsidRPr="00130A34">
              <w:rPr>
                <w:rStyle w:val="Hyperlink"/>
                <w:szCs w:val="22"/>
                <w:lang w:val="en-CA"/>
              </w:rPr>
              <w:t>han.gao@huawei.com</w:t>
            </w:r>
          </w:p>
          <w:p w14:paraId="60EC5933" w14:textId="1D7F373E" w:rsidR="00E61DAC" w:rsidRDefault="00130A34" w:rsidP="00E51A55">
            <w:pPr>
              <w:spacing w:before="60" w:after="60"/>
              <w:rPr>
                <w:rStyle w:val="Hyperlink"/>
                <w:szCs w:val="22"/>
                <w:lang w:val="en-CA"/>
              </w:rPr>
            </w:pPr>
            <w:r>
              <w:rPr>
                <w:rStyle w:val="Hyperlink"/>
                <w:szCs w:val="22"/>
                <w:lang w:val="en-CA"/>
              </w:rPr>
              <w:fldChar w:fldCharType="end"/>
            </w:r>
            <w:hyperlink r:id="rId10" w:history="1">
              <w:r w:rsidR="00E51A55" w:rsidRPr="00AA34A5">
                <w:rPr>
                  <w:rStyle w:val="Hyperlink"/>
                  <w:szCs w:val="22"/>
                  <w:lang w:val="en-CA"/>
                </w:rPr>
                <w:t>semih.esenlik@huawei.com</w:t>
              </w:r>
            </w:hyperlink>
          </w:p>
          <w:p w14:paraId="6626D739" w14:textId="77777777" w:rsidR="00B5251E" w:rsidRPr="00B5251E" w:rsidRDefault="000731B9" w:rsidP="00E51A55">
            <w:pPr>
              <w:spacing w:before="60" w:after="60"/>
              <w:rPr>
                <w:rStyle w:val="Hyperlink"/>
              </w:rPr>
            </w:pPr>
            <w:hyperlink r:id="rId11" w:history="1">
              <w:r w:rsidR="00B5251E" w:rsidRPr="00B542AB">
                <w:rPr>
                  <w:rStyle w:val="Hyperlink"/>
                  <w:lang w:val="en-CA"/>
                </w:rPr>
                <w:t>sergey.ikonin@huawei.com</w:t>
              </w:r>
            </w:hyperlink>
          </w:p>
          <w:p w14:paraId="7B1B9832" w14:textId="77777777" w:rsidR="00E51A55" w:rsidRDefault="000731B9" w:rsidP="00E51A55">
            <w:pPr>
              <w:spacing w:before="60" w:after="60"/>
              <w:rPr>
                <w:szCs w:val="22"/>
                <w:lang w:val="en-CA"/>
              </w:rPr>
            </w:pPr>
            <w:hyperlink r:id="rId12" w:history="1">
              <w:r w:rsidR="00E51A55" w:rsidRPr="00AA34A5">
                <w:rPr>
                  <w:rStyle w:val="Hyperlink"/>
                  <w:szCs w:val="22"/>
                  <w:lang w:val="en-CA"/>
                </w:rPr>
                <w:t>jianle.chen@huawei.com</w:t>
              </w:r>
            </w:hyperlink>
          </w:p>
          <w:p w14:paraId="6CAAA4FB" w14:textId="77777777" w:rsidR="00E51A55" w:rsidRPr="005B217D" w:rsidRDefault="00E51A55" w:rsidP="00E51A55">
            <w:pPr>
              <w:spacing w:before="60" w:after="60"/>
              <w:rPr>
                <w:szCs w:val="22"/>
                <w:lang w:val="en-CA"/>
              </w:rPr>
            </w:pPr>
          </w:p>
        </w:tc>
      </w:tr>
      <w:tr w:rsidR="006F6FC3" w:rsidRPr="005B217D" w14:paraId="41A28FED" w14:textId="77777777" w:rsidTr="000962AC">
        <w:tc>
          <w:tcPr>
            <w:tcW w:w="1458" w:type="dxa"/>
          </w:tcPr>
          <w:p w14:paraId="26D60BFE" w14:textId="77777777" w:rsidR="006F6FC3" w:rsidRPr="005B217D" w:rsidRDefault="006F6FC3" w:rsidP="006F6FC3">
            <w:pPr>
              <w:spacing w:before="60" w:after="60"/>
              <w:rPr>
                <w:i/>
                <w:szCs w:val="22"/>
                <w:lang w:val="en-CA"/>
              </w:rPr>
            </w:pPr>
            <w:r w:rsidRPr="005B217D">
              <w:rPr>
                <w:i/>
                <w:szCs w:val="22"/>
                <w:lang w:val="en-CA"/>
              </w:rPr>
              <w:t>Source:</w:t>
            </w:r>
          </w:p>
        </w:tc>
        <w:tc>
          <w:tcPr>
            <w:tcW w:w="7902" w:type="dxa"/>
            <w:gridSpan w:val="3"/>
          </w:tcPr>
          <w:p w14:paraId="7C96D627" w14:textId="77777777" w:rsidR="006F6FC3" w:rsidRPr="005B217D" w:rsidRDefault="006F6FC3" w:rsidP="006F6FC3">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14785762"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7BD0DBC"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1A99D25" w14:textId="602330FA" w:rsidR="0002387D" w:rsidRPr="000D1D61" w:rsidRDefault="00E3675B" w:rsidP="0002387D">
      <w:pPr>
        <w:rPr>
          <w:lang w:eastAsia="zh-TW"/>
        </w:rPr>
      </w:pPr>
      <w:r>
        <w:rPr>
          <w:szCs w:val="22"/>
          <w:lang w:val="en-CA"/>
        </w:rPr>
        <w:t xml:space="preserve">This contribution </w:t>
      </w:r>
      <w:r w:rsidR="000D1D61">
        <w:rPr>
          <w:szCs w:val="22"/>
          <w:lang w:val="en-CA"/>
        </w:rPr>
        <w:t xml:space="preserve">describes modification of </w:t>
      </w:r>
      <w:r w:rsidR="000D1D61" w:rsidRPr="000D1D61">
        <w:rPr>
          <w:szCs w:val="22"/>
          <w:lang w:val="en-CA"/>
        </w:rPr>
        <w:t xml:space="preserve">generalized bi prediction </w:t>
      </w:r>
      <w:r w:rsidR="000D1D61">
        <w:rPr>
          <w:szCs w:val="22"/>
          <w:lang w:val="en-CA"/>
        </w:rPr>
        <w:t xml:space="preserve">index derivation process for merge mode and for affine mode. </w:t>
      </w:r>
      <w:r w:rsidR="000D1D61">
        <w:rPr>
          <w:lang w:eastAsia="zh-TW"/>
        </w:rPr>
        <w:t xml:space="preserve">In order to reduce the line buffer size, borrowing of </w:t>
      </w:r>
      <w:r w:rsidR="000D1D61" w:rsidRPr="000D1D61">
        <w:rPr>
          <w:szCs w:val="22"/>
          <w:lang w:val="en-CA"/>
        </w:rPr>
        <w:t xml:space="preserve">generalized bi prediction </w:t>
      </w:r>
      <w:r w:rsidR="000D1D61">
        <w:rPr>
          <w:szCs w:val="22"/>
          <w:lang w:val="en-CA"/>
        </w:rPr>
        <w:t xml:space="preserve">index is </w:t>
      </w:r>
      <w:r w:rsidR="000D1D61">
        <w:rPr>
          <w:lang w:eastAsia="zh-TW"/>
        </w:rPr>
        <w:t xml:space="preserve">restricted to be within the current CTU line. </w:t>
      </w:r>
      <w:r w:rsidR="00F86463">
        <w:rPr>
          <w:szCs w:val="22"/>
          <w:lang w:val="en-CA"/>
        </w:rPr>
        <w:t xml:space="preserve">The simulations results </w:t>
      </w:r>
      <w:r w:rsidR="00F86463">
        <w:rPr>
          <w:lang w:val="en-CA" w:eastAsia="zh-CN"/>
        </w:rPr>
        <w:t>reportedly show</w:t>
      </w:r>
      <w:r w:rsidR="003E32C2">
        <w:rPr>
          <w:lang w:val="en-CA"/>
        </w:rPr>
        <w:t xml:space="preserve"> </w:t>
      </w:r>
      <w:r w:rsidR="000F1753" w:rsidRPr="000F1753">
        <w:rPr>
          <w:lang w:val="en-CA"/>
        </w:rPr>
        <w:t>0.02% and 0.06</w:t>
      </w:r>
      <w:r w:rsidR="003E32C2" w:rsidRPr="000F1753">
        <w:rPr>
          <w:lang w:val="en-CA"/>
        </w:rPr>
        <w:t>%</w:t>
      </w:r>
      <w:r w:rsidR="005C3246">
        <w:rPr>
          <w:lang w:val="en-CA"/>
        </w:rPr>
        <w:t xml:space="preserve"> </w:t>
      </w:r>
      <w:proofErr w:type="spellStart"/>
      <w:r w:rsidR="003E32C2">
        <w:rPr>
          <w:lang w:val="en-CA"/>
        </w:rPr>
        <w:t>luma</w:t>
      </w:r>
      <w:proofErr w:type="spellEnd"/>
      <w:r w:rsidR="003E32C2">
        <w:rPr>
          <w:lang w:val="en-CA"/>
        </w:rPr>
        <w:t xml:space="preserve"> BD-rate</w:t>
      </w:r>
      <w:r w:rsidR="005C3246">
        <w:rPr>
          <w:lang w:val="en-CA"/>
        </w:rPr>
        <w:t xml:space="preserve"> loss</w:t>
      </w:r>
      <w:r w:rsidR="003E32C2">
        <w:rPr>
          <w:lang w:val="en-CA"/>
        </w:rPr>
        <w:t xml:space="preserve"> for RA and LDB configurations respectively</w:t>
      </w:r>
      <w:r w:rsidR="0002387D">
        <w:rPr>
          <w:szCs w:val="22"/>
          <w:lang w:val="en-CA"/>
        </w:rPr>
        <w:t xml:space="preserve">, without </w:t>
      </w:r>
      <w:r w:rsidR="003E32C2">
        <w:rPr>
          <w:szCs w:val="22"/>
          <w:lang w:val="en-CA"/>
        </w:rPr>
        <w:t xml:space="preserve">significant </w:t>
      </w:r>
      <w:r w:rsidR="0002387D">
        <w:rPr>
          <w:szCs w:val="22"/>
          <w:lang w:val="en-CA"/>
        </w:rPr>
        <w:t>change in encoding and decoding times.</w:t>
      </w:r>
    </w:p>
    <w:p w14:paraId="12FE7CF8" w14:textId="77777777" w:rsidR="00745F6B" w:rsidRPr="005B217D" w:rsidRDefault="00745F6B" w:rsidP="00E11923">
      <w:pPr>
        <w:pStyle w:val="Heading1"/>
        <w:rPr>
          <w:lang w:val="en-CA"/>
        </w:rPr>
      </w:pPr>
      <w:r w:rsidRPr="005B217D">
        <w:rPr>
          <w:lang w:val="en-CA"/>
        </w:rPr>
        <w:t>Introduction</w:t>
      </w:r>
    </w:p>
    <w:p w14:paraId="5706EB4E" w14:textId="1C91E82E" w:rsidR="00BD022E" w:rsidRDefault="00E3675B" w:rsidP="00BD022E">
      <w:pPr>
        <w:rPr>
          <w:lang w:val="en-CA"/>
        </w:rPr>
      </w:pPr>
      <w:r>
        <w:rPr>
          <w:szCs w:val="22"/>
          <w:lang w:val="en-CA"/>
        </w:rPr>
        <w:t>During the 12</w:t>
      </w:r>
      <w:r w:rsidRPr="00E3675B">
        <w:rPr>
          <w:szCs w:val="22"/>
          <w:vertAlign w:val="superscript"/>
          <w:lang w:val="en-CA"/>
        </w:rPr>
        <w:t>th</w:t>
      </w:r>
      <w:r>
        <w:rPr>
          <w:szCs w:val="22"/>
          <w:lang w:val="en-CA"/>
        </w:rPr>
        <w:t xml:space="preserve"> JVET meeting</w:t>
      </w:r>
      <w:r w:rsidR="00193700">
        <w:rPr>
          <w:szCs w:val="22"/>
          <w:lang w:val="en-CA"/>
        </w:rPr>
        <w:t xml:space="preserve"> in Macau, </w:t>
      </w:r>
      <w:r w:rsidR="00BC3A65">
        <w:rPr>
          <w:szCs w:val="22"/>
          <w:lang w:val="en-CA"/>
        </w:rPr>
        <w:t xml:space="preserve">the </w:t>
      </w:r>
      <w:r w:rsidR="00065067">
        <w:rPr>
          <w:szCs w:val="22"/>
          <w:lang w:val="en-CA"/>
        </w:rPr>
        <w:t>generalized</w:t>
      </w:r>
      <w:r w:rsidR="00BC3A65">
        <w:rPr>
          <w:szCs w:val="22"/>
          <w:lang w:val="en-CA"/>
        </w:rPr>
        <w:t xml:space="preserve"> </w:t>
      </w:r>
      <w:r w:rsidR="00065067">
        <w:rPr>
          <w:szCs w:val="22"/>
          <w:lang w:val="en-CA"/>
        </w:rPr>
        <w:t xml:space="preserve">bi </w:t>
      </w:r>
      <w:r w:rsidR="00BC3A65">
        <w:rPr>
          <w:szCs w:val="22"/>
          <w:lang w:val="en-CA"/>
        </w:rPr>
        <w:t>prediction</w:t>
      </w:r>
      <w:r w:rsidR="00FD0692">
        <w:rPr>
          <w:szCs w:val="22"/>
          <w:lang w:val="en-CA"/>
        </w:rPr>
        <w:t xml:space="preserve"> [1]</w:t>
      </w:r>
      <w:r w:rsidR="00BC3A65">
        <w:rPr>
          <w:szCs w:val="22"/>
          <w:lang w:val="en-CA"/>
        </w:rPr>
        <w:t xml:space="preserve"> has been adopted into the VVC specification draft</w:t>
      </w:r>
      <w:r w:rsidR="005110F3">
        <w:rPr>
          <w:szCs w:val="22"/>
          <w:lang w:val="en-CA"/>
        </w:rPr>
        <w:t xml:space="preserve"> </w:t>
      </w:r>
      <w:r w:rsidR="005110F3">
        <w:rPr>
          <w:szCs w:val="22"/>
          <w:lang w:val="en-CA"/>
        </w:rPr>
        <w:fldChar w:fldCharType="begin"/>
      </w:r>
      <w:r w:rsidR="005110F3">
        <w:rPr>
          <w:szCs w:val="22"/>
          <w:lang w:val="en-CA"/>
        </w:rPr>
        <w:instrText xml:space="preserve"> REF _Ref533924619 \r \h </w:instrText>
      </w:r>
      <w:r w:rsidR="005110F3">
        <w:rPr>
          <w:szCs w:val="22"/>
          <w:lang w:val="en-CA"/>
        </w:rPr>
      </w:r>
      <w:r w:rsidR="005110F3">
        <w:rPr>
          <w:szCs w:val="22"/>
          <w:lang w:val="en-CA"/>
        </w:rPr>
        <w:fldChar w:fldCharType="separate"/>
      </w:r>
      <w:r w:rsidR="008B0AD6">
        <w:rPr>
          <w:szCs w:val="22"/>
          <w:lang w:val="en-CA"/>
        </w:rPr>
        <w:t>[2]</w:t>
      </w:r>
      <w:r w:rsidR="005110F3">
        <w:rPr>
          <w:szCs w:val="22"/>
          <w:lang w:val="en-CA"/>
        </w:rPr>
        <w:fldChar w:fldCharType="end"/>
      </w:r>
      <w:r w:rsidR="00BC3A65">
        <w:rPr>
          <w:szCs w:val="22"/>
          <w:lang w:val="en-CA"/>
        </w:rPr>
        <w:t>.</w:t>
      </w:r>
      <w:r w:rsidR="00777925">
        <w:rPr>
          <w:szCs w:val="22"/>
          <w:lang w:val="en-CA"/>
        </w:rPr>
        <w:t xml:space="preserve"> </w:t>
      </w:r>
      <w:r w:rsidR="00BD022E">
        <w:rPr>
          <w:szCs w:val="22"/>
          <w:lang w:val="en-CA"/>
        </w:rPr>
        <w:t xml:space="preserve">With GBi, </w:t>
      </w:r>
      <w:r w:rsidR="00BD022E">
        <w:rPr>
          <w:lang w:val="en-CA"/>
        </w:rPr>
        <w:t xml:space="preserve">the bi-prediction </w:t>
      </w:r>
      <w:proofErr w:type="spellStart"/>
      <w:r w:rsidR="00BD022E" w:rsidRPr="004C7BD4">
        <w:rPr>
          <w:i/>
          <w:lang w:val="en-CA"/>
        </w:rPr>
        <w:t>P</w:t>
      </w:r>
      <w:r w:rsidR="00BD022E" w:rsidRPr="004C7BD4">
        <w:rPr>
          <w:i/>
          <w:vertAlign w:val="subscript"/>
          <w:lang w:val="en-CA"/>
        </w:rPr>
        <w:t>bi-pred</w:t>
      </w:r>
      <w:proofErr w:type="spellEnd"/>
      <w:r w:rsidR="00BD022E">
        <w:rPr>
          <w:lang w:val="en-CA"/>
        </w:rPr>
        <w:t xml:space="preserve"> is generated as following:</w:t>
      </w:r>
    </w:p>
    <w:p w14:paraId="5017F18D" w14:textId="419AA00A" w:rsidR="00BD022E" w:rsidRDefault="000731B9" w:rsidP="00BD022E">
      <w:pPr>
        <w:rPr>
          <w:lang w:val="en-CA"/>
        </w:rPr>
      </w:pPr>
      <m:oMathPara>
        <m:oMath>
          <m:sSub>
            <m:sSubPr>
              <m:ctrlPr>
                <w:rPr>
                  <w:rFonts w:ascii="Cambria Math" w:hAnsi="Cambria Math"/>
                  <w:i/>
                </w:rPr>
              </m:ctrlPr>
            </m:sSubPr>
            <m:e>
              <m:r>
                <w:rPr>
                  <w:rFonts w:ascii="Cambria Math" w:hAnsi="Cambria Math"/>
                </w:rPr>
                <m:t>P</m:t>
              </m:r>
            </m:e>
            <m:sub>
              <m:r>
                <m:rPr>
                  <m:nor/>
                </m:rPr>
                <w:rPr>
                  <w:rFonts w:ascii="Cambria Math" w:hAnsi="Cambria Math"/>
                </w:rPr>
                <m:t>bi-pred</m:t>
              </m:r>
            </m:sub>
          </m:sSub>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8-w</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+w*</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+4</m:t>
              </m:r>
            </m:e>
          </m:d>
          <m:r>
            <w:rPr>
              <w:rFonts w:ascii="Cambria Math" w:hAnsi="Cambria Math"/>
            </w:rPr>
            <m:t>≫3</m:t>
          </m:r>
        </m:oMath>
      </m:oMathPara>
    </w:p>
    <w:p w14:paraId="480CF88E" w14:textId="5E500BA0" w:rsidR="00BD022E" w:rsidRDefault="00BD022E" w:rsidP="00BD022E">
      <w:pPr>
        <w:rPr>
          <w:szCs w:val="22"/>
        </w:rPr>
      </w:pPr>
      <w:proofErr w:type="gramStart"/>
      <w:r>
        <w:rPr>
          <w:lang w:val="en-CA"/>
        </w:rPr>
        <w:t>where</w:t>
      </w:r>
      <w:proofErr w:type="gramEnd"/>
      <w:r>
        <w:rPr>
          <w:lang w:val="en-CA"/>
        </w:rPr>
        <w:t xml:space="preserve"> </w:t>
      </w:r>
      <w:r w:rsidRPr="00DC271B">
        <w:rPr>
          <w:i/>
          <w:szCs w:val="22"/>
          <w:lang w:val="en-CA"/>
        </w:rPr>
        <w:t>P</w:t>
      </w:r>
      <w:r w:rsidRPr="00DC271B">
        <w:rPr>
          <w:i/>
          <w:szCs w:val="22"/>
          <w:vertAlign w:val="subscript"/>
          <w:lang w:val="en-CA"/>
        </w:rPr>
        <w:t>0</w:t>
      </w:r>
      <w:r>
        <w:rPr>
          <w:szCs w:val="22"/>
          <w:lang w:val="en-CA"/>
        </w:rPr>
        <w:t xml:space="preserve">, </w:t>
      </w:r>
      <w:r w:rsidRPr="00DC271B">
        <w:rPr>
          <w:i/>
          <w:szCs w:val="22"/>
          <w:lang w:val="en-CA"/>
        </w:rPr>
        <w:t>P</w:t>
      </w:r>
      <w:r w:rsidRPr="00DC271B">
        <w:rPr>
          <w:i/>
          <w:szCs w:val="22"/>
          <w:vertAlign w:val="subscript"/>
          <w:lang w:val="en-CA"/>
        </w:rPr>
        <w:t>1</w:t>
      </w:r>
      <w:r>
        <w:rPr>
          <w:szCs w:val="22"/>
          <w:lang w:val="en-CA"/>
        </w:rPr>
        <w:t xml:space="preserve"> are motion compensated predictions, obtained from reference picture in list 0 and list 1 respectively and </w:t>
      </w:r>
      <w:r w:rsidRPr="00DC271B">
        <w:rPr>
          <w:i/>
          <w:lang w:val="en-CA"/>
        </w:rPr>
        <w:t>w</w:t>
      </w:r>
      <w:r>
        <w:rPr>
          <w:szCs w:val="22"/>
          <w:lang w:val="en-CA"/>
        </w:rPr>
        <w:t xml:space="preserve"> is weighting parameter for list 1 prediction represented in 1/8 precision. </w:t>
      </w:r>
      <w:r>
        <w:t xml:space="preserve">In current GBi design, </w:t>
      </w:r>
      <w:r>
        <w:rPr>
          <w:szCs w:val="22"/>
        </w:rPr>
        <w:t>there are 5 weights {-2/8, 3/8, 4/8, 5/8, 10/8} available for low-delay picture and 3 weights {3/8, 4/8, 5/8} for non-low-delay picture. GBi is combined with regular merge and affine merge</w:t>
      </w:r>
      <w:r w:rsidR="00B66148">
        <w:rPr>
          <w:szCs w:val="22"/>
        </w:rPr>
        <w:t xml:space="preserve"> modes</w:t>
      </w:r>
      <w:r>
        <w:rPr>
          <w:szCs w:val="22"/>
        </w:rPr>
        <w:t xml:space="preserve">. </w:t>
      </w:r>
      <w:r w:rsidR="00F553EA">
        <w:rPr>
          <w:szCs w:val="22"/>
        </w:rPr>
        <w:t>In case of regular merge, GBi index can be borrowed from one of spatial candidates. In case of affine merge, GBi index for inherited candidates is borrowed from</w:t>
      </w:r>
      <w:r w:rsidR="00715B21">
        <w:rPr>
          <w:szCs w:val="22"/>
        </w:rPr>
        <w:t xml:space="preserve"> the</w:t>
      </w:r>
      <w:r w:rsidR="00F553EA">
        <w:rPr>
          <w:szCs w:val="22"/>
        </w:rPr>
        <w:t xml:space="preserve"> corresponding neighboring block.</w:t>
      </w:r>
    </w:p>
    <w:p w14:paraId="6A221476" w14:textId="77777777" w:rsidR="00E51A55" w:rsidRDefault="00E51A55" w:rsidP="00E51A55">
      <w:pPr>
        <w:pStyle w:val="Heading1"/>
        <w:rPr>
          <w:lang w:val="en-CA"/>
        </w:rPr>
      </w:pPr>
      <w:r>
        <w:rPr>
          <w:lang w:val="en-CA"/>
        </w:rPr>
        <w:t xml:space="preserve">Problem Statement </w:t>
      </w:r>
    </w:p>
    <w:p w14:paraId="37CED945" w14:textId="6C756CD5" w:rsidR="00715B21" w:rsidRDefault="00A613AC" w:rsidP="00A613AC">
      <w:pPr>
        <w:rPr>
          <w:szCs w:val="22"/>
        </w:rPr>
      </w:pPr>
      <w:r>
        <w:rPr>
          <w:szCs w:val="22"/>
        </w:rPr>
        <w:t xml:space="preserve">The problem of current design is that GBi indices of coding units located on CTU bottom boundary should be stored in the line buffer, because borrowing this indices across the top CTU boundary is allowed for regular and affine merge modes. </w:t>
      </w:r>
      <w:r w:rsidR="00673ABB">
        <w:rPr>
          <w:szCs w:val="22"/>
        </w:rPr>
        <w:t xml:space="preserve">If picture width is equal to </w:t>
      </w:r>
      <w:r w:rsidR="00673ABB" w:rsidRPr="00673ABB">
        <w:rPr>
          <w:i/>
          <w:szCs w:val="22"/>
        </w:rPr>
        <w:t>w</w:t>
      </w:r>
      <w:r w:rsidR="00673ABB">
        <w:rPr>
          <w:szCs w:val="22"/>
        </w:rPr>
        <w:t xml:space="preserve">, then </w:t>
      </w:r>
      <w:r w:rsidR="00D519AC">
        <w:rPr>
          <w:lang w:eastAsia="zh-TW"/>
        </w:rPr>
        <w:t>(</w:t>
      </w:r>
      <w:r w:rsidR="00D519AC" w:rsidRPr="000221F3">
        <w:rPr>
          <w:i/>
          <w:lang w:eastAsia="zh-TW"/>
        </w:rPr>
        <w:t>w</w:t>
      </w:r>
      <w:r w:rsidR="00D519AC">
        <w:rPr>
          <w:lang w:eastAsia="zh-TW"/>
        </w:rPr>
        <w:t xml:space="preserve">/4)*3 bits </w:t>
      </w:r>
      <w:r w:rsidR="00D519AC" w:rsidRPr="000221F3">
        <w:rPr>
          <w:lang w:eastAsia="zh-TW"/>
        </w:rPr>
        <w:t>should</w:t>
      </w:r>
      <w:r w:rsidR="00D519AC">
        <w:rPr>
          <w:lang w:eastAsia="zh-TW"/>
        </w:rPr>
        <w:t xml:space="preserve"> be additionally </w:t>
      </w:r>
      <w:r w:rsidR="00D60249">
        <w:rPr>
          <w:lang w:eastAsia="zh-TW"/>
        </w:rPr>
        <w:t>stored in the line buffer</w:t>
      </w:r>
      <w:r w:rsidR="00D519AC">
        <w:rPr>
          <w:lang w:eastAsia="zh-TW"/>
        </w:rPr>
        <w:t xml:space="preserve">. </w:t>
      </w:r>
      <w:r w:rsidR="00A050DE">
        <w:rPr>
          <w:szCs w:val="22"/>
        </w:rPr>
        <w:t xml:space="preserve">For example for the 4K resolution </w:t>
      </w:r>
      <w:proofErr w:type="gramStart"/>
      <w:r w:rsidR="00A050DE">
        <w:rPr>
          <w:szCs w:val="22"/>
        </w:rPr>
        <w:t>( 3840</w:t>
      </w:r>
      <w:proofErr w:type="gramEnd"/>
      <w:r w:rsidR="00A050DE">
        <w:rPr>
          <w:szCs w:val="22"/>
        </w:rPr>
        <w:t xml:space="preserve"> / 4 ) *</w:t>
      </w:r>
      <w:r>
        <w:rPr>
          <w:szCs w:val="22"/>
        </w:rPr>
        <w:t xml:space="preserve"> 3</w:t>
      </w:r>
      <w:r w:rsidR="00A050DE">
        <w:rPr>
          <w:szCs w:val="22"/>
        </w:rPr>
        <w:t xml:space="preserve"> = 2880 bits should be </w:t>
      </w:r>
      <w:r w:rsidR="00D60249">
        <w:rPr>
          <w:szCs w:val="22"/>
        </w:rPr>
        <w:t>stored in line buffer</w:t>
      </w:r>
      <w:r w:rsidR="00A050DE">
        <w:rPr>
          <w:szCs w:val="22"/>
        </w:rPr>
        <w:t>.</w:t>
      </w:r>
    </w:p>
    <w:p w14:paraId="5F0E64C6" w14:textId="77777777" w:rsidR="00715B21" w:rsidRDefault="00715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br w:type="page"/>
      </w:r>
    </w:p>
    <w:p w14:paraId="15E1A80B" w14:textId="77777777" w:rsidR="00E51A55" w:rsidRDefault="000407FE" w:rsidP="000407FE">
      <w:pPr>
        <w:pStyle w:val="Heading1"/>
        <w:rPr>
          <w:lang w:val="en-CA"/>
        </w:rPr>
      </w:pPr>
      <w:r>
        <w:rPr>
          <w:lang w:val="en-CA"/>
        </w:rPr>
        <w:lastRenderedPageBreak/>
        <w:t>Proposed Solutions</w:t>
      </w:r>
    </w:p>
    <w:p w14:paraId="45451A42" w14:textId="4A02FC29" w:rsidR="00106FA3" w:rsidRDefault="00985645" w:rsidP="00715B21">
      <w:pPr>
        <w:rPr>
          <w:lang w:val="en-CA"/>
        </w:rPr>
      </w:pPr>
      <w:r>
        <w:rPr>
          <w:lang w:val="en-CA"/>
        </w:rPr>
        <w:t xml:space="preserve">The proposed modification consists of </w:t>
      </w:r>
      <w:r w:rsidR="00715B21">
        <w:rPr>
          <w:lang w:val="en-CA"/>
        </w:rPr>
        <w:t>two parts:</w:t>
      </w:r>
    </w:p>
    <w:p w14:paraId="463CE5E8" w14:textId="4325D3BF" w:rsidR="00715B21" w:rsidRDefault="00715B21" w:rsidP="00715B21">
      <w:pPr>
        <w:pStyle w:val="ListParagraph"/>
        <w:numPr>
          <w:ilvl w:val="0"/>
          <w:numId w:val="23"/>
        </w:numPr>
        <w:rPr>
          <w:lang w:val="en-CA"/>
        </w:rPr>
      </w:pPr>
      <w:r>
        <w:rPr>
          <w:lang w:val="en-CA"/>
        </w:rPr>
        <w:t xml:space="preserve">For regular merge </w:t>
      </w:r>
      <w:r w:rsidR="00657B22">
        <w:rPr>
          <w:lang w:val="en-CA"/>
        </w:rPr>
        <w:t xml:space="preserve">list construction </w:t>
      </w:r>
      <w:r>
        <w:rPr>
          <w:lang w:val="en-CA"/>
        </w:rPr>
        <w:t>disable borrowing GBi indices across top CTU boundary</w:t>
      </w:r>
      <w:r w:rsidR="00657B22">
        <w:rPr>
          <w:lang w:val="en-CA"/>
        </w:rPr>
        <w:t>:</w:t>
      </w:r>
    </w:p>
    <w:p w14:paraId="1C20877F" w14:textId="58AA94BC" w:rsidR="00657B22" w:rsidRDefault="00657B22" w:rsidP="00657B22">
      <w:pPr>
        <w:pStyle w:val="ListParagraph"/>
        <w:numPr>
          <w:ilvl w:val="1"/>
          <w:numId w:val="23"/>
        </w:numPr>
        <w:rPr>
          <w:lang w:val="en-CA"/>
        </w:rPr>
      </w:pPr>
      <w:r>
        <w:rPr>
          <w:lang w:val="en-CA"/>
        </w:rPr>
        <w:t>prior to merge list construction determine whether current block is located on top CTU boundary</w:t>
      </w:r>
    </w:p>
    <w:p w14:paraId="1487BADD" w14:textId="49D409C0" w:rsidR="000670F7" w:rsidRDefault="000670F7" w:rsidP="000670F7">
      <w:pPr>
        <w:pStyle w:val="ListParagraph"/>
        <w:numPr>
          <w:ilvl w:val="1"/>
          <w:numId w:val="23"/>
        </w:numPr>
        <w:rPr>
          <w:lang w:val="en-CA"/>
        </w:rPr>
      </w:pPr>
      <w:proofErr w:type="gramStart"/>
      <w:r>
        <w:rPr>
          <w:lang w:val="en-CA"/>
        </w:rPr>
        <w:t>for</w:t>
      </w:r>
      <w:proofErr w:type="gramEnd"/>
      <w:r>
        <w:rPr>
          <w:lang w:val="en-CA"/>
        </w:rPr>
        <w:t xml:space="preserve"> blocks </w:t>
      </w:r>
      <w:r w:rsidR="0026554D">
        <w:rPr>
          <w:lang w:val="en-CA"/>
        </w:rPr>
        <w:t xml:space="preserve">located on top CTU boundary </w:t>
      </w:r>
      <w:r>
        <w:rPr>
          <w:lang w:val="en-CA"/>
        </w:rPr>
        <w:t>during the derivation of spatial candidates B</w:t>
      </w:r>
      <w:r w:rsidRPr="000670F7">
        <w:rPr>
          <w:vertAlign w:val="subscript"/>
          <w:lang w:val="en-CA"/>
        </w:rPr>
        <w:t>0</w:t>
      </w:r>
      <w:r>
        <w:rPr>
          <w:lang w:val="en-CA"/>
        </w:rPr>
        <w:t>, B</w:t>
      </w:r>
      <w:r w:rsidRPr="000670F7">
        <w:rPr>
          <w:vertAlign w:val="subscript"/>
          <w:lang w:val="en-CA"/>
        </w:rPr>
        <w:t>1</w:t>
      </w:r>
      <w:r>
        <w:rPr>
          <w:lang w:val="en-CA"/>
        </w:rPr>
        <w:t xml:space="preserve"> and B</w:t>
      </w:r>
      <w:r w:rsidRPr="000670F7">
        <w:rPr>
          <w:vertAlign w:val="subscript"/>
          <w:lang w:val="en-CA"/>
        </w:rPr>
        <w:t>2</w:t>
      </w:r>
      <w:r>
        <w:rPr>
          <w:lang w:val="en-CA"/>
        </w:rPr>
        <w:t xml:space="preserve"> set GBi index equal to the default value – value corresponding to weight 1/2.</w:t>
      </w:r>
    </w:p>
    <w:p w14:paraId="00FE35CA" w14:textId="77777777" w:rsidR="0048377A" w:rsidRDefault="0048377A" w:rsidP="0048377A">
      <w:pPr>
        <w:pStyle w:val="ListParagraph"/>
        <w:ind w:left="1440"/>
        <w:rPr>
          <w:lang w:val="en-CA"/>
        </w:rPr>
      </w:pPr>
    </w:p>
    <w:p w14:paraId="62A70E02" w14:textId="7FA1E488" w:rsidR="000670F7" w:rsidRDefault="000670F7" w:rsidP="000670F7">
      <w:pPr>
        <w:pStyle w:val="ListParagraph"/>
        <w:numPr>
          <w:ilvl w:val="0"/>
          <w:numId w:val="23"/>
        </w:numPr>
        <w:rPr>
          <w:lang w:val="en-CA"/>
        </w:rPr>
      </w:pPr>
      <w:r>
        <w:rPr>
          <w:lang w:val="en-CA"/>
        </w:rPr>
        <w:t>For inherited affine merge candidates disable borrowing GBi indices across top CTU boundary:</w:t>
      </w:r>
    </w:p>
    <w:p w14:paraId="6686D9A6" w14:textId="5EF7AAEA" w:rsidR="0026554D" w:rsidRDefault="00446D86" w:rsidP="0026554D">
      <w:pPr>
        <w:pStyle w:val="ListParagraph"/>
        <w:numPr>
          <w:ilvl w:val="1"/>
          <w:numId w:val="23"/>
        </w:numPr>
        <w:rPr>
          <w:lang w:val="en-CA"/>
        </w:rPr>
      </w:pPr>
      <w:r>
        <w:rPr>
          <w:lang w:val="en-CA"/>
        </w:rPr>
        <w:t>during inherited affine merge candidate derivation</w:t>
      </w:r>
      <w:r w:rsidR="0048377A">
        <w:rPr>
          <w:lang w:val="en-CA"/>
        </w:rPr>
        <w:t>,</w:t>
      </w:r>
      <w:r>
        <w:rPr>
          <w:lang w:val="en-CA"/>
        </w:rPr>
        <w:t xml:space="preserve"> determine whether corresponding neighbouring block belongs to </w:t>
      </w:r>
      <w:r w:rsidR="0030777C">
        <w:rPr>
          <w:lang w:val="en-CA"/>
        </w:rPr>
        <w:t>one of above CTUs</w:t>
      </w:r>
      <w:r w:rsidR="0048377A">
        <w:rPr>
          <w:lang w:val="en-CA"/>
        </w:rPr>
        <w:t xml:space="preserve"> (this check is already included in inherited affine merge candidate derivation process in VTM 3.0)</w:t>
      </w:r>
    </w:p>
    <w:p w14:paraId="33CEFD99" w14:textId="44985AC7" w:rsidR="00822F36" w:rsidRDefault="00822F36" w:rsidP="0026554D">
      <w:pPr>
        <w:pStyle w:val="ListParagraph"/>
        <w:numPr>
          <w:ilvl w:val="1"/>
          <w:numId w:val="23"/>
        </w:numPr>
        <w:rPr>
          <w:lang w:val="en-CA"/>
        </w:rPr>
      </w:pPr>
      <w:proofErr w:type="gramStart"/>
      <w:r>
        <w:rPr>
          <w:lang w:val="en-CA"/>
        </w:rPr>
        <w:t>for</w:t>
      </w:r>
      <w:proofErr w:type="gramEnd"/>
      <w:r>
        <w:rPr>
          <w:lang w:val="en-CA"/>
        </w:rPr>
        <w:t xml:space="preserve"> such </w:t>
      </w:r>
      <w:r w:rsidR="0048377A">
        <w:rPr>
          <w:lang w:val="en-CA"/>
        </w:rPr>
        <w:t>inherited candidates</w:t>
      </w:r>
      <w:r>
        <w:rPr>
          <w:lang w:val="en-CA"/>
        </w:rPr>
        <w:t xml:space="preserve"> set GBi index equal to the default value – value corresponding to weight 1/2.</w:t>
      </w:r>
    </w:p>
    <w:p w14:paraId="6EE147EE" w14:textId="77777777" w:rsidR="00265C98" w:rsidRPr="000670F7" w:rsidRDefault="00265C98" w:rsidP="00265C98">
      <w:pPr>
        <w:pStyle w:val="ListParagraph"/>
        <w:ind w:left="1440"/>
        <w:rPr>
          <w:lang w:val="en-CA"/>
        </w:rPr>
      </w:pPr>
    </w:p>
    <w:p w14:paraId="0C774B3F" w14:textId="77777777" w:rsidR="00645386" w:rsidRDefault="00645386" w:rsidP="00645386">
      <w:pPr>
        <w:pStyle w:val="Heading1"/>
        <w:rPr>
          <w:lang w:val="en-CA"/>
        </w:rPr>
      </w:pPr>
      <w:r>
        <w:rPr>
          <w:lang w:val="en-CA"/>
        </w:rPr>
        <w:t>Simulation Results</w:t>
      </w:r>
    </w:p>
    <w:p w14:paraId="3F92B9CA" w14:textId="67FC5219" w:rsidR="008E05DE" w:rsidRDefault="008E05DE" w:rsidP="008E05DE">
      <w:pPr>
        <w:rPr>
          <w:color w:val="000000"/>
          <w:shd w:val="clear" w:color="auto" w:fill="FFFFFF"/>
        </w:rPr>
      </w:pPr>
      <w:r>
        <w:t>T</w:t>
      </w:r>
      <w:r w:rsidRPr="00931AA1">
        <w:t>he proposed method is evaluated for random-access (RA)</w:t>
      </w:r>
      <w:r>
        <w:t xml:space="preserve"> and Low-delay-B (LDB) </w:t>
      </w:r>
      <w:r w:rsidRPr="00931AA1">
        <w:t>configuration</w:t>
      </w:r>
      <w:r>
        <w:t>s using VTM</w:t>
      </w:r>
      <w:r w:rsidRPr="00931AA1">
        <w:t>-</w:t>
      </w:r>
      <w:r>
        <w:t>3.0</w:t>
      </w:r>
      <w:r w:rsidRPr="00931AA1">
        <w:t xml:space="preserve"> software </w:t>
      </w:r>
      <w:r>
        <w:t>a</w:t>
      </w:r>
      <w:r w:rsidRPr="00931AA1">
        <w:t xml:space="preserve">ccording to the common </w:t>
      </w:r>
      <w:r>
        <w:t xml:space="preserve">test conditions JVET-L1010 </w:t>
      </w:r>
      <w:r>
        <w:fldChar w:fldCharType="begin"/>
      </w:r>
      <w:r>
        <w:instrText xml:space="preserve"> REF _Ref533878944 \r \h </w:instrText>
      </w:r>
      <w:r>
        <w:fldChar w:fldCharType="separate"/>
      </w:r>
      <w:r w:rsidR="008B0AD6">
        <w:t>[3]</w:t>
      </w:r>
      <w:r>
        <w:fldChar w:fldCharType="end"/>
      </w:r>
      <w:r>
        <w:rPr>
          <w:color w:val="000000"/>
          <w:shd w:val="clear" w:color="auto" w:fill="FFFFFF"/>
        </w:rPr>
        <w:t xml:space="preserve">. </w:t>
      </w:r>
      <w:r w:rsidRPr="00062BBA">
        <w:rPr>
          <w:lang w:val="en-CA" w:eastAsia="zh-CN"/>
        </w:rPr>
        <w:t>The</w:t>
      </w:r>
      <w:r>
        <w:rPr>
          <w:lang w:val="en-CA" w:eastAsia="zh-CN"/>
        </w:rPr>
        <w:t xml:space="preserve"> detailed experimental</w:t>
      </w:r>
      <w:r w:rsidRPr="00062BBA">
        <w:rPr>
          <w:lang w:val="en-CA" w:eastAsia="zh-CN"/>
        </w:rPr>
        <w:t xml:space="preserve"> results </w:t>
      </w:r>
      <w:r>
        <w:rPr>
          <w:lang w:val="en-CA" w:eastAsia="zh-CN"/>
        </w:rPr>
        <w:t xml:space="preserve">are provided in </w:t>
      </w:r>
      <w:r>
        <w:rPr>
          <w:lang w:val="en-CA" w:eastAsia="zh-CN"/>
        </w:rPr>
        <w:fldChar w:fldCharType="begin"/>
      </w:r>
      <w:r>
        <w:rPr>
          <w:lang w:val="en-CA" w:eastAsia="zh-CN"/>
        </w:rPr>
        <w:instrText xml:space="preserve"> REF _Ref518385564 \h </w:instrText>
      </w:r>
      <w:r>
        <w:rPr>
          <w:lang w:val="en-CA" w:eastAsia="zh-CN"/>
        </w:rPr>
      </w:r>
      <w:r>
        <w:rPr>
          <w:lang w:val="en-CA" w:eastAsia="zh-CN"/>
        </w:rPr>
        <w:fldChar w:fldCharType="separate"/>
      </w:r>
      <w:r w:rsidR="008B0AD6">
        <w:rPr>
          <w:szCs w:val="22"/>
          <w:lang w:val="en-CA"/>
        </w:rPr>
        <w:t xml:space="preserve">Table </w:t>
      </w:r>
      <w:r w:rsidR="008B0AD6">
        <w:rPr>
          <w:noProof/>
          <w:szCs w:val="22"/>
          <w:lang w:val="en-CA"/>
        </w:rPr>
        <w:t>1</w:t>
      </w:r>
      <w:r>
        <w:rPr>
          <w:lang w:val="en-CA" w:eastAsia="zh-CN"/>
        </w:rPr>
        <w:fldChar w:fldCharType="end"/>
      </w:r>
      <w:r>
        <w:rPr>
          <w:lang w:val="en-CA" w:eastAsia="zh-CN"/>
        </w:rPr>
        <w:t xml:space="preserve"> and </w:t>
      </w:r>
      <w:r>
        <w:rPr>
          <w:lang w:val="en-CA" w:eastAsia="zh-CN"/>
        </w:rPr>
        <w:fldChar w:fldCharType="begin"/>
      </w:r>
      <w:r>
        <w:rPr>
          <w:lang w:val="en-CA" w:eastAsia="zh-CN"/>
        </w:rPr>
        <w:instrText xml:space="preserve"> REF _Ref533923716 \h </w:instrText>
      </w:r>
      <w:r>
        <w:rPr>
          <w:lang w:val="en-CA" w:eastAsia="zh-CN"/>
        </w:rPr>
      </w:r>
      <w:r>
        <w:rPr>
          <w:lang w:val="en-CA" w:eastAsia="zh-CN"/>
        </w:rPr>
        <w:fldChar w:fldCharType="separate"/>
      </w:r>
      <w:r w:rsidR="008B0AD6">
        <w:rPr>
          <w:szCs w:val="22"/>
          <w:lang w:val="en-CA"/>
        </w:rPr>
        <w:t xml:space="preserve">Table </w:t>
      </w:r>
      <w:r w:rsidR="008B0AD6">
        <w:rPr>
          <w:noProof/>
          <w:szCs w:val="22"/>
          <w:lang w:val="en-CA"/>
        </w:rPr>
        <w:t>2</w:t>
      </w:r>
      <w:r>
        <w:rPr>
          <w:lang w:val="en-CA" w:eastAsia="zh-CN"/>
        </w:rPr>
        <w:fldChar w:fldCharType="end"/>
      </w:r>
      <w:r>
        <w:rPr>
          <w:lang w:val="en-CA" w:eastAsia="zh-CN"/>
        </w:rPr>
        <w:t>.</w:t>
      </w:r>
      <w:r>
        <w:rPr>
          <w:color w:val="000000"/>
          <w:shd w:val="clear" w:color="auto" w:fill="FFFFFF"/>
        </w:rPr>
        <w:t xml:space="preserve"> </w:t>
      </w:r>
    </w:p>
    <w:p w14:paraId="0C363C15" w14:textId="6630E9D2" w:rsidR="00644588" w:rsidRPr="008E05DE" w:rsidRDefault="008E05DE" w:rsidP="008E05DE">
      <w:pPr>
        <w:tabs>
          <w:tab w:val="clear" w:pos="360"/>
          <w:tab w:val="left" w:pos="420"/>
        </w:tabs>
        <w:spacing w:after="120"/>
        <w:jc w:val="center"/>
        <w:rPr>
          <w:szCs w:val="22"/>
          <w:lang w:val="en-CA"/>
        </w:rPr>
      </w:pPr>
      <w:bookmarkStart w:id="1"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B0AD6">
        <w:rPr>
          <w:noProof/>
          <w:szCs w:val="22"/>
          <w:lang w:val="en-CA"/>
        </w:rPr>
        <w:t>1</w:t>
      </w:r>
      <w:r>
        <w:rPr>
          <w:szCs w:val="22"/>
          <w:lang w:val="en-CA"/>
        </w:rPr>
        <w:fldChar w:fldCharType="end"/>
      </w:r>
      <w:bookmarkEnd w:id="1"/>
      <w:r>
        <w:rPr>
          <w:szCs w:val="22"/>
          <w:lang w:val="en-CA"/>
        </w:rPr>
        <w:t>. Coding performance of proposed method over VTM</w:t>
      </w:r>
      <w:r>
        <w:rPr>
          <w:rFonts w:hint="eastAsia"/>
          <w:szCs w:val="22"/>
          <w:lang w:val="en-CA" w:eastAsia="zh-CN"/>
        </w:rPr>
        <w:t>-</w:t>
      </w:r>
      <w:r>
        <w:rPr>
          <w:szCs w:val="22"/>
          <w:lang w:val="en-CA"/>
        </w:rPr>
        <w:t>3.0 (RA)</w:t>
      </w:r>
    </w:p>
    <w:tbl>
      <w:tblPr>
        <w:tblW w:w="6644" w:type="dxa"/>
        <w:jc w:val="center"/>
        <w:tblLook w:val="04A0" w:firstRow="1" w:lastRow="0" w:firstColumn="1" w:lastColumn="0" w:noHBand="0" w:noVBand="1"/>
      </w:tblPr>
      <w:tblGrid>
        <w:gridCol w:w="1600"/>
        <w:gridCol w:w="1210"/>
        <w:gridCol w:w="957"/>
        <w:gridCol w:w="957"/>
        <w:gridCol w:w="960"/>
        <w:gridCol w:w="960"/>
      </w:tblGrid>
      <w:tr w:rsidR="00625D24" w:rsidRPr="008B0AD6" w14:paraId="2E824827" w14:textId="77777777" w:rsidTr="006960E5">
        <w:trPr>
          <w:trHeight w:val="315"/>
          <w:jc w:val="center"/>
        </w:trPr>
        <w:tc>
          <w:tcPr>
            <w:tcW w:w="1600" w:type="dxa"/>
            <w:tcBorders>
              <w:top w:val="nil"/>
              <w:left w:val="nil"/>
              <w:bottom w:val="nil"/>
              <w:right w:val="nil"/>
            </w:tcBorders>
            <w:shd w:val="clear" w:color="auto" w:fill="auto"/>
            <w:noWrap/>
            <w:vAlign w:val="center"/>
            <w:hideMark/>
          </w:tcPr>
          <w:p w14:paraId="17ABA4F5" w14:textId="77777777" w:rsidR="00625D24" w:rsidRPr="008B0AD6"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3124" w:type="dxa"/>
            <w:gridSpan w:val="3"/>
            <w:tcBorders>
              <w:top w:val="single" w:sz="8" w:space="0" w:color="auto"/>
              <w:left w:val="single" w:sz="8" w:space="0" w:color="auto"/>
              <w:bottom w:val="nil"/>
              <w:right w:val="nil"/>
            </w:tcBorders>
            <w:shd w:val="clear" w:color="auto" w:fill="auto"/>
            <w:noWrap/>
            <w:vAlign w:val="center"/>
            <w:hideMark/>
          </w:tcPr>
          <w:p w14:paraId="2EE40EBE"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Random Access Main 10</w:t>
            </w:r>
          </w:p>
        </w:tc>
        <w:tc>
          <w:tcPr>
            <w:tcW w:w="960" w:type="dxa"/>
            <w:tcBorders>
              <w:top w:val="single" w:sz="8" w:space="0" w:color="auto"/>
              <w:left w:val="nil"/>
              <w:bottom w:val="nil"/>
              <w:right w:val="nil"/>
            </w:tcBorders>
            <w:shd w:val="clear" w:color="auto" w:fill="auto"/>
            <w:noWrap/>
            <w:vAlign w:val="center"/>
            <w:hideMark/>
          </w:tcPr>
          <w:p w14:paraId="7E164A4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12" w:space="0" w:color="auto"/>
            </w:tcBorders>
            <w:shd w:val="clear" w:color="auto" w:fill="auto"/>
            <w:noWrap/>
            <w:vAlign w:val="center"/>
            <w:hideMark/>
          </w:tcPr>
          <w:p w14:paraId="382CECB9"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410F06" w:rsidRPr="00625D24" w14:paraId="59633877" w14:textId="77777777" w:rsidTr="006960E5">
        <w:trPr>
          <w:trHeight w:val="300"/>
          <w:jc w:val="center"/>
        </w:trPr>
        <w:tc>
          <w:tcPr>
            <w:tcW w:w="1600" w:type="dxa"/>
            <w:tcBorders>
              <w:top w:val="nil"/>
              <w:left w:val="nil"/>
              <w:bottom w:val="nil"/>
              <w:right w:val="nil"/>
            </w:tcBorders>
            <w:shd w:val="clear" w:color="auto" w:fill="auto"/>
            <w:noWrap/>
            <w:vAlign w:val="center"/>
            <w:hideMark/>
          </w:tcPr>
          <w:p w14:paraId="5716DCEE" w14:textId="77777777" w:rsidR="00410F06" w:rsidRPr="00625D24" w:rsidRDefault="00410F06"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167" w:type="dxa"/>
            <w:gridSpan w:val="2"/>
            <w:tcBorders>
              <w:top w:val="single" w:sz="8" w:space="0" w:color="auto"/>
              <w:left w:val="single" w:sz="8" w:space="0" w:color="auto"/>
              <w:bottom w:val="nil"/>
              <w:right w:val="nil"/>
            </w:tcBorders>
            <w:shd w:val="clear" w:color="auto" w:fill="auto"/>
            <w:noWrap/>
            <w:vAlign w:val="center"/>
            <w:hideMark/>
          </w:tcPr>
          <w:p w14:paraId="13F1542F" w14:textId="0617765F" w:rsidR="00410F06" w:rsidRPr="00625D24" w:rsidRDefault="00410F06"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Pr>
                <w:rFonts w:ascii="Arial" w:hAnsi="Arial" w:cs="Arial"/>
                <w:b/>
                <w:bCs/>
                <w:color w:val="000000"/>
                <w:sz w:val="18"/>
                <w:szCs w:val="18"/>
              </w:rPr>
              <w:t>Over VTM 3.0</w:t>
            </w:r>
          </w:p>
        </w:tc>
        <w:tc>
          <w:tcPr>
            <w:tcW w:w="957" w:type="dxa"/>
            <w:tcBorders>
              <w:top w:val="single" w:sz="8" w:space="0" w:color="auto"/>
              <w:left w:val="nil"/>
              <w:bottom w:val="nil"/>
              <w:right w:val="nil"/>
            </w:tcBorders>
            <w:shd w:val="clear" w:color="auto" w:fill="auto"/>
            <w:noWrap/>
            <w:vAlign w:val="center"/>
            <w:hideMark/>
          </w:tcPr>
          <w:p w14:paraId="2C37458C" w14:textId="77777777" w:rsidR="00410F06" w:rsidRPr="00625D24" w:rsidRDefault="00410F06"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5F73E7B8" w14:textId="77777777" w:rsidR="00410F06" w:rsidRPr="00625D24" w:rsidRDefault="00410F06"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7C8D7234" w14:textId="77777777" w:rsidR="00410F06" w:rsidRPr="00625D24" w:rsidRDefault="00410F06"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623755EA" w14:textId="77777777" w:rsidTr="006960E5">
        <w:trPr>
          <w:trHeight w:val="315"/>
          <w:jc w:val="center"/>
        </w:trPr>
        <w:tc>
          <w:tcPr>
            <w:tcW w:w="1600" w:type="dxa"/>
            <w:tcBorders>
              <w:top w:val="nil"/>
              <w:left w:val="nil"/>
              <w:bottom w:val="nil"/>
              <w:right w:val="nil"/>
            </w:tcBorders>
            <w:shd w:val="clear" w:color="auto" w:fill="auto"/>
            <w:noWrap/>
            <w:vAlign w:val="center"/>
            <w:hideMark/>
          </w:tcPr>
          <w:p w14:paraId="4E7A0592"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10" w:type="dxa"/>
            <w:tcBorders>
              <w:top w:val="nil"/>
              <w:left w:val="single" w:sz="8" w:space="0" w:color="auto"/>
              <w:bottom w:val="single" w:sz="8" w:space="0" w:color="auto"/>
              <w:right w:val="nil"/>
            </w:tcBorders>
            <w:shd w:val="clear" w:color="auto" w:fill="auto"/>
            <w:noWrap/>
            <w:vAlign w:val="center"/>
            <w:hideMark/>
          </w:tcPr>
          <w:p w14:paraId="3A3491CC"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0DCA1E32"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1DF52AE6"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617B7F0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59C47E8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6960E5" w:rsidRPr="00625D24" w14:paraId="75742B40" w14:textId="77777777" w:rsidTr="006960E5">
        <w:trPr>
          <w:trHeight w:val="300"/>
          <w:jc w:val="center"/>
        </w:trPr>
        <w:tc>
          <w:tcPr>
            <w:tcW w:w="1600" w:type="dxa"/>
            <w:tcBorders>
              <w:top w:val="single" w:sz="8" w:space="0" w:color="auto"/>
              <w:left w:val="single" w:sz="8" w:space="0" w:color="auto"/>
              <w:bottom w:val="nil"/>
              <w:right w:val="single" w:sz="8" w:space="0" w:color="auto"/>
            </w:tcBorders>
            <w:shd w:val="clear" w:color="auto" w:fill="auto"/>
            <w:noWrap/>
            <w:vAlign w:val="center"/>
            <w:hideMark/>
          </w:tcPr>
          <w:p w14:paraId="7FE7CD6B" w14:textId="7777777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210" w:type="dxa"/>
            <w:tcBorders>
              <w:top w:val="nil"/>
              <w:left w:val="nil"/>
              <w:bottom w:val="nil"/>
              <w:right w:val="nil"/>
            </w:tcBorders>
            <w:shd w:val="clear" w:color="auto" w:fill="auto"/>
            <w:noWrap/>
            <w:vAlign w:val="center"/>
            <w:hideMark/>
          </w:tcPr>
          <w:p w14:paraId="7AC072C9" w14:textId="17A518F1"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44007F08" w14:textId="19A87ADE"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57" w:type="dxa"/>
            <w:tcBorders>
              <w:top w:val="nil"/>
              <w:left w:val="nil"/>
              <w:bottom w:val="nil"/>
              <w:right w:val="single" w:sz="4" w:space="0" w:color="auto"/>
            </w:tcBorders>
            <w:shd w:val="clear" w:color="auto" w:fill="auto"/>
            <w:noWrap/>
            <w:vAlign w:val="center"/>
            <w:hideMark/>
          </w:tcPr>
          <w:p w14:paraId="6216330A" w14:textId="5DA62000"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60" w:type="dxa"/>
            <w:tcBorders>
              <w:top w:val="nil"/>
              <w:left w:val="nil"/>
              <w:bottom w:val="nil"/>
              <w:right w:val="nil"/>
            </w:tcBorders>
            <w:shd w:val="clear" w:color="auto" w:fill="auto"/>
            <w:noWrap/>
            <w:vAlign w:val="center"/>
            <w:hideMark/>
          </w:tcPr>
          <w:p w14:paraId="08B0FE5F" w14:textId="64117F4B"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12" w:space="0" w:color="auto"/>
            </w:tcBorders>
            <w:shd w:val="clear" w:color="auto" w:fill="auto"/>
            <w:noWrap/>
            <w:vAlign w:val="center"/>
            <w:hideMark/>
          </w:tcPr>
          <w:p w14:paraId="091B4008" w14:textId="462153FD"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6960E5" w:rsidRPr="00625D24" w14:paraId="7CF7263E" w14:textId="77777777" w:rsidTr="006960E5">
        <w:trPr>
          <w:trHeight w:val="300"/>
          <w:jc w:val="center"/>
        </w:trPr>
        <w:tc>
          <w:tcPr>
            <w:tcW w:w="1600" w:type="dxa"/>
            <w:tcBorders>
              <w:top w:val="nil"/>
              <w:left w:val="single" w:sz="8" w:space="0" w:color="auto"/>
              <w:bottom w:val="nil"/>
              <w:right w:val="single" w:sz="8" w:space="0" w:color="auto"/>
            </w:tcBorders>
            <w:shd w:val="clear" w:color="auto" w:fill="auto"/>
            <w:noWrap/>
            <w:vAlign w:val="center"/>
            <w:hideMark/>
          </w:tcPr>
          <w:p w14:paraId="04AC26DF" w14:textId="7777777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210" w:type="dxa"/>
            <w:tcBorders>
              <w:top w:val="nil"/>
              <w:left w:val="nil"/>
              <w:bottom w:val="nil"/>
              <w:right w:val="nil"/>
            </w:tcBorders>
            <w:shd w:val="clear" w:color="auto" w:fill="auto"/>
            <w:noWrap/>
            <w:vAlign w:val="center"/>
            <w:hideMark/>
          </w:tcPr>
          <w:p w14:paraId="5B5BECC9" w14:textId="1CFD996D"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7097C890" w14:textId="67F2D159"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957" w:type="dxa"/>
            <w:tcBorders>
              <w:top w:val="nil"/>
              <w:left w:val="nil"/>
              <w:bottom w:val="nil"/>
              <w:right w:val="single" w:sz="4" w:space="0" w:color="auto"/>
            </w:tcBorders>
            <w:shd w:val="clear" w:color="auto" w:fill="auto"/>
            <w:noWrap/>
            <w:vAlign w:val="center"/>
            <w:hideMark/>
          </w:tcPr>
          <w:p w14:paraId="09F62B96" w14:textId="2B4D48C2"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60" w:type="dxa"/>
            <w:tcBorders>
              <w:top w:val="nil"/>
              <w:left w:val="nil"/>
              <w:bottom w:val="nil"/>
              <w:right w:val="nil"/>
            </w:tcBorders>
            <w:shd w:val="clear" w:color="auto" w:fill="auto"/>
            <w:noWrap/>
            <w:vAlign w:val="center"/>
            <w:hideMark/>
          </w:tcPr>
          <w:p w14:paraId="43F2C2ED" w14:textId="737FAF2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12" w:space="0" w:color="auto"/>
            </w:tcBorders>
            <w:shd w:val="clear" w:color="auto" w:fill="auto"/>
            <w:noWrap/>
            <w:vAlign w:val="center"/>
            <w:hideMark/>
          </w:tcPr>
          <w:p w14:paraId="532CE918" w14:textId="40D5F480"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960E5" w:rsidRPr="00625D24" w14:paraId="000D91C6" w14:textId="77777777" w:rsidTr="006960E5">
        <w:trPr>
          <w:trHeight w:val="300"/>
          <w:jc w:val="center"/>
        </w:trPr>
        <w:tc>
          <w:tcPr>
            <w:tcW w:w="1600" w:type="dxa"/>
            <w:tcBorders>
              <w:top w:val="nil"/>
              <w:left w:val="single" w:sz="8" w:space="0" w:color="auto"/>
              <w:bottom w:val="nil"/>
              <w:right w:val="single" w:sz="8" w:space="0" w:color="auto"/>
            </w:tcBorders>
            <w:shd w:val="clear" w:color="auto" w:fill="auto"/>
            <w:noWrap/>
            <w:vAlign w:val="center"/>
            <w:hideMark/>
          </w:tcPr>
          <w:p w14:paraId="30830146" w14:textId="7777777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210" w:type="dxa"/>
            <w:tcBorders>
              <w:top w:val="nil"/>
              <w:left w:val="nil"/>
              <w:bottom w:val="nil"/>
              <w:right w:val="nil"/>
            </w:tcBorders>
            <w:shd w:val="clear" w:color="auto" w:fill="auto"/>
            <w:noWrap/>
            <w:vAlign w:val="center"/>
            <w:hideMark/>
          </w:tcPr>
          <w:p w14:paraId="2CD4B1DF" w14:textId="211E6AFE"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57" w:type="dxa"/>
            <w:tcBorders>
              <w:top w:val="nil"/>
              <w:left w:val="nil"/>
              <w:bottom w:val="nil"/>
              <w:right w:val="nil"/>
            </w:tcBorders>
            <w:shd w:val="clear" w:color="auto" w:fill="auto"/>
            <w:noWrap/>
            <w:vAlign w:val="center"/>
            <w:hideMark/>
          </w:tcPr>
          <w:p w14:paraId="76B890E0" w14:textId="15333470"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57" w:type="dxa"/>
            <w:tcBorders>
              <w:top w:val="nil"/>
              <w:left w:val="nil"/>
              <w:bottom w:val="nil"/>
              <w:right w:val="single" w:sz="4" w:space="0" w:color="auto"/>
            </w:tcBorders>
            <w:shd w:val="clear" w:color="auto" w:fill="auto"/>
            <w:noWrap/>
            <w:vAlign w:val="center"/>
            <w:hideMark/>
          </w:tcPr>
          <w:p w14:paraId="219ACB8D" w14:textId="12A989DE"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60" w:type="dxa"/>
            <w:tcBorders>
              <w:top w:val="nil"/>
              <w:left w:val="nil"/>
              <w:bottom w:val="nil"/>
              <w:right w:val="nil"/>
            </w:tcBorders>
            <w:shd w:val="clear" w:color="auto" w:fill="auto"/>
            <w:noWrap/>
            <w:vAlign w:val="center"/>
            <w:hideMark/>
          </w:tcPr>
          <w:p w14:paraId="4A7FA289" w14:textId="54499825"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12" w:space="0" w:color="auto"/>
            </w:tcBorders>
            <w:shd w:val="clear" w:color="auto" w:fill="auto"/>
            <w:noWrap/>
            <w:vAlign w:val="center"/>
            <w:hideMark/>
          </w:tcPr>
          <w:p w14:paraId="1D8B3218" w14:textId="15B0B13F"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960E5" w:rsidRPr="00625D24" w14:paraId="40FE9EC6" w14:textId="77777777" w:rsidTr="006960E5">
        <w:trPr>
          <w:trHeight w:val="300"/>
          <w:jc w:val="center"/>
        </w:trPr>
        <w:tc>
          <w:tcPr>
            <w:tcW w:w="1600" w:type="dxa"/>
            <w:tcBorders>
              <w:top w:val="nil"/>
              <w:left w:val="single" w:sz="8" w:space="0" w:color="auto"/>
              <w:bottom w:val="nil"/>
              <w:right w:val="single" w:sz="8" w:space="0" w:color="auto"/>
            </w:tcBorders>
            <w:shd w:val="clear" w:color="auto" w:fill="auto"/>
            <w:noWrap/>
            <w:vAlign w:val="center"/>
            <w:hideMark/>
          </w:tcPr>
          <w:p w14:paraId="239DFE3F" w14:textId="7777777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210" w:type="dxa"/>
            <w:tcBorders>
              <w:top w:val="nil"/>
              <w:left w:val="nil"/>
              <w:bottom w:val="nil"/>
              <w:right w:val="nil"/>
            </w:tcBorders>
            <w:shd w:val="clear" w:color="auto" w:fill="auto"/>
            <w:noWrap/>
            <w:vAlign w:val="center"/>
            <w:hideMark/>
          </w:tcPr>
          <w:p w14:paraId="7F2F7BE5" w14:textId="46A07A8A"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57" w:type="dxa"/>
            <w:tcBorders>
              <w:top w:val="nil"/>
              <w:left w:val="nil"/>
              <w:bottom w:val="nil"/>
              <w:right w:val="nil"/>
            </w:tcBorders>
            <w:shd w:val="clear" w:color="auto" w:fill="auto"/>
            <w:noWrap/>
            <w:vAlign w:val="center"/>
            <w:hideMark/>
          </w:tcPr>
          <w:p w14:paraId="5BB0F2D5" w14:textId="670B59A4"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57" w:type="dxa"/>
            <w:tcBorders>
              <w:top w:val="nil"/>
              <w:left w:val="nil"/>
              <w:bottom w:val="nil"/>
              <w:right w:val="single" w:sz="4" w:space="0" w:color="auto"/>
            </w:tcBorders>
            <w:shd w:val="clear" w:color="auto" w:fill="auto"/>
            <w:noWrap/>
            <w:vAlign w:val="center"/>
            <w:hideMark/>
          </w:tcPr>
          <w:p w14:paraId="2E60ABEC" w14:textId="385B73B2"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60" w:type="dxa"/>
            <w:tcBorders>
              <w:top w:val="nil"/>
              <w:left w:val="nil"/>
              <w:bottom w:val="nil"/>
              <w:right w:val="nil"/>
            </w:tcBorders>
            <w:shd w:val="clear" w:color="auto" w:fill="auto"/>
            <w:noWrap/>
            <w:vAlign w:val="center"/>
            <w:hideMark/>
          </w:tcPr>
          <w:p w14:paraId="4DB04EB5" w14:textId="655F3331"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12" w:space="0" w:color="auto"/>
            </w:tcBorders>
            <w:shd w:val="clear" w:color="auto" w:fill="auto"/>
            <w:noWrap/>
            <w:vAlign w:val="center"/>
            <w:hideMark/>
          </w:tcPr>
          <w:p w14:paraId="7FC844A6" w14:textId="5FF8E84C"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960E5" w:rsidRPr="00625D24" w14:paraId="718E32C8" w14:textId="77777777" w:rsidTr="006960E5">
        <w:trPr>
          <w:trHeight w:val="315"/>
          <w:jc w:val="center"/>
        </w:trPr>
        <w:tc>
          <w:tcPr>
            <w:tcW w:w="1600" w:type="dxa"/>
            <w:tcBorders>
              <w:top w:val="nil"/>
              <w:left w:val="single" w:sz="8" w:space="0" w:color="auto"/>
              <w:bottom w:val="nil"/>
              <w:right w:val="single" w:sz="8" w:space="0" w:color="auto"/>
            </w:tcBorders>
            <w:shd w:val="clear" w:color="auto" w:fill="auto"/>
            <w:noWrap/>
            <w:vAlign w:val="center"/>
            <w:hideMark/>
          </w:tcPr>
          <w:p w14:paraId="031DDF2F" w14:textId="7777777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210" w:type="dxa"/>
            <w:tcBorders>
              <w:top w:val="nil"/>
              <w:left w:val="nil"/>
              <w:bottom w:val="nil"/>
              <w:right w:val="nil"/>
            </w:tcBorders>
            <w:shd w:val="clear" w:color="auto" w:fill="auto"/>
            <w:noWrap/>
            <w:vAlign w:val="center"/>
            <w:hideMark/>
          </w:tcPr>
          <w:p w14:paraId="2C07CBF7" w14:textId="450EB7A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57" w:type="dxa"/>
            <w:tcBorders>
              <w:top w:val="nil"/>
              <w:left w:val="nil"/>
              <w:bottom w:val="nil"/>
              <w:right w:val="nil"/>
            </w:tcBorders>
            <w:shd w:val="clear" w:color="auto" w:fill="auto"/>
            <w:noWrap/>
            <w:vAlign w:val="center"/>
            <w:hideMark/>
          </w:tcPr>
          <w:p w14:paraId="42289DEC" w14:textId="7777777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hideMark/>
          </w:tcPr>
          <w:p w14:paraId="2B3F3363" w14:textId="34726B6B"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32A32FD6" w14:textId="3954FCCF"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single" w:sz="12" w:space="0" w:color="auto"/>
            </w:tcBorders>
            <w:shd w:val="clear" w:color="auto" w:fill="auto"/>
            <w:noWrap/>
            <w:vAlign w:val="center"/>
            <w:hideMark/>
          </w:tcPr>
          <w:p w14:paraId="396EFA89" w14:textId="0C735D8E"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6960E5" w:rsidRPr="00625D24" w14:paraId="6BE23952" w14:textId="77777777" w:rsidTr="006960E5">
        <w:trPr>
          <w:trHeight w:val="315"/>
          <w:jc w:val="center"/>
        </w:trPr>
        <w:tc>
          <w:tcPr>
            <w:tcW w:w="1600" w:type="dxa"/>
            <w:tcBorders>
              <w:top w:val="single" w:sz="8" w:space="0" w:color="auto"/>
              <w:left w:val="single" w:sz="8" w:space="0" w:color="auto"/>
              <w:bottom w:val="nil"/>
              <w:right w:val="single" w:sz="8" w:space="0" w:color="auto"/>
            </w:tcBorders>
            <w:shd w:val="clear" w:color="auto" w:fill="auto"/>
            <w:noWrap/>
            <w:vAlign w:val="center"/>
            <w:hideMark/>
          </w:tcPr>
          <w:p w14:paraId="773F1AC3" w14:textId="7777777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210" w:type="dxa"/>
            <w:tcBorders>
              <w:top w:val="single" w:sz="8" w:space="0" w:color="auto"/>
              <w:left w:val="nil"/>
              <w:bottom w:val="nil"/>
              <w:right w:val="nil"/>
            </w:tcBorders>
            <w:shd w:val="clear" w:color="auto" w:fill="auto"/>
            <w:noWrap/>
            <w:vAlign w:val="center"/>
            <w:hideMark/>
          </w:tcPr>
          <w:p w14:paraId="4AF2B1A3" w14:textId="576D8568"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57" w:type="dxa"/>
            <w:tcBorders>
              <w:top w:val="single" w:sz="8" w:space="0" w:color="auto"/>
              <w:left w:val="nil"/>
              <w:bottom w:val="nil"/>
              <w:right w:val="nil"/>
            </w:tcBorders>
            <w:shd w:val="clear" w:color="auto" w:fill="auto"/>
            <w:noWrap/>
            <w:vAlign w:val="center"/>
            <w:hideMark/>
          </w:tcPr>
          <w:p w14:paraId="5B958B5C" w14:textId="67C84971"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57" w:type="dxa"/>
            <w:tcBorders>
              <w:top w:val="single" w:sz="8" w:space="0" w:color="auto"/>
              <w:left w:val="nil"/>
              <w:bottom w:val="nil"/>
              <w:right w:val="single" w:sz="4" w:space="0" w:color="auto"/>
            </w:tcBorders>
            <w:shd w:val="clear" w:color="auto" w:fill="auto"/>
            <w:noWrap/>
            <w:vAlign w:val="center"/>
            <w:hideMark/>
          </w:tcPr>
          <w:p w14:paraId="13103DC3" w14:textId="33AB806C"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60" w:type="dxa"/>
            <w:tcBorders>
              <w:top w:val="single" w:sz="8" w:space="0" w:color="auto"/>
              <w:left w:val="nil"/>
              <w:bottom w:val="nil"/>
              <w:right w:val="nil"/>
            </w:tcBorders>
            <w:shd w:val="clear" w:color="auto" w:fill="auto"/>
            <w:noWrap/>
            <w:vAlign w:val="center"/>
            <w:hideMark/>
          </w:tcPr>
          <w:p w14:paraId="711E268C" w14:textId="7019F21A"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single" w:sz="12" w:space="0" w:color="auto"/>
            </w:tcBorders>
            <w:shd w:val="clear" w:color="auto" w:fill="auto"/>
            <w:noWrap/>
            <w:vAlign w:val="center"/>
            <w:hideMark/>
          </w:tcPr>
          <w:p w14:paraId="2CB9B85B" w14:textId="2A6A1AFC"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960E5" w:rsidRPr="00625D24" w14:paraId="0590B0CC" w14:textId="77777777" w:rsidTr="006960E5">
        <w:trPr>
          <w:trHeight w:val="300"/>
          <w:jc w:val="center"/>
        </w:trPr>
        <w:tc>
          <w:tcPr>
            <w:tcW w:w="1600" w:type="dxa"/>
            <w:tcBorders>
              <w:top w:val="single" w:sz="8" w:space="0" w:color="auto"/>
              <w:left w:val="single" w:sz="8" w:space="0" w:color="auto"/>
              <w:bottom w:val="nil"/>
              <w:right w:val="single" w:sz="8" w:space="0" w:color="auto"/>
            </w:tcBorders>
            <w:shd w:val="clear" w:color="auto" w:fill="auto"/>
            <w:noWrap/>
            <w:vAlign w:val="center"/>
            <w:hideMark/>
          </w:tcPr>
          <w:p w14:paraId="60BDFCD1" w14:textId="7777777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210" w:type="dxa"/>
            <w:tcBorders>
              <w:top w:val="single" w:sz="8" w:space="0" w:color="auto"/>
              <w:left w:val="nil"/>
              <w:bottom w:val="nil"/>
              <w:right w:val="nil"/>
            </w:tcBorders>
            <w:shd w:val="clear" w:color="auto" w:fill="auto"/>
            <w:noWrap/>
            <w:vAlign w:val="center"/>
            <w:hideMark/>
          </w:tcPr>
          <w:p w14:paraId="7398CBD8" w14:textId="0575DB5C"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57" w:type="dxa"/>
            <w:tcBorders>
              <w:top w:val="single" w:sz="8" w:space="0" w:color="auto"/>
              <w:left w:val="nil"/>
              <w:bottom w:val="nil"/>
              <w:right w:val="nil"/>
            </w:tcBorders>
            <w:shd w:val="clear" w:color="auto" w:fill="auto"/>
            <w:noWrap/>
            <w:vAlign w:val="center"/>
            <w:hideMark/>
          </w:tcPr>
          <w:p w14:paraId="47D10937" w14:textId="14629D3D"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57" w:type="dxa"/>
            <w:tcBorders>
              <w:top w:val="single" w:sz="8" w:space="0" w:color="auto"/>
              <w:left w:val="nil"/>
              <w:bottom w:val="nil"/>
              <w:right w:val="single" w:sz="4" w:space="0" w:color="auto"/>
            </w:tcBorders>
            <w:shd w:val="clear" w:color="auto" w:fill="auto"/>
            <w:noWrap/>
            <w:vAlign w:val="center"/>
            <w:hideMark/>
          </w:tcPr>
          <w:p w14:paraId="395B649D" w14:textId="2182C854"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60" w:type="dxa"/>
            <w:tcBorders>
              <w:top w:val="single" w:sz="8" w:space="0" w:color="auto"/>
              <w:left w:val="nil"/>
              <w:bottom w:val="nil"/>
              <w:right w:val="nil"/>
            </w:tcBorders>
            <w:shd w:val="clear" w:color="auto" w:fill="auto"/>
            <w:noWrap/>
            <w:vAlign w:val="center"/>
            <w:hideMark/>
          </w:tcPr>
          <w:p w14:paraId="022FA884" w14:textId="4E5517FB"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single" w:sz="8" w:space="0" w:color="auto"/>
              <w:left w:val="nil"/>
              <w:bottom w:val="nil"/>
              <w:right w:val="single" w:sz="8" w:space="0" w:color="auto"/>
            </w:tcBorders>
            <w:shd w:val="clear" w:color="auto" w:fill="auto"/>
            <w:noWrap/>
            <w:vAlign w:val="center"/>
            <w:hideMark/>
          </w:tcPr>
          <w:p w14:paraId="79607C62" w14:textId="77C28BBC"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960E5" w:rsidRPr="00625D24" w14:paraId="58BB0B2E" w14:textId="77777777" w:rsidTr="006960E5">
        <w:trPr>
          <w:trHeight w:val="315"/>
          <w:jc w:val="center"/>
        </w:trPr>
        <w:tc>
          <w:tcPr>
            <w:tcW w:w="1600" w:type="dxa"/>
            <w:tcBorders>
              <w:top w:val="nil"/>
              <w:left w:val="single" w:sz="8" w:space="0" w:color="auto"/>
              <w:bottom w:val="single" w:sz="8" w:space="0" w:color="auto"/>
              <w:right w:val="single" w:sz="8" w:space="0" w:color="auto"/>
            </w:tcBorders>
            <w:shd w:val="clear" w:color="auto" w:fill="auto"/>
            <w:noWrap/>
            <w:vAlign w:val="center"/>
            <w:hideMark/>
          </w:tcPr>
          <w:p w14:paraId="1ADB2999" w14:textId="7777777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210" w:type="dxa"/>
            <w:tcBorders>
              <w:top w:val="nil"/>
              <w:left w:val="nil"/>
              <w:bottom w:val="single" w:sz="8" w:space="0" w:color="auto"/>
              <w:right w:val="nil"/>
            </w:tcBorders>
            <w:shd w:val="clear" w:color="auto" w:fill="auto"/>
            <w:noWrap/>
            <w:vAlign w:val="center"/>
            <w:hideMark/>
          </w:tcPr>
          <w:p w14:paraId="64D7A1DB" w14:textId="70CA9863"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57" w:type="dxa"/>
            <w:tcBorders>
              <w:top w:val="nil"/>
              <w:left w:val="nil"/>
              <w:bottom w:val="single" w:sz="8" w:space="0" w:color="auto"/>
              <w:right w:val="nil"/>
            </w:tcBorders>
            <w:shd w:val="clear" w:color="auto" w:fill="auto"/>
            <w:noWrap/>
            <w:vAlign w:val="center"/>
            <w:hideMark/>
          </w:tcPr>
          <w:p w14:paraId="3F692F24" w14:textId="1EE15D82"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57" w:type="dxa"/>
            <w:tcBorders>
              <w:top w:val="nil"/>
              <w:left w:val="nil"/>
              <w:bottom w:val="single" w:sz="8" w:space="0" w:color="auto"/>
              <w:right w:val="single" w:sz="4" w:space="0" w:color="auto"/>
            </w:tcBorders>
            <w:shd w:val="clear" w:color="auto" w:fill="auto"/>
            <w:noWrap/>
            <w:vAlign w:val="center"/>
            <w:hideMark/>
          </w:tcPr>
          <w:p w14:paraId="41425716" w14:textId="43C57DD8"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60" w:type="dxa"/>
            <w:tcBorders>
              <w:top w:val="nil"/>
              <w:left w:val="nil"/>
              <w:bottom w:val="single" w:sz="8" w:space="0" w:color="auto"/>
              <w:right w:val="nil"/>
            </w:tcBorders>
            <w:shd w:val="clear" w:color="auto" w:fill="auto"/>
            <w:noWrap/>
            <w:vAlign w:val="center"/>
            <w:hideMark/>
          </w:tcPr>
          <w:p w14:paraId="2913CD1F" w14:textId="74C4212C"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single" w:sz="8" w:space="0" w:color="auto"/>
              <w:right w:val="single" w:sz="8" w:space="0" w:color="auto"/>
            </w:tcBorders>
            <w:shd w:val="clear" w:color="auto" w:fill="auto"/>
            <w:noWrap/>
            <w:vAlign w:val="center"/>
            <w:hideMark/>
          </w:tcPr>
          <w:p w14:paraId="77B0E7D7" w14:textId="7398BEB2"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4386BC89" w14:textId="416DAFD5" w:rsidR="008E05DE" w:rsidRPr="008E05DE" w:rsidRDefault="008E05DE" w:rsidP="008E05DE">
      <w:pPr>
        <w:tabs>
          <w:tab w:val="clear" w:pos="360"/>
          <w:tab w:val="left" w:pos="420"/>
        </w:tabs>
        <w:spacing w:after="120"/>
        <w:jc w:val="center"/>
        <w:rPr>
          <w:szCs w:val="22"/>
          <w:lang w:val="en-CA"/>
        </w:rPr>
      </w:pPr>
      <w:bookmarkStart w:id="2" w:name="_Ref533923716"/>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8B0AD6">
        <w:rPr>
          <w:noProof/>
          <w:szCs w:val="22"/>
          <w:lang w:val="en-CA"/>
        </w:rPr>
        <w:t>2</w:t>
      </w:r>
      <w:r>
        <w:rPr>
          <w:szCs w:val="22"/>
          <w:lang w:val="en-CA"/>
        </w:rPr>
        <w:fldChar w:fldCharType="end"/>
      </w:r>
      <w:bookmarkEnd w:id="2"/>
      <w:r>
        <w:rPr>
          <w:szCs w:val="22"/>
          <w:lang w:val="en-CA"/>
        </w:rPr>
        <w:t>. Coding performance of proposed method over VTM</w:t>
      </w:r>
      <w:r>
        <w:rPr>
          <w:rFonts w:hint="eastAsia"/>
          <w:szCs w:val="22"/>
          <w:lang w:val="en-CA" w:eastAsia="zh-CN"/>
        </w:rPr>
        <w:t>-</w:t>
      </w:r>
      <w:r>
        <w:rPr>
          <w:szCs w:val="22"/>
          <w:lang w:val="en-CA"/>
        </w:rPr>
        <w:t>3.0 (LDB)</w:t>
      </w:r>
    </w:p>
    <w:tbl>
      <w:tblPr>
        <w:tblW w:w="6644" w:type="dxa"/>
        <w:jc w:val="center"/>
        <w:tblLook w:val="04A0" w:firstRow="1" w:lastRow="0" w:firstColumn="1" w:lastColumn="0" w:noHBand="0" w:noVBand="1"/>
      </w:tblPr>
      <w:tblGrid>
        <w:gridCol w:w="1600"/>
        <w:gridCol w:w="1210"/>
        <w:gridCol w:w="957"/>
        <w:gridCol w:w="957"/>
        <w:gridCol w:w="960"/>
        <w:gridCol w:w="960"/>
      </w:tblGrid>
      <w:tr w:rsidR="008E05DE" w:rsidRPr="00625D24" w14:paraId="77E043F9" w14:textId="77777777" w:rsidTr="008B0AD6">
        <w:trPr>
          <w:trHeight w:val="315"/>
          <w:jc w:val="center"/>
        </w:trPr>
        <w:tc>
          <w:tcPr>
            <w:tcW w:w="1600" w:type="dxa"/>
            <w:tcBorders>
              <w:top w:val="nil"/>
              <w:left w:val="nil"/>
              <w:bottom w:val="nil"/>
              <w:right w:val="nil"/>
            </w:tcBorders>
            <w:shd w:val="clear" w:color="auto" w:fill="auto"/>
            <w:noWrap/>
            <w:vAlign w:val="center"/>
            <w:hideMark/>
          </w:tcPr>
          <w:p w14:paraId="22FB9BED" w14:textId="77777777" w:rsidR="008E05DE" w:rsidRPr="00625D24" w:rsidRDefault="008E05DE" w:rsidP="00D96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3124" w:type="dxa"/>
            <w:gridSpan w:val="3"/>
            <w:tcBorders>
              <w:top w:val="single" w:sz="8" w:space="0" w:color="auto"/>
              <w:left w:val="single" w:sz="8" w:space="0" w:color="auto"/>
              <w:bottom w:val="nil"/>
              <w:right w:val="nil"/>
            </w:tcBorders>
            <w:shd w:val="clear" w:color="auto" w:fill="auto"/>
            <w:noWrap/>
            <w:vAlign w:val="center"/>
            <w:hideMark/>
          </w:tcPr>
          <w:p w14:paraId="2999A9DE" w14:textId="0B563311" w:rsidR="008E05DE" w:rsidRPr="00625D24" w:rsidRDefault="00410F06" w:rsidP="00D96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410F06">
              <w:rPr>
                <w:rFonts w:ascii="Arial" w:hAnsi="Arial" w:cs="Arial"/>
                <w:b/>
                <w:bCs/>
                <w:color w:val="000000"/>
                <w:sz w:val="18"/>
                <w:szCs w:val="18"/>
              </w:rPr>
              <w:t>Low delay B Main10</w:t>
            </w:r>
          </w:p>
        </w:tc>
        <w:tc>
          <w:tcPr>
            <w:tcW w:w="960" w:type="dxa"/>
            <w:tcBorders>
              <w:top w:val="single" w:sz="8" w:space="0" w:color="auto"/>
              <w:left w:val="nil"/>
              <w:bottom w:val="nil"/>
              <w:right w:val="nil"/>
            </w:tcBorders>
            <w:shd w:val="clear" w:color="auto" w:fill="auto"/>
            <w:noWrap/>
            <w:vAlign w:val="center"/>
            <w:hideMark/>
          </w:tcPr>
          <w:p w14:paraId="07166A2A" w14:textId="77777777" w:rsidR="008E05DE" w:rsidRPr="00625D24" w:rsidRDefault="008E05DE" w:rsidP="00D96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12" w:space="0" w:color="auto"/>
            </w:tcBorders>
            <w:shd w:val="clear" w:color="auto" w:fill="auto"/>
            <w:noWrap/>
            <w:vAlign w:val="center"/>
            <w:hideMark/>
          </w:tcPr>
          <w:p w14:paraId="01F38FCC" w14:textId="77777777" w:rsidR="008E05DE" w:rsidRPr="00625D24" w:rsidRDefault="008E05DE" w:rsidP="00D96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410F06" w:rsidRPr="00625D24" w14:paraId="64C31EB9" w14:textId="77777777" w:rsidTr="001567BE">
        <w:trPr>
          <w:trHeight w:val="300"/>
          <w:jc w:val="center"/>
        </w:trPr>
        <w:tc>
          <w:tcPr>
            <w:tcW w:w="1600" w:type="dxa"/>
            <w:tcBorders>
              <w:top w:val="nil"/>
              <w:left w:val="nil"/>
              <w:bottom w:val="nil"/>
              <w:right w:val="nil"/>
            </w:tcBorders>
            <w:shd w:val="clear" w:color="auto" w:fill="auto"/>
            <w:noWrap/>
            <w:vAlign w:val="center"/>
            <w:hideMark/>
          </w:tcPr>
          <w:p w14:paraId="719C9082" w14:textId="77777777" w:rsidR="00410F06" w:rsidRPr="00625D24" w:rsidRDefault="00410F06" w:rsidP="00D96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167" w:type="dxa"/>
            <w:gridSpan w:val="2"/>
            <w:tcBorders>
              <w:top w:val="single" w:sz="8" w:space="0" w:color="auto"/>
              <w:left w:val="single" w:sz="8" w:space="0" w:color="auto"/>
              <w:bottom w:val="nil"/>
              <w:right w:val="nil"/>
            </w:tcBorders>
            <w:shd w:val="clear" w:color="auto" w:fill="auto"/>
            <w:noWrap/>
            <w:vAlign w:val="center"/>
            <w:hideMark/>
          </w:tcPr>
          <w:p w14:paraId="7E2A7D97" w14:textId="33F44617" w:rsidR="00410F06" w:rsidRPr="00625D24" w:rsidRDefault="00410F06" w:rsidP="00156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Pr>
                <w:rFonts w:ascii="Arial" w:hAnsi="Arial" w:cs="Arial"/>
                <w:b/>
                <w:bCs/>
                <w:color w:val="000000"/>
                <w:sz w:val="18"/>
                <w:szCs w:val="18"/>
              </w:rPr>
              <w:t>Over VTM 3.0</w:t>
            </w:r>
            <w:r w:rsidRPr="00625D24">
              <w:rPr>
                <w:rFonts w:ascii="Arial" w:hAnsi="Arial" w:cs="Arial"/>
                <w:b/>
                <w:bCs/>
                <w:color w:val="000000"/>
                <w:sz w:val="18"/>
                <w:szCs w:val="18"/>
              </w:rPr>
              <w:t> </w:t>
            </w:r>
          </w:p>
        </w:tc>
        <w:tc>
          <w:tcPr>
            <w:tcW w:w="957" w:type="dxa"/>
            <w:tcBorders>
              <w:top w:val="single" w:sz="8" w:space="0" w:color="auto"/>
              <w:left w:val="nil"/>
              <w:bottom w:val="nil"/>
              <w:right w:val="nil"/>
            </w:tcBorders>
            <w:shd w:val="clear" w:color="auto" w:fill="auto"/>
            <w:noWrap/>
            <w:vAlign w:val="center"/>
            <w:hideMark/>
          </w:tcPr>
          <w:p w14:paraId="3F210171" w14:textId="77777777" w:rsidR="00410F06" w:rsidRPr="00625D24" w:rsidRDefault="00410F06" w:rsidP="00D96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704121FE" w14:textId="77777777" w:rsidR="00410F06" w:rsidRPr="00625D24" w:rsidRDefault="00410F06" w:rsidP="00D96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0DC1F43A" w14:textId="77777777" w:rsidR="00410F06" w:rsidRPr="00625D24" w:rsidRDefault="00410F06" w:rsidP="00D96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8E05DE" w:rsidRPr="00625D24" w14:paraId="49B8C5F2" w14:textId="77777777" w:rsidTr="001567BE">
        <w:trPr>
          <w:trHeight w:val="315"/>
          <w:jc w:val="center"/>
        </w:trPr>
        <w:tc>
          <w:tcPr>
            <w:tcW w:w="1600" w:type="dxa"/>
            <w:tcBorders>
              <w:top w:val="nil"/>
              <w:left w:val="nil"/>
              <w:bottom w:val="nil"/>
              <w:right w:val="nil"/>
            </w:tcBorders>
            <w:shd w:val="clear" w:color="auto" w:fill="auto"/>
            <w:noWrap/>
            <w:vAlign w:val="center"/>
            <w:hideMark/>
          </w:tcPr>
          <w:p w14:paraId="2C7E8E41" w14:textId="77777777" w:rsidR="008E05DE" w:rsidRPr="00625D24" w:rsidRDefault="008E05DE" w:rsidP="00D96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10" w:type="dxa"/>
            <w:tcBorders>
              <w:top w:val="nil"/>
              <w:left w:val="single" w:sz="8" w:space="0" w:color="auto"/>
              <w:bottom w:val="single" w:sz="8" w:space="0" w:color="auto"/>
              <w:right w:val="nil"/>
            </w:tcBorders>
            <w:shd w:val="clear" w:color="auto" w:fill="auto"/>
            <w:noWrap/>
            <w:vAlign w:val="center"/>
            <w:hideMark/>
          </w:tcPr>
          <w:p w14:paraId="0E240E6F" w14:textId="77777777" w:rsidR="008E05DE" w:rsidRPr="00625D24" w:rsidRDefault="008E05DE" w:rsidP="00D96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184A825B" w14:textId="77777777" w:rsidR="008E05DE" w:rsidRPr="00625D24" w:rsidRDefault="008E05DE" w:rsidP="00D96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7D77A237" w14:textId="77777777" w:rsidR="008E05DE" w:rsidRPr="00625D24" w:rsidRDefault="008E05DE" w:rsidP="00D96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71970AEB" w14:textId="77777777" w:rsidR="008E05DE" w:rsidRPr="00625D24" w:rsidRDefault="008E05DE" w:rsidP="00D96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4A8ACBC9" w14:textId="77777777" w:rsidR="008E05DE" w:rsidRPr="00625D24" w:rsidRDefault="008E05DE" w:rsidP="00D96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6960E5" w:rsidRPr="00625D24" w14:paraId="305723FF" w14:textId="77777777" w:rsidTr="008B0AD6">
        <w:trPr>
          <w:trHeight w:val="300"/>
          <w:jc w:val="center"/>
        </w:trPr>
        <w:tc>
          <w:tcPr>
            <w:tcW w:w="1600" w:type="dxa"/>
            <w:tcBorders>
              <w:top w:val="single" w:sz="8" w:space="0" w:color="auto"/>
              <w:left w:val="single" w:sz="8" w:space="0" w:color="auto"/>
              <w:bottom w:val="nil"/>
              <w:right w:val="single" w:sz="8" w:space="0" w:color="auto"/>
            </w:tcBorders>
            <w:shd w:val="clear" w:color="auto" w:fill="auto"/>
            <w:noWrap/>
            <w:vAlign w:val="center"/>
            <w:hideMark/>
          </w:tcPr>
          <w:p w14:paraId="508EAC48" w14:textId="7777777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210" w:type="dxa"/>
            <w:tcBorders>
              <w:top w:val="nil"/>
              <w:left w:val="nil"/>
              <w:bottom w:val="nil"/>
              <w:right w:val="nil"/>
            </w:tcBorders>
            <w:shd w:val="clear" w:color="auto" w:fill="auto"/>
            <w:noWrap/>
            <w:vAlign w:val="center"/>
            <w:hideMark/>
          </w:tcPr>
          <w:p w14:paraId="0C74180E" w14:textId="20F68A14"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57" w:type="dxa"/>
            <w:tcBorders>
              <w:top w:val="nil"/>
              <w:left w:val="nil"/>
              <w:bottom w:val="nil"/>
              <w:right w:val="nil"/>
            </w:tcBorders>
            <w:shd w:val="clear" w:color="auto" w:fill="auto"/>
            <w:noWrap/>
            <w:vAlign w:val="center"/>
            <w:hideMark/>
          </w:tcPr>
          <w:p w14:paraId="5CCB9904" w14:textId="2232D260"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57" w:type="dxa"/>
            <w:tcBorders>
              <w:top w:val="nil"/>
              <w:left w:val="nil"/>
              <w:bottom w:val="nil"/>
              <w:right w:val="single" w:sz="4" w:space="0" w:color="auto"/>
            </w:tcBorders>
            <w:shd w:val="clear" w:color="auto" w:fill="auto"/>
            <w:noWrap/>
            <w:vAlign w:val="center"/>
            <w:hideMark/>
          </w:tcPr>
          <w:p w14:paraId="09BA16AF" w14:textId="08CF6FB8"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4304DE16" w14:textId="56FAAD6A"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single" w:sz="12" w:space="0" w:color="auto"/>
            </w:tcBorders>
            <w:shd w:val="clear" w:color="auto" w:fill="auto"/>
            <w:noWrap/>
            <w:vAlign w:val="center"/>
            <w:hideMark/>
          </w:tcPr>
          <w:p w14:paraId="2CC8D9C5" w14:textId="2748312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6960E5" w:rsidRPr="00625D24" w14:paraId="63270AFB" w14:textId="77777777" w:rsidTr="008B0AD6">
        <w:trPr>
          <w:trHeight w:val="300"/>
          <w:jc w:val="center"/>
        </w:trPr>
        <w:tc>
          <w:tcPr>
            <w:tcW w:w="1600" w:type="dxa"/>
            <w:tcBorders>
              <w:top w:val="nil"/>
              <w:left w:val="single" w:sz="8" w:space="0" w:color="auto"/>
              <w:bottom w:val="nil"/>
              <w:right w:val="single" w:sz="8" w:space="0" w:color="auto"/>
            </w:tcBorders>
            <w:shd w:val="clear" w:color="auto" w:fill="auto"/>
            <w:noWrap/>
            <w:vAlign w:val="center"/>
            <w:hideMark/>
          </w:tcPr>
          <w:p w14:paraId="1A0CC7C7" w14:textId="7777777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210" w:type="dxa"/>
            <w:tcBorders>
              <w:top w:val="nil"/>
              <w:left w:val="nil"/>
              <w:bottom w:val="nil"/>
              <w:right w:val="nil"/>
            </w:tcBorders>
            <w:shd w:val="clear" w:color="auto" w:fill="auto"/>
            <w:noWrap/>
            <w:vAlign w:val="center"/>
            <w:hideMark/>
          </w:tcPr>
          <w:p w14:paraId="7758E479" w14:textId="68B7F190"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57" w:type="dxa"/>
            <w:tcBorders>
              <w:top w:val="nil"/>
              <w:left w:val="nil"/>
              <w:bottom w:val="nil"/>
              <w:right w:val="nil"/>
            </w:tcBorders>
            <w:shd w:val="clear" w:color="auto" w:fill="auto"/>
            <w:noWrap/>
            <w:vAlign w:val="center"/>
            <w:hideMark/>
          </w:tcPr>
          <w:p w14:paraId="2841E53A" w14:textId="5356C3B2"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hideMark/>
          </w:tcPr>
          <w:p w14:paraId="0303B1DF" w14:textId="69A61D4B"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3FCB7CA5" w14:textId="40B1366C"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single" w:sz="12" w:space="0" w:color="auto"/>
            </w:tcBorders>
            <w:shd w:val="clear" w:color="auto" w:fill="auto"/>
            <w:noWrap/>
            <w:vAlign w:val="center"/>
            <w:hideMark/>
          </w:tcPr>
          <w:p w14:paraId="7C79AE77" w14:textId="6981A606"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6960E5" w:rsidRPr="00625D24" w14:paraId="3FE21121" w14:textId="77777777" w:rsidTr="008B0AD6">
        <w:trPr>
          <w:trHeight w:val="300"/>
          <w:jc w:val="center"/>
        </w:trPr>
        <w:tc>
          <w:tcPr>
            <w:tcW w:w="1600" w:type="dxa"/>
            <w:tcBorders>
              <w:top w:val="nil"/>
              <w:left w:val="single" w:sz="8" w:space="0" w:color="auto"/>
              <w:bottom w:val="nil"/>
              <w:right w:val="single" w:sz="8" w:space="0" w:color="auto"/>
            </w:tcBorders>
            <w:shd w:val="clear" w:color="auto" w:fill="auto"/>
            <w:noWrap/>
            <w:vAlign w:val="center"/>
            <w:hideMark/>
          </w:tcPr>
          <w:p w14:paraId="6BDD33D8" w14:textId="7777777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210" w:type="dxa"/>
            <w:tcBorders>
              <w:top w:val="nil"/>
              <w:left w:val="nil"/>
              <w:bottom w:val="nil"/>
              <w:right w:val="nil"/>
            </w:tcBorders>
            <w:shd w:val="clear" w:color="auto" w:fill="auto"/>
            <w:noWrap/>
            <w:vAlign w:val="center"/>
            <w:hideMark/>
          </w:tcPr>
          <w:p w14:paraId="201ADE8E" w14:textId="634CF752"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57" w:type="dxa"/>
            <w:tcBorders>
              <w:top w:val="nil"/>
              <w:left w:val="nil"/>
              <w:bottom w:val="nil"/>
              <w:right w:val="nil"/>
            </w:tcBorders>
            <w:shd w:val="clear" w:color="auto" w:fill="auto"/>
            <w:noWrap/>
            <w:vAlign w:val="center"/>
            <w:hideMark/>
          </w:tcPr>
          <w:p w14:paraId="41D8B571" w14:textId="447A930B"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957" w:type="dxa"/>
            <w:tcBorders>
              <w:top w:val="nil"/>
              <w:left w:val="nil"/>
              <w:bottom w:val="nil"/>
              <w:right w:val="single" w:sz="4" w:space="0" w:color="auto"/>
            </w:tcBorders>
            <w:shd w:val="clear" w:color="auto" w:fill="auto"/>
            <w:noWrap/>
            <w:vAlign w:val="center"/>
            <w:hideMark/>
          </w:tcPr>
          <w:p w14:paraId="31B5914F" w14:textId="06F846F1"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960" w:type="dxa"/>
            <w:tcBorders>
              <w:top w:val="nil"/>
              <w:left w:val="nil"/>
              <w:bottom w:val="nil"/>
              <w:right w:val="nil"/>
            </w:tcBorders>
            <w:shd w:val="clear" w:color="auto" w:fill="auto"/>
            <w:noWrap/>
            <w:vAlign w:val="center"/>
            <w:hideMark/>
          </w:tcPr>
          <w:p w14:paraId="1D9454B3" w14:textId="3B134E34"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12" w:space="0" w:color="auto"/>
            </w:tcBorders>
            <w:shd w:val="clear" w:color="auto" w:fill="auto"/>
            <w:noWrap/>
            <w:vAlign w:val="center"/>
            <w:hideMark/>
          </w:tcPr>
          <w:p w14:paraId="5E821810" w14:textId="57E3DC6A"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6960E5" w:rsidRPr="00625D24" w14:paraId="0480FABA" w14:textId="77777777" w:rsidTr="008B0AD6">
        <w:trPr>
          <w:trHeight w:val="300"/>
          <w:jc w:val="center"/>
        </w:trPr>
        <w:tc>
          <w:tcPr>
            <w:tcW w:w="1600" w:type="dxa"/>
            <w:tcBorders>
              <w:top w:val="nil"/>
              <w:left w:val="single" w:sz="8" w:space="0" w:color="auto"/>
              <w:bottom w:val="nil"/>
              <w:right w:val="single" w:sz="8" w:space="0" w:color="auto"/>
            </w:tcBorders>
            <w:shd w:val="clear" w:color="auto" w:fill="auto"/>
            <w:noWrap/>
            <w:vAlign w:val="center"/>
            <w:hideMark/>
          </w:tcPr>
          <w:p w14:paraId="5EB7E75E" w14:textId="7777777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210" w:type="dxa"/>
            <w:tcBorders>
              <w:top w:val="nil"/>
              <w:left w:val="nil"/>
              <w:bottom w:val="nil"/>
              <w:right w:val="nil"/>
            </w:tcBorders>
            <w:shd w:val="clear" w:color="auto" w:fill="auto"/>
            <w:noWrap/>
            <w:vAlign w:val="center"/>
            <w:hideMark/>
          </w:tcPr>
          <w:p w14:paraId="5033ECD2" w14:textId="17F42DF0"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73110ECD" w14:textId="5D8D1095"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957" w:type="dxa"/>
            <w:tcBorders>
              <w:top w:val="nil"/>
              <w:left w:val="nil"/>
              <w:bottom w:val="nil"/>
              <w:right w:val="single" w:sz="4" w:space="0" w:color="auto"/>
            </w:tcBorders>
            <w:shd w:val="clear" w:color="auto" w:fill="auto"/>
            <w:noWrap/>
            <w:vAlign w:val="center"/>
            <w:hideMark/>
          </w:tcPr>
          <w:p w14:paraId="7071B87E" w14:textId="392A59E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960" w:type="dxa"/>
            <w:tcBorders>
              <w:top w:val="nil"/>
              <w:left w:val="nil"/>
              <w:bottom w:val="nil"/>
              <w:right w:val="nil"/>
            </w:tcBorders>
            <w:shd w:val="clear" w:color="auto" w:fill="auto"/>
            <w:noWrap/>
            <w:vAlign w:val="center"/>
            <w:hideMark/>
          </w:tcPr>
          <w:p w14:paraId="55BFBAE0" w14:textId="13D3427B"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12" w:space="0" w:color="auto"/>
            </w:tcBorders>
            <w:shd w:val="clear" w:color="auto" w:fill="auto"/>
            <w:noWrap/>
            <w:vAlign w:val="center"/>
            <w:hideMark/>
          </w:tcPr>
          <w:p w14:paraId="3770FC04" w14:textId="5A9427BD"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6960E5" w:rsidRPr="00625D24" w14:paraId="4D110F40" w14:textId="77777777" w:rsidTr="008B0AD6">
        <w:trPr>
          <w:trHeight w:val="315"/>
          <w:jc w:val="center"/>
        </w:trPr>
        <w:tc>
          <w:tcPr>
            <w:tcW w:w="1600" w:type="dxa"/>
            <w:tcBorders>
              <w:top w:val="nil"/>
              <w:left w:val="single" w:sz="8" w:space="0" w:color="auto"/>
              <w:bottom w:val="nil"/>
              <w:right w:val="single" w:sz="8" w:space="0" w:color="auto"/>
            </w:tcBorders>
            <w:shd w:val="clear" w:color="auto" w:fill="auto"/>
            <w:noWrap/>
            <w:vAlign w:val="center"/>
            <w:hideMark/>
          </w:tcPr>
          <w:p w14:paraId="631F59CE" w14:textId="7777777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210" w:type="dxa"/>
            <w:tcBorders>
              <w:top w:val="nil"/>
              <w:left w:val="nil"/>
              <w:bottom w:val="nil"/>
              <w:right w:val="nil"/>
            </w:tcBorders>
            <w:shd w:val="clear" w:color="auto" w:fill="auto"/>
            <w:noWrap/>
            <w:vAlign w:val="center"/>
            <w:hideMark/>
          </w:tcPr>
          <w:p w14:paraId="44C5226E" w14:textId="2F5E484B"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57" w:type="dxa"/>
            <w:tcBorders>
              <w:top w:val="nil"/>
              <w:left w:val="nil"/>
              <w:bottom w:val="nil"/>
              <w:right w:val="nil"/>
            </w:tcBorders>
            <w:shd w:val="clear" w:color="auto" w:fill="auto"/>
            <w:noWrap/>
            <w:vAlign w:val="center"/>
            <w:hideMark/>
          </w:tcPr>
          <w:p w14:paraId="59C6B3B2" w14:textId="0669BA36"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957" w:type="dxa"/>
            <w:tcBorders>
              <w:top w:val="nil"/>
              <w:left w:val="nil"/>
              <w:bottom w:val="nil"/>
              <w:right w:val="single" w:sz="4" w:space="0" w:color="auto"/>
            </w:tcBorders>
            <w:shd w:val="clear" w:color="auto" w:fill="auto"/>
            <w:noWrap/>
            <w:vAlign w:val="center"/>
            <w:hideMark/>
          </w:tcPr>
          <w:p w14:paraId="36E8966C" w14:textId="62D92D20"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60" w:type="dxa"/>
            <w:tcBorders>
              <w:top w:val="nil"/>
              <w:left w:val="nil"/>
              <w:bottom w:val="nil"/>
              <w:right w:val="nil"/>
            </w:tcBorders>
            <w:shd w:val="clear" w:color="auto" w:fill="auto"/>
            <w:noWrap/>
            <w:vAlign w:val="center"/>
            <w:hideMark/>
          </w:tcPr>
          <w:p w14:paraId="13DF7026" w14:textId="16DC74B9"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12" w:space="0" w:color="auto"/>
            </w:tcBorders>
            <w:shd w:val="clear" w:color="auto" w:fill="auto"/>
            <w:noWrap/>
            <w:vAlign w:val="center"/>
            <w:hideMark/>
          </w:tcPr>
          <w:p w14:paraId="7DDE1D25" w14:textId="3906C1D8"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960E5" w:rsidRPr="00625D24" w14:paraId="0FE4C782" w14:textId="77777777" w:rsidTr="008B0AD6">
        <w:trPr>
          <w:trHeight w:val="315"/>
          <w:jc w:val="center"/>
        </w:trPr>
        <w:tc>
          <w:tcPr>
            <w:tcW w:w="1600" w:type="dxa"/>
            <w:tcBorders>
              <w:top w:val="single" w:sz="8" w:space="0" w:color="auto"/>
              <w:left w:val="single" w:sz="8" w:space="0" w:color="auto"/>
              <w:bottom w:val="nil"/>
              <w:right w:val="single" w:sz="8" w:space="0" w:color="auto"/>
            </w:tcBorders>
            <w:shd w:val="clear" w:color="auto" w:fill="auto"/>
            <w:noWrap/>
            <w:vAlign w:val="center"/>
            <w:hideMark/>
          </w:tcPr>
          <w:p w14:paraId="2282D900" w14:textId="7777777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210" w:type="dxa"/>
            <w:tcBorders>
              <w:top w:val="single" w:sz="8" w:space="0" w:color="auto"/>
              <w:left w:val="nil"/>
              <w:bottom w:val="nil"/>
              <w:right w:val="nil"/>
            </w:tcBorders>
            <w:shd w:val="clear" w:color="auto" w:fill="auto"/>
            <w:noWrap/>
            <w:vAlign w:val="center"/>
            <w:hideMark/>
          </w:tcPr>
          <w:p w14:paraId="10CBAB2C" w14:textId="6F8FCCAD"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57" w:type="dxa"/>
            <w:tcBorders>
              <w:top w:val="single" w:sz="8" w:space="0" w:color="auto"/>
              <w:left w:val="nil"/>
              <w:bottom w:val="nil"/>
              <w:right w:val="nil"/>
            </w:tcBorders>
            <w:shd w:val="clear" w:color="auto" w:fill="auto"/>
            <w:noWrap/>
            <w:vAlign w:val="center"/>
            <w:hideMark/>
          </w:tcPr>
          <w:p w14:paraId="7072661D" w14:textId="30F316CA"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57" w:type="dxa"/>
            <w:tcBorders>
              <w:top w:val="single" w:sz="8" w:space="0" w:color="auto"/>
              <w:left w:val="nil"/>
              <w:bottom w:val="nil"/>
              <w:right w:val="single" w:sz="4" w:space="0" w:color="auto"/>
            </w:tcBorders>
            <w:shd w:val="clear" w:color="auto" w:fill="auto"/>
            <w:noWrap/>
            <w:vAlign w:val="center"/>
            <w:hideMark/>
          </w:tcPr>
          <w:p w14:paraId="6FC44A0A" w14:textId="2EB3798E"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60" w:type="dxa"/>
            <w:tcBorders>
              <w:top w:val="single" w:sz="8" w:space="0" w:color="auto"/>
              <w:left w:val="nil"/>
              <w:bottom w:val="nil"/>
              <w:right w:val="nil"/>
            </w:tcBorders>
            <w:shd w:val="clear" w:color="auto" w:fill="auto"/>
            <w:noWrap/>
            <w:vAlign w:val="center"/>
            <w:hideMark/>
          </w:tcPr>
          <w:p w14:paraId="585943DD" w14:textId="783835D2"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single" w:sz="8" w:space="0" w:color="auto"/>
              <w:left w:val="nil"/>
              <w:bottom w:val="nil"/>
              <w:right w:val="single" w:sz="12" w:space="0" w:color="auto"/>
            </w:tcBorders>
            <w:shd w:val="clear" w:color="auto" w:fill="auto"/>
            <w:noWrap/>
            <w:vAlign w:val="center"/>
            <w:hideMark/>
          </w:tcPr>
          <w:p w14:paraId="738D5437" w14:textId="00D8B9DB"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6960E5" w:rsidRPr="00625D24" w14:paraId="25A3121D" w14:textId="77777777" w:rsidTr="001567BE">
        <w:trPr>
          <w:trHeight w:val="300"/>
          <w:jc w:val="center"/>
        </w:trPr>
        <w:tc>
          <w:tcPr>
            <w:tcW w:w="1600" w:type="dxa"/>
            <w:tcBorders>
              <w:top w:val="single" w:sz="8" w:space="0" w:color="auto"/>
              <w:left w:val="single" w:sz="8" w:space="0" w:color="auto"/>
              <w:bottom w:val="nil"/>
              <w:right w:val="single" w:sz="8" w:space="0" w:color="auto"/>
            </w:tcBorders>
            <w:shd w:val="clear" w:color="auto" w:fill="auto"/>
            <w:noWrap/>
            <w:vAlign w:val="center"/>
            <w:hideMark/>
          </w:tcPr>
          <w:p w14:paraId="56C66DB6" w14:textId="7777777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210" w:type="dxa"/>
            <w:tcBorders>
              <w:top w:val="single" w:sz="8" w:space="0" w:color="auto"/>
              <w:left w:val="nil"/>
              <w:bottom w:val="nil"/>
              <w:right w:val="nil"/>
            </w:tcBorders>
            <w:shd w:val="clear" w:color="auto" w:fill="auto"/>
            <w:noWrap/>
            <w:vAlign w:val="center"/>
            <w:hideMark/>
          </w:tcPr>
          <w:p w14:paraId="156BD4C2" w14:textId="6B92B9C8"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57" w:type="dxa"/>
            <w:tcBorders>
              <w:top w:val="single" w:sz="8" w:space="0" w:color="auto"/>
              <w:left w:val="nil"/>
              <w:bottom w:val="nil"/>
              <w:right w:val="nil"/>
            </w:tcBorders>
            <w:shd w:val="clear" w:color="auto" w:fill="auto"/>
            <w:noWrap/>
            <w:vAlign w:val="center"/>
            <w:hideMark/>
          </w:tcPr>
          <w:p w14:paraId="64CDD0B2" w14:textId="260844BF"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57" w:type="dxa"/>
            <w:tcBorders>
              <w:top w:val="single" w:sz="8" w:space="0" w:color="auto"/>
              <w:left w:val="nil"/>
              <w:bottom w:val="nil"/>
              <w:right w:val="single" w:sz="4" w:space="0" w:color="auto"/>
            </w:tcBorders>
            <w:shd w:val="clear" w:color="auto" w:fill="auto"/>
            <w:noWrap/>
            <w:vAlign w:val="center"/>
            <w:hideMark/>
          </w:tcPr>
          <w:p w14:paraId="46CC1BAC" w14:textId="521EAF24"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60" w:type="dxa"/>
            <w:tcBorders>
              <w:top w:val="single" w:sz="8" w:space="0" w:color="auto"/>
              <w:left w:val="nil"/>
              <w:bottom w:val="nil"/>
              <w:right w:val="nil"/>
            </w:tcBorders>
            <w:shd w:val="clear" w:color="auto" w:fill="auto"/>
            <w:noWrap/>
            <w:vAlign w:val="center"/>
            <w:hideMark/>
          </w:tcPr>
          <w:p w14:paraId="1F4E7B9D" w14:textId="58E46F51"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single" w:sz="8" w:space="0" w:color="auto"/>
              <w:left w:val="nil"/>
              <w:bottom w:val="nil"/>
              <w:right w:val="single" w:sz="8" w:space="0" w:color="auto"/>
            </w:tcBorders>
            <w:shd w:val="clear" w:color="auto" w:fill="auto"/>
            <w:noWrap/>
            <w:vAlign w:val="center"/>
            <w:hideMark/>
          </w:tcPr>
          <w:p w14:paraId="20E8FF9E" w14:textId="6D5CF779"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6960E5" w:rsidRPr="00625D24" w14:paraId="4AC4CD8A" w14:textId="77777777" w:rsidTr="001567BE">
        <w:trPr>
          <w:trHeight w:val="315"/>
          <w:jc w:val="center"/>
        </w:trPr>
        <w:tc>
          <w:tcPr>
            <w:tcW w:w="1600" w:type="dxa"/>
            <w:tcBorders>
              <w:top w:val="nil"/>
              <w:left w:val="single" w:sz="8" w:space="0" w:color="auto"/>
              <w:bottom w:val="single" w:sz="8" w:space="0" w:color="auto"/>
              <w:right w:val="single" w:sz="8" w:space="0" w:color="auto"/>
            </w:tcBorders>
            <w:shd w:val="clear" w:color="auto" w:fill="auto"/>
            <w:noWrap/>
            <w:vAlign w:val="center"/>
            <w:hideMark/>
          </w:tcPr>
          <w:p w14:paraId="7BFAA179" w14:textId="77777777"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210" w:type="dxa"/>
            <w:tcBorders>
              <w:top w:val="nil"/>
              <w:left w:val="nil"/>
              <w:bottom w:val="single" w:sz="8" w:space="0" w:color="auto"/>
              <w:right w:val="nil"/>
            </w:tcBorders>
            <w:shd w:val="clear" w:color="auto" w:fill="auto"/>
            <w:noWrap/>
            <w:vAlign w:val="center"/>
            <w:hideMark/>
          </w:tcPr>
          <w:p w14:paraId="59118EF9" w14:textId="5BBC172D"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57" w:type="dxa"/>
            <w:tcBorders>
              <w:top w:val="nil"/>
              <w:left w:val="nil"/>
              <w:bottom w:val="single" w:sz="8" w:space="0" w:color="auto"/>
              <w:right w:val="nil"/>
            </w:tcBorders>
            <w:shd w:val="clear" w:color="auto" w:fill="auto"/>
            <w:noWrap/>
            <w:vAlign w:val="center"/>
            <w:hideMark/>
          </w:tcPr>
          <w:p w14:paraId="11A6D594" w14:textId="6A8FFA63"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957" w:type="dxa"/>
            <w:tcBorders>
              <w:top w:val="nil"/>
              <w:left w:val="nil"/>
              <w:bottom w:val="single" w:sz="8" w:space="0" w:color="auto"/>
              <w:right w:val="single" w:sz="4" w:space="0" w:color="auto"/>
            </w:tcBorders>
            <w:shd w:val="clear" w:color="auto" w:fill="auto"/>
            <w:noWrap/>
            <w:vAlign w:val="center"/>
            <w:hideMark/>
          </w:tcPr>
          <w:p w14:paraId="485C508D" w14:textId="0ED4165D"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960" w:type="dxa"/>
            <w:tcBorders>
              <w:top w:val="nil"/>
              <w:left w:val="nil"/>
              <w:bottom w:val="single" w:sz="8" w:space="0" w:color="auto"/>
              <w:right w:val="nil"/>
            </w:tcBorders>
            <w:shd w:val="clear" w:color="auto" w:fill="auto"/>
            <w:noWrap/>
            <w:vAlign w:val="center"/>
            <w:hideMark/>
          </w:tcPr>
          <w:p w14:paraId="188B1D7F" w14:textId="0957C8EC"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single" w:sz="8" w:space="0" w:color="auto"/>
              <w:right w:val="single" w:sz="8" w:space="0" w:color="auto"/>
            </w:tcBorders>
            <w:shd w:val="clear" w:color="auto" w:fill="auto"/>
            <w:noWrap/>
            <w:vAlign w:val="center"/>
            <w:hideMark/>
          </w:tcPr>
          <w:p w14:paraId="2BF756AC" w14:textId="7BD010D6" w:rsidR="006960E5" w:rsidRPr="00625D24" w:rsidRDefault="006960E5" w:rsidP="00696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27700392" w14:textId="77777777" w:rsidR="00D26EC6" w:rsidRDefault="00D26EC6" w:rsidP="00D26EC6">
      <w:pPr>
        <w:pStyle w:val="Heading1"/>
        <w:rPr>
          <w:lang w:val="en-CA"/>
        </w:rPr>
      </w:pPr>
      <w:r>
        <w:rPr>
          <w:lang w:val="en-CA"/>
        </w:rPr>
        <w:lastRenderedPageBreak/>
        <w:t>Conclusion</w:t>
      </w:r>
    </w:p>
    <w:p w14:paraId="14F21130" w14:textId="6C349ED1" w:rsidR="00B87FF8" w:rsidRPr="00D26EC6" w:rsidRDefault="003F5404" w:rsidP="00D26EC6">
      <w:pPr>
        <w:rPr>
          <w:lang w:val="en-CA"/>
        </w:rPr>
      </w:pPr>
      <w:r>
        <w:rPr>
          <w:lang w:eastAsia="zh-TW"/>
        </w:rPr>
        <w:t xml:space="preserve">The proposed method </w:t>
      </w:r>
      <w:r w:rsidR="00C82707">
        <w:rPr>
          <w:lang w:eastAsia="zh-TW"/>
        </w:rPr>
        <w:t>change</w:t>
      </w:r>
      <w:r w:rsidR="0030777C">
        <w:rPr>
          <w:lang w:eastAsia="zh-TW"/>
        </w:rPr>
        <w:t>s</w:t>
      </w:r>
      <w:r w:rsidR="00C82707">
        <w:rPr>
          <w:lang w:eastAsia="zh-TW"/>
        </w:rPr>
        <w:t xml:space="preserve"> </w:t>
      </w:r>
      <w:r w:rsidR="00C82707">
        <w:rPr>
          <w:szCs w:val="22"/>
          <w:lang w:val="en-CA"/>
        </w:rPr>
        <w:t>regular and affine merge candidate list construction procedure</w:t>
      </w:r>
      <w:r w:rsidR="00C82707">
        <w:rPr>
          <w:lang w:eastAsia="zh-TW"/>
        </w:rPr>
        <w:t xml:space="preserve">s </w:t>
      </w:r>
      <w:r>
        <w:rPr>
          <w:lang w:eastAsia="zh-TW"/>
        </w:rPr>
        <w:t xml:space="preserve">disabling borrowing of </w:t>
      </w:r>
      <w:r w:rsidRPr="000D1D61">
        <w:rPr>
          <w:szCs w:val="22"/>
          <w:lang w:val="en-CA"/>
        </w:rPr>
        <w:t xml:space="preserve">generalized bi prediction </w:t>
      </w:r>
      <w:r>
        <w:rPr>
          <w:szCs w:val="22"/>
          <w:lang w:val="en-CA"/>
        </w:rPr>
        <w:t>index across top CTU boundary</w:t>
      </w:r>
      <w:r w:rsidR="00C82707">
        <w:rPr>
          <w:szCs w:val="22"/>
          <w:lang w:val="en-CA"/>
        </w:rPr>
        <w:t xml:space="preserve">. This </w:t>
      </w:r>
      <w:r w:rsidR="00C82707">
        <w:rPr>
          <w:lang w:eastAsia="zh-TW"/>
        </w:rPr>
        <w:t xml:space="preserve">reduces size of the required line buffer by </w:t>
      </w:r>
      <w:r w:rsidR="00C82707">
        <w:rPr>
          <w:szCs w:val="22"/>
        </w:rPr>
        <w:t>2880 bits for the 4K resolution.</w:t>
      </w:r>
      <w:r w:rsidR="00C82707">
        <w:rPr>
          <w:lang w:eastAsia="zh-TW"/>
        </w:rPr>
        <w:t xml:space="preserve"> </w:t>
      </w:r>
      <w:r>
        <w:rPr>
          <w:szCs w:val="22"/>
          <w:lang w:val="en-CA"/>
        </w:rPr>
        <w:t xml:space="preserve">The simulations results </w:t>
      </w:r>
      <w:r>
        <w:rPr>
          <w:lang w:val="en-CA" w:eastAsia="zh-CN"/>
        </w:rPr>
        <w:t>reportedly show</w:t>
      </w:r>
      <w:r>
        <w:rPr>
          <w:lang w:val="en-CA"/>
        </w:rPr>
        <w:t xml:space="preserve"> </w:t>
      </w:r>
      <w:r w:rsidR="006960E5" w:rsidRPr="006960E5">
        <w:rPr>
          <w:lang w:val="en-CA"/>
        </w:rPr>
        <w:t>0.02% and 0.06</w:t>
      </w:r>
      <w:r w:rsidRPr="006960E5">
        <w:rPr>
          <w:lang w:val="en-CA"/>
        </w:rPr>
        <w:t>%</w:t>
      </w:r>
      <w:r>
        <w:rPr>
          <w:lang w:val="en-CA"/>
        </w:rPr>
        <w:t xml:space="preserve"> change in </w:t>
      </w:r>
      <w:proofErr w:type="spellStart"/>
      <w:r>
        <w:rPr>
          <w:lang w:val="en-CA"/>
        </w:rPr>
        <w:t>luma</w:t>
      </w:r>
      <w:proofErr w:type="spellEnd"/>
      <w:r>
        <w:rPr>
          <w:lang w:val="en-CA"/>
        </w:rPr>
        <w:t xml:space="preserve"> BD-rate for RA and LDB configurations respectively</w:t>
      </w:r>
      <w:r>
        <w:rPr>
          <w:szCs w:val="22"/>
          <w:lang w:val="en-CA"/>
        </w:rPr>
        <w:t>, without significant change in encoding and decoding times.</w:t>
      </w:r>
    </w:p>
    <w:p w14:paraId="4FB1C3D4" w14:textId="77777777" w:rsidR="00BC3A65" w:rsidRDefault="00BC3A65" w:rsidP="00BC3A65">
      <w:pPr>
        <w:pStyle w:val="Heading1"/>
        <w:rPr>
          <w:lang w:val="en-CA"/>
        </w:rPr>
      </w:pPr>
      <w:r>
        <w:rPr>
          <w:lang w:val="en-CA"/>
        </w:rPr>
        <w:t>References</w:t>
      </w:r>
    </w:p>
    <w:p w14:paraId="71B288BC" w14:textId="2C65DE00" w:rsidR="00BC3A65" w:rsidRPr="00FD0692" w:rsidRDefault="00D23DB0" w:rsidP="00D23DB0">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23DB0">
        <w:rPr>
          <w:lang w:val="en-CA"/>
        </w:rPr>
        <w:t>Y.-C. Su</w:t>
      </w:r>
      <w:r w:rsidR="00B04FF6" w:rsidRPr="00644588">
        <w:rPr>
          <w:lang w:val="en-CA"/>
        </w:rPr>
        <w:t xml:space="preserve">, </w:t>
      </w:r>
      <w:r w:rsidRPr="00D23DB0">
        <w:rPr>
          <w:lang w:val="en-CA"/>
        </w:rPr>
        <w:t>Y. He</w:t>
      </w:r>
      <w:r>
        <w:rPr>
          <w:lang w:val="en-CA"/>
        </w:rPr>
        <w:t>,</w:t>
      </w:r>
      <w:r w:rsidRPr="00D23DB0">
        <w:rPr>
          <w:rFonts w:eastAsia="Malgun Gothic"/>
          <w:lang w:val="en-CA"/>
        </w:rPr>
        <w:t xml:space="preserve"> </w:t>
      </w:r>
      <w:r w:rsidRPr="00123042">
        <w:rPr>
          <w:rFonts w:eastAsia="Malgun Gothic"/>
          <w:lang w:val="en-CA"/>
        </w:rPr>
        <w:t>et al.,</w:t>
      </w:r>
      <w:r>
        <w:rPr>
          <w:lang w:val="en-CA"/>
        </w:rPr>
        <w:t xml:space="preserve"> </w:t>
      </w:r>
      <w:r w:rsidR="00B04FF6">
        <w:rPr>
          <w:lang w:val="en-CA"/>
        </w:rPr>
        <w:t>“</w:t>
      </w:r>
      <w:r w:rsidRPr="00D23DB0">
        <w:rPr>
          <w:lang w:val="en-CA"/>
        </w:rPr>
        <w:t>CE4-related: Generalized bi-prediction improvements combined from JVET-L0197 and JVET-L0296</w:t>
      </w:r>
      <w:r w:rsidR="00B04FF6">
        <w:rPr>
          <w:lang w:val="en-CA"/>
        </w:rPr>
        <w:t>”</w:t>
      </w:r>
      <w:r w:rsidR="00BC3A65" w:rsidRPr="00644588">
        <w:rPr>
          <w:lang w:val="en-CA"/>
        </w:rPr>
        <w:t xml:space="preserve">, </w:t>
      </w:r>
      <w:r w:rsidRPr="00D23DB0">
        <w:rPr>
          <w:lang w:val="en-CA"/>
        </w:rPr>
        <w:t>JVET-L0646</w:t>
      </w:r>
      <w:r w:rsidR="00BC3A65" w:rsidRPr="00644588">
        <w:rPr>
          <w:lang w:val="en-CA"/>
        </w:rPr>
        <w:t xml:space="preserve">, </w:t>
      </w:r>
      <w:r w:rsidR="00B04FF6" w:rsidRPr="002506D5">
        <w:t>ISO/IEC JTC</w:t>
      </w:r>
      <w:r w:rsidR="00B04FF6">
        <w:rPr>
          <w:rFonts w:hint="eastAsia"/>
        </w:rPr>
        <w:t xml:space="preserve"> </w:t>
      </w:r>
      <w:r w:rsidR="00B04FF6" w:rsidRPr="002506D5">
        <w:t>1/SC</w:t>
      </w:r>
      <w:r w:rsidR="00B04FF6">
        <w:rPr>
          <w:rFonts w:hint="eastAsia"/>
        </w:rPr>
        <w:t xml:space="preserve"> </w:t>
      </w:r>
      <w:r w:rsidR="00B04FF6" w:rsidRPr="002506D5">
        <w:t>29/WG</w:t>
      </w:r>
      <w:r w:rsidR="00B04FF6">
        <w:rPr>
          <w:rFonts w:hint="eastAsia"/>
        </w:rPr>
        <w:t xml:space="preserve"> </w:t>
      </w:r>
      <w:r w:rsidR="00B04FF6" w:rsidRPr="002506D5">
        <w:t xml:space="preserve">11 </w:t>
      </w:r>
      <w:r w:rsidR="00B04FF6" w:rsidRPr="00960B8B">
        <w:t xml:space="preserve">Joint Video Exploration Team (JVET) </w:t>
      </w:r>
      <w:r w:rsidR="00B04FF6">
        <w:t>12th Meeting: Macao, CN, 3–12 Oct. 2018.</w:t>
      </w:r>
    </w:p>
    <w:p w14:paraId="60E785F6" w14:textId="2D0B2AD3" w:rsidR="00FD0692" w:rsidRPr="00644588" w:rsidRDefault="00FD0692" w:rsidP="00D23DB0">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3" w:name="_Ref533924619"/>
      <w:r w:rsidRPr="00644588">
        <w:rPr>
          <w:lang w:val="en-CA"/>
        </w:rPr>
        <w:t xml:space="preserve">B. </w:t>
      </w:r>
      <w:proofErr w:type="spellStart"/>
      <w:r w:rsidRPr="00644588">
        <w:rPr>
          <w:lang w:val="en-CA"/>
        </w:rPr>
        <w:t>Bross</w:t>
      </w:r>
      <w:proofErr w:type="spellEnd"/>
      <w:r w:rsidRPr="00644588">
        <w:rPr>
          <w:lang w:val="en-CA"/>
        </w:rPr>
        <w:t>, J. Chen, S. Liu</w:t>
      </w:r>
      <w:r>
        <w:rPr>
          <w:lang w:val="en-CA"/>
        </w:rPr>
        <w:t xml:space="preserve"> “</w:t>
      </w:r>
      <w:r w:rsidRPr="00644588">
        <w:rPr>
          <w:lang w:val="en-CA"/>
        </w:rPr>
        <w:t>Versatile Video Coding (Draft 3)</w:t>
      </w:r>
      <w:r>
        <w:rPr>
          <w:lang w:val="en-CA"/>
        </w:rPr>
        <w:t xml:space="preserve">”, JVET-L01001_v10, </w:t>
      </w:r>
      <w:r w:rsidRPr="002506D5">
        <w:t>ISO/IEC JTC</w:t>
      </w:r>
      <w:r>
        <w:rPr>
          <w:rFonts w:hint="eastAsia"/>
        </w:rPr>
        <w:t xml:space="preserve"> </w:t>
      </w:r>
      <w:r w:rsidRPr="002506D5">
        <w:t>1/SC</w:t>
      </w:r>
      <w:r>
        <w:rPr>
          <w:rFonts w:hint="eastAsia"/>
        </w:rPr>
        <w:t xml:space="preserve"> </w:t>
      </w:r>
      <w:r w:rsidRPr="002506D5">
        <w:t>29/WG</w:t>
      </w:r>
      <w:r>
        <w:rPr>
          <w:rFonts w:hint="eastAsia"/>
        </w:rPr>
        <w:t xml:space="preserve"> </w:t>
      </w:r>
      <w:r w:rsidRPr="002506D5">
        <w:t xml:space="preserve">11 </w:t>
      </w:r>
      <w:r w:rsidRPr="00960B8B">
        <w:t xml:space="preserve">Joint Video Exploration Team (JVET) </w:t>
      </w:r>
      <w:r>
        <w:t>12th Meeting: Macao, CN, 3–12 Oct. 2018.</w:t>
      </w:r>
      <w:bookmarkEnd w:id="3"/>
    </w:p>
    <w:p w14:paraId="3CF679E5" w14:textId="77777777" w:rsidR="001B11C7" w:rsidRPr="00922884" w:rsidRDefault="001B11C7" w:rsidP="001B11C7">
      <w:pPr>
        <w:pStyle w:val="ListParagraph"/>
        <w:numPr>
          <w:ilvl w:val="0"/>
          <w:numId w:val="20"/>
        </w:numPr>
        <w:tabs>
          <w:tab w:val="clear" w:pos="720"/>
          <w:tab w:val="clear" w:pos="1800"/>
        </w:tabs>
      </w:pPr>
      <w:bookmarkStart w:id="4" w:name="_Ref525651290"/>
      <w:bookmarkStart w:id="5" w:name="_Ref533878944"/>
      <w:r w:rsidRPr="00AA1DC6">
        <w:rPr>
          <w:rFonts w:eastAsia="Malgun Gothic"/>
          <w:lang w:val="en-CA"/>
        </w:rPr>
        <w:t xml:space="preserve">F. </w:t>
      </w:r>
      <w:proofErr w:type="spellStart"/>
      <w:r w:rsidRPr="00AA1DC6">
        <w:rPr>
          <w:rFonts w:eastAsia="Malgun Gothic"/>
          <w:lang w:val="en-CA"/>
        </w:rPr>
        <w:t>Bossen</w:t>
      </w:r>
      <w:proofErr w:type="spellEnd"/>
      <w:r w:rsidRPr="00AA1DC6">
        <w:rPr>
          <w:rFonts w:eastAsia="Malgun Gothic"/>
          <w:lang w:val="en-CA"/>
        </w:rPr>
        <w:t xml:space="preserve">, J. Boyce, X. Li, V. </w:t>
      </w:r>
      <w:proofErr w:type="spellStart"/>
      <w:r w:rsidRPr="00AA1DC6">
        <w:rPr>
          <w:rFonts w:eastAsia="Malgun Gothic"/>
          <w:lang w:val="en-CA"/>
        </w:rPr>
        <w:t>Seregin</w:t>
      </w:r>
      <w:proofErr w:type="spellEnd"/>
      <w:r w:rsidRPr="00AA1DC6">
        <w:rPr>
          <w:rFonts w:eastAsia="Malgun Gothic"/>
          <w:lang w:val="en-CA"/>
        </w:rPr>
        <w:t xml:space="preserve">, K. </w:t>
      </w:r>
      <w:proofErr w:type="spellStart"/>
      <w:r w:rsidRPr="00AA1DC6">
        <w:rPr>
          <w:rFonts w:eastAsia="Malgun Gothic"/>
          <w:lang w:val="en-CA"/>
        </w:rPr>
        <w:t>Sühring</w:t>
      </w:r>
      <w:proofErr w:type="spellEnd"/>
      <w:r w:rsidRPr="00AA1DC6">
        <w:rPr>
          <w:rFonts w:eastAsia="Malgun Gothic"/>
          <w:lang w:val="en-CA"/>
        </w:rPr>
        <w:t xml:space="preserve">, “JVET common test conditions and software reference configurations for SDR video”, </w:t>
      </w:r>
      <w:bookmarkEnd w:id="4"/>
      <w:r>
        <w:rPr>
          <w:szCs w:val="22"/>
          <w:lang w:val="en-CA" w:eastAsia="ko-KR"/>
        </w:rPr>
        <w:t xml:space="preserve">JVET-L1010, </w:t>
      </w:r>
      <w:r w:rsidRPr="002506D5">
        <w:t>ISO/IEC JTC</w:t>
      </w:r>
      <w:r>
        <w:rPr>
          <w:rFonts w:hint="eastAsia"/>
        </w:rPr>
        <w:t xml:space="preserve"> </w:t>
      </w:r>
      <w:r w:rsidRPr="002506D5">
        <w:t>1/SC</w:t>
      </w:r>
      <w:r>
        <w:rPr>
          <w:rFonts w:hint="eastAsia"/>
        </w:rPr>
        <w:t xml:space="preserve"> </w:t>
      </w:r>
      <w:r w:rsidRPr="002506D5">
        <w:t>29/WG</w:t>
      </w:r>
      <w:r>
        <w:rPr>
          <w:rFonts w:hint="eastAsia"/>
        </w:rPr>
        <w:t xml:space="preserve"> </w:t>
      </w:r>
      <w:r w:rsidRPr="002506D5">
        <w:t xml:space="preserve">11 </w:t>
      </w:r>
      <w:r w:rsidRPr="00960B8B">
        <w:t xml:space="preserve">Joint Video Exploration Team (JVET) </w:t>
      </w:r>
      <w:r>
        <w:t>12th Meeting: Macao, CN, 3–12 Oct. 2018.</w:t>
      </w:r>
      <w:bookmarkEnd w:id="5"/>
    </w:p>
    <w:p w14:paraId="216253B8" w14:textId="77777777" w:rsidR="00413560" w:rsidRPr="00413560" w:rsidRDefault="00413560" w:rsidP="00413560">
      <w:pPr>
        <w:rPr>
          <w:lang w:val="en-CA"/>
        </w:rPr>
      </w:pPr>
    </w:p>
    <w:p w14:paraId="54327842"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F3C6195" w14:textId="77777777" w:rsidR="009E5A98" w:rsidRPr="005B217D" w:rsidRDefault="009E5A98" w:rsidP="009E5A98">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A78504B"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424B6" w14:textId="77777777" w:rsidR="000731B9" w:rsidRDefault="000731B9">
      <w:r>
        <w:separator/>
      </w:r>
    </w:p>
  </w:endnote>
  <w:endnote w:type="continuationSeparator" w:id="0">
    <w:p w14:paraId="3419E322" w14:textId="77777777" w:rsidR="000731B9" w:rsidRDefault="00073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SimSun"/>
    <w:panose1 w:val="03000509000000000000"/>
    <w:charset w:val="86"/>
    <w:family w:val="script"/>
    <w:pitch w:val="fixed"/>
    <w:sig w:usb0="800002BF" w:usb1="38CF7CFA" w:usb2="00000016" w:usb3="00000000" w:csb0="00040001" w:csb1="00000000"/>
  </w:font>
  <w:font w:name="Arial">
    <w:panose1 w:val="020B0604020202020204"/>
    <w:charset w:val="CC"/>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2FF" w:usb1="420024FF" w:usb2="00000000" w:usb3="00000000" w:csb0="0000019F" w:csb1="00000000"/>
  </w:font>
  <w:font w:name="DengXian Light">
    <w:altName w:val="SimSun"/>
    <w:panose1 w:val="00000000000000000000"/>
    <w:charset w:val="86"/>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58A25" w14:textId="17C357B0" w:rsidR="000D1D61" w:rsidRPr="00C00DDE" w:rsidRDefault="000D1D6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901EB">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901EB">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6BD4B" w14:textId="77777777" w:rsidR="000731B9" w:rsidRDefault="000731B9">
      <w:r>
        <w:separator/>
      </w:r>
    </w:p>
  </w:footnote>
  <w:footnote w:type="continuationSeparator" w:id="0">
    <w:p w14:paraId="37034C8A" w14:textId="77777777" w:rsidR="000731B9" w:rsidRDefault="000731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83160"/>
    <w:multiLevelType w:val="hybridMultilevel"/>
    <w:tmpl w:val="1ADE3748"/>
    <w:lvl w:ilvl="0" w:tplc="B1F0D454">
      <w:start w:val="2"/>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556CE"/>
    <w:multiLevelType w:val="hybridMultilevel"/>
    <w:tmpl w:val="E4EA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22EC5"/>
    <w:multiLevelType w:val="hybridMultilevel"/>
    <w:tmpl w:val="DBC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47661"/>
    <w:multiLevelType w:val="hybridMultilevel"/>
    <w:tmpl w:val="922C1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EE6A07"/>
    <w:multiLevelType w:val="hybridMultilevel"/>
    <w:tmpl w:val="CD720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C03EB"/>
    <w:multiLevelType w:val="hybridMultilevel"/>
    <w:tmpl w:val="53F20668"/>
    <w:lvl w:ilvl="0" w:tplc="0419000F">
      <w:start w:val="1"/>
      <w:numFmt w:val="decimal"/>
      <w:lvlText w:val="%1."/>
      <w:lvlJc w:val="left"/>
      <w:pPr>
        <w:ind w:left="720" w:hanging="360"/>
      </w:pPr>
    </w:lvl>
    <w:lvl w:ilvl="1" w:tplc="FFFFFFFF">
      <w:start w:val="5"/>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617686"/>
    <w:multiLevelType w:val="hybridMultilevel"/>
    <w:tmpl w:val="AC5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E0B9E"/>
    <w:multiLevelType w:val="hybridMultilevel"/>
    <w:tmpl w:val="59B4C910"/>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919ED22E">
      <w:numFmt w:val="bullet"/>
      <w:lvlText w:val="–"/>
      <w:lvlJc w:val="left"/>
      <w:pPr>
        <w:ind w:left="2100" w:hanging="420"/>
      </w:pPr>
      <w:rPr>
        <w:rFonts w:ascii="Times New Roman" w:eastAsia="Batang" w:hAnsi="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DF20B7D"/>
    <w:multiLevelType w:val="hybridMultilevel"/>
    <w:tmpl w:val="BD481D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17"/>
  </w:num>
  <w:num w:numId="5">
    <w:abstractNumId w:val="18"/>
  </w:num>
  <w:num w:numId="6">
    <w:abstractNumId w:val="10"/>
  </w:num>
  <w:num w:numId="7">
    <w:abstractNumId w:val="15"/>
  </w:num>
  <w:num w:numId="8">
    <w:abstractNumId w:val="10"/>
  </w:num>
  <w:num w:numId="9">
    <w:abstractNumId w:val="1"/>
  </w:num>
  <w:num w:numId="10">
    <w:abstractNumId w:val="8"/>
  </w:num>
  <w:num w:numId="11">
    <w:abstractNumId w:val="3"/>
  </w:num>
  <w:num w:numId="12">
    <w:abstractNumId w:val="21"/>
  </w:num>
  <w:num w:numId="13">
    <w:abstractNumId w:val="4"/>
  </w:num>
  <w:num w:numId="14">
    <w:abstractNumId w:val="9"/>
  </w:num>
  <w:num w:numId="15">
    <w:abstractNumId w:val="7"/>
  </w:num>
  <w:num w:numId="16">
    <w:abstractNumId w:val="13"/>
  </w:num>
  <w:num w:numId="17">
    <w:abstractNumId w:val="6"/>
  </w:num>
  <w:num w:numId="18">
    <w:abstractNumId w:val="5"/>
  </w:num>
  <w:num w:numId="19">
    <w:abstractNumId w:val="11"/>
  </w:num>
  <w:num w:numId="20">
    <w:abstractNumId w:val="16"/>
  </w:num>
  <w:num w:numId="21">
    <w:abstractNumId w:val="23"/>
  </w:num>
  <w:num w:numId="22">
    <w:abstractNumId w:val="20"/>
  </w:num>
  <w:num w:numId="23">
    <w:abstractNumId w:val="12"/>
  </w:num>
  <w:num w:numId="24">
    <w:abstractNumId w:val="2"/>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4C5"/>
    <w:rsid w:val="000041CF"/>
    <w:rsid w:val="00016918"/>
    <w:rsid w:val="000221F3"/>
    <w:rsid w:val="0002387D"/>
    <w:rsid w:val="000308A3"/>
    <w:rsid w:val="000339E1"/>
    <w:rsid w:val="00036406"/>
    <w:rsid w:val="000407FE"/>
    <w:rsid w:val="000458BC"/>
    <w:rsid w:val="00045C41"/>
    <w:rsid w:val="00046C03"/>
    <w:rsid w:val="00064759"/>
    <w:rsid w:val="00065039"/>
    <w:rsid w:val="00065067"/>
    <w:rsid w:val="000670F7"/>
    <w:rsid w:val="000731B9"/>
    <w:rsid w:val="000742CD"/>
    <w:rsid w:val="00075FE2"/>
    <w:rsid w:val="0007614F"/>
    <w:rsid w:val="00081398"/>
    <w:rsid w:val="00094479"/>
    <w:rsid w:val="000962AC"/>
    <w:rsid w:val="000A1554"/>
    <w:rsid w:val="000A231C"/>
    <w:rsid w:val="000B0C0F"/>
    <w:rsid w:val="000B1C6B"/>
    <w:rsid w:val="000B35FE"/>
    <w:rsid w:val="000B4082"/>
    <w:rsid w:val="000B4FF9"/>
    <w:rsid w:val="000C09AC"/>
    <w:rsid w:val="000C65C6"/>
    <w:rsid w:val="000D1D61"/>
    <w:rsid w:val="000D29BF"/>
    <w:rsid w:val="000D792B"/>
    <w:rsid w:val="000E00F3"/>
    <w:rsid w:val="000E7BD7"/>
    <w:rsid w:val="000F158C"/>
    <w:rsid w:val="000F1753"/>
    <w:rsid w:val="000F253A"/>
    <w:rsid w:val="00102F3D"/>
    <w:rsid w:val="00106FA3"/>
    <w:rsid w:val="0011313F"/>
    <w:rsid w:val="0011401F"/>
    <w:rsid w:val="00120C80"/>
    <w:rsid w:val="00124E38"/>
    <w:rsid w:val="0012580B"/>
    <w:rsid w:val="00130A34"/>
    <w:rsid w:val="00131F90"/>
    <w:rsid w:val="0013458C"/>
    <w:rsid w:val="0013526E"/>
    <w:rsid w:val="0014242B"/>
    <w:rsid w:val="00144515"/>
    <w:rsid w:val="00146152"/>
    <w:rsid w:val="0014625F"/>
    <w:rsid w:val="00154B14"/>
    <w:rsid w:val="00155526"/>
    <w:rsid w:val="001567BE"/>
    <w:rsid w:val="00170C47"/>
    <w:rsid w:val="00171371"/>
    <w:rsid w:val="00175A24"/>
    <w:rsid w:val="00183E10"/>
    <w:rsid w:val="001848D7"/>
    <w:rsid w:val="00187E58"/>
    <w:rsid w:val="001901EB"/>
    <w:rsid w:val="001909BD"/>
    <w:rsid w:val="00193700"/>
    <w:rsid w:val="001A297E"/>
    <w:rsid w:val="001A368E"/>
    <w:rsid w:val="001A7329"/>
    <w:rsid w:val="001A792F"/>
    <w:rsid w:val="001B0965"/>
    <w:rsid w:val="001B11C7"/>
    <w:rsid w:val="001B4E28"/>
    <w:rsid w:val="001B4EB8"/>
    <w:rsid w:val="001C3525"/>
    <w:rsid w:val="001C3AFB"/>
    <w:rsid w:val="001D19B7"/>
    <w:rsid w:val="001D1B1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2A4C"/>
    <w:rsid w:val="002375C1"/>
    <w:rsid w:val="002419D3"/>
    <w:rsid w:val="00242272"/>
    <w:rsid w:val="00263398"/>
    <w:rsid w:val="00263B99"/>
    <w:rsid w:val="0026554D"/>
    <w:rsid w:val="00265C98"/>
    <w:rsid w:val="00266F06"/>
    <w:rsid w:val="0026709A"/>
    <w:rsid w:val="002706EA"/>
    <w:rsid w:val="002715B6"/>
    <w:rsid w:val="00275BCF"/>
    <w:rsid w:val="00291E36"/>
    <w:rsid w:val="00292257"/>
    <w:rsid w:val="00296D64"/>
    <w:rsid w:val="002A54E0"/>
    <w:rsid w:val="002A6168"/>
    <w:rsid w:val="002A6963"/>
    <w:rsid w:val="002B1595"/>
    <w:rsid w:val="002B191D"/>
    <w:rsid w:val="002B19E3"/>
    <w:rsid w:val="002B1B34"/>
    <w:rsid w:val="002B2E83"/>
    <w:rsid w:val="002B5962"/>
    <w:rsid w:val="002C4833"/>
    <w:rsid w:val="002D0AF6"/>
    <w:rsid w:val="002D6861"/>
    <w:rsid w:val="002F164D"/>
    <w:rsid w:val="00301A35"/>
    <w:rsid w:val="003021BC"/>
    <w:rsid w:val="00306206"/>
    <w:rsid w:val="0030777C"/>
    <w:rsid w:val="00313CEE"/>
    <w:rsid w:val="00317D85"/>
    <w:rsid w:val="00327C56"/>
    <w:rsid w:val="003315A1"/>
    <w:rsid w:val="00331E6F"/>
    <w:rsid w:val="003324B4"/>
    <w:rsid w:val="003373EC"/>
    <w:rsid w:val="00337C9A"/>
    <w:rsid w:val="00342FF4"/>
    <w:rsid w:val="00344E5A"/>
    <w:rsid w:val="00346148"/>
    <w:rsid w:val="003513F5"/>
    <w:rsid w:val="00354005"/>
    <w:rsid w:val="00360CD3"/>
    <w:rsid w:val="003669EA"/>
    <w:rsid w:val="003706CC"/>
    <w:rsid w:val="00377710"/>
    <w:rsid w:val="00380626"/>
    <w:rsid w:val="00384117"/>
    <w:rsid w:val="00387210"/>
    <w:rsid w:val="00392668"/>
    <w:rsid w:val="00393D32"/>
    <w:rsid w:val="003A29DC"/>
    <w:rsid w:val="003A2D8E"/>
    <w:rsid w:val="003A7CE6"/>
    <w:rsid w:val="003C20E4"/>
    <w:rsid w:val="003C4973"/>
    <w:rsid w:val="003D6342"/>
    <w:rsid w:val="003E32C2"/>
    <w:rsid w:val="003E6DDF"/>
    <w:rsid w:val="003E6F90"/>
    <w:rsid w:val="003E73ED"/>
    <w:rsid w:val="003F2C71"/>
    <w:rsid w:val="003F5404"/>
    <w:rsid w:val="003F5D0F"/>
    <w:rsid w:val="00402766"/>
    <w:rsid w:val="00410F06"/>
    <w:rsid w:val="00413560"/>
    <w:rsid w:val="00414101"/>
    <w:rsid w:val="004219CF"/>
    <w:rsid w:val="004234F0"/>
    <w:rsid w:val="00433DDB"/>
    <w:rsid w:val="00435A29"/>
    <w:rsid w:val="00437619"/>
    <w:rsid w:val="00446D86"/>
    <w:rsid w:val="0045216F"/>
    <w:rsid w:val="00464DAB"/>
    <w:rsid w:val="0046587B"/>
    <w:rsid w:val="00465A1E"/>
    <w:rsid w:val="00465C81"/>
    <w:rsid w:val="00466C31"/>
    <w:rsid w:val="0048118E"/>
    <w:rsid w:val="0048377A"/>
    <w:rsid w:val="00485753"/>
    <w:rsid w:val="004908A8"/>
    <w:rsid w:val="00490A08"/>
    <w:rsid w:val="0049264F"/>
    <w:rsid w:val="0049445A"/>
    <w:rsid w:val="004A05CF"/>
    <w:rsid w:val="004A2A63"/>
    <w:rsid w:val="004B210C"/>
    <w:rsid w:val="004B359E"/>
    <w:rsid w:val="004B5928"/>
    <w:rsid w:val="004D405F"/>
    <w:rsid w:val="004E4F4F"/>
    <w:rsid w:val="004E6789"/>
    <w:rsid w:val="004F50B4"/>
    <w:rsid w:val="004F61E3"/>
    <w:rsid w:val="005000E2"/>
    <w:rsid w:val="00502E10"/>
    <w:rsid w:val="0051015C"/>
    <w:rsid w:val="00510D05"/>
    <w:rsid w:val="005110F3"/>
    <w:rsid w:val="0051491C"/>
    <w:rsid w:val="00516CF1"/>
    <w:rsid w:val="00523E96"/>
    <w:rsid w:val="00531AE9"/>
    <w:rsid w:val="00550A66"/>
    <w:rsid w:val="00567EC7"/>
    <w:rsid w:val="00570013"/>
    <w:rsid w:val="005753EC"/>
    <w:rsid w:val="005801A2"/>
    <w:rsid w:val="00583720"/>
    <w:rsid w:val="00584129"/>
    <w:rsid w:val="005952A5"/>
    <w:rsid w:val="005A33A1"/>
    <w:rsid w:val="005A71E8"/>
    <w:rsid w:val="005B217D"/>
    <w:rsid w:val="005B7374"/>
    <w:rsid w:val="005B742B"/>
    <w:rsid w:val="005C3246"/>
    <w:rsid w:val="005C385F"/>
    <w:rsid w:val="005E1AC6"/>
    <w:rsid w:val="005E2718"/>
    <w:rsid w:val="005F268F"/>
    <w:rsid w:val="005F3F5D"/>
    <w:rsid w:val="005F6F1B"/>
    <w:rsid w:val="0060506D"/>
    <w:rsid w:val="006154D2"/>
    <w:rsid w:val="00615995"/>
    <w:rsid w:val="00616155"/>
    <w:rsid w:val="00622EBF"/>
    <w:rsid w:val="00624B33"/>
    <w:rsid w:val="00625D24"/>
    <w:rsid w:val="0063041A"/>
    <w:rsid w:val="00630AA2"/>
    <w:rsid w:val="00644588"/>
    <w:rsid w:val="00645386"/>
    <w:rsid w:val="00646707"/>
    <w:rsid w:val="00647E0A"/>
    <w:rsid w:val="00652698"/>
    <w:rsid w:val="00657B22"/>
    <w:rsid w:val="00657F7E"/>
    <w:rsid w:val="00661C89"/>
    <w:rsid w:val="00662E58"/>
    <w:rsid w:val="006637F2"/>
    <w:rsid w:val="006642A5"/>
    <w:rsid w:val="00664DCF"/>
    <w:rsid w:val="00673ABB"/>
    <w:rsid w:val="006929A6"/>
    <w:rsid w:val="00693A4F"/>
    <w:rsid w:val="006957E3"/>
    <w:rsid w:val="006960E5"/>
    <w:rsid w:val="006A3417"/>
    <w:rsid w:val="006B40AC"/>
    <w:rsid w:val="006C5D39"/>
    <w:rsid w:val="006D5210"/>
    <w:rsid w:val="006D6D9B"/>
    <w:rsid w:val="006D7D79"/>
    <w:rsid w:val="006E2810"/>
    <w:rsid w:val="006E5417"/>
    <w:rsid w:val="006E6F4B"/>
    <w:rsid w:val="006F0794"/>
    <w:rsid w:val="006F6FC3"/>
    <w:rsid w:val="006F7528"/>
    <w:rsid w:val="007023DE"/>
    <w:rsid w:val="00712F60"/>
    <w:rsid w:val="00715B21"/>
    <w:rsid w:val="00720628"/>
    <w:rsid w:val="00720E3B"/>
    <w:rsid w:val="007331B1"/>
    <w:rsid w:val="0074393F"/>
    <w:rsid w:val="00744E2D"/>
    <w:rsid w:val="00745F6B"/>
    <w:rsid w:val="007515FE"/>
    <w:rsid w:val="0075585E"/>
    <w:rsid w:val="00770571"/>
    <w:rsid w:val="007768FF"/>
    <w:rsid w:val="00777925"/>
    <w:rsid w:val="007824D3"/>
    <w:rsid w:val="00794E8F"/>
    <w:rsid w:val="00796EE3"/>
    <w:rsid w:val="007A08ED"/>
    <w:rsid w:val="007A48AE"/>
    <w:rsid w:val="007A7D29"/>
    <w:rsid w:val="007B4AB8"/>
    <w:rsid w:val="007D1181"/>
    <w:rsid w:val="007E01A3"/>
    <w:rsid w:val="007F1F8B"/>
    <w:rsid w:val="007F3EB5"/>
    <w:rsid w:val="007F67A1"/>
    <w:rsid w:val="00806027"/>
    <w:rsid w:val="008064C0"/>
    <w:rsid w:val="00806851"/>
    <w:rsid w:val="00811C05"/>
    <w:rsid w:val="008142CD"/>
    <w:rsid w:val="008206C8"/>
    <w:rsid w:val="00822F36"/>
    <w:rsid w:val="0083790B"/>
    <w:rsid w:val="0086387C"/>
    <w:rsid w:val="00865EAB"/>
    <w:rsid w:val="00874A6C"/>
    <w:rsid w:val="00876C65"/>
    <w:rsid w:val="00885D02"/>
    <w:rsid w:val="0089006F"/>
    <w:rsid w:val="008944DE"/>
    <w:rsid w:val="00897471"/>
    <w:rsid w:val="008A4B4C"/>
    <w:rsid w:val="008A53F2"/>
    <w:rsid w:val="008B0AD6"/>
    <w:rsid w:val="008B4670"/>
    <w:rsid w:val="008C239F"/>
    <w:rsid w:val="008D0F22"/>
    <w:rsid w:val="008E05DE"/>
    <w:rsid w:val="008E480C"/>
    <w:rsid w:val="008E5789"/>
    <w:rsid w:val="008F3814"/>
    <w:rsid w:val="009030B9"/>
    <w:rsid w:val="00903926"/>
    <w:rsid w:val="0090768D"/>
    <w:rsid w:val="00907757"/>
    <w:rsid w:val="009111EF"/>
    <w:rsid w:val="00913109"/>
    <w:rsid w:val="009212B0"/>
    <w:rsid w:val="00921FA1"/>
    <w:rsid w:val="009234A5"/>
    <w:rsid w:val="009250D5"/>
    <w:rsid w:val="00933453"/>
    <w:rsid w:val="009336F7"/>
    <w:rsid w:val="00934CA9"/>
    <w:rsid w:val="0093636C"/>
    <w:rsid w:val="009374A7"/>
    <w:rsid w:val="00943899"/>
    <w:rsid w:val="009448E1"/>
    <w:rsid w:val="00947A59"/>
    <w:rsid w:val="00955F6D"/>
    <w:rsid w:val="00960BB6"/>
    <w:rsid w:val="00963D4C"/>
    <w:rsid w:val="009772B4"/>
    <w:rsid w:val="00977A8B"/>
    <w:rsid w:val="00977C16"/>
    <w:rsid w:val="0098551D"/>
    <w:rsid w:val="00985645"/>
    <w:rsid w:val="0099518F"/>
    <w:rsid w:val="009A523D"/>
    <w:rsid w:val="009B02A1"/>
    <w:rsid w:val="009B3361"/>
    <w:rsid w:val="009D16BF"/>
    <w:rsid w:val="009D3F00"/>
    <w:rsid w:val="009D7CE6"/>
    <w:rsid w:val="009E5A98"/>
    <w:rsid w:val="009E6420"/>
    <w:rsid w:val="009F496B"/>
    <w:rsid w:val="00A01439"/>
    <w:rsid w:val="00A02E61"/>
    <w:rsid w:val="00A050DE"/>
    <w:rsid w:val="00A0566A"/>
    <w:rsid w:val="00A05CFF"/>
    <w:rsid w:val="00A12D8E"/>
    <w:rsid w:val="00A13048"/>
    <w:rsid w:val="00A15C85"/>
    <w:rsid w:val="00A2153F"/>
    <w:rsid w:val="00A41C9E"/>
    <w:rsid w:val="00A46843"/>
    <w:rsid w:val="00A56B97"/>
    <w:rsid w:val="00A6093D"/>
    <w:rsid w:val="00A613AC"/>
    <w:rsid w:val="00A7249A"/>
    <w:rsid w:val="00A767DC"/>
    <w:rsid w:val="00A76A6D"/>
    <w:rsid w:val="00A83253"/>
    <w:rsid w:val="00AA6E84"/>
    <w:rsid w:val="00AB1A1C"/>
    <w:rsid w:val="00AB443C"/>
    <w:rsid w:val="00AB49E8"/>
    <w:rsid w:val="00AB7ECD"/>
    <w:rsid w:val="00AD05A8"/>
    <w:rsid w:val="00AE341B"/>
    <w:rsid w:val="00B0157B"/>
    <w:rsid w:val="00B01905"/>
    <w:rsid w:val="00B04FF6"/>
    <w:rsid w:val="00B07CA7"/>
    <w:rsid w:val="00B1279A"/>
    <w:rsid w:val="00B143DF"/>
    <w:rsid w:val="00B27D38"/>
    <w:rsid w:val="00B34ABB"/>
    <w:rsid w:val="00B4194A"/>
    <w:rsid w:val="00B437E8"/>
    <w:rsid w:val="00B5222E"/>
    <w:rsid w:val="00B5251E"/>
    <w:rsid w:val="00B53179"/>
    <w:rsid w:val="00B542AB"/>
    <w:rsid w:val="00B57A23"/>
    <w:rsid w:val="00B600CD"/>
    <w:rsid w:val="00B61C96"/>
    <w:rsid w:val="00B66148"/>
    <w:rsid w:val="00B73A2A"/>
    <w:rsid w:val="00B75A51"/>
    <w:rsid w:val="00B827C6"/>
    <w:rsid w:val="00B87FF8"/>
    <w:rsid w:val="00B94B06"/>
    <w:rsid w:val="00B94C28"/>
    <w:rsid w:val="00BA093E"/>
    <w:rsid w:val="00BA7FBF"/>
    <w:rsid w:val="00BB2F26"/>
    <w:rsid w:val="00BC07D0"/>
    <w:rsid w:val="00BC10BA"/>
    <w:rsid w:val="00BC3A65"/>
    <w:rsid w:val="00BC5AFD"/>
    <w:rsid w:val="00BD022E"/>
    <w:rsid w:val="00BD143D"/>
    <w:rsid w:val="00BD2FFC"/>
    <w:rsid w:val="00BE2FEB"/>
    <w:rsid w:val="00BF6A6D"/>
    <w:rsid w:val="00C00DDE"/>
    <w:rsid w:val="00C04768"/>
    <w:rsid w:val="00C04F43"/>
    <w:rsid w:val="00C0609D"/>
    <w:rsid w:val="00C115AB"/>
    <w:rsid w:val="00C11C80"/>
    <w:rsid w:val="00C14837"/>
    <w:rsid w:val="00C14C7F"/>
    <w:rsid w:val="00C26CCB"/>
    <w:rsid w:val="00C30249"/>
    <w:rsid w:val="00C3723B"/>
    <w:rsid w:val="00C42466"/>
    <w:rsid w:val="00C606C9"/>
    <w:rsid w:val="00C60C49"/>
    <w:rsid w:val="00C80288"/>
    <w:rsid w:val="00C82707"/>
    <w:rsid w:val="00C84003"/>
    <w:rsid w:val="00C87BBE"/>
    <w:rsid w:val="00C904C4"/>
    <w:rsid w:val="00C90650"/>
    <w:rsid w:val="00C92FC6"/>
    <w:rsid w:val="00C97D78"/>
    <w:rsid w:val="00CC2AAE"/>
    <w:rsid w:val="00CC5A42"/>
    <w:rsid w:val="00CC69BD"/>
    <w:rsid w:val="00CD0EAB"/>
    <w:rsid w:val="00CD2C50"/>
    <w:rsid w:val="00CE58EB"/>
    <w:rsid w:val="00CE5E02"/>
    <w:rsid w:val="00CF34DB"/>
    <w:rsid w:val="00CF3917"/>
    <w:rsid w:val="00CF558F"/>
    <w:rsid w:val="00D010C0"/>
    <w:rsid w:val="00D030CB"/>
    <w:rsid w:val="00D073E2"/>
    <w:rsid w:val="00D12F49"/>
    <w:rsid w:val="00D23DB0"/>
    <w:rsid w:val="00D26EC6"/>
    <w:rsid w:val="00D446EC"/>
    <w:rsid w:val="00D519AC"/>
    <w:rsid w:val="00D51A32"/>
    <w:rsid w:val="00D51BF0"/>
    <w:rsid w:val="00D531DB"/>
    <w:rsid w:val="00D55942"/>
    <w:rsid w:val="00D60249"/>
    <w:rsid w:val="00D6211E"/>
    <w:rsid w:val="00D63039"/>
    <w:rsid w:val="00D70C9D"/>
    <w:rsid w:val="00D807BF"/>
    <w:rsid w:val="00D82FCC"/>
    <w:rsid w:val="00D86840"/>
    <w:rsid w:val="00D86CCA"/>
    <w:rsid w:val="00D904CF"/>
    <w:rsid w:val="00DA17FC"/>
    <w:rsid w:val="00DA7887"/>
    <w:rsid w:val="00DB2C26"/>
    <w:rsid w:val="00DC437A"/>
    <w:rsid w:val="00DD02F4"/>
    <w:rsid w:val="00DD6622"/>
    <w:rsid w:val="00DD7AF8"/>
    <w:rsid w:val="00DE1C7C"/>
    <w:rsid w:val="00DE46BC"/>
    <w:rsid w:val="00DE6B43"/>
    <w:rsid w:val="00DF73E1"/>
    <w:rsid w:val="00E0066D"/>
    <w:rsid w:val="00E059A8"/>
    <w:rsid w:val="00E07072"/>
    <w:rsid w:val="00E11923"/>
    <w:rsid w:val="00E262D4"/>
    <w:rsid w:val="00E317CE"/>
    <w:rsid w:val="00E36250"/>
    <w:rsid w:val="00E3675B"/>
    <w:rsid w:val="00E47F2D"/>
    <w:rsid w:val="00E50CB0"/>
    <w:rsid w:val="00E51A55"/>
    <w:rsid w:val="00E54511"/>
    <w:rsid w:val="00E55C9D"/>
    <w:rsid w:val="00E61DAC"/>
    <w:rsid w:val="00E62F33"/>
    <w:rsid w:val="00E700CE"/>
    <w:rsid w:val="00E703FD"/>
    <w:rsid w:val="00E72B80"/>
    <w:rsid w:val="00E75FE3"/>
    <w:rsid w:val="00E81A07"/>
    <w:rsid w:val="00E86C4C"/>
    <w:rsid w:val="00E907A3"/>
    <w:rsid w:val="00EA5AE0"/>
    <w:rsid w:val="00EB56E1"/>
    <w:rsid w:val="00EB7AB1"/>
    <w:rsid w:val="00EC09F9"/>
    <w:rsid w:val="00EE1475"/>
    <w:rsid w:val="00EE308B"/>
    <w:rsid w:val="00EE65B3"/>
    <w:rsid w:val="00EE7CD8"/>
    <w:rsid w:val="00EF00FD"/>
    <w:rsid w:val="00EF37F6"/>
    <w:rsid w:val="00EF48CC"/>
    <w:rsid w:val="00F00801"/>
    <w:rsid w:val="00F057FB"/>
    <w:rsid w:val="00F20583"/>
    <w:rsid w:val="00F2385C"/>
    <w:rsid w:val="00F23A8B"/>
    <w:rsid w:val="00F2488D"/>
    <w:rsid w:val="00F266F7"/>
    <w:rsid w:val="00F46146"/>
    <w:rsid w:val="00F553EA"/>
    <w:rsid w:val="00F601A0"/>
    <w:rsid w:val="00F6064E"/>
    <w:rsid w:val="00F620BD"/>
    <w:rsid w:val="00F712E9"/>
    <w:rsid w:val="00F73032"/>
    <w:rsid w:val="00F742B5"/>
    <w:rsid w:val="00F7783E"/>
    <w:rsid w:val="00F83D40"/>
    <w:rsid w:val="00F848FC"/>
    <w:rsid w:val="00F86463"/>
    <w:rsid w:val="00F87363"/>
    <w:rsid w:val="00F906F6"/>
    <w:rsid w:val="00F9282A"/>
    <w:rsid w:val="00F94663"/>
    <w:rsid w:val="00F96BAD"/>
    <w:rsid w:val="00FA139D"/>
    <w:rsid w:val="00FA15A3"/>
    <w:rsid w:val="00FA60F5"/>
    <w:rsid w:val="00FA7E47"/>
    <w:rsid w:val="00FB0E84"/>
    <w:rsid w:val="00FC0543"/>
    <w:rsid w:val="00FC2405"/>
    <w:rsid w:val="00FC39E8"/>
    <w:rsid w:val="00FC62E7"/>
    <w:rsid w:val="00FD015D"/>
    <w:rsid w:val="00FD01C2"/>
    <w:rsid w:val="00FD0692"/>
    <w:rsid w:val="00FE595C"/>
    <w:rsid w:val="00FF0CE3"/>
    <w:rsid w:val="00FF2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768CE3"/>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3675B"/>
    <w:pPr>
      <w:ind w:left="720"/>
      <w:contextualSpacing/>
    </w:pPr>
  </w:style>
  <w:style w:type="paragraph" w:customStyle="1" w:styleId="tablecell">
    <w:name w:val="table cell"/>
    <w:basedOn w:val="Normal"/>
    <w:rsid w:val="00CC6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9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9BD"/>
    <w:rPr>
      <w:rFonts w:eastAsia="Malgun Gothic"/>
      <w:lang w:val="en-GB"/>
    </w:rPr>
  </w:style>
  <w:style w:type="character" w:styleId="CommentReference">
    <w:name w:val="annotation reference"/>
    <w:basedOn w:val="DefaultParagraphFont"/>
    <w:rsid w:val="000B35FE"/>
    <w:rPr>
      <w:sz w:val="16"/>
      <w:szCs w:val="16"/>
    </w:rPr>
  </w:style>
  <w:style w:type="paragraph" w:styleId="CommentText">
    <w:name w:val="annotation text"/>
    <w:basedOn w:val="Normal"/>
    <w:link w:val="CommentTextChar"/>
    <w:rsid w:val="000B35FE"/>
    <w:rPr>
      <w:sz w:val="20"/>
    </w:rPr>
  </w:style>
  <w:style w:type="character" w:customStyle="1" w:styleId="CommentTextChar">
    <w:name w:val="Comment Text Char"/>
    <w:basedOn w:val="DefaultParagraphFont"/>
    <w:link w:val="CommentText"/>
    <w:rsid w:val="000B35FE"/>
  </w:style>
  <w:style w:type="paragraph" w:styleId="CommentSubject">
    <w:name w:val="annotation subject"/>
    <w:basedOn w:val="CommentText"/>
    <w:next w:val="CommentText"/>
    <w:link w:val="CommentSubjectChar"/>
    <w:rsid w:val="000B35FE"/>
    <w:rPr>
      <w:b/>
      <w:bCs/>
    </w:rPr>
  </w:style>
  <w:style w:type="character" w:customStyle="1" w:styleId="CommentSubjectChar">
    <w:name w:val="Comment Subject Char"/>
    <w:basedOn w:val="CommentTextChar"/>
    <w:link w:val="CommentSubject"/>
    <w:rsid w:val="000B35FE"/>
    <w:rPr>
      <w:b/>
      <w:bCs/>
    </w:rPr>
  </w:style>
  <w:style w:type="paragraph" w:styleId="Revision">
    <w:name w:val="Revision"/>
    <w:hidden/>
    <w:uiPriority w:val="99"/>
    <w:semiHidden/>
    <w:rsid w:val="000B35FE"/>
    <w:rPr>
      <w:sz w:val="22"/>
    </w:rPr>
  </w:style>
  <w:style w:type="character" w:customStyle="1" w:styleId="ListParagraphChar">
    <w:name w:val="List Paragraph Char"/>
    <w:link w:val="ListParagraph"/>
    <w:uiPriority w:val="34"/>
    <w:rsid w:val="001B11C7"/>
    <w:rPr>
      <w:sz w:val="22"/>
    </w:rPr>
  </w:style>
  <w:style w:type="table" w:styleId="TableGrid">
    <w:name w:val="Table Grid"/>
    <w:basedOn w:val="TableNormal"/>
    <w:rsid w:val="00BD022E"/>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57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4912">
      <w:bodyDiv w:val="1"/>
      <w:marLeft w:val="0"/>
      <w:marRight w:val="0"/>
      <w:marTop w:val="0"/>
      <w:marBottom w:val="0"/>
      <w:divBdr>
        <w:top w:val="none" w:sz="0" w:space="0" w:color="auto"/>
        <w:left w:val="none" w:sz="0" w:space="0" w:color="auto"/>
        <w:bottom w:val="none" w:sz="0" w:space="0" w:color="auto"/>
        <w:right w:val="none" w:sz="0" w:space="0" w:color="auto"/>
      </w:divBdr>
    </w:div>
    <w:div w:id="39088986">
      <w:bodyDiv w:val="1"/>
      <w:marLeft w:val="0"/>
      <w:marRight w:val="0"/>
      <w:marTop w:val="0"/>
      <w:marBottom w:val="0"/>
      <w:divBdr>
        <w:top w:val="none" w:sz="0" w:space="0" w:color="auto"/>
        <w:left w:val="none" w:sz="0" w:space="0" w:color="auto"/>
        <w:bottom w:val="none" w:sz="0" w:space="0" w:color="auto"/>
        <w:right w:val="none" w:sz="0" w:space="0" w:color="auto"/>
      </w:divBdr>
    </w:div>
    <w:div w:id="49770357">
      <w:bodyDiv w:val="1"/>
      <w:marLeft w:val="0"/>
      <w:marRight w:val="0"/>
      <w:marTop w:val="0"/>
      <w:marBottom w:val="0"/>
      <w:divBdr>
        <w:top w:val="none" w:sz="0" w:space="0" w:color="auto"/>
        <w:left w:val="none" w:sz="0" w:space="0" w:color="auto"/>
        <w:bottom w:val="none" w:sz="0" w:space="0" w:color="auto"/>
        <w:right w:val="none" w:sz="0" w:space="0" w:color="auto"/>
      </w:divBdr>
    </w:div>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192036879">
      <w:bodyDiv w:val="1"/>
      <w:marLeft w:val="0"/>
      <w:marRight w:val="0"/>
      <w:marTop w:val="0"/>
      <w:marBottom w:val="0"/>
      <w:divBdr>
        <w:top w:val="none" w:sz="0" w:space="0" w:color="auto"/>
        <w:left w:val="none" w:sz="0" w:space="0" w:color="auto"/>
        <w:bottom w:val="none" w:sz="0" w:space="0" w:color="auto"/>
        <w:right w:val="none" w:sz="0" w:space="0" w:color="auto"/>
      </w:divBdr>
    </w:div>
    <w:div w:id="617107944">
      <w:bodyDiv w:val="1"/>
      <w:marLeft w:val="0"/>
      <w:marRight w:val="0"/>
      <w:marTop w:val="0"/>
      <w:marBottom w:val="0"/>
      <w:divBdr>
        <w:top w:val="none" w:sz="0" w:space="0" w:color="auto"/>
        <w:left w:val="none" w:sz="0" w:space="0" w:color="auto"/>
        <w:bottom w:val="none" w:sz="0" w:space="0" w:color="auto"/>
        <w:right w:val="none" w:sz="0" w:space="0" w:color="auto"/>
      </w:divBdr>
    </w:div>
    <w:div w:id="650255520">
      <w:bodyDiv w:val="1"/>
      <w:marLeft w:val="0"/>
      <w:marRight w:val="0"/>
      <w:marTop w:val="0"/>
      <w:marBottom w:val="0"/>
      <w:divBdr>
        <w:top w:val="none" w:sz="0" w:space="0" w:color="auto"/>
        <w:left w:val="none" w:sz="0" w:space="0" w:color="auto"/>
        <w:bottom w:val="none" w:sz="0" w:space="0" w:color="auto"/>
        <w:right w:val="none" w:sz="0" w:space="0" w:color="auto"/>
      </w:divBdr>
    </w:div>
    <w:div w:id="697969639">
      <w:bodyDiv w:val="1"/>
      <w:marLeft w:val="0"/>
      <w:marRight w:val="0"/>
      <w:marTop w:val="0"/>
      <w:marBottom w:val="0"/>
      <w:divBdr>
        <w:top w:val="none" w:sz="0" w:space="0" w:color="auto"/>
        <w:left w:val="none" w:sz="0" w:space="0" w:color="auto"/>
        <w:bottom w:val="none" w:sz="0" w:space="0" w:color="auto"/>
        <w:right w:val="none" w:sz="0" w:space="0" w:color="auto"/>
      </w:divBdr>
    </w:div>
    <w:div w:id="882059794">
      <w:bodyDiv w:val="1"/>
      <w:marLeft w:val="0"/>
      <w:marRight w:val="0"/>
      <w:marTop w:val="0"/>
      <w:marBottom w:val="0"/>
      <w:divBdr>
        <w:top w:val="none" w:sz="0" w:space="0" w:color="auto"/>
        <w:left w:val="none" w:sz="0" w:space="0" w:color="auto"/>
        <w:bottom w:val="none" w:sz="0" w:space="0" w:color="auto"/>
        <w:right w:val="none" w:sz="0" w:space="0" w:color="auto"/>
      </w:divBdr>
    </w:div>
    <w:div w:id="114334799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436250446">
      <w:bodyDiv w:val="1"/>
      <w:marLeft w:val="0"/>
      <w:marRight w:val="0"/>
      <w:marTop w:val="0"/>
      <w:marBottom w:val="0"/>
      <w:divBdr>
        <w:top w:val="none" w:sz="0" w:space="0" w:color="auto"/>
        <w:left w:val="none" w:sz="0" w:space="0" w:color="auto"/>
        <w:bottom w:val="none" w:sz="0" w:space="0" w:color="auto"/>
        <w:right w:val="none" w:sz="0" w:space="0" w:color="auto"/>
      </w:divBdr>
    </w:div>
    <w:div w:id="1454522970">
      <w:bodyDiv w:val="1"/>
      <w:marLeft w:val="0"/>
      <w:marRight w:val="0"/>
      <w:marTop w:val="0"/>
      <w:marBottom w:val="0"/>
      <w:divBdr>
        <w:top w:val="none" w:sz="0" w:space="0" w:color="auto"/>
        <w:left w:val="none" w:sz="0" w:space="0" w:color="auto"/>
        <w:bottom w:val="none" w:sz="0" w:space="0" w:color="auto"/>
        <w:right w:val="none" w:sz="0" w:space="0" w:color="auto"/>
      </w:divBdr>
    </w:div>
    <w:div w:id="15878825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anle.che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rgey.ikonin@huawei.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emih.esenlik@huawei.com" TargetMode="External"/><Relationship Id="rId4" Type="http://schemas.openxmlformats.org/officeDocument/2006/relationships/webSettings" Target="webSettings.xml"/><Relationship Id="rId9" Type="http://schemas.openxmlformats.org/officeDocument/2006/relationships/hyperlink" Target="mailto:solovyev.timofey@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370</TotalTime>
  <Pages>3</Pages>
  <Words>940</Words>
  <Characters>5363</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Solovyev Timofey</cp:lastModifiedBy>
  <cp:revision>371</cp:revision>
  <cp:lastPrinted>1900-01-01T08:00:00Z</cp:lastPrinted>
  <dcterms:created xsi:type="dcterms:W3CDTF">2018-12-29T22:43:00Z</dcterms:created>
  <dcterms:modified xsi:type="dcterms:W3CDTF">2019-01-03T01:49:00Z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1545237417</vt:lpwstr>
  </property>
  <property fmtid="{D5CDD505-2E9C-101B-9397-08002B2CF9AE}" pid="6" name="_2015_ms_pID_725343">
    <vt:lpwstr>(2)ob4vWiHFn2HNrf221kYicKv5ef5PO7pyJlN2frZ7FOjK+qeimgzUrKZGuvUHvA2xu8HSOvL1
J4I3/1avVionRPqGOnZaY/q/0KC0Q8GqlCN/B/55EfYYj6AHeRyro3LkjTV0aZJcpLSMYEQ0
fBKx5nSxfEglxzvH2PmBYkZkGyzeuGbRHCH06CNKduYXmh6WFiDBoLs5IzUk3zGass5WB+2y
lZDt2YGnadUdl7gaZl</vt:lpwstr>
  </property>
  <property fmtid="{D5CDD505-2E9C-101B-9397-08002B2CF9AE}" pid="7" name="_2015_ms_pID_7253431">
    <vt:lpwstr>JopwHnWwy+z8GKl84EoygL1xHaTGuFI91LRcDppNKbmIpPJmgZD6Kp
HAYmhVwoYXxPjEZCbccQivHlSNbCp51/pmobx7iWQTNprRzFIF0+6wKAnO+wRUwSlOKpovYZ
wzzKakx/6hY75YNibTjVyWLefkmpfcgx76KZSBXNxutboVobAuzXeNMs0Tmm2VTv2jM=</vt:lpwstr>
  </property>
</Properties>
</file>